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Download deze applicaties: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https://play.google.com/store/apps/details?id=de.kai_morich.serial_bluetooth_terminal&amp;pcampaignid=web_share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https://play.google.com/store/apps/details?id=com.phlox.simpleserver&amp;pcampaignid=web_share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Serial Bluetooth Terminal: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2596896" cy="5472031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5472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Settings &gt; Misc.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Kies de locatie van de logbestanden. (Het is belangrijk dat je deze locatie onthoud voor latere stappen).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96896" cy="5485280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548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Devices &gt; Bluetooth 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Selecteer de micro:bit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06040" cy="5509913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Click op deze knop om connectie te maken met de micro:bit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04975" cy="3601901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01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Rechts vanboven click op de 3 stipjes.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08096" cy="3616737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096" cy="3616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&gt; Log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Selecteer “Log”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Simple HTTP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06040" cy="55099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Selecteer Root folder (dit is dezelfde als waar je de logs in hebt opgeslagen)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Click op de “START” knop.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06040" cy="5500606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00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Activate “Custom response headers”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06040" cy="5500606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00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Type: “Access-Control-Allow-Origin: *”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phlox.simpleserver&amp;pcampaignid=web_share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play.google.com/store/apps/details?id=de.kai_morich.serial_bluetooth_terminal&amp;pcampaignid=web_shar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