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5A3B" w:rsidRPr="0013476E" w:rsidRDefault="0013476E" w:rsidP="0013476E">
      <w:pPr>
        <w:jc w:val="center"/>
        <w:rPr>
          <w:b/>
          <w:sz w:val="32"/>
          <w:lang w:val="es-ES"/>
        </w:rPr>
      </w:pPr>
      <w:bookmarkStart w:id="0" w:name="_GoBack"/>
      <w:bookmarkEnd w:id="0"/>
      <w:r w:rsidRPr="0013476E">
        <w:rPr>
          <w:b/>
          <w:sz w:val="32"/>
          <w:lang w:val="es-ES"/>
        </w:rPr>
        <w:t>ESTADO DEL ARTE</w:t>
      </w:r>
    </w:p>
    <w:p w:rsidR="0013476E" w:rsidRPr="0013476E" w:rsidRDefault="0013476E" w:rsidP="0013476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3476E">
        <w:rPr>
          <w:rFonts w:ascii="Arial" w:eastAsia="Times New Roman" w:hAnsi="Arial" w:cs="Arial"/>
          <w:sz w:val="24"/>
          <w:szCs w:val="24"/>
          <w:lang w:eastAsia="es-AR"/>
        </w:rPr>
        <w:t xml:space="preserve">En el ámbito de la digitalización y modernización de la gestión empresarial, existen numerosas herramientas y plataformas tecnológicas que abordan las necesidades específicas de las </w:t>
      </w:r>
      <w:r w:rsidRPr="0013476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clínicas y hospitales veterinarios</w:t>
      </w:r>
      <w:r w:rsidRPr="0013476E">
        <w:rPr>
          <w:rFonts w:ascii="Arial" w:eastAsia="Times New Roman" w:hAnsi="Arial" w:cs="Arial"/>
          <w:sz w:val="24"/>
          <w:szCs w:val="24"/>
          <w:lang w:eastAsia="es-AR"/>
        </w:rPr>
        <w:t>. A continuación, se analizan las tendencias actuales en este sector y su relación con las características del presente proyecto.</w:t>
      </w:r>
    </w:p>
    <w:p w:rsidR="0013476E" w:rsidRPr="0013476E" w:rsidRDefault="0013476E" w:rsidP="0013476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13476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Sistemas de Gestión Específicos para Veterinaria</w:t>
      </w:r>
    </w:p>
    <w:p w:rsidR="0013476E" w:rsidRPr="0013476E" w:rsidRDefault="0013476E" w:rsidP="0013476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3476E">
        <w:rPr>
          <w:rFonts w:ascii="Arial" w:eastAsia="Times New Roman" w:hAnsi="Arial" w:cs="Arial"/>
          <w:sz w:val="24"/>
          <w:szCs w:val="24"/>
          <w:lang w:eastAsia="es-AR"/>
        </w:rPr>
        <w:t>El mercado cuenta con soluciones de gestión de clínica (</w:t>
      </w:r>
      <w:proofErr w:type="spellStart"/>
      <w:r w:rsidRPr="0013476E">
        <w:rPr>
          <w:rFonts w:ascii="Arial" w:eastAsia="Times New Roman" w:hAnsi="Arial" w:cs="Arial"/>
          <w:i/>
          <w:iCs/>
          <w:sz w:val="24"/>
          <w:szCs w:val="24"/>
          <w:lang w:eastAsia="es-AR"/>
        </w:rPr>
        <w:t>Practice</w:t>
      </w:r>
      <w:proofErr w:type="spellEnd"/>
      <w:r w:rsidRPr="0013476E">
        <w:rPr>
          <w:rFonts w:ascii="Arial" w:eastAsia="Times New Roman" w:hAnsi="Arial" w:cs="Arial"/>
          <w:i/>
          <w:iCs/>
          <w:sz w:val="24"/>
          <w:szCs w:val="24"/>
          <w:lang w:eastAsia="es-AR"/>
        </w:rPr>
        <w:t xml:space="preserve"> Management Software</w:t>
      </w:r>
      <w:r w:rsidRPr="0013476E">
        <w:rPr>
          <w:rFonts w:ascii="Arial" w:eastAsia="Times New Roman" w:hAnsi="Arial" w:cs="Arial"/>
          <w:sz w:val="24"/>
          <w:szCs w:val="24"/>
          <w:lang w:eastAsia="es-AR"/>
        </w:rPr>
        <w:t xml:space="preserve"> o PMS) como </w:t>
      </w:r>
      <w:proofErr w:type="spellStart"/>
      <w:r w:rsidRPr="0013476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Cloudvet</w:t>
      </w:r>
      <w:proofErr w:type="spellEnd"/>
      <w:r w:rsidRPr="0013476E">
        <w:rPr>
          <w:rFonts w:ascii="Arial" w:eastAsia="Times New Roman" w:hAnsi="Arial" w:cs="Arial"/>
          <w:sz w:val="24"/>
          <w:szCs w:val="24"/>
          <w:lang w:eastAsia="es-AR"/>
        </w:rPr>
        <w:t xml:space="preserve"> o </w:t>
      </w:r>
      <w:proofErr w:type="spellStart"/>
      <w:r w:rsidRPr="0013476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ezyVet</w:t>
      </w:r>
      <w:proofErr w:type="spellEnd"/>
      <w:r w:rsidRPr="0013476E">
        <w:rPr>
          <w:rFonts w:ascii="Arial" w:eastAsia="Times New Roman" w:hAnsi="Arial" w:cs="Arial"/>
          <w:sz w:val="24"/>
          <w:szCs w:val="24"/>
          <w:lang w:eastAsia="es-AR"/>
        </w:rPr>
        <w:t xml:space="preserve">. Estas plataformas, al igual que los grandes ERP en otros sectores, ofrecen funcionalidades avanzadas como la gestión de laboratorios, el historial clínico detallado con diagramas y la facturación electrónica avanzada. Sin embargo, su implementación suele estar orientada a </w:t>
      </w:r>
      <w:r w:rsidRPr="0013476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grandes hospitales veterinarios o cadenas de clínicas</w:t>
      </w:r>
      <w:r w:rsidRPr="0013476E">
        <w:rPr>
          <w:rFonts w:ascii="Arial" w:eastAsia="Times New Roman" w:hAnsi="Arial" w:cs="Arial"/>
          <w:sz w:val="24"/>
          <w:szCs w:val="24"/>
          <w:lang w:eastAsia="es-AR"/>
        </w:rPr>
        <w:t xml:space="preserve"> debido a sus </w:t>
      </w:r>
      <w:r w:rsidRPr="0013476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altos costos</w:t>
      </w:r>
      <w:r w:rsidRPr="0013476E">
        <w:rPr>
          <w:rFonts w:ascii="Arial" w:eastAsia="Times New Roman" w:hAnsi="Arial" w:cs="Arial"/>
          <w:sz w:val="24"/>
          <w:szCs w:val="24"/>
          <w:lang w:eastAsia="es-AR"/>
        </w:rPr>
        <w:t xml:space="preserve"> y </w:t>
      </w:r>
      <w:r w:rsidRPr="0013476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complejidad</w:t>
      </w:r>
      <w:r w:rsidRPr="0013476E">
        <w:rPr>
          <w:rFonts w:ascii="Arial" w:eastAsia="Times New Roman" w:hAnsi="Arial" w:cs="Arial"/>
          <w:sz w:val="24"/>
          <w:szCs w:val="24"/>
          <w:lang w:eastAsia="es-AR"/>
        </w:rPr>
        <w:t xml:space="preserve"> de configuración inicial. Esto representa una barrera para las </w:t>
      </w:r>
      <w:r w:rsidRPr="0013476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Pequeñas y Medianas Clínicas (</w:t>
      </w:r>
      <w:proofErr w:type="spellStart"/>
      <w:r w:rsidRPr="0013476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PyMEs</w:t>
      </w:r>
      <w:proofErr w:type="spellEnd"/>
      <w:r w:rsidRPr="0013476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)</w:t>
      </w:r>
      <w:r w:rsidRPr="0013476E">
        <w:rPr>
          <w:rFonts w:ascii="Arial" w:eastAsia="Times New Roman" w:hAnsi="Arial" w:cs="Arial"/>
          <w:sz w:val="24"/>
          <w:szCs w:val="24"/>
          <w:lang w:eastAsia="es-AR"/>
        </w:rPr>
        <w:t xml:space="preserve"> que buscan soluciones más </w:t>
      </w:r>
      <w:r w:rsidRPr="0013476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personalizadas y accesibles</w:t>
      </w:r>
      <w:r w:rsidRPr="0013476E">
        <w:rPr>
          <w:rFonts w:ascii="Arial" w:eastAsia="Times New Roman" w:hAnsi="Arial" w:cs="Arial"/>
          <w:sz w:val="24"/>
          <w:szCs w:val="24"/>
          <w:lang w:eastAsia="es-AR"/>
        </w:rPr>
        <w:t>.</w:t>
      </w:r>
    </w:p>
    <w:p w:rsidR="0013476E" w:rsidRPr="0013476E" w:rsidRDefault="0013476E" w:rsidP="0013476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13476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Tendencias de Digitalización en </w:t>
      </w:r>
      <w:proofErr w:type="spellStart"/>
      <w:r w:rsidRPr="0013476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PyMEs</w:t>
      </w:r>
      <w:proofErr w:type="spellEnd"/>
      <w:r w:rsidRPr="0013476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 del Sector Salud</w:t>
      </w:r>
    </w:p>
    <w:p w:rsidR="0013476E" w:rsidRPr="0013476E" w:rsidRDefault="0013476E" w:rsidP="0013476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3476E">
        <w:rPr>
          <w:rFonts w:ascii="Arial" w:eastAsia="Times New Roman" w:hAnsi="Arial" w:cs="Arial"/>
          <w:sz w:val="24"/>
          <w:szCs w:val="24"/>
          <w:lang w:eastAsia="es-AR"/>
        </w:rPr>
        <w:t xml:space="preserve">Para empresas de menor tamaño, la tendencia de digitalización se centra en sistemas que ofrecen una alternativa </w:t>
      </w:r>
      <w:r w:rsidRPr="0013476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modular y personalizable</w:t>
      </w:r>
      <w:r w:rsidRPr="0013476E">
        <w:rPr>
          <w:rFonts w:ascii="Arial" w:eastAsia="Times New Roman" w:hAnsi="Arial" w:cs="Arial"/>
          <w:sz w:val="24"/>
          <w:szCs w:val="24"/>
          <w:lang w:eastAsia="es-AR"/>
        </w:rPr>
        <w:t xml:space="preserve">. Mientras que algunas recurren a sistemas ERP genéricos como </w:t>
      </w:r>
      <w:proofErr w:type="spellStart"/>
      <w:r w:rsidRPr="0013476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Odoo</w:t>
      </w:r>
      <w:proofErr w:type="spellEnd"/>
      <w:r w:rsidRPr="0013476E">
        <w:rPr>
          <w:rFonts w:ascii="Arial" w:eastAsia="Times New Roman" w:hAnsi="Arial" w:cs="Arial"/>
          <w:sz w:val="24"/>
          <w:szCs w:val="24"/>
          <w:lang w:eastAsia="es-AR"/>
        </w:rPr>
        <w:t xml:space="preserve"> (que permite gestionar inventarios y recursos </w:t>
      </w:r>
      <w:proofErr w:type="gramStart"/>
      <w:r w:rsidRPr="0013476E">
        <w:rPr>
          <w:rFonts w:ascii="Arial" w:eastAsia="Times New Roman" w:hAnsi="Arial" w:cs="Arial"/>
          <w:sz w:val="24"/>
          <w:szCs w:val="24"/>
          <w:lang w:eastAsia="es-AR"/>
        </w:rPr>
        <w:t>humanos )</w:t>
      </w:r>
      <w:proofErr w:type="gramEnd"/>
      <w:r w:rsidRPr="0013476E">
        <w:rPr>
          <w:rFonts w:ascii="Arial" w:eastAsia="Times New Roman" w:hAnsi="Arial" w:cs="Arial"/>
          <w:sz w:val="24"/>
          <w:szCs w:val="24"/>
          <w:lang w:eastAsia="es-AR"/>
        </w:rPr>
        <w:t xml:space="preserve">, la mayoría de las clínicas más pequeñas optan por </w:t>
      </w:r>
      <w:r w:rsidRPr="0013476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desarrollos propios y a medida</w:t>
      </w:r>
      <w:r w:rsidRPr="0013476E">
        <w:rPr>
          <w:rFonts w:ascii="Arial" w:eastAsia="Times New Roman" w:hAnsi="Arial" w:cs="Arial"/>
          <w:sz w:val="24"/>
          <w:szCs w:val="24"/>
          <w:lang w:eastAsia="es-AR"/>
        </w:rPr>
        <w:t xml:space="preserve">. Este enfoque es preferido porque permite una adaptación exacta a sus procesos internos específicos (ej. el flujo de atención de un veterinario) y ayuda a </w:t>
      </w:r>
      <w:r w:rsidRPr="0013476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reducir los costos de implementación</w:t>
      </w:r>
      <w:r w:rsidRPr="0013476E">
        <w:rPr>
          <w:rFonts w:ascii="Arial" w:eastAsia="Times New Roman" w:hAnsi="Arial" w:cs="Arial"/>
          <w:sz w:val="24"/>
          <w:szCs w:val="24"/>
          <w:lang w:eastAsia="es-AR"/>
        </w:rPr>
        <w:t>.</w:t>
      </w:r>
    </w:p>
    <w:p w:rsidR="0013476E" w:rsidRPr="0013476E" w:rsidRDefault="0013476E" w:rsidP="0013476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13476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Tecnologías Relevantes para el Proyecto</w:t>
      </w:r>
    </w:p>
    <w:p w:rsidR="0013476E" w:rsidRPr="0013476E" w:rsidRDefault="0013476E" w:rsidP="0013476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3476E">
        <w:rPr>
          <w:rFonts w:ascii="Arial" w:eastAsia="Times New Roman" w:hAnsi="Arial" w:cs="Arial"/>
          <w:sz w:val="24"/>
          <w:szCs w:val="24"/>
          <w:lang w:eastAsia="es-AR"/>
        </w:rPr>
        <w:t xml:space="preserve">El proyecto se diferencia por su enfoque en la creación de una solución a medida que se beneficia de las mejores prácticas observadas, mientras utiliza una pila tecnológica </w:t>
      </w:r>
      <w:r w:rsidRPr="0013476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moderna, robusta y escalable</w:t>
      </w:r>
      <w:r w:rsidRPr="0013476E">
        <w:rPr>
          <w:rFonts w:ascii="Arial" w:eastAsia="Times New Roman" w:hAnsi="Arial" w:cs="Arial"/>
          <w:sz w:val="24"/>
          <w:szCs w:val="24"/>
          <w:lang w:eastAsia="es-AR"/>
        </w:rPr>
        <w:t>.</w:t>
      </w:r>
    </w:p>
    <w:p w:rsidR="0013476E" w:rsidRPr="0013476E" w:rsidRDefault="0013476E" w:rsidP="001347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3476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Tecnología Central (</w:t>
      </w:r>
      <w:proofErr w:type="spellStart"/>
      <w:r w:rsidRPr="0013476E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AR"/>
        </w:rPr>
        <w:t>Stack</w:t>
      </w:r>
      <w:proofErr w:type="spellEnd"/>
      <w:r w:rsidRPr="0013476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):</w:t>
      </w:r>
      <w:r w:rsidRPr="0013476E">
        <w:rPr>
          <w:rFonts w:ascii="Arial" w:eastAsia="Times New Roman" w:hAnsi="Arial" w:cs="Arial"/>
          <w:sz w:val="24"/>
          <w:szCs w:val="24"/>
          <w:lang w:eastAsia="es-AR"/>
        </w:rPr>
        <w:t xml:space="preserve"> Se utiliza </w:t>
      </w:r>
      <w:proofErr w:type="spellStart"/>
      <w:r w:rsidRPr="0013476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React</w:t>
      </w:r>
      <w:proofErr w:type="spellEnd"/>
      <w:r w:rsidRPr="0013476E">
        <w:rPr>
          <w:rFonts w:ascii="Arial" w:eastAsia="Times New Roman" w:hAnsi="Arial" w:cs="Arial"/>
          <w:sz w:val="24"/>
          <w:szCs w:val="24"/>
          <w:lang w:eastAsia="es-AR"/>
        </w:rPr>
        <w:t xml:space="preserve"> para el desarrollo del </w:t>
      </w:r>
      <w:proofErr w:type="spellStart"/>
      <w:r w:rsidRPr="0013476E">
        <w:rPr>
          <w:rFonts w:ascii="Arial" w:eastAsia="Times New Roman" w:hAnsi="Arial" w:cs="Arial"/>
          <w:i/>
          <w:iCs/>
          <w:sz w:val="24"/>
          <w:szCs w:val="24"/>
          <w:lang w:eastAsia="es-AR"/>
        </w:rPr>
        <w:t>frontend</w:t>
      </w:r>
      <w:proofErr w:type="spellEnd"/>
      <w:r w:rsidRPr="0013476E">
        <w:rPr>
          <w:rFonts w:ascii="Arial" w:eastAsia="Times New Roman" w:hAnsi="Arial" w:cs="Arial"/>
          <w:sz w:val="24"/>
          <w:szCs w:val="24"/>
          <w:lang w:eastAsia="es-AR"/>
        </w:rPr>
        <w:t xml:space="preserve"> y </w:t>
      </w:r>
      <w:r w:rsidRPr="0013476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Express</w:t>
      </w:r>
      <w:r w:rsidRPr="0013476E">
        <w:rPr>
          <w:rFonts w:ascii="Arial" w:eastAsia="Times New Roman" w:hAnsi="Arial" w:cs="Arial"/>
          <w:sz w:val="24"/>
          <w:szCs w:val="24"/>
          <w:lang w:eastAsia="es-AR"/>
        </w:rPr>
        <w:t xml:space="preserve"> con </w:t>
      </w:r>
      <w:r w:rsidRPr="0013476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Node.js</w:t>
      </w:r>
      <w:r w:rsidRPr="0013476E">
        <w:rPr>
          <w:rFonts w:ascii="Arial" w:eastAsia="Times New Roman" w:hAnsi="Arial" w:cs="Arial"/>
          <w:sz w:val="24"/>
          <w:szCs w:val="24"/>
          <w:lang w:eastAsia="es-AR"/>
        </w:rPr>
        <w:t xml:space="preserve"> para el </w:t>
      </w:r>
      <w:proofErr w:type="spellStart"/>
      <w:r w:rsidRPr="0013476E">
        <w:rPr>
          <w:rFonts w:ascii="Arial" w:eastAsia="Times New Roman" w:hAnsi="Arial" w:cs="Arial"/>
          <w:i/>
          <w:iCs/>
          <w:sz w:val="24"/>
          <w:szCs w:val="24"/>
          <w:lang w:eastAsia="es-AR"/>
        </w:rPr>
        <w:t>backend</w:t>
      </w:r>
      <w:proofErr w:type="spellEnd"/>
      <w:r w:rsidRPr="0013476E">
        <w:rPr>
          <w:rFonts w:ascii="Arial" w:eastAsia="Times New Roman" w:hAnsi="Arial" w:cs="Arial"/>
          <w:sz w:val="24"/>
          <w:szCs w:val="24"/>
          <w:lang w:eastAsia="es-AR"/>
        </w:rPr>
        <w:t xml:space="preserve">. La información se gestiona en una </w:t>
      </w:r>
      <w:r w:rsidRPr="0013476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base de datos relacional </w:t>
      </w:r>
      <w:proofErr w:type="spellStart"/>
      <w:proofErr w:type="gramStart"/>
      <w:r w:rsidRPr="0013476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MySQL</w:t>
      </w:r>
      <w:proofErr w:type="spellEnd"/>
      <w:r w:rsidRPr="0013476E">
        <w:rPr>
          <w:rFonts w:ascii="Arial" w:eastAsia="Times New Roman" w:hAnsi="Arial" w:cs="Arial"/>
          <w:sz w:val="24"/>
          <w:szCs w:val="24"/>
          <w:lang w:eastAsia="es-AR"/>
        </w:rPr>
        <w:t xml:space="preserve"> ,</w:t>
      </w:r>
      <w:proofErr w:type="gramEnd"/>
      <w:r w:rsidRPr="0013476E">
        <w:rPr>
          <w:rFonts w:ascii="Arial" w:eastAsia="Times New Roman" w:hAnsi="Arial" w:cs="Arial"/>
          <w:sz w:val="24"/>
          <w:szCs w:val="24"/>
          <w:lang w:eastAsia="es-AR"/>
        </w:rPr>
        <w:t xml:space="preserve"> lo que asegura la integridad y centralización de datos clave como la Historia Clínica.</w:t>
      </w:r>
    </w:p>
    <w:p w:rsidR="0013476E" w:rsidRPr="0013476E" w:rsidRDefault="0013476E" w:rsidP="001347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3476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Diseño y Usabilidad:</w:t>
      </w:r>
      <w:r w:rsidRPr="0013476E">
        <w:rPr>
          <w:rFonts w:ascii="Arial" w:eastAsia="Times New Roman" w:hAnsi="Arial" w:cs="Arial"/>
          <w:sz w:val="24"/>
          <w:szCs w:val="24"/>
          <w:lang w:eastAsia="es-AR"/>
        </w:rPr>
        <w:t xml:space="preserve"> Para garantizar una experiencia de usuario (UX) óptima y un diseño </w:t>
      </w:r>
      <w:proofErr w:type="spellStart"/>
      <w:proofErr w:type="gramStart"/>
      <w:r w:rsidRPr="0013476E">
        <w:rPr>
          <w:rFonts w:ascii="Arial" w:eastAsia="Times New Roman" w:hAnsi="Arial" w:cs="Arial"/>
          <w:i/>
          <w:iCs/>
          <w:sz w:val="24"/>
          <w:szCs w:val="24"/>
          <w:lang w:eastAsia="es-AR"/>
        </w:rPr>
        <w:t>responsive</w:t>
      </w:r>
      <w:proofErr w:type="spellEnd"/>
      <w:r w:rsidRPr="0013476E">
        <w:rPr>
          <w:rFonts w:ascii="Arial" w:eastAsia="Times New Roman" w:hAnsi="Arial" w:cs="Arial"/>
          <w:sz w:val="24"/>
          <w:szCs w:val="24"/>
          <w:lang w:eastAsia="es-AR"/>
        </w:rPr>
        <w:t xml:space="preserve"> ,</w:t>
      </w:r>
      <w:proofErr w:type="gramEnd"/>
      <w:r w:rsidRPr="0013476E">
        <w:rPr>
          <w:rFonts w:ascii="Arial" w:eastAsia="Times New Roman" w:hAnsi="Arial" w:cs="Arial"/>
          <w:sz w:val="24"/>
          <w:szCs w:val="24"/>
          <w:lang w:eastAsia="es-AR"/>
        </w:rPr>
        <w:t xml:space="preserve"> se emplearon </w:t>
      </w:r>
      <w:proofErr w:type="spellStart"/>
      <w:r w:rsidRPr="0013476E">
        <w:rPr>
          <w:rFonts w:ascii="Arial" w:eastAsia="Times New Roman" w:hAnsi="Arial" w:cs="Arial"/>
          <w:i/>
          <w:iCs/>
          <w:sz w:val="24"/>
          <w:szCs w:val="24"/>
          <w:lang w:eastAsia="es-AR"/>
        </w:rPr>
        <w:t>frameworks</w:t>
      </w:r>
      <w:proofErr w:type="spellEnd"/>
      <w:r w:rsidRPr="0013476E">
        <w:rPr>
          <w:rFonts w:ascii="Arial" w:eastAsia="Times New Roman" w:hAnsi="Arial" w:cs="Arial"/>
          <w:sz w:val="24"/>
          <w:szCs w:val="24"/>
          <w:lang w:eastAsia="es-AR"/>
        </w:rPr>
        <w:t xml:space="preserve"> de diseño como </w:t>
      </w:r>
      <w:proofErr w:type="spellStart"/>
      <w:r w:rsidRPr="0013476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TailwindCSS</w:t>
      </w:r>
      <w:proofErr w:type="spellEnd"/>
      <w:r w:rsidRPr="0013476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 y </w:t>
      </w:r>
      <w:proofErr w:type="spellStart"/>
      <w:r w:rsidRPr="0013476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Bootstrap</w:t>
      </w:r>
      <w:proofErr w:type="spellEnd"/>
      <w:r w:rsidRPr="0013476E">
        <w:rPr>
          <w:rFonts w:ascii="Arial" w:eastAsia="Times New Roman" w:hAnsi="Arial" w:cs="Arial"/>
          <w:sz w:val="24"/>
          <w:szCs w:val="24"/>
          <w:lang w:eastAsia="es-AR"/>
        </w:rPr>
        <w:t>.</w:t>
      </w:r>
    </w:p>
    <w:p w:rsidR="0013476E" w:rsidRPr="0013476E" w:rsidRDefault="0013476E" w:rsidP="001347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3476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Seguridad y Mantenimiento:</w:t>
      </w:r>
      <w:r w:rsidRPr="0013476E">
        <w:rPr>
          <w:rFonts w:ascii="Arial" w:eastAsia="Times New Roman" w:hAnsi="Arial" w:cs="Arial"/>
          <w:sz w:val="24"/>
          <w:szCs w:val="24"/>
          <w:lang w:eastAsia="es-AR"/>
        </w:rPr>
        <w:t xml:space="preserve"> El enfoque modular del proyecto se alinea con las tendencias de software moderno, facilitando su mantenimiento. Además, la implementación de estándares de seguridad como </w:t>
      </w:r>
      <w:proofErr w:type="spellStart"/>
      <w:r w:rsidRPr="0013476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Json</w:t>
      </w:r>
      <w:proofErr w:type="spellEnd"/>
      <w:r w:rsidRPr="0013476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 Web </w:t>
      </w:r>
      <w:proofErr w:type="spellStart"/>
      <w:r w:rsidRPr="0013476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Token</w:t>
      </w:r>
      <w:proofErr w:type="spellEnd"/>
      <w:r w:rsidRPr="0013476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 (JWT)</w:t>
      </w:r>
      <w:r w:rsidRPr="0013476E">
        <w:rPr>
          <w:rFonts w:ascii="Arial" w:eastAsia="Times New Roman" w:hAnsi="Arial" w:cs="Arial"/>
          <w:sz w:val="24"/>
          <w:szCs w:val="24"/>
          <w:lang w:eastAsia="es-AR"/>
        </w:rPr>
        <w:t xml:space="preserve"> y </w:t>
      </w:r>
      <w:proofErr w:type="spellStart"/>
      <w:r w:rsidRPr="0013476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BCrypt</w:t>
      </w:r>
      <w:proofErr w:type="spellEnd"/>
      <w:r w:rsidRPr="0013476E">
        <w:rPr>
          <w:rFonts w:ascii="Arial" w:eastAsia="Times New Roman" w:hAnsi="Arial" w:cs="Arial"/>
          <w:sz w:val="24"/>
          <w:szCs w:val="24"/>
          <w:lang w:eastAsia="es-AR"/>
        </w:rPr>
        <w:t xml:space="preserve"> garantiza la confiabilidad del sistema y la protección de las credenciales de los empleados.</w:t>
      </w:r>
    </w:p>
    <w:p w:rsidR="0013476E" w:rsidRPr="0013476E" w:rsidRDefault="0013476E" w:rsidP="0013476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13476E">
        <w:rPr>
          <w:rFonts w:ascii="Arial" w:eastAsia="Times New Roman" w:hAnsi="Arial" w:cs="Arial"/>
          <w:b/>
          <w:bCs/>
          <w:sz w:val="24"/>
          <w:szCs w:val="24"/>
          <w:lang w:eastAsia="es-AR"/>
        </w:rPr>
        <w:lastRenderedPageBreak/>
        <w:t>Casos de Éxito Regionales</w:t>
      </w:r>
    </w:p>
    <w:p w:rsidR="0013476E" w:rsidRPr="0013476E" w:rsidRDefault="0013476E" w:rsidP="0013476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13476E">
        <w:rPr>
          <w:rFonts w:ascii="Arial" w:eastAsia="Times New Roman" w:hAnsi="Arial" w:cs="Arial"/>
          <w:sz w:val="24"/>
          <w:szCs w:val="24"/>
          <w:lang w:eastAsia="es-AR"/>
        </w:rPr>
        <w:t xml:space="preserve">A nivel local, muchas </w:t>
      </w:r>
      <w:proofErr w:type="spellStart"/>
      <w:r w:rsidRPr="0013476E">
        <w:rPr>
          <w:rFonts w:ascii="Arial" w:eastAsia="Times New Roman" w:hAnsi="Arial" w:cs="Arial"/>
          <w:sz w:val="24"/>
          <w:szCs w:val="24"/>
          <w:lang w:eastAsia="es-AR"/>
        </w:rPr>
        <w:t>PyMEs</w:t>
      </w:r>
      <w:proofErr w:type="spellEnd"/>
      <w:r w:rsidRPr="0013476E">
        <w:rPr>
          <w:rFonts w:ascii="Arial" w:eastAsia="Times New Roman" w:hAnsi="Arial" w:cs="Arial"/>
          <w:sz w:val="24"/>
          <w:szCs w:val="24"/>
          <w:lang w:eastAsia="es-AR"/>
        </w:rPr>
        <w:t xml:space="preserve"> han optado por soluciones personalizadas similares para enfrentar sus desafíos de digitalización. Por ejemplo, en el sector de la salud y servicios profesionales, la implementación de sistemas internos desarrollados con tecnologías web modernas ha permitido a las empresas </w:t>
      </w:r>
      <w:r w:rsidRPr="0013476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centralizar datos y optimizar procesos administrativos</w:t>
      </w:r>
      <w:r w:rsidRPr="0013476E">
        <w:rPr>
          <w:rFonts w:ascii="Arial" w:eastAsia="Times New Roman" w:hAnsi="Arial" w:cs="Arial"/>
          <w:sz w:val="24"/>
          <w:szCs w:val="24"/>
          <w:lang w:eastAsia="es-AR"/>
        </w:rPr>
        <w:t xml:space="preserve">, logrando </w:t>
      </w:r>
      <w:r w:rsidRPr="0013476E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reducir costos y tiempos operativos significativamente</w:t>
      </w:r>
    </w:p>
    <w:p w:rsidR="0013476E" w:rsidRDefault="0013476E">
      <w:pPr>
        <w:rPr>
          <w:lang w:val="es-ES"/>
        </w:rPr>
      </w:pPr>
    </w:p>
    <w:p w:rsidR="0013476E" w:rsidRDefault="0013476E">
      <w:pPr>
        <w:rPr>
          <w:rFonts w:ascii="Arial" w:hAnsi="Arial" w:cs="Arial"/>
          <w:b/>
          <w:sz w:val="32"/>
          <w:lang w:val="es-ES"/>
        </w:rPr>
      </w:pPr>
      <w:r w:rsidRPr="0013476E">
        <w:rPr>
          <w:rFonts w:ascii="Arial" w:hAnsi="Arial" w:cs="Arial"/>
          <w:b/>
          <w:sz w:val="32"/>
          <w:lang w:val="es-ES"/>
        </w:rPr>
        <w:t>Análisis del Mercado</w:t>
      </w:r>
    </w:p>
    <w:p w:rsidR="0013476E" w:rsidRPr="0013476E" w:rsidRDefault="0013476E" w:rsidP="0013476E">
      <w:pPr>
        <w:pStyle w:val="NormalWeb"/>
        <w:rPr>
          <w:rFonts w:ascii="Arial" w:hAnsi="Arial" w:cs="Arial"/>
        </w:rPr>
      </w:pPr>
      <w:r w:rsidRPr="0013476E">
        <w:rPr>
          <w:rFonts w:ascii="Arial" w:hAnsi="Arial" w:cs="Arial"/>
        </w:rPr>
        <w:t xml:space="preserve">El mercado de sistemas de gestión empresarial para el </w:t>
      </w:r>
      <w:r w:rsidRPr="0013476E">
        <w:rPr>
          <w:rFonts w:ascii="Arial" w:hAnsi="Arial" w:cs="Arial"/>
          <w:b/>
          <w:bCs/>
        </w:rPr>
        <w:t>sector de clínicas veterinarias</w:t>
      </w:r>
      <w:r w:rsidRPr="0013476E">
        <w:rPr>
          <w:rFonts w:ascii="Arial" w:hAnsi="Arial" w:cs="Arial"/>
        </w:rPr>
        <w:t xml:space="preserve"> se caracteriza por una amplia oferta de herramientas tecnológicas diseñadas para optimizar la atención al paciente y mejorar la productividad administrativa.</w:t>
      </w:r>
    </w:p>
    <w:p w:rsidR="0013476E" w:rsidRPr="0013476E" w:rsidRDefault="0013476E" w:rsidP="0013476E">
      <w:pPr>
        <w:pStyle w:val="Ttulo3"/>
        <w:rPr>
          <w:rFonts w:ascii="Arial" w:hAnsi="Arial" w:cs="Arial"/>
          <w:sz w:val="24"/>
          <w:szCs w:val="24"/>
        </w:rPr>
      </w:pPr>
      <w:r w:rsidRPr="0013476E">
        <w:rPr>
          <w:rFonts w:ascii="Arial" w:hAnsi="Arial" w:cs="Arial"/>
          <w:sz w:val="24"/>
          <w:szCs w:val="24"/>
        </w:rPr>
        <w:t>Panorama Global y Soluciones Específicas</w:t>
      </w:r>
    </w:p>
    <w:p w:rsidR="0013476E" w:rsidRPr="0013476E" w:rsidRDefault="0013476E" w:rsidP="0013476E">
      <w:pPr>
        <w:pStyle w:val="NormalWeb"/>
        <w:rPr>
          <w:rFonts w:ascii="Arial" w:hAnsi="Arial" w:cs="Arial"/>
        </w:rPr>
      </w:pPr>
      <w:r w:rsidRPr="0013476E">
        <w:rPr>
          <w:rStyle w:val="citation-512"/>
          <w:rFonts w:ascii="Arial" w:hAnsi="Arial" w:cs="Arial"/>
        </w:rPr>
        <w:t>Entre las soluciones más destacadas se encuentran plataformas internacionales de Gestión de Práctica Veterinaria (</w:t>
      </w:r>
      <w:proofErr w:type="spellStart"/>
      <w:r w:rsidRPr="0013476E">
        <w:rPr>
          <w:rStyle w:val="citation-512"/>
          <w:rFonts w:ascii="Arial" w:hAnsi="Arial" w:cs="Arial"/>
          <w:i/>
          <w:iCs/>
        </w:rPr>
        <w:t>Veterinary</w:t>
      </w:r>
      <w:proofErr w:type="spellEnd"/>
      <w:r w:rsidRPr="0013476E">
        <w:rPr>
          <w:rStyle w:val="citation-512"/>
          <w:rFonts w:ascii="Arial" w:hAnsi="Arial" w:cs="Arial"/>
          <w:i/>
          <w:iCs/>
        </w:rPr>
        <w:t xml:space="preserve"> </w:t>
      </w:r>
      <w:proofErr w:type="spellStart"/>
      <w:r w:rsidRPr="0013476E">
        <w:rPr>
          <w:rStyle w:val="citation-512"/>
          <w:rFonts w:ascii="Arial" w:hAnsi="Arial" w:cs="Arial"/>
          <w:i/>
          <w:iCs/>
        </w:rPr>
        <w:t>Practice</w:t>
      </w:r>
      <w:proofErr w:type="spellEnd"/>
      <w:r w:rsidRPr="0013476E">
        <w:rPr>
          <w:rStyle w:val="citation-512"/>
          <w:rFonts w:ascii="Arial" w:hAnsi="Arial" w:cs="Arial"/>
          <w:i/>
          <w:iCs/>
        </w:rPr>
        <w:t xml:space="preserve"> Management Software</w:t>
      </w:r>
      <w:r w:rsidRPr="0013476E">
        <w:rPr>
          <w:rStyle w:val="citation-512"/>
          <w:rFonts w:ascii="Arial" w:hAnsi="Arial" w:cs="Arial"/>
        </w:rPr>
        <w:t xml:space="preserve"> o VPMS) como </w:t>
      </w:r>
      <w:proofErr w:type="spellStart"/>
      <w:r w:rsidRPr="0013476E">
        <w:rPr>
          <w:rStyle w:val="citation-512"/>
          <w:rFonts w:ascii="Arial" w:hAnsi="Arial" w:cs="Arial"/>
          <w:b/>
          <w:bCs/>
        </w:rPr>
        <w:t>ezyVet</w:t>
      </w:r>
      <w:proofErr w:type="spellEnd"/>
      <w:r w:rsidRPr="0013476E">
        <w:rPr>
          <w:rStyle w:val="citation-512"/>
          <w:rFonts w:ascii="Arial" w:hAnsi="Arial" w:cs="Arial"/>
        </w:rPr>
        <w:t xml:space="preserve"> o </w:t>
      </w:r>
      <w:proofErr w:type="spellStart"/>
      <w:r w:rsidRPr="0013476E">
        <w:rPr>
          <w:rStyle w:val="citation-512"/>
          <w:rFonts w:ascii="Arial" w:hAnsi="Arial" w:cs="Arial"/>
          <w:b/>
          <w:bCs/>
        </w:rPr>
        <w:t>Cloudvet</w:t>
      </w:r>
      <w:proofErr w:type="spellEnd"/>
      <w:r w:rsidRPr="0013476E">
        <w:rPr>
          <w:rFonts w:ascii="Arial" w:hAnsi="Arial" w:cs="Arial"/>
        </w:rPr>
        <w:t xml:space="preserve">. </w:t>
      </w:r>
      <w:r w:rsidRPr="0013476E">
        <w:rPr>
          <w:rStyle w:val="citation-511"/>
          <w:rFonts w:ascii="Arial" w:hAnsi="Arial" w:cs="Arial"/>
        </w:rPr>
        <w:t>Estas plataformas ofrecen funcionalidades específicas para la gestión médica, la planificación de tratamientos y la supervisión detallada de pacientes</w:t>
      </w:r>
      <w:r w:rsidRPr="0013476E">
        <w:rPr>
          <w:rFonts w:ascii="Arial" w:hAnsi="Arial" w:cs="Arial"/>
        </w:rPr>
        <w:t xml:space="preserve">. </w:t>
      </w:r>
      <w:r w:rsidRPr="0013476E">
        <w:rPr>
          <w:rStyle w:val="citation-510"/>
          <w:rFonts w:ascii="Arial" w:hAnsi="Arial" w:cs="Arial"/>
        </w:rPr>
        <w:t xml:space="preserve">Sin embargo, estas herramientas suelen ser </w:t>
      </w:r>
      <w:r w:rsidRPr="0013476E">
        <w:rPr>
          <w:rStyle w:val="citation-510"/>
          <w:rFonts w:ascii="Arial" w:hAnsi="Arial" w:cs="Arial"/>
          <w:b/>
          <w:bCs/>
        </w:rPr>
        <w:t>costosas</w:t>
      </w:r>
      <w:r w:rsidRPr="0013476E">
        <w:rPr>
          <w:rStyle w:val="citation-510"/>
          <w:rFonts w:ascii="Arial" w:hAnsi="Arial" w:cs="Arial"/>
        </w:rPr>
        <w:t xml:space="preserve"> y están orientadas principalmente a </w:t>
      </w:r>
      <w:r w:rsidRPr="0013476E">
        <w:rPr>
          <w:rStyle w:val="citation-510"/>
          <w:rFonts w:ascii="Arial" w:hAnsi="Arial" w:cs="Arial"/>
          <w:b/>
          <w:bCs/>
        </w:rPr>
        <w:t>grandes hospitales o cadenas veterinarias</w:t>
      </w:r>
      <w:r w:rsidRPr="0013476E">
        <w:rPr>
          <w:rStyle w:val="citation-510"/>
          <w:rFonts w:ascii="Arial" w:hAnsi="Arial" w:cs="Arial"/>
        </w:rPr>
        <w:t>, lo que limita significativamente su accesibilidad y justificación de costos para organizaciones de menor tamaño</w:t>
      </w:r>
      <w:r w:rsidRPr="0013476E">
        <w:rPr>
          <w:rFonts w:ascii="Arial" w:hAnsi="Arial" w:cs="Arial"/>
        </w:rPr>
        <w:t>.</w:t>
      </w:r>
    </w:p>
    <w:p w:rsidR="0013476E" w:rsidRPr="0013476E" w:rsidRDefault="0013476E" w:rsidP="0013476E">
      <w:pPr>
        <w:pStyle w:val="Ttulo3"/>
        <w:rPr>
          <w:rFonts w:ascii="Arial" w:hAnsi="Arial" w:cs="Arial"/>
          <w:sz w:val="24"/>
          <w:szCs w:val="24"/>
        </w:rPr>
      </w:pPr>
      <w:r w:rsidRPr="0013476E">
        <w:rPr>
          <w:rFonts w:ascii="Arial" w:hAnsi="Arial" w:cs="Arial"/>
          <w:sz w:val="24"/>
          <w:szCs w:val="24"/>
        </w:rPr>
        <w:t xml:space="preserve">ERP Genéricos y Tendencias de </w:t>
      </w:r>
      <w:proofErr w:type="spellStart"/>
      <w:r w:rsidRPr="0013476E">
        <w:rPr>
          <w:rFonts w:ascii="Arial" w:hAnsi="Arial" w:cs="Arial"/>
          <w:sz w:val="24"/>
          <w:szCs w:val="24"/>
        </w:rPr>
        <w:t>PyMEs</w:t>
      </w:r>
      <w:proofErr w:type="spellEnd"/>
    </w:p>
    <w:p w:rsidR="0013476E" w:rsidRPr="0013476E" w:rsidRDefault="0013476E" w:rsidP="0013476E">
      <w:pPr>
        <w:pStyle w:val="NormalWeb"/>
        <w:rPr>
          <w:rFonts w:ascii="Arial" w:hAnsi="Arial" w:cs="Arial"/>
        </w:rPr>
      </w:pPr>
      <w:r w:rsidRPr="0013476E">
        <w:rPr>
          <w:rStyle w:val="citation-509"/>
          <w:rFonts w:ascii="Arial" w:hAnsi="Arial" w:cs="Arial"/>
        </w:rPr>
        <w:t xml:space="preserve">Por otro lado, sistemas ERP genéricos como </w:t>
      </w:r>
      <w:proofErr w:type="spellStart"/>
      <w:r w:rsidRPr="0013476E">
        <w:rPr>
          <w:rStyle w:val="citation-509"/>
          <w:rFonts w:ascii="Arial" w:hAnsi="Arial" w:cs="Arial"/>
          <w:b/>
          <w:bCs/>
        </w:rPr>
        <w:t>Odoo</w:t>
      </w:r>
      <w:proofErr w:type="spellEnd"/>
      <w:r w:rsidRPr="0013476E">
        <w:rPr>
          <w:rStyle w:val="citation-509"/>
          <w:rFonts w:ascii="Arial" w:hAnsi="Arial" w:cs="Arial"/>
        </w:rPr>
        <w:t xml:space="preserve"> han ganado popularidad debido a su flexibilidad y capacidad de personalización</w:t>
      </w:r>
      <w:r w:rsidRPr="0013476E">
        <w:rPr>
          <w:rFonts w:ascii="Arial" w:hAnsi="Arial" w:cs="Arial"/>
        </w:rPr>
        <w:t xml:space="preserve">. </w:t>
      </w:r>
      <w:r w:rsidRPr="0013476E">
        <w:rPr>
          <w:rStyle w:val="citation-508"/>
          <w:rFonts w:ascii="Arial" w:hAnsi="Arial" w:cs="Arial"/>
        </w:rPr>
        <w:t xml:space="preserve">Estas soluciones permiten integrar la gestión de inventarios (especialmente importante para el control de </w:t>
      </w:r>
      <w:r w:rsidRPr="0013476E">
        <w:rPr>
          <w:rStyle w:val="citation-508"/>
          <w:rFonts w:ascii="Arial" w:hAnsi="Arial" w:cs="Arial"/>
          <w:i/>
          <w:iCs/>
        </w:rPr>
        <w:t>stock</w:t>
      </w:r>
      <w:r w:rsidRPr="0013476E">
        <w:rPr>
          <w:rStyle w:val="citation-508"/>
          <w:rFonts w:ascii="Arial" w:hAnsi="Arial" w:cs="Arial"/>
        </w:rPr>
        <w:t xml:space="preserve"> de medicamentos y alimentos), finanzas y recursos humanos en una misma plataforma, ofreciendo una alternativa más económica y adaptable para pequeñas y medianas empresas (</w:t>
      </w:r>
      <w:proofErr w:type="spellStart"/>
      <w:r w:rsidRPr="0013476E">
        <w:rPr>
          <w:rStyle w:val="citation-508"/>
          <w:rFonts w:ascii="Arial" w:hAnsi="Arial" w:cs="Arial"/>
        </w:rPr>
        <w:t>PyMEs</w:t>
      </w:r>
      <w:proofErr w:type="spellEnd"/>
      <w:r w:rsidRPr="0013476E">
        <w:rPr>
          <w:rStyle w:val="citation-508"/>
          <w:rFonts w:ascii="Arial" w:hAnsi="Arial" w:cs="Arial"/>
        </w:rPr>
        <w:t>)</w:t>
      </w:r>
      <w:r w:rsidRPr="0013476E">
        <w:rPr>
          <w:rFonts w:ascii="Arial" w:hAnsi="Arial" w:cs="Arial"/>
        </w:rPr>
        <w:t>.</w:t>
      </w:r>
    </w:p>
    <w:p w:rsidR="0013476E" w:rsidRPr="0013476E" w:rsidRDefault="0013476E" w:rsidP="0013476E">
      <w:pPr>
        <w:pStyle w:val="Ttulo3"/>
        <w:rPr>
          <w:rFonts w:ascii="Arial" w:hAnsi="Arial" w:cs="Arial"/>
          <w:sz w:val="24"/>
          <w:szCs w:val="24"/>
        </w:rPr>
      </w:pPr>
      <w:r w:rsidRPr="0013476E">
        <w:rPr>
          <w:rFonts w:ascii="Arial" w:hAnsi="Arial" w:cs="Arial"/>
          <w:sz w:val="24"/>
          <w:szCs w:val="24"/>
        </w:rPr>
        <w:t>El Enfoque de Soluciones a Medida</w:t>
      </w:r>
    </w:p>
    <w:p w:rsidR="0013476E" w:rsidRPr="0013476E" w:rsidRDefault="0013476E" w:rsidP="0013476E">
      <w:pPr>
        <w:pStyle w:val="NormalWeb"/>
        <w:rPr>
          <w:rFonts w:ascii="Arial" w:hAnsi="Arial" w:cs="Arial"/>
        </w:rPr>
      </w:pPr>
      <w:r w:rsidRPr="0013476E">
        <w:rPr>
          <w:rStyle w:val="citation-507"/>
          <w:rFonts w:ascii="Arial" w:hAnsi="Arial" w:cs="Arial"/>
        </w:rPr>
        <w:t xml:space="preserve">A nivel local y en clínicas de menor escala, muchas empresas optan por desarrollar </w:t>
      </w:r>
      <w:r w:rsidRPr="0013476E">
        <w:rPr>
          <w:rStyle w:val="citation-507"/>
          <w:rFonts w:ascii="Arial" w:hAnsi="Arial" w:cs="Arial"/>
          <w:b/>
          <w:bCs/>
        </w:rPr>
        <w:t>soluciones personalizadas</w:t>
      </w:r>
      <w:r w:rsidRPr="0013476E">
        <w:rPr>
          <w:rStyle w:val="citation-507"/>
          <w:rFonts w:ascii="Arial" w:hAnsi="Arial" w:cs="Arial"/>
        </w:rPr>
        <w:t xml:space="preserve"> que se ajusten con precisión a sus necesidades operativas específicas</w:t>
      </w:r>
      <w:r w:rsidRPr="0013476E">
        <w:rPr>
          <w:rFonts w:ascii="Arial" w:hAnsi="Arial" w:cs="Arial"/>
        </w:rPr>
        <w:t xml:space="preserve">. Este enfoque es crucial en el sector veterinario, donde los flujos de trabajo (desde la reserva de turnos hasta la actualización de la historia clínica) pueden variar significativamente. </w:t>
      </w:r>
      <w:r w:rsidRPr="0013476E">
        <w:rPr>
          <w:rStyle w:val="citation-506"/>
          <w:rFonts w:ascii="Arial" w:hAnsi="Arial" w:cs="Arial"/>
        </w:rPr>
        <w:t xml:space="preserve">Un desarrollo a medida permite una </w:t>
      </w:r>
      <w:r w:rsidRPr="0013476E">
        <w:rPr>
          <w:rStyle w:val="citation-506"/>
          <w:rFonts w:ascii="Arial" w:hAnsi="Arial" w:cs="Arial"/>
          <w:b/>
          <w:bCs/>
        </w:rPr>
        <w:t>mayor alineación con los procesos internos</w:t>
      </w:r>
      <w:r w:rsidRPr="0013476E">
        <w:rPr>
          <w:rStyle w:val="citation-506"/>
          <w:rFonts w:ascii="Arial" w:hAnsi="Arial" w:cs="Arial"/>
        </w:rPr>
        <w:t xml:space="preserve"> de la clínica, evitando costos asociados a funcionalidades que nunca se utilizarán y reduciendo los costos de implementación</w:t>
      </w:r>
      <w:r w:rsidRPr="0013476E">
        <w:rPr>
          <w:rFonts w:ascii="Arial" w:hAnsi="Arial" w:cs="Arial"/>
        </w:rPr>
        <w:t>.</w:t>
      </w:r>
    </w:p>
    <w:p w:rsidR="0013476E" w:rsidRPr="0013476E" w:rsidRDefault="0013476E" w:rsidP="0013476E">
      <w:pPr>
        <w:pStyle w:val="NormalWeb"/>
        <w:rPr>
          <w:rFonts w:ascii="Arial" w:hAnsi="Arial" w:cs="Arial"/>
        </w:rPr>
      </w:pPr>
      <w:r w:rsidRPr="0013476E">
        <w:rPr>
          <w:rFonts w:ascii="Arial" w:hAnsi="Arial" w:cs="Arial"/>
        </w:rPr>
        <w:lastRenderedPageBreak/>
        <w:t xml:space="preserve">El presente proyecto se inserta en este último contexto, buscando combinar las mejores prácticas del mercado (centralización de datos, automatización) con un </w:t>
      </w:r>
      <w:r w:rsidRPr="0013476E">
        <w:rPr>
          <w:rFonts w:ascii="Arial" w:hAnsi="Arial" w:cs="Arial"/>
          <w:b/>
          <w:bCs/>
        </w:rPr>
        <w:t>enfoque personalizado</w:t>
      </w:r>
      <w:r w:rsidRPr="0013476E">
        <w:rPr>
          <w:rFonts w:ascii="Arial" w:hAnsi="Arial" w:cs="Arial"/>
        </w:rPr>
        <w:t xml:space="preserve">. La implementación de un sistema de gestión web a medida para la veterinaria no solo optimizará sus procesos internos (agenda, stock, ventas), sino que también </w:t>
      </w:r>
      <w:r w:rsidRPr="0013476E">
        <w:rPr>
          <w:rFonts w:ascii="Arial" w:hAnsi="Arial" w:cs="Arial"/>
          <w:b/>
          <w:bCs/>
        </w:rPr>
        <w:t>mejorará la precisión y la calidad de la atención médica</w:t>
      </w:r>
      <w:r w:rsidRPr="0013476E">
        <w:rPr>
          <w:rFonts w:ascii="Arial" w:hAnsi="Arial" w:cs="Arial"/>
        </w:rPr>
        <w:t xml:space="preserve"> a través de la Historia Clínica digitalizada.</w:t>
      </w:r>
    </w:p>
    <w:p w:rsidR="0013476E" w:rsidRPr="0013476E" w:rsidRDefault="0013476E">
      <w:pPr>
        <w:rPr>
          <w:rFonts w:ascii="Arial" w:hAnsi="Arial" w:cs="Arial"/>
          <w:b/>
          <w:sz w:val="32"/>
          <w:lang w:val="es-ES"/>
        </w:rPr>
      </w:pPr>
    </w:p>
    <w:sectPr w:rsidR="0013476E" w:rsidRPr="001347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A33F6A"/>
    <w:multiLevelType w:val="multilevel"/>
    <w:tmpl w:val="E834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76E"/>
    <w:rsid w:val="0013476E"/>
    <w:rsid w:val="00485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ED009"/>
  <w15:chartTrackingRefBased/>
  <w15:docId w15:val="{5FD8E4A8-C85F-48B1-A742-F9789552A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1347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3476E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134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citation-491">
    <w:name w:val="citation-491"/>
    <w:basedOn w:val="Fuentedeprrafopredeter"/>
    <w:rsid w:val="0013476E"/>
  </w:style>
  <w:style w:type="character" w:customStyle="1" w:styleId="citation-490">
    <w:name w:val="citation-490"/>
    <w:basedOn w:val="Fuentedeprrafopredeter"/>
    <w:rsid w:val="0013476E"/>
  </w:style>
  <w:style w:type="character" w:customStyle="1" w:styleId="citation-489">
    <w:name w:val="citation-489"/>
    <w:basedOn w:val="Fuentedeprrafopredeter"/>
    <w:rsid w:val="0013476E"/>
  </w:style>
  <w:style w:type="character" w:customStyle="1" w:styleId="citation-488">
    <w:name w:val="citation-488"/>
    <w:basedOn w:val="Fuentedeprrafopredeter"/>
    <w:rsid w:val="0013476E"/>
  </w:style>
  <w:style w:type="character" w:customStyle="1" w:styleId="citation-487">
    <w:name w:val="citation-487"/>
    <w:basedOn w:val="Fuentedeprrafopredeter"/>
    <w:rsid w:val="0013476E"/>
  </w:style>
  <w:style w:type="character" w:customStyle="1" w:styleId="citation-486">
    <w:name w:val="citation-486"/>
    <w:basedOn w:val="Fuentedeprrafopredeter"/>
    <w:rsid w:val="0013476E"/>
  </w:style>
  <w:style w:type="character" w:customStyle="1" w:styleId="citation-485">
    <w:name w:val="citation-485"/>
    <w:basedOn w:val="Fuentedeprrafopredeter"/>
    <w:rsid w:val="0013476E"/>
  </w:style>
  <w:style w:type="character" w:customStyle="1" w:styleId="citation-484">
    <w:name w:val="citation-484"/>
    <w:basedOn w:val="Fuentedeprrafopredeter"/>
    <w:rsid w:val="0013476E"/>
  </w:style>
  <w:style w:type="character" w:customStyle="1" w:styleId="citation-483">
    <w:name w:val="citation-483"/>
    <w:basedOn w:val="Fuentedeprrafopredeter"/>
    <w:rsid w:val="0013476E"/>
  </w:style>
  <w:style w:type="character" w:customStyle="1" w:styleId="citation-482">
    <w:name w:val="citation-482"/>
    <w:basedOn w:val="Fuentedeprrafopredeter"/>
    <w:rsid w:val="0013476E"/>
  </w:style>
  <w:style w:type="character" w:customStyle="1" w:styleId="citation-481">
    <w:name w:val="citation-481"/>
    <w:basedOn w:val="Fuentedeprrafopredeter"/>
    <w:rsid w:val="0013476E"/>
  </w:style>
  <w:style w:type="character" w:customStyle="1" w:styleId="citation-480">
    <w:name w:val="citation-480"/>
    <w:basedOn w:val="Fuentedeprrafopredeter"/>
    <w:rsid w:val="0013476E"/>
  </w:style>
  <w:style w:type="character" w:customStyle="1" w:styleId="citation-479">
    <w:name w:val="citation-479"/>
    <w:basedOn w:val="Fuentedeprrafopredeter"/>
    <w:rsid w:val="0013476E"/>
  </w:style>
  <w:style w:type="character" w:customStyle="1" w:styleId="citation-478">
    <w:name w:val="citation-478"/>
    <w:basedOn w:val="Fuentedeprrafopredeter"/>
    <w:rsid w:val="0013476E"/>
  </w:style>
  <w:style w:type="character" w:customStyle="1" w:styleId="citation-477">
    <w:name w:val="citation-477"/>
    <w:basedOn w:val="Fuentedeprrafopredeter"/>
    <w:rsid w:val="0013476E"/>
  </w:style>
  <w:style w:type="character" w:customStyle="1" w:styleId="citation-512">
    <w:name w:val="citation-512"/>
    <w:basedOn w:val="Fuentedeprrafopredeter"/>
    <w:rsid w:val="0013476E"/>
  </w:style>
  <w:style w:type="character" w:customStyle="1" w:styleId="citation-511">
    <w:name w:val="citation-511"/>
    <w:basedOn w:val="Fuentedeprrafopredeter"/>
    <w:rsid w:val="0013476E"/>
  </w:style>
  <w:style w:type="character" w:customStyle="1" w:styleId="citation-510">
    <w:name w:val="citation-510"/>
    <w:basedOn w:val="Fuentedeprrafopredeter"/>
    <w:rsid w:val="0013476E"/>
  </w:style>
  <w:style w:type="character" w:customStyle="1" w:styleId="citation-509">
    <w:name w:val="citation-509"/>
    <w:basedOn w:val="Fuentedeprrafopredeter"/>
    <w:rsid w:val="0013476E"/>
  </w:style>
  <w:style w:type="character" w:customStyle="1" w:styleId="citation-508">
    <w:name w:val="citation-508"/>
    <w:basedOn w:val="Fuentedeprrafopredeter"/>
    <w:rsid w:val="0013476E"/>
  </w:style>
  <w:style w:type="character" w:customStyle="1" w:styleId="citation-507">
    <w:name w:val="citation-507"/>
    <w:basedOn w:val="Fuentedeprrafopredeter"/>
    <w:rsid w:val="0013476E"/>
  </w:style>
  <w:style w:type="character" w:customStyle="1" w:styleId="citation-506">
    <w:name w:val="citation-506"/>
    <w:basedOn w:val="Fuentedeprrafopredeter"/>
    <w:rsid w:val="001347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323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842</Words>
  <Characters>4634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Serrano Irina</dc:creator>
  <cp:keywords/>
  <dc:description/>
  <cp:lastModifiedBy>Serrano Irina</cp:lastModifiedBy>
  <cp:revision>1</cp:revision>
  <dcterms:created xsi:type="dcterms:W3CDTF">2025-12-01T23:39:00Z</dcterms:created>
  <dcterms:modified xsi:type="dcterms:W3CDTF">2025-12-01T23:44:00Z</dcterms:modified>
</cp:coreProperties>
</file>