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Default="001A5345" w:rsidP="00C70207">
      <w:pPr>
        <w:pStyle w:val="Portada"/>
        <w:jc w:val="center"/>
      </w:pPr>
      <w:r>
        <w:t>Planning and Progress Report</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336384E4">
        <w:rPr>
          <w:u w:val="single"/>
        </w:rPr>
        <w:t>Grupo</w:t>
      </w:r>
      <w:r w:rsidRPr="336384E4">
        <w:t>: C1.061</w:t>
      </w:r>
    </w:p>
    <w:p w14:paraId="7A9408EB" w14:textId="255EC1B5" w:rsidR="00C70207" w:rsidRDefault="036E746F" w:rsidP="00C70207">
      <w:r w:rsidRPr="336384E4">
        <w:t xml:space="preserve">Repositorio: </w:t>
      </w:r>
      <w:hyperlink r:id="rId8">
        <w:r w:rsidRPr="336384E4">
          <w:rPr>
            <w:rStyle w:val="Hipervnculo"/>
          </w:rPr>
          <w:t>https://github.com/Davidvt04/Acme-ANS-D01</w:t>
        </w:r>
      </w:hyperlink>
    </w:p>
    <w:p w14:paraId="7AED075D" w14:textId="77777777" w:rsidR="00C70207" w:rsidRDefault="00C70207" w:rsidP="00C70207"/>
    <w:p w14:paraId="03DC522D" w14:textId="5F078984" w:rsidR="00C70207" w:rsidRPr="00DE04A8" w:rsidRDefault="036E746F" w:rsidP="336384E4">
      <w:pPr>
        <w:rPr>
          <w:u w:val="single"/>
        </w:rPr>
      </w:pPr>
      <w:r w:rsidRPr="336384E4">
        <w:rPr>
          <w:u w:val="single"/>
        </w:rPr>
        <w:t>Miembro:</w:t>
      </w:r>
    </w:p>
    <w:p w14:paraId="02569C3E" w14:textId="6C350585" w:rsidR="00C70207" w:rsidRPr="00DE04A8" w:rsidRDefault="036E746F" w:rsidP="336384E4">
      <w:pPr>
        <w:rPr>
          <w:i/>
          <w:iCs/>
        </w:rPr>
      </w:pPr>
      <w:r w:rsidRPr="336384E4">
        <w:t>Iván Fernández Limárquez</w:t>
      </w:r>
      <w:r w:rsidR="41692B57" w:rsidRPr="336384E4">
        <w:t xml:space="preserve">     </w:t>
      </w:r>
      <w:r w:rsidR="41692B57" w:rsidRPr="336384E4">
        <w:rPr>
          <w:i/>
          <w:iCs/>
        </w:rPr>
        <w:t>iva</w:t>
      </w:r>
      <w:r w:rsidR="12938F2F" w:rsidRPr="336384E4">
        <w:rPr>
          <w:i/>
          <w:iCs/>
        </w:rPr>
        <w:t>ferlim</w:t>
      </w:r>
      <w:r w:rsidR="54BDB8AA" w:rsidRPr="336384E4">
        <w:rPr>
          <w:i/>
          <w:iCs/>
        </w:rPr>
        <w:t>@alum.us.es</w:t>
      </w:r>
    </w:p>
    <w:p w14:paraId="558052E2" w14:textId="7A104484" w:rsidR="00C70207" w:rsidRDefault="00C70207" w:rsidP="00C70207"/>
    <w:p w14:paraId="4DC86391" w14:textId="367F6A0E" w:rsidR="00E55452" w:rsidRPr="00E55452" w:rsidRDefault="4B3678CA" w:rsidP="000D78E7">
      <w:r w:rsidRPr="336384E4">
        <w:t xml:space="preserve">Fecha: </w:t>
      </w:r>
      <w:r w:rsidR="6BCB6F51" w:rsidRPr="336384E4">
        <w:t>1</w:t>
      </w:r>
      <w:r w:rsidR="07B0E8B3" w:rsidRPr="336384E4">
        <w:t>8-02-202</w:t>
      </w:r>
    </w:p>
    <w:p w14:paraId="1B557FB3" w14:textId="77777777" w:rsidR="007F7042" w:rsidRDefault="007F7042" w:rsidP="007F7042"/>
    <w:p w14:paraId="34E989AA" w14:textId="77777777" w:rsidR="00584DEF" w:rsidRDefault="00584DEF" w:rsidP="007F7042"/>
    <w:p w14:paraId="549B9A7C" w14:textId="77777777" w:rsidR="00584DEF" w:rsidRDefault="00584DEF" w:rsidP="007F7042"/>
    <w:p w14:paraId="58AE4964" w14:textId="77777777" w:rsidR="00584DEF" w:rsidRDefault="00584DEF" w:rsidP="007F7042"/>
    <w:p w14:paraId="58A7DE31" w14:textId="77777777" w:rsidR="00584DEF" w:rsidRDefault="00584DEF"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63304DFF" w:rsidR="00CD15D4" w:rsidRPr="00CD15D4" w:rsidRDefault="00CD15D4" w:rsidP="00CD15D4">
      <w:pPr>
        <w:rPr>
          <w:lang w:val="es-ES"/>
        </w:rPr>
      </w:pPr>
      <w:r w:rsidRPr="00CD15D4">
        <w:rPr>
          <w:lang w:val="es-ES"/>
        </w:rPr>
        <w:t xml:space="preserve">Este informe presenta la planificación y el seguimiento del progreso del </w:t>
      </w:r>
      <w:r w:rsidR="00584DEF">
        <w:rPr>
          <w:lang w:val="es-ES"/>
        </w:rPr>
        <w:t>trabajo individual realizado por Iván Fernández Limarquez</w:t>
      </w:r>
      <w:r w:rsidRPr="00CD15D4">
        <w:rPr>
          <w:lang w:val="es-ES"/>
        </w:rPr>
        <w:t xml:space="preserve">. Su propósito es documentar las tareas realizadas, los recursos utilizados y la evaluación del desempeño </w:t>
      </w:r>
      <w:r w:rsidR="00584DEF">
        <w:rPr>
          <w:lang w:val="es-ES"/>
        </w:rPr>
        <w:t>personal</w:t>
      </w:r>
      <w:r w:rsidRPr="00CD15D4">
        <w:rPr>
          <w:lang w:val="es-ES"/>
        </w:rPr>
        <w:t>, garantizando así una gestión eficiente del trabajo.</w:t>
      </w:r>
    </w:p>
    <w:p w14:paraId="6B4E57C5" w14:textId="4F2D16D0"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y costos asociados. Además, se incluye un análisis de los costos de amortización, siguiendo un método lineal a tres años, con el objetivo de calcular de manera precisa el presupuesto total requerido.</w:t>
      </w:r>
    </w:p>
    <w:p w14:paraId="378A15C1" w14:textId="0FD107FA"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Se presentan estrategias de resolución de conflictos y una comparación entre los costos estimados y los costos reales, lo que permite identificar desviaciones y oportunidades de mejora.</w:t>
      </w:r>
    </w:p>
    <w:p w14:paraId="47716A40" w14:textId="439D81D4" w:rsidR="00CD15D4" w:rsidRPr="00CD15D4" w:rsidRDefault="00CD15D4" w:rsidP="00CD15D4">
      <w:pPr>
        <w:rPr>
          <w:lang w:val="es-ES"/>
        </w:rPr>
      </w:pPr>
      <w:r w:rsidRPr="00CD15D4">
        <w:rPr>
          <w:lang w:val="es-ES"/>
        </w:rPr>
        <w:t xml:space="preserve">Finalmente, se incluyen conclusiones basadas en el desempeño </w:t>
      </w:r>
      <w:r w:rsidR="00584DEF">
        <w:rPr>
          <w:lang w:val="es-ES"/>
        </w:rPr>
        <w:t xml:space="preserve">personal </w:t>
      </w:r>
      <w:r w:rsidRPr="00CD15D4">
        <w:rPr>
          <w:lang w:val="es-ES"/>
        </w:rPr>
        <w:t>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0C8A6980" w:rsidR="006709AE" w:rsidRDefault="00584DEF" w:rsidP="00584DEF">
            <w:pPr>
              <w:jc w:val="center"/>
            </w:pPr>
            <w:r>
              <w:t>1</w:t>
            </w:r>
          </w:p>
        </w:tc>
        <w:tc>
          <w:tcPr>
            <w:tcW w:w="3209" w:type="dxa"/>
          </w:tcPr>
          <w:p w14:paraId="5BD7057A" w14:textId="06F7B9DD" w:rsidR="006709AE" w:rsidRDefault="00584DEF" w:rsidP="00584DEF">
            <w:pPr>
              <w:jc w:val="center"/>
            </w:pPr>
            <w:r>
              <w:t>20-02-2025</w:t>
            </w:r>
          </w:p>
        </w:tc>
        <w:tc>
          <w:tcPr>
            <w:tcW w:w="3209" w:type="dxa"/>
          </w:tcPr>
          <w:p w14:paraId="62F9F88D" w14:textId="5B91C416" w:rsidR="006709AE" w:rsidRDefault="00584DEF" w:rsidP="00584DEF">
            <w:pPr>
              <w:jc w:val="center"/>
            </w:pPr>
            <w:r>
              <w:t>Redacción del documento</w:t>
            </w:r>
          </w:p>
        </w:tc>
      </w:tr>
      <w:tr w:rsidR="006709AE" w14:paraId="18F4FF3A" w14:textId="77777777" w:rsidTr="336384E4">
        <w:tc>
          <w:tcPr>
            <w:tcW w:w="3209" w:type="dxa"/>
          </w:tcPr>
          <w:p w14:paraId="50FE8531" w14:textId="77777777" w:rsidR="006709AE" w:rsidRDefault="006709AE" w:rsidP="00A956E5"/>
        </w:tc>
        <w:tc>
          <w:tcPr>
            <w:tcW w:w="3209" w:type="dxa"/>
          </w:tcPr>
          <w:p w14:paraId="4F489200" w14:textId="77777777" w:rsidR="006709AE" w:rsidRDefault="006709AE" w:rsidP="00A956E5"/>
        </w:tc>
        <w:tc>
          <w:tcPr>
            <w:tcW w:w="3209" w:type="dxa"/>
          </w:tcPr>
          <w:p w14:paraId="2E15E4BD" w14:textId="77777777" w:rsidR="006709AE" w:rsidRDefault="006709AE" w:rsidP="00A956E5"/>
        </w:tc>
      </w:tr>
      <w:tr w:rsidR="006709AE" w14:paraId="72DEE9EC" w14:textId="77777777" w:rsidTr="336384E4">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336384E4">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336384E4">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2BF58F0D" w:rsidR="005857F7" w:rsidRPr="005857F7" w:rsidRDefault="005857F7" w:rsidP="005857F7">
      <w:pPr>
        <w:rPr>
          <w:lang w:val="es-ES"/>
        </w:rPr>
      </w:pPr>
      <w:r w:rsidRPr="005857F7">
        <w:rPr>
          <w:lang w:val="es-ES"/>
        </w:rPr>
        <w:t xml:space="preserve">La planificación y el seguimiento del progreso son elementos esenciales para garantizar el éxito de cualquier proyecto. Este informe tiene como propósito documentar el desarrollo del trabajo, proporcionando un registro detallado de las tareas realizadas, los recursos utilizados y la evaluación del desempeño </w:t>
      </w:r>
      <w:r w:rsidR="00584DEF">
        <w:rPr>
          <w:lang w:val="es-ES"/>
        </w:rPr>
        <w:t>personal</w:t>
      </w:r>
      <w:r w:rsidRPr="005857F7">
        <w:rPr>
          <w:lang w:val="es-ES"/>
        </w:rPr>
        <w:t>.</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50ACA88">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78D74211" w:rsidR="00D156A4" w:rsidRPr="00D26ACB" w:rsidRDefault="4FAC34A7" w:rsidP="00E03E95">
            <w:pPr>
              <w:jc w:val="center"/>
              <w:rPr>
                <w:b/>
                <w:bCs/>
                <w:sz w:val="22"/>
                <w:szCs w:val="22"/>
              </w:rPr>
            </w:pPr>
            <w:r w:rsidRPr="050ACA88">
              <w:rPr>
                <w:b/>
                <w:bCs/>
                <w:sz w:val="22"/>
                <w:szCs w:val="22"/>
              </w:rPr>
              <w:t>As</w:t>
            </w:r>
            <w:r w:rsidR="0C49E5F9" w:rsidRPr="050ACA88">
              <w:rPr>
                <w:b/>
                <w:bCs/>
                <w:sz w:val="22"/>
                <w:szCs w:val="22"/>
              </w:rPr>
              <w:t>signe</w:t>
            </w:r>
            <w:r w:rsidR="1CE474B1" w:rsidRPr="050ACA88">
              <w:rPr>
                <w:b/>
                <w:bCs/>
                <w:sz w:val="22"/>
                <w:szCs w:val="22"/>
              </w:rPr>
              <w:t xml:space="preserve"> </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50ACA88">
        <w:tc>
          <w:tcPr>
            <w:tcW w:w="1925" w:type="dxa"/>
          </w:tcPr>
          <w:p w14:paraId="4993E604" w14:textId="7B0868FE" w:rsidR="00D156A4" w:rsidRDefault="07AAB287" w:rsidP="00F67386">
            <w:r>
              <w:t>Crear y hacer Analisis report</w:t>
            </w:r>
          </w:p>
        </w:tc>
        <w:tc>
          <w:tcPr>
            <w:tcW w:w="1925" w:type="dxa"/>
          </w:tcPr>
          <w:p w14:paraId="49EBF860" w14:textId="77777777" w:rsidR="00D156A4" w:rsidRDefault="00D156A4" w:rsidP="00F67386"/>
        </w:tc>
        <w:tc>
          <w:tcPr>
            <w:tcW w:w="1925" w:type="dxa"/>
          </w:tcPr>
          <w:p w14:paraId="7CA45B4E" w14:textId="255149E0" w:rsidR="00D156A4" w:rsidRDefault="1940584E" w:rsidP="00F67386">
            <w:r>
              <w:t>Ivan Fernandez</w:t>
            </w:r>
          </w:p>
        </w:tc>
        <w:tc>
          <w:tcPr>
            <w:tcW w:w="1926" w:type="dxa"/>
          </w:tcPr>
          <w:p w14:paraId="484FB6C5" w14:textId="6AD14682" w:rsidR="00D156A4" w:rsidRDefault="5515EDBC" w:rsidP="00F67386">
            <w:r>
              <w:t>50min</w:t>
            </w:r>
          </w:p>
        </w:tc>
        <w:tc>
          <w:tcPr>
            <w:tcW w:w="1926" w:type="dxa"/>
          </w:tcPr>
          <w:p w14:paraId="35239216" w14:textId="21DEB07F" w:rsidR="00D156A4" w:rsidRDefault="0AAD8D59" w:rsidP="00F67386">
            <w:r>
              <w:t>43min</w:t>
            </w:r>
          </w:p>
        </w:tc>
      </w:tr>
      <w:tr w:rsidR="00D156A4" w14:paraId="7272FDB6" w14:textId="77777777" w:rsidTr="050ACA88">
        <w:tc>
          <w:tcPr>
            <w:tcW w:w="1925" w:type="dxa"/>
          </w:tcPr>
          <w:p w14:paraId="1DABDCB9" w14:textId="5730286E" w:rsidR="00D156A4" w:rsidRDefault="6B546083" w:rsidP="00F67386">
            <w:r>
              <w:t>Crear y hacer Planning report</w:t>
            </w:r>
          </w:p>
          <w:p w14:paraId="3EC9F55A" w14:textId="620AAD9D" w:rsidR="00D156A4" w:rsidRDefault="00D156A4" w:rsidP="00F67386"/>
        </w:tc>
        <w:tc>
          <w:tcPr>
            <w:tcW w:w="1925" w:type="dxa"/>
          </w:tcPr>
          <w:p w14:paraId="64D66698" w14:textId="77777777" w:rsidR="00D156A4" w:rsidRDefault="00D156A4" w:rsidP="00F67386"/>
        </w:tc>
        <w:tc>
          <w:tcPr>
            <w:tcW w:w="1925" w:type="dxa"/>
          </w:tcPr>
          <w:p w14:paraId="102ABA73" w14:textId="0F294661" w:rsidR="00D156A4" w:rsidRDefault="1940584E" w:rsidP="00F67386">
            <w:r>
              <w:t>Ivan Fernandez</w:t>
            </w:r>
          </w:p>
        </w:tc>
        <w:tc>
          <w:tcPr>
            <w:tcW w:w="1926" w:type="dxa"/>
          </w:tcPr>
          <w:p w14:paraId="523F9076" w14:textId="0D7CE14E" w:rsidR="00D156A4" w:rsidRDefault="2612E12D" w:rsidP="00F67386">
            <w:r>
              <w:t>40min</w:t>
            </w:r>
          </w:p>
        </w:tc>
        <w:tc>
          <w:tcPr>
            <w:tcW w:w="1926" w:type="dxa"/>
          </w:tcPr>
          <w:p w14:paraId="6B95F208" w14:textId="27E232D7" w:rsidR="00D156A4" w:rsidRDefault="68AFADB0" w:rsidP="00F67386">
            <w:r>
              <w:t>42min</w:t>
            </w:r>
          </w:p>
        </w:tc>
      </w:tr>
      <w:tr w:rsidR="00D156A4" w14:paraId="407ACA6A" w14:textId="77777777" w:rsidTr="050ACA88">
        <w:tc>
          <w:tcPr>
            <w:tcW w:w="1925" w:type="dxa"/>
          </w:tcPr>
          <w:p w14:paraId="407C2308" w14:textId="3B06F278" w:rsidR="00D156A4" w:rsidRDefault="078E0E90" w:rsidP="00F67386">
            <w:r>
              <w:t>Añadir link favorito</w:t>
            </w:r>
          </w:p>
        </w:tc>
        <w:tc>
          <w:tcPr>
            <w:tcW w:w="1925" w:type="dxa"/>
          </w:tcPr>
          <w:p w14:paraId="7558C3BE" w14:textId="77777777" w:rsidR="00D156A4" w:rsidRDefault="00D156A4" w:rsidP="00F67386"/>
        </w:tc>
        <w:tc>
          <w:tcPr>
            <w:tcW w:w="1925" w:type="dxa"/>
          </w:tcPr>
          <w:p w14:paraId="695A480E" w14:textId="283C92F1" w:rsidR="00D156A4" w:rsidRDefault="1940584E" w:rsidP="00F67386">
            <w:r>
              <w:t>Ivan Fernandez</w:t>
            </w:r>
          </w:p>
        </w:tc>
        <w:tc>
          <w:tcPr>
            <w:tcW w:w="1926" w:type="dxa"/>
          </w:tcPr>
          <w:p w14:paraId="478B40FD" w14:textId="4261C43E" w:rsidR="00D156A4" w:rsidRDefault="432516D1" w:rsidP="00F67386">
            <w:r>
              <w:t>45min</w:t>
            </w:r>
          </w:p>
        </w:tc>
        <w:tc>
          <w:tcPr>
            <w:tcW w:w="1926" w:type="dxa"/>
          </w:tcPr>
          <w:p w14:paraId="44490612" w14:textId="60500244" w:rsidR="00D156A4" w:rsidRDefault="432516D1" w:rsidP="00F67386">
            <w:r>
              <w:t>1hour</w:t>
            </w:r>
          </w:p>
        </w:tc>
      </w:tr>
    </w:tbl>
    <w:p w14:paraId="49758BA2" w14:textId="31AF3CBD" w:rsidR="050ACA88" w:rsidRDefault="050ACA88"/>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3209"/>
        <w:gridCol w:w="3209"/>
        <w:gridCol w:w="3209"/>
      </w:tblGrid>
      <w:tr w:rsidR="00B17416" w14:paraId="176AF5DA" w14:textId="77777777" w:rsidTr="050ACA88">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B17416" w14:paraId="0C79A7DC" w14:textId="77777777" w:rsidTr="050ACA88">
        <w:tc>
          <w:tcPr>
            <w:tcW w:w="3209" w:type="dxa"/>
          </w:tcPr>
          <w:p w14:paraId="7D665913" w14:textId="46633096" w:rsidR="00B17416" w:rsidRDefault="00412514" w:rsidP="00412514">
            <w:pPr>
              <w:jc w:val="center"/>
            </w:pPr>
            <w:r>
              <w:t>Initial Definition</w:t>
            </w:r>
          </w:p>
        </w:tc>
        <w:tc>
          <w:tcPr>
            <w:tcW w:w="3209" w:type="dxa"/>
          </w:tcPr>
          <w:p w14:paraId="5A742689" w14:textId="63449C47" w:rsidR="00B17416" w:rsidRDefault="618B0CE1" w:rsidP="00D504C4">
            <w:r>
              <w:t>18/02/2025</w:t>
            </w:r>
          </w:p>
        </w:tc>
        <w:tc>
          <w:tcPr>
            <w:tcW w:w="3209" w:type="dxa"/>
          </w:tcPr>
          <w:p w14:paraId="34F740B1" w14:textId="1C084A64" w:rsidR="00B17416" w:rsidRDefault="618B0CE1" w:rsidP="00D504C4">
            <w:r>
              <w:rPr>
                <w:noProof/>
              </w:rPr>
              <w:drawing>
                <wp:inline distT="0" distB="0" distL="0" distR="0" wp14:anchorId="7B7E0BCD" wp14:editId="65B21FB5">
                  <wp:extent cx="1885950" cy="723900"/>
                  <wp:effectExtent l="0" t="0" r="0" b="0"/>
                  <wp:docPr id="824779060" name="Imagen 82477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950" cy="723900"/>
                          </a:xfrm>
                          <a:prstGeom prst="rect">
                            <a:avLst/>
                          </a:prstGeom>
                        </pic:spPr>
                      </pic:pic>
                    </a:graphicData>
                  </a:graphic>
                </wp:inline>
              </w:drawing>
            </w:r>
          </w:p>
        </w:tc>
      </w:tr>
      <w:tr w:rsidR="00B17416" w14:paraId="60452F2B" w14:textId="77777777" w:rsidTr="050ACA88">
        <w:tc>
          <w:tcPr>
            <w:tcW w:w="3209" w:type="dxa"/>
          </w:tcPr>
          <w:p w14:paraId="3229696E" w14:textId="2BAC0B0D" w:rsidR="00B17416" w:rsidRDefault="00D53053" w:rsidP="00412514">
            <w:pPr>
              <w:jc w:val="center"/>
            </w:pPr>
            <w:r>
              <w:t>Middle of the Delivery</w:t>
            </w:r>
          </w:p>
        </w:tc>
        <w:tc>
          <w:tcPr>
            <w:tcW w:w="3209" w:type="dxa"/>
          </w:tcPr>
          <w:p w14:paraId="79BE77E0" w14:textId="0EFBFD4D" w:rsidR="00B17416" w:rsidRDefault="2EAE4B97" w:rsidP="00D504C4">
            <w:r>
              <w:t>19/02/2025</w:t>
            </w:r>
          </w:p>
        </w:tc>
        <w:tc>
          <w:tcPr>
            <w:tcW w:w="3209" w:type="dxa"/>
          </w:tcPr>
          <w:p w14:paraId="1B09C131" w14:textId="0E5EDD13" w:rsidR="00B17416" w:rsidRDefault="2EAE4B97" w:rsidP="00D504C4">
            <w:r>
              <w:rPr>
                <w:noProof/>
              </w:rPr>
              <w:drawing>
                <wp:inline distT="0" distB="0" distL="0" distR="0" wp14:anchorId="30199B00" wp14:editId="1150D96F">
                  <wp:extent cx="1885950" cy="419100"/>
                  <wp:effectExtent l="0" t="0" r="0" b="0"/>
                  <wp:docPr id="1195246037" name="Imagen 1195246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419100"/>
                          </a:xfrm>
                          <a:prstGeom prst="rect">
                            <a:avLst/>
                          </a:prstGeom>
                        </pic:spPr>
                      </pic:pic>
                    </a:graphicData>
                  </a:graphic>
                </wp:inline>
              </w:drawing>
            </w:r>
          </w:p>
        </w:tc>
      </w:tr>
      <w:tr w:rsidR="00B17416" w14:paraId="422C279C" w14:textId="77777777" w:rsidTr="050ACA88">
        <w:tc>
          <w:tcPr>
            <w:tcW w:w="3209" w:type="dxa"/>
          </w:tcPr>
          <w:p w14:paraId="592F7191" w14:textId="7A9A90FB" w:rsidR="00B17416" w:rsidRDefault="00A64726" w:rsidP="00A64726">
            <w:pPr>
              <w:jc w:val="center"/>
            </w:pPr>
            <w:r>
              <w:t>End of the Delivery</w:t>
            </w:r>
          </w:p>
        </w:tc>
        <w:tc>
          <w:tcPr>
            <w:tcW w:w="3209" w:type="dxa"/>
          </w:tcPr>
          <w:p w14:paraId="0C24A590" w14:textId="3EBB1F36" w:rsidR="00B17416" w:rsidRDefault="36F829DC" w:rsidP="00D504C4">
            <w:r>
              <w:t>20/02/2025</w:t>
            </w:r>
          </w:p>
        </w:tc>
        <w:tc>
          <w:tcPr>
            <w:tcW w:w="3209" w:type="dxa"/>
          </w:tcPr>
          <w:p w14:paraId="74F04FA3" w14:textId="58C1A501" w:rsidR="00B17416" w:rsidRDefault="36F829DC" w:rsidP="00D504C4">
            <w:r>
              <w:rPr>
                <w:noProof/>
              </w:rPr>
              <w:drawing>
                <wp:inline distT="0" distB="0" distL="0" distR="0" wp14:anchorId="538BD3E0" wp14:editId="7CE2512B">
                  <wp:extent cx="1885950" cy="609600"/>
                  <wp:effectExtent l="0" t="0" r="0" b="0"/>
                  <wp:docPr id="569913782" name="Imagen 56991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5950" cy="609600"/>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50ACA88">
        <w:tc>
          <w:tcPr>
            <w:tcW w:w="2406" w:type="dxa"/>
            <w:shd w:val="clear" w:color="auto" w:fill="A5C9EB" w:themeFill="text2" w:themeFillTint="40"/>
          </w:tcPr>
          <w:p w14:paraId="4A0FF344" w14:textId="596CBABE" w:rsidR="00681D88" w:rsidRPr="00AD0FE5" w:rsidRDefault="5AAA083A" w:rsidP="00AD0FE5">
            <w:pPr>
              <w:jc w:val="center"/>
              <w:rPr>
                <w:b/>
                <w:bCs/>
                <w:sz w:val="22"/>
                <w:szCs w:val="22"/>
              </w:rPr>
            </w:pPr>
            <w:r w:rsidRPr="050ACA88">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50ACA88">
        <w:tc>
          <w:tcPr>
            <w:tcW w:w="2406" w:type="dxa"/>
          </w:tcPr>
          <w:p w14:paraId="6EA65CC1" w14:textId="5D502CBC" w:rsidR="00681D88" w:rsidRDefault="0F79C9B7" w:rsidP="002D3BC8">
            <w:r>
              <w:t>Ivan Fernandez</w:t>
            </w:r>
          </w:p>
        </w:tc>
        <w:tc>
          <w:tcPr>
            <w:tcW w:w="2407" w:type="dxa"/>
          </w:tcPr>
          <w:p w14:paraId="7F414F2C" w14:textId="0D5A533F" w:rsidR="00681D88" w:rsidRDefault="0F79C9B7" w:rsidP="002D3BC8">
            <w:r>
              <w:t>2</w:t>
            </w:r>
          </w:p>
        </w:tc>
        <w:tc>
          <w:tcPr>
            <w:tcW w:w="2407" w:type="dxa"/>
          </w:tcPr>
          <w:p w14:paraId="07874B57" w14:textId="1C15B542" w:rsidR="00681D88" w:rsidRDefault="0F79C9B7" w:rsidP="002D3BC8">
            <w:r>
              <w:t>20</w:t>
            </w:r>
            <w:r w:rsidR="67F13DF8">
              <w:t>€</w:t>
            </w:r>
          </w:p>
        </w:tc>
        <w:tc>
          <w:tcPr>
            <w:tcW w:w="2407" w:type="dxa"/>
          </w:tcPr>
          <w:p w14:paraId="6C6201EC" w14:textId="6BA585E3" w:rsidR="00681D88" w:rsidRDefault="0F79C9B7" w:rsidP="002D3BC8">
            <w:r>
              <w:t>40</w:t>
            </w:r>
            <w:r w:rsidR="243C4900">
              <w:t>€</w:t>
            </w:r>
          </w:p>
        </w:tc>
      </w:tr>
      <w:tr w:rsidR="004A7F2A" w14:paraId="4D4326F2" w14:textId="77777777" w:rsidTr="050ACA88">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1184C5F6" w:rsidR="004A7F2A" w:rsidRDefault="71A43993" w:rsidP="002D3BC8">
            <w:r>
              <w:t>40</w:t>
            </w:r>
            <w:r w:rsidR="6354B4BA">
              <w:t>€</w:t>
            </w:r>
          </w:p>
        </w:tc>
      </w:tr>
    </w:tbl>
    <w:p w14:paraId="6B435F70" w14:textId="77777777" w:rsidR="00BF3C5A" w:rsidRDefault="00BF3C5A" w:rsidP="002D3BC8"/>
    <w:p w14:paraId="2E596F00" w14:textId="77777777" w:rsidR="006649BC" w:rsidRDefault="006649BC"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50ACA88">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50ACA88">
        <w:tc>
          <w:tcPr>
            <w:tcW w:w="2406" w:type="dxa"/>
          </w:tcPr>
          <w:p w14:paraId="5B95C0E6" w14:textId="4EFE1B58" w:rsidR="003E2986" w:rsidRDefault="58D55712" w:rsidP="002D3BC8">
            <w:r>
              <w:t>COMPANY PC</w:t>
            </w:r>
          </w:p>
        </w:tc>
        <w:tc>
          <w:tcPr>
            <w:tcW w:w="2407" w:type="dxa"/>
          </w:tcPr>
          <w:p w14:paraId="1B161525" w14:textId="10A0F3E9" w:rsidR="003E2986" w:rsidRDefault="58D55712" w:rsidP="002D3BC8">
            <w:r>
              <w:t>1</w:t>
            </w:r>
          </w:p>
        </w:tc>
        <w:tc>
          <w:tcPr>
            <w:tcW w:w="2407" w:type="dxa"/>
          </w:tcPr>
          <w:p w14:paraId="3935DAE6" w14:textId="706B78D0" w:rsidR="003E2986" w:rsidRDefault="58D55712" w:rsidP="002D3BC8">
            <w:r>
              <w:t>1000€</w:t>
            </w:r>
          </w:p>
        </w:tc>
        <w:tc>
          <w:tcPr>
            <w:tcW w:w="2407" w:type="dxa"/>
          </w:tcPr>
          <w:p w14:paraId="24894141" w14:textId="706B78D0" w:rsidR="003E2986" w:rsidRDefault="2C30499E" w:rsidP="002D3BC8">
            <w:r>
              <w:t>1000€</w:t>
            </w:r>
          </w:p>
          <w:p w14:paraId="621B74B5" w14:textId="7A4C758A" w:rsidR="003E2986" w:rsidRDefault="003E2986" w:rsidP="002D3BC8"/>
        </w:tc>
      </w:tr>
      <w:tr w:rsidR="003E2986" w14:paraId="1EDACED6" w14:textId="77777777" w:rsidTr="050ACA88">
        <w:tc>
          <w:tcPr>
            <w:tcW w:w="2406" w:type="dxa"/>
          </w:tcPr>
          <w:p w14:paraId="40E2359B" w14:textId="7219F0D3" w:rsidR="003E2986" w:rsidRDefault="2C30499E" w:rsidP="002D3BC8">
            <w:r>
              <w:t>MICROSOFT 365 LICENSE</w:t>
            </w:r>
          </w:p>
        </w:tc>
        <w:tc>
          <w:tcPr>
            <w:tcW w:w="2407" w:type="dxa"/>
          </w:tcPr>
          <w:p w14:paraId="412F4CD5" w14:textId="549BC2B0" w:rsidR="003E2986" w:rsidRDefault="2C30499E" w:rsidP="002D3BC8">
            <w:r>
              <w:t>1</w:t>
            </w:r>
          </w:p>
        </w:tc>
        <w:tc>
          <w:tcPr>
            <w:tcW w:w="2407" w:type="dxa"/>
          </w:tcPr>
          <w:p w14:paraId="4EA352D5" w14:textId="36BD07EF" w:rsidR="003E2986" w:rsidRDefault="2C30499E" w:rsidP="002D3BC8">
            <w:r>
              <w:t>70€</w:t>
            </w:r>
          </w:p>
        </w:tc>
        <w:tc>
          <w:tcPr>
            <w:tcW w:w="2407" w:type="dxa"/>
          </w:tcPr>
          <w:p w14:paraId="6AAD8BD8" w14:textId="026AA06C" w:rsidR="003E2986" w:rsidRDefault="2C30499E" w:rsidP="002D3BC8">
            <w:r>
              <w:t>70€</w:t>
            </w:r>
          </w:p>
        </w:tc>
      </w:tr>
      <w:tr w:rsidR="00534BFB" w14:paraId="24759152" w14:textId="77777777" w:rsidTr="050ACA88">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4B64100" w:rsidR="00534BFB" w:rsidRDefault="06E4D742" w:rsidP="002D3BC8">
            <w:r>
              <w:t>1070€</w:t>
            </w:r>
          </w:p>
        </w:tc>
      </w:tr>
      <w:tr w:rsidR="000F10DE" w14:paraId="645497B9" w14:textId="77777777" w:rsidTr="050ACA88">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750DE654" w:rsidR="000F10DE" w:rsidRPr="00723341" w:rsidRDefault="22DD936F" w:rsidP="002D3BC8">
            <w:pPr>
              <w:rPr>
                <w:u w:val="single"/>
              </w:rPr>
            </w:pPr>
            <w:r w:rsidRPr="050ACA88">
              <w:rPr>
                <w:u w:val="single"/>
              </w:rPr>
              <w:t>356.6€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20F70B50" w14:textId="77777777" w:rsidR="00584DEF" w:rsidRDefault="00584DEF" w:rsidP="002D3BC8"/>
    <w:p w14:paraId="1C9CD5C4" w14:textId="77777777" w:rsidR="00584DEF" w:rsidRDefault="00584DEF" w:rsidP="002D3BC8"/>
    <w:p w14:paraId="58C04D78" w14:textId="1042235D" w:rsidR="002D3BC8" w:rsidRPr="002D3BC8" w:rsidRDefault="002D3BC8" w:rsidP="004E6FE5">
      <w:pPr>
        <w:pStyle w:val="Ttulo2"/>
      </w:pPr>
      <w:bookmarkStart w:id="8" w:name="_Toc190864441"/>
      <w:r>
        <w:lastRenderedPageBreak/>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50ACA88">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41551291" w14:textId="77777777" w:rsidTr="050ACA88">
        <w:tc>
          <w:tcPr>
            <w:tcW w:w="1604" w:type="dxa"/>
            <w:vMerge w:val="restart"/>
            <w:shd w:val="clear" w:color="auto" w:fill="auto"/>
          </w:tcPr>
          <w:p w14:paraId="2678B6E8" w14:textId="274C5C51" w:rsidR="00431699" w:rsidRPr="00980B68" w:rsidRDefault="00431699" w:rsidP="003B75E4">
            <w:pPr>
              <w:jc w:val="center"/>
              <w:rPr>
                <w:sz w:val="22"/>
                <w:szCs w:val="22"/>
              </w:rPr>
            </w:pPr>
            <w:r w:rsidRPr="00980B68">
              <w:rPr>
                <w:sz w:val="22"/>
                <w:szCs w:val="22"/>
              </w:rPr>
              <w:t>Iván</w:t>
            </w:r>
          </w:p>
        </w:tc>
        <w:tc>
          <w:tcPr>
            <w:tcW w:w="1604" w:type="dxa"/>
            <w:shd w:val="clear" w:color="auto" w:fill="DAE9F7" w:themeFill="text2" w:themeFillTint="1A"/>
          </w:tcPr>
          <w:p w14:paraId="000DA69F" w14:textId="34F12405" w:rsidR="00431699" w:rsidRPr="00980B68" w:rsidRDefault="00431699" w:rsidP="003B75E4">
            <w:pPr>
              <w:jc w:val="center"/>
              <w:rPr>
                <w:sz w:val="22"/>
                <w:szCs w:val="22"/>
              </w:rPr>
            </w:pPr>
            <w:r>
              <w:rPr>
                <w:sz w:val="22"/>
                <w:szCs w:val="22"/>
              </w:rPr>
              <w:t>Tasks per week</w:t>
            </w:r>
          </w:p>
        </w:tc>
        <w:tc>
          <w:tcPr>
            <w:tcW w:w="1604" w:type="dxa"/>
          </w:tcPr>
          <w:p w14:paraId="61A2AEFD" w14:textId="240A8B27" w:rsidR="00431699" w:rsidRPr="00980B68" w:rsidRDefault="49EB178A" w:rsidP="003B75E4">
            <w:pPr>
              <w:jc w:val="center"/>
              <w:rPr>
                <w:sz w:val="22"/>
                <w:szCs w:val="22"/>
              </w:rPr>
            </w:pPr>
            <w:r w:rsidRPr="050ACA88">
              <w:rPr>
                <w:sz w:val="22"/>
                <w:szCs w:val="22"/>
              </w:rPr>
              <w:t>3</w:t>
            </w:r>
          </w:p>
        </w:tc>
        <w:tc>
          <w:tcPr>
            <w:tcW w:w="1604" w:type="dxa"/>
            <w:vMerge w:val="restart"/>
            <w:shd w:val="clear" w:color="auto" w:fill="auto"/>
          </w:tcPr>
          <w:p w14:paraId="26BDC80D" w14:textId="044C3CC4" w:rsidR="00431699" w:rsidRPr="00980B68" w:rsidRDefault="549C39C4" w:rsidP="003B75E4">
            <w:pPr>
              <w:jc w:val="center"/>
              <w:rPr>
                <w:sz w:val="22"/>
                <w:szCs w:val="22"/>
              </w:rPr>
            </w:pPr>
            <w:r w:rsidRPr="050ACA88">
              <w:rPr>
                <w:sz w:val="22"/>
                <w:szCs w:val="22"/>
              </w:rPr>
              <w:t>Good</w:t>
            </w:r>
          </w:p>
        </w:tc>
        <w:tc>
          <w:tcPr>
            <w:tcW w:w="2838" w:type="dxa"/>
            <w:vMerge w:val="restart"/>
            <w:shd w:val="clear" w:color="auto" w:fill="auto"/>
          </w:tcPr>
          <w:p w14:paraId="59B06D98" w14:textId="2D72926F" w:rsidR="00431699" w:rsidRPr="00980B68" w:rsidRDefault="549C39C4" w:rsidP="003B75E4">
            <w:pPr>
              <w:jc w:val="center"/>
              <w:rPr>
                <w:sz w:val="22"/>
                <w:szCs w:val="22"/>
              </w:rPr>
            </w:pPr>
            <w:r w:rsidRPr="050ACA88">
              <w:rPr>
                <w:sz w:val="22"/>
                <w:szCs w:val="22"/>
              </w:rPr>
              <w:t>Intentionally blank</w:t>
            </w:r>
          </w:p>
        </w:tc>
        <w:tc>
          <w:tcPr>
            <w:tcW w:w="2410" w:type="dxa"/>
            <w:vMerge w:val="restart"/>
            <w:shd w:val="clear" w:color="auto" w:fill="auto"/>
          </w:tcPr>
          <w:p w14:paraId="606943A6" w14:textId="4E16204E" w:rsidR="00431699" w:rsidRPr="00980B68" w:rsidRDefault="549C39C4" w:rsidP="003B75E4">
            <w:pPr>
              <w:jc w:val="center"/>
              <w:rPr>
                <w:sz w:val="22"/>
                <w:szCs w:val="22"/>
              </w:rPr>
            </w:pPr>
            <w:r w:rsidRPr="050ACA88">
              <w:rPr>
                <w:sz w:val="22"/>
                <w:szCs w:val="22"/>
              </w:rPr>
              <w:t>Intentionally blank</w:t>
            </w:r>
          </w:p>
        </w:tc>
      </w:tr>
      <w:tr w:rsidR="00431699" w14:paraId="25971CF9" w14:textId="77777777" w:rsidTr="050ACA88">
        <w:tc>
          <w:tcPr>
            <w:tcW w:w="1604" w:type="dxa"/>
            <w:vMerge/>
          </w:tcPr>
          <w:p w14:paraId="394396D9" w14:textId="77777777" w:rsidR="00431699" w:rsidRPr="00980B68" w:rsidRDefault="00431699" w:rsidP="003B75E4">
            <w:pPr>
              <w:jc w:val="center"/>
              <w:rPr>
                <w:sz w:val="22"/>
                <w:szCs w:val="22"/>
              </w:rPr>
            </w:pPr>
          </w:p>
        </w:tc>
        <w:tc>
          <w:tcPr>
            <w:tcW w:w="1604" w:type="dxa"/>
            <w:shd w:val="clear" w:color="auto" w:fill="DAE9F7" w:themeFill="text2" w:themeFillTint="1A"/>
          </w:tcPr>
          <w:p w14:paraId="70FECDAF" w14:textId="72543472" w:rsidR="00431699" w:rsidRPr="00980B68" w:rsidRDefault="00431699" w:rsidP="003B75E4">
            <w:pPr>
              <w:jc w:val="center"/>
              <w:rPr>
                <w:sz w:val="22"/>
                <w:szCs w:val="22"/>
              </w:rPr>
            </w:pPr>
            <w:r>
              <w:rPr>
                <w:sz w:val="22"/>
                <w:szCs w:val="22"/>
              </w:rPr>
              <w:t>Work quality</w:t>
            </w:r>
          </w:p>
        </w:tc>
        <w:tc>
          <w:tcPr>
            <w:tcW w:w="1604" w:type="dxa"/>
          </w:tcPr>
          <w:p w14:paraId="628D9DF8" w14:textId="306A2B58" w:rsidR="00431699" w:rsidRPr="00980B68" w:rsidRDefault="2F88F0EE" w:rsidP="003B75E4">
            <w:pPr>
              <w:jc w:val="center"/>
              <w:rPr>
                <w:sz w:val="22"/>
                <w:szCs w:val="22"/>
              </w:rPr>
            </w:pPr>
            <w:r w:rsidRPr="050ACA88">
              <w:rPr>
                <w:sz w:val="22"/>
                <w:szCs w:val="22"/>
              </w:rPr>
              <w:t xml:space="preserve"> 1 review match</w:t>
            </w:r>
          </w:p>
        </w:tc>
        <w:tc>
          <w:tcPr>
            <w:tcW w:w="1604" w:type="dxa"/>
            <w:vMerge/>
          </w:tcPr>
          <w:p w14:paraId="7A259E05" w14:textId="53C5B3C0" w:rsidR="00431699" w:rsidRPr="00980B68" w:rsidRDefault="00431699" w:rsidP="003B75E4">
            <w:pPr>
              <w:jc w:val="center"/>
              <w:rPr>
                <w:sz w:val="22"/>
                <w:szCs w:val="22"/>
              </w:rPr>
            </w:pPr>
          </w:p>
        </w:tc>
        <w:tc>
          <w:tcPr>
            <w:tcW w:w="2838" w:type="dxa"/>
            <w:vMerge/>
          </w:tcPr>
          <w:p w14:paraId="102C11F1" w14:textId="77777777" w:rsidR="00431699" w:rsidRPr="00980B68" w:rsidRDefault="00431699" w:rsidP="003B75E4">
            <w:pPr>
              <w:jc w:val="center"/>
              <w:rPr>
                <w:sz w:val="22"/>
                <w:szCs w:val="22"/>
              </w:rPr>
            </w:pPr>
          </w:p>
        </w:tc>
        <w:tc>
          <w:tcPr>
            <w:tcW w:w="2410" w:type="dxa"/>
            <w:vMerge/>
          </w:tcPr>
          <w:p w14:paraId="05B9023A" w14:textId="77777777" w:rsidR="00431699" w:rsidRPr="00980B68" w:rsidRDefault="00431699" w:rsidP="003B75E4">
            <w:pPr>
              <w:jc w:val="center"/>
              <w:rPr>
                <w:sz w:val="22"/>
                <w:szCs w:val="22"/>
              </w:rPr>
            </w:pPr>
          </w:p>
        </w:tc>
      </w:tr>
      <w:tr w:rsidR="00431699" w14:paraId="03AF8EB2" w14:textId="77777777" w:rsidTr="050ACA88">
        <w:tc>
          <w:tcPr>
            <w:tcW w:w="1604" w:type="dxa"/>
            <w:vMerge/>
          </w:tcPr>
          <w:p w14:paraId="352AA00A" w14:textId="77777777" w:rsidR="00431699" w:rsidRPr="00980B68" w:rsidRDefault="00431699" w:rsidP="003B75E4">
            <w:pPr>
              <w:jc w:val="center"/>
              <w:rPr>
                <w:sz w:val="22"/>
                <w:szCs w:val="22"/>
              </w:rPr>
            </w:pPr>
          </w:p>
        </w:tc>
        <w:tc>
          <w:tcPr>
            <w:tcW w:w="1604" w:type="dxa"/>
            <w:shd w:val="clear" w:color="auto" w:fill="DAE9F7" w:themeFill="text2" w:themeFillTint="1A"/>
          </w:tcPr>
          <w:p w14:paraId="3F4A7234" w14:textId="53B5E980" w:rsidR="00431699" w:rsidRPr="00980B68" w:rsidRDefault="00431699" w:rsidP="003B75E4">
            <w:pPr>
              <w:jc w:val="center"/>
              <w:rPr>
                <w:sz w:val="22"/>
                <w:szCs w:val="22"/>
              </w:rPr>
            </w:pPr>
            <w:r>
              <w:rPr>
                <w:sz w:val="22"/>
                <w:szCs w:val="22"/>
              </w:rPr>
              <w:t>Task time</w:t>
            </w:r>
          </w:p>
        </w:tc>
        <w:tc>
          <w:tcPr>
            <w:tcW w:w="1604" w:type="dxa"/>
          </w:tcPr>
          <w:p w14:paraId="6025115B" w14:textId="375548DE" w:rsidR="00431699" w:rsidRPr="00980B68" w:rsidRDefault="6B107071" w:rsidP="003B75E4">
            <w:pPr>
              <w:jc w:val="center"/>
              <w:rPr>
                <w:sz w:val="22"/>
                <w:szCs w:val="22"/>
              </w:rPr>
            </w:pPr>
            <w:r w:rsidRPr="050ACA88">
              <w:rPr>
                <w:sz w:val="22"/>
                <w:szCs w:val="22"/>
              </w:rPr>
              <w:t>-10</w:t>
            </w:r>
          </w:p>
        </w:tc>
        <w:tc>
          <w:tcPr>
            <w:tcW w:w="1604" w:type="dxa"/>
            <w:vMerge/>
          </w:tcPr>
          <w:p w14:paraId="260C152D" w14:textId="54446D61" w:rsidR="00431699" w:rsidRPr="00980B68" w:rsidRDefault="00431699" w:rsidP="003B75E4">
            <w:pPr>
              <w:jc w:val="center"/>
              <w:rPr>
                <w:sz w:val="22"/>
                <w:szCs w:val="22"/>
              </w:rPr>
            </w:pPr>
          </w:p>
        </w:tc>
        <w:tc>
          <w:tcPr>
            <w:tcW w:w="2838" w:type="dxa"/>
            <w:vMerge/>
          </w:tcPr>
          <w:p w14:paraId="3895227C" w14:textId="77777777" w:rsidR="00431699" w:rsidRPr="00980B68" w:rsidRDefault="00431699" w:rsidP="003B75E4">
            <w:pPr>
              <w:jc w:val="center"/>
              <w:rPr>
                <w:sz w:val="22"/>
                <w:szCs w:val="22"/>
              </w:rPr>
            </w:pPr>
          </w:p>
        </w:tc>
        <w:tc>
          <w:tcPr>
            <w:tcW w:w="2410" w:type="dxa"/>
            <w:vMerge/>
          </w:tcPr>
          <w:p w14:paraId="4C58BF4B" w14:textId="77777777" w:rsidR="00431699" w:rsidRPr="00980B68" w:rsidRDefault="00431699" w:rsidP="003B75E4">
            <w:pPr>
              <w:jc w:val="center"/>
              <w:rPr>
                <w:sz w:val="22"/>
                <w:szCs w:val="22"/>
              </w:rPr>
            </w:pPr>
          </w:p>
        </w:tc>
      </w:tr>
    </w:tbl>
    <w:p w14:paraId="08C43EEC" w14:textId="7AD4D927" w:rsidR="050ACA88" w:rsidRDefault="050ACA88"/>
    <w:p w14:paraId="49BE8021" w14:textId="77777777" w:rsidR="001331C8" w:rsidRDefault="001331C8" w:rsidP="001331C8"/>
    <w:p w14:paraId="1F4DDBE6" w14:textId="42064B8A" w:rsidR="001331C8" w:rsidRDefault="00D00EC1" w:rsidP="00D00EC1">
      <w:pPr>
        <w:pStyle w:val="Ttulo3"/>
      </w:pPr>
      <w:bookmarkStart w:id="10" w:name="_Toc190864443"/>
      <w:r>
        <w:t>Conflict Resolution and Management</w:t>
      </w:r>
      <w:r w:rsidR="197715FB">
        <w:t xml:space="preserve"> </w:t>
      </w:r>
      <w:bookmarkEnd w:id="10"/>
    </w:p>
    <w:p w14:paraId="691AF812" w14:textId="7A4FBAE1" w:rsidR="197715FB" w:rsidRDefault="197715FB" w:rsidP="050ACA88">
      <w:r>
        <w:t>Intentionally blank</w:t>
      </w:r>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531D43">
        <w:tc>
          <w:tcPr>
            <w:tcW w:w="446"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7"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7"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531D43">
        <w:tc>
          <w:tcPr>
            <w:tcW w:w="446" w:type="dxa"/>
            <w:shd w:val="clear" w:color="auto" w:fill="FFFFFF" w:themeFill="background1"/>
          </w:tcPr>
          <w:p w14:paraId="07BEF99F" w14:textId="1DBE4EA5" w:rsidR="00531D43" w:rsidRPr="00531D43" w:rsidRDefault="00531D43" w:rsidP="00531D43">
            <w:pPr>
              <w:jc w:val="center"/>
              <w:rPr>
                <w:sz w:val="22"/>
                <w:szCs w:val="22"/>
              </w:rPr>
            </w:pPr>
          </w:p>
        </w:tc>
        <w:tc>
          <w:tcPr>
            <w:tcW w:w="4367"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7" w:type="dxa"/>
            <w:shd w:val="clear" w:color="auto" w:fill="FFFFFF" w:themeFill="background1"/>
          </w:tcPr>
          <w:p w14:paraId="293D0377" w14:textId="77777777" w:rsidR="00531D43" w:rsidRPr="00531D43" w:rsidRDefault="00531D43" w:rsidP="00531D43">
            <w:pPr>
              <w:jc w:val="center"/>
              <w:rPr>
                <w:sz w:val="22"/>
                <w:szCs w:val="22"/>
              </w:rPr>
            </w:pPr>
          </w:p>
        </w:tc>
      </w:tr>
      <w:tr w:rsidR="00531D43" w14:paraId="7F77453B" w14:textId="77777777" w:rsidTr="00531D43">
        <w:tc>
          <w:tcPr>
            <w:tcW w:w="446" w:type="dxa"/>
            <w:shd w:val="clear" w:color="auto" w:fill="FFFFFF" w:themeFill="background1"/>
          </w:tcPr>
          <w:p w14:paraId="399326DE" w14:textId="77777777" w:rsidR="00531D43" w:rsidRPr="00531D43" w:rsidRDefault="00531D43" w:rsidP="00531D43">
            <w:pPr>
              <w:jc w:val="center"/>
              <w:rPr>
                <w:sz w:val="22"/>
                <w:szCs w:val="22"/>
              </w:rPr>
            </w:pPr>
          </w:p>
        </w:tc>
        <w:tc>
          <w:tcPr>
            <w:tcW w:w="4367" w:type="dxa"/>
            <w:shd w:val="clear" w:color="auto" w:fill="FFFFFF" w:themeFill="background1"/>
          </w:tcPr>
          <w:p w14:paraId="5D46DBED" w14:textId="77777777" w:rsidR="00531D43" w:rsidRPr="00531D43" w:rsidRDefault="00531D43" w:rsidP="00531D43">
            <w:pPr>
              <w:jc w:val="center"/>
              <w:rPr>
                <w:sz w:val="22"/>
                <w:szCs w:val="22"/>
              </w:rPr>
            </w:pPr>
          </w:p>
        </w:tc>
        <w:tc>
          <w:tcPr>
            <w:tcW w:w="2407" w:type="dxa"/>
            <w:shd w:val="clear" w:color="auto" w:fill="FFFFFF" w:themeFill="background1"/>
          </w:tcPr>
          <w:p w14:paraId="027005AB" w14:textId="77777777" w:rsidR="00531D43" w:rsidRPr="00531D43" w:rsidRDefault="00531D43" w:rsidP="00531D43">
            <w:pPr>
              <w:jc w:val="center"/>
              <w:rPr>
                <w:sz w:val="22"/>
                <w:szCs w:val="22"/>
              </w:rPr>
            </w:pPr>
          </w:p>
        </w:tc>
        <w:tc>
          <w:tcPr>
            <w:tcW w:w="2407" w:type="dxa"/>
            <w:shd w:val="clear" w:color="auto" w:fill="FFFFFF" w:themeFill="background1"/>
          </w:tcPr>
          <w:p w14:paraId="1E961A2F" w14:textId="77777777" w:rsidR="00531D43" w:rsidRPr="00531D43" w:rsidRDefault="00531D43" w:rsidP="00531D43">
            <w:pPr>
              <w:jc w:val="center"/>
              <w:rPr>
                <w:sz w:val="22"/>
                <w:szCs w:val="22"/>
              </w:rPr>
            </w:pPr>
          </w:p>
        </w:tc>
      </w:tr>
      <w:tr w:rsidR="00531D43" w14:paraId="40637598" w14:textId="77777777" w:rsidTr="00531D43">
        <w:tc>
          <w:tcPr>
            <w:tcW w:w="446" w:type="dxa"/>
            <w:shd w:val="clear" w:color="auto" w:fill="FFFFFF" w:themeFill="background1"/>
          </w:tcPr>
          <w:p w14:paraId="37A02C34" w14:textId="77777777" w:rsidR="00531D43" w:rsidRPr="00531D43" w:rsidRDefault="00531D43" w:rsidP="00531D43">
            <w:pPr>
              <w:jc w:val="center"/>
              <w:rPr>
                <w:sz w:val="22"/>
                <w:szCs w:val="22"/>
              </w:rPr>
            </w:pPr>
          </w:p>
        </w:tc>
        <w:tc>
          <w:tcPr>
            <w:tcW w:w="4367" w:type="dxa"/>
            <w:shd w:val="clear" w:color="auto" w:fill="FFFFFF" w:themeFill="background1"/>
          </w:tcPr>
          <w:p w14:paraId="16CC944B" w14:textId="77777777" w:rsidR="00531D43" w:rsidRPr="00531D43" w:rsidRDefault="00531D43" w:rsidP="00531D43">
            <w:pPr>
              <w:jc w:val="center"/>
              <w:rPr>
                <w:sz w:val="22"/>
                <w:szCs w:val="22"/>
              </w:rPr>
            </w:pPr>
          </w:p>
        </w:tc>
        <w:tc>
          <w:tcPr>
            <w:tcW w:w="2407" w:type="dxa"/>
            <w:shd w:val="clear" w:color="auto" w:fill="FFFFFF" w:themeFill="background1"/>
          </w:tcPr>
          <w:p w14:paraId="4161CD13" w14:textId="77777777" w:rsidR="00531D43" w:rsidRPr="00531D43" w:rsidRDefault="00531D43" w:rsidP="00531D43">
            <w:pPr>
              <w:jc w:val="center"/>
              <w:rPr>
                <w:sz w:val="22"/>
                <w:szCs w:val="22"/>
              </w:rPr>
            </w:pPr>
          </w:p>
        </w:tc>
        <w:tc>
          <w:tcPr>
            <w:tcW w:w="2407" w:type="dxa"/>
            <w:shd w:val="clear" w:color="auto" w:fill="FFFFFF" w:themeFill="background1"/>
          </w:tcPr>
          <w:p w14:paraId="600524D9" w14:textId="77777777" w:rsidR="00531D43" w:rsidRPr="00531D43" w:rsidRDefault="00531D43" w:rsidP="00531D43">
            <w:pPr>
              <w:jc w:val="center"/>
              <w:rPr>
                <w:sz w:val="22"/>
                <w:szCs w:val="22"/>
              </w:rPr>
            </w:pPr>
          </w:p>
        </w:tc>
      </w:tr>
      <w:tr w:rsidR="00531D43" w14:paraId="1A1495A3" w14:textId="77777777" w:rsidTr="00531D43">
        <w:tc>
          <w:tcPr>
            <w:tcW w:w="446" w:type="dxa"/>
            <w:shd w:val="clear" w:color="auto" w:fill="FFFFFF" w:themeFill="background1"/>
          </w:tcPr>
          <w:p w14:paraId="261F9F98" w14:textId="77777777" w:rsidR="00531D43" w:rsidRPr="00531D43" w:rsidRDefault="00531D43" w:rsidP="00531D43">
            <w:pPr>
              <w:jc w:val="center"/>
              <w:rPr>
                <w:sz w:val="22"/>
                <w:szCs w:val="22"/>
              </w:rPr>
            </w:pPr>
          </w:p>
        </w:tc>
        <w:tc>
          <w:tcPr>
            <w:tcW w:w="4367" w:type="dxa"/>
            <w:shd w:val="clear" w:color="auto" w:fill="FFFFFF" w:themeFill="background1"/>
          </w:tcPr>
          <w:p w14:paraId="263A4112" w14:textId="77777777" w:rsidR="00531D43" w:rsidRPr="00531D43" w:rsidRDefault="00531D43" w:rsidP="00531D43">
            <w:pPr>
              <w:jc w:val="center"/>
              <w:rPr>
                <w:sz w:val="22"/>
                <w:szCs w:val="22"/>
              </w:rPr>
            </w:pPr>
          </w:p>
        </w:tc>
        <w:tc>
          <w:tcPr>
            <w:tcW w:w="2407" w:type="dxa"/>
            <w:shd w:val="clear" w:color="auto" w:fill="FFFFFF" w:themeFill="background1"/>
          </w:tcPr>
          <w:p w14:paraId="23DF1885" w14:textId="77777777" w:rsidR="00531D43" w:rsidRPr="00531D43" w:rsidRDefault="00531D43" w:rsidP="00531D43">
            <w:pPr>
              <w:jc w:val="center"/>
              <w:rPr>
                <w:sz w:val="22"/>
                <w:szCs w:val="22"/>
              </w:rPr>
            </w:pPr>
          </w:p>
        </w:tc>
        <w:tc>
          <w:tcPr>
            <w:tcW w:w="2407" w:type="dxa"/>
            <w:shd w:val="clear" w:color="auto" w:fill="FFFFFF" w:themeFill="background1"/>
          </w:tcPr>
          <w:p w14:paraId="40BC7D02"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rsidTr="050ACA88">
        <w:tc>
          <w:tcPr>
            <w:tcW w:w="2406" w:type="dxa"/>
            <w:shd w:val="clear" w:color="auto" w:fill="A5C9EB" w:themeFill="text2" w:themeFillTint="40"/>
          </w:tcPr>
          <w:p w14:paraId="5C6F978B" w14:textId="3B0D89E8" w:rsidR="0029685C" w:rsidRPr="00AD0FE5" w:rsidRDefault="74A032DA">
            <w:pPr>
              <w:jc w:val="center"/>
              <w:rPr>
                <w:b/>
                <w:bCs/>
                <w:sz w:val="22"/>
                <w:szCs w:val="22"/>
              </w:rPr>
            </w:pPr>
            <w:r w:rsidRPr="050ACA88">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rsidTr="050ACA88">
        <w:tc>
          <w:tcPr>
            <w:tcW w:w="2406" w:type="dxa"/>
          </w:tcPr>
          <w:p w14:paraId="18BF28D0" w14:textId="567865DB" w:rsidR="0029685C" w:rsidRDefault="18520B2E">
            <w:r>
              <w:t>Ivan Fernandez</w:t>
            </w:r>
          </w:p>
        </w:tc>
        <w:tc>
          <w:tcPr>
            <w:tcW w:w="2407" w:type="dxa"/>
          </w:tcPr>
          <w:p w14:paraId="788D6456" w14:textId="179D4D25" w:rsidR="0029685C" w:rsidRDefault="18520B2E">
            <w:r>
              <w:t>2</w:t>
            </w:r>
          </w:p>
        </w:tc>
        <w:tc>
          <w:tcPr>
            <w:tcW w:w="2407" w:type="dxa"/>
          </w:tcPr>
          <w:p w14:paraId="634F40F5" w14:textId="62AE9A38" w:rsidR="0029685C" w:rsidRDefault="18520B2E">
            <w:r>
              <w:t>20€</w:t>
            </w:r>
          </w:p>
        </w:tc>
        <w:tc>
          <w:tcPr>
            <w:tcW w:w="2407" w:type="dxa"/>
          </w:tcPr>
          <w:p w14:paraId="727BF1CF" w14:textId="06DFB7EC" w:rsidR="0029685C" w:rsidRDefault="18520B2E">
            <w:r>
              <w:t>40€</w:t>
            </w:r>
          </w:p>
        </w:tc>
      </w:tr>
      <w:tr w:rsidR="0029685C" w14:paraId="29284874" w14:textId="77777777" w:rsidTr="050ACA88">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56B7E5F7" w:rsidR="0029685C" w:rsidRDefault="31817DEF">
            <w:r>
              <w:t>40€</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A5F6123" w14:textId="77777777" w:rsidR="00340714" w:rsidRDefault="00340714" w:rsidP="00340714"/>
    <w:p w14:paraId="0789CD8C" w14:textId="77777777" w:rsidR="00340714" w:rsidRDefault="00340714" w:rsidP="00340714"/>
    <w:p w14:paraId="11AC14CC" w14:textId="77777777" w:rsidR="00340714" w:rsidRDefault="00340714" w:rsidP="00340714"/>
    <w:p w14:paraId="3B8921B8" w14:textId="77777777" w:rsidR="00340714" w:rsidRDefault="00340714" w:rsidP="00340714"/>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06B8B3AC" w14:textId="77777777" w:rsidR="00340714" w:rsidRDefault="00340714" w:rsidP="00340714"/>
    <w:p w14:paraId="5C8143BB" w14:textId="77777777" w:rsidR="00340714" w:rsidRDefault="00340714" w:rsidP="00340714"/>
    <w:p w14:paraId="181A8FB5" w14:textId="77777777" w:rsidR="00340714" w:rsidRDefault="00340714" w:rsidP="00340714"/>
    <w:p w14:paraId="1BE7D020" w14:textId="77777777" w:rsidR="00340714" w:rsidRDefault="00340714" w:rsidP="00340714"/>
    <w:p w14:paraId="47EC1DB4" w14:textId="77777777" w:rsidR="00340714" w:rsidRDefault="00340714" w:rsidP="00340714"/>
    <w:p w14:paraId="1B531070" w14:textId="77777777" w:rsidR="00340714" w:rsidRDefault="00340714"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lastRenderedPageBreak/>
        <w:t>Conclusions</w:t>
      </w:r>
      <w:bookmarkEnd w:id="12"/>
    </w:p>
    <w:p w14:paraId="606138D3" w14:textId="6F1467E3" w:rsidR="002542A5" w:rsidRDefault="002542A5" w:rsidP="002542A5">
      <w:pPr>
        <w:rPr>
          <w:lang w:val="es-ES"/>
        </w:rPr>
      </w:pPr>
      <w:r w:rsidRPr="002542A5">
        <w:rPr>
          <w:lang w:val="es-ES"/>
        </w:rPr>
        <w:t xml:space="preserve">El presente informe ha permitido documentar de manera estructurada el desarrollo del proyecto, 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584DEF">
        <w:rPr>
          <w:lang w:val="es-ES"/>
        </w:rPr>
        <w:t>para futuras entregas</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lastRenderedPageBreak/>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79910" w14:textId="77777777" w:rsidR="003950CD" w:rsidRDefault="003950CD">
      <w:r>
        <w:separator/>
      </w:r>
    </w:p>
  </w:endnote>
  <w:endnote w:type="continuationSeparator" w:id="0">
    <w:p w14:paraId="415502CA" w14:textId="77777777" w:rsidR="003950CD" w:rsidRDefault="003950CD">
      <w:r>
        <w:continuationSeparator/>
      </w:r>
    </w:p>
  </w:endnote>
  <w:endnote w:type="continuationNotice" w:id="1">
    <w:p w14:paraId="6DA34517" w14:textId="77777777" w:rsidR="003950CD" w:rsidRDefault="00395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6B1D9" w14:textId="77777777" w:rsidR="003950CD" w:rsidRDefault="003950CD">
      <w:r>
        <w:rPr>
          <w:color w:val="000000"/>
        </w:rPr>
        <w:separator/>
      </w:r>
    </w:p>
  </w:footnote>
  <w:footnote w:type="continuationSeparator" w:id="0">
    <w:p w14:paraId="7864CCC4" w14:textId="77777777" w:rsidR="003950CD" w:rsidRDefault="003950CD">
      <w:r>
        <w:continuationSeparator/>
      </w:r>
    </w:p>
  </w:footnote>
  <w:footnote w:type="continuationNotice" w:id="1">
    <w:p w14:paraId="69F08FCD" w14:textId="77777777" w:rsidR="003950CD" w:rsidRDefault="003950C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213F3"/>
    <w:rsid w:val="000227EE"/>
    <w:rsid w:val="000235F1"/>
    <w:rsid w:val="00031AEC"/>
    <w:rsid w:val="000418E5"/>
    <w:rsid w:val="000665B6"/>
    <w:rsid w:val="000805EE"/>
    <w:rsid w:val="000A1AFD"/>
    <w:rsid w:val="000D09DC"/>
    <w:rsid w:val="000D22A2"/>
    <w:rsid w:val="000D78E7"/>
    <w:rsid w:val="000F058A"/>
    <w:rsid w:val="000F10DE"/>
    <w:rsid w:val="000F2CC0"/>
    <w:rsid w:val="000F3456"/>
    <w:rsid w:val="00131AAF"/>
    <w:rsid w:val="00131B98"/>
    <w:rsid w:val="001331C8"/>
    <w:rsid w:val="00133245"/>
    <w:rsid w:val="00137C4B"/>
    <w:rsid w:val="00143796"/>
    <w:rsid w:val="0015116B"/>
    <w:rsid w:val="00156096"/>
    <w:rsid w:val="00166CD4"/>
    <w:rsid w:val="001710D2"/>
    <w:rsid w:val="00175265"/>
    <w:rsid w:val="001A4FA5"/>
    <w:rsid w:val="001A5345"/>
    <w:rsid w:val="001A6E68"/>
    <w:rsid w:val="001C2353"/>
    <w:rsid w:val="001C29F9"/>
    <w:rsid w:val="001D762C"/>
    <w:rsid w:val="001F25A8"/>
    <w:rsid w:val="00203EEA"/>
    <w:rsid w:val="00235BE0"/>
    <w:rsid w:val="002378EA"/>
    <w:rsid w:val="00242A29"/>
    <w:rsid w:val="00244A1A"/>
    <w:rsid w:val="002542A5"/>
    <w:rsid w:val="00254AD2"/>
    <w:rsid w:val="002733B0"/>
    <w:rsid w:val="0029685C"/>
    <w:rsid w:val="002A2FF0"/>
    <w:rsid w:val="002A68FE"/>
    <w:rsid w:val="002B35C7"/>
    <w:rsid w:val="002C7CDE"/>
    <w:rsid w:val="002D3BC8"/>
    <w:rsid w:val="00320B25"/>
    <w:rsid w:val="00334D41"/>
    <w:rsid w:val="003352F0"/>
    <w:rsid w:val="00340714"/>
    <w:rsid w:val="00343C6F"/>
    <w:rsid w:val="003641F8"/>
    <w:rsid w:val="00376B98"/>
    <w:rsid w:val="003950CD"/>
    <w:rsid w:val="003A1823"/>
    <w:rsid w:val="003A446F"/>
    <w:rsid w:val="003B75E4"/>
    <w:rsid w:val="003C1753"/>
    <w:rsid w:val="003C2F48"/>
    <w:rsid w:val="003E2986"/>
    <w:rsid w:val="00412514"/>
    <w:rsid w:val="00423A74"/>
    <w:rsid w:val="00424C80"/>
    <w:rsid w:val="00425206"/>
    <w:rsid w:val="00427195"/>
    <w:rsid w:val="00431699"/>
    <w:rsid w:val="0043683A"/>
    <w:rsid w:val="00445F34"/>
    <w:rsid w:val="004759A2"/>
    <w:rsid w:val="00477DC8"/>
    <w:rsid w:val="004A7F2A"/>
    <w:rsid w:val="004C489B"/>
    <w:rsid w:val="004E6FE5"/>
    <w:rsid w:val="004F7107"/>
    <w:rsid w:val="005002E2"/>
    <w:rsid w:val="00510FAD"/>
    <w:rsid w:val="00516A13"/>
    <w:rsid w:val="00517604"/>
    <w:rsid w:val="005318EA"/>
    <w:rsid w:val="00531D43"/>
    <w:rsid w:val="00534BFB"/>
    <w:rsid w:val="00542BDC"/>
    <w:rsid w:val="0056718B"/>
    <w:rsid w:val="00584DEF"/>
    <w:rsid w:val="005857F7"/>
    <w:rsid w:val="00587418"/>
    <w:rsid w:val="00595965"/>
    <w:rsid w:val="005970E7"/>
    <w:rsid w:val="005A6481"/>
    <w:rsid w:val="005B655A"/>
    <w:rsid w:val="005C6BE1"/>
    <w:rsid w:val="005F489E"/>
    <w:rsid w:val="00601D9D"/>
    <w:rsid w:val="00602268"/>
    <w:rsid w:val="0060362F"/>
    <w:rsid w:val="0061089D"/>
    <w:rsid w:val="00616C06"/>
    <w:rsid w:val="00624E09"/>
    <w:rsid w:val="00630ED2"/>
    <w:rsid w:val="006433CA"/>
    <w:rsid w:val="00654720"/>
    <w:rsid w:val="00656A7D"/>
    <w:rsid w:val="006649BC"/>
    <w:rsid w:val="006709AE"/>
    <w:rsid w:val="00674A04"/>
    <w:rsid w:val="006766CF"/>
    <w:rsid w:val="00681D88"/>
    <w:rsid w:val="006A6047"/>
    <w:rsid w:val="006C2B3F"/>
    <w:rsid w:val="006D3A50"/>
    <w:rsid w:val="006D56EF"/>
    <w:rsid w:val="006D5F74"/>
    <w:rsid w:val="006E0E02"/>
    <w:rsid w:val="006E5851"/>
    <w:rsid w:val="00704151"/>
    <w:rsid w:val="007053FF"/>
    <w:rsid w:val="00723341"/>
    <w:rsid w:val="0072421F"/>
    <w:rsid w:val="00727AB8"/>
    <w:rsid w:val="00740FF3"/>
    <w:rsid w:val="007A6F89"/>
    <w:rsid w:val="007B35E2"/>
    <w:rsid w:val="007C5CC6"/>
    <w:rsid w:val="007D0975"/>
    <w:rsid w:val="007F7042"/>
    <w:rsid w:val="008004DD"/>
    <w:rsid w:val="00807622"/>
    <w:rsid w:val="0084092E"/>
    <w:rsid w:val="00855096"/>
    <w:rsid w:val="008673A6"/>
    <w:rsid w:val="008A2F31"/>
    <w:rsid w:val="008B784E"/>
    <w:rsid w:val="008C1F87"/>
    <w:rsid w:val="008C33FD"/>
    <w:rsid w:val="008F24B8"/>
    <w:rsid w:val="009002FA"/>
    <w:rsid w:val="00914109"/>
    <w:rsid w:val="00927BDE"/>
    <w:rsid w:val="0094466A"/>
    <w:rsid w:val="009506CA"/>
    <w:rsid w:val="00957368"/>
    <w:rsid w:val="00961FF2"/>
    <w:rsid w:val="009626AE"/>
    <w:rsid w:val="00980B68"/>
    <w:rsid w:val="009915AC"/>
    <w:rsid w:val="009C6D5A"/>
    <w:rsid w:val="009E3C76"/>
    <w:rsid w:val="00A038A9"/>
    <w:rsid w:val="00A64726"/>
    <w:rsid w:val="00A956E5"/>
    <w:rsid w:val="00A95C87"/>
    <w:rsid w:val="00A9614D"/>
    <w:rsid w:val="00AD0FE5"/>
    <w:rsid w:val="00AE2227"/>
    <w:rsid w:val="00AE477F"/>
    <w:rsid w:val="00B04CCE"/>
    <w:rsid w:val="00B17416"/>
    <w:rsid w:val="00B17E5A"/>
    <w:rsid w:val="00B32958"/>
    <w:rsid w:val="00B35833"/>
    <w:rsid w:val="00B61C44"/>
    <w:rsid w:val="00B675FE"/>
    <w:rsid w:val="00BA06DE"/>
    <w:rsid w:val="00BB2E64"/>
    <w:rsid w:val="00BE6B07"/>
    <w:rsid w:val="00BF00B8"/>
    <w:rsid w:val="00BF3C5A"/>
    <w:rsid w:val="00C05C63"/>
    <w:rsid w:val="00C1539E"/>
    <w:rsid w:val="00C239BC"/>
    <w:rsid w:val="00C32C18"/>
    <w:rsid w:val="00C41F20"/>
    <w:rsid w:val="00C47E0C"/>
    <w:rsid w:val="00C54807"/>
    <w:rsid w:val="00C70207"/>
    <w:rsid w:val="00C71CAE"/>
    <w:rsid w:val="00C835B1"/>
    <w:rsid w:val="00C920C9"/>
    <w:rsid w:val="00CC273E"/>
    <w:rsid w:val="00CD048F"/>
    <w:rsid w:val="00CD15D4"/>
    <w:rsid w:val="00CF4448"/>
    <w:rsid w:val="00D00EC1"/>
    <w:rsid w:val="00D0204A"/>
    <w:rsid w:val="00D06CEF"/>
    <w:rsid w:val="00D156A4"/>
    <w:rsid w:val="00D26ACB"/>
    <w:rsid w:val="00D504C4"/>
    <w:rsid w:val="00D53053"/>
    <w:rsid w:val="00D85E70"/>
    <w:rsid w:val="00DA2759"/>
    <w:rsid w:val="00DA3E7E"/>
    <w:rsid w:val="00DA6575"/>
    <w:rsid w:val="00DC6AD3"/>
    <w:rsid w:val="00DE04A8"/>
    <w:rsid w:val="00DE0DE8"/>
    <w:rsid w:val="00DE2ADB"/>
    <w:rsid w:val="00DF507C"/>
    <w:rsid w:val="00DF79A3"/>
    <w:rsid w:val="00E00484"/>
    <w:rsid w:val="00E011FD"/>
    <w:rsid w:val="00E03E95"/>
    <w:rsid w:val="00E04237"/>
    <w:rsid w:val="00E26E15"/>
    <w:rsid w:val="00E354E3"/>
    <w:rsid w:val="00E55452"/>
    <w:rsid w:val="00E73915"/>
    <w:rsid w:val="00E95F2D"/>
    <w:rsid w:val="00EB6949"/>
    <w:rsid w:val="00EC6486"/>
    <w:rsid w:val="00F1205D"/>
    <w:rsid w:val="00F41156"/>
    <w:rsid w:val="00F54DD9"/>
    <w:rsid w:val="00F5571A"/>
    <w:rsid w:val="00F67386"/>
    <w:rsid w:val="00F75073"/>
    <w:rsid w:val="00F84EEA"/>
    <w:rsid w:val="00F92391"/>
    <w:rsid w:val="00FA5C7D"/>
    <w:rsid w:val="00FC0AAC"/>
    <w:rsid w:val="00FC2F79"/>
    <w:rsid w:val="00FE3445"/>
    <w:rsid w:val="0246302B"/>
    <w:rsid w:val="036E746F"/>
    <w:rsid w:val="04AD518C"/>
    <w:rsid w:val="050ACA88"/>
    <w:rsid w:val="05A4E490"/>
    <w:rsid w:val="06E4D742"/>
    <w:rsid w:val="078E0E90"/>
    <w:rsid w:val="07AAB287"/>
    <w:rsid w:val="07B0E8B3"/>
    <w:rsid w:val="0AAD8D59"/>
    <w:rsid w:val="0C49E5F9"/>
    <w:rsid w:val="0D7747A9"/>
    <w:rsid w:val="0F79C9B7"/>
    <w:rsid w:val="1049ECC0"/>
    <w:rsid w:val="12938F2F"/>
    <w:rsid w:val="18520B2E"/>
    <w:rsid w:val="1940584E"/>
    <w:rsid w:val="197715FB"/>
    <w:rsid w:val="1C810F99"/>
    <w:rsid w:val="1CE474B1"/>
    <w:rsid w:val="225071A6"/>
    <w:rsid w:val="22DD936F"/>
    <w:rsid w:val="243C4900"/>
    <w:rsid w:val="2612E12D"/>
    <w:rsid w:val="2A64BE8D"/>
    <w:rsid w:val="2C30499E"/>
    <w:rsid w:val="2C717931"/>
    <w:rsid w:val="2EAE4B97"/>
    <w:rsid w:val="2F88F0EE"/>
    <w:rsid w:val="31817DEF"/>
    <w:rsid w:val="336384E4"/>
    <w:rsid w:val="36F829DC"/>
    <w:rsid w:val="3B4A01E3"/>
    <w:rsid w:val="41692B57"/>
    <w:rsid w:val="432516D1"/>
    <w:rsid w:val="43682A72"/>
    <w:rsid w:val="49EB178A"/>
    <w:rsid w:val="4B3678CA"/>
    <w:rsid w:val="4FAC34A7"/>
    <w:rsid w:val="549C39C4"/>
    <w:rsid w:val="54BDB8AA"/>
    <w:rsid w:val="5515EDBC"/>
    <w:rsid w:val="58D55712"/>
    <w:rsid w:val="5A7CBD02"/>
    <w:rsid w:val="5AAA083A"/>
    <w:rsid w:val="618B0CE1"/>
    <w:rsid w:val="6354B4BA"/>
    <w:rsid w:val="67F13DF8"/>
    <w:rsid w:val="68AFADB0"/>
    <w:rsid w:val="6A739DBD"/>
    <w:rsid w:val="6B107071"/>
    <w:rsid w:val="6B546083"/>
    <w:rsid w:val="6BCB6F51"/>
    <w:rsid w:val="6BF86C96"/>
    <w:rsid w:val="6F7A5CEB"/>
    <w:rsid w:val="71A43993"/>
    <w:rsid w:val="72AEDA7B"/>
    <w:rsid w:val="74A032DA"/>
    <w:rsid w:val="79563C84"/>
    <w:rsid w:val="799E13AF"/>
    <w:rsid w:val="7B891C94"/>
    <w:rsid w:val="7F4C289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D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908</Words>
  <Characters>4998</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116</cp:revision>
  <dcterms:created xsi:type="dcterms:W3CDTF">2025-02-19T06:54:00Z</dcterms:created>
  <dcterms:modified xsi:type="dcterms:W3CDTF">2025-02-20T20:45:00Z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