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前面几篇笔记分别学习了线性回归、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回归和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2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这几种机器学习算法，不同的学习算法有不同的判别函数，如何衡量判别函数的优劣？一般我们就用损失函数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5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衡量。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假设有一组训练数据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8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，判别式为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，输出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6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26" o:spid="_x0000_s1026" o:spt="75" type="#_x0000_t75" style="position:absolute;left:0pt;margin-left:100.75pt;margin-top:7.45pt;height:75pt;width:160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026" DrawAspect="Content" ObjectID="_1468075732" r:id="rId1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27" o:spid="_x0000_s1027" o:spt="75" type="#_x0000_t75" style="position:absolute;left:0pt;margin-left:98.3pt;margin-top:2.5pt;height:36pt;width:153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Equation.KSEE3" ShapeID="_x0000_s1027" DrawAspect="Content" ObjectID="_1468075733" r:id="rId2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下面介绍下几种常用的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2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5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6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3.95pt;width:2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49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最理想的状态是：当预测出的值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2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不一样的时候，损失1，否则没损失为0，如下式所示（可以理解为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2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6pt;width:42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8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上犯了几次错，当然越小越好）：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29" o:spid="_x0000_s1029" o:spt="75" type="#_x0000_t75" style="position:absolute;left:0pt;margin-left:254.55pt;margin-top:12.25pt;height:16pt;width:39pt;z-index:251676672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029" DrawAspect="Content" ObjectID="_1468075744" r:id="rId42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28" o:spid="_x0000_s1028" o:spt="75" type="#_x0000_t75" style="position:absolute;left:0pt;margin-left:123.55pt;margin-top:10.75pt;height:27pt;width:121.95pt;z-index:251675648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28" DrawAspect="Content" ObjectID="_1468075745" r:id="rId4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明显，（1）式不可微分，这导致我们无法用梯度下降法求出最好的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2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，既然我们没有办法最小化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8pt;width:7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这个式子（不可微分），那我们就重新定义一个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2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8" r:id="rId5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4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5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1" o:spid="_x0000_s1031" o:spt="75" type="#_x0000_t75" style="position:absolute;left:0pt;margin-left:255.6pt;margin-top:11.95pt;height:16pt;width:41pt;z-index:251714560;mso-width-relative:page;mso-height-relative:page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</v:shape>
          <o:OLEObject Type="Embed" ProgID="Equation.KSEE3" ShapeID="_x0000_s1031" DrawAspect="Content" ObjectID="_1468075750" r:id="rId54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30" o:spid="_x0000_s1030" o:spt="75" type="#_x0000_t75" style="position:absolute;left:0pt;margin-left:122.85pt;margin-top:11.15pt;height:27pt;width:112pt;z-index:251695104;mso-width-relative:page;mso-height-relative:page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</v:shape>
          <o:OLEObject Type="Embed" ProgID="Equation.KSEE3" ShapeID="_x0000_s1030" DrawAspect="Content" ObjectID="_1468075751" r:id="rId5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8pt;width:60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6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是什么形式，可以自己定义。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7" DrawAspect="Content" ObjectID="_1468075753" r:id="rId6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8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上面讲到，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60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是什么形式，我们可以自己定义。现在我们希望当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8pt;width:31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0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2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1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>越接近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3pt;width:6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2" DrawAspect="Content" ObjectID="_1468075758" r:id="rId69">
            <o:LockedField>false</o:LockedField>
          </o:OLEObject>
        </w:object>
      </w:r>
      <w:r>
        <w:rPr>
          <w:rFonts w:hint="eastAsia"/>
          <w:lang w:val="en-US" w:eastAsia="zh-CN"/>
        </w:rPr>
        <w:t>越好；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8pt;width:4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3" DrawAspect="Content" ObjectID="_1468075759" r:id="rId71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2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4" DrawAspect="Content" ObjectID="_1468075760" r:id="rId73">
            <o:LockedField>false</o:LockedField>
          </o:OLEObject>
        </w:object>
      </w:r>
      <w:r>
        <w:rPr>
          <w:rFonts w:hint="eastAsia"/>
          <w:lang w:val="en-US" w:eastAsia="zh-CN"/>
        </w:rPr>
        <w:t>越接近</w:t>
      </w:r>
      <w:r>
        <w:rPr>
          <w:rFonts w:hint="eastAsia"/>
          <w:position w:val="-4"/>
          <w:lang w:val="en-US" w:eastAsia="zh-CN"/>
        </w:rPr>
        <w:object>
          <v:shape id="_x0000_i1055" o:spt="75" type="#_x0000_t75" style="height:13pt;width:16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5" DrawAspect="Content" ObjectID="_1468075761" r:id="rId74">
            <o:LockedField>false</o:LockedField>
          </o:OLEObject>
        </w:object>
      </w:r>
      <w:r>
        <w:rPr>
          <w:rFonts w:hint="eastAsia"/>
          <w:lang w:val="en-US" w:eastAsia="zh-CN"/>
        </w:rPr>
        <w:t>越好：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1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6" DrawAspect="Content" ObjectID="_1468075762" r:id="rId7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8pt;width:31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7" DrawAspect="Content" ObjectID="_1468075763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6pt;width:2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8" DrawAspect="Content" ObjectID="_1468075764" r:id="rId8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2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9" DrawAspect="Content" ObjectID="_1468075765" r:id="rId8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2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0" DrawAspect="Content" ObjectID="_1468075766" r:id="rId8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061" o:spt="75" type="#_x0000_t75" style="height:13pt;width:6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1" DrawAspect="Content" ObjectID="_1468075767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1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8" r:id="rId8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8pt;width:4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3" DrawAspect="Content" ObjectID="_1468075769" r:id="rId8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2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70" r:id="rId9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65" o:spt="75" type="#_x0000_t75" style="height:13.95pt;width:2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71" r:id="rId9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2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72" r:id="rId93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067" o:spt="75" type="#_x0000_t75" style="height:13pt;width:1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73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15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74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184785</wp:posOffset>
            </wp:positionV>
            <wp:extent cx="4572000" cy="3430905"/>
            <wp:effectExtent l="0" t="0" r="0" b="0"/>
            <wp:wrapNone/>
            <wp:docPr id="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3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将上面两种的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3.95pt;width:27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9" DrawAspect="Content" ObjectID="_1468075775" r:id="rId9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4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0" DrawAspect="Content" ObjectID="_1468075776" r:id="rId101">
            <o:LockedField>false</o:LockedField>
          </o:OLEObject>
        </w:object>
      </w:r>
      <w:r>
        <w:rPr>
          <w:rFonts w:hint="eastAsia"/>
          <w:lang w:val="en-US" w:eastAsia="zh-CN"/>
        </w:rPr>
        <w:t>描绘出来如下图所示：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从上图就能看出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6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71" DrawAspect="Content" ObjectID="_1468075777" r:id="rId103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3.95pt;width:2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2" DrawAspect="Content" ObjectID="_1468075778" r:id="rId104">
            <o:LockedField>false</o:LockedField>
          </o:OLEObject>
        </w:object>
      </w:r>
      <w:r>
        <w:rPr>
          <w:rFonts w:hint="eastAsia"/>
          <w:lang w:val="en-US" w:eastAsia="zh-CN"/>
        </w:rPr>
        <w:t>有一个很大的不合理的地方：当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8pt;width:4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3" DrawAspect="Content" ObjectID="_1468075779" r:id="rId106">
            <o:LockedField>false</o:LockedField>
          </o:OLEObject>
        </w:object>
      </w:r>
      <w:r>
        <w:rPr>
          <w:rFonts w:hint="eastAsia"/>
          <w:lang w:val="en-US" w:eastAsia="zh-CN"/>
        </w:rPr>
        <w:t>很大的时候，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会出现一个很大的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3.95pt;width:2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4" DrawAspect="Content" ObjectID="_1468075780" r:id="rId108">
            <o:LockedField>false</o:LockedField>
          </o:OLEObject>
        </w:object>
      </w:r>
      <w:r>
        <w:rPr>
          <w:rFonts w:hint="eastAsia"/>
          <w:lang w:val="en-US" w:eastAsia="zh-CN"/>
        </w:rPr>
        <w:t>，这个不是我们期望的，我们期望的是当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8pt;width:4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5" DrawAspect="Content" ObjectID="_1468075781" r:id="rId110">
            <o:LockedField>false</o:LockedField>
          </o:OLEObject>
        </w:object>
      </w:r>
      <w:r>
        <w:rPr>
          <w:rFonts w:hint="eastAsia"/>
          <w:lang w:val="en-US" w:eastAsia="zh-CN"/>
        </w:rPr>
        <w:t>很大的时候，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3.95pt;width:27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6" DrawAspect="Content" ObjectID="_1468075782" r:id="rId111">
            <o:LockedField>false</o:LockedField>
          </o:OLEObject>
        </w:object>
      </w:r>
      <w:r>
        <w:rPr>
          <w:rFonts w:hint="eastAsia"/>
          <w:lang w:val="en-US" w:eastAsia="zh-CN"/>
        </w:rPr>
        <w:t>越小越好。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7" o:spt="75" type="#_x0000_t75" style="height:16pt;width: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7" DrawAspect="Content" ObjectID="_1468075783" r:id="rId113">
            <o:LockedField>false</o:LockedField>
          </o:OLEObject>
        </w:object>
      </w:r>
      <w:r>
        <w:rPr>
          <w:rFonts w:hint="eastAsia"/>
          <w:lang w:val="en-US" w:eastAsia="zh-CN"/>
        </w:rPr>
        <w:t>+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78" DrawAspect="Content" ObjectID="_1468075784" r:id="rId11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79" o:spt="75" type="#_x0000_t75" style="height:13.95pt;width: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9" DrawAspect="Content" ObjectID="_1468075785" r:id="rId116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现在对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2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80" DrawAspect="Content" ObjectID="_1468075786" r:id="rId117">
            <o:LockedField>false</o:LockedField>
          </o:OLEObject>
        </w:object>
      </w:r>
      <w:r>
        <w:rPr>
          <w:rFonts w:hint="eastAsia"/>
          <w:lang w:val="en-US" w:eastAsia="zh-CN"/>
        </w:rPr>
        <w:t>做个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7" r:id="rId118">
            <o:LockedField>false</o:LockedField>
          </o:OLEObject>
        </w:object>
      </w:r>
      <w:r>
        <w:rPr>
          <w:rFonts w:hint="eastAsia"/>
          <w:lang w:val="en-US" w:eastAsia="zh-CN"/>
        </w:rPr>
        <w:t>再输出，则我们希望当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8pt;width:31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82" DrawAspect="Content" ObjectID="_1468075788" r:id="rId1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42.9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9" r:id="rId120">
            <o:LockedField>false</o:LockedField>
          </o:OLEObject>
        </w:object>
      </w:r>
      <w:r>
        <w:rPr>
          <w:rFonts w:hint="eastAsia"/>
          <w:lang w:val="en-US" w:eastAsia="zh-CN"/>
        </w:rPr>
        <w:t>越接近</w:t>
      </w:r>
      <w:r>
        <w:rPr>
          <w:rFonts w:hint="eastAsia"/>
          <w:position w:val="-4"/>
          <w:lang w:val="en-US" w:eastAsia="zh-CN"/>
        </w:rPr>
        <w:object>
          <v:shape id="_x0000_i1084" o:spt="75" type="#_x0000_t75" style="height:13pt;width:6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84" DrawAspect="Content" ObjectID="_1468075790" r:id="rId122">
            <o:LockedField>false</o:LockedField>
          </o:OLEObject>
        </w:object>
      </w:r>
      <w:r>
        <w:rPr>
          <w:rFonts w:hint="eastAsia"/>
          <w:lang w:val="en-US" w:eastAsia="zh-CN"/>
        </w:rPr>
        <w:t>越好；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8pt;width:4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85" DrawAspect="Content" ObjectID="_1468075791" r:id="rId123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42.9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6" DrawAspect="Content" ObjectID="_1468075792" r:id="rId124">
            <o:LockedField>false</o:LockedField>
          </o:OLEObject>
        </w:object>
      </w:r>
      <w:r>
        <w:rPr>
          <w:rFonts w:hint="eastAsia"/>
          <w:lang w:val="en-US" w:eastAsia="zh-CN"/>
        </w:rPr>
        <w:t>越接近</w:t>
      </w:r>
      <w:r>
        <w:rPr>
          <w:rFonts w:hint="eastAsia"/>
          <w:position w:val="-6"/>
          <w:lang w:val="en-US" w:eastAsia="zh-CN"/>
        </w:rPr>
        <w:object>
          <v:shape id="_x0000_i108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7" DrawAspect="Content" ObjectID="_1468075793" r:id="rId125">
            <o:LockedField>false</o:LockedField>
          </o:OLEObject>
        </w:object>
      </w:r>
      <w:r>
        <w:rPr>
          <w:rFonts w:hint="eastAsia"/>
          <w:lang w:val="en-US" w:eastAsia="zh-CN"/>
        </w:rPr>
        <w:t>越好：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8" o:spt="75" type="#_x0000_t75" style="height:16pt;width:1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8" DrawAspect="Content" ObjectID="_1468075794" r:id="rId1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8pt;width:31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9" DrawAspect="Content" ObjectID="_1468075795" r:id="rId1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6pt;width:42.9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0" DrawAspect="Content" ObjectID="_1468075796" r:id="rId129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1" o:spt="75" type="#_x0000_t75" style="height:13.95pt;width:2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1" DrawAspect="Content" ObjectID="_1468075797" r:id="rId13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2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92" DrawAspect="Content" ObjectID="_1468075798" r:id="rId131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093" o:spt="75" type="#_x0000_t75" style="height:13pt;width:6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3" DrawAspect="Content" ObjectID="_1468075799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4" o:spt="75" type="#_x0000_t75" style="height:16pt;width:1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94" DrawAspect="Content" ObjectID="_1468075800" r:id="rId13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95" o:spt="75" type="#_x0000_t75" style="height:18pt;width:4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95" DrawAspect="Content" ObjectID="_1468075801" r:id="rId1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42.9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6" DrawAspect="Content" ObjectID="_1468075802" r:id="rId13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7" o:spt="75" type="#_x0000_t75" style="height:13.95pt;width:2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7" DrawAspect="Content" ObjectID="_1468075803" r:id="rId136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8" o:spt="75" type="#_x0000_t75" style="height:12pt;width: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98" DrawAspect="Content" ObjectID="_1468075804" r:id="rId137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9" DrawAspect="Content" ObjectID="_1468075805" r:id="rId1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0" o:spt="75" type="#_x0000_t75" style="height:18pt;width:171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806" r:id="rId1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  <w:position w:val="-10"/>
          <w:lang w:val="en-US" w:eastAsia="zh-CN"/>
        </w:rPr>
        <w:object>
          <v:shape id="_x0000_i1101" o:spt="75" type="#_x0000_t75" style="height:16pt;width: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01" DrawAspect="Content" ObjectID="_1468075807" r:id="rId141">
            <o:LockedField>false</o:LockedField>
          </o:OLEObject>
        </w:object>
      </w:r>
      <w:r>
        <w:rPr>
          <w:rFonts w:hint="eastAsia"/>
          <w:lang w:val="en-US" w:eastAsia="zh-CN"/>
        </w:rPr>
        <w:t>+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1pt;width:2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2" DrawAspect="Content" ObjectID="_1468075808" r:id="rId14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3" DrawAspect="Content" ObjectID="_1468075809" r:id="rId14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根据之前的笔记内容，我们可以知道 </w:t>
      </w:r>
      <w:r>
        <w:rPr>
          <w:rFonts w:hint="eastAsia"/>
          <w:position w:val="-6"/>
          <w:lang w:val="en-US" w:eastAsia="zh-CN"/>
        </w:rPr>
        <w:object>
          <v:shape id="_x0000_i1104" o:spt="75" type="#_x0000_t75" style="height:11pt;width:2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4" DrawAspect="Content" ObjectID="_1468075810" r:id="rId14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5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5" DrawAspect="Content" ObjectID="_1468075811" r:id="rId147">
            <o:LockedField>false</o:LockedField>
          </o:OLEObject>
        </w:object>
      </w:r>
      <w:r>
        <w:rPr>
          <w:rFonts w:hint="eastAsia"/>
          <w:lang w:val="en-US" w:eastAsia="zh-CN"/>
        </w:rPr>
        <w:t>的代价函数为：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050" w:firstLineChars="5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2" o:spid="_x0000_s1032" o:spt="75" type="#_x0000_t75" style="position:absolute;left:0pt;margin-left:52.5pt;margin-top:12.9pt;height:18pt;width:283pt;z-index:251716608;mso-width-relative:page;mso-height-relative:page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</v:shape>
          <o:OLEObject Type="Embed" ProgID="Equation.KSEE3" ShapeID="_x0000_s1032" DrawAspect="Content" ObjectID="_1468075812" r:id="rId14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050" w:firstLineChars="5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3" o:spid="_x0000_s1033" o:spt="75" type="#_x0000_t75" style="position:absolute;left:0pt;margin-left:52.5pt;margin-top:7.2pt;height:18pt;width:191pt;z-index:251716608;mso-width-relative:page;mso-height-relative:page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</v:shape>
          <o:OLEObject Type="Embed" ProgID="Equation.KSEE3" ShapeID="_x0000_s1033" DrawAspect="Content" ObjectID="_1468075813" r:id="rId1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/>
          <w:position w:val="-6"/>
          <w:lang w:val="en-US" w:eastAsia="zh-CN"/>
        </w:rPr>
        <w:object>
          <v:shape id="_x0000_i1106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6" DrawAspect="Content" ObjectID="_1468075814" r:id="rId15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6pt;width:3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7" DrawAspect="Content" ObjectID="_1468075815" r:id="rId154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08" o:spt="75" type="#_x0000_t75" style="height:13.95pt;width:2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8" DrawAspect="Content" ObjectID="_1468075816" r:id="rId156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09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9" DrawAspect="Content" ObjectID="_1468075817" r:id="rId158">
            <o:LockedField>false</o:LockedField>
          </o:OLEObject>
        </w:object>
      </w:r>
      <w:r>
        <w:rPr>
          <w:rFonts w:hint="eastAsia"/>
          <w:lang w:val="en-US" w:eastAsia="zh-CN"/>
        </w:rPr>
        <w:t>中，我们用</w:t>
      </w:r>
      <w:r>
        <w:rPr>
          <w:rFonts w:hint="eastAsia"/>
          <w:position w:val="-12"/>
          <w:lang w:val="en-US" w:eastAsia="zh-CN"/>
        </w:rPr>
        <w:object>
          <v:shape id="_x0000_i1110" o:spt="75" type="#_x0000_t75" style="height:18pt;width:13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0" DrawAspect="Content" ObjectID="_1468075818" r:id="rId159">
            <o:LockedField>false</o:LockedField>
          </o:OLEObject>
        </w:object>
      </w:r>
      <w:r>
        <w:rPr>
          <w:rFonts w:hint="eastAsia"/>
          <w:lang w:val="en-US" w:eastAsia="zh-CN"/>
        </w:rPr>
        <w:t>表示第</w:t>
      </w:r>
      <w:r>
        <w:rPr>
          <w:rFonts w:hint="eastAsia"/>
          <w:position w:val="-6"/>
          <w:lang w:val="en-US" w:eastAsia="zh-CN"/>
        </w:rPr>
        <w:object>
          <v:shape id="_x0000_i1111" o:spt="75" type="#_x0000_t75" style="height:11pt;width:10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1" DrawAspect="Content" ObjectID="_1468075819" r:id="rId161">
            <o:LockedField>false</o:LockedField>
          </o:OLEObject>
        </w:object>
      </w:r>
      <w:r>
        <w:rPr>
          <w:rFonts w:hint="eastAsia"/>
          <w:lang w:val="en-US" w:eastAsia="zh-CN"/>
        </w:rPr>
        <w:t>个训练样本违背边界的大小，此时：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150" w:firstLineChars="15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12" o:spt="75" type="#_x0000_t75" style="height:19pt;width:101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2" DrawAspect="Content" ObjectID="_1468075820" r:id="rId1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当训练样本在边界之外时，即</w:t>
      </w:r>
      <w:r>
        <w:rPr>
          <w:rFonts w:hint="eastAsia"/>
          <w:position w:val="-12"/>
          <w:lang w:val="en-US" w:eastAsia="zh-CN"/>
        </w:rPr>
        <w:object>
          <v:shape id="_x0000_i1113" o:spt="75" type="#_x0000_t75" style="height:19pt;width:80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3" DrawAspect="Content" ObjectID="_1468075821" r:id="rId165">
            <o:LockedField>false</o:LockedField>
          </o:OLEObject>
        </w:object>
      </w:r>
      <w:r>
        <w:rPr>
          <w:rFonts w:hint="eastAsia"/>
          <w:lang w:val="en-US" w:eastAsia="zh-CN"/>
        </w:rPr>
        <w:t>，由于</w:t>
      </w:r>
      <w:r>
        <w:rPr>
          <w:rFonts w:hint="eastAsia"/>
          <w:position w:val="-12"/>
          <w:lang w:val="en-US" w:eastAsia="zh-CN"/>
        </w:rPr>
        <w:object>
          <v:shape id="_x0000_i1114" o:spt="75" type="#_x0000_t75" style="height:18pt;width:3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4" DrawAspect="Content" ObjectID="_1468075822" r:id="rId167">
            <o:LockedField>false</o:LockedField>
          </o:OLEObject>
        </w:object>
      </w:r>
      <w:r>
        <w:rPr>
          <w:rFonts w:hint="eastAsia"/>
          <w:lang w:val="en-US" w:eastAsia="zh-CN"/>
        </w:rPr>
        <w:t>，得：</w:t>
      </w:r>
      <w:r>
        <w:rPr>
          <w:rFonts w:hint="eastAsia"/>
          <w:position w:val="-12"/>
          <w:lang w:val="en-US" w:eastAsia="zh-CN"/>
        </w:rPr>
        <w:object>
          <v:shape id="_x0000_i1115" o:spt="75" type="#_x0000_t75" style="height:18pt;width:31.9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5" DrawAspect="Content" ObjectID="_1468075823" r:id="rId169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当训练样本在边界上时，即</w:t>
      </w:r>
      <w:r>
        <w:rPr>
          <w:rFonts w:hint="eastAsia"/>
          <w:position w:val="-12"/>
          <w:lang w:val="en-US" w:eastAsia="zh-CN"/>
        </w:rPr>
        <w:object>
          <v:shape id="_x0000_i1116" o:spt="75" type="#_x0000_t75" style="height:19pt;width:80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6" DrawAspect="Content" ObjectID="_1468075824" r:id="rId171">
            <o:LockedField>false</o:LockedField>
          </o:OLEObject>
        </w:object>
      </w:r>
      <w:r>
        <w:rPr>
          <w:rFonts w:hint="eastAsia"/>
          <w:lang w:val="en-US" w:eastAsia="zh-CN"/>
        </w:rPr>
        <w:t>，得：</w:t>
      </w:r>
      <w:r>
        <w:rPr>
          <w:rFonts w:hint="eastAsia"/>
          <w:position w:val="-12"/>
          <w:lang w:val="en-US" w:eastAsia="zh-CN"/>
        </w:rPr>
        <w:object>
          <v:shape id="_x0000_i1117" o:spt="75" type="#_x0000_t75" style="height:19pt;width:119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7" DrawAspect="Content" ObjectID="_1468075825" r:id="rId173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当训练样本在边界内部时，即</w:t>
      </w:r>
      <w:r>
        <w:rPr>
          <w:rFonts w:hint="eastAsia"/>
          <w:position w:val="-12"/>
          <w:lang w:val="en-US" w:eastAsia="zh-CN"/>
        </w:rPr>
        <w:object>
          <v:shape id="_x0000_i1118" o:spt="75" type="#_x0000_t75" style="height:19pt;width:80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8" DrawAspect="Content" ObjectID="_1468075826" r:id="rId175">
            <o:LockedField>false</o:LockedField>
          </o:OLEObject>
        </w:object>
      </w:r>
      <w:r>
        <w:rPr>
          <w:rFonts w:hint="eastAsia"/>
          <w:lang w:val="en-US" w:eastAsia="zh-CN"/>
        </w:rPr>
        <w:t>，得：</w:t>
      </w:r>
      <w:r>
        <w:rPr>
          <w:rFonts w:hint="eastAsia"/>
          <w:position w:val="-12"/>
          <w:lang w:val="en-US" w:eastAsia="zh-CN"/>
        </w:rPr>
        <w:object>
          <v:shape id="_x0000_i1119" o:spt="75" type="#_x0000_t75" style="height:19pt;width:119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9" DrawAspect="Content" ObjectID="_1468075827" r:id="rId177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20" o:spt="75" type="#_x0000_t75" style="height:19pt;width:138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20" DrawAspect="Content" ObjectID="_1468075828" r:id="rId1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此时，误差</w:t>
      </w:r>
      <w:r>
        <w:rPr>
          <w:rFonts w:hint="eastAsia"/>
          <w:position w:val="-12"/>
          <w:lang w:val="en-US" w:eastAsia="zh-CN"/>
        </w:rPr>
        <w:object>
          <v:shape id="_x0000_i1121" o:spt="75" type="#_x0000_t75" style="height:18pt;width:13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1" DrawAspect="Content" ObjectID="_1468075829" r:id="rId181">
            <o:LockedField>false</o:LockedField>
          </o:OLEObject>
        </w:object>
      </w:r>
      <w:r>
        <w:rPr>
          <w:rFonts w:hint="eastAsia"/>
          <w:lang w:val="en-US" w:eastAsia="zh-CN"/>
        </w:rPr>
        <w:t>被称为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6pt;width:3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22" DrawAspect="Content" ObjectID="_1468075830" r:id="rId18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23" o:spt="75" type="#_x0000_t75" style="height:13.95pt;width:2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23" DrawAspect="Content" ObjectID="_1468075831" r:id="rId183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24" o:spt="75" type="#_x0000_t75" style="height:19pt;width:17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24" DrawAspect="Content" ObjectID="_1468075832" r:id="rId1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综上几种的</w:t>
      </w:r>
      <w:r>
        <w:rPr>
          <w:rFonts w:hint="eastAsia"/>
          <w:position w:val="-6"/>
          <w:lang w:val="en-US" w:eastAsia="zh-CN"/>
        </w:rPr>
        <w:object>
          <v:shape id="_x0000_i1125" o:spt="75" type="#_x0000_t75" style="height:13.95pt;width:27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5" DrawAspect="Content" ObjectID="_1468075833" r:id="rId186">
            <o:LockedField>false</o:LockedField>
          </o:OLEObject>
        </w:object>
      </w: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8255</wp:posOffset>
            </wp:positionV>
            <wp:extent cx="4688840" cy="3518535"/>
            <wp:effectExtent l="0" t="0" r="0" b="0"/>
            <wp:wrapNone/>
            <wp:docPr id="4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2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由上图可知：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126" o:spt="75" type="#_x0000_t75" style="height:18pt;width:44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26" DrawAspect="Content" ObjectID="_1468075834" r:id="rId189">
            <o:LockedField>false</o:LockedField>
          </o:OLEObject>
        </w:object>
      </w:r>
      <w:r>
        <w:rPr>
          <w:rFonts w:hint="eastAsia"/>
          <w:lang w:val="en-US" w:eastAsia="zh-CN"/>
        </w:rPr>
        <w:t>变化相同的长度时，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7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7" DrawAspect="Content" ObjectID="_1468075835" r:id="rId19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28" o:spt="75" type="#_x0000_t75" style="height:16pt;width:46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8" DrawAspect="Content" ObjectID="_1468075836" r:id="rId193">
            <o:LockedField>false</o:LockedField>
          </o:OLEObject>
        </w:object>
      </w:r>
      <w:r>
        <w:rPr>
          <w:rFonts w:hint="eastAsia"/>
          <w:lang w:val="en-US" w:eastAsia="zh-CN"/>
        </w:rPr>
        <w:t>的变化上面：</w:t>
      </w:r>
      <w:r>
        <w:rPr>
          <w:rFonts w:hint="eastAsia"/>
          <w:position w:val="-10"/>
          <w:lang w:val="en-US" w:eastAsia="zh-CN"/>
        </w:rPr>
        <w:object>
          <v:shape id="_x0000_i1129" o:spt="75" type="#_x0000_t75" style="height:16pt;width: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29" DrawAspect="Content" ObjectID="_1468075837" r:id="rId19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30" o:spt="75" type="#_x0000_t75" style="height:11pt;width:2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30" DrawAspect="Content" ObjectID="_1468075838" r:id="rId19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31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31" DrawAspect="Content" ObjectID="_1468075839" r:id="rId19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</w:t>
      </w:r>
      <w:r>
        <w:rPr>
          <w:rFonts w:hint="eastAsia"/>
          <w:position w:val="-10"/>
          <w:lang w:val="en-US" w:eastAsia="zh-CN"/>
        </w:rPr>
        <w:object>
          <v:shape id="_x0000_i1132" o:spt="75" type="#_x0000_t75" style="height:16pt;width: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32" DrawAspect="Content" ObjectID="_1468075840" r:id="rId19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33" o:spt="75" type="#_x0000_t75" style="height:16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33" DrawAspect="Content" ObjectID="_1468075841" r:id="rId199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34" o:spt="75" type="#_x0000_t75" style="height:13.95pt;width: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134" DrawAspect="Content" ObjectID="_1468075842" r:id="rId200">
            <o:LockedField>false</o:LockedField>
          </o:OLEObject>
        </w:object>
      </w:r>
      <w:r>
        <w:rPr>
          <w:rFonts w:hint="eastAsia"/>
          <w:lang w:val="en-US" w:eastAsia="zh-CN"/>
        </w:rPr>
        <w:t>下降的更快，即</w:t>
      </w:r>
      <w:r>
        <w:rPr>
          <w:rFonts w:hint="eastAsia"/>
          <w:position w:val="-6"/>
          <w:lang w:val="en-US" w:eastAsia="zh-CN"/>
        </w:rPr>
        <w:object>
          <v:shape id="_x0000_i1135" o:spt="75" type="#_x0000_t75" style="height:11pt;width:2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35" DrawAspect="Content" ObjectID="_1468075843" r:id="rId20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36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36" DrawAspect="Content" ObjectID="_1468075844" r:id="rId202">
            <o:LockedField>false</o:LockedField>
          </o:OLEObject>
        </w:object>
      </w:r>
      <w:r>
        <w:rPr>
          <w:rFonts w:hint="eastAsia"/>
          <w:lang w:val="en-US" w:eastAsia="zh-CN"/>
        </w:rPr>
        <w:t>更合理一些；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137" o:spt="75" type="#_x0000_t75" style="height:11pt;width:2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37" DrawAspect="Content" ObjectID="_1468075845" r:id="rId20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38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38" DrawAspect="Content" ObjectID="_1468075846" r:id="rId20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39" o:spt="75" type="#_x0000_t75" style="height:16pt;width:31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9" DrawAspect="Content" ObjectID="_1468075847" r:id="rId20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40" o:spt="75" type="#_x0000_t75" style="height:13.95pt;width:22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40" DrawAspect="Content" ObjectID="_1468075848" r:id="rId207">
            <o:LockedField>false</o:LockedField>
          </o:OLEObject>
        </w:object>
      </w:r>
      <w:r>
        <w:rPr>
          <w:rFonts w:hint="eastAsia"/>
          <w:lang w:val="en-US" w:eastAsia="zh-CN"/>
        </w:rPr>
        <w:t>都是</w:t>
      </w:r>
      <w:r>
        <w:rPr>
          <w:rFonts w:hint="eastAsia"/>
          <w:position w:val="-6"/>
          <w:lang w:val="en-US" w:eastAsia="zh-CN"/>
        </w:rPr>
        <w:object>
          <v:shape id="_x0000_i1141" o:spt="75" type="#_x0000_t75" style="height:13.95pt;width:29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1" DrawAspect="Content" ObjectID="_1468075849" r:id="rId209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142" o:spt="75" type="#_x0000_t75" style="height:13.95pt;width:22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42" DrawAspect="Content" ObjectID="_1468075850" r:id="rId211">
            <o:LockedField>false</o:LockedField>
          </o:OLEObject>
        </w:object>
      </w:r>
      <w:r>
        <w:rPr>
          <w:rFonts w:hint="eastAsia"/>
          <w:lang w:val="en-US" w:eastAsia="zh-CN"/>
        </w:rPr>
        <w:t>的上确界，都只能近似0/1误差的解，但是它们二者的优劣并没有确定的定论，不同情况下不一样。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43" o:spt="75" type="#_x0000_t75" style="height:13.95pt;width:40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43" DrawAspect="Content" ObjectID="_1468075851" r:id="rId21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44" o:spt="75" type="#_x0000_t75" style="height:16pt;width:1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44" DrawAspect="Content" ObjectID="_1468075852" r:id="rId21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45" o:spt="75" type="#_x0000_t75" style="height:13pt;width:33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45" DrawAspect="Content" ObjectID="_1468075853" r:id="rId2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2017.07.31.night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2CF6"/>
    <w:multiLevelType w:val="singleLevel"/>
    <w:tmpl w:val="597F2CF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8EB"/>
    <w:rsid w:val="01922FB0"/>
    <w:rsid w:val="1F016C58"/>
    <w:rsid w:val="6AB7500D"/>
    <w:rsid w:val="6B0F42B0"/>
    <w:rsid w:val="6D2126E4"/>
    <w:rsid w:val="77731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emf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1" Type="http://schemas.openxmlformats.org/officeDocument/2006/relationships/fontTable" Target="fontTable.xml"/><Relationship Id="rId220" Type="http://schemas.openxmlformats.org/officeDocument/2006/relationships/numbering" Target="numbering.xml"/><Relationship Id="rId22" Type="http://schemas.openxmlformats.org/officeDocument/2006/relationships/oleObject" Target="embeddings/oleObject10.bin"/><Relationship Id="rId219" Type="http://schemas.openxmlformats.org/officeDocument/2006/relationships/customXml" Target="../customXml/item1.xml"/><Relationship Id="rId218" Type="http://schemas.openxmlformats.org/officeDocument/2006/relationships/image" Target="media/image86.wmf"/><Relationship Id="rId217" Type="http://schemas.openxmlformats.org/officeDocument/2006/relationships/oleObject" Target="embeddings/oleObject129.bin"/><Relationship Id="rId216" Type="http://schemas.openxmlformats.org/officeDocument/2006/relationships/image" Target="media/image85.wmf"/><Relationship Id="rId215" Type="http://schemas.openxmlformats.org/officeDocument/2006/relationships/oleObject" Target="embeddings/oleObject128.bin"/><Relationship Id="rId214" Type="http://schemas.openxmlformats.org/officeDocument/2006/relationships/image" Target="media/image84.wmf"/><Relationship Id="rId213" Type="http://schemas.openxmlformats.org/officeDocument/2006/relationships/oleObject" Target="embeddings/oleObject127.bin"/><Relationship Id="rId212" Type="http://schemas.openxmlformats.org/officeDocument/2006/relationships/image" Target="media/image83.wmf"/><Relationship Id="rId211" Type="http://schemas.openxmlformats.org/officeDocument/2006/relationships/oleObject" Target="embeddings/oleObject126.bin"/><Relationship Id="rId210" Type="http://schemas.openxmlformats.org/officeDocument/2006/relationships/image" Target="media/image8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25.bin"/><Relationship Id="rId208" Type="http://schemas.openxmlformats.org/officeDocument/2006/relationships/image" Target="media/image81.wmf"/><Relationship Id="rId207" Type="http://schemas.openxmlformats.org/officeDocument/2006/relationships/oleObject" Target="embeddings/oleObject124.bin"/><Relationship Id="rId206" Type="http://schemas.openxmlformats.org/officeDocument/2006/relationships/image" Target="media/image80.wmf"/><Relationship Id="rId205" Type="http://schemas.openxmlformats.org/officeDocument/2006/relationships/oleObject" Target="embeddings/oleObject123.bin"/><Relationship Id="rId204" Type="http://schemas.openxmlformats.org/officeDocument/2006/relationships/oleObject" Target="embeddings/oleObject122.bin"/><Relationship Id="rId203" Type="http://schemas.openxmlformats.org/officeDocument/2006/relationships/oleObject" Target="embeddings/oleObject121.bin"/><Relationship Id="rId202" Type="http://schemas.openxmlformats.org/officeDocument/2006/relationships/oleObject" Target="embeddings/oleObject120.bin"/><Relationship Id="rId201" Type="http://schemas.openxmlformats.org/officeDocument/2006/relationships/oleObject" Target="embeddings/oleObject119.bin"/><Relationship Id="rId200" Type="http://schemas.openxmlformats.org/officeDocument/2006/relationships/oleObject" Target="embeddings/oleObject11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7.bin"/><Relationship Id="rId198" Type="http://schemas.openxmlformats.org/officeDocument/2006/relationships/oleObject" Target="embeddings/oleObject116.bin"/><Relationship Id="rId197" Type="http://schemas.openxmlformats.org/officeDocument/2006/relationships/oleObject" Target="embeddings/oleObject115.bin"/><Relationship Id="rId196" Type="http://schemas.openxmlformats.org/officeDocument/2006/relationships/oleObject" Target="embeddings/oleObject114.bin"/><Relationship Id="rId195" Type="http://schemas.openxmlformats.org/officeDocument/2006/relationships/oleObject" Target="embeddings/oleObject113.bin"/><Relationship Id="rId194" Type="http://schemas.openxmlformats.org/officeDocument/2006/relationships/image" Target="media/image79.wmf"/><Relationship Id="rId193" Type="http://schemas.openxmlformats.org/officeDocument/2006/relationships/oleObject" Target="embeddings/oleObject112.bin"/><Relationship Id="rId192" Type="http://schemas.openxmlformats.org/officeDocument/2006/relationships/image" Target="media/image78.wmf"/><Relationship Id="rId191" Type="http://schemas.openxmlformats.org/officeDocument/2006/relationships/oleObject" Target="embeddings/oleObject111.bin"/><Relationship Id="rId190" Type="http://schemas.openxmlformats.org/officeDocument/2006/relationships/image" Target="media/image77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10.bin"/><Relationship Id="rId188" Type="http://schemas.openxmlformats.org/officeDocument/2006/relationships/image" Target="media/image76.emf"/><Relationship Id="rId187" Type="http://schemas.openxmlformats.org/officeDocument/2006/relationships/image" Target="media/image75.wmf"/><Relationship Id="rId186" Type="http://schemas.openxmlformats.org/officeDocument/2006/relationships/oleObject" Target="embeddings/oleObject109.bin"/><Relationship Id="rId185" Type="http://schemas.openxmlformats.org/officeDocument/2006/relationships/image" Target="media/image74.wmf"/><Relationship Id="rId184" Type="http://schemas.openxmlformats.org/officeDocument/2006/relationships/oleObject" Target="embeddings/oleObject108.bin"/><Relationship Id="rId183" Type="http://schemas.openxmlformats.org/officeDocument/2006/relationships/oleObject" Target="embeddings/oleObject107.bin"/><Relationship Id="rId182" Type="http://schemas.openxmlformats.org/officeDocument/2006/relationships/oleObject" Target="embeddings/oleObject106.bin"/><Relationship Id="rId181" Type="http://schemas.openxmlformats.org/officeDocument/2006/relationships/oleObject" Target="embeddings/oleObject105.bin"/><Relationship Id="rId180" Type="http://schemas.openxmlformats.org/officeDocument/2006/relationships/image" Target="media/image73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4.bin"/><Relationship Id="rId178" Type="http://schemas.openxmlformats.org/officeDocument/2006/relationships/image" Target="media/image72.wmf"/><Relationship Id="rId177" Type="http://schemas.openxmlformats.org/officeDocument/2006/relationships/oleObject" Target="embeddings/oleObject103.bin"/><Relationship Id="rId176" Type="http://schemas.openxmlformats.org/officeDocument/2006/relationships/image" Target="media/image71.wmf"/><Relationship Id="rId175" Type="http://schemas.openxmlformats.org/officeDocument/2006/relationships/oleObject" Target="embeddings/oleObject102.bin"/><Relationship Id="rId174" Type="http://schemas.openxmlformats.org/officeDocument/2006/relationships/image" Target="media/image70.wmf"/><Relationship Id="rId173" Type="http://schemas.openxmlformats.org/officeDocument/2006/relationships/oleObject" Target="embeddings/oleObject101.bin"/><Relationship Id="rId172" Type="http://schemas.openxmlformats.org/officeDocument/2006/relationships/image" Target="media/image69.wmf"/><Relationship Id="rId171" Type="http://schemas.openxmlformats.org/officeDocument/2006/relationships/oleObject" Target="embeddings/oleObject100.bin"/><Relationship Id="rId170" Type="http://schemas.openxmlformats.org/officeDocument/2006/relationships/image" Target="media/image6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9.bin"/><Relationship Id="rId168" Type="http://schemas.openxmlformats.org/officeDocument/2006/relationships/image" Target="media/image67.wmf"/><Relationship Id="rId167" Type="http://schemas.openxmlformats.org/officeDocument/2006/relationships/oleObject" Target="embeddings/oleObject98.bin"/><Relationship Id="rId166" Type="http://schemas.openxmlformats.org/officeDocument/2006/relationships/image" Target="media/image66.wmf"/><Relationship Id="rId165" Type="http://schemas.openxmlformats.org/officeDocument/2006/relationships/oleObject" Target="embeddings/oleObject97.bin"/><Relationship Id="rId164" Type="http://schemas.openxmlformats.org/officeDocument/2006/relationships/image" Target="media/image65.wmf"/><Relationship Id="rId163" Type="http://schemas.openxmlformats.org/officeDocument/2006/relationships/oleObject" Target="embeddings/oleObject96.bin"/><Relationship Id="rId162" Type="http://schemas.openxmlformats.org/officeDocument/2006/relationships/image" Target="media/image64.wmf"/><Relationship Id="rId161" Type="http://schemas.openxmlformats.org/officeDocument/2006/relationships/oleObject" Target="embeddings/oleObject95.bin"/><Relationship Id="rId160" Type="http://schemas.openxmlformats.org/officeDocument/2006/relationships/image" Target="media/image63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94.bin"/><Relationship Id="rId158" Type="http://schemas.openxmlformats.org/officeDocument/2006/relationships/oleObject" Target="embeddings/oleObject93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2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91.bin"/><Relationship Id="rId153" Type="http://schemas.openxmlformats.org/officeDocument/2006/relationships/image" Target="media/image60.wmf"/><Relationship Id="rId152" Type="http://schemas.openxmlformats.org/officeDocument/2006/relationships/oleObject" Target="embeddings/oleObject90.bin"/><Relationship Id="rId151" Type="http://schemas.openxmlformats.org/officeDocument/2006/relationships/image" Target="media/image59.wmf"/><Relationship Id="rId150" Type="http://schemas.openxmlformats.org/officeDocument/2006/relationships/oleObject" Target="embeddings/oleObject89.bin"/><Relationship Id="rId15" Type="http://schemas.openxmlformats.org/officeDocument/2006/relationships/image" Target="media/image6.wmf"/><Relationship Id="rId149" Type="http://schemas.openxmlformats.org/officeDocument/2006/relationships/image" Target="media/image58.wmf"/><Relationship Id="rId148" Type="http://schemas.openxmlformats.org/officeDocument/2006/relationships/oleObject" Target="embeddings/oleObject88.bin"/><Relationship Id="rId147" Type="http://schemas.openxmlformats.org/officeDocument/2006/relationships/oleObject" Target="embeddings/oleObject87.bin"/><Relationship Id="rId146" Type="http://schemas.openxmlformats.org/officeDocument/2006/relationships/oleObject" Target="embeddings/oleObject86.bin"/><Relationship Id="rId145" Type="http://schemas.openxmlformats.org/officeDocument/2006/relationships/image" Target="media/image57.wmf"/><Relationship Id="rId144" Type="http://schemas.openxmlformats.org/officeDocument/2006/relationships/oleObject" Target="embeddings/oleObject85.bin"/><Relationship Id="rId143" Type="http://schemas.openxmlformats.org/officeDocument/2006/relationships/image" Target="media/image56.wmf"/><Relationship Id="rId142" Type="http://schemas.openxmlformats.org/officeDocument/2006/relationships/oleObject" Target="embeddings/oleObject84.bin"/><Relationship Id="rId141" Type="http://schemas.openxmlformats.org/officeDocument/2006/relationships/oleObject" Target="embeddings/oleObject83.bin"/><Relationship Id="rId140" Type="http://schemas.openxmlformats.org/officeDocument/2006/relationships/image" Target="media/image55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82.bin"/><Relationship Id="rId138" Type="http://schemas.openxmlformats.org/officeDocument/2006/relationships/oleObject" Target="embeddings/oleObject81.bin"/><Relationship Id="rId137" Type="http://schemas.openxmlformats.org/officeDocument/2006/relationships/oleObject" Target="embeddings/oleObject80.bin"/><Relationship Id="rId136" Type="http://schemas.openxmlformats.org/officeDocument/2006/relationships/oleObject" Target="embeddings/oleObject79.bin"/><Relationship Id="rId135" Type="http://schemas.openxmlformats.org/officeDocument/2006/relationships/oleObject" Target="embeddings/oleObject78.bin"/><Relationship Id="rId134" Type="http://schemas.openxmlformats.org/officeDocument/2006/relationships/oleObject" Target="embeddings/oleObject77.bin"/><Relationship Id="rId133" Type="http://schemas.openxmlformats.org/officeDocument/2006/relationships/oleObject" Target="embeddings/oleObject76.bin"/><Relationship Id="rId132" Type="http://schemas.openxmlformats.org/officeDocument/2006/relationships/oleObject" Target="embeddings/oleObject75.bin"/><Relationship Id="rId131" Type="http://schemas.openxmlformats.org/officeDocument/2006/relationships/oleObject" Target="embeddings/oleObject74.bin"/><Relationship Id="rId130" Type="http://schemas.openxmlformats.org/officeDocument/2006/relationships/oleObject" Target="embeddings/oleObject73.bin"/><Relationship Id="rId13" Type="http://schemas.openxmlformats.org/officeDocument/2006/relationships/image" Target="media/image5.wmf"/><Relationship Id="rId129" Type="http://schemas.openxmlformats.org/officeDocument/2006/relationships/oleObject" Target="embeddings/oleObject72.bin"/><Relationship Id="rId128" Type="http://schemas.openxmlformats.org/officeDocument/2006/relationships/oleObject" Target="embeddings/oleObject71.bin"/><Relationship Id="rId127" Type="http://schemas.openxmlformats.org/officeDocument/2006/relationships/oleObject" Target="embeddings/oleObject70.bin"/><Relationship Id="rId126" Type="http://schemas.openxmlformats.org/officeDocument/2006/relationships/image" Target="media/image54.wmf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oleObject" Target="embeddings/oleObject67.bin"/><Relationship Id="rId122" Type="http://schemas.openxmlformats.org/officeDocument/2006/relationships/oleObject" Target="embeddings/oleObject66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4.bin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image" Target="media/image4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28"/>
    <customShpInfo spid="_x0000_s1031"/>
    <customShpInfo spid="_x0000_s1030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2017-09-01T11:49:23Z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