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上两篇笔记介绍针对Training data上性能优化的方法：替换激活函数（New activation function）和Adaptive Learning Rate。本篇笔记则介绍针对Testing data的性能优化方法：Early Stopping &amp; Regularization。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Early Stopping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44" o:spid="_x0000_s1044" o:spt="75" type="#_x0000_t75" style="position:absolute;left:0pt;margin-left:31.1pt;margin-top:26.65pt;height:219pt;width:344.25pt;z-index:251685888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1" ShapeID="_x0000_s1044" DrawAspect="Content" ObjectID="_1468075725" r:id="rId4">
            <o:LockedField>false</o:LockedField>
          </o:OLEObject>
        </w:pict>
      </w:r>
      <w:r>
        <w:rPr>
          <w:rFonts w:hint="eastAsia"/>
          <w:lang w:val="en-US" w:eastAsia="zh-CN"/>
        </w:rPr>
        <w:t>我们知道在训练数据集上得到Loss曲线和在测试数据集上得到的Loss曲线并不一定保持一致，例如图1所示：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Early Stopping示意图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如图1所示，在Training Set上Loss曲线趋势与Testing Set上并不是保持一致的，可能在Training Set上Loss比较低的地方，在Testing Set上Loss反而变大了，所以我们需要在Training时使参数停止在一个比较合适的地方，这个思路就是Early Stopping。那如何知道什么时间是合适的呢？我们一般参考Testing Set（Validation Set），用验证集数据作为测试，找个合适的时间点停下。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Regularization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45" o:spid="_x0000_s1045" o:spt="75" type="#_x0000_t75" style="position:absolute;left:0pt;margin-left:124.85pt;margin-top:34.45pt;height:31pt;width:111pt;z-index:251686912;mso-width-relative:page;mso-height-relative:page;" o:ole="t" filled="f" o:preferrelative="t" stroked="f" coordsize="21600,21600">
            <v:fill on="f" focussize="0,0"/>
            <v:stroke on="f"/>
            <v:imagedata r:id="rId7" o:title=""/>
            <o:lock v:ext="edit" aspectratio="t"/>
          </v:shape>
          <o:OLEObject Type="Embed" ProgID="Equation.KSEE3" ShapeID="_x0000_s1045" DrawAspect="Content" ObjectID="_1468075726" r:id="rId6">
            <o:LockedField>false</o:LockedField>
          </o:OLEObject>
        </w:pict>
      </w:r>
      <w:r>
        <w:rPr>
          <w:rFonts w:hint="eastAsia"/>
          <w:lang w:val="en-US" w:eastAsia="zh-CN"/>
        </w:rPr>
        <w:t>Regularization就是在原来的Loss function上再加上一个正则项，这个正则项常用的是参数的2范数或者1范数。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6pt;width:2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65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是原代价函数，比如：最小均方误差、交叉熵等；</w:t>
      </w:r>
      <w:r>
        <w:rPr>
          <w:rFonts w:hint="eastAsia"/>
          <w:position w:val="-14"/>
          <w:lang w:val="en-US" w:eastAsia="zh-CN"/>
        </w:rPr>
        <w:pict>
          <v:shape id="_x0000_s1046" o:spid="_x0000_s1046" o:spt="75" type="#_x0000_t75" style="position:absolute;left:0pt;margin-left:299pt;margin-top:3pt;height:22pt;width:22pt;z-index:251687936;mso-width-relative:page;mso-height-relative:page;" o:ole="t" filled="f" o:preferrelative="t" stroked="f" coordsize="21600,21600">
            <v:fill on="f" focussize="0,0"/>
            <v:stroke on="f"/>
            <v:imagedata r:id="rId11" o:title=""/>
            <o:lock v:ext="edit" aspectratio="t"/>
          </v:shape>
          <o:OLEObject Type="Embed" ProgID="Equation.KSEE3" ShapeID="_x0000_s1046" DrawAspect="Content" ObjectID="_1468075728" r:id="rId10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   是正则项。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10"/>
          <w:lang w:val="en-US" w:eastAsia="zh-CN"/>
        </w:rPr>
        <w:object>
          <v:shape id="_x0000_i1067" o:spt="75" type="#_x0000_t75" style="height:16pt;width:3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67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时，正则项是参数的2范数，简称为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7pt;width:13.9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68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正则化。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47" o:spid="_x0000_s1047" o:spt="75" alt="" type="#_x0000_t75" style="position:absolute;left:0pt;margin-left:122.45pt;margin-top:7.25pt;height:31pt;width:110pt;z-index:251717632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047" DrawAspect="Content" ObjectID="_1468075731" r:id="rId16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pict>
          <v:shape id="_x0000_s1048" o:spid="_x0000_s1048" o:spt="75" type="#_x0000_t75" style="position:absolute;left:0pt;margin-left:42.35pt;margin-top:2.45pt;height:20pt;width:150.95pt;z-index:251718656;mso-width-relative:page;mso-height-relative:page;" o:ole="t" filled="f" o:preferrelative="t" stroked="f" coordsize="21600,21600">
            <v:fill on="f" focussize="0,0"/>
            <v:stroke on="f"/>
            <v:imagedata r:id="rId19" o:title=""/>
            <o:lock v:ext="edit" aspectratio="t"/>
          </v:shape>
          <o:OLEObject Type="Embed" ProgID="Equation.KSEE3" ShapeID="_x0000_s1048" DrawAspect="Content" ObjectID="_1468075732" r:id="rId18">
            <o:LockedField>false</o:LockedField>
          </o:OLEObject>
        </w:pict>
      </w:r>
      <w:r>
        <w:rPr>
          <w:rFonts w:hint="eastAsia"/>
          <w:lang w:val="en-US" w:eastAsia="zh-CN"/>
        </w:rPr>
        <w:t>其中                         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49" o:spid="_x0000_s1049" o:spt="75" type="#_x0000_t75" style="position:absolute;left:0pt;margin-left:131.9pt;margin-top:10.85pt;height:31pt;width:74pt;z-index:251719680;mso-width-relative:page;mso-height-relative:page;" o:ole="t" filled="f" o:preferrelative="t" stroked="f" coordsize="21600,21600">
            <v:fill on="f" focussize="0,0"/>
            <v:stroke on="f"/>
            <v:imagedata r:id="rId21" o:title=""/>
            <o:lock v:ext="edit" aspectratio="t"/>
          </v:shape>
          <o:OLEObject Type="Embed" ProgID="Equation.KSEE3" ShapeID="_x0000_s1049" DrawAspect="Content" ObjectID="_1468075733" r:id="rId2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58"/>
          <w:lang w:val="en-US" w:eastAsia="zh-CN"/>
        </w:rPr>
        <w:pict>
          <v:shape id="_x0000_s1050" o:spid="_x0000_s1050" o:spt="75" type="#_x0000_t75" style="position:absolute;left:0pt;margin-left:89.7pt;margin-top:19.3pt;height:64pt;width:177pt;z-index:251720704;mso-width-relative:page;mso-height-relative:page;" o:ole="t" filled="f" o:preferrelative="t" stroked="f" coordsize="21600,21600">
            <v:fill on="f" focussize="0,0"/>
            <v:stroke on="f"/>
            <v:imagedata r:id="rId23" o:title=""/>
            <o:lock v:ext="edit" aspectratio="t"/>
          </v:shape>
          <o:OLEObject Type="Embed" ProgID="Equation.KSEE3" ShapeID="_x0000_s1050" DrawAspect="Content" ObjectID="_1468075734" r:id="rId22">
            <o:LockedField>false</o:LockedField>
          </o:OLEObject>
        </w:pict>
      </w:r>
      <w:r>
        <w:rPr>
          <w:rFonts w:hint="eastAsia"/>
          <w:lang w:val="en-US" w:eastAsia="zh-CN"/>
        </w:rPr>
        <w:t>梯度下降法更新参数：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072" o:spt="75" type="#_x0000_t75" style="height:13pt;width:10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72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是learning rate，一般是个很小的值，如0.01；</w:t>
      </w:r>
      <w:r>
        <w:rPr>
          <w:rFonts w:hint="eastAsia"/>
          <w:position w:val="-6"/>
          <w:lang w:val="en-US" w:eastAsia="zh-CN"/>
        </w:rPr>
        <w:object>
          <v:shape id="_x0000_i1073" o:spt="75" type="#_x0000_t75" style="height:13.95pt;width:11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73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是正则化系数，一般也很小，比如0.001。每次做迭代时，</w:t>
      </w:r>
      <w:r>
        <w:rPr>
          <w:rFonts w:hint="eastAsia"/>
          <w:position w:val="-10"/>
          <w:lang w:val="en-US" w:eastAsia="zh-CN"/>
        </w:rPr>
        <w:object>
          <v:shape id="_x0000_i1074" o:spt="75" type="#_x0000_t75" style="height:18pt;width:51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74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都比无正则项时的</w:t>
      </w:r>
      <w:r>
        <w:rPr>
          <w:rFonts w:hint="eastAsia"/>
          <w:position w:val="-6"/>
          <w:lang w:val="en-US" w:eastAsia="zh-CN"/>
        </w:rPr>
        <w:object>
          <v:shape id="_x0000_i1075" o:spt="75" type="#_x0000_t75" style="height:16pt;width:15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75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要小一点，这样就更接近0一点，这样让</w:t>
      </w:r>
      <w:r>
        <w:rPr>
          <w:rFonts w:hint="eastAsia"/>
          <w:position w:val="-6"/>
          <w:lang w:val="en-US" w:eastAsia="zh-CN"/>
        </w:rPr>
        <w:object>
          <v:shape id="_x0000_i1076" o:spt="75" type="#_x0000_t75" style="height:11pt;width:12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76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更平滑点。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2）当</w:t>
      </w:r>
      <w:r>
        <w:rPr>
          <w:rFonts w:hint="eastAsia"/>
          <w:position w:val="-10"/>
          <w:lang w:val="en-US" w:eastAsia="zh-CN"/>
        </w:rPr>
        <w:object>
          <v:shape id="_x0000_i1077" o:spt="75" alt="" type="#_x0000_t75" style="height:16pt;width:2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77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时，正则项是参数的1范数，简称为</w:t>
      </w:r>
      <w:r>
        <w:rPr>
          <w:rFonts w:hint="eastAsia"/>
          <w:position w:val="-10"/>
          <w:lang w:val="en-US" w:eastAsia="zh-CN"/>
        </w:rPr>
        <w:object>
          <v:shape id="_x0000_i1078" o:spt="75" alt="" type="#_x0000_t75" style="height:17pt;width:1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78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正则化。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51" o:spid="_x0000_s1051" o:spt="75" alt="" type="#_x0000_t75" style="position:absolute;left:0pt;margin-left:112.05pt;margin-top:5.65pt;height:31pt;width:108pt;z-index:251781120;mso-width-relative:page;mso-height-relative:page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</v:shape>
          <o:OLEObject Type="Embed" ProgID="Equation.KSEE3" ShapeID="_x0000_s1051" DrawAspect="Content" ObjectID="_1468075742" r:id="rId3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pict>
          <v:shape id="_x0000_s1052" o:spid="_x0000_s1052" o:spt="75" alt="" type="#_x0000_t75" style="position:absolute;left:0pt;margin-left:42.95pt;margin-top:1.5pt;height:20pt;width:120pt;z-index:251782144;mso-width-relative:page;mso-height-relative:page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</v:shape>
          <o:OLEObject Type="Embed" ProgID="Equation.KSEE3" ShapeID="_x0000_s1052" DrawAspect="Content" ObjectID="_1468075743" r:id="rId40">
            <o:LockedField>false</o:LockedField>
          </o:OLEObject>
        </w:pict>
      </w:r>
      <w:r>
        <w:rPr>
          <w:rFonts w:hint="eastAsia"/>
          <w:lang w:val="en-US" w:eastAsia="zh-CN"/>
        </w:rPr>
        <w:t>其中                   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53" o:spid="_x0000_s1053" o:spt="75" alt="" type="#_x0000_t75" style="position:absolute;left:0pt;margin-left:114.1pt;margin-top:8.8pt;height:31pt;width:110pt;z-index:251844608;mso-width-relative:page;mso-height-relative:page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</v:shape>
          <o:OLEObject Type="Embed" ProgID="Equation.KSEE3" ShapeID="_x0000_s1053" DrawAspect="Content" ObjectID="_1468075744" r:id="rId42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58"/>
          <w:lang w:val="en-US" w:eastAsia="zh-CN"/>
        </w:rPr>
        <w:pict>
          <v:shape id="_x0000_s1054" o:spid="_x0000_s1054" o:spt="75" alt="" type="#_x0000_t75" style="position:absolute;left:0pt;margin-left:94.6pt;margin-top:19.3pt;height:64pt;width:204pt;z-index:251908096;mso-width-relative:page;mso-height-relative:page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</v:shape>
          <o:OLEObject Type="Embed" ProgID="Equation.KSEE3" ShapeID="_x0000_s1054" DrawAspect="Content" ObjectID="_1468075745" r:id="rId44">
            <o:LockedField>false</o:LockedField>
          </o:OLEObject>
        </w:pict>
      </w:r>
      <w:r>
        <w:rPr>
          <w:rFonts w:hint="eastAsia"/>
          <w:lang w:val="en-US" w:eastAsia="zh-CN"/>
        </w:rPr>
        <w:t>梯度下降法更新参数：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可见，相比于不做正则化，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1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79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>正则化每次迭代的都会减去一个固定的值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8pt;width:55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80" DrawAspect="Content" ObjectID="_1468075747" r:id="rId47">
            <o:LockedField>false</o:LockedField>
          </o:OLEObject>
        </w:object>
      </w:r>
      <w:r>
        <w:rPr>
          <w:rFonts w:hint="eastAsia"/>
          <w:lang w:val="en-US" w:eastAsia="zh-CN"/>
        </w:rPr>
        <w:t>，当</w:t>
      </w:r>
      <w:r>
        <w:rPr>
          <w:rFonts w:hint="eastAsia"/>
          <w:position w:val="-6"/>
          <w:lang w:val="en-US" w:eastAsia="zh-CN"/>
        </w:rPr>
        <w:object>
          <v:shape id="_x0000_i1081" o:spt="75" type="#_x0000_t75" style="height:16pt;width:34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81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6"/>
          <w:lang w:val="en-US" w:eastAsia="zh-CN"/>
        </w:rPr>
        <w:object>
          <v:shape id="_x0000_i1082" o:spt="75" type="#_x0000_t75" style="height:16pt;width:22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82" DrawAspect="Content" ObjectID="_1468075749" r:id="rId51">
            <o:LockedField>false</o:LockedField>
          </o:OLEObject>
        </w:object>
      </w:r>
      <w:r>
        <w:rPr>
          <w:rFonts w:hint="eastAsia"/>
          <w:lang w:val="en-US" w:eastAsia="zh-CN"/>
        </w:rPr>
        <w:t>会多减去值</w: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6pt;width:17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83" DrawAspect="Content" ObjectID="_1468075750" r:id="rId53">
            <o:LockedField>false</o:LockedField>
          </o:OLEObject>
        </w:object>
      </w:r>
      <w:r>
        <w:rPr>
          <w:rFonts w:hint="eastAsia"/>
          <w:lang w:val="en-US" w:eastAsia="zh-CN"/>
        </w:rPr>
        <w:t>，当</w:t>
      </w:r>
      <w:r>
        <w:rPr>
          <w:rFonts w:hint="eastAsia"/>
          <w:position w:val="-6"/>
          <w:lang w:val="en-US" w:eastAsia="zh-CN"/>
        </w:rPr>
        <w:object>
          <v:shape id="_x0000_i1084" o:spt="75" alt="" type="#_x0000_t75" style="height:16pt;width:3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84" DrawAspect="Content" ObjectID="_1468075751" r:id="rId55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6"/>
          <w:lang w:val="en-US" w:eastAsia="zh-CN"/>
        </w:rPr>
        <w:object>
          <v:shape id="_x0000_i1085" o:spt="75" type="#_x0000_t75" style="height:16pt;width:2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85" DrawAspect="Content" ObjectID="_1468075752" r:id="rId57">
            <o:LockedField>false</o:LockedField>
          </o:OLEObject>
        </w:object>
      </w:r>
      <w:r>
        <w:rPr>
          <w:rFonts w:hint="eastAsia"/>
          <w:lang w:val="en-US" w:eastAsia="zh-CN"/>
        </w:rPr>
        <w:t>会多加上值</w:t>
      </w:r>
      <w:r>
        <w:rPr>
          <w:rFonts w:hint="eastAsia"/>
          <w:position w:val="-10"/>
          <w:lang w:val="en-US" w:eastAsia="zh-CN"/>
        </w:rPr>
        <w:object>
          <v:shape id="_x0000_i1086" o:spt="75" type="#_x0000_t75" style="height:16pt;width:17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86" DrawAspect="Content" ObjectID="_1468075753" r:id="rId58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  <w:r>
        <w:rPr>
          <w:rFonts w:hint="eastAsia"/>
          <w:position w:val="-6"/>
          <w:lang w:val="en-US" w:eastAsia="zh-CN"/>
        </w:rPr>
        <w:object>
          <v:shape id="_x0000_i1087" o:spt="75" type="#_x0000_t75" style="height:16pt;width:2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87" DrawAspect="Content" ObjectID="_1468075754" r:id="rId59">
            <o:LockedField>false</o:LockedField>
          </o:OLEObject>
        </w:object>
      </w:r>
      <w:r>
        <w:rPr>
          <w:rFonts w:hint="eastAsia"/>
          <w:lang w:val="en-US" w:eastAsia="zh-CN"/>
        </w:rPr>
        <w:t>也是靠近0。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</w:t>
      </w:r>
      <w:r>
        <w:rPr>
          <w:rFonts w:hint="eastAsia"/>
          <w:position w:val="-10"/>
          <w:lang w:val="en-US" w:eastAsia="zh-CN"/>
        </w:rPr>
        <w:object>
          <v:shape id="_x0000_i1088" o:spt="75" type="#_x0000_t75" style="height:17pt;width:1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88" DrawAspect="Content" ObjectID="_1468075755" r:id="rId60">
            <o:LockedField>false</o:LockedField>
          </o:OLEObject>
        </w:object>
      </w:r>
      <w:r>
        <w:rPr>
          <w:rFonts w:hint="eastAsia"/>
          <w:lang w:val="en-US" w:eastAsia="zh-CN"/>
        </w:rPr>
        <w:t>正则化和</w:t>
      </w:r>
      <w:r>
        <w:rPr>
          <w:rFonts w:hint="eastAsia"/>
          <w:position w:val="-10"/>
          <w:lang w:val="en-US" w:eastAsia="zh-CN"/>
        </w:rPr>
        <w:object>
          <v:shape id="_x0000_i1089" o:spt="75" alt="" type="#_x0000_t75" style="height:17pt;width:13.9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89" DrawAspect="Content" ObjectID="_1468075756" r:id="rId61">
            <o:LockedField>false</o:LockedField>
          </o:OLEObject>
        </w:object>
      </w:r>
      <w:r>
        <w:rPr>
          <w:rFonts w:hint="eastAsia"/>
          <w:lang w:val="en-US" w:eastAsia="zh-CN"/>
        </w:rPr>
        <w:t>正则化都是让参数变小（接近0），但是方式不一样，</w:t>
      </w:r>
      <w:r>
        <w:rPr>
          <w:rFonts w:hint="eastAsia"/>
          <w:position w:val="-10"/>
          <w:lang w:val="en-US" w:eastAsia="zh-CN"/>
        </w:rPr>
        <w:object>
          <v:shape id="_x0000_i1090" o:spt="75" type="#_x0000_t75" style="height:17pt;width:1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90" DrawAspect="Content" ObjectID="_1468075757" r:id="rId63">
            <o:LockedField>false</o:LockedField>
          </o:OLEObject>
        </w:object>
      </w:r>
      <w:r>
        <w:rPr>
          <w:rFonts w:hint="eastAsia"/>
          <w:lang w:val="en-US" w:eastAsia="zh-CN"/>
        </w:rPr>
        <w:t>是每次迭代都减去（</w:t>
      </w:r>
      <w:r>
        <w:rPr>
          <w:rFonts w:hint="eastAsia"/>
          <w:position w:val="-6"/>
          <w:lang w:val="en-US" w:eastAsia="zh-CN"/>
        </w:rPr>
        <w:object>
          <v:shape id="_x0000_i1091" o:spt="75" type="#_x0000_t75" style="height:16pt;width:34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91" DrawAspect="Content" ObjectID="_1468075758" r:id="rId64">
            <o:LockedField>false</o:LockedField>
          </o:OLEObject>
        </w:object>
      </w:r>
      <w:r>
        <w:rPr>
          <w:rFonts w:hint="eastAsia"/>
          <w:lang w:val="en-US" w:eastAsia="zh-CN"/>
        </w:rPr>
        <w:t>）或加上（</w:t>
      </w:r>
      <w:r>
        <w:rPr>
          <w:rFonts w:hint="eastAsia"/>
          <w:position w:val="-6"/>
          <w:lang w:val="en-US" w:eastAsia="zh-CN"/>
        </w:rPr>
        <w:object>
          <v:shape id="_x0000_i1092" o:spt="75" type="#_x0000_t75" style="height:16pt;width:3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92" DrawAspect="Content" ObjectID="_1468075759" r:id="rId65">
            <o:LockedField>false</o:LockedField>
          </o:OLEObject>
        </w:object>
      </w:r>
      <w:r>
        <w:rPr>
          <w:rFonts w:hint="eastAsia"/>
          <w:lang w:val="en-US" w:eastAsia="zh-CN"/>
        </w:rPr>
        <w:t>）一个固定值接近0,；而</w:t>
      </w:r>
      <w:r>
        <w:rPr>
          <w:rFonts w:hint="eastAsia"/>
          <w:position w:val="-10"/>
          <w:lang w:val="en-US" w:eastAsia="zh-CN"/>
        </w:rPr>
        <w:object>
          <v:shape id="_x0000_i1093" o:spt="75" alt="" type="#_x0000_t75" style="height:17pt;width:13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93" DrawAspect="Content" ObjectID="_1468075760" r:id="rId66">
            <o:LockedField>false</o:LockedField>
          </o:OLEObject>
        </w:object>
      </w:r>
      <w:r>
        <w:rPr>
          <w:rFonts w:hint="eastAsia"/>
          <w:lang w:val="en-US" w:eastAsia="zh-CN"/>
        </w:rPr>
        <w:t>是乘一个固定值</w:t>
      </w:r>
      <w:r>
        <w:rPr>
          <w:rFonts w:hint="eastAsia"/>
          <w:position w:val="-10"/>
          <w:lang w:val="en-US" w:eastAsia="zh-CN"/>
        </w:rPr>
        <w:object>
          <v:shape id="_x0000_i1094" o:spt="75" type="#_x0000_t75" style="height:16pt;width:40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94" DrawAspect="Content" ObjectID="_1468075761" r:id="rId6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</w:t>
      </w:r>
      <w:r>
        <w:rPr>
          <w:rFonts w:hint="eastAsia"/>
          <w:position w:val="-10"/>
          <w:lang w:val="en-US" w:eastAsia="zh-CN"/>
        </w:rPr>
        <w:object>
          <v:shape id="_x0000_i1095" o:spt="75" type="#_x0000_t75" style="height:18pt;width:93pt;" o:ole="t" filled="f" o:preferrelative="t" stroked="f" coordsize="21600,21600"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95" DrawAspect="Content" ObjectID="_1468075762" r:id="rId70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40" w:firstLineChars="4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55" o:spid="_x0000_s1055" o:spt="75" type="#_x0000_t75" style="position:absolute;left:0pt;margin-left:69.65pt;margin-top:12.4pt;height:31pt;width:188pt;z-index:251909120;mso-width-relative:page;mso-height-relative:page;" o:ole="t" filled="f" o:preferrelative="t" stroked="f" coordsize="21600,21600">
            <v:fill on="f" focussize="0,0"/>
            <v:stroke on="f"/>
            <v:imagedata r:id="rId73" o:title=""/>
            <o:lock v:ext="edit" aspectratio="t"/>
          </v:shape>
          <o:OLEObject Type="Embed" ProgID="Equation.KSEE3" ShapeID="_x0000_s1055" DrawAspect="Content" ObjectID="_1468075763" r:id="rId72">
            <o:LockedField>false</o:LockedField>
          </o:OLEObject>
        </w:pict>
      </w:r>
      <w:r>
        <w:rPr>
          <w:rFonts w:hint="eastAsia"/>
          <w:position w:val="-10"/>
          <w:lang w:val="en-US" w:eastAsia="zh-CN"/>
        </w:rPr>
        <w:object>
          <v:shape id="_x0000_i1096" o:spt="75" type="#_x0000_t75" style="height:17pt;width:13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96" DrawAspect="Content" ObjectID="_1468075764" r:id="rId7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中：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40" w:firstLineChars="4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56" o:spid="_x0000_s1056" o:spt="75" alt="" type="#_x0000_t75" style="position:absolute;left:0pt;margin-left:70pt;margin-top:11.15pt;height:31pt;width:114.95pt;z-index:252161024;mso-width-relative:page;mso-height-relative:page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</v:shape>
          <o:OLEObject Type="Embed" ProgID="Equation.KSEE3" ShapeID="_x0000_s1056" DrawAspect="Content" ObjectID="_1468075765" r:id="rId75">
            <o:LockedField>false</o:LockedField>
          </o:OLEObject>
        </w:pict>
      </w:r>
      <w:r>
        <w:rPr>
          <w:rFonts w:hint="eastAsia"/>
          <w:position w:val="-10"/>
          <w:lang w:val="en-US" w:eastAsia="zh-CN"/>
        </w:rPr>
        <w:object>
          <v:shape id="_x0000_i1098" o:spt="75" alt="" type="#_x0000_t75" style="height:17pt;width:13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98" DrawAspect="Content" ObjectID="_1468075766" r:id="rId7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中：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明显，对于一个很大的参数</w:t>
      </w:r>
      <w:r>
        <w:rPr>
          <w:rFonts w:hint="eastAsia"/>
          <w:position w:val="-6"/>
          <w:lang w:val="en-US" w:eastAsia="zh-CN"/>
        </w:rPr>
        <w:object>
          <v:shape id="_x0000_i1099" o:spt="75" type="#_x0000_t75" style="height:16pt;width:15pt;" o:ole="t" filled="f" o:preferrelative="t" stroked="f" coordsize="21600,21600"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99" DrawAspect="Content" ObjectID="_1468075767" r:id="rId7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100" o:spt="75" type="#_x0000_t75" style="height:17pt;width:13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100" DrawAspect="Content" ObjectID="_1468075768" r:id="rId81">
            <o:LockedField>false</o:LockedField>
          </o:OLEObject>
        </w:object>
      </w:r>
      <w:r>
        <w:rPr>
          <w:rFonts w:hint="eastAsia"/>
          <w:lang w:val="en-US" w:eastAsia="zh-CN"/>
        </w:rPr>
        <w:t>在单次更新中</w:t>
      </w:r>
      <w:r>
        <w:rPr>
          <w:rFonts w:hint="eastAsia"/>
          <w:position w:val="-6"/>
          <w:lang w:val="en-US" w:eastAsia="zh-CN"/>
        </w:rPr>
        <w:object>
          <v:shape id="_x0000_i1101" o:spt="75" type="#_x0000_t75" style="height:16pt;width:1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101" DrawAspect="Content" ObjectID="_1468075769" r:id="rId82">
            <o:LockedField>false</o:LockedField>
          </o:OLEObject>
        </w:object>
      </w:r>
      <w:r>
        <w:rPr>
          <w:rFonts w:hint="eastAsia"/>
          <w:lang w:val="en-US" w:eastAsia="zh-CN"/>
        </w:rPr>
        <w:t>变化很小，是固定值；</w:t>
      </w:r>
      <w:r>
        <w:rPr>
          <w:rFonts w:hint="eastAsia"/>
          <w:position w:val="-10"/>
          <w:lang w:val="en-US" w:eastAsia="zh-CN"/>
        </w:rPr>
        <w:object>
          <v:shape id="_x0000_i1102" o:spt="75" alt="" type="#_x0000_t75" style="height:17pt;width:13.9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102" DrawAspect="Content" ObjectID="_1468075770" r:id="rId83">
            <o:LockedField>false</o:LockedField>
          </o:OLEObject>
        </w:object>
      </w:r>
      <w:r>
        <w:rPr>
          <w:rFonts w:hint="eastAsia"/>
          <w:lang w:val="en-US" w:eastAsia="zh-CN"/>
        </w:rPr>
        <w:t>在单次更新中</w:t>
      </w:r>
      <w:r>
        <w:rPr>
          <w:rFonts w:hint="eastAsia"/>
          <w:position w:val="-6"/>
          <w:lang w:val="en-US" w:eastAsia="zh-CN"/>
        </w:rPr>
        <w:object>
          <v:shape id="_x0000_i1103" o:spt="75" type="#_x0000_t75" style="height:16pt;width:1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103" DrawAspect="Content" ObjectID="_1468075771" r:id="rId85">
            <o:LockedField>false</o:LockedField>
          </o:OLEObject>
        </w:object>
      </w:r>
      <w:r>
        <w:rPr>
          <w:rFonts w:hint="eastAsia"/>
          <w:lang w:val="en-US" w:eastAsia="zh-CN"/>
        </w:rPr>
        <w:t>变化则会很大，参数更快速的接近0；所以用</w:t>
      </w:r>
      <w:r>
        <w:rPr>
          <w:rFonts w:hint="eastAsia"/>
          <w:position w:val="-10"/>
          <w:lang w:val="en-US" w:eastAsia="zh-CN"/>
        </w:rPr>
        <w:object>
          <v:shape id="_x0000_i1104" o:spt="75" type="#_x0000_t75" style="height:17pt;width:13.9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104" DrawAspect="Content" ObjectID="_1468075772" r:id="rId86">
            <o:LockedField>false</o:LockedField>
          </o:OLEObject>
        </w:object>
      </w:r>
      <w:r>
        <w:rPr>
          <w:rFonts w:hint="eastAsia"/>
          <w:lang w:val="en-US" w:eastAsia="zh-CN"/>
        </w:rPr>
        <w:t>做正则化会使得参数最后都比较小，都更接近0；而用</w:t>
      </w:r>
      <w:r>
        <w:rPr>
          <w:rFonts w:hint="eastAsia"/>
          <w:position w:val="-10"/>
          <w:lang w:val="en-US" w:eastAsia="zh-CN"/>
        </w:rPr>
        <w:object>
          <v:shape id="_x0000_i1105" o:spt="75" type="#_x0000_t75" style="height:17pt;width:13.9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105" DrawAspect="Content" ObjectID="_1468075773" r:id="rId87">
            <o:LockedField>false</o:LockedField>
          </o:OLEObject>
        </w:object>
      </w:r>
      <w:r>
        <w:rPr>
          <w:rFonts w:hint="eastAsia"/>
          <w:lang w:val="en-US" w:eastAsia="zh-CN"/>
        </w:rPr>
        <w:t>做正则化会使得最后参数中能保留一些较大的参数。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不管是</w:t>
      </w:r>
      <w:r>
        <w:rPr>
          <w:rFonts w:hint="eastAsia"/>
          <w:position w:val="-10"/>
          <w:lang w:val="en-US" w:eastAsia="zh-CN"/>
        </w:rPr>
        <w:object>
          <v:shape id="_x0000_i1106" o:spt="75" type="#_x0000_t75" style="height:17pt;width:13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106" DrawAspect="Content" ObjectID="_1468075774" r:id="rId88">
            <o:LockedField>false</o:LockedField>
          </o:OLEObject>
        </w:object>
      </w:r>
      <w:r>
        <w:rPr>
          <w:rFonts w:hint="eastAsia"/>
          <w:lang w:val="en-US" w:eastAsia="zh-CN"/>
        </w:rPr>
        <w:t>正则化还是</w:t>
      </w:r>
      <w:r>
        <w:rPr>
          <w:rFonts w:hint="eastAsia"/>
          <w:position w:val="-10"/>
          <w:lang w:val="en-US" w:eastAsia="zh-CN"/>
        </w:rPr>
        <w:object>
          <v:shape id="_x0000_i1107" o:spt="75" alt="" type="#_x0000_t75" style="height:17pt;width:13.9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107" DrawAspect="Content" ObjectID="_1468075775" r:id="rId89">
            <o:LockedField>false</o:LockedField>
          </o:OLEObject>
        </w:object>
      </w:r>
      <w:r>
        <w:rPr>
          <w:rFonts w:hint="eastAsia"/>
          <w:lang w:val="en-US" w:eastAsia="zh-CN"/>
        </w:rPr>
        <w:t>正则化或者其他形式，实质都是</w:t>
      </w:r>
      <w:r>
        <w:rPr>
          <w:rFonts w:hint="eastAsia"/>
          <w:position w:val="-10"/>
          <w:lang w:val="en-US" w:eastAsia="zh-CN"/>
        </w:rPr>
        <w:object>
          <v:shape id="_x0000_i1108" o:spt="75" type="#_x0000_t75" style="height:16pt;width:71pt;" o:ole="t" filled="f" o:preferrelative="t" stroked="f" coordsize="21600,21600"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108" DrawAspect="Content" ObjectID="_1468075776" r:id="rId91">
            <o:LockedField>false</o:LockedField>
          </o:OLEObject>
        </w:object>
      </w:r>
      <w:r>
        <w:rPr>
          <w:rFonts w:hint="eastAsia"/>
          <w:lang w:val="en-US" w:eastAsia="zh-CN"/>
        </w:rPr>
        <w:t>，让参数更多的接近0而避免Over-fitting。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4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8" o:spt="75" type="#_x0000_t75" style="height:13.95pt;width:40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58" DrawAspect="Content" ObjectID="_1468075777" r:id="rId9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6pt;width:1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59" DrawAspect="Content" ObjectID="_1468075778" r:id="rId9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3pt;width:33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60" DrawAspect="Content" ObjectID="_1468075779" r:id="rId9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880" w:firstLineChars="28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2017.08.31.</w:t>
      </w:r>
      <w:r>
        <w:rPr>
          <w:rFonts w:hint="eastAsia"/>
          <w:position w:val="-10"/>
          <w:lang w:val="en-US" w:eastAsia="zh-CN"/>
        </w:rPr>
        <w:object>
          <v:shape id="_x0000_i1061" o:spt="75" type="#_x0000_t75" style="height:16pt;width:29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61" DrawAspect="Content" ObjectID="_1468075780" r:id="rId99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DA0E"/>
    <w:multiLevelType w:val="singleLevel"/>
    <w:tmpl w:val="59A6DA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BCABE"/>
    <w:multiLevelType w:val="singleLevel"/>
    <w:tmpl w:val="59ABCAB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4F23"/>
    <w:rsid w:val="03083AE3"/>
    <w:rsid w:val="03B37968"/>
    <w:rsid w:val="03F83374"/>
    <w:rsid w:val="04E31DDC"/>
    <w:rsid w:val="05932715"/>
    <w:rsid w:val="0604032F"/>
    <w:rsid w:val="087563A2"/>
    <w:rsid w:val="0A9465C4"/>
    <w:rsid w:val="0A980D8C"/>
    <w:rsid w:val="0B6636C4"/>
    <w:rsid w:val="0C7E0731"/>
    <w:rsid w:val="0D540273"/>
    <w:rsid w:val="0E1C7410"/>
    <w:rsid w:val="0F2117FD"/>
    <w:rsid w:val="0F707E9A"/>
    <w:rsid w:val="10494395"/>
    <w:rsid w:val="107069C1"/>
    <w:rsid w:val="11BF2842"/>
    <w:rsid w:val="12856399"/>
    <w:rsid w:val="13E767A5"/>
    <w:rsid w:val="14414629"/>
    <w:rsid w:val="14870218"/>
    <w:rsid w:val="14AF1EF0"/>
    <w:rsid w:val="14D56BDE"/>
    <w:rsid w:val="14F13ADB"/>
    <w:rsid w:val="14FE5F05"/>
    <w:rsid w:val="16DF6195"/>
    <w:rsid w:val="17482926"/>
    <w:rsid w:val="182C2ABE"/>
    <w:rsid w:val="194C5A6C"/>
    <w:rsid w:val="19EE43E0"/>
    <w:rsid w:val="1B3E3824"/>
    <w:rsid w:val="1C490F34"/>
    <w:rsid w:val="1C750B84"/>
    <w:rsid w:val="1CD55671"/>
    <w:rsid w:val="1E1339D9"/>
    <w:rsid w:val="1F0A7F5B"/>
    <w:rsid w:val="21072146"/>
    <w:rsid w:val="22E7711F"/>
    <w:rsid w:val="235F5CA7"/>
    <w:rsid w:val="23A837DA"/>
    <w:rsid w:val="23D12135"/>
    <w:rsid w:val="257F1A07"/>
    <w:rsid w:val="25B108F1"/>
    <w:rsid w:val="27D64F9C"/>
    <w:rsid w:val="282570AC"/>
    <w:rsid w:val="29505A93"/>
    <w:rsid w:val="2AA453CB"/>
    <w:rsid w:val="2C2508E3"/>
    <w:rsid w:val="2D314637"/>
    <w:rsid w:val="2D84441E"/>
    <w:rsid w:val="2DF30326"/>
    <w:rsid w:val="2F38341B"/>
    <w:rsid w:val="2F8F2A7A"/>
    <w:rsid w:val="34627618"/>
    <w:rsid w:val="347E5A95"/>
    <w:rsid w:val="3497749B"/>
    <w:rsid w:val="35D9766E"/>
    <w:rsid w:val="361D7698"/>
    <w:rsid w:val="3684799F"/>
    <w:rsid w:val="3785652F"/>
    <w:rsid w:val="37B06ABF"/>
    <w:rsid w:val="37D64CFE"/>
    <w:rsid w:val="38F55396"/>
    <w:rsid w:val="39606A22"/>
    <w:rsid w:val="397D4A3F"/>
    <w:rsid w:val="3A1552CE"/>
    <w:rsid w:val="3A450F21"/>
    <w:rsid w:val="3D9D241E"/>
    <w:rsid w:val="3F9D5DEE"/>
    <w:rsid w:val="3FDD71BE"/>
    <w:rsid w:val="40E26AA2"/>
    <w:rsid w:val="433E4031"/>
    <w:rsid w:val="43EC4EC5"/>
    <w:rsid w:val="441B4E58"/>
    <w:rsid w:val="447323BB"/>
    <w:rsid w:val="45E12809"/>
    <w:rsid w:val="484577BE"/>
    <w:rsid w:val="49E70C51"/>
    <w:rsid w:val="4A182AB1"/>
    <w:rsid w:val="4DC07D68"/>
    <w:rsid w:val="4E1248C7"/>
    <w:rsid w:val="4EBF78B2"/>
    <w:rsid w:val="4FD4236C"/>
    <w:rsid w:val="505039D9"/>
    <w:rsid w:val="5053779F"/>
    <w:rsid w:val="507430E8"/>
    <w:rsid w:val="50F134D1"/>
    <w:rsid w:val="518F77DE"/>
    <w:rsid w:val="51AC54AE"/>
    <w:rsid w:val="51DE6470"/>
    <w:rsid w:val="53F74696"/>
    <w:rsid w:val="545D28E2"/>
    <w:rsid w:val="554417DD"/>
    <w:rsid w:val="55B135F4"/>
    <w:rsid w:val="564E0838"/>
    <w:rsid w:val="56E72E86"/>
    <w:rsid w:val="580B0F0C"/>
    <w:rsid w:val="580F36E6"/>
    <w:rsid w:val="5B7D031F"/>
    <w:rsid w:val="5BDA6081"/>
    <w:rsid w:val="5CB818F0"/>
    <w:rsid w:val="5D0B69E3"/>
    <w:rsid w:val="5D4E2CFB"/>
    <w:rsid w:val="5D6D0E98"/>
    <w:rsid w:val="5EA30440"/>
    <w:rsid w:val="5F3737CD"/>
    <w:rsid w:val="605F3928"/>
    <w:rsid w:val="61CC0542"/>
    <w:rsid w:val="625F57BC"/>
    <w:rsid w:val="62FA288D"/>
    <w:rsid w:val="63CE1D6A"/>
    <w:rsid w:val="63E6104E"/>
    <w:rsid w:val="64391E77"/>
    <w:rsid w:val="65015F63"/>
    <w:rsid w:val="65915491"/>
    <w:rsid w:val="663B67A3"/>
    <w:rsid w:val="66715F48"/>
    <w:rsid w:val="66BD4EBE"/>
    <w:rsid w:val="66E2700F"/>
    <w:rsid w:val="67BC057E"/>
    <w:rsid w:val="67BC7BF1"/>
    <w:rsid w:val="6A0C3E32"/>
    <w:rsid w:val="6BE007CA"/>
    <w:rsid w:val="6C187E97"/>
    <w:rsid w:val="6ECC6051"/>
    <w:rsid w:val="6F2D337E"/>
    <w:rsid w:val="6F3B2A84"/>
    <w:rsid w:val="6FB51371"/>
    <w:rsid w:val="737F59D4"/>
    <w:rsid w:val="741D7EAE"/>
    <w:rsid w:val="74C169E0"/>
    <w:rsid w:val="74D21235"/>
    <w:rsid w:val="752A051A"/>
    <w:rsid w:val="754F4F71"/>
    <w:rsid w:val="75F81ABD"/>
    <w:rsid w:val="76AD486E"/>
    <w:rsid w:val="777945C2"/>
    <w:rsid w:val="77A56C87"/>
    <w:rsid w:val="79815110"/>
    <w:rsid w:val="7C15450E"/>
    <w:rsid w:val="7C7E63B0"/>
    <w:rsid w:val="7C9159B2"/>
    <w:rsid w:val="7DB7360C"/>
    <w:rsid w:val="7DCF6251"/>
    <w:rsid w:val="7E3547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6.bin"/><Relationship Id="rId98" Type="http://schemas.openxmlformats.org/officeDocument/2006/relationships/image" Target="media/image40.wmf"/><Relationship Id="rId97" Type="http://schemas.openxmlformats.org/officeDocument/2006/relationships/oleObject" Target="embeddings/oleObject55.bin"/><Relationship Id="rId96" Type="http://schemas.openxmlformats.org/officeDocument/2006/relationships/image" Target="media/image39.wmf"/><Relationship Id="rId95" Type="http://schemas.openxmlformats.org/officeDocument/2006/relationships/oleObject" Target="embeddings/oleObject54.bin"/><Relationship Id="rId94" Type="http://schemas.openxmlformats.org/officeDocument/2006/relationships/image" Target="media/image38.wmf"/><Relationship Id="rId93" Type="http://schemas.openxmlformats.org/officeDocument/2006/relationships/oleObject" Target="embeddings/oleObject53.bin"/><Relationship Id="rId92" Type="http://schemas.openxmlformats.org/officeDocument/2006/relationships/image" Target="media/image37.wmf"/><Relationship Id="rId91" Type="http://schemas.openxmlformats.org/officeDocument/2006/relationships/oleObject" Target="embeddings/oleObject52.bin"/><Relationship Id="rId90" Type="http://schemas.openxmlformats.org/officeDocument/2006/relationships/image" Target="media/image36.wmf"/><Relationship Id="rId9" Type="http://schemas.openxmlformats.org/officeDocument/2006/relationships/image" Target="media/image3.wmf"/><Relationship Id="rId89" Type="http://schemas.openxmlformats.org/officeDocument/2006/relationships/oleObject" Target="embeddings/oleObject51.bin"/><Relationship Id="rId88" Type="http://schemas.openxmlformats.org/officeDocument/2006/relationships/oleObject" Target="embeddings/oleObject50.bin"/><Relationship Id="rId87" Type="http://schemas.openxmlformats.org/officeDocument/2006/relationships/oleObject" Target="embeddings/oleObject49.bin"/><Relationship Id="rId86" Type="http://schemas.openxmlformats.org/officeDocument/2006/relationships/oleObject" Target="embeddings/oleObject48.bin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oleObject" Target="embeddings/oleObject45.bin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3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2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1.bin"/><Relationship Id="rId74" Type="http://schemas.openxmlformats.org/officeDocument/2006/relationships/oleObject" Target="embeddings/oleObject40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9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oleObject" Target="embeddings/oleObject35.bin"/><Relationship Id="rId64" Type="http://schemas.openxmlformats.org/officeDocument/2006/relationships/oleObject" Target="embeddings/oleObject34.bin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oleObject" Target="embeddings/oleObject29.bin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e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3" Type="http://schemas.openxmlformats.org/officeDocument/2006/relationships/fontTable" Target="fontTable.xml"/><Relationship Id="rId102" Type="http://schemas.openxmlformats.org/officeDocument/2006/relationships/numbering" Target="numbering.xml"/><Relationship Id="rId101" Type="http://schemas.openxmlformats.org/officeDocument/2006/relationships/customXml" Target="../customXml/item1.xml"/><Relationship Id="rId100" Type="http://schemas.openxmlformats.org/officeDocument/2006/relationships/image" Target="media/image41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2017-09-03T10:16:05Z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