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F434" w14:textId="765597D0" w:rsidR="00B650AB" w:rsidRDefault="00261CCD" w:rsidP="00261CCD">
      <w:pPr>
        <w:pStyle w:val="Heading1"/>
      </w:pPr>
      <w:r>
        <w:t>OFF</w:t>
      </w:r>
    </w:p>
    <w:p w14:paraId="70C8DF8C" w14:textId="6B32C1ED" w:rsidR="00261CCD" w:rsidRDefault="00EB6186" w:rsidP="00261CCD">
      <w:pPr>
        <w:pStyle w:val="Heading2"/>
      </w:pPr>
      <w:r>
        <w:t>1</w:t>
      </w:r>
      <w:r w:rsidR="00261CCD">
        <w:t xml:space="preserve"> </w:t>
      </w:r>
    </w:p>
    <w:p w14:paraId="7D580843" w14:textId="48A24CBA" w:rsidR="00261CCD" w:rsidRDefault="00261CCD" w:rsidP="00261CCD">
      <w:pPr>
        <w:pStyle w:val="Heading3"/>
      </w:pPr>
      <w:r>
        <w:t xml:space="preserve">K – Complicity </w:t>
      </w:r>
    </w:p>
    <w:p w14:paraId="58966713" w14:textId="77777777" w:rsidR="00261CCD" w:rsidRPr="0045448F" w:rsidRDefault="00261CCD" w:rsidP="00261CCD">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Refuse all labor for Trump. Complicity in the system </w:t>
      </w:r>
      <w:r w:rsidRPr="0045448F">
        <w:rPr>
          <w:rFonts w:eastAsia="Times New Roman" w:cs="Times New Roman"/>
          <w:b/>
          <w:iCs/>
          <w:sz w:val="26"/>
          <w:u w:val="single"/>
          <w14:ligatures w14:val="standardContextual"/>
        </w:rPr>
        <w:t>degrades</w:t>
      </w:r>
      <w:r w:rsidRPr="0045448F">
        <w:rPr>
          <w:rFonts w:eastAsia="Times New Roman" w:cs="Times New Roman"/>
          <w:b/>
          <w:iCs/>
          <w:sz w:val="26"/>
          <w14:ligatures w14:val="standardContextual"/>
        </w:rPr>
        <w:t xml:space="preserve"> moral capacity, </w:t>
      </w:r>
      <w:r w:rsidRPr="0045448F">
        <w:rPr>
          <w:rFonts w:eastAsia="Times New Roman" w:cs="Times New Roman"/>
          <w:b/>
          <w:iCs/>
          <w:sz w:val="26"/>
          <w:u w:val="single"/>
          <w14:ligatures w14:val="standardContextual"/>
        </w:rPr>
        <w:t>enabling the evil</w:t>
      </w:r>
      <w:r w:rsidRPr="0045448F">
        <w:rPr>
          <w:rFonts w:eastAsia="Times New Roman" w:cs="Times New Roman"/>
          <w:b/>
          <w:iCs/>
          <w:sz w:val="26"/>
          <w14:ligatures w14:val="standardContextual"/>
        </w:rPr>
        <w:t xml:space="preserve"> that the 1AC </w:t>
      </w:r>
      <w:r w:rsidRPr="0045448F">
        <w:rPr>
          <w:rFonts w:eastAsia="Times New Roman" w:cs="Times New Roman"/>
          <w:b/>
          <w:iCs/>
          <w:sz w:val="26"/>
          <w:u w:val="single"/>
          <w14:ligatures w14:val="standardContextual"/>
        </w:rPr>
        <w:t>claims</w:t>
      </w:r>
      <w:r w:rsidRPr="0045448F">
        <w:rPr>
          <w:rFonts w:eastAsia="Times New Roman" w:cs="Times New Roman"/>
          <w:b/>
          <w:iCs/>
          <w:sz w:val="26"/>
          <w14:ligatures w14:val="standardContextual"/>
        </w:rPr>
        <w:t xml:space="preserve"> to resist. </w:t>
      </w:r>
    </w:p>
    <w:p w14:paraId="1CFD1F51" w14:textId="77777777" w:rsidR="00261CCD" w:rsidRPr="0045448F" w:rsidRDefault="00261CCD" w:rsidP="00261CCD">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6"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35A730FB" w14:textId="77777777" w:rsidR="00261CCD" w:rsidRPr="0045448F" w:rsidRDefault="00261CCD" w:rsidP="00261CCD">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6A0EDCC1"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5737D491"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Dear Concerned About Complicity,</w:t>
      </w:r>
    </w:p>
    <w:p w14:paraId="13E2B391"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7B0F82EF"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1D1F130C"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4C2A6F87"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1305626A"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509D4437"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However.</w:t>
      </w:r>
    </w:p>
    <w:p w14:paraId="3C4EC54D"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All of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8F2C15">
        <w:rPr>
          <w:rFonts w:eastAsia="Calibri"/>
          <w:b/>
          <w:iCs/>
          <w:highlight w:val="green"/>
          <w:u w:val="single"/>
          <w:bdr w:val="single" w:sz="8" w:space="0" w:color="auto"/>
          <w14:ligatures w14:val="standardContextual"/>
        </w:rPr>
        <w:t>do good</w:t>
      </w:r>
      <w:r w:rsidRPr="0045448F">
        <w:rPr>
          <w:rFonts w:eastAsia="Calibri"/>
          <w:sz w:val="16"/>
          <w14:ligatures w14:val="standardContextual"/>
        </w:rPr>
        <w:t>.</w:t>
      </w:r>
    </w:p>
    <w:p w14:paraId="34F3F437"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8F2C15">
        <w:rPr>
          <w:rFonts w:eastAsia="Calibri"/>
          <w:highlight w:val="green"/>
          <w:u w:val="single"/>
          <w14:ligatures w14:val="standardContextual"/>
        </w:rPr>
        <w:t>if you</w:t>
      </w:r>
      <w:r w:rsidRPr="0045448F">
        <w:rPr>
          <w:rFonts w:eastAsia="Calibri"/>
          <w:sz w:val="16"/>
          <w14:ligatures w14:val="standardContextual"/>
        </w:rPr>
        <w:t xml:space="preserve"> find that you </w:t>
      </w:r>
      <w:r w:rsidRPr="008F2C15">
        <w:rPr>
          <w:rFonts w:eastAsia="Calibri"/>
          <w:b/>
          <w:iCs/>
          <w:highlight w:val="green"/>
          <w:u w:val="single"/>
          <w:bdr w:val="single" w:sz="8" w:space="0" w:color="auto"/>
          <w14:ligatures w14:val="standardContextual"/>
        </w:rPr>
        <w:t>cannot</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create</w:t>
      </w:r>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0DECA246"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what if your boss tells you to carry out a policy that’s actually illegal</w:t>
      </w:r>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4A1A0510"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6341020A"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8F2C15">
        <w:rPr>
          <w:rFonts w:eastAsia="Calibri"/>
          <w:highlight w:val="green"/>
          <w:u w:val="single"/>
          <w14:ligatures w14:val="standardContextual"/>
        </w:rPr>
        <w:t>Germans</w:t>
      </w:r>
      <w:r w:rsidRPr="0045448F">
        <w:rPr>
          <w:rFonts w:eastAsia="Calibri"/>
          <w:sz w:val="16"/>
          <w14:ligatures w14:val="standardContextual"/>
        </w:rPr>
        <w:t xml:space="preserve"> </w:t>
      </w:r>
      <w:r w:rsidRPr="008F2C15">
        <w:rPr>
          <w:rFonts w:eastAsia="Calibri"/>
          <w:highlight w:val="green"/>
          <w:u w:val="single"/>
          <w14:ligatures w14:val="standardContextual"/>
        </w:rPr>
        <w:t>who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8F2C15">
        <w:rPr>
          <w:rFonts w:eastAsia="Calibri"/>
          <w:b/>
          <w:iCs/>
          <w:highlight w:val="green"/>
          <w:u w:val="single"/>
          <w:bdr w:val="single" w:sz="8" w:space="0" w:color="auto"/>
          <w14:ligatures w14:val="standardContextual"/>
        </w:rPr>
        <w:t>to prevent worse things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from happening</w:t>
      </w:r>
      <w:r w:rsidRPr="0045448F">
        <w:rPr>
          <w:rFonts w:eastAsia="Calibri"/>
          <w:sz w:val="16"/>
          <w14:ligatures w14:val="standardContextual"/>
        </w:rPr>
        <w:t xml:space="preserve">; </w:t>
      </w:r>
      <w:r w:rsidRPr="008F2C15">
        <w:rPr>
          <w:rFonts w:eastAsia="Calibri"/>
          <w:highlight w:val="gree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8F2C15">
        <w:rPr>
          <w:rFonts w:eastAsia="Calibri"/>
          <w:b/>
          <w:iCs/>
          <w:highlight w:val="gree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8F2C15">
        <w:rPr>
          <w:rFonts w:eastAsia="Calibri"/>
          <w:highlight w:val="green"/>
          <w:u w:val="single"/>
          <w14:ligatures w14:val="standardContextual"/>
        </w:rPr>
        <w:t>had a chance to mitigate things and</w:t>
      </w:r>
      <w:r w:rsidRPr="0045448F">
        <w:rPr>
          <w:rFonts w:eastAsia="Calibri"/>
          <w:u w:val="single"/>
          <w14:ligatures w14:val="standardContextual"/>
        </w:rPr>
        <w:t xml:space="preserve"> to </w:t>
      </w:r>
      <w:r w:rsidRPr="008F2C15">
        <w:rPr>
          <w:rFonts w:eastAsia="Calibri"/>
          <w:highlight w:val="gree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4FF8218F" w14:textId="77777777" w:rsidR="00261CCD" w:rsidRPr="0045448F" w:rsidRDefault="00261CCD" w:rsidP="00261CCD">
      <w:pPr>
        <w:rPr>
          <w:rFonts w:eastAsia="Calibri"/>
          <w:sz w:val="16"/>
          <w14:ligatures w14:val="standardContextual"/>
        </w:rPr>
      </w:pPr>
      <w:r w:rsidRPr="008F2C15">
        <w:rPr>
          <w:rFonts w:eastAsia="Calibri"/>
          <w:highlight w:val="gree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tendency</w:t>
      </w:r>
      <w:r w:rsidRPr="0045448F">
        <w:rPr>
          <w:rFonts w:eastAsia="Calibri"/>
          <w:sz w:val="16"/>
          <w14:ligatures w14:val="standardContextual"/>
        </w:rPr>
        <w:t xml:space="preserve"> </w:t>
      </w:r>
      <w:r w:rsidRPr="008F2C15">
        <w:rPr>
          <w:rFonts w:eastAsia="Calibri"/>
          <w:highlight w:val="gree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8F2C15">
        <w:rPr>
          <w:rFonts w:eastAsia="Calibri"/>
          <w:highlight w:val="green"/>
          <w:u w:val="single"/>
          <w14:ligatures w14:val="standardContextual"/>
        </w:rPr>
        <w:t>if they continue to serve power</w:t>
      </w:r>
      <w:r w:rsidRPr="0045448F">
        <w:rPr>
          <w:rFonts w:eastAsia="Calibri"/>
          <w:sz w:val="16"/>
          <w14:ligatures w14:val="standardContextual"/>
        </w:rPr>
        <w:t xml:space="preserve">, </w:t>
      </w:r>
      <w:r w:rsidRPr="008F2C15">
        <w:rPr>
          <w:rFonts w:eastAsia="Calibri"/>
          <w:highlight w:val="green"/>
          <w:u w:val="single"/>
          <w14:ligatures w14:val="standardContextual"/>
        </w:rPr>
        <w:t>they’ll be doing</w:t>
      </w:r>
      <w:r w:rsidRPr="0045448F">
        <w:rPr>
          <w:rFonts w:eastAsia="Calibri"/>
          <w:u w:val="single"/>
          <w14:ligatures w14:val="standardContextual"/>
        </w:rPr>
        <w:t xml:space="preserve"> more </w:t>
      </w:r>
      <w:r w:rsidRPr="008F2C15">
        <w:rPr>
          <w:rFonts w:eastAsia="Calibri"/>
          <w:highlight w:val="gree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8F2C15">
        <w:rPr>
          <w:rFonts w:eastAsia="Calibri"/>
          <w:highlight w:val="green"/>
          <w:u w:val="single"/>
          <w14:ligatures w14:val="standardContextual"/>
        </w:rPr>
        <w:t>choosing</w:t>
      </w:r>
      <w:r w:rsidRPr="0045448F">
        <w:rPr>
          <w:rFonts w:eastAsia="Calibri"/>
          <w:u w:val="single"/>
          <w14:ligatures w14:val="standardContextual"/>
        </w:rPr>
        <w:t xml:space="preserve"> the </w:t>
      </w:r>
      <w:r w:rsidRPr="008F2C15">
        <w:rPr>
          <w:rFonts w:eastAsia="Calibri"/>
          <w:highlight w:val="gree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7D2C4250"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those who choose the lesser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evil</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8F2C15">
        <w:rPr>
          <w:rFonts w:eastAsia="Calibri"/>
          <w:highlight w:val="green"/>
          <w:u w:val="single"/>
          <w14:ligatures w14:val="standardContextual"/>
        </w:rPr>
        <w:t>machinery of</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terror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criminality</w:t>
      </w:r>
      <w:r w:rsidRPr="0045448F">
        <w:rPr>
          <w:rFonts w:eastAsia="Calibri"/>
          <w:sz w:val="16"/>
          <w14:ligatures w14:val="standardContextual"/>
        </w:rPr>
        <w:t xml:space="preserve">. </w:t>
      </w:r>
      <w:r w:rsidRPr="008F2C15">
        <w:rPr>
          <w:rFonts w:eastAsia="Calibri"/>
          <w:highlight w:val="green"/>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consciously used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in</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25F8EF53"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8F2C15">
        <w:rPr>
          <w:rFonts w:eastAsia="Calibri"/>
          <w:highlight w:val="gree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8F2C15">
        <w:rPr>
          <w:rFonts w:eastAsia="Calibri"/>
          <w:highlight w:val="green"/>
          <w:u w:val="single"/>
          <w14:ligatures w14:val="standardContextual"/>
        </w:rPr>
        <w:t>become acclimated</w:t>
      </w:r>
      <w:r w:rsidRPr="0045448F">
        <w:rPr>
          <w:rFonts w:eastAsia="Calibri"/>
          <w:u w:val="single"/>
          <w14:ligatures w14:val="standardContextual"/>
        </w:rPr>
        <w:t xml:space="preserve"> to worse and worse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preceded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8F2C15">
        <w:rPr>
          <w:rFonts w:eastAsia="Calibri"/>
          <w:b/>
          <w:iCs/>
          <w:highlight w:val="gree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8F2C15">
        <w:rPr>
          <w:rFonts w:eastAsia="Calibri"/>
          <w:highlight w:val="green"/>
          <w:u w:val="single"/>
          <w14:ligatures w14:val="standardContextual"/>
        </w:rPr>
        <w:t>accepted with the arg</w:t>
      </w:r>
      <w:r w:rsidRPr="0045448F">
        <w:rPr>
          <w:rFonts w:eastAsia="Calibri"/>
          <w:u w:val="single"/>
          <w14:ligatures w14:val="standardContextual"/>
        </w:rPr>
        <w:t xml:space="preserve">ument that </w:t>
      </w:r>
      <w:r w:rsidRPr="008F2C15">
        <w:rPr>
          <w:rFonts w:eastAsia="Calibri"/>
          <w:highlight w:val="green"/>
          <w:u w:val="single"/>
          <w14:ligatures w14:val="standardContextual"/>
        </w:rPr>
        <w:t>refusal to cooperate would make things worse</w:t>
      </w:r>
      <w:r w:rsidRPr="008F2C15">
        <w:rPr>
          <w:rFonts w:eastAsia="Calibri"/>
          <w:sz w:val="16"/>
          <w:highlight w:val="gree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5A020B28"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saying, “But that’s not really so bad, right? I’ll wait just a little bit more…”</w:t>
      </w:r>
    </w:p>
    <w:p w14:paraId="1B72ECBA"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22F06454"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But Arendt emphasizes that </w:t>
      </w:r>
      <w:r w:rsidRPr="008F2C15">
        <w:rPr>
          <w:rFonts w:eastAsia="Calibri"/>
          <w:b/>
          <w:iCs/>
          <w:highlight w:val="gree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8F2C15">
        <w:rPr>
          <w:rFonts w:eastAsia="Calibri"/>
          <w:b/>
          <w:iCs/>
          <w:highlight w:val="gree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7B45AC4D" w14:textId="77777777" w:rsidR="00261CCD" w:rsidRPr="0045448F" w:rsidRDefault="00261CCD" w:rsidP="00261CCD">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3AEFF23F" w14:textId="77777777" w:rsidR="00261CCD" w:rsidRPr="0045448F" w:rsidRDefault="00261CCD" w:rsidP="00261CCD">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8F2C15">
        <w:rPr>
          <w:rFonts w:eastAsia="Calibri"/>
          <w:b/>
          <w:iCs/>
          <w:highlight w:val="gree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222D207F" w14:textId="77777777" w:rsidR="00261CCD" w:rsidRPr="0045448F" w:rsidRDefault="00261CCD" w:rsidP="00261CCD">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Empowering cogs in the machine causes </w:t>
      </w:r>
      <w:r w:rsidRPr="0045448F">
        <w:rPr>
          <w:rFonts w:eastAsia="Times New Roman" w:cs="Times New Roman"/>
          <w:b/>
          <w:iCs/>
          <w:sz w:val="26"/>
          <w:u w:val="single"/>
          <w14:ligatures w14:val="standardContextual"/>
        </w:rPr>
        <w:t>dehumanization</w:t>
      </w:r>
      <w:r w:rsidRPr="0045448F">
        <w:rPr>
          <w:rFonts w:eastAsia="Times New Roman" w:cs="Times New Roman"/>
          <w:b/>
          <w:iCs/>
          <w:sz w:val="26"/>
          <w14:ligatures w14:val="standardContextual"/>
        </w:rPr>
        <w:t xml:space="preserve"> and </w:t>
      </w:r>
      <w:r w:rsidRPr="0045448F">
        <w:rPr>
          <w:rFonts w:eastAsia="Times New Roman" w:cs="Times New Roman"/>
          <w:b/>
          <w:iCs/>
          <w:sz w:val="26"/>
          <w:u w:val="single"/>
          <w14:ligatures w14:val="standardContextual"/>
        </w:rPr>
        <w:t>degradation of morals</w:t>
      </w:r>
      <w:r w:rsidRPr="0045448F">
        <w:rPr>
          <w:rFonts w:eastAsia="Times New Roman" w:cs="Times New Roman"/>
          <w:b/>
          <w:iCs/>
          <w:sz w:val="26"/>
          <w14:ligatures w14:val="standardContextual"/>
        </w:rPr>
        <w:t xml:space="preserve">. Vote negative for </w:t>
      </w:r>
      <w:r w:rsidRPr="0045448F">
        <w:rPr>
          <w:rFonts w:eastAsia="Times New Roman" w:cs="Times New Roman"/>
          <w:b/>
          <w:iCs/>
          <w:sz w:val="26"/>
          <w:u w:val="single"/>
          <w14:ligatures w14:val="standardContextual"/>
        </w:rPr>
        <w:t>deliberate withdrawal</w:t>
      </w:r>
      <w:r w:rsidRPr="0045448F">
        <w:rPr>
          <w:rFonts w:eastAsia="Times New Roman" w:cs="Times New Roman"/>
          <w:b/>
          <w:iCs/>
          <w:sz w:val="26"/>
          <w14:ligatures w14:val="standardContextual"/>
        </w:rPr>
        <w:t xml:space="preserve"> and non-state-based resistance. </w:t>
      </w:r>
    </w:p>
    <w:p w14:paraId="38447829" w14:textId="77777777" w:rsidR="00261CCD" w:rsidRPr="0045448F" w:rsidRDefault="00261CCD" w:rsidP="00261CCD">
      <w:pPr>
        <w:rPr>
          <w:rFonts w:eastAsia="Calibri"/>
          <w14:ligatures w14:val="standardContextual"/>
        </w:rPr>
      </w:pPr>
      <w:r w:rsidRPr="0045448F">
        <w:rPr>
          <w:rFonts w:eastAsia="Calibri"/>
          <w14:ligatures w14:val="standardContextual"/>
        </w:rPr>
        <w:t xml:space="preserve">Retag to say no one should work. </w:t>
      </w:r>
    </w:p>
    <w:p w14:paraId="35C2966F" w14:textId="77777777" w:rsidR="00261CCD" w:rsidRPr="0045448F" w:rsidRDefault="00261CCD" w:rsidP="00261CCD">
      <w:pPr>
        <w:rPr>
          <w:rFonts w:eastAsia="Calibri"/>
          <w14:ligatures w14:val="standardContextual"/>
        </w:rPr>
      </w:pPr>
      <w:r w:rsidRPr="0045448F">
        <w:rPr>
          <w:rFonts w:eastAsia="Calibri"/>
          <w:b/>
          <w:bCs/>
          <w:sz w:val="26"/>
          <w14:ligatures w14:val="standardContextual"/>
        </w:rPr>
        <w:t>Gratton 25</w:t>
      </w:r>
      <w:r w:rsidRPr="0045448F">
        <w:rPr>
          <w:rFonts w:eastAsia="Calibri"/>
          <w14:ligatures w14:val="standardContextual"/>
        </w:rPr>
        <w:t xml:space="preserve">, Ph.D., Assistant Professor of History and Political Science at Southeastern Louisiana University. (Peter Michael, May 5, 2025, “The Banality of Complicity: Arendt's Guide to Moral Resistance in the Age of Trump,” Liberal Currents, </w:t>
      </w:r>
      <w:hyperlink r:id="rId7" w:history="1">
        <w:r w:rsidRPr="0045448F">
          <w:rPr>
            <w:rFonts w:eastAsia="Calibri"/>
            <w:color w:val="0563C1"/>
            <w:u w:val="single"/>
            <w14:ligatures w14:val="standardContextual"/>
          </w:rPr>
          <w:t>https://www.liberalcurrents.com/the-banality-of-complicity-arendts-guide-to-moral-resistance-in-the-age-of-trump/</w:t>
        </w:r>
      </w:hyperlink>
      <w:r w:rsidRPr="0045448F">
        <w:rPr>
          <w:rFonts w:eastAsia="Calibri"/>
          <w14:ligatures w14:val="standardContextual"/>
        </w:rPr>
        <w:t>, Ulven)</w:t>
      </w:r>
    </w:p>
    <w:p w14:paraId="0511FC7D"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meager—</w:t>
      </w:r>
      <w:r w:rsidRPr="0045448F">
        <w:rPr>
          <w:rFonts w:eastAsia="Calibri"/>
          <w:u w:val="single"/>
          <w14:ligatures w14:val="standardContextual"/>
        </w:rPr>
        <w:t xml:space="preserve">Eichmann would </w:t>
      </w:r>
      <w:r w:rsidRPr="008F2C15">
        <w:rPr>
          <w:rFonts w:eastAsia="Calibri"/>
          <w:highlight w:val="green"/>
          <w:u w:val="single"/>
          <w14:ligatures w14:val="standardContextual"/>
        </w:rPr>
        <w:t>claim</w:t>
      </w:r>
      <w:r w:rsidRPr="0045448F">
        <w:rPr>
          <w:rFonts w:eastAsia="Calibri"/>
          <w:u w:val="single"/>
          <w14:ligatures w14:val="standardContextual"/>
        </w:rPr>
        <w:t xml:space="preserve"> that he 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8F2C15">
        <w:rPr>
          <w:rFonts w:eastAsia="Calibri"/>
          <w:b/>
          <w:iCs/>
          <w:highlight w:val="green"/>
          <w:u w:val="single"/>
          <w:bdr w:val="single" w:sz="8" w:space="0" w:color="auto"/>
          <w14:ligatures w14:val="standardContextual"/>
        </w:rPr>
        <w:t>following orders</w:t>
      </w:r>
      <w:r w:rsidRPr="0045448F">
        <w:rPr>
          <w:rFonts w:eastAsia="Calibri"/>
          <w:sz w:val="16"/>
          <w14:ligatures w14:val="standardContextual"/>
        </w:rPr>
        <w:t xml:space="preserve">, </w:t>
      </w:r>
      <w:r w:rsidRPr="0045448F">
        <w:rPr>
          <w:rFonts w:eastAsia="Calibri"/>
          <w:u w:val="single"/>
          <w14:ligatures w14:val="standardContextual"/>
        </w:rPr>
        <w:t>a defense</w:t>
      </w:r>
      <w:r w:rsidRPr="0045448F">
        <w:rPr>
          <w:rFonts w:eastAsia="Calibri"/>
          <w:sz w:val="16"/>
          <w14:ligatures w14:val="standardContextual"/>
        </w:rPr>
        <w:t xml:space="preserve"> that had been tried </w:t>
      </w:r>
      <w:r w:rsidRPr="0045448F">
        <w:rPr>
          <w:rFonts w:eastAsia="Calibri"/>
          <w:u w:val="single"/>
          <w14:ligatures w14:val="standardContextual"/>
        </w:rPr>
        <w:t>at Nuremberg</w:t>
      </w:r>
      <w:r w:rsidRPr="0045448F">
        <w:rPr>
          <w:rFonts w:eastAsia="Calibri"/>
          <w:sz w:val="16"/>
          <w14:ligatures w14:val="standardContextual"/>
        </w:rPr>
        <w:t xml:space="preserve"> but </w:t>
      </w:r>
      <w:r w:rsidRPr="0045448F">
        <w:rPr>
          <w:rFonts w:eastAsia="Calibri"/>
          <w:u w:val="single"/>
          <w14:ligatures w14:val="standardContextual"/>
        </w:rPr>
        <w:t>failed</w:t>
      </w:r>
      <w:r w:rsidRPr="0045448F">
        <w:rPr>
          <w:rFonts w:eastAsia="Calibri"/>
          <w:sz w:val="16"/>
          <w14:ligatures w14:val="standardContextual"/>
        </w:rPr>
        <w:t>—</w:t>
      </w:r>
      <w:r w:rsidRPr="0045448F">
        <w:rPr>
          <w:rFonts w:eastAsia="Calibri"/>
          <w:u w:val="single"/>
          <w14:ligatures w14:val="standardContextual"/>
        </w:rPr>
        <w:t>and the result of the trial seemed predetermined from the moment of his abduction</w:t>
      </w:r>
      <w:r w:rsidRPr="0045448F">
        <w:rPr>
          <w:rFonts w:eastAsia="Calibri"/>
          <w:sz w:val="16"/>
          <w14:ligatures w14:val="standardContextual"/>
        </w:rPr>
        <w:t>. Eichmann would hang for his responsibility in the Nazi slaughter of six million Jews.</w:t>
      </w:r>
    </w:p>
    <w:p w14:paraId="1E100AEC"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(Judenräte), who cooperated with the Nazi regime. In particular, critics were inflamed by Arendt’s claims of Eichmann as “banal” while pointing her ire in many passages on “victims” of the regime. </w:t>
      </w:r>
      <w:r w:rsidRPr="0045448F">
        <w:rPr>
          <w:rFonts w:eastAsia="Calibri"/>
          <w:u w:val="single"/>
          <w14:ligatures w14:val="standardContextual"/>
        </w:rPr>
        <w:t>Critics accused her of not having enough of an understanding of the realities of life under Nazi occupation</w:t>
      </w:r>
      <w:r w:rsidRPr="0045448F">
        <w:rPr>
          <w:rFonts w:eastAsia="Calibri"/>
          <w:sz w:val="16"/>
          <w14:ligatures w14:val="standardContextual"/>
        </w:rPr>
        <w:t xml:space="preserve">. But </w:t>
      </w:r>
      <w:r w:rsidRPr="0045448F">
        <w:rPr>
          <w:rFonts w:eastAsia="Calibri"/>
          <w:u w:val="single"/>
          <w14:ligatures w14:val="standardContextual"/>
        </w:rPr>
        <w:t>while there’s room to argue with Arendt’s historical claims and her depiction of the character of Eichmann, the idea that she didn’t understand the plight of living under such a regime was a contemptible lie</w:t>
      </w:r>
      <w:r w:rsidRPr="0045448F">
        <w:rPr>
          <w:rFonts w:eastAsia="Calibri"/>
          <w:sz w:val="16"/>
          <w14:ligatures w14:val="standardContextual"/>
        </w:rPr>
        <w:t xml:space="preserve">. </w:t>
      </w:r>
    </w:p>
    <w:p w14:paraId="687FCC75"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While still in Berlin, Arendt had secretly carried out research for Kurt Blumenfeld, secretary general of the Zionist Federation of Germany, on the antisemitic propaganda being rushed to print by various German business and civil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Gurs concentration camp and forcibly separated from her husband Heinrich Blücher, who was detained in a camp near Paris. In mortal danger, Arendt managed to escape from Gurs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French-Spanish border, he took his own life rather than face what the Nazis had in store for him.)</w:t>
      </w:r>
    </w:p>
    <w:p w14:paraId="09D3A4B6"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Thus, </w:t>
      </w:r>
      <w:r w:rsidRPr="0045448F">
        <w:rPr>
          <w:rFonts w:eastAsia="Calibri"/>
          <w:u w:val="single"/>
          <w14:ligatures w14:val="standardContextual"/>
        </w:rPr>
        <w:t>while many critics asked who she was to judge those who remained in Germany and made many compromises to survive</w:t>
      </w:r>
      <w:r w:rsidRPr="0045448F">
        <w:rPr>
          <w:rFonts w:eastAsia="Calibri"/>
          <w:sz w:val="16"/>
          <w14:ligatures w14:val="standardContextual"/>
        </w:rPr>
        <w:t xml:space="preserve">, </w:t>
      </w:r>
      <w:r w:rsidRPr="0045448F">
        <w:rPr>
          <w:rFonts w:eastAsia="Calibri"/>
          <w:u w:val="single"/>
          <w14:ligatures w14:val="standardContextual"/>
        </w:rPr>
        <w:t>Arendt knew from</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direct experience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dangers faced from</w:t>
      </w:r>
      <w:r w:rsidRPr="0045448F">
        <w:rPr>
          <w:rFonts w:eastAsia="Calibri"/>
          <w:sz w:val="16"/>
          <w14:ligatures w14:val="standardContextual"/>
        </w:rPr>
        <w:t xml:space="preserve"> </w:t>
      </w:r>
      <w:r w:rsidRPr="0045448F">
        <w:rPr>
          <w:rFonts w:eastAsia="Calibri"/>
          <w:u w:val="single"/>
          <w14:ligatures w14:val="standardContextual"/>
        </w:rPr>
        <w:t>the fast-</w:t>
      </w:r>
      <w:r w:rsidRPr="008F2C15">
        <w:rPr>
          <w:rFonts w:eastAsia="Calibri"/>
          <w:highlight w:val="green"/>
          <w:u w:val="single"/>
          <w14:ligatures w14:val="standardContextual"/>
        </w:rPr>
        <w:t>changing</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morals</w:t>
      </w:r>
      <w:r w:rsidRPr="0045448F">
        <w:rPr>
          <w:rFonts w:eastAsia="Calibri"/>
          <w:b/>
          <w:iCs/>
          <w:u w:val="single"/>
          <w:bdr w:val="single" w:sz="8" w:space="0" w:color="auto"/>
          <w14:ligatures w14:val="standardContextual"/>
        </w:rPr>
        <w:t xml:space="preserve"> of societies</w:t>
      </w:r>
      <w:r w:rsidRPr="0045448F">
        <w:rPr>
          <w:rFonts w:eastAsia="Calibri"/>
          <w:sz w:val="16"/>
          <w14:ligatures w14:val="standardContextual"/>
        </w:rPr>
        <w:t>—first Germany, then France—</w:t>
      </w:r>
      <w:r w:rsidRPr="0045448F">
        <w:rPr>
          <w:rFonts w:eastAsia="Calibri"/>
          <w:u w:val="single"/>
          <w14:ligatures w14:val="standardContextual"/>
        </w:rPr>
        <w:t>that had fallen under humanity’s worst</w:t>
      </w:r>
      <w:r w:rsidRPr="0045448F">
        <w:rPr>
          <w:rFonts w:eastAsia="Calibri"/>
          <w:sz w:val="16"/>
          <w14:ligatures w14:val="standardContextual"/>
        </w:rPr>
        <w:t>. As for who is in a position to judge such things, Arendt provided an extended answer in the form of a lecture in 1964, “</w:t>
      </w:r>
      <w:r w:rsidRPr="0045448F">
        <w:rPr>
          <w:rFonts w:eastAsia="Calibri"/>
          <w:u w:val="single"/>
          <w14:ligatures w14:val="standardContextual"/>
        </w:rPr>
        <w:t>Personal Responsibility Under Dictatorship</w:t>
      </w:r>
      <w:r w:rsidRPr="0045448F">
        <w:rPr>
          <w:rFonts w:eastAsia="Calibri"/>
          <w:sz w:val="16"/>
          <w14:ligatures w14:val="standardContextual"/>
        </w:rPr>
        <w:t>,” while still reeling from much of the public controversy over the Eichmann book.</w:t>
      </w:r>
    </w:p>
    <w:p w14:paraId="1762856E"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To read it now </w:t>
      </w:r>
      <w:r w:rsidRPr="0045448F">
        <w:rPr>
          <w:rFonts w:eastAsia="Calibri"/>
          <w:u w:val="single"/>
          <w14:ligatures w14:val="standardContextual"/>
        </w:rPr>
        <w:t>is to be assailed on all sides by the claims on each of us under the Trump regime</w:t>
      </w:r>
      <w:r w:rsidRPr="0045448F">
        <w:rPr>
          <w:rFonts w:eastAsia="Calibri"/>
          <w:sz w:val="16"/>
          <w14:ligatures w14:val="standardContextual"/>
        </w:rPr>
        <w:t xml:space="preserve">, </w:t>
      </w:r>
      <w:r w:rsidRPr="0045448F">
        <w:rPr>
          <w:rFonts w:eastAsia="Calibri"/>
          <w:u w:val="single"/>
          <w14:ligatures w14:val="standardContextual"/>
        </w:rPr>
        <w:t>and that there is no twisting free of these responsibilities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Any </w:t>
      </w:r>
      <w:r w:rsidRPr="008F2C15">
        <w:rPr>
          <w:rFonts w:eastAsia="Calibri"/>
          <w:b/>
          <w:iCs/>
          <w:highlight w:val="green"/>
          <w:u w:val="single"/>
          <w:bdr w:val="single" w:sz="8" w:space="0" w:color="auto"/>
          <w14:ligatures w14:val="standardContextual"/>
        </w:rPr>
        <w:t>excuses</w:t>
      </w:r>
      <w:r w:rsidRPr="0045448F">
        <w:rPr>
          <w:rFonts w:eastAsia="Calibri"/>
          <w:sz w:val="16"/>
          <w14:ligatures w14:val="standardContextual"/>
        </w:rPr>
        <w:t xml:space="preserve"> </w:t>
      </w:r>
      <w:r w:rsidRPr="0045448F">
        <w:rPr>
          <w:rFonts w:eastAsia="Calibri"/>
          <w:u w:val="single"/>
          <w14:ligatures w14:val="standardContextual"/>
        </w:rPr>
        <w:t>we might hear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for bending</w:t>
      </w:r>
      <w:r w:rsidRPr="0045448F">
        <w:rPr>
          <w:rFonts w:eastAsia="Calibri"/>
          <w:b/>
          <w:iCs/>
          <w:u w:val="single"/>
          <w:bdr w:val="single" w:sz="8" w:space="0" w:color="auto"/>
          <w14:ligatures w14:val="standardContextual"/>
        </w:rPr>
        <w:t xml:space="preserve"> the knee </w:t>
      </w:r>
      <w:r w:rsidRPr="008F2C15">
        <w:rPr>
          <w:rFonts w:eastAsia="Calibri"/>
          <w:b/>
          <w:iCs/>
          <w:highlight w:val="green"/>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the second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Trump</w:t>
      </w:r>
      <w:r w:rsidRPr="0045448F">
        <w:rPr>
          <w:rFonts w:eastAsia="Calibri"/>
          <w:sz w:val="16"/>
          <w14:ligatures w14:val="standardContextual"/>
        </w:rPr>
        <w:t xml:space="preserve"> </w:t>
      </w:r>
      <w:r w:rsidRPr="0045448F">
        <w:rPr>
          <w:rFonts w:eastAsia="Calibri"/>
          <w:u w:val="single"/>
          <w14:ligatures w14:val="standardContextual"/>
        </w:rPr>
        <w:t>administration are held up and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 xml:space="preserve">whither </w:t>
      </w:r>
      <w:r w:rsidRPr="0045448F">
        <w:rPr>
          <w:rFonts w:eastAsia="Calibri"/>
          <w:b/>
          <w:iCs/>
          <w:u w:val="single"/>
          <w:bdr w:val="single" w:sz="8" w:space="0" w:color="auto"/>
          <w14:ligatures w14:val="standardContextual"/>
        </w:rPr>
        <w:t>instantly</w:t>
      </w:r>
      <w:r w:rsidRPr="0045448F">
        <w:rPr>
          <w:rFonts w:eastAsia="Calibri"/>
          <w:sz w:val="16"/>
          <w14:ligatures w14:val="standardContextual"/>
        </w:rPr>
        <w:t xml:space="preserve"> </w:t>
      </w:r>
      <w:r w:rsidRPr="0045448F">
        <w:rPr>
          <w:rFonts w:eastAsia="Calibri"/>
          <w:u w:val="single"/>
          <w14:ligatures w14:val="standardContextual"/>
        </w:rPr>
        <w:t>under her criticism</w:t>
      </w:r>
      <w:r w:rsidRPr="0045448F">
        <w:rPr>
          <w:rFonts w:eastAsia="Calibri"/>
          <w:sz w:val="16"/>
          <w14:ligatures w14:val="standardContextual"/>
        </w:rPr>
        <w:t xml:space="preserve">. </w:t>
      </w:r>
      <w:r w:rsidRPr="0045448F">
        <w:rPr>
          <w:rFonts w:eastAsia="Calibri"/>
          <w:u w:val="single"/>
          <w14:ligatures w14:val="standardContextual"/>
        </w:rPr>
        <w:t>The essay</w:t>
      </w:r>
      <w:r w:rsidRPr="0045448F">
        <w:rPr>
          <w:rFonts w:eastAsia="Calibri"/>
          <w:sz w:val="16"/>
          <w14:ligatures w14:val="standardContextual"/>
        </w:rPr>
        <w:t xml:space="preserve"> reads is </w:t>
      </w:r>
      <w:r w:rsidRPr="0045448F">
        <w:rPr>
          <w:rFonts w:eastAsia="Calibri"/>
          <w:u w:val="single"/>
          <w14:ligatures w14:val="standardContextual"/>
        </w:rPr>
        <w:t>uncanny in precisely identifying the psychological and moral patterns of capitulation and cooperation we see</w:t>
      </w:r>
      <w:r w:rsidRPr="0045448F">
        <w:rPr>
          <w:rFonts w:eastAsia="Calibri"/>
          <w:sz w:val="16"/>
          <w14:ligatures w14:val="standardContextual"/>
        </w:rPr>
        <w:t xml:space="preserve"> playing out </w:t>
      </w:r>
      <w:r w:rsidRPr="0045448F">
        <w:rPr>
          <w:rFonts w:eastAsia="Calibri"/>
          <w:u w:val="single"/>
          <w14:ligatures w14:val="standardContextual"/>
        </w:rPr>
        <w:t>today</w:t>
      </w:r>
      <w:r w:rsidRPr="0045448F">
        <w:rPr>
          <w:rFonts w:eastAsia="Calibri"/>
          <w:sz w:val="16"/>
          <w14:ligatures w14:val="standardContextual"/>
        </w:rPr>
        <w:t xml:space="preserve">. </w:t>
      </w:r>
    </w:p>
    <w:p w14:paraId="39A57FFD"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That said, what makes her work so powerful isn’t its prescience but her profound understanding of how </w:t>
      </w:r>
      <w:r w:rsidRPr="0045448F">
        <w:rPr>
          <w:rFonts w:eastAsia="Calibri"/>
          <w:u w:val="single"/>
          <w14:ligatures w14:val="standardContextual"/>
        </w:rPr>
        <w:t xml:space="preserve">such </w:t>
      </w:r>
      <w:r w:rsidRPr="008F2C15">
        <w:rPr>
          <w:rFonts w:eastAsia="Calibri"/>
          <w:highlight w:val="green"/>
          <w:u w:val="single"/>
          <w14:ligatures w14:val="standardContextual"/>
        </w:rPr>
        <w:t>authoritarian systems</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corrupt</w:t>
      </w:r>
      <w:r w:rsidRPr="0045448F">
        <w:rPr>
          <w:rFonts w:eastAsia="Calibri"/>
          <w:sz w:val="16"/>
          <w14:ligatures w14:val="standardContextual"/>
        </w:rPr>
        <w:t xml:space="preserve"> </w:t>
      </w:r>
      <w:r w:rsidRPr="0045448F">
        <w:rPr>
          <w:rFonts w:eastAsia="Calibri"/>
          <w:u w:val="single"/>
          <w14:ligatures w14:val="standardContextual"/>
        </w:rPr>
        <w:t>us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from within</w:t>
      </w:r>
      <w:r w:rsidRPr="0045448F">
        <w:rPr>
          <w:rFonts w:eastAsia="Calibri"/>
          <w:sz w:val="16"/>
          <w14:ligatures w14:val="standardContextual"/>
        </w:rPr>
        <w:t xml:space="preserve">. </w:t>
      </w:r>
      <w:r w:rsidRPr="0045448F">
        <w:rPr>
          <w:rFonts w:eastAsia="Calibri"/>
          <w:u w:val="single"/>
          <w14:ligatures w14:val="standardContextual"/>
        </w:rPr>
        <w:t>Arendt observes the alarming speed with which moral standards can be inverted overnight</w:t>
      </w:r>
      <w:r w:rsidRPr="0045448F">
        <w:rPr>
          <w:rFonts w:eastAsia="Calibri"/>
          <w:sz w:val="16"/>
          <w14:ligatures w14:val="standardContextual"/>
        </w:rPr>
        <w:t xml:space="preserve">. “All our experiences tell us that </w:t>
      </w:r>
      <w:r w:rsidRPr="0045448F">
        <w:rPr>
          <w:rFonts w:eastAsia="Calibri"/>
          <w:u w:val="single"/>
          <w14:ligatures w14:val="standardContextual"/>
        </w:rPr>
        <w:t>it was precisely the members of respectable society</w:t>
      </w:r>
      <w:r w:rsidRPr="0045448F">
        <w:rPr>
          <w:rFonts w:eastAsia="Calibri"/>
          <w:sz w:val="16"/>
          <w14:ligatures w14:val="standardContextual"/>
        </w:rPr>
        <w:t xml:space="preserve">, who had not been touched by the intellectual and moral upheaval in the early stages of the Nazi period, </w:t>
      </w:r>
      <w:r w:rsidRPr="0045448F">
        <w:rPr>
          <w:rFonts w:eastAsia="Calibri"/>
          <w:u w:val="single"/>
          <w14:ligatures w14:val="standardContextual"/>
        </w:rPr>
        <w:t>who were the first to yield</w:t>
      </w:r>
      <w:r w:rsidRPr="0045448F">
        <w:rPr>
          <w:rFonts w:eastAsia="Calibri"/>
          <w:sz w:val="16"/>
          <w14:ligatures w14:val="standardContextual"/>
        </w:rPr>
        <w:t>,” she says in the lecture.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8F2C15">
        <w:rPr>
          <w:rFonts w:eastAsia="Calibri"/>
          <w:b/>
          <w:iCs/>
          <w:highlight w:val="green"/>
          <w:u w:val="single"/>
          <w:bdr w:val="single" w:sz="8" w:space="0" w:color="auto"/>
          <w14:ligatures w14:val="standardContextual"/>
        </w:rPr>
        <w:t>exchanged</w:t>
      </w:r>
      <w:r w:rsidRPr="0045448F">
        <w:rPr>
          <w:rFonts w:eastAsia="Calibri"/>
          <w:sz w:val="16"/>
          <w14:ligatures w14:val="standardContextual"/>
        </w:rPr>
        <w:t xml:space="preserve"> </w:t>
      </w:r>
      <w:r w:rsidRPr="0045448F">
        <w:rPr>
          <w:rFonts w:eastAsia="Calibri"/>
          <w:u w:val="single"/>
          <w14:ligatures w14:val="standardContextual"/>
        </w:rPr>
        <w:t>one system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values</w:t>
      </w:r>
      <w:r w:rsidRPr="0045448F">
        <w:rPr>
          <w:rFonts w:eastAsia="Calibri"/>
          <w:sz w:val="16"/>
          <w14:ligatures w14:val="standardContextual"/>
        </w:rPr>
        <w:t xml:space="preserve"> </w:t>
      </w:r>
      <w:r w:rsidRPr="0045448F">
        <w:rPr>
          <w:rFonts w:eastAsia="Calibri"/>
          <w:u w:val="single"/>
          <w14:ligatures w14:val="standardContextual"/>
        </w:rPr>
        <w:t>against another.”</w:t>
      </w:r>
      <w:r w:rsidRPr="0045448F">
        <w:rPr>
          <w:rFonts w:eastAsia="Calibri"/>
          <w:sz w:val="16"/>
          <w14:ligatures w14:val="standardContextual"/>
        </w:rPr>
        <w:t xml:space="preserve"> These </w:t>
      </w:r>
      <w:r w:rsidRPr="0045448F">
        <w:rPr>
          <w:rFonts w:eastAsia="Calibri"/>
          <w:u w:val="single"/>
          <w14:ligatures w14:val="standardContextual"/>
        </w:rPr>
        <w:t xml:space="preserve">supposedly </w:t>
      </w:r>
      <w:r w:rsidRPr="0045448F">
        <w:rPr>
          <w:rFonts w:eastAsia="Calibri"/>
          <w:b/>
          <w:iCs/>
          <w:u w:val="single"/>
          <w:bdr w:val="single" w:sz="8" w:space="0" w:color="auto"/>
          <w14:ligatures w14:val="standardContextual"/>
        </w:rPr>
        <w:t>“</w:t>
      </w:r>
      <w:r w:rsidRPr="008F2C15">
        <w:rPr>
          <w:rFonts w:eastAsia="Calibri"/>
          <w:b/>
          <w:iCs/>
          <w:highlight w:val="green"/>
          <w:u w:val="single"/>
          <w:bdr w:val="single" w:sz="8" w:space="0" w:color="auto"/>
          <w14:ligatures w14:val="standardContextual"/>
        </w:rPr>
        <w:t>good citizens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didn't resist</w:t>
      </w:r>
      <w:r w:rsidRPr="0045448F">
        <w:rPr>
          <w:rFonts w:eastAsia="Calibri"/>
          <w:u w:val="single"/>
          <w14:ligatures w14:val="standardContextual"/>
        </w:rPr>
        <w:t xml:space="preserve"> </w:t>
      </w:r>
      <w:r w:rsidRPr="008F2C15">
        <w:rPr>
          <w:rFonts w:eastAsia="Calibri"/>
          <w:highlight w:val="green"/>
          <w:u w:val="single"/>
          <w14:ligatures w14:val="standardContextual"/>
        </w:rPr>
        <w:t xml:space="preserve">but </w:t>
      </w:r>
      <w:r w:rsidRPr="008F2C15">
        <w:rPr>
          <w:rFonts w:eastAsia="Calibri"/>
          <w:b/>
          <w:iCs/>
          <w:highlight w:val="green"/>
          <w:u w:val="single"/>
          <w:bdr w:val="single" w:sz="8" w:space="0" w:color="auto"/>
          <w14:ligatures w14:val="standardContextual"/>
        </w:rPr>
        <w:t>adapted</w:t>
      </w:r>
      <w:r w:rsidRPr="008F2C15">
        <w:rPr>
          <w:rFonts w:eastAsia="Calibri"/>
          <w:highlight w:val="green"/>
          <w:u w:val="single"/>
          <w14:ligatures w14:val="standardContextual"/>
        </w:rPr>
        <w:t xml:space="preserve"> with disturbing ease to new</w:t>
      </w:r>
      <w:r w:rsidRPr="0045448F">
        <w:rPr>
          <w:rFonts w:eastAsia="Calibri"/>
          <w:sz w:val="16"/>
          <w14:ligatures w14:val="standardContextual"/>
        </w:rPr>
        <w:t xml:space="preserve">, </w:t>
      </w:r>
      <w:r w:rsidRPr="0045448F">
        <w:rPr>
          <w:rFonts w:eastAsia="Calibri"/>
          <w:u w:val="single"/>
          <w14:ligatures w14:val="standardContextual"/>
        </w:rPr>
        <w:t xml:space="preserve">corrupt </w:t>
      </w:r>
      <w:r w:rsidRPr="008F2C15">
        <w:rPr>
          <w:rFonts w:eastAsia="Calibri"/>
          <w:highlight w:val="green"/>
          <w:u w:val="single"/>
          <w14:ligatures w14:val="standardContextual"/>
        </w:rPr>
        <w:t>norms</w:t>
      </w:r>
      <w:r w:rsidRPr="0045448F">
        <w:rPr>
          <w:rFonts w:eastAsia="Calibri"/>
          <w:sz w:val="16"/>
          <w14:ligatures w14:val="standardContextual"/>
        </w:rPr>
        <w:t>.</w:t>
      </w:r>
    </w:p>
    <w:p w14:paraId="1D2BDB23"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Equally troubling is </w:t>
      </w:r>
      <w:r w:rsidRPr="0045448F">
        <w:rPr>
          <w:rFonts w:eastAsia="Calibri"/>
          <w:u w:val="single"/>
          <w14:ligatures w14:val="standardContextual"/>
        </w:rPr>
        <w:t>Arendt's insight into how readily people surrender individual judgment to systems</w:t>
      </w:r>
      <w:r w:rsidRPr="0045448F">
        <w:rPr>
          <w:rFonts w:eastAsia="Calibri"/>
          <w:sz w:val="16"/>
          <w14:ligatures w14:val="standardContextual"/>
        </w:rPr>
        <w:t xml:space="preserve">. </w:t>
      </w:r>
      <w:r w:rsidRPr="0045448F">
        <w:rPr>
          <w:rFonts w:eastAsia="Calibri"/>
          <w:u w:val="single"/>
          <w14:ligatures w14:val="standardContextual"/>
        </w:rPr>
        <w:t xml:space="preserve">By </w:t>
      </w:r>
      <w:r w:rsidRPr="008F2C15">
        <w:rPr>
          <w:rFonts w:eastAsia="Calibri"/>
          <w:highlight w:val="green"/>
          <w:u w:val="single"/>
          <w14:ligatures w14:val="standardContextual"/>
        </w:rPr>
        <w:t>transforming</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into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mere “</w:t>
      </w:r>
      <w:r w:rsidRPr="008F2C15">
        <w:rPr>
          <w:rFonts w:eastAsia="Calibri"/>
          <w:b/>
          <w:iCs/>
          <w:highlight w:val="green"/>
          <w:u w:val="single"/>
          <w:bdr w:val="single" w:sz="8" w:space="0" w:color="auto"/>
          <w14:ligatures w14:val="standardContextual"/>
        </w:rPr>
        <w:t>cogs</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in a larger machine</w:t>
      </w:r>
      <w:r w:rsidRPr="0045448F">
        <w:rPr>
          <w:rFonts w:eastAsia="Calibri"/>
          <w:sz w:val="16"/>
          <w14:ligatures w14:val="standardContextual"/>
        </w:rPr>
        <w:t xml:space="preserve">, </w:t>
      </w:r>
      <w:r w:rsidRPr="0045448F">
        <w:rPr>
          <w:rFonts w:eastAsia="Calibri"/>
          <w:u w:val="single"/>
          <w14:ligatures w14:val="standardContextual"/>
        </w:rPr>
        <w:t>they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absolve</w:t>
      </w:r>
      <w:r w:rsidRPr="0045448F">
        <w:rPr>
          <w:rFonts w:eastAsia="Calibri"/>
          <w:sz w:val="16"/>
          <w14:ligatures w14:val="standardContextual"/>
        </w:rPr>
        <w:t xml:space="preserve"> </w:t>
      </w:r>
      <w:r w:rsidRPr="0045448F">
        <w:rPr>
          <w:rFonts w:eastAsia="Calibri"/>
          <w:u w:val="single"/>
          <w14:ligatures w14:val="standardContextual"/>
        </w:rPr>
        <w:t>themselves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personal </w:t>
      </w:r>
      <w:r w:rsidRPr="008F2C15">
        <w:rPr>
          <w:rFonts w:eastAsia="Calibri"/>
          <w:b/>
          <w:iCs/>
          <w:highlight w:val="green"/>
          <w:u w:val="single"/>
          <w:bdr w:val="single" w:sz="8" w:space="0" w:color="auto"/>
          <w14:ligatures w14:val="standardContextual"/>
        </w:rPr>
        <w:t>responsibility</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psychological abdication</w:t>
      </w:r>
      <w:r w:rsidRPr="0045448F">
        <w:rPr>
          <w:rFonts w:eastAsia="Calibri"/>
          <w:sz w:val="16"/>
          <w14:ligatures w14:val="standardContextual"/>
        </w:rPr>
        <w:t xml:space="preserve"> </w:t>
      </w:r>
      <w:r w:rsidRPr="0045448F">
        <w:rPr>
          <w:rFonts w:eastAsia="Calibri"/>
          <w:u w:val="single"/>
          <w14:ligatures w14:val="standardContextual"/>
        </w:rPr>
        <w:t>offers</w:t>
      </w:r>
      <w:r w:rsidRPr="0045448F">
        <w:rPr>
          <w:rFonts w:eastAsia="Calibri"/>
          <w:sz w:val="16"/>
          <w14:ligatures w14:val="standardContextual"/>
        </w:rPr>
        <w:t xml:space="preserve"> both a </w:t>
      </w:r>
      <w:r w:rsidRPr="0045448F">
        <w:rPr>
          <w:rFonts w:eastAsia="Calibri"/>
          <w:u w:val="single"/>
          <w14:ligatures w14:val="standardContextual"/>
        </w:rPr>
        <w:t>self-rationalization and a defense</w:t>
      </w:r>
      <w:r w:rsidRPr="0045448F">
        <w:rPr>
          <w:rFonts w:eastAsia="Calibri"/>
          <w:sz w:val="16"/>
          <w14:ligatures w14:val="standardContextual"/>
        </w:rPr>
        <w:t xml:space="preserve">. Perhaps most surprising is Arendt's observation that </w:t>
      </w:r>
      <w:r w:rsidRPr="0045448F">
        <w:rPr>
          <w:rFonts w:eastAsia="Calibri"/>
          <w:u w:val="single"/>
          <w14:ligatures w14:val="standardContextual"/>
        </w:rPr>
        <w:t>it was neither the elite who had greater power to resist nor those with the strongest previous moral convictions</w:t>
      </w:r>
      <w:r w:rsidRPr="0045448F">
        <w:rPr>
          <w:rFonts w:eastAsia="Calibri"/>
          <w:sz w:val="16"/>
          <w14:ligatures w14:val="standardContextual"/>
        </w:rPr>
        <w:t xml:space="preserve">—these groups often fell quickly into line. Rather, </w:t>
      </w:r>
      <w:r w:rsidRPr="0045448F">
        <w:rPr>
          <w:rFonts w:eastAsia="Calibri"/>
          <w:b/>
          <w:iCs/>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u w:val="single"/>
          <w14:ligatures w14:val="standardContextual"/>
        </w:rPr>
        <w:t>frequently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came from skeptics</w:t>
      </w:r>
      <w:r w:rsidRPr="0045448F">
        <w:rPr>
          <w:rFonts w:eastAsia="Calibri"/>
          <w:sz w:val="16"/>
          <w14:ligatures w14:val="standardContextual"/>
        </w:rPr>
        <w:t xml:space="preserve"> </w:t>
      </w:r>
      <w:r w:rsidRPr="0045448F">
        <w:rPr>
          <w:rFonts w:eastAsia="Calibri"/>
          <w:u w:val="single"/>
          <w14:ligatures w14:val="standardContextual"/>
        </w:rPr>
        <w:t>and others who seemed to lack any previous strong commitments at al</w:t>
      </w:r>
      <w:r w:rsidRPr="0045448F">
        <w:rPr>
          <w:rFonts w:eastAsia="Calibri"/>
          <w:sz w:val="16"/>
          <w14:ligatures w14:val="standardContextual"/>
        </w:rPr>
        <w:t xml:space="preserve">l. Their </w:t>
      </w:r>
      <w:r w:rsidRPr="0045448F">
        <w:rPr>
          <w:rFonts w:eastAsia="Calibri"/>
          <w:b/>
          <w:iCs/>
          <w:u w:val="single"/>
          <w:bdr w:val="single" w:sz="8" w:space="0" w:color="auto"/>
          <w14:ligatures w14:val="standardContextual"/>
        </w:rPr>
        <w:t>moral clarity emerged</w:t>
      </w:r>
      <w:r w:rsidRPr="0045448F">
        <w:rPr>
          <w:rFonts w:eastAsia="Calibri"/>
          <w:sz w:val="16"/>
          <w14:ligatures w14:val="standardContextual"/>
        </w:rPr>
        <w:t xml:space="preserve"> not from established ethical frameworks but </w:t>
      </w:r>
      <w:r w:rsidRPr="0045448F">
        <w:rPr>
          <w:rFonts w:eastAsia="Calibri"/>
          <w:u w:val="single"/>
          <w14:ligatures w14:val="standardContextual"/>
        </w:rPr>
        <w:t>from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fundamental, uncompromising sense</w:t>
      </w:r>
      <w:r w:rsidRPr="0045448F">
        <w:rPr>
          <w:rFonts w:eastAsia="Calibri"/>
          <w:sz w:val="16"/>
          <w14:ligatures w14:val="standardContextual"/>
        </w:rPr>
        <w:t xml:space="preserve"> </w:t>
      </w:r>
      <w:r w:rsidRPr="0045448F">
        <w:rPr>
          <w:rFonts w:eastAsia="Calibri"/>
          <w:u w:val="single"/>
          <w14:ligatures w14:val="standardContextual"/>
        </w:rPr>
        <w:t>of what they could live with</w:t>
      </w:r>
      <w:r w:rsidRPr="0045448F">
        <w:rPr>
          <w:rFonts w:eastAsia="Calibri"/>
          <w:sz w:val="16"/>
          <w14:ligatures w14:val="standardContextual"/>
        </w:rPr>
        <w:t>—</w:t>
      </w:r>
      <w:r w:rsidRPr="0045448F">
        <w:rPr>
          <w:rFonts w:eastAsia="Calibri"/>
          <w:u w:val="single"/>
          <w14:ligatures w14:val="standardContextual"/>
        </w:rPr>
        <w:t>and what actions would make it impossible to live with themselves</w:t>
      </w:r>
      <w:r w:rsidRPr="0045448F">
        <w:rPr>
          <w:rFonts w:eastAsia="Calibri"/>
          <w:sz w:val="16"/>
          <w14:ligatures w14:val="standardContextual"/>
        </w:rPr>
        <w:t>.</w:t>
      </w:r>
    </w:p>
    <w:p w14:paraId="36829978"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The lecture isn’t some grandstanding harangue about the need for heroism. Instead, she makes clear that </w:t>
      </w:r>
      <w:r w:rsidRPr="0045448F">
        <w:rPr>
          <w:rFonts w:eastAsia="Calibri"/>
          <w:u w:val="single"/>
          <w14:ligatures w14:val="standardContextual"/>
        </w:rPr>
        <w:t>resistance begins not with heroic action but with the simple refusal to participate in the regime and its lies</w:t>
      </w:r>
      <w:r w:rsidRPr="0045448F">
        <w:rPr>
          <w:rFonts w:eastAsia="Calibri"/>
          <w:sz w:val="16"/>
          <w14:ligatures w14:val="standardContextual"/>
        </w:rPr>
        <w:t xml:space="preserve">, </w:t>
      </w:r>
      <w:r w:rsidRPr="0045448F">
        <w:rPr>
          <w:rFonts w:eastAsia="Calibri"/>
          <w:u w:val="single"/>
          <w14:ligatures w14:val="standardContextual"/>
        </w:rPr>
        <w:t>as well as the comfortable self-deceptions that make complicity possible</w:t>
      </w:r>
      <w:r w:rsidRPr="0045448F">
        <w:rPr>
          <w:rFonts w:eastAsia="Calibri"/>
          <w:sz w:val="16"/>
          <w14:ligatures w14:val="standardContextual"/>
        </w:rPr>
        <w:t>.</w:t>
      </w:r>
    </w:p>
    <w:p w14:paraId="4B465C92"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45448F">
        <w:rPr>
          <w:rFonts w:eastAsia="Calibri"/>
          <w:u w:val="single"/>
          <w14:ligatures w14:val="standardContextual"/>
        </w:rPr>
        <w:t>Arendt was addressing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moral questions</w:t>
      </w:r>
      <w:r w:rsidRPr="0045448F">
        <w:rPr>
          <w:rFonts w:eastAsia="Calibri"/>
          <w:sz w:val="16"/>
          <w14:ligatures w14:val="standardContextual"/>
        </w:rPr>
        <w:t xml:space="preserve"> </w:t>
      </w:r>
      <w:r w:rsidRPr="0045448F">
        <w:rPr>
          <w:rFonts w:eastAsia="Calibri"/>
          <w:u w:val="single"/>
          <w14:ligatures w14:val="standardContextual"/>
        </w:rPr>
        <w:t>that arose during the postwar trials of Nazi officials</w:t>
      </w:r>
      <w:r w:rsidRPr="0045448F">
        <w:rPr>
          <w:rFonts w:eastAsia="Calibri"/>
          <w:sz w:val="16"/>
          <w14:ligatures w14:val="standardContextual"/>
        </w:rPr>
        <w:t xml:space="preserve">, </w:t>
      </w:r>
      <w:r w:rsidRPr="0045448F">
        <w:rPr>
          <w:rFonts w:eastAsia="Calibri"/>
          <w:u w:val="single"/>
          <w14:ligatures w14:val="standardContextual"/>
        </w:rPr>
        <w:t>particularly how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ordinary people</w:t>
      </w:r>
      <w:r w:rsidRPr="0045448F">
        <w:rPr>
          <w:rFonts w:eastAsia="Calibri"/>
          <w:sz w:val="16"/>
          <w14:ligatures w14:val="standardContextual"/>
        </w:rPr>
        <w:t xml:space="preserve"> </w:t>
      </w:r>
      <w:r w:rsidRPr="0045448F">
        <w:rPr>
          <w:rFonts w:eastAsia="Calibri"/>
          <w:u w:val="single"/>
          <w14:ligatures w14:val="standardContextual"/>
        </w:rPr>
        <w:t>were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complicit in extraordinary evil</w:t>
      </w:r>
      <w:r w:rsidRPr="0045448F">
        <w:rPr>
          <w:rFonts w:eastAsia="Calibri"/>
          <w:sz w:val="16"/>
          <w14:ligatures w14:val="standardContextual"/>
        </w:rPr>
        <w:t xml:space="preserve">. </w:t>
      </w:r>
    </w:p>
    <w:p w14:paraId="655A2DEB"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has to be fought for. </w:t>
      </w:r>
    </w:p>
    <w:p w14:paraId="4FA08B41"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45448F">
        <w:rPr>
          <w:rFonts w:eastAsia="Calibri"/>
          <w:u w:val="single"/>
          <w14:ligatures w14:val="standardContextual"/>
        </w:rPr>
        <w:t>not only had countless ordinary Germans supported the regime through their actions</w:t>
      </w:r>
      <w:r w:rsidRPr="0045448F">
        <w:rPr>
          <w:rFonts w:eastAsia="Calibri"/>
          <w:sz w:val="16"/>
          <w14:ligatures w14:val="standardContextual"/>
        </w:rPr>
        <w:t xml:space="preserve">, </w:t>
      </w:r>
      <w:r w:rsidRPr="0045448F">
        <w:rPr>
          <w:rFonts w:eastAsia="Calibri"/>
          <w:u w:val="single"/>
          <w14:ligatures w14:val="standardContextual"/>
        </w:rPr>
        <w:t>but the postwar legal system then provided another layer of protection through its narrow interpretation of culpability</w:t>
      </w:r>
      <w:r w:rsidRPr="0045448F">
        <w:rPr>
          <w:rFonts w:eastAsia="Calibri"/>
          <w:sz w:val="16"/>
          <w14:ligatures w14:val="standardContextual"/>
        </w:rPr>
        <w:t>. If you’re worried that a future U.S. administration will again argue for turning the page on the crimes committed in our name, Arendt’s lecture is there to share your scorn.</w:t>
      </w:r>
    </w:p>
    <w:p w14:paraId="5D0B1241"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At the beginning of the lecture, Arendt describes a deep disappointment many had as they watched an entire population capitulate so quickly:</w:t>
      </w:r>
    </w:p>
    <w:p w14:paraId="0CC8390F" w14:textId="77777777" w:rsidR="00261CCD" w:rsidRPr="0045448F" w:rsidRDefault="00261CCD" w:rsidP="00261CCD">
      <w:pPr>
        <w:ind w:left="720"/>
        <w:rPr>
          <w:rFonts w:eastAsia="Calibri"/>
          <w:sz w:val="16"/>
          <w14:ligatures w14:val="standardContextual"/>
        </w:rPr>
      </w:pPr>
      <w:r w:rsidRPr="0045448F">
        <w:rPr>
          <w:rFonts w:eastAsia="Calibri"/>
          <w:sz w:val="16"/>
          <w14:ligatures w14:val="standardContextual"/>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7841A812"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At this point, Arendt quotes Mary McCarthy as saying, “</w:t>
      </w:r>
      <w:r w:rsidRPr="0045448F">
        <w:rPr>
          <w:rFonts w:eastAsia="Calibri"/>
          <w:u w:val="single"/>
          <w14:ligatures w14:val="standardContextual"/>
        </w:rPr>
        <w:t>If someone points a gun at you and says ‘Kill your friend or I will kill you,’ he is tempting you, that is all</w:t>
      </w:r>
      <w:r w:rsidRPr="0045448F">
        <w:rPr>
          <w:rFonts w:eastAsia="Calibri"/>
          <w:sz w:val="16"/>
          <w14:ligatures w14:val="standardContextual"/>
        </w:rPr>
        <w:t xml:space="preserve">.” Though the scenario can seem histrionic or, indeed, irresponsible, it wasn’t. Here is a passage from Arendt’s Origins of Totalitarianism where she discusses how </w:t>
      </w:r>
      <w:r w:rsidRPr="0045448F">
        <w:rPr>
          <w:rFonts w:eastAsia="Calibri"/>
          <w:u w:val="single"/>
          <w14:ligatures w14:val="standardContextual"/>
        </w:rPr>
        <w:t xml:space="preserve">the terror of </w:t>
      </w:r>
      <w:r w:rsidRPr="008F2C15">
        <w:rPr>
          <w:rFonts w:eastAsia="Calibri"/>
          <w:highlight w:val="green"/>
          <w:u w:val="single"/>
          <w14:ligatures w14:val="standardContextual"/>
        </w:rPr>
        <w:t>Nazism produced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singular </w:t>
      </w:r>
      <w:r w:rsidRPr="008F2C15">
        <w:rPr>
          <w:rFonts w:eastAsia="Calibri"/>
          <w:b/>
          <w:iCs/>
          <w:highlight w:val="green"/>
          <w:u w:val="single"/>
          <w:bdr w:val="single" w:sz="8" w:space="0" w:color="auto"/>
          <w14:ligatures w14:val="standardContextual"/>
        </w:rPr>
        <w:t>dehumanization</w:t>
      </w:r>
      <w:r w:rsidRPr="0045448F">
        <w:rPr>
          <w:rFonts w:eastAsia="Calibri"/>
          <w:sz w:val="16"/>
          <w14:ligatures w14:val="standardContextual"/>
        </w:rPr>
        <w:t xml:space="preserve"> </w:t>
      </w:r>
      <w:r w:rsidRPr="0045448F">
        <w:rPr>
          <w:rFonts w:eastAsia="Calibri"/>
          <w:u w:val="single"/>
          <w14:ligatures w14:val="standardContextual"/>
        </w:rPr>
        <w:t xml:space="preserve">that’s as </w:t>
      </w:r>
      <w:r w:rsidRPr="008F2C15">
        <w:rPr>
          <w:rFonts w:eastAsia="Calibri"/>
          <w:highlight w:val="green"/>
          <w:u w:val="single"/>
          <w14:ligatures w14:val="standardContextual"/>
        </w:rPr>
        <w:t>impossible to fathom</w:t>
      </w:r>
      <w:r w:rsidRPr="0045448F">
        <w:rPr>
          <w:rFonts w:eastAsia="Calibri"/>
          <w:u w:val="single"/>
          <w14:ligatures w14:val="standardContextual"/>
        </w:rPr>
        <w:t xml:space="preserve"> as it is a historical reality</w:t>
      </w:r>
      <w:r w:rsidRPr="0045448F">
        <w:rPr>
          <w:rFonts w:eastAsia="Calibri"/>
          <w:sz w:val="16"/>
          <w14:ligatures w14:val="standardContextual"/>
        </w:rPr>
        <w:t>:</w:t>
      </w:r>
    </w:p>
    <w:p w14:paraId="09D9C084" w14:textId="77777777" w:rsidR="00261CCD" w:rsidRPr="0045448F" w:rsidRDefault="00261CCD" w:rsidP="00261CCD">
      <w:pPr>
        <w:ind w:left="720"/>
        <w:rPr>
          <w:rFonts w:eastAsia="Calibri"/>
          <w:sz w:val="16"/>
          <w14:ligatures w14:val="standardContextual"/>
        </w:rPr>
      </w:pPr>
      <w:r w:rsidRPr="0045448F">
        <w:rPr>
          <w:rFonts w:eastAsia="Calibri"/>
          <w:sz w:val="16"/>
          <w14:ligatures w14:val="standardContextual"/>
        </w:rPr>
        <w:t xml:space="preserve">Totalitarian terror achieved its most terrible triumph when it succeeded in cutting the moral person off from the individualist escape and in making the decisions of conscience absolutely questionable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01BB32BE"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45448F">
        <w:rPr>
          <w:rFonts w:eastAsia="Calibri"/>
          <w:u w:val="single"/>
          <w14:ligatures w14:val="standardContextual"/>
        </w:rPr>
        <w:t xml:space="preserve">it isn’t difficult for Arendt to show all the </w:t>
      </w:r>
      <w:r w:rsidRPr="008F2C15">
        <w:rPr>
          <w:rFonts w:eastAsia="Calibri"/>
          <w:b/>
          <w:iCs/>
          <w:highlight w:val="green"/>
          <w:u w:val="single"/>
          <w:bdr w:val="single" w:sz="8" w:space="0" w:color="auto"/>
          <w14:ligatures w14:val="standardContextual"/>
        </w:rPr>
        <w:t>petty inconveniences</w:t>
      </w:r>
      <w:r w:rsidRPr="0045448F">
        <w:rPr>
          <w:rFonts w:eastAsia="Calibri"/>
          <w:u w:val="single"/>
          <w14:ligatures w14:val="standardContextual"/>
        </w:rPr>
        <w:t xml:space="preserve"> one might </w:t>
      </w:r>
      <w:r w:rsidRPr="0045448F">
        <w:rPr>
          <w:rFonts w:eastAsia="Calibri"/>
          <w:b/>
          <w:iCs/>
          <w:u w:val="single"/>
          <w:bdr w:val="single" w:sz="8" w:space="0" w:color="auto"/>
          <w14:ligatures w14:val="standardContextual"/>
        </w:rPr>
        <w:t xml:space="preserve">throw up as </w:t>
      </w:r>
      <w:r w:rsidRPr="008F2C15">
        <w:rPr>
          <w:rFonts w:eastAsia="Calibri"/>
          <w:b/>
          <w:iCs/>
          <w:highlight w:val="green"/>
          <w:u w:val="single"/>
          <w:bdr w:val="single" w:sz="8" w:space="0" w:color="auto"/>
          <w14:ligatures w14:val="standardContextual"/>
        </w:rPr>
        <w:t>excuses</w:t>
      </w:r>
      <w:r w:rsidRPr="0045448F">
        <w:rPr>
          <w:rFonts w:eastAsia="Calibri"/>
          <w:sz w:val="16"/>
          <w14:ligatures w14:val="standardContextual"/>
        </w:rPr>
        <w:t>—</w:t>
      </w:r>
      <w:r w:rsidRPr="0045448F">
        <w:rPr>
          <w:rFonts w:eastAsia="Calibri"/>
          <w:u w:val="single"/>
          <w14:ligatures w14:val="standardContextual"/>
        </w:rPr>
        <w:t>a</w:t>
      </w:r>
      <w:r w:rsidRPr="0045448F">
        <w:rPr>
          <w:rFonts w:eastAsia="Calibri"/>
          <w:sz w:val="16"/>
          <w14:ligatures w14:val="standardContextual"/>
        </w:rPr>
        <w:t xml:space="preserve"> giant </w:t>
      </w:r>
      <w:r w:rsidRPr="0045448F">
        <w:rPr>
          <w:rFonts w:eastAsia="Calibri"/>
          <w:u w:val="single"/>
          <w14:ligatures w14:val="standardContextual"/>
        </w:rPr>
        <w:t>law firm might lose clients</w:t>
      </w:r>
      <w:r w:rsidRPr="0045448F">
        <w:rPr>
          <w:rFonts w:eastAsia="Calibri"/>
          <w:sz w:val="16"/>
          <w14:ligatures w14:val="standardContextual"/>
        </w:rPr>
        <w:t xml:space="preserve">, </w:t>
      </w:r>
      <w:r w:rsidRPr="0045448F">
        <w:rPr>
          <w:rFonts w:eastAsia="Calibri"/>
          <w:u w:val="single"/>
          <w14:ligatures w14:val="standardContextual"/>
        </w:rPr>
        <w:t>a university</w:t>
      </w:r>
      <w:r w:rsidRPr="0045448F">
        <w:rPr>
          <w:rFonts w:eastAsia="Calibri"/>
          <w:sz w:val="16"/>
          <w14:ligatures w14:val="standardContextual"/>
        </w:rPr>
        <w:t xml:space="preserve"> complaining too loudly about what’s happening to its students </w:t>
      </w:r>
      <w:r w:rsidRPr="0045448F">
        <w:rPr>
          <w:rFonts w:eastAsia="Calibri"/>
          <w:u w:val="single"/>
          <w14:ligatures w14:val="standardContextual"/>
        </w:rPr>
        <w:t xml:space="preserve">could </w:t>
      </w:r>
      <w:r w:rsidRPr="008F2C15">
        <w:rPr>
          <w:rFonts w:eastAsia="Calibri"/>
          <w:highlight w:val="green"/>
          <w:u w:val="single"/>
          <w14:ligatures w14:val="standardContextual"/>
        </w:rPr>
        <w:t>lose</w:t>
      </w:r>
      <w:r w:rsidRPr="0045448F">
        <w:rPr>
          <w:rFonts w:eastAsia="Calibri"/>
          <w:sz w:val="16"/>
          <w14:ligatures w14:val="standardContextual"/>
        </w:rPr>
        <w:t xml:space="preserve"> too much in </w:t>
      </w:r>
      <w:r w:rsidRPr="008F2C15">
        <w:rPr>
          <w:rFonts w:eastAsia="Calibri"/>
          <w:highlight w:val="green"/>
          <w:u w:val="single"/>
          <w14:ligatures w14:val="standardContextual"/>
        </w:rPr>
        <w:t>funding</w:t>
      </w:r>
      <w:r w:rsidRPr="0045448F">
        <w:rPr>
          <w:rFonts w:eastAsia="Calibri"/>
          <w:sz w:val="16"/>
          <w14:ligatures w14:val="standardContextual"/>
        </w:rPr>
        <w:t>, etc.—</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profoundly </w:t>
      </w:r>
      <w:r w:rsidRPr="008F2C15">
        <w:rPr>
          <w:rFonts w:eastAsia="Calibri"/>
          <w:b/>
          <w:iCs/>
          <w:highlight w:val="green"/>
          <w:u w:val="single"/>
          <w:bdr w:val="single" w:sz="8" w:space="0" w:color="auto"/>
          <w14:ligatures w14:val="standardContextual"/>
        </w:rPr>
        <w:t>unserious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by comparison</w:t>
      </w:r>
      <w:r w:rsidRPr="0045448F">
        <w:rPr>
          <w:rFonts w:eastAsia="Calibri"/>
          <w:sz w:val="16"/>
          <w14:ligatures w14:val="standardContextual"/>
        </w:rPr>
        <w:t xml:space="preserve">. </w:t>
      </w:r>
    </w:p>
    <w:p w14:paraId="05964BA3"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She then moves one by one through the </w:t>
      </w:r>
      <w:r w:rsidRPr="0045448F">
        <w:rPr>
          <w:rFonts w:eastAsia="Calibri"/>
          <w:u w:val="single"/>
          <w14:ligatures w14:val="standardContextual"/>
        </w:rPr>
        <w:t>claims of those downplaying the responsibility of those caught within the “moral collapse” of the Nazi regime</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u w:val="single"/>
          <w14:ligatures w14:val="standardContextual"/>
        </w:rPr>
        <w:t>one is but a cog in a much larger machine</w:t>
      </w:r>
      <w:r w:rsidRPr="0045448F">
        <w:rPr>
          <w:rFonts w:eastAsia="Calibri"/>
          <w:sz w:val="16"/>
          <w14:ligatures w14:val="standardContextual"/>
        </w:rPr>
        <w:t xml:space="preserve">; that one was </w:t>
      </w:r>
      <w:r w:rsidRPr="0045448F">
        <w:rPr>
          <w:rFonts w:eastAsia="Calibri"/>
          <w:u w:val="single"/>
          <w14:ligatures w14:val="standardContextual"/>
        </w:rPr>
        <w:t>just following orders with no</w:t>
      </w:r>
      <w:r w:rsidRPr="0045448F">
        <w:rPr>
          <w:rFonts w:eastAsia="Calibri"/>
          <w:sz w:val="16"/>
          <w14:ligatures w14:val="standardContextual"/>
        </w:rPr>
        <w:t xml:space="preserve"> real </w:t>
      </w:r>
      <w:r w:rsidRPr="0045448F">
        <w:rPr>
          <w:rFonts w:eastAsia="Calibri"/>
          <w:u w:val="single"/>
          <w14:ligatures w14:val="standardContextual"/>
        </w:rPr>
        <w:t>agency</w:t>
      </w:r>
      <w:r w:rsidRPr="0045448F">
        <w:rPr>
          <w:rFonts w:eastAsia="Calibri"/>
          <w:sz w:val="16"/>
          <w14:ligatures w14:val="standardContextual"/>
        </w:rPr>
        <w:t xml:space="preserve"> or responsibility; </w:t>
      </w:r>
      <w:r w:rsidRPr="0045448F">
        <w:rPr>
          <w:rFonts w:eastAsia="Calibri"/>
          <w:u w:val="single"/>
          <w14:ligatures w14:val="standardContextual"/>
        </w:rPr>
        <w:t>that there was collective guilt for the Germans</w:t>
      </w:r>
      <w:r w:rsidRPr="0045448F">
        <w:rPr>
          <w:rFonts w:eastAsia="Calibri"/>
          <w:sz w:val="16"/>
          <w14:ligatures w14:val="standardContextual"/>
        </w:rPr>
        <w:t xml:space="preserve"> (which manages to make no one in particular responsible and thus makes no one guilty); </w:t>
      </w:r>
      <w:r w:rsidRPr="0045448F">
        <w:rPr>
          <w:rFonts w:eastAsia="Calibri"/>
          <w:u w:val="single"/>
          <w14:ligatures w14:val="standardContextual"/>
        </w:rPr>
        <w:t>that one was simply swept up in the "spirit of the times" or caught in historical forces beyond individual control</w:t>
      </w:r>
      <w:r w:rsidRPr="0045448F">
        <w:rPr>
          <w:rFonts w:eastAsia="Calibri"/>
          <w:sz w:val="16"/>
          <w14:ligatures w14:val="standardContextual"/>
        </w:rPr>
        <w:t xml:space="preserve">; </w:t>
      </w:r>
      <w:r w:rsidRPr="0045448F">
        <w:rPr>
          <w:rFonts w:eastAsia="Calibri"/>
          <w:u w:val="single"/>
          <w14:ligatures w14:val="standardContextual"/>
        </w:rPr>
        <w:t>that one was a “law-abiding citizen”</w:t>
      </w:r>
      <w:r w:rsidRPr="0045448F">
        <w:rPr>
          <w:rFonts w:eastAsia="Calibri"/>
          <w:sz w:val="16"/>
          <w14:ligatures w14:val="standardContextual"/>
        </w:rPr>
        <w:t xml:space="preserve">; that </w:t>
      </w:r>
      <w:r w:rsidRPr="0045448F">
        <w:rPr>
          <w:rFonts w:eastAsia="Calibri"/>
          <w:u w:val="single"/>
          <w14:ligatures w14:val="standardContextual"/>
        </w:rPr>
        <w:t>one’s acts wouldn’t make a difference</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finally, </w:t>
      </w:r>
      <w:r w:rsidRPr="0045448F">
        <w:rPr>
          <w:rFonts w:eastAsia="Calibri"/>
          <w:u w:val="single"/>
          <w14:ligatures w14:val="standardContextual"/>
        </w:rPr>
        <w:t>that one was simply acting out of fear for one’s safety</w:t>
      </w:r>
      <w:r w:rsidRPr="0045448F">
        <w:rPr>
          <w:rFonts w:eastAsia="Calibri"/>
          <w:sz w:val="16"/>
          <w14:ligatures w14:val="standardContextual"/>
        </w:rPr>
        <w:t>, which Arendt notes was rare—</w:t>
      </w:r>
      <w:r w:rsidRPr="0045448F">
        <w:rPr>
          <w:rFonts w:eastAsia="Calibri"/>
          <w:b/>
          <w:iCs/>
          <w:u w:val="single"/>
          <w:bdr w:val="single" w:sz="8" w:space="0" w:color="auto"/>
          <w14:ligatures w14:val="standardContextual"/>
        </w:rPr>
        <w:t xml:space="preserve">surprisingly </w:t>
      </w:r>
      <w:r w:rsidRPr="008F2C15">
        <w:rPr>
          <w:rFonts w:eastAsia="Calibri"/>
          <w:b/>
          <w:iCs/>
          <w:highlight w:val="green"/>
          <w:u w:val="single"/>
          <w:bdr w:val="single" w:sz="8" w:space="0" w:color="auto"/>
          <w14:ligatures w14:val="standardContextual"/>
        </w:rPr>
        <w:t>few</w:t>
      </w:r>
      <w:r w:rsidRPr="0045448F">
        <w:rPr>
          <w:rFonts w:eastAsia="Calibri"/>
          <w:sz w:val="16"/>
          <w14:ligatures w14:val="standardContextual"/>
        </w:rPr>
        <w:t xml:space="preserve">, in fact, </w:t>
      </w:r>
      <w:r w:rsidRPr="008F2C15">
        <w:rPr>
          <w:rFonts w:eastAsia="Calibri"/>
          <w:b/>
          <w:iCs/>
          <w:highlight w:val="green"/>
          <w:u w:val="single"/>
          <w:bdr w:val="single" w:sz="8" w:space="0" w:color="auto"/>
          <w14:ligatures w14:val="standardContextual"/>
        </w:rPr>
        <w:t>had guns to their heads</w:t>
      </w:r>
      <w:r w:rsidRPr="0045448F">
        <w:rPr>
          <w:rFonts w:eastAsia="Calibri"/>
          <w:sz w:val="16"/>
          <w14:ligatures w14:val="standardContextual"/>
        </w:rPr>
        <w:t>, at least among those she’s discussing.</w:t>
      </w:r>
    </w:p>
    <w:p w14:paraId="71E070EC"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Arendt then points out that </w:t>
      </w:r>
      <w:r w:rsidRPr="0045448F">
        <w:rPr>
          <w:rFonts w:eastAsia="Calibri"/>
          <w:u w:val="single"/>
          <w14:ligatures w14:val="standardContextual"/>
        </w:rPr>
        <w:t>it wasn’t as if the moral status of the regime was a problem for onlookers</w:t>
      </w:r>
      <w:r w:rsidRPr="0045448F">
        <w:rPr>
          <w:rFonts w:eastAsia="Calibri"/>
          <w:sz w:val="16"/>
          <w14:ligatures w14:val="standardContextual"/>
        </w:rPr>
        <w:t>:</w:t>
      </w:r>
    </w:p>
    <w:p w14:paraId="4A591439" w14:textId="77777777" w:rsidR="00261CCD" w:rsidRPr="0045448F" w:rsidRDefault="00261CCD" w:rsidP="00261CCD">
      <w:pPr>
        <w:ind w:left="720"/>
        <w:rPr>
          <w:rFonts w:eastAsia="Calibri"/>
          <w:sz w:val="16"/>
          <w14:ligatures w14:val="standardContextual"/>
        </w:rPr>
      </w:pPr>
      <w:r w:rsidRPr="0045448F">
        <w:rPr>
          <w:rFonts w:eastAsia="Calibri"/>
          <w:sz w:val="16"/>
          <w14:ligatures w14:val="standardContextual"/>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56699B0F"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She doesn’t mean, of course, that Nazism wasn’t a moral horror; it’s just that few things are easier than deciding upon the morality of Nazis. The moral weight upon each person came from elsewhere:</w:t>
      </w:r>
    </w:p>
    <w:p w14:paraId="2C6E6BD0" w14:textId="77777777" w:rsidR="00261CCD" w:rsidRPr="0045448F" w:rsidRDefault="00261CCD" w:rsidP="00261CCD">
      <w:pPr>
        <w:ind w:left="720"/>
        <w:rPr>
          <w:rFonts w:eastAsia="Calibri"/>
          <w:sz w:val="16"/>
          <w14:ligatures w14:val="standardContextual"/>
        </w:rPr>
      </w:pPr>
      <w:r w:rsidRPr="0045448F">
        <w:rPr>
          <w:rFonts w:eastAsia="Calibri"/>
          <w:sz w:val="16"/>
          <w14:ligatures w14:val="standardContextual"/>
        </w:rPr>
        <w:t>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taking into account the almost universal breakdown, not of personal responsibility, but of personal judgment in the early stages of the Nazi regime, it is impossible to understand what actually happened.</w:t>
      </w:r>
    </w:p>
    <w:p w14:paraId="232ACA7A"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No doubt, this passage has some very prominent examples from these past few months racing through your mind. Particularly dispiriting in Arendt's account is </w:t>
      </w:r>
      <w:r w:rsidRPr="0045448F">
        <w:rPr>
          <w:rFonts w:eastAsia="Calibri"/>
          <w:u w:val="single"/>
          <w14:ligatures w14:val="standardContextual"/>
        </w:rPr>
        <w:t>how quickly she says one’s conscience can be co-opted by an authoritarian regime.</w:t>
      </w:r>
      <w:r w:rsidRPr="0045448F">
        <w:rPr>
          <w:rFonts w:eastAsia="Calibri"/>
          <w:sz w:val="16"/>
          <w14:ligatures w14:val="standardContextual"/>
        </w:rPr>
        <w:t xml:space="preserve"> “It was of great political relevance," she had written in Eichmann in Jerusalem, “to know how long it takes an average person to overcome his innate repugnance toward crime.” </w:t>
      </w:r>
    </w:p>
    <w:p w14:paraId="3BA681D6"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A </w:t>
      </w:r>
      <w:r w:rsidRPr="0045448F">
        <w:rPr>
          <w:rFonts w:eastAsia="Calibri"/>
          <w:u w:val="single"/>
          <w14:ligatures w14:val="standardContextual"/>
        </w:rPr>
        <w:t>crucial rationale used early in the Nazi regime and one heard today was that</w:t>
      </w:r>
      <w:r w:rsidRPr="0045448F">
        <w:rPr>
          <w:rFonts w:eastAsia="Calibri"/>
          <w:sz w:val="16"/>
          <w14:ligatures w14:val="standardContextual"/>
        </w:rPr>
        <w:t>, as Arendt puts it, “</w:t>
      </w:r>
      <w:r w:rsidRPr="0045448F">
        <w:rPr>
          <w:rFonts w:eastAsia="Calibri"/>
          <w:u w:val="single"/>
          <w14:ligatures w14:val="standardContextual"/>
        </w:rPr>
        <w:t>if you are confronted with two evils</w:t>
      </w:r>
      <w:r w:rsidRPr="0045448F">
        <w:rPr>
          <w:rFonts w:eastAsia="Calibri"/>
          <w:sz w:val="16"/>
          <w14:ligatures w14:val="standardContextual"/>
        </w:rPr>
        <w:t xml:space="preserve">… </w:t>
      </w:r>
      <w:r w:rsidRPr="0045448F">
        <w:rPr>
          <w:rFonts w:eastAsia="Calibri"/>
          <w:u w:val="single"/>
          <w14:ligatures w14:val="standardContextual"/>
        </w:rPr>
        <w:t>it is your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duty to opt for the lesser one</w:t>
      </w:r>
      <w:r w:rsidRPr="0045448F">
        <w:rPr>
          <w:rFonts w:eastAsia="Calibri"/>
          <w:sz w:val="16"/>
          <w14:ligatures w14:val="standardContextual"/>
        </w:rPr>
        <w:t xml:space="preserve">, whereas </w:t>
      </w:r>
      <w:r w:rsidRPr="0045448F">
        <w:rPr>
          <w:rFonts w:eastAsia="Calibri"/>
          <w:u w:val="single"/>
          <w14:ligatures w14:val="standardContextual"/>
        </w:rPr>
        <w:t>it is irresponsible to refuse to choose altogether</w:t>
      </w:r>
      <w:r w:rsidRPr="0045448F">
        <w:rPr>
          <w:rFonts w:eastAsia="Calibri"/>
          <w:sz w:val="16"/>
          <w14:ligatures w14:val="standardContextual"/>
        </w:rPr>
        <w:t xml:space="preserve">.” </w:t>
      </w:r>
      <w:r w:rsidRPr="0045448F">
        <w:rPr>
          <w:rFonts w:eastAsia="Calibri"/>
          <w:u w:val="single"/>
          <w14:ligatures w14:val="standardContextual"/>
        </w:rPr>
        <w:t>Yet</w:t>
      </w:r>
      <w:r w:rsidRPr="0045448F">
        <w:rPr>
          <w:rFonts w:eastAsia="Calibri"/>
          <w:sz w:val="16"/>
          <w14:ligatures w14:val="standardContextual"/>
        </w:rPr>
        <w:t xml:space="preserve"> </w:t>
      </w:r>
      <w:r w:rsidRPr="0045448F">
        <w:rPr>
          <w:rFonts w:eastAsia="Calibri"/>
          <w:u w:val="single"/>
          <w14:ligatures w14:val="standardContextual"/>
        </w:rPr>
        <w:t>Arendt quickly notes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catastrophic morality of this</w:t>
      </w:r>
      <w:r w:rsidRPr="0045448F">
        <w:rPr>
          <w:rFonts w:eastAsia="Calibri"/>
          <w:sz w:val="16"/>
          <w14:ligatures w14:val="standardContextual"/>
        </w:rPr>
        <w:t xml:space="preserve"> </w:t>
      </w:r>
      <w:r w:rsidRPr="0045448F">
        <w:rPr>
          <w:rFonts w:eastAsia="Calibri"/>
          <w:u w:val="single"/>
          <w14:ligatures w14:val="standardContextual"/>
        </w:rPr>
        <w:t>position:</w:t>
      </w:r>
      <w:r w:rsidRPr="0045448F">
        <w:rPr>
          <w:rFonts w:eastAsia="Calibri"/>
          <w:sz w:val="16"/>
          <w14:ligatures w14:val="standardContextual"/>
        </w:rPr>
        <w:t xml:space="preserve"> “</w:t>
      </w:r>
      <w:r w:rsidRPr="0045448F">
        <w:rPr>
          <w:rFonts w:eastAsia="Calibri"/>
          <w:u w:val="single"/>
          <w14:ligatures w14:val="standardContextual"/>
        </w:rPr>
        <w:t>those who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choose the lesser evil 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they chose evil</w:t>
      </w:r>
      <w:r w:rsidRPr="0045448F">
        <w:rPr>
          <w:rFonts w:eastAsia="Calibri"/>
          <w:sz w:val="16"/>
          <w14:ligatures w14:val="standardContextual"/>
        </w:rPr>
        <w:t xml:space="preserve">.” More insidiously, </w:t>
      </w:r>
      <w:r w:rsidRPr="0045448F">
        <w:rPr>
          <w:rFonts w:eastAsia="Calibri"/>
          <w:u w:val="single"/>
          <w14:ligatures w14:val="standardContextual"/>
        </w:rPr>
        <w:t>the “lesser evil” argument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didn’t just provide</w:t>
      </w:r>
      <w:r w:rsidRPr="0045448F">
        <w:rPr>
          <w:rFonts w:eastAsia="Calibri"/>
          <w:sz w:val="16"/>
          <w14:ligatures w14:val="standardContextual"/>
        </w:rPr>
        <w:t xml:space="preserve"> </w:t>
      </w:r>
      <w:r w:rsidRPr="0045448F">
        <w:rPr>
          <w:rFonts w:eastAsia="Calibri"/>
          <w:u w:val="single"/>
          <w14:ligatures w14:val="standardContextual"/>
        </w:rPr>
        <w:t>external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justification</w:t>
      </w:r>
      <w:r w:rsidRPr="0045448F">
        <w:rPr>
          <w:rFonts w:eastAsia="Calibri"/>
          <w:sz w:val="16"/>
          <w14:ligatures w14:val="standardContextual"/>
        </w:rPr>
        <w:t xml:space="preserve"> </w:t>
      </w:r>
      <w:r w:rsidRPr="0045448F">
        <w:rPr>
          <w:rFonts w:eastAsia="Calibri"/>
          <w:u w:val="single"/>
          <w14:ligatures w14:val="standardContextual"/>
        </w:rPr>
        <w:t>but was</w:t>
      </w:r>
      <w:r w:rsidRPr="0045448F">
        <w:rPr>
          <w:rFonts w:eastAsia="Calibri"/>
          <w:sz w:val="16"/>
          <w14:ligatures w14:val="standardContextual"/>
        </w:rPr>
        <w:t xml:space="preserve">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the machinery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terror and criminality</w:t>
      </w:r>
      <w:r w:rsidRPr="0045448F">
        <w:rPr>
          <w:rFonts w:eastAsia="Calibri"/>
          <w:sz w:val="16"/>
          <w14:ligatures w14:val="standardContextual"/>
        </w:rPr>
        <w:t xml:space="preserve">.” </w:t>
      </w:r>
      <w:r w:rsidRPr="0045448F">
        <w:rPr>
          <w:rFonts w:eastAsia="Calibri"/>
          <w:u w:val="single"/>
          <w14:ligatures w14:val="standardContextual"/>
        </w:rPr>
        <w:t>Authoritarian regimes deliberately employ this</w:t>
      </w:r>
      <w:r w:rsidRPr="0045448F">
        <w:rPr>
          <w:rFonts w:eastAsia="Calibri"/>
          <w:sz w:val="16"/>
          <w14:ligatures w14:val="standardContextual"/>
        </w:rPr>
        <w:t xml:space="preserve"> logic </w:t>
      </w:r>
      <w:r w:rsidRPr="0045448F">
        <w:rPr>
          <w:rFonts w:eastAsia="Calibri"/>
          <w:u w:val="single"/>
          <w14:ligatures w14:val="standardContextual"/>
        </w:rPr>
        <w:t>as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conditioning tool</w:t>
      </w:r>
      <w:r w:rsidRPr="0045448F">
        <w:rPr>
          <w:rFonts w:eastAsia="Calibri"/>
          <w:sz w:val="16"/>
          <w14:ligatures w14:val="standardContextual"/>
        </w:rPr>
        <w:t xml:space="preserve">, </w:t>
      </w:r>
      <w:r w:rsidRPr="0045448F">
        <w:rPr>
          <w:rFonts w:eastAsia="Calibri"/>
          <w:u w:val="single"/>
          <w14:ligatures w14:val="standardContextual"/>
        </w:rPr>
        <w:t>implementing horrors incrementally</w:t>
      </w:r>
      <w:r w:rsidRPr="0045448F">
        <w:rPr>
          <w:rFonts w:eastAsia="Calibri"/>
          <w:sz w:val="16"/>
          <w14:ligatures w14:val="standardContextual"/>
        </w:rPr>
        <w:t>, she argues. This kind of “</w:t>
      </w:r>
      <w:r w:rsidRPr="0045448F">
        <w:rPr>
          <w:rFonts w:eastAsia="Calibri"/>
          <w:u w:val="single"/>
          <w14:ligatures w14:val="standardContextual"/>
        </w:rPr>
        <w:t>psychological grooming</w:t>
      </w:r>
      <w:r w:rsidRPr="0045448F">
        <w:rPr>
          <w:rFonts w:eastAsia="Calibri"/>
          <w:sz w:val="16"/>
          <w14:ligatures w14:val="standardContextual"/>
        </w:rPr>
        <w:t xml:space="preserve">” </w:t>
      </w:r>
      <w:r w:rsidRPr="0045448F">
        <w:rPr>
          <w:rFonts w:eastAsia="Calibri"/>
          <w:u w:val="single"/>
          <w14:ligatures w14:val="standardContextual"/>
        </w:rPr>
        <w:t>allowed</w:t>
      </w:r>
      <w:r w:rsidRPr="0045448F">
        <w:rPr>
          <w:rFonts w:eastAsia="Calibri"/>
          <w:sz w:val="16"/>
          <w14:ligatures w14:val="standardContextual"/>
        </w:rPr>
        <w:t xml:space="preserve"> ordinary </w:t>
      </w:r>
      <w:r w:rsidRPr="0045448F">
        <w:rPr>
          <w:rFonts w:eastAsia="Calibri"/>
          <w:b/>
          <w:iCs/>
          <w:u w:val="single"/>
          <w:bdr w:val="single" w:sz="8" w:space="0" w:color="auto"/>
          <w14:ligatures w14:val="standardContextual"/>
        </w:rPr>
        <w:t>citizens to participate</w:t>
      </w:r>
      <w:r w:rsidRPr="0045448F">
        <w:rPr>
          <w:rFonts w:eastAsia="Calibri"/>
          <w:sz w:val="16"/>
          <w14:ligatures w14:val="standardContextual"/>
        </w:rPr>
        <w:t xml:space="preserve"> </w:t>
      </w:r>
      <w:r w:rsidRPr="0045448F">
        <w:rPr>
          <w:rFonts w:eastAsia="Calibri"/>
          <w:u w:val="single"/>
          <w14:ligatures w14:val="standardContextual"/>
        </w:rPr>
        <w:t>in extraordinary evils</w:t>
      </w:r>
      <w:r w:rsidRPr="0045448F">
        <w:rPr>
          <w:rFonts w:eastAsia="Calibri"/>
          <w:sz w:val="16"/>
          <w14:ligatures w14:val="standardContextual"/>
        </w:rPr>
        <w:t xml:space="preserve"> while maintaining their self-conception as morally good—after all, they didn’t choose the worse evil—effectively dismantling their ethical resistance one compromise at a time.</w:t>
      </w:r>
    </w:p>
    <w:p w14:paraId="7DCFCE92"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45448F">
        <w:rPr>
          <w:rFonts w:eastAsia="Calibri"/>
          <w:u w:val="single"/>
          <w14:ligatures w14:val="standardContextual"/>
        </w:rPr>
        <w:t>bureaucratic functionaries need not feel guilty for carrying out atrocities if they’ve simply replaced a fantasy of a leader’s decisions for their own</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is what </w:t>
      </w:r>
      <w:r w:rsidRPr="0045448F">
        <w:rPr>
          <w:rFonts w:eastAsia="Calibri"/>
          <w:b/>
          <w:iCs/>
          <w:u w:val="single"/>
          <w:bdr w:val="single" w:sz="8" w:space="0" w:color="auto"/>
          <w14:ligatures w14:val="standardContextual"/>
        </w:rPr>
        <w:t>enables</w:t>
      </w:r>
      <w:r w:rsidRPr="0045448F">
        <w:rPr>
          <w:rFonts w:eastAsia="Calibri"/>
          <w:u w:val="single"/>
          <w14:ligatures w14:val="standardContextual"/>
        </w:rPr>
        <w:t xml:space="preserve"> ordinary people</w:t>
      </w:r>
      <w:r w:rsidRPr="0045448F">
        <w:rPr>
          <w:rFonts w:eastAsia="Calibri"/>
          <w:sz w:val="16"/>
          <w14:ligatures w14:val="standardContextual"/>
        </w:rPr>
        <w:t xml:space="preserve">, </w:t>
      </w:r>
      <w:r w:rsidRPr="0045448F">
        <w:rPr>
          <w:rFonts w:eastAsia="Calibri"/>
          <w:u w:val="single"/>
          <w14:ligatures w14:val="standardContextual"/>
        </w:rPr>
        <w:t>not the fantastic monsters of horror films</w:t>
      </w:r>
      <w:r w:rsidRPr="0045448F">
        <w:rPr>
          <w:rFonts w:eastAsia="Calibri"/>
          <w:sz w:val="16"/>
          <w14:ligatures w14:val="standardContextual"/>
        </w:rPr>
        <w:t xml:space="preserve">, </w:t>
      </w:r>
      <w:r w:rsidRPr="0045448F">
        <w:rPr>
          <w:rFonts w:eastAsia="Calibri"/>
          <w:u w:val="single"/>
          <w14:ligatures w14:val="standardContextual"/>
        </w:rPr>
        <w:t>to participate in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evil</w:t>
      </w:r>
      <w:r w:rsidRPr="0045448F">
        <w:rPr>
          <w:rFonts w:eastAsia="Calibri"/>
          <w:sz w:val="16"/>
          <w14:ligatures w14:val="standardContextual"/>
        </w:rPr>
        <w:t>—</w:t>
      </w:r>
      <w:r w:rsidRPr="0045448F">
        <w:rPr>
          <w:rFonts w:eastAsia="Calibri"/>
          <w:u w:val="single"/>
          <w14:ligatures w14:val="standardContextual"/>
        </w:rPr>
        <w:t>such</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acts become</w:t>
      </w:r>
      <w:r w:rsidRPr="0045448F">
        <w:rPr>
          <w:rFonts w:eastAsia="Calibri"/>
          <w:sz w:val="16"/>
          <w14:ligatures w14:val="standardContextual"/>
        </w:rPr>
        <w:t xml:space="preserve"> </w:t>
      </w:r>
      <w:r w:rsidRPr="008F2C15">
        <w:rPr>
          <w:rFonts w:eastAsia="Calibri"/>
          <w:highlight w:val="green"/>
          <w:u w:val="single"/>
          <w14:ligatures w14:val="standardContextual"/>
        </w:rPr>
        <w:t>matters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duty and </w:t>
      </w:r>
      <w:r w:rsidRPr="008F2C15">
        <w:rPr>
          <w:rFonts w:eastAsia="Calibri"/>
          <w:b/>
          <w:iCs/>
          <w:highlight w:val="green"/>
          <w:u w:val="single"/>
          <w:bdr w:val="single" w:sz="8" w:space="0" w:color="auto"/>
          <w14:ligatures w14:val="standardContextual"/>
        </w:rPr>
        <w:t>professional obligation</w:t>
      </w:r>
      <w:r w:rsidRPr="0045448F">
        <w:rPr>
          <w:rFonts w:eastAsia="Calibri"/>
          <w:sz w:val="16"/>
          <w14:ligatures w14:val="standardContextual"/>
        </w:rPr>
        <w:t xml:space="preserve">. </w:t>
      </w:r>
    </w:p>
    <w:p w14:paraId="2834C375"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With such complicity in the background, one might be surprised by Arendt’s relative sympathy for those who typically receive much of the criticism: the “</w:t>
      </w:r>
      <w:r w:rsidRPr="008F2C15">
        <w:rPr>
          <w:rFonts w:eastAsia="Calibri"/>
          <w:highlight w:val="green"/>
          <w:u w:val="single"/>
          <w14:ligatures w14:val="standardContextual"/>
        </w:rPr>
        <w:t>nonparticipants</w:t>
      </w:r>
      <w:r w:rsidRPr="0045448F">
        <w:rPr>
          <w:rFonts w:eastAsia="Calibri"/>
          <w:sz w:val="16"/>
          <w14:ligatures w14:val="standardContextual"/>
        </w:rPr>
        <w:t xml:space="preserve">” </w:t>
      </w:r>
      <w:r w:rsidRPr="008F2C15">
        <w:rPr>
          <w:rFonts w:eastAsia="Calibri"/>
          <w:highlight w:val="green"/>
          <w:u w:val="single"/>
          <w14:ligatures w14:val="standardContextual"/>
        </w:rPr>
        <w:t>who chose</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internal withdrawal</w:t>
      </w:r>
      <w:r w:rsidRPr="0045448F">
        <w:rPr>
          <w:rFonts w:eastAsia="Calibri"/>
          <w:sz w:val="16"/>
          <w14:ligatures w14:val="standardContextual"/>
        </w:rPr>
        <w:t xml:space="preserve">—what Germans called “Innere Emigration.” These were the </w:t>
      </w:r>
      <w:r w:rsidRPr="0045448F">
        <w:rPr>
          <w:rFonts w:eastAsia="Calibri"/>
          <w:u w:val="single"/>
          <w14:ligatures w14:val="standardContextual"/>
        </w:rPr>
        <w:t>intellectuals</w:t>
      </w:r>
      <w:r w:rsidRPr="0045448F">
        <w:rPr>
          <w:rFonts w:eastAsia="Calibri"/>
          <w:sz w:val="16"/>
          <w14:ligatures w14:val="standardContextual"/>
        </w:rPr>
        <w:t xml:space="preserve">, </w:t>
      </w:r>
      <w:r w:rsidRPr="0045448F">
        <w:rPr>
          <w:rFonts w:eastAsia="Calibri"/>
          <w:u w:val="single"/>
          <w14:ligatures w14:val="standardContextual"/>
        </w:rPr>
        <w:t>artists</w:t>
      </w:r>
      <w:r w:rsidRPr="0045448F">
        <w:rPr>
          <w:rFonts w:eastAsia="Calibri"/>
          <w:sz w:val="16"/>
          <w14:ligatures w14:val="standardContextual"/>
        </w:rPr>
        <w:t xml:space="preserve">, </w:t>
      </w:r>
      <w:r w:rsidRPr="0045448F">
        <w:rPr>
          <w:rFonts w:eastAsia="Calibri"/>
          <w:u w:val="single"/>
          <w14:ligatures w14:val="standardContextual"/>
        </w:rPr>
        <w:t>and ordinary citizens who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remained physically</w:t>
      </w:r>
      <w:r w:rsidRPr="0045448F">
        <w:rPr>
          <w:rFonts w:eastAsia="Calibri"/>
          <w:sz w:val="16"/>
          <w14:ligatures w14:val="standardContextual"/>
        </w:rPr>
        <w:t xml:space="preserve"> </w:t>
      </w:r>
      <w:r w:rsidRPr="0045448F">
        <w:rPr>
          <w:rFonts w:eastAsia="Calibri"/>
          <w:u w:val="single"/>
          <w14:ligatures w14:val="standardContextual"/>
        </w:rPr>
        <w:t xml:space="preserve">in Germany during the Nazi period </w:t>
      </w:r>
      <w:r w:rsidRPr="008F2C15">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deliberately </w:t>
      </w:r>
      <w:r w:rsidRPr="008F2C15">
        <w:rPr>
          <w:rFonts w:eastAsia="Calibri"/>
          <w:b/>
          <w:iCs/>
          <w:highlight w:val="green"/>
          <w:u w:val="single"/>
          <w:bdr w:val="single" w:sz="8" w:space="0" w:color="auto"/>
          <w14:ligatures w14:val="standardContextual"/>
        </w:rPr>
        <w:t>withdrew from public life</w:t>
      </w:r>
      <w:r w:rsidRPr="008F2C15">
        <w:rPr>
          <w:rFonts w:eastAsia="Calibri"/>
          <w:sz w:val="16"/>
          <w:highlight w:val="green"/>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abstaining from supporting the regime in every way possible</w:t>
      </w:r>
      <w:r w:rsidRPr="0045448F">
        <w:rPr>
          <w:rFonts w:eastAsia="Calibri"/>
          <w:sz w:val="16"/>
          <w14:ligatures w14:val="standardContextual"/>
        </w:rPr>
        <w:t xml:space="preserve">. </w:t>
      </w:r>
      <w:r w:rsidRPr="0045448F">
        <w:rPr>
          <w:rFonts w:eastAsia="Calibri"/>
          <w:u w:val="single"/>
          <w14:ligatures w14:val="standardContextual"/>
        </w:rPr>
        <w:t>While outwardly an abdication of</w:t>
      </w:r>
      <w:r w:rsidRPr="0045448F">
        <w:rPr>
          <w:rFonts w:eastAsia="Calibri"/>
          <w:sz w:val="16"/>
          <w14:ligatures w14:val="standardContextual"/>
        </w:rPr>
        <w:t xml:space="preserve"> political </w:t>
      </w:r>
      <w:r w:rsidRPr="0045448F">
        <w:rPr>
          <w:rFonts w:eastAsia="Calibri"/>
          <w:u w:val="single"/>
          <w14:ligatures w14:val="standardContextual"/>
        </w:rPr>
        <w:t>responsibility</w:t>
      </w:r>
      <w:r w:rsidRPr="0045448F">
        <w:rPr>
          <w:rFonts w:eastAsia="Calibri"/>
          <w:sz w:val="16"/>
          <w14:ligatures w14:val="standardContextual"/>
        </w:rPr>
        <w:t xml:space="preserve">, their </w:t>
      </w:r>
      <w:r w:rsidRPr="0045448F">
        <w:rPr>
          <w:rFonts w:eastAsia="Calibri"/>
          <w:u w:val="single"/>
          <w14:ligatures w14:val="standardContextual"/>
        </w:rPr>
        <w:t>stance</w:t>
      </w:r>
      <w:r w:rsidRPr="0045448F">
        <w:rPr>
          <w:rFonts w:eastAsia="Calibri"/>
          <w:sz w:val="16"/>
          <w14:ligatures w14:val="standardContextual"/>
        </w:rPr>
        <w:t xml:space="preserve"> </w:t>
      </w:r>
      <w:r w:rsidRPr="0045448F">
        <w:rPr>
          <w:rFonts w:eastAsia="Calibri"/>
          <w:u w:val="single"/>
          <w14:ligatures w14:val="standardContextual"/>
        </w:rPr>
        <w:t>puts the lie to the claims of many that complicity with the regime was inevitable</w:t>
      </w:r>
      <w:r w:rsidRPr="0045448F">
        <w:rPr>
          <w:rFonts w:eastAsia="Calibri"/>
          <w:sz w:val="16"/>
          <w14:ligatures w14:val="standardContextual"/>
        </w:rPr>
        <w:t xml:space="preserve">. </w:t>
      </w:r>
    </w:p>
    <w:p w14:paraId="0B3B2245"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769E5E78"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Having knocked down the last of the excuses of the complicit—what else was I to do?—Arendt can move to the central claim of the lecture: that “</w:t>
      </w:r>
      <w:r w:rsidRPr="008F2C15">
        <w:rPr>
          <w:rFonts w:eastAsia="Calibri"/>
          <w:b/>
          <w:iCs/>
          <w:highlight w:val="green"/>
          <w:u w:val="single"/>
          <w:bdr w:val="single" w:sz="8" w:space="0" w:color="auto"/>
          <w14:ligatures w14:val="standardContextual"/>
        </w:rPr>
        <w:t>obedience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always</w:t>
      </w:r>
      <w:r w:rsidRPr="0045448F">
        <w:rPr>
          <w:rFonts w:eastAsia="Calibri"/>
          <w:b/>
          <w:iCs/>
          <w:u w:val="single"/>
          <w:bdr w:val="single" w:sz="8" w:space="0" w:color="auto"/>
          <w14:ligatures w14:val="standardContextual"/>
        </w:rPr>
        <w:t xml:space="preserve"> amounts to </w:t>
      </w:r>
      <w:r w:rsidRPr="008F2C15">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8F2C15">
        <w:rPr>
          <w:rFonts w:eastAsia="Calibri"/>
          <w:highlight w:val="green"/>
          <w:u w:val="single"/>
          <w14:ligatures w14:val="standardContextual"/>
        </w:rPr>
        <w:t>no matter what</w:t>
      </w:r>
      <w:r w:rsidRPr="0045448F">
        <w:rPr>
          <w:rFonts w:eastAsia="Calibri"/>
          <w:u w:val="single"/>
          <w14:ligatures w14:val="standardContextual"/>
        </w:rPr>
        <w:t xml:space="preserve"> we tell ourselves to sleep at night</w:t>
      </w:r>
      <w:r w:rsidRPr="0045448F">
        <w:rPr>
          <w:rFonts w:eastAsia="Calibri"/>
          <w:sz w:val="16"/>
          <w14:ligatures w14:val="standardContextual"/>
        </w:rPr>
        <w:t xml:space="preserve">. </w:t>
      </w:r>
    </w:p>
    <w:p w14:paraId="349B24A5" w14:textId="77777777" w:rsidR="00261CCD" w:rsidRPr="0045448F" w:rsidRDefault="00261CCD" w:rsidP="00261CCD">
      <w:pPr>
        <w:ind w:left="720"/>
        <w:rPr>
          <w:rFonts w:eastAsia="Calibri"/>
          <w:sz w:val="16"/>
          <w14:ligatures w14:val="standardContextual"/>
        </w:rPr>
      </w:pPr>
      <w:r w:rsidRPr="0045448F">
        <w:rPr>
          <w:rFonts w:eastAsia="Calibri"/>
          <w:sz w:val="16"/>
          <w14:ligatures w14:val="standardContextual"/>
        </w:rPr>
        <w:t xml:space="preserve">We have only for a moment to </w:t>
      </w:r>
      <w:r w:rsidRPr="008F2C15">
        <w:rPr>
          <w:rFonts w:eastAsia="Calibri"/>
          <w:b/>
          <w:iCs/>
          <w:highlight w:val="green"/>
          <w:u w:val="single"/>
          <w:bdr w:val="single" w:sz="8" w:space="0" w:color="auto"/>
          <w14:ligatures w14:val="standardContextual"/>
        </w:rPr>
        <w:t>imagine</w:t>
      </w:r>
      <w:r w:rsidRPr="0045448F">
        <w:rPr>
          <w:rFonts w:eastAsia="Calibri"/>
          <w:sz w:val="16"/>
          <w14:ligatures w14:val="standardContextual"/>
        </w:rPr>
        <w:t xml:space="preserve"> </w:t>
      </w:r>
      <w:r w:rsidRPr="0045448F">
        <w:rPr>
          <w:rFonts w:eastAsia="Calibri"/>
          <w:u w:val="single"/>
          <w14:ligatures w14:val="standardContextual"/>
        </w:rPr>
        <w:t>what would happen to any of these forms of government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if</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enough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people</w:t>
      </w:r>
      <w:r w:rsidRPr="0045448F">
        <w:rPr>
          <w:rFonts w:eastAsia="Calibri"/>
          <w:sz w:val="16"/>
          <w14:ligatures w14:val="standardContextual"/>
        </w:rPr>
        <w:t xml:space="preserve"> </w:t>
      </w:r>
      <w:r w:rsidRPr="0045448F">
        <w:rPr>
          <w:rFonts w:eastAsia="Calibri"/>
          <w:u w:val="single"/>
          <w14:ligatures w14:val="standardContextual"/>
        </w:rPr>
        <w:t>would</w:t>
      </w:r>
      <w:r w:rsidRPr="0045448F">
        <w:rPr>
          <w:rFonts w:eastAsia="Calibri"/>
          <w:sz w:val="16"/>
          <w14:ligatures w14:val="standardContextual"/>
        </w:rPr>
        <w:t xml:space="preserve"> … </w:t>
      </w:r>
      <w:r w:rsidRPr="008F2C15">
        <w:rPr>
          <w:rFonts w:eastAsia="Calibri"/>
          <w:b/>
          <w:iCs/>
          <w:highlight w:val="green"/>
          <w:u w:val="single"/>
          <w:bdr w:val="single" w:sz="8" w:space="0" w:color="auto"/>
          <w14:ligatures w14:val="standardContextual"/>
        </w:rPr>
        <w:t>refuse support</w:t>
      </w:r>
      <w:r w:rsidRPr="0045448F">
        <w:rPr>
          <w:rFonts w:eastAsia="Calibri"/>
          <w:sz w:val="16"/>
          <w14:ligatures w14:val="standardContextual"/>
        </w:rPr>
        <w:t xml:space="preserve">, </w:t>
      </w:r>
      <w:r w:rsidRPr="0045448F">
        <w:rPr>
          <w:rFonts w:eastAsia="Calibri"/>
          <w:u w:val="single"/>
          <w14:ligatures w14:val="standardContextual"/>
        </w:rPr>
        <w:t>even without active resistance and rebellion</w:t>
      </w:r>
      <w:r w:rsidRPr="0045448F">
        <w:rPr>
          <w:rFonts w:eastAsia="Calibri"/>
          <w:sz w:val="16"/>
          <w14:ligatures w14:val="standardContextual"/>
        </w:rPr>
        <w:t xml:space="preserve">, </w:t>
      </w:r>
      <w:r w:rsidRPr="0045448F">
        <w:rPr>
          <w:rFonts w:eastAsia="Calibri"/>
          <w:u w:val="single"/>
          <w14:ligatures w14:val="standardContextual"/>
        </w:rPr>
        <w:t xml:space="preserve">to see how </w:t>
      </w:r>
      <w:r w:rsidRPr="008F2C15">
        <w:rPr>
          <w:rFonts w:eastAsia="Calibri"/>
          <w:highlight w:val="green"/>
          <w:u w:val="single"/>
          <w14:ligatures w14:val="standardContextual"/>
        </w:rPr>
        <w:t>effective</w:t>
      </w:r>
      <w:r w:rsidRPr="0045448F">
        <w:rPr>
          <w:rFonts w:eastAsia="Calibri"/>
          <w:u w:val="single"/>
          <w14:ligatures w14:val="standardContextual"/>
        </w:rPr>
        <w:t xml:space="preserve"> a weapon this could be</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in fact one of the many variations of </w:t>
      </w:r>
      <w:r w:rsidRPr="008F2C15">
        <w:rPr>
          <w:rFonts w:eastAsia="Calibri"/>
          <w:highlight w:val="green"/>
          <w:u w:val="single"/>
          <w14:ligatures w14:val="standardContextual"/>
        </w:rPr>
        <w:t>nonviolent</w:t>
      </w:r>
      <w:r w:rsidRPr="0045448F">
        <w:rPr>
          <w:rFonts w:eastAsia="Calibri"/>
          <w:u w:val="single"/>
          <w14:ligatures w14:val="standardContextual"/>
        </w:rPr>
        <w:t xml:space="preserve"> action and </w:t>
      </w:r>
      <w:r w:rsidRPr="008F2C15">
        <w:rPr>
          <w:rFonts w:eastAsia="Calibri"/>
          <w:highlight w:val="green"/>
          <w:u w:val="single"/>
          <w14:ligatures w14:val="standardContextual"/>
        </w:rPr>
        <w:t>resistance</w:t>
      </w:r>
      <w:r w:rsidRPr="0045448F">
        <w:rPr>
          <w:rFonts w:eastAsia="Calibri"/>
          <w:sz w:val="16"/>
          <w14:ligatures w14:val="standardContextual"/>
        </w:rPr>
        <w:t xml:space="preserve">—for instance </w:t>
      </w:r>
      <w:r w:rsidRPr="0045448F">
        <w:rPr>
          <w:rFonts w:eastAsia="Calibri"/>
          <w:u w:val="single"/>
          <w14:ligatures w14:val="standardContextual"/>
        </w:rPr>
        <w:t>the power that is potential in civil disobedience</w:t>
      </w:r>
      <w:r w:rsidRPr="0045448F">
        <w:rPr>
          <w:rFonts w:eastAsia="Calibri"/>
          <w:sz w:val="16"/>
          <w14:ligatures w14:val="standardContextual"/>
        </w:rPr>
        <w:t xml:space="preserve">. </w:t>
      </w:r>
    </w:p>
    <w:p w14:paraId="3ED99BF1"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This </w:t>
      </w:r>
      <w:r w:rsidRPr="0045448F">
        <w:rPr>
          <w:rFonts w:eastAsia="Calibri"/>
          <w:u w:val="single"/>
          <w14:ligatures w14:val="standardContextual"/>
        </w:rPr>
        <w:t>redescription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obedience and complicity</w:t>
      </w:r>
      <w:r w:rsidRPr="0045448F">
        <w:rPr>
          <w:rFonts w:eastAsia="Calibri"/>
          <w:sz w:val="16"/>
          <w14:ligatures w14:val="standardContextual"/>
        </w:rPr>
        <w:t xml:space="preserve"> </w:t>
      </w:r>
      <w:r w:rsidRPr="0045448F">
        <w:rPr>
          <w:rFonts w:eastAsia="Calibri"/>
          <w:u w:val="single"/>
          <w14:ligatures w14:val="standardContextual"/>
        </w:rPr>
        <w:t>as support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is</w:t>
      </w:r>
      <w:r w:rsidRPr="0045448F">
        <w:rPr>
          <w:rFonts w:eastAsia="Calibri"/>
          <w:sz w:val="16"/>
          <w14:ligatures w14:val="standardContextual"/>
        </w:rPr>
        <w:t xml:space="preserve"> </w:t>
      </w:r>
      <w:r w:rsidRPr="0045448F">
        <w:rPr>
          <w:rFonts w:eastAsia="Calibri"/>
          <w:u w:val="single"/>
          <w14:ligatures w14:val="standardContextual"/>
        </w:rPr>
        <w:t>perhaps the most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salient</w:t>
      </w:r>
      <w:r w:rsidRPr="0045448F">
        <w:rPr>
          <w:rFonts w:eastAsia="Calibri"/>
          <w:sz w:val="16"/>
          <w14:ligatures w14:val="standardContextual"/>
        </w:rPr>
        <w:t xml:space="preserve"> point for us </w:t>
      </w:r>
      <w:r w:rsidRPr="008F2C15">
        <w:rPr>
          <w:rFonts w:eastAsia="Calibri"/>
          <w:b/>
          <w:iCs/>
          <w:highlight w:val="green"/>
          <w:u w:val="single"/>
          <w:bdr w:val="single" w:sz="8" w:space="0" w:color="auto"/>
          <w14:ligatures w14:val="standardContextual"/>
        </w:rPr>
        <w:t>today</w:t>
      </w:r>
      <w:r w:rsidRPr="0045448F">
        <w:rPr>
          <w:rFonts w:eastAsia="Calibri"/>
          <w:sz w:val="16"/>
          <w14:ligatures w14:val="standardContextual"/>
        </w:rPr>
        <w:t xml:space="preserve">. </w:t>
      </w:r>
      <w:r w:rsidRPr="0045448F">
        <w:rPr>
          <w:rFonts w:eastAsia="Calibri"/>
          <w:u w:val="single"/>
          <w14:ligatures w14:val="standardContextual"/>
        </w:rPr>
        <w:t xml:space="preserve">We should </w:t>
      </w:r>
      <w:r w:rsidRPr="008F2C15">
        <w:rPr>
          <w:rFonts w:eastAsia="Calibri"/>
          <w:highlight w:val="green"/>
          <w:u w:val="single"/>
          <w14:ligatures w14:val="standardContextual"/>
        </w:rPr>
        <w:t>refuse</w:t>
      </w:r>
      <w:r w:rsidRPr="0045448F">
        <w:rPr>
          <w:rFonts w:eastAsia="Calibri"/>
          <w:u w:val="single"/>
          <w14:ligatures w14:val="standardContextual"/>
        </w:rPr>
        <w:t xml:space="preserve"> the comfort of </w:t>
      </w:r>
      <w:r w:rsidRPr="008F2C15">
        <w:rPr>
          <w:rFonts w:eastAsia="Calibri"/>
          <w:highlight w:val="green"/>
          <w:u w:val="single"/>
          <w14:ligatures w14:val="standardContextual"/>
        </w:rPr>
        <w:t>passive language that allows</w:t>
      </w:r>
      <w:r w:rsidRPr="0045448F">
        <w:rPr>
          <w:rFonts w:eastAsia="Calibri"/>
          <w:u w:val="single"/>
          <w14:ligatures w14:val="standardContextual"/>
        </w:rPr>
        <w:t xml:space="preserve"> individuals to </w:t>
      </w:r>
      <w:r w:rsidRPr="008F2C15">
        <w:rPr>
          <w:rFonts w:eastAsia="Calibri"/>
          <w:highlight w:val="green"/>
          <w:u w:val="single"/>
          <w14:ligatures w14:val="standardContextual"/>
        </w:rPr>
        <w:t>distance</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from</w:t>
      </w:r>
      <w:r w:rsidRPr="0045448F">
        <w:rPr>
          <w:rFonts w:eastAsia="Calibri"/>
          <w:u w:val="single"/>
          <w14:ligatures w14:val="standardContextual"/>
        </w:rPr>
        <w:t xml:space="preserve"> their </w:t>
      </w:r>
      <w:r w:rsidRPr="008F2C15">
        <w:rPr>
          <w:rFonts w:eastAsia="Calibri"/>
          <w:highlight w:val="green"/>
          <w:u w:val="single"/>
          <w14:ligatures w14:val="standardContextual"/>
        </w:rPr>
        <w:t>actions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 who processes deportation</w:t>
      </w:r>
      <w:r w:rsidRPr="0045448F">
        <w:rPr>
          <w:rFonts w:eastAsia="Calibri"/>
          <w:sz w:val="16"/>
          <w14:ligatures w14:val="standardContextual"/>
        </w:rPr>
        <w:t xml:space="preserve"> </w:t>
      </w:r>
      <w:r w:rsidRPr="0045448F">
        <w:rPr>
          <w:rFonts w:eastAsia="Calibri"/>
          <w:u w:val="single"/>
          <w14:ligatures w14:val="standardContextual"/>
        </w:rPr>
        <w:t>orders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lawyer who drafts</w:t>
      </w:r>
      <w:r w:rsidRPr="0045448F">
        <w:rPr>
          <w:rFonts w:eastAsia="Calibri"/>
          <w:sz w:val="16"/>
          <w14:ligatures w14:val="standardContextual"/>
        </w:rPr>
        <w:t xml:space="preserve"> </w:t>
      </w:r>
      <w:r w:rsidRPr="0045448F">
        <w:rPr>
          <w:rFonts w:eastAsia="Calibri"/>
          <w:u w:val="single"/>
          <w14:ligatures w14:val="standardContextual"/>
        </w:rPr>
        <w:t>legal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justifications</w:t>
      </w:r>
      <w:r w:rsidRPr="0045448F">
        <w:rPr>
          <w:rFonts w:eastAsia="Calibri"/>
          <w:sz w:val="16"/>
          <w14:ligatures w14:val="standardContextual"/>
        </w:rPr>
        <w:t xml:space="preserve"> </w:t>
      </w:r>
      <w:r w:rsidRPr="0045448F">
        <w:rPr>
          <w:rFonts w:eastAsia="Calibri"/>
          <w:u w:val="single"/>
          <w14:ligatures w14:val="standardContextual"/>
        </w:rPr>
        <w:t>for renditions to El Salvador</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writer</w:t>
      </w:r>
      <w:r w:rsidRPr="0045448F">
        <w:rPr>
          <w:rFonts w:eastAsia="Calibri"/>
          <w:b/>
          <w:iCs/>
          <w:u w:val="single"/>
          <w:bdr w:val="single" w:sz="8" w:space="0" w:color="auto"/>
          <w14:ligatures w14:val="standardContextual"/>
        </w:rPr>
        <w:t xml:space="preserve"> who </w:t>
      </w:r>
      <w:r w:rsidRPr="008F2C15">
        <w:rPr>
          <w:rFonts w:eastAsia="Calibri"/>
          <w:b/>
          <w:iCs/>
          <w:highlight w:val="green"/>
          <w:u w:val="single"/>
          <w:bdr w:val="single" w:sz="8" w:space="0" w:color="auto"/>
          <w14:ligatures w14:val="standardContextual"/>
        </w:rPr>
        <w:t>normalizes extremism</w:t>
      </w:r>
      <w:r w:rsidRPr="0045448F">
        <w:rPr>
          <w:rFonts w:eastAsia="Calibri"/>
          <w:sz w:val="16"/>
          <w14:ligatures w14:val="standardContextual"/>
        </w:rPr>
        <w:t xml:space="preserve"> </w:t>
      </w:r>
      <w:r w:rsidRPr="0045448F">
        <w:rPr>
          <w:rFonts w:eastAsia="Calibri"/>
          <w:u w:val="single"/>
          <w14:ligatures w14:val="standardContextual"/>
        </w:rPr>
        <w:t>with cheery prose about administration moves</w:t>
      </w:r>
      <w:r w:rsidRPr="0045448F">
        <w:rPr>
          <w:rFonts w:eastAsia="Calibri"/>
          <w:sz w:val="16"/>
          <w14:ligatures w14:val="standardContextual"/>
        </w:rPr>
        <w:t>—</w:t>
      </w:r>
      <w:r w:rsidRPr="0045448F">
        <w:rPr>
          <w:rFonts w:eastAsia="Calibri"/>
          <w:u w:val="single"/>
          <w14:ligatures w14:val="standardContextual"/>
        </w:rPr>
        <w:t>all are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actively supporting systems</w:t>
      </w:r>
      <w:r w:rsidRPr="0045448F">
        <w:rPr>
          <w:rFonts w:eastAsia="Calibri"/>
          <w:sz w:val="16"/>
          <w14:ligatures w14:val="standardContextual"/>
        </w:rPr>
        <w:t xml:space="preserve"> </w:t>
      </w:r>
      <w:r w:rsidRPr="0045448F">
        <w:rPr>
          <w:rFonts w:eastAsia="Calibri"/>
          <w:u w:val="single"/>
          <w14:ligatures w14:val="standardContextual"/>
        </w:rPr>
        <w:t>they claim merely to serve</w:t>
      </w:r>
      <w:r w:rsidRPr="0045448F">
        <w:rPr>
          <w:rFonts w:eastAsia="Calibri"/>
          <w:sz w:val="16"/>
          <w14:ligatures w14:val="standardContextual"/>
        </w:rPr>
        <w:t xml:space="preserve">. </w:t>
      </w:r>
    </w:p>
    <w:p w14:paraId="3D4049C3" w14:textId="77777777" w:rsidR="00261CCD" w:rsidRPr="0045448F" w:rsidRDefault="00261CCD" w:rsidP="00261CCD">
      <w:pPr>
        <w:rPr>
          <w:rFonts w:eastAsia="Calibri"/>
          <w:sz w:val="16"/>
          <w14:ligatures w14:val="standardContextual"/>
        </w:rPr>
      </w:pPr>
      <w:r w:rsidRPr="0045448F">
        <w:rPr>
          <w:rFonts w:eastAsia="Calibri"/>
          <w:sz w:val="16"/>
          <w14:ligatures w14:val="standardContextual"/>
        </w:rPr>
        <w:t xml:space="preserve">But </w:t>
      </w:r>
      <w:r w:rsidRPr="0045448F">
        <w:rPr>
          <w:rFonts w:eastAsia="Calibri"/>
          <w:u w:val="single"/>
          <w14:ligatures w14:val="standardContextual"/>
        </w:rPr>
        <w:t>so</w:t>
      </w:r>
      <w:r w:rsidRPr="0045448F">
        <w:rPr>
          <w:rFonts w:eastAsia="Calibri"/>
          <w:sz w:val="16"/>
          <w14:ligatures w14:val="standardContextual"/>
        </w:rPr>
        <w:t xml:space="preserve">, </w:t>
      </w:r>
      <w:r w:rsidRPr="0045448F">
        <w:rPr>
          <w:rFonts w:eastAsia="Calibri"/>
          <w:u w:val="single"/>
          <w14:ligatures w14:val="standardContextual"/>
        </w:rPr>
        <w:t>too</w:t>
      </w:r>
      <w:r w:rsidRPr="0045448F">
        <w:rPr>
          <w:rFonts w:eastAsia="Calibri"/>
          <w:sz w:val="16"/>
          <w14:ligatures w14:val="standardContextual"/>
        </w:rPr>
        <w:t xml:space="preserve">, </w:t>
      </w:r>
      <w:r w:rsidRPr="0045448F">
        <w:rPr>
          <w:rFonts w:eastAsia="Calibri"/>
          <w:u w:val="single"/>
          <w14:ligatures w14:val="standardContextual"/>
        </w:rPr>
        <w:t>are those who think there’s nothing to be done</w:t>
      </w:r>
      <w:r w:rsidRPr="0045448F">
        <w:rPr>
          <w:rFonts w:eastAsia="Calibri"/>
          <w:sz w:val="16"/>
          <w14:ligatures w14:val="standardContextual"/>
        </w:rPr>
        <w:t xml:space="preserve">, </w:t>
      </w:r>
      <w:r w:rsidRPr="0045448F">
        <w:rPr>
          <w:rFonts w:eastAsia="Calibri"/>
          <w:u w:val="single"/>
          <w14:ligatures w14:val="standardContextual"/>
        </w:rPr>
        <w:t>that the future is a fait accompli</w:t>
      </w:r>
      <w:r w:rsidRPr="0045448F">
        <w:rPr>
          <w:rFonts w:eastAsia="Calibri"/>
          <w:sz w:val="16"/>
          <w14:ligatures w14:val="standardContextual"/>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665A962E" w14:textId="77777777" w:rsidR="00261CCD" w:rsidRPr="0045448F" w:rsidRDefault="00261CCD" w:rsidP="00261CCD">
      <w:pPr>
        <w:ind w:left="720"/>
        <w:rPr>
          <w:rFonts w:eastAsia="Calibri"/>
          <w:sz w:val="16"/>
          <w14:ligatures w14:val="standardContextual"/>
        </w:rPr>
      </w:pPr>
      <w:r w:rsidRPr="0045448F">
        <w:rPr>
          <w:rFonts w:eastAsia="Calibri"/>
          <w:sz w:val="16"/>
          <w14:ligatures w14:val="standardContextual"/>
        </w:rPr>
        <w:t xml:space="preserve">Comprehension [of what’s happening] does not mean denying the outrageous,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3C404278" w14:textId="77777777" w:rsidR="00261CCD" w:rsidRPr="0045448F" w:rsidRDefault="00261CCD" w:rsidP="00261CCD">
      <w:pPr>
        <w:rPr>
          <w:rFonts w:eastAsia="Calibri"/>
          <w:sz w:val="16"/>
          <w14:ligatures w14:val="standardContextual"/>
        </w:rPr>
      </w:pPr>
      <w:r w:rsidRPr="008F2C15">
        <w:rPr>
          <w:rFonts w:eastAsia="Calibri"/>
          <w:highlight w:val="green"/>
          <w:u w:val="single"/>
          <w14:ligatures w14:val="standardContextual"/>
        </w:rPr>
        <w:t>Acceding to</w:t>
      </w:r>
      <w:r w:rsidRPr="0045448F">
        <w:rPr>
          <w:rFonts w:eastAsia="Calibri"/>
          <w:u w:val="single"/>
          <w14:ligatures w14:val="standardContextual"/>
        </w:rPr>
        <w:t xml:space="preserve"> the </w:t>
      </w:r>
      <w:r w:rsidRPr="008F2C15">
        <w:rPr>
          <w:rFonts w:eastAsia="Calibri"/>
          <w:highlight w:val="green"/>
          <w:u w:val="single"/>
          <w14:ligatures w14:val="standardContextual"/>
        </w:rPr>
        <w:t>inevitable</w:t>
      </w:r>
      <w:r w:rsidRPr="0045448F">
        <w:rPr>
          <w:rFonts w:eastAsia="Calibri"/>
          <w:sz w:val="16"/>
          <w14:ligatures w14:val="standardContextual"/>
        </w:rPr>
        <w:t>—“doomerism”—</w:t>
      </w:r>
      <w:r w:rsidRPr="0045448F">
        <w:rPr>
          <w:rFonts w:eastAsia="Calibri"/>
          <w:u w:val="single"/>
          <w14:ligatures w14:val="standardContextual"/>
        </w:rPr>
        <w:t xml:space="preserve">is just </w:t>
      </w:r>
      <w:r w:rsidRPr="008F2C15">
        <w:rPr>
          <w:rFonts w:eastAsia="Calibri"/>
          <w:highlight w:val="green"/>
          <w:u w:val="single"/>
          <w14:ligatures w14:val="standardContextual"/>
        </w:rPr>
        <w:t>another means of supporting</w:t>
      </w:r>
      <w:r w:rsidRPr="0045448F">
        <w:rPr>
          <w:rFonts w:eastAsia="Calibri"/>
          <w:u w:val="single"/>
          <w14:ligatures w14:val="standardContextual"/>
        </w:rPr>
        <w:t xml:space="preserve"> the </w:t>
      </w:r>
      <w:r w:rsidRPr="008F2C15">
        <w:rPr>
          <w:rFonts w:eastAsia="Calibri"/>
          <w:highlight w:val="green"/>
          <w:u w:val="single"/>
          <w14:ligatures w14:val="standardContextual"/>
        </w:rPr>
        <w:t>unsupportable</w:t>
      </w:r>
      <w:r w:rsidRPr="0045448F">
        <w:rPr>
          <w:rFonts w:eastAsia="Calibri"/>
          <w:sz w:val="16"/>
          <w14:ligatures w14:val="standardContextual"/>
        </w:rPr>
        <w:t xml:space="preserve">. No doubt, </w:t>
      </w:r>
      <w:r w:rsidRPr="0045448F">
        <w:rPr>
          <w:rFonts w:eastAsia="Calibri"/>
          <w:u w:val="single"/>
          <w14:ligatures w14:val="standardContextual"/>
        </w:rPr>
        <w:t>such fears of our collective futures aren’t unfounded</w:t>
      </w:r>
      <w:r w:rsidRPr="0045448F">
        <w:rPr>
          <w:rFonts w:eastAsia="Calibri"/>
          <w:sz w:val="16"/>
          <w14:ligatures w14:val="standardContextual"/>
        </w:rPr>
        <w:t xml:space="preserve">, </w:t>
      </w:r>
      <w:r w:rsidRPr="0045448F">
        <w:rPr>
          <w:rFonts w:eastAsia="Calibri"/>
          <w:u w:val="single"/>
          <w14:ligatures w14:val="standardContextual"/>
        </w:rPr>
        <w:t>but they shouldn’t be allowed to cohere into what amounts to support for what we face today</w:t>
      </w:r>
      <w:r w:rsidRPr="0045448F">
        <w:rPr>
          <w:rFonts w:eastAsia="Calibri"/>
          <w:sz w:val="16"/>
          <w14:ligatures w14:val="standardContextual"/>
        </w:rPr>
        <w:t xml:space="preserve">. </w:t>
      </w:r>
      <w:r w:rsidRPr="0045448F">
        <w:rPr>
          <w:rFonts w:eastAsia="Calibri"/>
          <w:u w:val="single"/>
          <w14:ligatures w14:val="standardContextual"/>
        </w:rPr>
        <w:t>It’s</w:t>
      </w:r>
      <w:r w:rsidRPr="0045448F">
        <w:rPr>
          <w:rFonts w:eastAsia="Calibri"/>
          <w:sz w:val="16"/>
          <w14:ligatures w14:val="standardContextual"/>
        </w:rPr>
        <w:t xml:space="preserve"> simply </w:t>
      </w:r>
      <w:r w:rsidRPr="0045448F">
        <w:rPr>
          <w:rFonts w:eastAsia="Calibri"/>
          <w:u w:val="single"/>
          <w14:ligatures w14:val="standardContextual"/>
        </w:rPr>
        <w:t>another way of switching to the historical or inhuman scales when</w:t>
      </w:r>
      <w:r w:rsidRPr="0045448F">
        <w:rPr>
          <w:rFonts w:eastAsia="Calibri"/>
          <w:sz w:val="16"/>
          <w14:ligatures w14:val="standardContextual"/>
        </w:rPr>
        <w:t xml:space="preserve">, in fact,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true moral question</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about</w:t>
      </w:r>
      <w:r w:rsidRPr="0045448F">
        <w:rPr>
          <w:rFonts w:eastAsia="Calibri"/>
          <w:sz w:val="16"/>
          <w14:ligatures w14:val="standardContextual"/>
        </w:rPr>
        <w:t xml:space="preserve"> </w:t>
      </w:r>
      <w:r w:rsidRPr="0045448F">
        <w:rPr>
          <w:rFonts w:eastAsia="Calibri"/>
          <w:u w:val="single"/>
          <w14:ligatures w14:val="standardContextual"/>
        </w:rPr>
        <w:t>the weight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responsibility that falls upon each</w:t>
      </w:r>
      <w:r w:rsidRPr="0045448F">
        <w:rPr>
          <w:rFonts w:eastAsia="Calibri"/>
          <w:b/>
          <w:iCs/>
          <w:u w:val="single"/>
          <w:bdr w:val="single" w:sz="8" w:space="0" w:color="auto"/>
          <w14:ligatures w14:val="standardContextual"/>
        </w:rPr>
        <w:t xml:space="preserve"> of us</w:t>
      </w:r>
      <w:r w:rsidRPr="0045448F">
        <w:rPr>
          <w:rFonts w:eastAsia="Calibri"/>
          <w:sz w:val="16"/>
          <w14:ligatures w14:val="standardContextual"/>
        </w:rPr>
        <w:t xml:space="preserve">, </w:t>
      </w:r>
      <w:r w:rsidRPr="0045448F">
        <w:rPr>
          <w:rFonts w:eastAsia="Calibri"/>
          <w:u w:val="single"/>
          <w14:ligatures w14:val="standardContextual"/>
        </w:rPr>
        <w:t>while acknowledging that we exist within a web of relations with others</w:t>
      </w:r>
      <w:r w:rsidRPr="0045448F">
        <w:rPr>
          <w:rFonts w:eastAsia="Calibri"/>
          <w:sz w:val="16"/>
          <w14:ligatures w14:val="standardContextual"/>
        </w:rPr>
        <w:t xml:space="preserve">. What makes Arendt’s “Personal Responsibility Under a Dictatorship” essay so profound is that </w:t>
      </w:r>
      <w:r w:rsidRPr="0045448F">
        <w:rPr>
          <w:rFonts w:eastAsia="Calibri"/>
          <w:u w:val="single"/>
          <w14:ligatures w14:val="standardContextual"/>
        </w:rPr>
        <w:t>she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locates resistance</w:t>
      </w:r>
      <w:r w:rsidRPr="0045448F">
        <w:rPr>
          <w:rFonts w:eastAsia="Calibri"/>
          <w:sz w:val="16"/>
          <w14:ligatures w14:val="standardContextual"/>
        </w:rPr>
        <w:t xml:space="preserve"> </w:t>
      </w:r>
      <w:r w:rsidRPr="008F2C15">
        <w:rPr>
          <w:rFonts w:eastAsia="Calibri"/>
          <w:highlight w:val="green"/>
          <w:u w:val="single"/>
          <w14:ligatures w14:val="standardContextual"/>
        </w:rPr>
        <w:t>not in grand gestures</w:t>
      </w:r>
      <w:r w:rsidRPr="0045448F">
        <w:rPr>
          <w:rFonts w:eastAsia="Calibri"/>
          <w:u w:val="single"/>
          <w14:ligatures w14:val="standardContextual"/>
        </w:rPr>
        <w:t xml:space="preserve"> requiring extraordinary heroism</w:t>
      </w:r>
      <w:r w:rsidRPr="0045448F">
        <w:rPr>
          <w:rFonts w:eastAsia="Calibri"/>
          <w:sz w:val="16"/>
          <w14:ligatures w14:val="standardContextual"/>
        </w:rPr>
        <w:t xml:space="preserve">, </w:t>
      </w:r>
      <w:r w:rsidRPr="008F2C15">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in preserving </w:t>
      </w:r>
      <w:r w:rsidRPr="008F2C15">
        <w:rPr>
          <w:rFonts w:eastAsia="Calibri"/>
          <w:b/>
          <w:iCs/>
          <w:highlight w:val="green"/>
          <w:u w:val="single"/>
          <w:bdr w:val="single" w:sz="8" w:space="0" w:color="auto"/>
          <w14:ligatures w14:val="standardContextual"/>
        </w:rPr>
        <w:t>one's capacity</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to think independently 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refuse complicity</w:t>
      </w:r>
      <w:r w:rsidRPr="0045448F">
        <w:rPr>
          <w:rFonts w:eastAsia="Calibri"/>
          <w:b/>
          <w:iCs/>
          <w:u w:val="single"/>
          <w:bdr w:val="single" w:sz="8" w:space="0" w:color="auto"/>
          <w14:ligatures w14:val="standardContextual"/>
        </w:rPr>
        <w:t xml:space="preserve"> in evil</w:t>
      </w:r>
      <w:r w:rsidRPr="0045448F">
        <w:rPr>
          <w:rFonts w:eastAsia="Calibri"/>
          <w:sz w:val="16"/>
          <w14:ligatures w14:val="standardContextual"/>
        </w:rPr>
        <w:t xml:space="preserve"> </w:t>
      </w:r>
      <w:r w:rsidRPr="0045448F">
        <w:rPr>
          <w:rFonts w:eastAsia="Calibri"/>
          <w:u w:val="single"/>
          <w14:ligatures w14:val="standardContextual"/>
        </w:rPr>
        <w:t>even when everyone else has capitulated</w:t>
      </w:r>
      <w:r w:rsidRPr="0045448F">
        <w:rPr>
          <w:rFonts w:eastAsia="Calibri"/>
          <w:sz w:val="16"/>
          <w14:ligatures w14:val="standardContextual"/>
        </w:rPr>
        <w:t xml:space="preserve">.  </w:t>
      </w:r>
    </w:p>
    <w:p w14:paraId="14994FC8" w14:textId="481CE49A" w:rsidR="00261CCD" w:rsidRPr="00261CCD" w:rsidRDefault="00261CCD" w:rsidP="00261CCD">
      <w:pPr>
        <w:rPr>
          <w:rFonts w:eastAsia="Calibri"/>
          <w:sz w:val="16"/>
          <w14:ligatures w14:val="standardContextual"/>
        </w:rPr>
      </w:pPr>
      <w:r w:rsidRPr="0045448F">
        <w:rPr>
          <w:rFonts w:eastAsia="Calibri"/>
          <w:u w:val="single"/>
          <w14:ligatures w14:val="standardContextual"/>
        </w:rPr>
        <w:t>We cannot control the circumstances we inherit</w:t>
      </w:r>
      <w:r w:rsidRPr="0045448F">
        <w:rPr>
          <w:rFonts w:eastAsia="Calibri"/>
          <w:sz w:val="16"/>
          <w14:ligatures w14:val="standardContextual"/>
        </w:rPr>
        <w:t>—so many never asked for this—</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we </w:t>
      </w:r>
      <w:r w:rsidRPr="008F2C15">
        <w:rPr>
          <w:rFonts w:eastAsia="Calibri"/>
          <w:b/>
          <w:iCs/>
          <w:highlight w:val="green"/>
          <w:u w:val="single"/>
          <w:bdr w:val="single" w:sz="8" w:space="0" w:color="auto"/>
          <w14:ligatures w14:val="standardContextual"/>
        </w:rPr>
        <w:t>always retain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power to withhold</w:t>
      </w:r>
      <w:r w:rsidRPr="0045448F">
        <w:rPr>
          <w:rFonts w:eastAsia="Calibri"/>
          <w:b/>
          <w:iCs/>
          <w:u w:val="single"/>
          <w:bdr w:val="single" w:sz="8" w:space="0" w:color="auto"/>
          <w14:ligatures w14:val="standardContextual"/>
        </w:rPr>
        <w:t xml:space="preserve"> our </w:t>
      </w:r>
      <w:r w:rsidRPr="008F2C15">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u w:val="single"/>
          <w14:ligatures w14:val="standardContextual"/>
        </w:rPr>
        <w:t>from systems that violate human dignity</w:t>
      </w:r>
      <w:r w:rsidRPr="0045448F">
        <w:rPr>
          <w:rFonts w:eastAsia="Calibri"/>
          <w:sz w:val="16"/>
          <w14:ligatures w14:val="standardContextual"/>
        </w:rPr>
        <w:t xml:space="preserve">. And in </w:t>
      </w:r>
      <w:r w:rsidRPr="008F2C15">
        <w:rPr>
          <w:rFonts w:eastAsia="Calibri"/>
          <w:highlight w:val="green"/>
          <w:u w:val="single"/>
          <w14:ligatures w14:val="standardContextual"/>
        </w:rPr>
        <w:t>that</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vital first act of defiance lies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seeds</w:t>
      </w:r>
      <w:r w:rsidRPr="0045448F">
        <w:rPr>
          <w:rFonts w:eastAsia="Calibri"/>
          <w:sz w:val="16"/>
          <w14:ligatures w14:val="standardContextual"/>
        </w:rPr>
        <w:t xml:space="preserve"> </w:t>
      </w:r>
      <w:r w:rsidRPr="008F2C15">
        <w:rPr>
          <w:rFonts w:eastAsia="Calibri"/>
          <w:highlight w:val="green"/>
          <w:u w:val="single"/>
          <w14:ligatures w14:val="standardContextual"/>
        </w:rPr>
        <w:t>for resisting the reality in which we find ourselves today</w:t>
      </w:r>
      <w:r w:rsidRPr="0045448F">
        <w:rPr>
          <w:rFonts w:eastAsia="Calibri"/>
          <w:sz w:val="16"/>
          <w14:ligatures w14:val="standardContextual"/>
        </w:rPr>
        <w:t xml:space="preserve">. </w:t>
      </w:r>
    </w:p>
    <w:p w14:paraId="50F73EF7" w14:textId="4DC44577" w:rsidR="00261CCD" w:rsidRDefault="00EB6186" w:rsidP="00261CCD">
      <w:pPr>
        <w:pStyle w:val="Heading2"/>
      </w:pPr>
      <w:r>
        <w:t>2</w:t>
      </w:r>
    </w:p>
    <w:p w14:paraId="67A81AA7" w14:textId="77777777" w:rsidR="00261CCD" w:rsidRDefault="00261CCD" w:rsidP="00261CCD">
      <w:pPr>
        <w:pStyle w:val="Heading3"/>
      </w:pPr>
      <w:r>
        <w:t xml:space="preserve">K – Imperialism </w:t>
      </w:r>
    </w:p>
    <w:p w14:paraId="17194ECB" w14:textId="77777777" w:rsidR="00261CCD" w:rsidRPr="00614461" w:rsidRDefault="00261CCD" w:rsidP="00261CCD">
      <w:pPr>
        <w:pStyle w:val="Heading4"/>
      </w:pPr>
      <w:r>
        <w:t xml:space="preserve">The imperial mode of living is a </w:t>
      </w:r>
      <w:r>
        <w:rPr>
          <w:u w:val="single"/>
        </w:rPr>
        <w:t xml:space="preserve">material </w:t>
      </w:r>
      <w:r>
        <w:t xml:space="preserve">and </w:t>
      </w:r>
      <w:r>
        <w:rPr>
          <w:u w:val="single"/>
        </w:rPr>
        <w:t xml:space="preserve">ideological </w:t>
      </w:r>
      <w:r>
        <w:t xml:space="preserve">structure that </w:t>
      </w:r>
      <w:r>
        <w:rPr>
          <w:u w:val="single"/>
        </w:rPr>
        <w:t xml:space="preserve">externalizes </w:t>
      </w:r>
      <w:r>
        <w:t xml:space="preserve">the core’s labor and ecological costs onto the </w:t>
      </w:r>
      <w:r>
        <w:rPr>
          <w:u w:val="single"/>
        </w:rPr>
        <w:t xml:space="preserve">super-exploited </w:t>
      </w:r>
      <w:r>
        <w:t xml:space="preserve">periphery. The aff is a </w:t>
      </w:r>
      <w:r>
        <w:rPr>
          <w:u w:val="single"/>
        </w:rPr>
        <w:t xml:space="preserve">legitimation </w:t>
      </w:r>
      <w:r>
        <w:t>mechanism that pays off labor in the core to sustain the social stability of imperialism.</w:t>
      </w:r>
    </w:p>
    <w:p w14:paraId="40F06EB4" w14:textId="77777777" w:rsidR="00261CCD" w:rsidRDefault="00261CCD" w:rsidP="00261CCD">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hyperlink r:id="rId8" w:history="1">
        <w:r w:rsidRPr="00AE630C">
          <w:rPr>
            <w:rStyle w:val="Hyperlink"/>
          </w:rPr>
          <w:t>https://pure.coventry.ac.uk/ws/portalfiles/portal/94047054/LDPI2_WPS_2024-039_Tilzey.pdf</w:t>
        </w:r>
      </w:hyperlink>
      <w:r>
        <w:t>) rose</w:t>
      </w:r>
    </w:p>
    <w:p w14:paraId="62D3C8A1" w14:textId="77777777" w:rsidR="00261CCD" w:rsidRPr="009A08AD" w:rsidRDefault="00261CCD" w:rsidP="00261CCD">
      <w:pPr>
        <w:rPr>
          <w:sz w:val="14"/>
          <w:szCs w:val="20"/>
        </w:rPr>
      </w:pPr>
      <w:r w:rsidRPr="009A08AD">
        <w:rPr>
          <w:sz w:val="14"/>
          <w:szCs w:val="20"/>
        </w:rPr>
        <w:t>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favour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A08AD">
        <w:rPr>
          <w:sz w:val="20"/>
          <w:szCs w:val="20"/>
          <w:u w:val="single"/>
        </w:rPr>
        <w:t xml:space="preserve">). From the perspective of </w:t>
      </w:r>
      <w:r w:rsidRPr="008F2C15">
        <w:rPr>
          <w:sz w:val="20"/>
          <w:szCs w:val="20"/>
          <w:highlight w:val="green"/>
          <w:u w:val="single"/>
        </w:rPr>
        <w:t xml:space="preserve">the </w:t>
      </w:r>
      <w:r w:rsidRPr="009A08AD">
        <w:rPr>
          <w:sz w:val="20"/>
          <w:szCs w:val="20"/>
          <w:u w:val="single"/>
        </w:rPr>
        <w:t xml:space="preserve">imperial </w:t>
      </w:r>
      <w:r w:rsidRPr="008F2C15">
        <w:rPr>
          <w:sz w:val="20"/>
          <w:szCs w:val="20"/>
          <w:highlight w:val="green"/>
          <w:u w:val="single"/>
        </w:rPr>
        <w:t>state-capital nexus</w:t>
      </w:r>
      <w:r w:rsidRPr="009A08AD">
        <w:rPr>
          <w:sz w:val="20"/>
          <w:szCs w:val="20"/>
          <w:u w:val="single"/>
        </w:rPr>
        <w:t xml:space="preserve">, it was, and remains, rational, for reasons of both accumulation and legitimation, to </w:t>
      </w:r>
      <w:r w:rsidRPr="008F2C15">
        <w:rPr>
          <w:sz w:val="20"/>
          <w:szCs w:val="20"/>
          <w:highlight w:val="green"/>
          <w:u w:val="single"/>
        </w:rPr>
        <w:t xml:space="preserve">externalize </w:t>
      </w:r>
      <w:r w:rsidRPr="009A08AD">
        <w:rPr>
          <w:sz w:val="20"/>
          <w:szCs w:val="20"/>
          <w:u w:val="single"/>
        </w:rPr>
        <w:t xml:space="preserve">political and ecological </w:t>
      </w:r>
      <w:r w:rsidRPr="008F2C15">
        <w:rPr>
          <w:sz w:val="20"/>
          <w:szCs w:val="20"/>
          <w:highlight w:val="green"/>
          <w:u w:val="single"/>
        </w:rPr>
        <w:t>costs onto a periphery</w:t>
      </w:r>
      <w:r w:rsidRPr="009A08AD">
        <w:rPr>
          <w:sz w:val="20"/>
          <w:szCs w:val="20"/>
          <w:u w:val="single"/>
        </w:rPr>
        <w:t xml:space="preserve"> as a means </w:t>
      </w:r>
      <w:r w:rsidRPr="008F2C15">
        <w:rPr>
          <w:sz w:val="20"/>
          <w:szCs w:val="20"/>
          <w:highlight w:val="green"/>
          <w:u w:val="single"/>
        </w:rPr>
        <w:t>to secure super-exploitation</w:t>
      </w:r>
      <w:r w:rsidRPr="009A08AD">
        <w:rPr>
          <w:sz w:val="20"/>
          <w:szCs w:val="20"/>
          <w:u w:val="single"/>
        </w:rPr>
        <w:t xml:space="preserve">. The periphery is the site of imperialism and colonialism (the formal annexation of territory by an imperial power), therefore, because </w:t>
      </w:r>
      <w:r w:rsidRPr="008F2C15">
        <w:rPr>
          <w:sz w:val="20"/>
          <w:szCs w:val="20"/>
          <w:highlight w:val="green"/>
          <w:u w:val="single"/>
        </w:rPr>
        <w:t>it is here</w:t>
      </w:r>
      <w:r w:rsidRPr="009A08AD">
        <w:rPr>
          <w:sz w:val="20"/>
          <w:szCs w:val="20"/>
          <w:u w:val="single"/>
        </w:rPr>
        <w:t xml:space="preserve"> that </w:t>
      </w:r>
      <w:r w:rsidRPr="008F2C15">
        <w:rPr>
          <w:sz w:val="20"/>
          <w:szCs w:val="20"/>
          <w:highlight w:val="green"/>
          <w:u w:val="single"/>
        </w:rPr>
        <w:t>the</w:t>
      </w:r>
      <w:r w:rsidRPr="009A08AD">
        <w:rPr>
          <w:sz w:val="20"/>
          <w:szCs w:val="20"/>
          <w:u w:val="single"/>
        </w:rPr>
        <w:t xml:space="preserve"> capitalist </w:t>
      </w:r>
      <w:r w:rsidRPr="008F2C15">
        <w:rPr>
          <w:sz w:val="20"/>
          <w:szCs w:val="20"/>
          <w:highlight w:val="green"/>
          <w:u w:val="single"/>
        </w:rPr>
        <w:t>imperium</w:t>
      </w:r>
      <w:r w:rsidRPr="009A08AD">
        <w:rPr>
          <w:sz w:val="20"/>
          <w:szCs w:val="20"/>
          <w:u w:val="single"/>
        </w:rPr>
        <w:t xml:space="preserve"> attempts to </w:t>
      </w:r>
      <w:r w:rsidRPr="008F2C15">
        <w:rPr>
          <w:sz w:val="20"/>
          <w:szCs w:val="20"/>
          <w:highlight w:val="green"/>
          <w:u w:val="single"/>
        </w:rPr>
        <w:t>maximize surplus accumulation</w:t>
      </w:r>
      <w:r w:rsidRPr="009A08AD">
        <w:rPr>
          <w:sz w:val="20"/>
          <w:szCs w:val="20"/>
          <w:u w:val="single"/>
        </w:rPr>
        <w:t xml:space="preserve"> and cost externalization </w:t>
      </w:r>
      <w:r w:rsidRPr="008F2C15">
        <w:rPr>
          <w:sz w:val="20"/>
          <w:szCs w:val="20"/>
          <w:highlight w:val="green"/>
          <w:u w:val="single"/>
        </w:rPr>
        <w:t>through</w:t>
      </w:r>
      <w:r w:rsidRPr="009A08AD">
        <w:rPr>
          <w:sz w:val="20"/>
          <w:szCs w:val="20"/>
          <w:u w:val="single"/>
        </w:rPr>
        <w:t xml:space="preserve"> the </w:t>
      </w:r>
      <w:r w:rsidRPr="008F2C15">
        <w:rPr>
          <w:sz w:val="20"/>
          <w:szCs w:val="20"/>
          <w:highlight w:val="green"/>
          <w:u w:val="single"/>
        </w:rPr>
        <w:t>minimization of wages</w:t>
      </w:r>
      <w:r w:rsidRPr="009A08AD">
        <w:rPr>
          <w:sz w:val="20"/>
          <w:szCs w:val="20"/>
          <w:u w:val="single"/>
        </w:rPr>
        <w:t xml:space="preserve">, the deployment of non-capitalist forms of labour exploitation, the </w:t>
      </w:r>
      <w:r w:rsidRPr="008F2C15">
        <w:rPr>
          <w:sz w:val="20"/>
          <w:szCs w:val="20"/>
          <w:highlight w:val="green"/>
          <w:u w:val="single"/>
        </w:rPr>
        <w:t>neglect of</w:t>
      </w:r>
      <w:r w:rsidRPr="009A08AD">
        <w:rPr>
          <w:sz w:val="20"/>
          <w:szCs w:val="20"/>
          <w:u w:val="single"/>
        </w:rPr>
        <w:t xml:space="preserve"> citizenship and </w:t>
      </w:r>
      <w:r w:rsidRPr="008F2C15">
        <w:rPr>
          <w:sz w:val="20"/>
          <w:szCs w:val="20"/>
          <w:highlight w:val="green"/>
          <w:u w:val="single"/>
        </w:rPr>
        <w:t>human rights, and the super-exploitation of nature. In the imperium</w:t>
      </w:r>
      <w:r w:rsidRPr="009A08AD">
        <w:rPr>
          <w:sz w:val="20"/>
          <w:szCs w:val="20"/>
          <w:u w:val="single"/>
        </w:rPr>
        <w:t xml:space="preserve">, by contrast, </w:t>
      </w:r>
      <w:r w:rsidRPr="008F2C15">
        <w:rPr>
          <w:b/>
          <w:bCs/>
          <w:sz w:val="20"/>
          <w:szCs w:val="20"/>
          <w:highlight w:val="green"/>
          <w:u w:val="single"/>
        </w:rPr>
        <w:t>higher wages,</w:t>
      </w:r>
      <w:r w:rsidRPr="009A08AD">
        <w:rPr>
          <w:sz w:val="20"/>
          <w:szCs w:val="20"/>
          <w:u w:val="single"/>
        </w:rPr>
        <w:t xml:space="preserve"> citizenship </w:t>
      </w:r>
      <w:r w:rsidRPr="008F2C15">
        <w:rPr>
          <w:b/>
          <w:bCs/>
          <w:sz w:val="20"/>
          <w:szCs w:val="20"/>
          <w:highlight w:val="green"/>
          <w:u w:val="single"/>
        </w:rPr>
        <w:t>and</w:t>
      </w:r>
      <w:r w:rsidRPr="009A08AD">
        <w:rPr>
          <w:sz w:val="20"/>
          <w:szCs w:val="20"/>
          <w:u w:val="single"/>
        </w:rPr>
        <w:t xml:space="preserve"> human </w:t>
      </w:r>
      <w:r w:rsidRPr="008F2C15">
        <w:rPr>
          <w:b/>
          <w:bCs/>
          <w:sz w:val="20"/>
          <w:szCs w:val="20"/>
          <w:highlight w:val="green"/>
          <w:u w:val="single"/>
        </w:rPr>
        <w:t>rights,</w:t>
      </w:r>
      <w:r w:rsidRPr="009A08AD">
        <w:rPr>
          <w:sz w:val="20"/>
          <w:szCs w:val="20"/>
          <w:u w:val="single"/>
        </w:rPr>
        <w:t xml:space="preserve"> environmental legislation (typically following the exhaustion of exploitable resources and the severe degradation of ecosystems), </w:t>
      </w:r>
      <w:r w:rsidRPr="008F2C15">
        <w:rPr>
          <w:b/>
          <w:bCs/>
          <w:sz w:val="20"/>
          <w:szCs w:val="20"/>
          <w:highlight w:val="green"/>
          <w:u w:val="single"/>
        </w:rPr>
        <w:t>can be enacted through the subsidy afforded by</w:t>
      </w:r>
      <w:r w:rsidRPr="009A08AD">
        <w:rPr>
          <w:sz w:val="20"/>
          <w:szCs w:val="20"/>
          <w:u w:val="single"/>
        </w:rPr>
        <w:t xml:space="preserve"> such enhanced </w:t>
      </w:r>
      <w:r w:rsidRPr="008F2C15">
        <w:rPr>
          <w:b/>
          <w:bCs/>
          <w:sz w:val="20"/>
          <w:szCs w:val="20"/>
          <w:highlight w:val="green"/>
          <w:u w:val="single"/>
        </w:rPr>
        <w:t>global accumulation</w:t>
      </w:r>
      <w:r w:rsidRPr="008F2C15">
        <w:rPr>
          <w:sz w:val="20"/>
          <w:szCs w:val="20"/>
          <w:highlight w:val="green"/>
          <w:u w:val="single"/>
        </w:rPr>
        <w:t>, while</w:t>
      </w:r>
      <w:r w:rsidRPr="009A08AD">
        <w:rPr>
          <w:sz w:val="20"/>
          <w:szCs w:val="20"/>
          <w:u w:val="single"/>
        </w:rPr>
        <w:t xml:space="preserve"> simultaneously legitimating and </w:t>
      </w:r>
      <w:r w:rsidRPr="008F2C15">
        <w:rPr>
          <w:sz w:val="20"/>
          <w:szCs w:val="20"/>
          <w:highlight w:val="green"/>
          <w:u w:val="single"/>
        </w:rPr>
        <w:t xml:space="preserve">mitigating </w:t>
      </w:r>
      <w:r w:rsidRPr="009A08AD">
        <w:rPr>
          <w:sz w:val="20"/>
          <w:szCs w:val="20"/>
          <w:u w:val="single"/>
        </w:rPr>
        <w:t xml:space="preserve">capitalism’s </w:t>
      </w:r>
      <w:r w:rsidRPr="008F2C15">
        <w:rPr>
          <w:sz w:val="20"/>
          <w:szCs w:val="20"/>
          <w:highlight w:val="green"/>
          <w:u w:val="single"/>
        </w:rPr>
        <w:t>contradictions at home.</w:t>
      </w:r>
      <w:r w:rsidRPr="009A08AD">
        <w:rPr>
          <w:sz w:val="14"/>
          <w:szCs w:val="20"/>
        </w:rPr>
        <w:t xml:space="preserve"> As Wolf (1999: 278-279) observed incisively in Peasant Wars of the Twentieth Century, ‘…success in plundering the world offset the internal dislocations occasioned by the conversion of [people], land and money into commodities within the homeland and gave citizens a stake in overseas expansion’.</w:t>
      </w:r>
    </w:p>
    <w:p w14:paraId="71C4AF23" w14:textId="77777777" w:rsidR="00261CCD" w:rsidRPr="009A08AD" w:rsidRDefault="00261CCD" w:rsidP="00261CCD">
      <w:pPr>
        <w:rPr>
          <w:sz w:val="14"/>
          <w:szCs w:val="20"/>
        </w:rPr>
      </w:pPr>
      <w:r w:rsidRPr="009A08AD">
        <w:rPr>
          <w:sz w:val="14"/>
          <w:szCs w:val="2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Janvry 1981). </w:t>
      </w:r>
      <w:r w:rsidRPr="009A08AD">
        <w:rPr>
          <w:sz w:val="20"/>
          <w:szCs w:val="20"/>
          <w:u w:val="single"/>
        </w:rPr>
        <w:t xml:space="preserve">Social articulation implies a complementarity between </w:t>
      </w:r>
      <w:r w:rsidRPr="008F2C15">
        <w:rPr>
          <w:b/>
          <w:bCs/>
          <w:sz w:val="20"/>
          <w:szCs w:val="20"/>
          <w:highlight w:val="green"/>
          <w:u w:val="single"/>
        </w:rPr>
        <w:t>the role of the labour force</w:t>
      </w:r>
      <w:r w:rsidRPr="009A08AD">
        <w:rPr>
          <w:sz w:val="20"/>
          <w:szCs w:val="20"/>
          <w:u w:val="single"/>
        </w:rPr>
        <w:t xml:space="preserve"> as producers and consumers and a situation in which its role </w:t>
      </w:r>
      <w:r w:rsidRPr="008F2C15">
        <w:rPr>
          <w:b/>
          <w:bCs/>
          <w:sz w:val="20"/>
          <w:szCs w:val="20"/>
          <w:highlight w:val="green"/>
          <w:u w:val="single"/>
        </w:rPr>
        <w:t>as a source of consumption outweighs its function as a workforce</w:t>
      </w:r>
      <w:r w:rsidRPr="009A08AD">
        <w:rPr>
          <w:sz w:val="20"/>
          <w:szCs w:val="20"/>
          <w:u w:val="single"/>
        </w:rPr>
        <w:t xml:space="preserve">. As noted, this entails the co-optation of non-capitalist classes as ‘consumers’ within the hegemonic influence of capitalism. </w:t>
      </w:r>
      <w:r w:rsidRPr="009A08AD">
        <w:rPr>
          <w:sz w:val="14"/>
          <w:szCs w:val="2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9A08AD">
        <w:rPr>
          <w:sz w:val="20"/>
          <w:szCs w:val="20"/>
          <w:u w:val="single"/>
        </w:rPr>
        <w:t xml:space="preserve"> Tendentially, </w:t>
      </w:r>
      <w:r w:rsidRPr="008F2C15">
        <w:rPr>
          <w:sz w:val="20"/>
          <w:szCs w:val="20"/>
          <w:highlight w:val="green"/>
          <w:u w:val="single"/>
        </w:rPr>
        <w:t>therefore, oppositional relationships between</w:t>
      </w:r>
      <w:r w:rsidRPr="009A08AD">
        <w:rPr>
          <w:sz w:val="20"/>
          <w:szCs w:val="20"/>
          <w:u w:val="single"/>
        </w:rPr>
        <w:t xml:space="preserve"> capitalist and non-capitalist </w:t>
      </w:r>
      <w:r w:rsidRPr="008F2C15">
        <w:rPr>
          <w:sz w:val="20"/>
          <w:szCs w:val="20"/>
          <w:highlight w:val="green"/>
          <w:u w:val="single"/>
        </w:rPr>
        <w:t>classes</w:t>
      </w:r>
      <w:r w:rsidRPr="009A08AD">
        <w:rPr>
          <w:sz w:val="20"/>
          <w:szCs w:val="20"/>
          <w:u w:val="single"/>
        </w:rPr>
        <w:t xml:space="preserve"> in ‘articulated’ states </w:t>
      </w:r>
      <w:r w:rsidRPr="008F2C15">
        <w:rPr>
          <w:sz w:val="20"/>
          <w:szCs w:val="20"/>
          <w:highlight w:val="green"/>
          <w:u w:val="single"/>
        </w:rPr>
        <w:t>have been defused</w:t>
      </w:r>
      <w:r w:rsidRPr="009A08AD">
        <w:rPr>
          <w:sz w:val="20"/>
          <w:szCs w:val="20"/>
          <w:u w:val="single"/>
        </w:rPr>
        <w:t xml:space="preserve"> or ameliorated </w:t>
      </w:r>
      <w:r w:rsidRPr="008F2C15">
        <w:rPr>
          <w:sz w:val="20"/>
          <w:szCs w:val="20"/>
          <w:highlight w:val="green"/>
          <w:u w:val="single"/>
        </w:rPr>
        <w:t>by</w:t>
      </w:r>
      <w:r w:rsidRPr="009A08AD">
        <w:rPr>
          <w:sz w:val="20"/>
          <w:szCs w:val="20"/>
          <w:u w:val="single"/>
        </w:rPr>
        <w:t xml:space="preserve"> ‘flanking’ measures based on material and discursive </w:t>
      </w:r>
      <w:r w:rsidRPr="008F2C15">
        <w:rPr>
          <w:sz w:val="20"/>
          <w:szCs w:val="20"/>
          <w:highlight w:val="green"/>
          <w:u w:val="single"/>
        </w:rPr>
        <w:t>rewards based around</w:t>
      </w:r>
      <w:r w:rsidRPr="009A08AD">
        <w:rPr>
          <w:sz w:val="20"/>
          <w:szCs w:val="20"/>
          <w:u w:val="single"/>
        </w:rPr>
        <w:t xml:space="preserve"> redistributive, </w:t>
      </w:r>
      <w:r w:rsidRPr="008F2C15">
        <w:rPr>
          <w:sz w:val="20"/>
          <w:szCs w:val="20"/>
          <w:highlight w:val="green"/>
          <w:u w:val="single"/>
        </w:rPr>
        <w:t>social welfare</w:t>
      </w:r>
      <w:r w:rsidRPr="009A08AD">
        <w:rPr>
          <w:sz w:val="20"/>
          <w:szCs w:val="20"/>
          <w:u w:val="single"/>
        </w:rPr>
        <w:t>, nation-building, environmental, and other policies</w:t>
      </w:r>
      <w:r w:rsidRPr="009A08AD">
        <w:rPr>
          <w:sz w:val="14"/>
          <w:szCs w:val="20"/>
        </w:rPr>
        <w:t xml:space="preserve">, together with the bestowal of ‘liberal’ citizenship rights (Moyo and Yeros 2011; Chibber 2013; Mooers 2014). This implies that opposition to capitalism under such circumstances amounts at most to ‘taming’ on Wright’s (2019) classification. </w:t>
      </w:r>
    </w:p>
    <w:p w14:paraId="217FCC13" w14:textId="77777777" w:rsidR="00261CCD" w:rsidRPr="009A08AD" w:rsidRDefault="00261CCD" w:rsidP="00261CCD">
      <w:pPr>
        <w:rPr>
          <w:sz w:val="14"/>
          <w:szCs w:val="20"/>
        </w:rPr>
      </w:pPr>
      <w:r w:rsidRPr="009A08AD">
        <w:rPr>
          <w:sz w:val="14"/>
          <w:szCs w:val="20"/>
        </w:rPr>
        <w:t>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Janvry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3EC4C035" w14:textId="77777777" w:rsidR="00261CCD" w:rsidRPr="009A08AD" w:rsidRDefault="00261CCD" w:rsidP="00261CCD">
      <w:pPr>
        <w:rPr>
          <w:sz w:val="14"/>
          <w:szCs w:val="20"/>
        </w:rPr>
      </w:pPr>
      <w:r w:rsidRPr="009A08AD">
        <w:rPr>
          <w:sz w:val="14"/>
          <w:szCs w:val="20"/>
        </w:rPr>
        <w:t>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haemorrhage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1D0E79C9" w14:textId="77777777" w:rsidR="00261CCD" w:rsidRPr="009A08AD" w:rsidRDefault="00261CCD" w:rsidP="00261CCD">
      <w:pPr>
        <w:rPr>
          <w:sz w:val="14"/>
          <w:szCs w:val="20"/>
        </w:rPr>
      </w:pPr>
      <w:r w:rsidRPr="009A08AD">
        <w:rPr>
          <w:sz w:val="14"/>
          <w:szCs w:val="2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We suggest that this is undertaken through three mechanisms: the super-exploitation of labour power (Surplus Extraction Mechanism 1) and the super-exploitation of resources, or ‘ecological surplus’, (Surplus Extraction Mechanism 2) from the periphery, and on the disproportionate claim upon global ecological sinks, that is, the capacity of the environment to absorb waste (Surplus Extraction Mechanism 3).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agro-extractivism) its soils mined until exhausted. </w:t>
      </w:r>
      <w:r w:rsidRPr="009A08AD">
        <w:rPr>
          <w:sz w:val="20"/>
          <w:szCs w:val="20"/>
          <w:u w:val="single"/>
        </w:rPr>
        <w:t xml:space="preserve">Such ‘neo-extractivism’, entailing </w:t>
      </w:r>
      <w:r w:rsidRPr="008F2C15">
        <w:rPr>
          <w:sz w:val="20"/>
          <w:szCs w:val="20"/>
          <w:highlight w:val="green"/>
          <w:u w:val="single"/>
        </w:rPr>
        <w:t xml:space="preserve">the extraction of </w:t>
      </w:r>
      <w:r w:rsidRPr="009A08AD">
        <w:rPr>
          <w:sz w:val="20"/>
          <w:szCs w:val="20"/>
          <w:u w:val="single"/>
        </w:rPr>
        <w:t xml:space="preserve">mineral, fossil fuel, and agricultural </w:t>
      </w:r>
      <w:r w:rsidRPr="008F2C15">
        <w:rPr>
          <w:sz w:val="20"/>
          <w:szCs w:val="20"/>
          <w:highlight w:val="green"/>
          <w:u w:val="single"/>
        </w:rPr>
        <w:t>commodities</w:t>
      </w:r>
      <w:r w:rsidRPr="009A08AD">
        <w:rPr>
          <w:sz w:val="20"/>
          <w:szCs w:val="20"/>
          <w:u w:val="single"/>
        </w:rPr>
        <w:t xml:space="preserve"> such as soya and palm oil, </w:t>
      </w:r>
      <w:r w:rsidRPr="008F2C15">
        <w:rPr>
          <w:sz w:val="20"/>
          <w:szCs w:val="20"/>
          <w:highlight w:val="green"/>
          <w:u w:val="single"/>
        </w:rPr>
        <w:t>is predicated on expropriation of lands</w:t>
      </w:r>
      <w:r w:rsidRPr="009A08AD">
        <w:rPr>
          <w:sz w:val="20"/>
          <w:szCs w:val="20"/>
          <w:u w:val="single"/>
        </w:rPr>
        <w:t xml:space="preserve"> often covered only by informal use rights (frequently communally </w:t>
      </w:r>
      <w:r w:rsidRPr="008F2C15">
        <w:rPr>
          <w:sz w:val="20"/>
          <w:szCs w:val="20"/>
          <w:highlight w:val="green"/>
          <w:u w:val="single"/>
        </w:rPr>
        <w:t>held by indigenous people</w:t>
      </w:r>
      <w:r w:rsidRPr="009A08AD">
        <w:rPr>
          <w:sz w:val="20"/>
          <w:szCs w:val="20"/>
          <w:u w:val="single"/>
        </w:rPr>
        <w:t xml:space="preserve">), </w:t>
      </w:r>
      <w:r w:rsidRPr="009A08AD">
        <w:rPr>
          <w:sz w:val="14"/>
          <w:szCs w:val="20"/>
        </w:rPr>
        <w:t>and then exploited on the basis of minimal investment (other than land lease/purchase and capital-intensive equipment) and minimal labour absorption, and on the maximal externalization of ecological and social costs (Petras and Veltmeyer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4F62E744" w14:textId="77777777" w:rsidR="00261CCD" w:rsidRPr="009A08AD" w:rsidRDefault="00261CCD" w:rsidP="00261CCD">
      <w:pPr>
        <w:rPr>
          <w:sz w:val="14"/>
          <w:szCs w:val="20"/>
        </w:rPr>
      </w:pPr>
      <w:r w:rsidRPr="009A08AD">
        <w:rPr>
          <w:sz w:val="14"/>
          <w:szCs w:val="20"/>
        </w:rPr>
        <w:t>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agro-extractivism)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Svampa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204EEDFA" w14:textId="77777777" w:rsidR="00261CCD" w:rsidRPr="009A08AD" w:rsidRDefault="00261CCD" w:rsidP="00261CCD">
      <w:pPr>
        <w:rPr>
          <w:sz w:val="14"/>
          <w:szCs w:val="20"/>
        </w:rPr>
      </w:pPr>
      <w:r w:rsidRPr="009A08AD">
        <w:rPr>
          <w:sz w:val="20"/>
          <w:szCs w:val="20"/>
          <w:u w:val="single"/>
        </w:rPr>
        <w:t xml:space="preserve">Thus, in the multiple crises of late capitalism, political and ecological, </w:t>
      </w:r>
      <w:r w:rsidRPr="008F2C15">
        <w:rPr>
          <w:sz w:val="20"/>
          <w:szCs w:val="20"/>
          <w:highlight w:val="green"/>
          <w:u w:val="single"/>
        </w:rPr>
        <w:t>the imperial mode of living helps</w:t>
      </w:r>
      <w:r w:rsidRPr="009A08AD">
        <w:rPr>
          <w:sz w:val="20"/>
          <w:szCs w:val="20"/>
          <w:u w:val="single"/>
        </w:rPr>
        <w:t xml:space="preserve"> to </w:t>
      </w:r>
      <w:r w:rsidRPr="008F2C15">
        <w:rPr>
          <w:sz w:val="20"/>
          <w:szCs w:val="20"/>
          <w:highlight w:val="green"/>
          <w:u w:val="single"/>
        </w:rPr>
        <w:t>sustain social stability in the global North through</w:t>
      </w:r>
      <w:r w:rsidRPr="009A08AD">
        <w:rPr>
          <w:sz w:val="20"/>
          <w:szCs w:val="20"/>
          <w:u w:val="single"/>
        </w:rPr>
        <w:t xml:space="preserve"> the continuing supply of </w:t>
      </w:r>
      <w:r w:rsidRPr="008F2C15">
        <w:rPr>
          <w:sz w:val="20"/>
          <w:szCs w:val="20"/>
          <w:highlight w:val="green"/>
          <w:u w:val="single"/>
        </w:rPr>
        <w:t>‘cheap’ consumer rewards</w:t>
      </w:r>
      <w:r w:rsidRPr="009A08AD">
        <w:rPr>
          <w:sz w:val="20"/>
          <w:szCs w:val="20"/>
          <w:u w:val="single"/>
        </w:rPr>
        <w:t xml:space="preserve"> founded on the three surplus extractive mechanisms identified above, </w:t>
      </w:r>
      <w:r w:rsidRPr="008F2C15">
        <w:rPr>
          <w:sz w:val="20"/>
          <w:szCs w:val="20"/>
          <w:highlight w:val="green"/>
          <w:u w:val="single"/>
        </w:rPr>
        <w:t>whilst also affording</w:t>
      </w:r>
      <w:r w:rsidRPr="009A08AD">
        <w:rPr>
          <w:sz w:val="20"/>
          <w:szCs w:val="20"/>
          <w:u w:val="single"/>
        </w:rPr>
        <w:t xml:space="preserve"> a hegemonic orientation (</w:t>
      </w:r>
      <w:r w:rsidRPr="008F2C15">
        <w:rPr>
          <w:sz w:val="20"/>
          <w:szCs w:val="20"/>
          <w:highlight w:val="green"/>
          <w:u w:val="single"/>
        </w:rPr>
        <w:t>the aspiration to consume</w:t>
      </w:r>
      <w:r w:rsidRPr="009A08AD">
        <w:rPr>
          <w:sz w:val="20"/>
          <w:szCs w:val="20"/>
          <w:u w:val="single"/>
        </w:rPr>
        <w:t xml:space="preserve">) on the part of those not yet on, or on the lower rungs of, the capitalist ‘career ladder’ (Tilzey 2021a). </w:t>
      </w:r>
      <w:r w:rsidRPr="009A08AD">
        <w:rPr>
          <w:sz w:val="14"/>
          <w:szCs w:val="20"/>
        </w:rPr>
        <w:t xml:space="preserve">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8F2C15">
        <w:rPr>
          <w:sz w:val="20"/>
          <w:szCs w:val="20"/>
          <w:highlight w:val="green"/>
          <w:u w:val="single"/>
        </w:rPr>
        <w:t>The imperial mode of living thus explains the</w:t>
      </w:r>
      <w:r w:rsidRPr="009A08AD">
        <w:rPr>
          <w:sz w:val="20"/>
          <w:szCs w:val="20"/>
          <w:u w:val="single"/>
        </w:rPr>
        <w:t xml:space="preserve"> relative </w:t>
      </w:r>
      <w:r w:rsidRPr="008F2C15">
        <w:rPr>
          <w:sz w:val="20"/>
          <w:szCs w:val="20"/>
          <w:highlight w:val="green"/>
          <w:u w:val="single"/>
        </w:rPr>
        <w:t>political</w:t>
      </w:r>
      <w:r w:rsidRPr="009A08AD">
        <w:rPr>
          <w:sz w:val="20"/>
          <w:szCs w:val="20"/>
          <w:u w:val="single"/>
        </w:rPr>
        <w:t xml:space="preserve"> and social </w:t>
      </w:r>
      <w:r w:rsidRPr="008F2C15">
        <w:rPr>
          <w:sz w:val="20"/>
          <w:szCs w:val="20"/>
          <w:highlight w:val="green"/>
          <w:u w:val="single"/>
        </w:rPr>
        <w:t>quiescence of workforces in the imperium</w:t>
      </w:r>
      <w:r w:rsidRPr="009A08AD">
        <w:rPr>
          <w:sz w:val="20"/>
          <w:szCs w:val="20"/>
          <w:u w:val="single"/>
        </w:rPr>
        <w:t xml:space="preserve"> in the face of increasing global turbulence (and the general absence of radical anti- capitalism),</w:t>
      </w:r>
      <w:r w:rsidRPr="009A08AD">
        <w:rPr>
          <w:sz w:val="14"/>
          <w:szCs w:val="2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0F0C543C" w14:textId="77777777" w:rsidR="00261CCD" w:rsidRPr="009A08AD" w:rsidRDefault="00261CCD" w:rsidP="00261CCD">
      <w:pPr>
        <w:rPr>
          <w:sz w:val="14"/>
          <w:szCs w:val="20"/>
        </w:rPr>
      </w:pPr>
      <w:r w:rsidRPr="009A08AD">
        <w:rPr>
          <w:sz w:val="14"/>
          <w:szCs w:val="20"/>
        </w:rPr>
        <w:t>The development of ‘social articulation’ in the imperium, and increasingly in the sub- imperium (manifested most particularly in the growth of ‘middle classes’) is thus premised on a world resource system biased hugely in favour of these centres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Veltmeyer 2015), including extraction and consumption of climate-change inducing fossil fuels. 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Even were fossil fuels to be eliminated in production, many of the materials required for the capitalist ‘green’ economy derive from the Southern extractive frontier (rare earth minerals for solar panels, lithium, cobalt, and nickel for electric car batteries, etc.), perpetuating neo-extractive and imperial relations between imperium, sub-imperium, and the periphery (Exner et al. 2013; Riofrancos 2020).</w:t>
      </w:r>
    </w:p>
    <w:p w14:paraId="67082F0D" w14:textId="77777777" w:rsidR="00261CCD" w:rsidRPr="009A08AD" w:rsidRDefault="00261CCD" w:rsidP="00261CCD">
      <w:pPr>
        <w:rPr>
          <w:sz w:val="14"/>
          <w:szCs w:val="20"/>
        </w:rPr>
      </w:pPr>
      <w:r w:rsidRPr="009A08AD">
        <w:rPr>
          <w:sz w:val="14"/>
          <w:szCs w:val="2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[agro]ecosystems relatively intact. These three surplus extractive mechanisms generate the overall background turbulence manifest in ‘capitalogenic’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Janvry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Sugden 2023).</w:t>
      </w:r>
    </w:p>
    <w:p w14:paraId="4001FAD6" w14:textId="77777777" w:rsidR="00261CCD" w:rsidRPr="009A08AD" w:rsidRDefault="00261CCD" w:rsidP="00261CCD">
      <w:pPr>
        <w:rPr>
          <w:sz w:val="14"/>
          <w:szCs w:val="20"/>
        </w:rPr>
      </w:pPr>
      <w:r w:rsidRPr="009A08AD">
        <w:rPr>
          <w:sz w:val="14"/>
          <w:szCs w:val="2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(Svampa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2700B9E9" w14:textId="77777777" w:rsidR="00261CCD" w:rsidRPr="009A08AD" w:rsidRDefault="00261CCD" w:rsidP="00261CCD">
      <w:pPr>
        <w:rPr>
          <w:sz w:val="14"/>
          <w:szCs w:val="20"/>
        </w:rPr>
      </w:pPr>
      <w:r w:rsidRPr="009A08AD">
        <w:rPr>
          <w:sz w:val="14"/>
          <w:szCs w:val="20"/>
        </w:rPr>
        <w:t>An important aspect of the imperial mode of living at the consumption end of these extractive relations is the reproduction of the workforce in the imperium, and to a lesser degree in the sub-imperium, as a ‘labour aristocracy’, the complex division of labour associated with post- agrarian and urban-dominated capitalism (the real subsumption within capital of the labour force as full proletarians), and the hegemonic legitimation of this material and ideological constellation.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 The imperial mode of living thus explains why neoliberal policies in the imperium have not yet exhausted their legitimization potential, or are turning in ‘authoritarian populist’ or ‘national populist’ directions (Brexit, Trumpism), as citizens of the North demand their ‘right’ to continue, or aspire to, high consumption lifestyles in the face of burgeoning threats (immigration, terrorism, climate change, etc.) induced by, but causally disassociated from, that very mode of living (Brand and Wissen 2021; Tilzey 2018b, 2021a).</w:t>
      </w:r>
    </w:p>
    <w:p w14:paraId="61E8F523" w14:textId="77777777" w:rsidR="00261CCD" w:rsidRDefault="00261CCD" w:rsidP="00261CCD">
      <w:pPr>
        <w:rPr>
          <w:sz w:val="14"/>
          <w:szCs w:val="20"/>
        </w:rPr>
      </w:pPr>
      <w:r w:rsidRPr="008F2C15">
        <w:rPr>
          <w:b/>
          <w:bCs/>
          <w:sz w:val="20"/>
          <w:szCs w:val="20"/>
          <w:highlight w:val="green"/>
          <w:u w:val="single"/>
        </w:rPr>
        <w:t>The state-capital nexus</w:t>
      </w:r>
      <w:r w:rsidRPr="008F2C15">
        <w:rPr>
          <w:sz w:val="20"/>
          <w:szCs w:val="20"/>
          <w:highlight w:val="green"/>
          <w:u w:val="single"/>
        </w:rPr>
        <w:t xml:space="preserve"> </w:t>
      </w:r>
      <w:r w:rsidRPr="009A08AD">
        <w:rPr>
          <w:sz w:val="20"/>
          <w:szCs w:val="20"/>
          <w:u w:val="single"/>
        </w:rPr>
        <w:t xml:space="preserve">plays a major role in constituting and stabilizing the imperial mode of living by not only securing access externally to strategic resources, but also </w:t>
      </w:r>
      <w:r w:rsidRPr="008F2C15">
        <w:rPr>
          <w:b/>
          <w:bCs/>
          <w:sz w:val="20"/>
          <w:szCs w:val="20"/>
          <w:highlight w:val="green"/>
          <w:u w:val="single"/>
        </w:rPr>
        <w:t>guarantee</w:t>
      </w:r>
      <w:r w:rsidRPr="009A08AD">
        <w:rPr>
          <w:sz w:val="20"/>
          <w:szCs w:val="20"/>
          <w:u w:val="single"/>
        </w:rPr>
        <w:t xml:space="preserve">ing internally </w:t>
      </w:r>
      <w:r w:rsidRPr="008F2C15">
        <w:rPr>
          <w:b/>
          <w:bCs/>
          <w:sz w:val="20"/>
          <w:szCs w:val="20"/>
          <w:highlight w:val="green"/>
          <w:u w:val="single"/>
        </w:rPr>
        <w:t>a</w:t>
      </w:r>
      <w:r w:rsidRPr="009A08AD">
        <w:rPr>
          <w:sz w:val="20"/>
          <w:szCs w:val="20"/>
          <w:u w:val="single"/>
        </w:rPr>
        <w:t xml:space="preserve"> certain </w:t>
      </w:r>
      <w:r w:rsidRPr="008F2C15">
        <w:rPr>
          <w:b/>
          <w:bCs/>
          <w:sz w:val="20"/>
          <w:szCs w:val="20"/>
          <w:highlight w:val="green"/>
          <w:u w:val="single"/>
        </w:rPr>
        <w:t>standard of living</w:t>
      </w:r>
      <w:r w:rsidRPr="009A08AD">
        <w:rPr>
          <w:sz w:val="20"/>
          <w:szCs w:val="20"/>
          <w:u w:val="single"/>
        </w:rPr>
        <w:t xml:space="preserve"> of the masses </w:t>
      </w:r>
      <w:r w:rsidRPr="008F2C15">
        <w:rPr>
          <w:sz w:val="20"/>
          <w:szCs w:val="20"/>
          <w:highlight w:val="green"/>
          <w:u w:val="single"/>
        </w:rPr>
        <w:t>through</w:t>
      </w:r>
      <w:r w:rsidRPr="009A08AD">
        <w:rPr>
          <w:sz w:val="20"/>
          <w:szCs w:val="20"/>
          <w:u w:val="single"/>
        </w:rPr>
        <w:t xml:space="preserve"> social insurance systems and </w:t>
      </w:r>
      <w:r w:rsidRPr="008F2C15">
        <w:rPr>
          <w:sz w:val="20"/>
          <w:szCs w:val="20"/>
          <w:highlight w:val="green"/>
          <w:u w:val="single"/>
        </w:rPr>
        <w:t>labour market regulations</w:t>
      </w:r>
      <w:r w:rsidRPr="009A08AD">
        <w:rPr>
          <w:sz w:val="14"/>
          <w:szCs w:val="20"/>
        </w:rPr>
        <w:t xml:space="preserve"> (even if these have suffered, especially in the Anglo-Saxon countries, relative attenuation and degradation under neoliberalism). </w:t>
      </w:r>
      <w:r w:rsidRPr="008F2C15">
        <w:rPr>
          <w:sz w:val="20"/>
          <w:szCs w:val="20"/>
          <w:highlight w:val="green"/>
          <w:u w:val="single"/>
        </w:rPr>
        <w:t>The state acts to implement</w:t>
      </w:r>
      <w:r w:rsidRPr="009A08AD">
        <w:rPr>
          <w:sz w:val="20"/>
          <w:szCs w:val="20"/>
          <w:u w:val="single"/>
        </w:rPr>
        <w:t xml:space="preserve"> a mode of regulation as the hegemonic normalization of </w:t>
      </w:r>
      <w:r w:rsidRPr="008F2C15">
        <w:rPr>
          <w:sz w:val="20"/>
          <w:szCs w:val="20"/>
          <w:highlight w:val="green"/>
          <w:u w:val="single"/>
        </w:rPr>
        <w:t>consumer affluence as the</w:t>
      </w:r>
      <w:r w:rsidRPr="009A08AD">
        <w:rPr>
          <w:sz w:val="20"/>
          <w:szCs w:val="20"/>
          <w:u w:val="single"/>
        </w:rPr>
        <w:t xml:space="preserve"> key </w:t>
      </w:r>
      <w:r w:rsidRPr="008F2C15">
        <w:rPr>
          <w:sz w:val="20"/>
          <w:szCs w:val="20"/>
          <w:highlight w:val="green"/>
          <w:u w:val="single"/>
        </w:rPr>
        <w:t>denominator of the ‘good life’,</w:t>
      </w:r>
      <w:r w:rsidRPr="009A08AD">
        <w:rPr>
          <w:sz w:val="20"/>
          <w:szCs w:val="20"/>
          <w:u w:val="single"/>
        </w:rPr>
        <w:t xml:space="preserve"> while the ability to promise and secure growth and ‘progress’ (the regime of accumulation) is particularly important since it constitutes the material basis of the imperial mode of living</w:t>
      </w:r>
      <w:r w:rsidRPr="009A08AD">
        <w:rPr>
          <w:sz w:val="14"/>
          <w:szCs w:val="20"/>
        </w:rPr>
        <w:t xml:space="preserve"> (Brand and Wissen 2021; Tilzey 2018a, 2021a).</w:t>
      </w:r>
    </w:p>
    <w:p w14:paraId="05D0D9AF" w14:textId="77777777" w:rsidR="00261CCD" w:rsidRDefault="00261CCD" w:rsidP="00261CCD">
      <w:pPr>
        <w:pStyle w:val="Heading4"/>
      </w:pPr>
      <w:r>
        <w:t xml:space="preserve">Vote negative for </w:t>
      </w:r>
      <w:r>
        <w:rPr>
          <w:u w:val="single"/>
        </w:rPr>
        <w:t>international labor solidarity</w:t>
      </w:r>
      <w:r>
        <w:t>, which is a transformative frame that sacrifices the benefits of empire for genuine alliance with the global south.</w:t>
      </w:r>
    </w:p>
    <w:p w14:paraId="383BC6D9" w14:textId="77777777" w:rsidR="00261CCD" w:rsidRPr="00736310" w:rsidRDefault="00261CCD" w:rsidP="00261CCD">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9" w:history="1">
        <w:r w:rsidRPr="00553A7C">
          <w:rPr>
            <w:rStyle w:val="Hyperlink"/>
          </w:rPr>
          <w:t>https://yorkspace.library.yorku.ca/server/api/core/bitstreams/fafef89c-ed19-4c31-9660-56b2a48fcab7/content</w:t>
        </w:r>
      </w:hyperlink>
      <w:r>
        <w:t>) rose</w:t>
      </w:r>
    </w:p>
    <w:p w14:paraId="6848361E" w14:textId="77777777" w:rsidR="00261CCD" w:rsidRPr="009817E1" w:rsidRDefault="00261CCD" w:rsidP="00261CCD">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8F2C15">
        <w:rPr>
          <w:highlight w:val="green"/>
          <w:u w:val="single"/>
        </w:rPr>
        <w:t>British workers</w:t>
      </w:r>
      <w:r w:rsidRPr="00957EE4">
        <w:rPr>
          <w:u w:val="single"/>
        </w:rPr>
        <w:t xml:space="preserve">, for example, </w:t>
      </w:r>
      <w:r w:rsidRPr="008F2C15">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8F2C15">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8F2C15">
        <w:rPr>
          <w:highlight w:val="green"/>
          <w:u w:val="single"/>
        </w:rPr>
        <w:t>were</w:t>
      </w:r>
      <w:r w:rsidRPr="00957EE4">
        <w:rPr>
          <w:u w:val="single"/>
        </w:rPr>
        <w:t xml:space="preserve"> so </w:t>
      </w:r>
      <w:r w:rsidRPr="008F2C15">
        <w:rPr>
          <w:highlight w:val="green"/>
          <w:u w:val="single"/>
        </w:rPr>
        <w:t>inspiring because they entailed conscious action</w:t>
      </w:r>
      <w:r w:rsidRPr="00957EE4">
        <w:rPr>
          <w:u w:val="single"/>
        </w:rPr>
        <w:t xml:space="preserve"> by British workers </w:t>
      </w:r>
      <w:r w:rsidRPr="008F2C15">
        <w:rPr>
          <w:highlight w:val="green"/>
          <w:u w:val="single"/>
        </w:rPr>
        <w:t>that directly went against</w:t>
      </w:r>
      <w:r w:rsidRPr="00957EE4">
        <w:rPr>
          <w:u w:val="single"/>
        </w:rPr>
        <w:t xml:space="preserve"> their own </w:t>
      </w:r>
      <w:r w:rsidRPr="008F2C15">
        <w:rPr>
          <w:highlight w:val="green"/>
          <w:u w:val="single"/>
        </w:rPr>
        <w:t>economic interests</w:t>
      </w:r>
      <w:r w:rsidRPr="00957EE4">
        <w:rPr>
          <w:u w:val="single"/>
        </w:rPr>
        <w:t xml:space="preserve">. Drawing from this example, he proposes that </w:t>
      </w:r>
      <w:r w:rsidRPr="008F2C15">
        <w:rPr>
          <w:highlight w:val="green"/>
          <w:u w:val="single"/>
        </w:rPr>
        <w:t>solidarity is a transformative relation “that shapes different ways of challenging oppression</w:t>
      </w:r>
      <w:r w:rsidRPr="00957EE4">
        <w:rPr>
          <w:u w:val="single"/>
        </w:rPr>
        <w:t xml:space="preserve"> and inequalities” </w:t>
      </w:r>
      <w:r w:rsidRPr="008F2C15">
        <w:rPr>
          <w:highlight w:val="green"/>
          <w:u w:val="single"/>
        </w:rPr>
        <w:t>and</w:t>
      </w:r>
      <w:r w:rsidRPr="00957EE4">
        <w:rPr>
          <w:u w:val="single"/>
        </w:rPr>
        <w:t xml:space="preserve"> that </w:t>
      </w:r>
      <w:r w:rsidRPr="008F2C15">
        <w:rPr>
          <w:highlight w:val="green"/>
          <w:u w:val="single"/>
        </w:rPr>
        <w:t>produces new configurations of political relations that</w:t>
      </w:r>
      <w:r w:rsidRPr="00957EE4">
        <w:rPr>
          <w:u w:val="single"/>
        </w:rPr>
        <w:t xml:space="preserve"> led workers to </w:t>
      </w:r>
      <w:r w:rsidRPr="008F2C15">
        <w:rPr>
          <w:highlight w:val="green"/>
          <w:u w:val="single"/>
        </w:rPr>
        <w:t>re-think</w:t>
      </w:r>
      <w:r w:rsidRPr="00957EE4">
        <w:rPr>
          <w:u w:val="single"/>
        </w:rPr>
        <w:t xml:space="preserve"> the boundaries of </w:t>
      </w:r>
      <w:r w:rsidRPr="008F2C15">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8F2C15">
        <w:rPr>
          <w:highlight w:val="green"/>
          <w:u w:val="single"/>
        </w:rPr>
        <w:t>this</w:t>
      </w:r>
      <w:r w:rsidRPr="00957EE4">
        <w:rPr>
          <w:u w:val="single"/>
        </w:rPr>
        <w:t xml:space="preserve"> action is something that scholars like Richard Hyman have noted </w:t>
      </w:r>
      <w:r w:rsidRPr="008F2C15">
        <w:rPr>
          <w:highlight w:val="green"/>
          <w:u w:val="single"/>
        </w:rPr>
        <w:t>is</w:t>
      </w:r>
      <w:r w:rsidRPr="00957EE4">
        <w:rPr>
          <w:u w:val="single"/>
        </w:rPr>
        <w:t xml:space="preserve"> so </w:t>
      </w:r>
      <w:r w:rsidRPr="008F2C15">
        <w:rPr>
          <w:highlight w:val="green"/>
          <w:u w:val="single"/>
        </w:rPr>
        <w:t>crucial for overcoming the</w:t>
      </w:r>
      <w:r w:rsidRPr="00957EE4">
        <w:rPr>
          <w:u w:val="single"/>
        </w:rPr>
        <w:t xml:space="preserve"> various forms of </w:t>
      </w:r>
      <w:r w:rsidRPr="008F2C15">
        <w:rPr>
          <w:highlight w:val="green"/>
          <w:u w:val="single"/>
        </w:rPr>
        <w:t>sectionalism which have been impediments to the power</w:t>
      </w:r>
      <w:r w:rsidRPr="00957EE4">
        <w:rPr>
          <w:u w:val="single"/>
        </w:rPr>
        <w:t xml:space="preserve"> and strength </w:t>
      </w:r>
      <w:r w:rsidRPr="008F2C15">
        <w:rPr>
          <w:highlight w:val="green"/>
          <w:u w:val="single"/>
        </w:rPr>
        <w:t>of workers</w:t>
      </w:r>
      <w:r w:rsidRPr="00957EE4">
        <w:rPr>
          <w:u w:val="single"/>
        </w:rPr>
        <w:t>’ movements</w:t>
      </w:r>
      <w:r w:rsidRPr="009817E1">
        <w:rPr>
          <w:sz w:val="16"/>
        </w:rPr>
        <w:t xml:space="preserve"> (Hyman 1975, 60).</w:t>
      </w:r>
    </w:p>
    <w:p w14:paraId="3550FB16" w14:textId="77777777" w:rsidR="00261CCD" w:rsidRPr="009817E1" w:rsidRDefault="00261CCD" w:rsidP="00261CCD">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8F2C15">
        <w:rPr>
          <w:highlight w:val="green"/>
          <w:u w:val="single"/>
        </w:rPr>
        <w:t>solidarity can be transformative when workers in one place act</w:t>
      </w:r>
      <w:r w:rsidRPr="00957EE4">
        <w:rPr>
          <w:u w:val="single"/>
        </w:rPr>
        <w:t xml:space="preserve"> to help others </w:t>
      </w:r>
      <w:r w:rsidRPr="008F2C15">
        <w:rPr>
          <w:highlight w:val="green"/>
          <w:u w:val="single"/>
        </w:rPr>
        <w:t>without expectation</w:t>
      </w:r>
      <w:r w:rsidRPr="00957EE4">
        <w:rPr>
          <w:u w:val="single"/>
        </w:rPr>
        <w:t xml:space="preserve"> of reciprocity or </w:t>
      </w:r>
      <w:r w:rsidRPr="008F2C15">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7EBD3AD4" w14:textId="77777777" w:rsidR="00261CCD" w:rsidRPr="00957EE4" w:rsidRDefault="00261CCD" w:rsidP="00261CCD">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8F2C15">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8F2C15">
        <w:rPr>
          <w:highlight w:val="green"/>
          <w:u w:val="single"/>
        </w:rPr>
        <w:t>challeng</w:t>
      </w:r>
      <w:r w:rsidRPr="009817E1">
        <w:rPr>
          <w:u w:val="single"/>
        </w:rPr>
        <w:t>ing</w:t>
      </w:r>
      <w:r w:rsidRPr="008F2C15">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unions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8F2C15">
        <w:rPr>
          <w:highlight w:val="green"/>
          <w:u w:val="single"/>
        </w:rPr>
        <w:t>international labour solidarity today</w:t>
      </w:r>
      <w:r w:rsidRPr="00957EE4">
        <w:rPr>
          <w:u w:val="single"/>
        </w:rPr>
        <w:t xml:space="preserve"> as a strategy to </w:t>
      </w:r>
      <w:r w:rsidRPr="008F2C15">
        <w:rPr>
          <w:highlight w:val="green"/>
          <w:u w:val="single"/>
        </w:rPr>
        <w:t>tackle competition between workers and strengthen possibilities to successfully confront</w:t>
      </w:r>
      <w:r w:rsidRPr="00957EE4">
        <w:rPr>
          <w:u w:val="single"/>
        </w:rPr>
        <w:t xml:space="preserve"> the endless efforts of capital to reproduce </w:t>
      </w:r>
      <w:r w:rsidRPr="008F2C15">
        <w:rPr>
          <w:highlight w:val="green"/>
          <w:u w:val="single"/>
        </w:rPr>
        <w:t>uneven development and the global division of labour</w:t>
      </w:r>
      <w:r w:rsidRPr="00957EE4">
        <w:rPr>
          <w:u w:val="single"/>
        </w:rPr>
        <w:t>.</w:t>
      </w:r>
    </w:p>
    <w:p w14:paraId="3C86CDED" w14:textId="77777777" w:rsidR="00261CCD" w:rsidRPr="009817E1" w:rsidRDefault="00261CCD" w:rsidP="00261CCD">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1A96E121" w14:textId="77777777" w:rsidR="00261CCD" w:rsidRDefault="00261CCD" w:rsidP="00261CCD">
      <w:pPr>
        <w:rPr>
          <w:sz w:val="16"/>
        </w:rPr>
      </w:pPr>
      <w:r w:rsidRPr="009817E1">
        <w:rPr>
          <w:sz w:val="16"/>
        </w:rPr>
        <w:t xml:space="preserve">Featherstone, following from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8F2C15">
        <w:rPr>
          <w:highlight w:val="green"/>
          <w:u w:val="single"/>
        </w:rPr>
        <w:t>acts of solidarity</w:t>
      </w:r>
      <w:r w:rsidRPr="00957EE4">
        <w:rPr>
          <w:u w:val="single"/>
        </w:rPr>
        <w:t xml:space="preserve"> often </w:t>
      </w:r>
      <w:r w:rsidRPr="008F2C15">
        <w:rPr>
          <w:highlight w:val="green"/>
          <w:u w:val="single"/>
        </w:rPr>
        <w:t xml:space="preserve">demand a reconceptualization of the terrain of struggle, and challenge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8F2C15">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0D58F641" w14:textId="762B8DD6" w:rsidR="00C2649A" w:rsidRDefault="00EB6186" w:rsidP="00C2649A">
      <w:pPr>
        <w:pStyle w:val="Heading2"/>
      </w:pPr>
      <w:r>
        <w:t>3</w:t>
      </w:r>
    </w:p>
    <w:p w14:paraId="09BBCD21" w14:textId="37A38C85" w:rsidR="00C2649A" w:rsidRDefault="00C2649A" w:rsidP="00C2649A">
      <w:pPr>
        <w:pStyle w:val="Heading3"/>
      </w:pPr>
      <w:r>
        <w:t xml:space="preserve">PIC – ICE </w:t>
      </w:r>
    </w:p>
    <w:p w14:paraId="62A63096" w14:textId="71A5D0D2" w:rsidR="008F2C15" w:rsidRDefault="008F2C15" w:rsidP="008F2C15">
      <w:pPr>
        <w:pStyle w:val="Heading4"/>
      </w:pPr>
      <w:r>
        <w:t>The United States federal government should substantially strengthen collective bargaining rights for workers employed at these federal agencies.** List in doc.</w:t>
      </w:r>
    </w:p>
    <w:p w14:paraId="7FCFCC67" w14:textId="08787AE7" w:rsidR="008F2C15" w:rsidRDefault="008F2C15" w:rsidP="008F2C15">
      <w:pPr>
        <w:pStyle w:val="Heading4"/>
      </w:pPr>
      <w:r>
        <w:t>It competes. It PICS out of “</w:t>
      </w:r>
      <w:r w:rsidRPr="00817752">
        <w:rPr>
          <w:u w:val="single"/>
        </w:rPr>
        <w:t>federal workers</w:t>
      </w:r>
      <w:r>
        <w:t>” – that should be read as “all federal workers.” That’s our ILO card above.</w:t>
      </w:r>
    </w:p>
    <w:p w14:paraId="61E182ED" w14:textId="77777777" w:rsidR="008F2C15" w:rsidRPr="00A02555" w:rsidRDefault="008F2C15" w:rsidP="008F2C15">
      <w:r>
        <w:t>**</w:t>
      </w:r>
    </w:p>
    <w:p w14:paraId="2368B383" w14:textId="77777777" w:rsidR="008F2C15" w:rsidRDefault="008F2C15" w:rsidP="008F2C15">
      <w:r>
        <w:t>Administrative Conference of the United States</w:t>
      </w:r>
    </w:p>
    <w:p w14:paraId="02BB7446" w14:textId="77777777" w:rsidR="008F2C15" w:rsidRDefault="008F2C15" w:rsidP="008F2C15">
      <w:r>
        <w:t>Administrative Office of United States Courts</w:t>
      </w:r>
    </w:p>
    <w:p w14:paraId="6C684013" w14:textId="77777777" w:rsidR="008F2C15" w:rsidRDefault="008F2C15" w:rsidP="008F2C15">
      <w:r>
        <w:t>Advisory Council on Historic Preservation</w:t>
      </w:r>
    </w:p>
    <w:p w14:paraId="766EFDE8" w14:textId="77777777" w:rsidR="008F2C15" w:rsidRDefault="008F2C15" w:rsidP="008F2C15">
      <w:r>
        <w:t>Agency for International Development</w:t>
      </w:r>
    </w:p>
    <w:p w14:paraId="1B0F9882" w14:textId="77777777" w:rsidR="008F2C15" w:rsidRDefault="008F2C15" w:rsidP="008F2C15">
      <w:r>
        <w:t>International Development Cooperation Agency</w:t>
      </w:r>
    </w:p>
    <w:p w14:paraId="405A6401" w14:textId="77777777" w:rsidR="008F2C15" w:rsidRDefault="008F2C15" w:rsidP="008F2C15">
      <w:r>
        <w:t>Agriculture Department</w:t>
      </w:r>
    </w:p>
    <w:p w14:paraId="66BB5DB7" w14:textId="77777777" w:rsidR="008F2C15" w:rsidRDefault="008F2C15" w:rsidP="008F2C15">
      <w:r>
        <w:t>Advocacy and Outreach Office</w:t>
      </w:r>
    </w:p>
    <w:p w14:paraId="3D073023" w14:textId="77777777" w:rsidR="008F2C15" w:rsidRDefault="008F2C15" w:rsidP="008F2C15">
      <w:r>
        <w:t>Agricultural Marketing Service</w:t>
      </w:r>
    </w:p>
    <w:p w14:paraId="57CE95D1" w14:textId="77777777" w:rsidR="008F2C15" w:rsidRDefault="008F2C15" w:rsidP="008F2C15">
      <w:r>
        <w:t>Agricultural Research Service</w:t>
      </w:r>
    </w:p>
    <w:p w14:paraId="2B564A5E" w14:textId="77777777" w:rsidR="008F2C15" w:rsidRDefault="008F2C15" w:rsidP="008F2C15">
      <w:r>
        <w:t>Animal and Plant Health Inspection Service</w:t>
      </w:r>
    </w:p>
    <w:p w14:paraId="286FD104" w14:textId="77777777" w:rsidR="008F2C15" w:rsidRDefault="008F2C15" w:rsidP="008F2C15">
      <w:r>
        <w:t>Commodity Credit Corporation</w:t>
      </w:r>
    </w:p>
    <w:p w14:paraId="64B24A43" w14:textId="77777777" w:rsidR="008F2C15" w:rsidRDefault="008F2C15" w:rsidP="008F2C15">
      <w:r>
        <w:t>Cooperative State Research, Education, and Extension Service</w:t>
      </w:r>
    </w:p>
    <w:p w14:paraId="26D7D4F1" w14:textId="77777777" w:rsidR="008F2C15" w:rsidRDefault="008F2C15" w:rsidP="008F2C15">
      <w:r>
        <w:t>Economic Analysis Staff</w:t>
      </w:r>
    </w:p>
    <w:p w14:paraId="4110EAE8" w14:textId="77777777" w:rsidR="008F2C15" w:rsidRDefault="008F2C15" w:rsidP="008F2C15">
      <w:r>
        <w:t>Economic Research Service</w:t>
      </w:r>
    </w:p>
    <w:p w14:paraId="41109974" w14:textId="77777777" w:rsidR="008F2C15" w:rsidRDefault="008F2C15" w:rsidP="008F2C15">
      <w:r>
        <w:t>Farm Production and Conservation Business Center</w:t>
      </w:r>
    </w:p>
    <w:p w14:paraId="34DBC272" w14:textId="77777777" w:rsidR="008F2C15" w:rsidRDefault="008F2C15" w:rsidP="008F2C15">
      <w:r>
        <w:t>Farm Service Agency</w:t>
      </w:r>
    </w:p>
    <w:p w14:paraId="6DBF57F1" w14:textId="77777777" w:rsidR="008F2C15" w:rsidRDefault="008F2C15" w:rsidP="008F2C15">
      <w:r>
        <w:t>Federal Crop Insurance Corporation</w:t>
      </w:r>
    </w:p>
    <w:p w14:paraId="609DB228" w14:textId="77777777" w:rsidR="008F2C15" w:rsidRDefault="008F2C15" w:rsidP="008F2C15">
      <w:r>
        <w:t>Food and Consumer Service</w:t>
      </w:r>
    </w:p>
    <w:p w14:paraId="1CC8A13E" w14:textId="77777777" w:rsidR="008F2C15" w:rsidRDefault="008F2C15" w:rsidP="008F2C15">
      <w:r>
        <w:t>Food and Nutrition Service</w:t>
      </w:r>
    </w:p>
    <w:p w14:paraId="57DE92E6" w14:textId="77777777" w:rsidR="008F2C15" w:rsidRDefault="008F2C15" w:rsidP="008F2C15">
      <w:r>
        <w:t>Food Safety and Inspection Service</w:t>
      </w:r>
    </w:p>
    <w:p w14:paraId="10B6776C" w14:textId="77777777" w:rsidR="008F2C15" w:rsidRDefault="008F2C15" w:rsidP="008F2C15">
      <w:r>
        <w:t>Foreign Agricultural Service</w:t>
      </w:r>
    </w:p>
    <w:p w14:paraId="431012FF" w14:textId="77777777" w:rsidR="008F2C15" w:rsidRDefault="008F2C15" w:rsidP="008F2C15">
      <w:r>
        <w:t>Forest Service</w:t>
      </w:r>
    </w:p>
    <w:p w14:paraId="5AB59348" w14:textId="77777777" w:rsidR="008F2C15" w:rsidRDefault="008F2C15" w:rsidP="008F2C15">
      <w:r>
        <w:t>National Agricultural Library</w:t>
      </w:r>
    </w:p>
    <w:p w14:paraId="02E01869" w14:textId="77777777" w:rsidR="008F2C15" w:rsidRDefault="008F2C15" w:rsidP="008F2C15">
      <w:r>
        <w:t>National Agricultural Statistics Service</w:t>
      </w:r>
    </w:p>
    <w:p w14:paraId="6A153328" w14:textId="77777777" w:rsidR="008F2C15" w:rsidRDefault="008F2C15" w:rsidP="008F2C15">
      <w:r>
        <w:t>National Institute of Food and Agriculture</w:t>
      </w:r>
    </w:p>
    <w:p w14:paraId="4A587C85" w14:textId="77777777" w:rsidR="008F2C15" w:rsidRDefault="008F2C15" w:rsidP="008F2C15">
      <w:r>
        <w:t>Natural Resources Conservation Service</w:t>
      </w:r>
    </w:p>
    <w:p w14:paraId="3FADD5E1" w14:textId="77777777" w:rsidR="008F2C15" w:rsidRDefault="008F2C15" w:rsidP="008F2C15">
      <w:r>
        <w:t>Operations Office</w:t>
      </w:r>
    </w:p>
    <w:p w14:paraId="0AF2F13B" w14:textId="77777777" w:rsidR="008F2C15" w:rsidRDefault="008F2C15" w:rsidP="008F2C15">
      <w:r>
        <w:t>Partnerships and Public Engagement Office</w:t>
      </w:r>
    </w:p>
    <w:p w14:paraId="251D2BC4" w14:textId="77777777" w:rsidR="008F2C15" w:rsidRDefault="008F2C15" w:rsidP="008F2C15">
      <w:r>
        <w:t>Procurement and Property Management, Office of</w:t>
      </w:r>
    </w:p>
    <w:p w14:paraId="6B24D50B" w14:textId="77777777" w:rsidR="008F2C15" w:rsidRDefault="008F2C15" w:rsidP="008F2C15">
      <w:r>
        <w:t>Risk Management Agency</w:t>
      </w:r>
    </w:p>
    <w:p w14:paraId="7F0DF4D6" w14:textId="77777777" w:rsidR="008F2C15" w:rsidRDefault="008F2C15" w:rsidP="008F2C15">
      <w:r>
        <w:t>Rural Business-Cooperative Service</w:t>
      </w:r>
    </w:p>
    <w:p w14:paraId="5576C108" w14:textId="77777777" w:rsidR="008F2C15" w:rsidRDefault="008F2C15" w:rsidP="008F2C15">
      <w:r>
        <w:t>Rural Housing and Community Development Service</w:t>
      </w:r>
    </w:p>
    <w:p w14:paraId="47D84385" w14:textId="77777777" w:rsidR="008F2C15" w:rsidRDefault="008F2C15" w:rsidP="008F2C15">
      <w:r>
        <w:t>Rural Housing Service</w:t>
      </w:r>
    </w:p>
    <w:p w14:paraId="4EA32992" w14:textId="77777777" w:rsidR="008F2C15" w:rsidRDefault="008F2C15" w:rsidP="008F2C15">
      <w:r>
        <w:t>Rural Telephone Bank</w:t>
      </w:r>
    </w:p>
    <w:p w14:paraId="647EA13A" w14:textId="77777777" w:rsidR="008F2C15" w:rsidRDefault="008F2C15" w:rsidP="008F2C15">
      <w:r>
        <w:t>Rural Utilities Service</w:t>
      </w:r>
    </w:p>
    <w:p w14:paraId="68FC0A15" w14:textId="77777777" w:rsidR="008F2C15" w:rsidRDefault="008F2C15" w:rsidP="008F2C15">
      <w:r>
        <w:t>Transportation Office</w:t>
      </w:r>
    </w:p>
    <w:p w14:paraId="281BA391" w14:textId="77777777" w:rsidR="008F2C15" w:rsidRDefault="008F2C15" w:rsidP="008F2C15">
      <w:r>
        <w:t>U.S. Codex Office</w:t>
      </w:r>
    </w:p>
    <w:p w14:paraId="475EC6A5" w14:textId="77777777" w:rsidR="008F2C15" w:rsidRDefault="008F2C15" w:rsidP="008F2C15">
      <w:r>
        <w:t>Air Quality National Commission</w:t>
      </w:r>
    </w:p>
    <w:p w14:paraId="19F78109" w14:textId="77777777" w:rsidR="008F2C15" w:rsidRDefault="008F2C15" w:rsidP="008F2C15">
      <w:r>
        <w:t>Air Transportation Stabilization Board</w:t>
      </w:r>
    </w:p>
    <w:p w14:paraId="471DE89F" w14:textId="77777777" w:rsidR="008F2C15" w:rsidRDefault="008F2C15" w:rsidP="008F2C15">
      <w:r>
        <w:t>American Battle Monuments Commission</w:t>
      </w:r>
    </w:p>
    <w:p w14:paraId="6171F7FF" w14:textId="77777777" w:rsidR="008F2C15" w:rsidRDefault="008F2C15" w:rsidP="008F2C15">
      <w:r>
        <w:t>Amtrak Reform Council</w:t>
      </w:r>
    </w:p>
    <w:p w14:paraId="6C43E27A" w14:textId="77777777" w:rsidR="008F2C15" w:rsidRDefault="008F2C15" w:rsidP="008F2C15">
      <w:r>
        <w:t>Antitrust Modernization Commission</w:t>
      </w:r>
    </w:p>
    <w:p w14:paraId="0354514B" w14:textId="77777777" w:rsidR="008F2C15" w:rsidRDefault="008F2C15" w:rsidP="008F2C15">
      <w:r>
        <w:t>Appalachian Regional Commission</w:t>
      </w:r>
    </w:p>
    <w:p w14:paraId="54BF5E2C" w14:textId="77777777" w:rsidR="008F2C15" w:rsidRDefault="008F2C15" w:rsidP="008F2C15">
      <w:r>
        <w:t>Appalachian States Low-Level Radioactive Waste Commission</w:t>
      </w:r>
    </w:p>
    <w:p w14:paraId="4C8C931B" w14:textId="77777777" w:rsidR="008F2C15" w:rsidRDefault="008F2C15" w:rsidP="008F2C15">
      <w:r>
        <w:t>Architect of the Capitol</w:t>
      </w:r>
    </w:p>
    <w:p w14:paraId="47F44A79" w14:textId="77777777" w:rsidR="008F2C15" w:rsidRDefault="008F2C15" w:rsidP="008F2C15">
      <w:r>
        <w:t>Architectural and Transportation Barriers Compliance Board</w:t>
      </w:r>
    </w:p>
    <w:p w14:paraId="01D9F1BB" w14:textId="77777777" w:rsidR="008F2C15" w:rsidRDefault="008F2C15" w:rsidP="008F2C15">
      <w:r>
        <w:t>Arctic Research Commission</w:t>
      </w:r>
    </w:p>
    <w:p w14:paraId="211B4A62" w14:textId="77777777" w:rsidR="008F2C15" w:rsidRDefault="008F2C15" w:rsidP="008F2C15">
      <w:r>
        <w:t>Armed Forces Retirement Home</w:t>
      </w:r>
    </w:p>
    <w:p w14:paraId="2F0154F7" w14:textId="77777777" w:rsidR="008F2C15" w:rsidRDefault="008F2C15" w:rsidP="008F2C15">
      <w:r>
        <w:t>Arms Control and Disarmament Agency</w:t>
      </w:r>
    </w:p>
    <w:p w14:paraId="61255D86" w14:textId="77777777" w:rsidR="008F2C15" w:rsidRDefault="008F2C15" w:rsidP="008F2C15">
      <w:r>
        <w:t>Assassination Records Review Board</w:t>
      </w:r>
    </w:p>
    <w:p w14:paraId="7181B6B1" w14:textId="77777777" w:rsidR="008F2C15" w:rsidRDefault="008F2C15" w:rsidP="008F2C15">
      <w:r>
        <w:t>Barry M. Goldwater Scholarship and Excellence in Education Foundation</w:t>
      </w:r>
    </w:p>
    <w:p w14:paraId="184A9C6A" w14:textId="77777777" w:rsidR="008F2C15" w:rsidRDefault="008F2C15" w:rsidP="008F2C15">
      <w:r>
        <w:t>Bipartisan Commission on Entitlement and Tax Reform</w:t>
      </w:r>
    </w:p>
    <w:p w14:paraId="015F4895" w14:textId="77777777" w:rsidR="008F2C15" w:rsidRDefault="008F2C15" w:rsidP="008F2C15">
      <w:r>
        <w:t>Board of Directors of the Hope for Homeowners Program</w:t>
      </w:r>
    </w:p>
    <w:p w14:paraId="3F7026D7" w14:textId="77777777" w:rsidR="008F2C15" w:rsidRDefault="008F2C15" w:rsidP="008F2C15">
      <w:r>
        <w:t>Broadcasting Board of Governors</w:t>
      </w:r>
    </w:p>
    <w:p w14:paraId="4C8ECE1D" w14:textId="77777777" w:rsidR="008F2C15" w:rsidRDefault="008F2C15" w:rsidP="008F2C15">
      <w:r>
        <w:t>Census Monitoring Board</w:t>
      </w:r>
    </w:p>
    <w:p w14:paraId="1D8602D5" w14:textId="77777777" w:rsidR="008F2C15" w:rsidRDefault="008F2C15" w:rsidP="008F2C15">
      <w:r>
        <w:t>Central Intelligence Agency</w:t>
      </w:r>
    </w:p>
    <w:p w14:paraId="3927661E" w14:textId="77777777" w:rsidR="008F2C15" w:rsidRDefault="008F2C15" w:rsidP="008F2C15">
      <w:r>
        <w:t>Chemical Safety and Hazard Investigation Board</w:t>
      </w:r>
    </w:p>
    <w:p w14:paraId="37856457" w14:textId="77777777" w:rsidR="008F2C15" w:rsidRDefault="008F2C15" w:rsidP="008F2C15">
      <w:r>
        <w:t>Christopher Columbus Quincentenary Jubilee Commission</w:t>
      </w:r>
    </w:p>
    <w:p w14:paraId="13673679" w14:textId="77777777" w:rsidR="008F2C15" w:rsidRDefault="008F2C15" w:rsidP="008F2C15">
      <w:r>
        <w:t>Civil Rights Cold Case Records Review Board</w:t>
      </w:r>
    </w:p>
    <w:p w14:paraId="79A183C4" w14:textId="77777777" w:rsidR="008F2C15" w:rsidRDefault="008F2C15" w:rsidP="008F2C15">
      <w:r>
        <w:t>Civil Rights Commission</w:t>
      </w:r>
    </w:p>
    <w:p w14:paraId="4448DECE" w14:textId="77777777" w:rsidR="008F2C15" w:rsidRDefault="008F2C15" w:rsidP="008F2C15">
      <w:r>
        <w:t>Commerce Department</w:t>
      </w:r>
    </w:p>
    <w:p w14:paraId="3A984E31" w14:textId="77777777" w:rsidR="008F2C15" w:rsidRDefault="008F2C15" w:rsidP="008F2C15">
      <w:r>
        <w:t>Census Bureau</w:t>
      </w:r>
    </w:p>
    <w:p w14:paraId="7FFC80F8" w14:textId="77777777" w:rsidR="008F2C15" w:rsidRDefault="008F2C15" w:rsidP="008F2C15">
      <w:r>
        <w:t>Economic Analysis Bureau</w:t>
      </w:r>
    </w:p>
    <w:p w14:paraId="14EC9BC3" w14:textId="77777777" w:rsidR="008F2C15" w:rsidRDefault="008F2C15" w:rsidP="008F2C15">
      <w:r>
        <w:t>Economic Development Administration</w:t>
      </w:r>
    </w:p>
    <w:p w14:paraId="54205072" w14:textId="77777777" w:rsidR="008F2C15" w:rsidRDefault="008F2C15" w:rsidP="008F2C15">
      <w:r>
        <w:t>Economics and Statistics Administration</w:t>
      </w:r>
    </w:p>
    <w:p w14:paraId="76BAFFA0" w14:textId="77777777" w:rsidR="008F2C15" w:rsidRDefault="008F2C15" w:rsidP="008F2C15">
      <w:r>
        <w:t>Export Administration Bureau</w:t>
      </w:r>
    </w:p>
    <w:p w14:paraId="7EED91A3" w14:textId="77777777" w:rsidR="008F2C15" w:rsidRDefault="008F2C15" w:rsidP="008F2C15">
      <w:r>
        <w:t>Foreign-Trade Zones Board</w:t>
      </w:r>
    </w:p>
    <w:p w14:paraId="7AF9056F" w14:textId="77777777" w:rsidR="008F2C15" w:rsidRDefault="008F2C15" w:rsidP="008F2C15">
      <w:r>
        <w:t>Industry and Security Bureau</w:t>
      </w:r>
    </w:p>
    <w:p w14:paraId="3E5270D4" w14:textId="77777777" w:rsidR="008F2C15" w:rsidRDefault="008F2C15" w:rsidP="008F2C15">
      <w:r>
        <w:t>International Trade Administration</w:t>
      </w:r>
    </w:p>
    <w:p w14:paraId="7BBF5871" w14:textId="77777777" w:rsidR="008F2C15" w:rsidRDefault="008F2C15" w:rsidP="008F2C15">
      <w:r>
        <w:t>Minority Business Development Agency</w:t>
      </w:r>
    </w:p>
    <w:p w14:paraId="76B0E8AC" w14:textId="77777777" w:rsidR="008F2C15" w:rsidRDefault="008F2C15" w:rsidP="008F2C15">
      <w:r>
        <w:t>National Institute of Standards and Technology</w:t>
      </w:r>
    </w:p>
    <w:p w14:paraId="7BDB17F9" w14:textId="77777777" w:rsidR="008F2C15" w:rsidRDefault="008F2C15" w:rsidP="008F2C15">
      <w:r>
        <w:t>National Oceanic and Atmospheric Administration</w:t>
      </w:r>
    </w:p>
    <w:p w14:paraId="1F33B7A6" w14:textId="77777777" w:rsidR="008F2C15" w:rsidRDefault="008F2C15" w:rsidP="008F2C15">
      <w:r>
        <w:t>National Technical Information Service</w:t>
      </w:r>
    </w:p>
    <w:p w14:paraId="1E192F74" w14:textId="77777777" w:rsidR="008F2C15" w:rsidRDefault="008F2C15" w:rsidP="008F2C15">
      <w:r>
        <w:t>National Telecommunications and Information Administration</w:t>
      </w:r>
    </w:p>
    <w:p w14:paraId="473E27F1" w14:textId="77777777" w:rsidR="008F2C15" w:rsidRDefault="008F2C15" w:rsidP="008F2C15">
      <w:r>
        <w:t>Patent and Trademark Office</w:t>
      </w:r>
    </w:p>
    <w:p w14:paraId="368F283C" w14:textId="77777777" w:rsidR="008F2C15" w:rsidRDefault="008F2C15" w:rsidP="008F2C15">
      <w:r>
        <w:t>Technology Administration</w:t>
      </w:r>
    </w:p>
    <w:p w14:paraId="2D075DEA" w14:textId="77777777" w:rsidR="008F2C15" w:rsidRDefault="008F2C15" w:rsidP="008F2C15">
      <w:r>
        <w:t>Travel and Tourism Administration</w:t>
      </w:r>
    </w:p>
    <w:p w14:paraId="0EAAA4DD" w14:textId="77777777" w:rsidR="008F2C15" w:rsidRDefault="008F2C15" w:rsidP="008F2C15">
      <w:r>
        <w:t>Under-Secretary for Economic Affairs</w:t>
      </w:r>
    </w:p>
    <w:p w14:paraId="4383775F" w14:textId="77777777" w:rsidR="008F2C15" w:rsidRDefault="008F2C15" w:rsidP="008F2C15">
      <w:r>
        <w:t>Commission of Fine Arts</w:t>
      </w:r>
    </w:p>
    <w:p w14:paraId="25873D1F" w14:textId="77777777" w:rsidR="008F2C15" w:rsidRDefault="008F2C15" w:rsidP="008F2C15">
      <w:r>
        <w:t>Commission on Immigration Reform</w:t>
      </w:r>
    </w:p>
    <w:p w14:paraId="50409E49" w14:textId="77777777" w:rsidR="008F2C15" w:rsidRDefault="008F2C15" w:rsidP="008F2C15">
      <w:r>
        <w:t>Commission on Protecting and Reducing Government Secrecy</w:t>
      </w:r>
    </w:p>
    <w:p w14:paraId="5A05300F" w14:textId="77777777" w:rsidR="008F2C15" w:rsidRDefault="008F2C15" w:rsidP="008F2C15">
      <w:r>
        <w:t>Commission on Review of Overseas Military Facility Structure of the United States</w:t>
      </w:r>
    </w:p>
    <w:p w14:paraId="14118B9D" w14:textId="77777777" w:rsidR="008F2C15" w:rsidRDefault="008F2C15" w:rsidP="008F2C15">
      <w:r>
        <w:t>Commission on Structural Alternatives for the Federal Courts of Appeals</w:t>
      </w:r>
    </w:p>
    <w:p w14:paraId="0025C98D" w14:textId="77777777" w:rsidR="008F2C15" w:rsidRDefault="008F2C15" w:rsidP="008F2C15">
      <w:r>
        <w:t>Commission on the Advancement of Federal Law Enforcement</w:t>
      </w:r>
    </w:p>
    <w:p w14:paraId="44B1CC96" w14:textId="77777777" w:rsidR="008F2C15" w:rsidRDefault="008F2C15" w:rsidP="008F2C15">
      <w:r>
        <w:t>Commission on the Future of the United States Aerospace Industry</w:t>
      </w:r>
    </w:p>
    <w:p w14:paraId="74027054" w14:textId="77777777" w:rsidR="008F2C15" w:rsidRDefault="008F2C15" w:rsidP="008F2C15">
      <w:r>
        <w:t>Commission on the Social Security Notch Issue</w:t>
      </w:r>
    </w:p>
    <w:p w14:paraId="1C9C4CF1" w14:textId="77777777" w:rsidR="008F2C15" w:rsidRDefault="008F2C15" w:rsidP="008F2C15">
      <w:r>
        <w:t>Committee for Purchase From People Who Are Blind or Severely Disabled</w:t>
      </w:r>
    </w:p>
    <w:p w14:paraId="334067EF" w14:textId="77777777" w:rsidR="008F2C15" w:rsidRDefault="008F2C15" w:rsidP="008F2C15">
      <w:r>
        <w:t>Committee for the Implementation of Textile Agreements</w:t>
      </w:r>
    </w:p>
    <w:p w14:paraId="48E00002" w14:textId="77777777" w:rsidR="008F2C15" w:rsidRDefault="008F2C15" w:rsidP="008F2C15">
      <w:r>
        <w:t>Commodity Futures Trading Commission</w:t>
      </w:r>
    </w:p>
    <w:p w14:paraId="546D31CE" w14:textId="77777777" w:rsidR="008F2C15" w:rsidRDefault="008F2C15" w:rsidP="008F2C15">
      <w:r>
        <w:t>Competitiveness Policy Council</w:t>
      </w:r>
    </w:p>
    <w:p w14:paraId="7C1C86F2" w14:textId="77777777" w:rsidR="008F2C15" w:rsidRDefault="008F2C15" w:rsidP="008F2C15">
      <w:r>
        <w:t>Congressional Budget Office</w:t>
      </w:r>
    </w:p>
    <w:p w14:paraId="6D71ED52" w14:textId="77777777" w:rsidR="008F2C15" w:rsidRDefault="008F2C15" w:rsidP="008F2C15">
      <w:r>
        <w:t>Consumer Financial Protection Bureau</w:t>
      </w:r>
    </w:p>
    <w:p w14:paraId="46AA42EC" w14:textId="77777777" w:rsidR="008F2C15" w:rsidRDefault="008F2C15" w:rsidP="008F2C15">
      <w:r>
        <w:t>Consumer Product Safety Commission</w:t>
      </w:r>
    </w:p>
    <w:p w14:paraId="0CD63360" w14:textId="77777777" w:rsidR="008F2C15" w:rsidRDefault="008F2C15" w:rsidP="008F2C15">
      <w:r>
        <w:t>Coordinating Council on Juvenile Justice and Delinquency Prevention</w:t>
      </w:r>
    </w:p>
    <w:p w14:paraId="107DA2F9" w14:textId="77777777" w:rsidR="008F2C15" w:rsidRDefault="008F2C15" w:rsidP="008F2C15">
      <w:r>
        <w:t>Corporation for National and Community Service</w:t>
      </w:r>
    </w:p>
    <w:p w14:paraId="3EE1EDAB" w14:textId="77777777" w:rsidR="008F2C15" w:rsidRDefault="008F2C15" w:rsidP="008F2C15">
      <w:r>
        <w:t>Council of the Inspectors General on Integrity and Efficiency</w:t>
      </w:r>
    </w:p>
    <w:p w14:paraId="7C679056" w14:textId="77777777" w:rsidR="008F2C15" w:rsidRDefault="008F2C15" w:rsidP="008F2C15">
      <w:r>
        <w:t>Court Services and Offender Supervision Agency for the District of Columbia</w:t>
      </w:r>
    </w:p>
    <w:p w14:paraId="2C191D91" w14:textId="77777777" w:rsidR="008F2C15" w:rsidRDefault="008F2C15" w:rsidP="008F2C15">
      <w:r>
        <w:t>Crime and Security in U.S. Seaports, Interagency Commission</w:t>
      </w:r>
    </w:p>
    <w:p w14:paraId="5A9013EC" w14:textId="77777777" w:rsidR="008F2C15" w:rsidRDefault="008F2C15" w:rsidP="008F2C15">
      <w:r>
        <w:t>Defense Base Closure and Realignment Commission</w:t>
      </w:r>
    </w:p>
    <w:p w14:paraId="6459332D" w14:textId="77777777" w:rsidR="008F2C15" w:rsidRDefault="008F2C15" w:rsidP="008F2C15">
      <w:r>
        <w:t>Defense Department</w:t>
      </w:r>
    </w:p>
    <w:p w14:paraId="4D0D3B82" w14:textId="77777777" w:rsidR="008F2C15" w:rsidRDefault="008F2C15" w:rsidP="008F2C15">
      <w:r>
        <w:t>Air Force Department</w:t>
      </w:r>
    </w:p>
    <w:p w14:paraId="0FB0D53A" w14:textId="77777777" w:rsidR="008F2C15" w:rsidRDefault="008F2C15" w:rsidP="008F2C15">
      <w:r>
        <w:t>Army Department</w:t>
      </w:r>
    </w:p>
    <w:p w14:paraId="0DF0D43C" w14:textId="77777777" w:rsidR="008F2C15" w:rsidRDefault="008F2C15" w:rsidP="008F2C15">
      <w:r>
        <w:t>Defense Acquisition Regulations System</w:t>
      </w:r>
    </w:p>
    <w:p w14:paraId="6B0AC42E" w14:textId="77777777" w:rsidR="008F2C15" w:rsidRDefault="008F2C15" w:rsidP="008F2C15">
      <w:r>
        <w:t>Defense Contract Audit Agency</w:t>
      </w:r>
    </w:p>
    <w:p w14:paraId="1715165E" w14:textId="77777777" w:rsidR="008F2C15" w:rsidRDefault="008F2C15" w:rsidP="008F2C15">
      <w:r>
        <w:t>Defense Information Systems Agency</w:t>
      </w:r>
    </w:p>
    <w:p w14:paraId="1F07DF27" w14:textId="77777777" w:rsidR="008F2C15" w:rsidRDefault="008F2C15" w:rsidP="008F2C15">
      <w:r>
        <w:t>Defense Intelligence Agency</w:t>
      </w:r>
    </w:p>
    <w:p w14:paraId="0C08AE31" w14:textId="77777777" w:rsidR="008F2C15" w:rsidRDefault="008F2C15" w:rsidP="008F2C15">
      <w:r>
        <w:t>Defense Investigative Service</w:t>
      </w:r>
    </w:p>
    <w:p w14:paraId="440F4B2B" w14:textId="77777777" w:rsidR="008F2C15" w:rsidRDefault="008F2C15" w:rsidP="008F2C15">
      <w:r>
        <w:t>Defense Logistics Agency</w:t>
      </w:r>
    </w:p>
    <w:p w14:paraId="19C38165" w14:textId="77777777" w:rsidR="008F2C15" w:rsidRDefault="008F2C15" w:rsidP="008F2C15">
      <w:r>
        <w:t>Defense Mapping Agency</w:t>
      </w:r>
    </w:p>
    <w:p w14:paraId="7C47D22F" w14:textId="77777777" w:rsidR="008F2C15" w:rsidRDefault="008F2C15" w:rsidP="008F2C15">
      <w:r>
        <w:t>Defense Special Weapons Agency</w:t>
      </w:r>
    </w:p>
    <w:p w14:paraId="6A5754C0" w14:textId="77777777" w:rsidR="008F2C15" w:rsidRDefault="008F2C15" w:rsidP="008F2C15">
      <w:r>
        <w:t>Engineers Corps</w:t>
      </w:r>
    </w:p>
    <w:p w14:paraId="335B375F" w14:textId="77777777" w:rsidR="008F2C15" w:rsidRDefault="008F2C15" w:rsidP="008F2C15">
      <w:r>
        <w:t>National Geospatial-Intelligence Agency</w:t>
      </w:r>
    </w:p>
    <w:p w14:paraId="4D680763" w14:textId="77777777" w:rsidR="008F2C15" w:rsidRDefault="008F2C15" w:rsidP="008F2C15">
      <w:r>
        <w:t>National Security Agency/Central Security Service</w:t>
      </w:r>
    </w:p>
    <w:p w14:paraId="2AF02C92" w14:textId="77777777" w:rsidR="008F2C15" w:rsidRDefault="008F2C15" w:rsidP="008F2C15">
      <w:r>
        <w:t>Navy Department</w:t>
      </w:r>
    </w:p>
    <w:p w14:paraId="5AEA9B14" w14:textId="77777777" w:rsidR="008F2C15" w:rsidRDefault="008F2C15" w:rsidP="008F2C15">
      <w:r>
        <w:t>Uniformed Services University of the Health Sciences</w:t>
      </w:r>
    </w:p>
    <w:p w14:paraId="754C3763" w14:textId="77777777" w:rsidR="008F2C15" w:rsidRDefault="008F2C15" w:rsidP="008F2C15">
      <w:r>
        <w:t>Defense Nuclear Facilities Safety Board</w:t>
      </w:r>
    </w:p>
    <w:p w14:paraId="07F5CB1A" w14:textId="77777777" w:rsidR="008F2C15" w:rsidRDefault="008F2C15" w:rsidP="008F2C15">
      <w:r>
        <w:t>Delaware River Basin Commission</w:t>
      </w:r>
    </w:p>
    <w:p w14:paraId="7B7D5AEA" w14:textId="77777777" w:rsidR="008F2C15" w:rsidRDefault="008F2C15" w:rsidP="008F2C15">
      <w:r>
        <w:t>Denali Commission</w:t>
      </w:r>
    </w:p>
    <w:p w14:paraId="1315C53C" w14:textId="77777777" w:rsidR="008F2C15" w:rsidRDefault="008F2C15" w:rsidP="008F2C15">
      <w:r>
        <w:t>Education Department</w:t>
      </w:r>
    </w:p>
    <w:p w14:paraId="453C5CF2" w14:textId="77777777" w:rsidR="008F2C15" w:rsidRDefault="008F2C15" w:rsidP="008F2C15">
      <w:r>
        <w:t>National Assessment Governing Board</w:t>
      </w:r>
    </w:p>
    <w:p w14:paraId="37C69B10" w14:textId="77777777" w:rsidR="008F2C15" w:rsidRDefault="008F2C15" w:rsidP="008F2C15">
      <w:r>
        <w:t>Election Assistance Commission</w:t>
      </w:r>
    </w:p>
    <w:p w14:paraId="593784E9" w14:textId="77777777" w:rsidR="008F2C15" w:rsidRDefault="008F2C15" w:rsidP="008F2C15">
      <w:r>
        <w:t>Electronic Commerce Advisory Commission</w:t>
      </w:r>
    </w:p>
    <w:p w14:paraId="41F2BF27" w14:textId="77777777" w:rsidR="008F2C15" w:rsidRDefault="008F2C15" w:rsidP="008F2C15">
      <w:r>
        <w:t>Emergency Oil and Gas Guaranteed Loan Board</w:t>
      </w:r>
    </w:p>
    <w:p w14:paraId="189C1336" w14:textId="77777777" w:rsidR="008F2C15" w:rsidRDefault="008F2C15" w:rsidP="008F2C15">
      <w:r>
        <w:t>Emergency Steel Guarantee Loan Board</w:t>
      </w:r>
    </w:p>
    <w:p w14:paraId="3699C281" w14:textId="77777777" w:rsidR="008F2C15" w:rsidRDefault="008F2C15" w:rsidP="008F2C15">
      <w:r>
        <w:t>Energy Department</w:t>
      </w:r>
    </w:p>
    <w:p w14:paraId="43C79811" w14:textId="77777777" w:rsidR="008F2C15" w:rsidRDefault="008F2C15" w:rsidP="008F2C15">
      <w:r>
        <w:t>Alaska Power Administration</w:t>
      </w:r>
    </w:p>
    <w:p w14:paraId="5B21AFC5" w14:textId="77777777" w:rsidR="008F2C15" w:rsidRDefault="008F2C15" w:rsidP="008F2C15">
      <w:r>
        <w:t>Bonneville Power Administration</w:t>
      </w:r>
    </w:p>
    <w:p w14:paraId="3661127A" w14:textId="77777777" w:rsidR="008F2C15" w:rsidRDefault="008F2C15" w:rsidP="008F2C15">
      <w:r>
        <w:t>Energy Efficiency and Renewable Energy Office</w:t>
      </w:r>
    </w:p>
    <w:p w14:paraId="450E9A1A" w14:textId="77777777" w:rsidR="008F2C15" w:rsidRDefault="008F2C15" w:rsidP="008F2C15">
      <w:r>
        <w:t>Energy Information Administration</w:t>
      </w:r>
    </w:p>
    <w:p w14:paraId="5C3AB1BC" w14:textId="77777777" w:rsidR="008F2C15" w:rsidRDefault="008F2C15" w:rsidP="008F2C15">
      <w:r>
        <w:t>Energy Research Office</w:t>
      </w:r>
    </w:p>
    <w:p w14:paraId="52C14E6A" w14:textId="77777777" w:rsidR="008F2C15" w:rsidRDefault="008F2C15" w:rsidP="008F2C15">
      <w:r>
        <w:t>Environment Office, Energy Department</w:t>
      </w:r>
    </w:p>
    <w:p w14:paraId="5CEA1F88" w14:textId="77777777" w:rsidR="008F2C15" w:rsidRDefault="008F2C15" w:rsidP="008F2C15">
      <w:r>
        <w:t>Federal Energy Regulatory Commission</w:t>
      </w:r>
    </w:p>
    <w:p w14:paraId="1CC89B3F" w14:textId="77777777" w:rsidR="008F2C15" w:rsidRDefault="008F2C15" w:rsidP="008F2C15">
      <w:r>
        <w:t>National Nuclear Security Administration</w:t>
      </w:r>
    </w:p>
    <w:p w14:paraId="56F87682" w14:textId="77777777" w:rsidR="008F2C15" w:rsidRDefault="008F2C15" w:rsidP="008F2C15">
      <w:r>
        <w:t>Southeastern Power Administration</w:t>
      </w:r>
    </w:p>
    <w:p w14:paraId="14E74307" w14:textId="77777777" w:rsidR="008F2C15" w:rsidRDefault="008F2C15" w:rsidP="008F2C15">
      <w:r>
        <w:t>Southwestern Power Administration</w:t>
      </w:r>
    </w:p>
    <w:p w14:paraId="0703294E" w14:textId="77777777" w:rsidR="008F2C15" w:rsidRDefault="008F2C15" w:rsidP="008F2C15">
      <w:r>
        <w:t>Western Area Power Administration</w:t>
      </w:r>
    </w:p>
    <w:p w14:paraId="1F544CEF" w14:textId="77777777" w:rsidR="008F2C15" w:rsidRDefault="008F2C15" w:rsidP="008F2C15">
      <w:r>
        <w:t>Environmental Protection Agency</w:t>
      </w:r>
    </w:p>
    <w:p w14:paraId="00183E20" w14:textId="77777777" w:rsidR="008F2C15" w:rsidRDefault="008F2C15" w:rsidP="008F2C15">
      <w:r>
        <w:t>Equal Employment Opportunity Commission</w:t>
      </w:r>
    </w:p>
    <w:p w14:paraId="3D14082C" w14:textId="77777777" w:rsidR="008F2C15" w:rsidRDefault="008F2C15" w:rsidP="008F2C15">
      <w:r>
        <w:t>Executive Council on Integrity and Efficiency</w:t>
      </w:r>
    </w:p>
    <w:p w14:paraId="448A62D1" w14:textId="77777777" w:rsidR="008F2C15" w:rsidRDefault="008F2C15" w:rsidP="008F2C15">
      <w:r>
        <w:t>Executive Office of the President</w:t>
      </w:r>
    </w:p>
    <w:p w14:paraId="0BFDC372" w14:textId="77777777" w:rsidR="008F2C15" w:rsidRDefault="008F2C15" w:rsidP="008F2C15">
      <w:r>
        <w:t>Administration Office, Executive Office of the President</w:t>
      </w:r>
    </w:p>
    <w:p w14:paraId="213FA5E3" w14:textId="77777777" w:rsidR="008F2C15" w:rsidRDefault="008F2C15" w:rsidP="008F2C15">
      <w:r>
        <w:t>Council on Environmental Quality</w:t>
      </w:r>
    </w:p>
    <w:p w14:paraId="21CBB528" w14:textId="77777777" w:rsidR="008F2C15" w:rsidRDefault="008F2C15" w:rsidP="008F2C15">
      <w:r>
        <w:t>Intellectual Property Enforcement Coordinator Office</w:t>
      </w:r>
    </w:p>
    <w:p w14:paraId="1EF18225" w14:textId="77777777" w:rsidR="008F2C15" w:rsidRDefault="008F2C15" w:rsidP="008F2C15">
      <w:r>
        <w:t>National Space Council</w:t>
      </w:r>
    </w:p>
    <w:p w14:paraId="321A8B47" w14:textId="77777777" w:rsidR="008F2C15" w:rsidRDefault="008F2C15" w:rsidP="008F2C15">
      <w:r>
        <w:t>Office of National Drug Control Policy</w:t>
      </w:r>
    </w:p>
    <w:p w14:paraId="3F5DE15C" w14:textId="77777777" w:rsidR="008F2C15" w:rsidRDefault="008F2C15" w:rsidP="008F2C15">
      <w:r>
        <w:t>Office of the National Cyber Director</w:t>
      </w:r>
    </w:p>
    <w:p w14:paraId="0F9B539A" w14:textId="77777777" w:rsidR="008F2C15" w:rsidRDefault="008F2C15" w:rsidP="008F2C15">
      <w:r>
        <w:t>Export-Import Bank</w:t>
      </w:r>
    </w:p>
    <w:p w14:paraId="54E2F1DE" w14:textId="77777777" w:rsidR="008F2C15" w:rsidRDefault="008F2C15" w:rsidP="008F2C15">
      <w:r>
        <w:t>Farm Credit Administration</w:t>
      </w:r>
    </w:p>
    <w:p w14:paraId="2165B0F6" w14:textId="77777777" w:rsidR="008F2C15" w:rsidRDefault="008F2C15" w:rsidP="008F2C15">
      <w:r>
        <w:t>Farm Credit System Insurance Corporation</w:t>
      </w:r>
    </w:p>
    <w:p w14:paraId="554282A4" w14:textId="77777777" w:rsidR="008F2C15" w:rsidRDefault="008F2C15" w:rsidP="008F2C15">
      <w:r>
        <w:t>Federal Accounting Standards Advisory Board</w:t>
      </w:r>
    </w:p>
    <w:p w14:paraId="739AAD09" w14:textId="77777777" w:rsidR="008F2C15" w:rsidRDefault="008F2C15" w:rsidP="008F2C15">
      <w:r>
        <w:t>Federal Acquisition Regulation System</w:t>
      </w:r>
    </w:p>
    <w:p w14:paraId="0FED1BD9" w14:textId="77777777" w:rsidR="008F2C15" w:rsidRDefault="008F2C15" w:rsidP="008F2C15">
      <w:r>
        <w:t>Federal Communications Commission</w:t>
      </w:r>
    </w:p>
    <w:p w14:paraId="165204C3" w14:textId="77777777" w:rsidR="008F2C15" w:rsidRDefault="008F2C15" w:rsidP="008F2C15">
      <w:r>
        <w:t>Federal Deposit Insurance Corporation</w:t>
      </w:r>
    </w:p>
    <w:p w14:paraId="638D77C4" w14:textId="77777777" w:rsidR="008F2C15" w:rsidRDefault="008F2C15" w:rsidP="008F2C15">
      <w:r>
        <w:t>Federal Election Commission</w:t>
      </w:r>
    </w:p>
    <w:p w14:paraId="45388C9E" w14:textId="77777777" w:rsidR="008F2C15" w:rsidRDefault="008F2C15" w:rsidP="008F2C15">
      <w:r>
        <w:t>Federal Financial Institutions Examination Council</w:t>
      </w:r>
    </w:p>
    <w:p w14:paraId="25777140" w14:textId="77777777" w:rsidR="008F2C15" w:rsidRDefault="008F2C15" w:rsidP="008F2C15">
      <w:r>
        <w:t>Federal Housing Finance Agency</w:t>
      </w:r>
    </w:p>
    <w:p w14:paraId="724074A5" w14:textId="77777777" w:rsidR="008F2C15" w:rsidRDefault="008F2C15" w:rsidP="008F2C15">
      <w:r>
        <w:t>Federal Housing Finance Board</w:t>
      </w:r>
    </w:p>
    <w:p w14:paraId="2DC7DA53" w14:textId="77777777" w:rsidR="008F2C15" w:rsidRDefault="008F2C15" w:rsidP="008F2C15">
      <w:r>
        <w:t>Federal Labor Relations Authority</w:t>
      </w:r>
    </w:p>
    <w:p w14:paraId="670F69B5" w14:textId="77777777" w:rsidR="008F2C15" w:rsidRDefault="008F2C15" w:rsidP="008F2C15">
      <w:r>
        <w:t>Federal Service Impasses Panel</w:t>
      </w:r>
    </w:p>
    <w:p w14:paraId="55573080" w14:textId="77777777" w:rsidR="008F2C15" w:rsidRDefault="008F2C15" w:rsidP="008F2C15">
      <w:r>
        <w:t>Federal Maritime Commission</w:t>
      </w:r>
    </w:p>
    <w:p w14:paraId="0CEC7FFC" w14:textId="77777777" w:rsidR="008F2C15" w:rsidRDefault="008F2C15" w:rsidP="008F2C15">
      <w:r>
        <w:t>Federal Mediation and Conciliation Service</w:t>
      </w:r>
    </w:p>
    <w:p w14:paraId="67F6A615" w14:textId="77777777" w:rsidR="008F2C15" w:rsidRDefault="008F2C15" w:rsidP="008F2C15">
      <w:r>
        <w:t>Federal Mine Safety and Health Review Commission</w:t>
      </w:r>
    </w:p>
    <w:p w14:paraId="7C4E7507" w14:textId="77777777" w:rsidR="008F2C15" w:rsidRDefault="008F2C15" w:rsidP="008F2C15">
      <w:r>
        <w:t>Federal Pay, Advisory Committee</w:t>
      </w:r>
    </w:p>
    <w:p w14:paraId="68EC81FB" w14:textId="77777777" w:rsidR="008F2C15" w:rsidRDefault="008F2C15" w:rsidP="008F2C15">
      <w:r>
        <w:t>Federal Permitting Improvement Steering Council</w:t>
      </w:r>
    </w:p>
    <w:p w14:paraId="54435E83" w14:textId="77777777" w:rsidR="008F2C15" w:rsidRDefault="008F2C15" w:rsidP="008F2C15">
      <w:r>
        <w:t>Federal Register, Administrative Committee</w:t>
      </w:r>
    </w:p>
    <w:p w14:paraId="378DA9BF" w14:textId="77777777" w:rsidR="008F2C15" w:rsidRDefault="008F2C15" w:rsidP="008F2C15">
      <w:r>
        <w:t>Federal Reserve System</w:t>
      </w:r>
    </w:p>
    <w:p w14:paraId="50B5DC47" w14:textId="77777777" w:rsidR="008F2C15" w:rsidRDefault="008F2C15" w:rsidP="008F2C15">
      <w:r>
        <w:t>Federal Retirement Thrift Investment Board</w:t>
      </w:r>
    </w:p>
    <w:p w14:paraId="6BD06C1A" w14:textId="77777777" w:rsidR="008F2C15" w:rsidRDefault="008F2C15" w:rsidP="008F2C15">
      <w:r>
        <w:t>Federal Trade Commission</w:t>
      </w:r>
    </w:p>
    <w:p w14:paraId="35D01942" w14:textId="77777777" w:rsidR="008F2C15" w:rsidRDefault="008F2C15" w:rsidP="008F2C15">
      <w:r>
        <w:t>Financial Crisis Inquiry Commission</w:t>
      </w:r>
    </w:p>
    <w:p w14:paraId="0B65BD8A" w14:textId="77777777" w:rsidR="008F2C15" w:rsidRDefault="008F2C15" w:rsidP="008F2C15">
      <w:r>
        <w:t>Financial Stability Oversight Council</w:t>
      </w:r>
    </w:p>
    <w:p w14:paraId="59251253" w14:textId="77777777" w:rsidR="008F2C15" w:rsidRDefault="008F2C15" w:rsidP="008F2C15">
      <w:r>
        <w:t>General Services Administration</w:t>
      </w:r>
    </w:p>
    <w:p w14:paraId="7E3CE705" w14:textId="77777777" w:rsidR="008F2C15" w:rsidRDefault="008F2C15" w:rsidP="008F2C15">
      <w:r>
        <w:t>Government Accountability Office</w:t>
      </w:r>
    </w:p>
    <w:p w14:paraId="0177A81A" w14:textId="77777777" w:rsidR="008F2C15" w:rsidRDefault="008F2C15" w:rsidP="008F2C15">
      <w:r>
        <w:t>Government Ethics Office</w:t>
      </w:r>
    </w:p>
    <w:p w14:paraId="66789588" w14:textId="77777777" w:rsidR="008F2C15" w:rsidRDefault="008F2C15" w:rsidP="008F2C15">
      <w:r>
        <w:t>Government Publishing Office</w:t>
      </w:r>
    </w:p>
    <w:p w14:paraId="3B0D6311" w14:textId="77777777" w:rsidR="008F2C15" w:rsidRDefault="008F2C15" w:rsidP="008F2C15">
      <w:r>
        <w:t>Gulf Coast Ecosystem Restoration Council</w:t>
      </w:r>
    </w:p>
    <w:p w14:paraId="0B9E4E42" w14:textId="77777777" w:rsidR="008F2C15" w:rsidRDefault="008F2C15" w:rsidP="008F2C15">
      <w:r>
        <w:t>Harry S. Truman Scholarship Foundation</w:t>
      </w:r>
    </w:p>
    <w:p w14:paraId="532CED9A" w14:textId="77777777" w:rsidR="008F2C15" w:rsidRDefault="008F2C15" w:rsidP="008F2C15">
      <w:r>
        <w:t>Health and Human Services Department</w:t>
      </w:r>
    </w:p>
    <w:p w14:paraId="7DA40C8D" w14:textId="77777777" w:rsidR="008F2C15" w:rsidRDefault="008F2C15" w:rsidP="008F2C15">
      <w:r>
        <w:t>Agency for Healthcare Research and Quality</w:t>
      </w:r>
    </w:p>
    <w:p w14:paraId="198274BC" w14:textId="77777777" w:rsidR="008F2C15" w:rsidRDefault="008F2C15" w:rsidP="008F2C15">
      <w:r>
        <w:t>Agency for Toxic Substances and Disease Registry</w:t>
      </w:r>
    </w:p>
    <w:p w14:paraId="3CC51F59" w14:textId="77777777" w:rsidR="008F2C15" w:rsidRDefault="008F2C15" w:rsidP="008F2C15">
      <w:r>
        <w:t>Aging Administration</w:t>
      </w:r>
    </w:p>
    <w:p w14:paraId="71506502" w14:textId="77777777" w:rsidR="008F2C15" w:rsidRDefault="008F2C15" w:rsidP="008F2C15">
      <w:r>
        <w:t>Centers for Disease Control and Prevention</w:t>
      </w:r>
    </w:p>
    <w:p w14:paraId="343FE91A" w14:textId="77777777" w:rsidR="008F2C15" w:rsidRDefault="008F2C15" w:rsidP="008F2C15">
      <w:r>
        <w:t>Centers for Medicare &amp; Medicaid Services</w:t>
      </w:r>
    </w:p>
    <w:p w14:paraId="12DE492A" w14:textId="77777777" w:rsidR="008F2C15" w:rsidRDefault="008F2C15" w:rsidP="008F2C15">
      <w:r>
        <w:t>Child Support Enforcement Office</w:t>
      </w:r>
    </w:p>
    <w:p w14:paraId="74A98501" w14:textId="77777777" w:rsidR="008F2C15" w:rsidRDefault="008F2C15" w:rsidP="008F2C15">
      <w:r>
        <w:t>Children and Families Administration</w:t>
      </w:r>
    </w:p>
    <w:p w14:paraId="266072C6" w14:textId="77777777" w:rsidR="008F2C15" w:rsidRDefault="008F2C15" w:rsidP="008F2C15">
      <w:r>
        <w:t>Community Living Administration</w:t>
      </w:r>
    </w:p>
    <w:p w14:paraId="5D1FCFB3" w14:textId="77777777" w:rsidR="008F2C15" w:rsidRDefault="008F2C15" w:rsidP="008F2C15">
      <w:r>
        <w:t>Food and Drug Administration</w:t>
      </w:r>
    </w:p>
    <w:p w14:paraId="286FE197" w14:textId="77777777" w:rsidR="008F2C15" w:rsidRDefault="008F2C15" w:rsidP="008F2C15">
      <w:r>
        <w:t>Health Care Finance Administration</w:t>
      </w:r>
    </w:p>
    <w:p w14:paraId="672E3658" w14:textId="77777777" w:rsidR="008F2C15" w:rsidRDefault="008F2C15" w:rsidP="008F2C15">
      <w:r>
        <w:t>Health Resources and Services Administration</w:t>
      </w:r>
    </w:p>
    <w:p w14:paraId="72E7BBA9" w14:textId="77777777" w:rsidR="008F2C15" w:rsidRDefault="008F2C15" w:rsidP="008F2C15">
      <w:r>
        <w:t>Indian Health Service</w:t>
      </w:r>
    </w:p>
    <w:p w14:paraId="3F173F9A" w14:textId="77777777" w:rsidR="008F2C15" w:rsidRDefault="008F2C15" w:rsidP="008F2C15">
      <w:r>
        <w:t>National Institutes of Health</w:t>
      </w:r>
    </w:p>
    <w:p w14:paraId="79EFBE80" w14:textId="77777777" w:rsidR="008F2C15" w:rsidRDefault="008F2C15" w:rsidP="008F2C15">
      <w:r>
        <w:t>National Library of Medicine</w:t>
      </w:r>
    </w:p>
    <w:p w14:paraId="7D6C203E" w14:textId="77777777" w:rsidR="008F2C15" w:rsidRDefault="008F2C15" w:rsidP="008F2C15">
      <w:r>
        <w:t>Program Support Center</w:t>
      </w:r>
    </w:p>
    <w:p w14:paraId="381DF285" w14:textId="77777777" w:rsidR="008F2C15" w:rsidRDefault="008F2C15" w:rsidP="008F2C15">
      <w:r>
        <w:t>Public Health Service</w:t>
      </w:r>
    </w:p>
    <w:p w14:paraId="6FEDA5DD" w14:textId="77777777" w:rsidR="008F2C15" w:rsidRDefault="008F2C15" w:rsidP="008F2C15">
      <w:r>
        <w:t>Refugee Resettlement Office</w:t>
      </w:r>
    </w:p>
    <w:p w14:paraId="0B010F6B" w14:textId="77777777" w:rsidR="008F2C15" w:rsidRDefault="008F2C15" w:rsidP="008F2C15">
      <w:r>
        <w:t>Strategic Preparedness and Response Administration</w:t>
      </w:r>
    </w:p>
    <w:p w14:paraId="42B9205D" w14:textId="77777777" w:rsidR="008F2C15" w:rsidRDefault="008F2C15" w:rsidP="008F2C15">
      <w:r>
        <w:t>Substance Abuse and Mental Health Services Administration</w:t>
      </w:r>
    </w:p>
    <w:p w14:paraId="531B54DE" w14:textId="77777777" w:rsidR="008F2C15" w:rsidRDefault="008F2C15" w:rsidP="008F2C15">
      <w:r>
        <w:t>Homeland Security Department</w:t>
      </w:r>
    </w:p>
    <w:p w14:paraId="5A93B49E" w14:textId="77777777" w:rsidR="008F2C15" w:rsidRDefault="008F2C15" w:rsidP="008F2C15">
      <w:r>
        <w:t>Coast Guard</w:t>
      </w:r>
    </w:p>
    <w:p w14:paraId="6F8507C8" w14:textId="77777777" w:rsidR="008F2C15" w:rsidRDefault="008F2C15" w:rsidP="008F2C15">
      <w:r>
        <w:t>Federal Emergency Management Agency</w:t>
      </w:r>
    </w:p>
    <w:p w14:paraId="5D88838F" w14:textId="77777777" w:rsidR="008F2C15" w:rsidRDefault="008F2C15" w:rsidP="008F2C15">
      <w:r>
        <w:t>Federal Law Enforcement Training Center</w:t>
      </w:r>
    </w:p>
    <w:p w14:paraId="592BE12F" w14:textId="77777777" w:rsidR="008F2C15" w:rsidRDefault="008F2C15" w:rsidP="008F2C15">
      <w:r>
        <w:t>National Communications System</w:t>
      </w:r>
    </w:p>
    <w:p w14:paraId="036AB8EC" w14:textId="77777777" w:rsidR="008F2C15" w:rsidRDefault="008F2C15" w:rsidP="008F2C15">
      <w:r>
        <w:t>Secret Service</w:t>
      </w:r>
    </w:p>
    <w:p w14:paraId="3044D7FA" w14:textId="77777777" w:rsidR="008F2C15" w:rsidRDefault="008F2C15" w:rsidP="008F2C15">
      <w:r>
        <w:t>Transportation Security Administration</w:t>
      </w:r>
    </w:p>
    <w:p w14:paraId="5C1E6C08" w14:textId="77777777" w:rsidR="008F2C15" w:rsidRDefault="008F2C15" w:rsidP="008F2C15">
      <w:r>
        <w:t>U.S. Citizenship and Immigration Services</w:t>
      </w:r>
    </w:p>
    <w:p w14:paraId="1623636C" w14:textId="77777777" w:rsidR="008F2C15" w:rsidRDefault="008F2C15" w:rsidP="008F2C15">
      <w:r>
        <w:t>U.S. Customs and Border Protection</w:t>
      </w:r>
    </w:p>
    <w:p w14:paraId="66A9EB04" w14:textId="77777777" w:rsidR="008F2C15" w:rsidRDefault="008F2C15" w:rsidP="008F2C15">
      <w:r>
        <w:t>Housing and Urban Development Department</w:t>
      </w:r>
    </w:p>
    <w:p w14:paraId="1FA9EEEB" w14:textId="77777777" w:rsidR="008F2C15" w:rsidRDefault="008F2C15" w:rsidP="008F2C15">
      <w:r>
        <w:t>Federal Housing Enterprise Oversight Office</w:t>
      </w:r>
    </w:p>
    <w:p w14:paraId="553F6784" w14:textId="77777777" w:rsidR="008F2C15" w:rsidRDefault="008F2C15" w:rsidP="008F2C15">
      <w:r>
        <w:t>Government National Mortgage Association</w:t>
      </w:r>
    </w:p>
    <w:p w14:paraId="7C730AFE" w14:textId="77777777" w:rsidR="008F2C15" w:rsidRDefault="008F2C15" w:rsidP="008F2C15">
      <w:r>
        <w:t>Indian Arts and Crafts Board</w:t>
      </w:r>
    </w:p>
    <w:p w14:paraId="64799C85" w14:textId="77777777" w:rsidR="008F2C15" w:rsidRDefault="008F2C15" w:rsidP="008F2C15">
      <w:r>
        <w:t>Institute of American Indian and Alaska Native Culture and Arts Development</w:t>
      </w:r>
    </w:p>
    <w:p w14:paraId="28768A09" w14:textId="77777777" w:rsidR="008F2C15" w:rsidRDefault="008F2C15" w:rsidP="008F2C15">
      <w:r>
        <w:t>Inter-American Foundation</w:t>
      </w:r>
    </w:p>
    <w:p w14:paraId="669A4E70" w14:textId="77777777" w:rsidR="008F2C15" w:rsidRDefault="008F2C15" w:rsidP="008F2C15">
      <w:r>
        <w:t>Interagency Floodplain Management Review Committee</w:t>
      </w:r>
    </w:p>
    <w:p w14:paraId="48C0105A" w14:textId="77777777" w:rsidR="008F2C15" w:rsidRDefault="008F2C15" w:rsidP="008F2C15">
      <w:r>
        <w:t>Intergovernmental Relations Advisory Commission</w:t>
      </w:r>
    </w:p>
    <w:p w14:paraId="0B403B98" w14:textId="77777777" w:rsidR="008F2C15" w:rsidRDefault="008F2C15" w:rsidP="008F2C15">
      <w:r>
        <w:t>Interior Department</w:t>
      </w:r>
    </w:p>
    <w:p w14:paraId="3A3AE31A" w14:textId="77777777" w:rsidR="008F2C15" w:rsidRDefault="008F2C15" w:rsidP="008F2C15">
      <w:r>
        <w:t>Fish and Wildlife Service</w:t>
      </w:r>
    </w:p>
    <w:p w14:paraId="00272EB9" w14:textId="77777777" w:rsidR="008F2C15" w:rsidRDefault="008F2C15" w:rsidP="008F2C15">
      <w:r>
        <w:t>Geological Survey</w:t>
      </w:r>
    </w:p>
    <w:p w14:paraId="7A380D40" w14:textId="77777777" w:rsidR="008F2C15" w:rsidRDefault="008F2C15" w:rsidP="008F2C15">
      <w:r>
        <w:t>Hearings and Appeals Office, Interior Department</w:t>
      </w:r>
    </w:p>
    <w:p w14:paraId="53614A3C" w14:textId="77777777" w:rsidR="008F2C15" w:rsidRDefault="008F2C15" w:rsidP="008F2C15">
      <w:r>
        <w:t>Indian Affairs Bureau</w:t>
      </w:r>
    </w:p>
    <w:p w14:paraId="5669BCEF" w14:textId="77777777" w:rsidR="008F2C15" w:rsidRDefault="008F2C15" w:rsidP="008F2C15">
      <w:r>
        <w:t>Indian Trust Transition Office</w:t>
      </w:r>
    </w:p>
    <w:p w14:paraId="3181EE33" w14:textId="77777777" w:rsidR="008F2C15" w:rsidRDefault="008F2C15" w:rsidP="008F2C15">
      <w:r>
        <w:t>Land Management Bureau</w:t>
      </w:r>
    </w:p>
    <w:p w14:paraId="609BD80B" w14:textId="77777777" w:rsidR="008F2C15" w:rsidRDefault="008F2C15" w:rsidP="008F2C15">
      <w:r>
        <w:t>Minerals Management Service</w:t>
      </w:r>
    </w:p>
    <w:p w14:paraId="55BBFCB4" w14:textId="77777777" w:rsidR="008F2C15" w:rsidRDefault="008F2C15" w:rsidP="008F2C15">
      <w:r>
        <w:t>Mines Bureau</w:t>
      </w:r>
    </w:p>
    <w:p w14:paraId="27DA7602" w14:textId="77777777" w:rsidR="008F2C15" w:rsidRDefault="008F2C15" w:rsidP="008F2C15">
      <w:r>
        <w:t>National Biological Service</w:t>
      </w:r>
    </w:p>
    <w:p w14:paraId="02EE04CB" w14:textId="77777777" w:rsidR="008F2C15" w:rsidRDefault="008F2C15" w:rsidP="008F2C15">
      <w:r>
        <w:t>National Civilian Community Corps</w:t>
      </w:r>
    </w:p>
    <w:p w14:paraId="003A9FF7" w14:textId="77777777" w:rsidR="008F2C15" w:rsidRDefault="008F2C15" w:rsidP="008F2C15">
      <w:r>
        <w:t>National Indian Gaming Commission</w:t>
      </w:r>
    </w:p>
    <w:p w14:paraId="64176D65" w14:textId="77777777" w:rsidR="008F2C15" w:rsidRDefault="008F2C15" w:rsidP="008F2C15">
      <w:r>
        <w:t>National Park Service</w:t>
      </w:r>
    </w:p>
    <w:p w14:paraId="71CCA209" w14:textId="77777777" w:rsidR="008F2C15" w:rsidRDefault="008F2C15" w:rsidP="008F2C15">
      <w:r>
        <w:t>Natural Resources Revenue Office</w:t>
      </w:r>
    </w:p>
    <w:p w14:paraId="527127DB" w14:textId="77777777" w:rsidR="008F2C15" w:rsidRDefault="008F2C15" w:rsidP="008F2C15">
      <w:r>
        <w:t>Ocean Energy Management Bureau</w:t>
      </w:r>
    </w:p>
    <w:p w14:paraId="5A12EEAC" w14:textId="77777777" w:rsidR="008F2C15" w:rsidRDefault="008F2C15" w:rsidP="008F2C15">
      <w:r>
        <w:t>Ocean Energy Management, Regulation, and Enforcement Bureau</w:t>
      </w:r>
    </w:p>
    <w:p w14:paraId="235B2ED4" w14:textId="77777777" w:rsidR="008F2C15" w:rsidRDefault="008F2C15" w:rsidP="008F2C15">
      <w:r>
        <w:t>Reclamation Bureau</w:t>
      </w:r>
    </w:p>
    <w:p w14:paraId="7C203588" w14:textId="77777777" w:rsidR="008F2C15" w:rsidRDefault="008F2C15" w:rsidP="008F2C15">
      <w:r>
        <w:t>Safety and Environmental Enforcement Bureau</w:t>
      </w:r>
    </w:p>
    <w:p w14:paraId="7AB29D49" w14:textId="77777777" w:rsidR="008F2C15" w:rsidRDefault="008F2C15" w:rsidP="008F2C15">
      <w:r>
        <w:t>Special Trustee for American Indians Office</w:t>
      </w:r>
    </w:p>
    <w:p w14:paraId="3148F587" w14:textId="77777777" w:rsidR="008F2C15" w:rsidRDefault="008F2C15" w:rsidP="008F2C15">
      <w:r>
        <w:t>Surface Mining Reclamation and Enforcement Office</w:t>
      </w:r>
    </w:p>
    <w:p w14:paraId="57000732" w14:textId="77777777" w:rsidR="008F2C15" w:rsidRDefault="008F2C15" w:rsidP="008F2C15">
      <w:r>
        <w:t>International Boundary and Water Commission, United States and Mexico</w:t>
      </w:r>
    </w:p>
    <w:p w14:paraId="3720EA1F" w14:textId="77777777" w:rsidR="008F2C15" w:rsidRDefault="008F2C15" w:rsidP="008F2C15">
      <w:r>
        <w:t>International Broadcasting Advisory Board</w:t>
      </w:r>
    </w:p>
    <w:p w14:paraId="04C282C1" w14:textId="77777777" w:rsidR="008F2C15" w:rsidRDefault="008F2C15" w:rsidP="008F2C15">
      <w:r>
        <w:t>International Broadcasting Board</w:t>
      </w:r>
    </w:p>
    <w:p w14:paraId="351ED146" w14:textId="77777777" w:rsidR="008F2C15" w:rsidRDefault="008F2C15" w:rsidP="008F2C15">
      <w:r>
        <w:t>International Trade Commission</w:t>
      </w:r>
    </w:p>
    <w:p w14:paraId="7A4F35E1" w14:textId="77777777" w:rsidR="008F2C15" w:rsidRDefault="008F2C15" w:rsidP="008F2C15">
      <w:r>
        <w:t>Interstate Commerce Commission</w:t>
      </w:r>
    </w:p>
    <w:p w14:paraId="4BD2F592" w14:textId="77777777" w:rsidR="008F2C15" w:rsidRDefault="008F2C15" w:rsidP="008F2C15">
      <w:r>
        <w:t>James Madison Memorial Fellowship Foundation</w:t>
      </w:r>
    </w:p>
    <w:p w14:paraId="7723AD30" w14:textId="77777777" w:rsidR="008F2C15" w:rsidRDefault="008F2C15" w:rsidP="008F2C15">
      <w:r>
        <w:t>Japan-United States Friendship Commission</w:t>
      </w:r>
    </w:p>
    <w:p w14:paraId="2EB811C2" w14:textId="77777777" w:rsidR="008F2C15" w:rsidRDefault="008F2C15" w:rsidP="008F2C15">
      <w:r>
        <w:t>Joint Board for Enrollment of Actuaries</w:t>
      </w:r>
    </w:p>
    <w:p w14:paraId="668E1B1D" w14:textId="77777777" w:rsidR="008F2C15" w:rsidRDefault="008F2C15" w:rsidP="008F2C15">
      <w:r>
        <w:t>Judicial Conference of the United States</w:t>
      </w:r>
    </w:p>
    <w:p w14:paraId="74B306FE" w14:textId="77777777" w:rsidR="008F2C15" w:rsidRDefault="008F2C15" w:rsidP="008F2C15">
      <w:r>
        <w:t>Judicial Review Commission on Foreign Asset Control</w:t>
      </w:r>
    </w:p>
    <w:p w14:paraId="132027DA" w14:textId="77777777" w:rsidR="008F2C15" w:rsidRDefault="008F2C15" w:rsidP="008F2C15">
      <w:r>
        <w:t>Justice Department</w:t>
      </w:r>
    </w:p>
    <w:p w14:paraId="53A5871F" w14:textId="77777777" w:rsidR="008F2C15" w:rsidRDefault="008F2C15" w:rsidP="008F2C15">
      <w:r>
        <w:t>Alcohol, Tobacco, Firearms, and Explosives Bureau</w:t>
      </w:r>
    </w:p>
    <w:p w14:paraId="103DA18E" w14:textId="77777777" w:rsidR="008F2C15" w:rsidRDefault="008F2C15" w:rsidP="008F2C15">
      <w:r>
        <w:t>Antitrust Division</w:t>
      </w:r>
    </w:p>
    <w:p w14:paraId="276B90A4" w14:textId="77777777" w:rsidR="008F2C15" w:rsidRDefault="008F2C15" w:rsidP="008F2C15">
      <w:r>
        <w:t>Drug Enforcement Administration</w:t>
      </w:r>
    </w:p>
    <w:p w14:paraId="6498A510" w14:textId="77777777" w:rsidR="008F2C15" w:rsidRDefault="008F2C15" w:rsidP="008F2C15">
      <w:r>
        <w:t>Executive Office for Immigration Review</w:t>
      </w:r>
    </w:p>
    <w:p w14:paraId="4F014D93" w14:textId="77777777" w:rsidR="008F2C15" w:rsidRDefault="008F2C15" w:rsidP="008F2C15">
      <w:r>
        <w:t>Federal Bureau of Investigation</w:t>
      </w:r>
    </w:p>
    <w:p w14:paraId="0009D66D" w14:textId="77777777" w:rsidR="008F2C15" w:rsidRDefault="008F2C15" w:rsidP="008F2C15">
      <w:r>
        <w:t>Federal Prison Industries</w:t>
      </w:r>
    </w:p>
    <w:p w14:paraId="1473B4CB" w14:textId="77777777" w:rsidR="008F2C15" w:rsidRDefault="008F2C15" w:rsidP="008F2C15">
      <w:r>
        <w:t>Foreign Claims Settlement Commission</w:t>
      </w:r>
    </w:p>
    <w:p w14:paraId="35EB9522" w14:textId="77777777" w:rsidR="008F2C15" w:rsidRDefault="008F2C15" w:rsidP="008F2C15">
      <w:r>
        <w:t>Immigration and Naturalization Service</w:t>
      </w:r>
    </w:p>
    <w:p w14:paraId="29C50221" w14:textId="77777777" w:rsidR="008F2C15" w:rsidRDefault="008F2C15" w:rsidP="008F2C15">
      <w:r>
        <w:t>Justice Programs Office</w:t>
      </w:r>
    </w:p>
    <w:p w14:paraId="05EF65E9" w14:textId="77777777" w:rsidR="008F2C15" w:rsidRDefault="008F2C15" w:rsidP="008F2C15">
      <w:r>
        <w:t>Juvenile Justice and Delinquency Prevention Office</w:t>
      </w:r>
    </w:p>
    <w:p w14:paraId="4C255EC8" w14:textId="77777777" w:rsidR="008F2C15" w:rsidRDefault="008F2C15" w:rsidP="008F2C15">
      <w:r>
        <w:t>National Institute of Corrections</w:t>
      </w:r>
    </w:p>
    <w:p w14:paraId="50B1EEE7" w14:textId="77777777" w:rsidR="008F2C15" w:rsidRDefault="008F2C15" w:rsidP="008F2C15">
      <w:r>
        <w:t>National Institute of Justice</w:t>
      </w:r>
    </w:p>
    <w:p w14:paraId="5527025C" w14:textId="77777777" w:rsidR="008F2C15" w:rsidRDefault="008F2C15" w:rsidP="008F2C15">
      <w:r>
        <w:t>Parole Commission</w:t>
      </w:r>
    </w:p>
    <w:p w14:paraId="54927995" w14:textId="77777777" w:rsidR="008F2C15" w:rsidRDefault="008F2C15" w:rsidP="008F2C15">
      <w:r>
        <w:t>Prisons Bureau</w:t>
      </w:r>
    </w:p>
    <w:p w14:paraId="124F3421" w14:textId="77777777" w:rsidR="008F2C15" w:rsidRDefault="008F2C15" w:rsidP="008F2C15">
      <w:r>
        <w:t>United States Marshals Service</w:t>
      </w:r>
    </w:p>
    <w:p w14:paraId="038F9827" w14:textId="77777777" w:rsidR="008F2C15" w:rsidRDefault="008F2C15" w:rsidP="008F2C15">
      <w:r>
        <w:t>Labor Department</w:t>
      </w:r>
    </w:p>
    <w:p w14:paraId="36CCD28E" w14:textId="77777777" w:rsidR="008F2C15" w:rsidRDefault="008F2C15" w:rsidP="008F2C15">
      <w:r>
        <w:t>Benefits Review Board</w:t>
      </w:r>
    </w:p>
    <w:p w14:paraId="6AB668E0" w14:textId="77777777" w:rsidR="008F2C15" w:rsidRDefault="008F2C15" w:rsidP="008F2C15">
      <w:r>
        <w:t>Disability Employment Policy Office</w:t>
      </w:r>
    </w:p>
    <w:p w14:paraId="72E24AAA" w14:textId="77777777" w:rsidR="008F2C15" w:rsidRDefault="008F2C15" w:rsidP="008F2C15">
      <w:r>
        <w:t>Employee Benefits Security Administration</w:t>
      </w:r>
    </w:p>
    <w:p w14:paraId="6E574E2C" w14:textId="77777777" w:rsidR="008F2C15" w:rsidRDefault="008F2C15" w:rsidP="008F2C15">
      <w:r>
        <w:t>Employees Compensation Appeals Board</w:t>
      </w:r>
    </w:p>
    <w:p w14:paraId="265ED5E9" w14:textId="77777777" w:rsidR="008F2C15" w:rsidRDefault="008F2C15" w:rsidP="008F2C15">
      <w:r>
        <w:t>Employment and Training Administration</w:t>
      </w:r>
    </w:p>
    <w:p w14:paraId="1F412317" w14:textId="77777777" w:rsidR="008F2C15" w:rsidRDefault="008F2C15" w:rsidP="008F2C15">
      <w:r>
        <w:t>Employment Standards Administration</w:t>
      </w:r>
    </w:p>
    <w:p w14:paraId="20EBDBDC" w14:textId="77777777" w:rsidR="008F2C15" w:rsidRDefault="008F2C15" w:rsidP="008F2C15">
      <w:r>
        <w:t>Federal Contract Compliance Programs Office</w:t>
      </w:r>
    </w:p>
    <w:p w14:paraId="135E4ABC" w14:textId="77777777" w:rsidR="008F2C15" w:rsidRDefault="008F2C15" w:rsidP="008F2C15">
      <w:r>
        <w:t>Labor Statistics Bureau</w:t>
      </w:r>
    </w:p>
    <w:p w14:paraId="2365D089" w14:textId="77777777" w:rsidR="008F2C15" w:rsidRDefault="008F2C15" w:rsidP="008F2C15">
      <w:r>
        <w:t>Labor-Management Standards Office</w:t>
      </w:r>
    </w:p>
    <w:p w14:paraId="13FDE121" w14:textId="77777777" w:rsidR="008F2C15" w:rsidRDefault="008F2C15" w:rsidP="008F2C15">
      <w:r>
        <w:t>Mine Safety and Health Administration</w:t>
      </w:r>
    </w:p>
    <w:p w14:paraId="0DB25BCC" w14:textId="77777777" w:rsidR="008F2C15" w:rsidRDefault="008F2C15" w:rsidP="008F2C15">
      <w:r>
        <w:t>Occupational Safety and Health Administration</w:t>
      </w:r>
    </w:p>
    <w:p w14:paraId="0E786C6A" w14:textId="77777777" w:rsidR="008F2C15" w:rsidRDefault="008F2C15" w:rsidP="008F2C15">
      <w:r>
        <w:t>Pension and Welfare Benefits Administration</w:t>
      </w:r>
    </w:p>
    <w:p w14:paraId="3CE3E70A" w14:textId="77777777" w:rsidR="008F2C15" w:rsidRDefault="008F2C15" w:rsidP="008F2C15">
      <w:r>
        <w:t>Veterans Employment and Training Service</w:t>
      </w:r>
    </w:p>
    <w:p w14:paraId="0E233DE2" w14:textId="77777777" w:rsidR="008F2C15" w:rsidRDefault="008F2C15" w:rsidP="008F2C15">
      <w:r>
        <w:t>Wage and Hour Division</w:t>
      </w:r>
    </w:p>
    <w:p w14:paraId="7909B302" w14:textId="77777777" w:rsidR="008F2C15" w:rsidRDefault="008F2C15" w:rsidP="008F2C15">
      <w:r>
        <w:t>Workers' Compensation Programs Office</w:t>
      </w:r>
    </w:p>
    <w:p w14:paraId="04253E81" w14:textId="77777777" w:rsidR="008F2C15" w:rsidRDefault="008F2C15" w:rsidP="008F2C15">
      <w:r>
        <w:t>Legal Services Corporation</w:t>
      </w:r>
    </w:p>
    <w:p w14:paraId="23DB8832" w14:textId="77777777" w:rsidR="008F2C15" w:rsidRDefault="008F2C15" w:rsidP="008F2C15">
      <w:r>
        <w:t>Library of Congress</w:t>
      </w:r>
    </w:p>
    <w:p w14:paraId="3804BBE2" w14:textId="77777777" w:rsidR="008F2C15" w:rsidRDefault="008F2C15" w:rsidP="008F2C15">
      <w:r>
        <w:t>Copyright Office, Library of Congress</w:t>
      </w:r>
    </w:p>
    <w:p w14:paraId="28A89F26" w14:textId="77777777" w:rsidR="008F2C15" w:rsidRDefault="008F2C15" w:rsidP="008F2C15">
      <w:r>
        <w:t>Copyright Royalty Board</w:t>
      </w:r>
    </w:p>
    <w:p w14:paraId="67EE4AAC" w14:textId="77777777" w:rsidR="008F2C15" w:rsidRDefault="008F2C15" w:rsidP="008F2C15">
      <w:r>
        <w:t>Copyright Royalty Judges</w:t>
      </w:r>
    </w:p>
    <w:p w14:paraId="3BB38878" w14:textId="77777777" w:rsidR="008F2C15" w:rsidRDefault="008F2C15" w:rsidP="008F2C15">
      <w:r>
        <w:t>Local Television Loan Guarantee Board</w:t>
      </w:r>
    </w:p>
    <w:p w14:paraId="71873137" w14:textId="77777777" w:rsidR="008F2C15" w:rsidRDefault="008F2C15" w:rsidP="008F2C15">
      <w:r>
        <w:t>Management and Budget Office</w:t>
      </w:r>
    </w:p>
    <w:p w14:paraId="6A781213" w14:textId="77777777" w:rsidR="008F2C15" w:rsidRDefault="008F2C15" w:rsidP="008F2C15">
      <w:r>
        <w:t>Federal Procurement Policy Office</w:t>
      </w:r>
    </w:p>
    <w:p w14:paraId="1B5A4FED" w14:textId="77777777" w:rsidR="008F2C15" w:rsidRDefault="008F2C15" w:rsidP="008F2C15">
      <w:r>
        <w:t>Marine Mammal Commission</w:t>
      </w:r>
    </w:p>
    <w:p w14:paraId="72B8F596" w14:textId="77777777" w:rsidR="008F2C15" w:rsidRDefault="008F2C15" w:rsidP="008F2C15">
      <w:r>
        <w:t>Medicare Payment Advisory Commission</w:t>
      </w:r>
    </w:p>
    <w:p w14:paraId="3CB26810" w14:textId="77777777" w:rsidR="008F2C15" w:rsidRDefault="008F2C15" w:rsidP="008F2C15">
      <w:r>
        <w:t>Merit Systems Protection Board</w:t>
      </w:r>
    </w:p>
    <w:p w14:paraId="234F0F4C" w14:textId="77777777" w:rsidR="008F2C15" w:rsidRDefault="008F2C15" w:rsidP="008F2C15">
      <w:r>
        <w:t>Military Compensation and Retirement Modernization Commission</w:t>
      </w:r>
    </w:p>
    <w:p w14:paraId="2B0A9626" w14:textId="77777777" w:rsidR="008F2C15" w:rsidRDefault="008F2C15" w:rsidP="008F2C15">
      <w:r>
        <w:t>Millennium Challenge Corporation</w:t>
      </w:r>
    </w:p>
    <w:p w14:paraId="502F0AD8" w14:textId="77777777" w:rsidR="008F2C15" w:rsidRDefault="008F2C15" w:rsidP="008F2C15">
      <w:r>
        <w:t>Mississippi River Commission</w:t>
      </w:r>
    </w:p>
    <w:p w14:paraId="37BFCE8B" w14:textId="77777777" w:rsidR="008F2C15" w:rsidRDefault="008F2C15" w:rsidP="008F2C15">
      <w:r>
        <w:t>Morris K. Udall and Stewart L. Udall Foundation</w:t>
      </w:r>
    </w:p>
    <w:p w14:paraId="54638EAD" w14:textId="77777777" w:rsidR="008F2C15" w:rsidRDefault="008F2C15" w:rsidP="008F2C15">
      <w:r>
        <w:t>National Aeronautics and Space Administration</w:t>
      </w:r>
    </w:p>
    <w:p w14:paraId="0A655712" w14:textId="77777777" w:rsidR="008F2C15" w:rsidRDefault="008F2C15" w:rsidP="008F2C15">
      <w:r>
        <w:t>National Archives and Records Administration</w:t>
      </w:r>
    </w:p>
    <w:p w14:paraId="6CCA074E" w14:textId="77777777" w:rsidR="008F2C15" w:rsidRDefault="008F2C15" w:rsidP="008F2C15">
      <w:r>
        <w:t>Federal Register Office</w:t>
      </w:r>
    </w:p>
    <w:p w14:paraId="1D873D44" w14:textId="77777777" w:rsidR="008F2C15" w:rsidRDefault="008F2C15" w:rsidP="008F2C15">
      <w:r>
        <w:t>Information Security Oversight Office</w:t>
      </w:r>
    </w:p>
    <w:p w14:paraId="68460BFA" w14:textId="77777777" w:rsidR="008F2C15" w:rsidRDefault="008F2C15" w:rsidP="008F2C15">
      <w:r>
        <w:t>Office of Government Information Services</w:t>
      </w:r>
    </w:p>
    <w:p w14:paraId="62467173" w14:textId="77777777" w:rsidR="008F2C15" w:rsidRDefault="008F2C15" w:rsidP="008F2C15">
      <w:r>
        <w:t>National Bankruptcy Review Commission</w:t>
      </w:r>
    </w:p>
    <w:p w14:paraId="437B3DBE" w14:textId="77777777" w:rsidR="008F2C15" w:rsidRDefault="008F2C15" w:rsidP="008F2C15">
      <w:r>
        <w:t>National Bipartisan Commission on Future of Medicare</w:t>
      </w:r>
    </w:p>
    <w:p w14:paraId="69FC6A41" w14:textId="77777777" w:rsidR="008F2C15" w:rsidRDefault="008F2C15" w:rsidP="008F2C15">
      <w:r>
        <w:t>National Capital Planning Commission</w:t>
      </w:r>
    </w:p>
    <w:p w14:paraId="13851D5A" w14:textId="77777777" w:rsidR="008F2C15" w:rsidRDefault="008F2C15" w:rsidP="008F2C15">
      <w:r>
        <w:t>National Commission on Intermodal Transportation</w:t>
      </w:r>
    </w:p>
    <w:p w14:paraId="74C3C216" w14:textId="77777777" w:rsidR="008F2C15" w:rsidRDefault="008F2C15" w:rsidP="008F2C15">
      <w:r>
        <w:t>National Commission on Libraries and Information Science</w:t>
      </w:r>
    </w:p>
    <w:p w14:paraId="14F9AF45" w14:textId="77777777" w:rsidR="008F2C15" w:rsidRDefault="008F2C15" w:rsidP="008F2C15">
      <w:r>
        <w:t>National Commission on Manufactured Housing</w:t>
      </w:r>
    </w:p>
    <w:p w14:paraId="49C5A57C" w14:textId="77777777" w:rsidR="008F2C15" w:rsidRDefault="008F2C15" w:rsidP="008F2C15">
      <w:r>
        <w:t>National Commission on Military, National, and Public Service</w:t>
      </w:r>
    </w:p>
    <w:p w14:paraId="3E6A6176" w14:textId="77777777" w:rsidR="008F2C15" w:rsidRDefault="008F2C15" w:rsidP="008F2C15">
      <w:r>
        <w:t>National Commission on Terrorist Attacks Upon the United States</w:t>
      </w:r>
    </w:p>
    <w:p w14:paraId="1229B66D" w14:textId="77777777" w:rsidR="008F2C15" w:rsidRDefault="008F2C15" w:rsidP="008F2C15">
      <w:r>
        <w:t>National Commission on the Cost of Higher Education</w:t>
      </w:r>
    </w:p>
    <w:p w14:paraId="65481CCE" w14:textId="77777777" w:rsidR="008F2C15" w:rsidRDefault="008F2C15" w:rsidP="008F2C15">
      <w:r>
        <w:t>National Council on Disability</w:t>
      </w:r>
    </w:p>
    <w:p w14:paraId="1A86074B" w14:textId="77777777" w:rsidR="008F2C15" w:rsidRDefault="008F2C15" w:rsidP="008F2C15">
      <w:r>
        <w:t>National Counterintelligence Center</w:t>
      </w:r>
    </w:p>
    <w:p w14:paraId="22D296C6" w14:textId="77777777" w:rsidR="008F2C15" w:rsidRDefault="008F2C15" w:rsidP="008F2C15">
      <w:r>
        <w:t>National Credit Union Administration</w:t>
      </w:r>
    </w:p>
    <w:p w14:paraId="03EEEB32" w14:textId="77777777" w:rsidR="008F2C15" w:rsidRDefault="008F2C15" w:rsidP="008F2C15">
      <w:r>
        <w:t>National Crime Prevention and Privacy Compact Council</w:t>
      </w:r>
    </w:p>
    <w:p w14:paraId="7FC198A7" w14:textId="77777777" w:rsidR="008F2C15" w:rsidRDefault="008F2C15" w:rsidP="008F2C15">
      <w:r>
        <w:t>National Economic Council</w:t>
      </w:r>
    </w:p>
    <w:p w14:paraId="410A476A" w14:textId="77777777" w:rsidR="008F2C15" w:rsidRDefault="008F2C15" w:rsidP="008F2C15">
      <w:r>
        <w:t>National Education Goals Panel</w:t>
      </w:r>
    </w:p>
    <w:p w14:paraId="42627404" w14:textId="77777777" w:rsidR="008F2C15" w:rsidRDefault="008F2C15" w:rsidP="008F2C15">
      <w:r>
        <w:t>National Foundation on the Arts and the Humanities</w:t>
      </w:r>
    </w:p>
    <w:p w14:paraId="5609945E" w14:textId="77777777" w:rsidR="008F2C15" w:rsidRDefault="008F2C15" w:rsidP="008F2C15">
      <w:r>
        <w:t>Federal Council on the Arts and the Humanities</w:t>
      </w:r>
    </w:p>
    <w:p w14:paraId="488DCEF6" w14:textId="77777777" w:rsidR="008F2C15" w:rsidRDefault="008F2C15" w:rsidP="008F2C15">
      <w:r>
        <w:t>Institute of Museum and Library Services</w:t>
      </w:r>
    </w:p>
    <w:p w14:paraId="03499407" w14:textId="77777777" w:rsidR="008F2C15" w:rsidRDefault="008F2C15" w:rsidP="008F2C15">
      <w:r>
        <w:t>National Endowment for the Arts</w:t>
      </w:r>
    </w:p>
    <w:p w14:paraId="38C09028" w14:textId="77777777" w:rsidR="008F2C15" w:rsidRDefault="008F2C15" w:rsidP="008F2C15">
      <w:r>
        <w:t>National Endowment for the Humanities</w:t>
      </w:r>
    </w:p>
    <w:p w14:paraId="4E67308A" w14:textId="77777777" w:rsidR="008F2C15" w:rsidRDefault="008F2C15" w:rsidP="008F2C15">
      <w:r>
        <w:t>National Gambling Impact Study Commission</w:t>
      </w:r>
    </w:p>
    <w:p w14:paraId="67BDFF17" w14:textId="77777777" w:rsidR="008F2C15" w:rsidRDefault="008F2C15" w:rsidP="008F2C15">
      <w:r>
        <w:t>National Institute for Literacy</w:t>
      </w:r>
    </w:p>
    <w:p w14:paraId="7EEFF0D7" w14:textId="77777777" w:rsidR="008F2C15" w:rsidRDefault="008F2C15" w:rsidP="008F2C15">
      <w:r>
        <w:t>National Intelligence, Office of the National Director</w:t>
      </w:r>
    </w:p>
    <w:p w14:paraId="55F75FFD" w14:textId="77777777" w:rsidR="008F2C15" w:rsidRDefault="008F2C15" w:rsidP="008F2C15">
      <w:r>
        <w:t>National Labor Relations Board</w:t>
      </w:r>
    </w:p>
    <w:p w14:paraId="0E2A5EBB" w14:textId="77777777" w:rsidR="008F2C15" w:rsidRDefault="008F2C15" w:rsidP="008F2C15">
      <w:r>
        <w:t>National Mediation Board</w:t>
      </w:r>
    </w:p>
    <w:p w14:paraId="0A80DC0B" w14:textId="77777777" w:rsidR="008F2C15" w:rsidRDefault="008F2C15" w:rsidP="008F2C15">
      <w:r>
        <w:t>National Nanotechnology Coordination Office</w:t>
      </w:r>
    </w:p>
    <w:p w14:paraId="0C8636A4" w14:textId="77777777" w:rsidR="008F2C15" w:rsidRDefault="008F2C15" w:rsidP="008F2C15">
      <w:r>
        <w:t>National Partnership for Reinventing Government</w:t>
      </w:r>
    </w:p>
    <w:p w14:paraId="13EADE3D" w14:textId="77777777" w:rsidR="008F2C15" w:rsidRDefault="008F2C15" w:rsidP="008F2C15">
      <w:r>
        <w:t>National Prison Rape Elimination Commission</w:t>
      </w:r>
    </w:p>
    <w:p w14:paraId="345C8787" w14:textId="77777777" w:rsidR="008F2C15" w:rsidRDefault="008F2C15" w:rsidP="008F2C15">
      <w:r>
        <w:t>National Railroad Passenger Corporation</w:t>
      </w:r>
    </w:p>
    <w:p w14:paraId="5CC816D0" w14:textId="77777777" w:rsidR="008F2C15" w:rsidRDefault="008F2C15" w:rsidP="008F2C15">
      <w:r>
        <w:t>National Science Foundation</w:t>
      </w:r>
    </w:p>
    <w:p w14:paraId="0320226D" w14:textId="77777777" w:rsidR="008F2C15" w:rsidRDefault="008F2C15" w:rsidP="008F2C15">
      <w:r>
        <w:t>National Security Commission on Artificial Intelligence</w:t>
      </w:r>
    </w:p>
    <w:p w14:paraId="02D5628E" w14:textId="77777777" w:rsidR="008F2C15" w:rsidRDefault="008F2C15" w:rsidP="008F2C15">
      <w:r>
        <w:t>National Security Council</w:t>
      </w:r>
    </w:p>
    <w:p w14:paraId="4F32827B" w14:textId="77777777" w:rsidR="008F2C15" w:rsidRDefault="008F2C15" w:rsidP="008F2C15">
      <w:r>
        <w:t>National Skill Standards Board</w:t>
      </w:r>
    </w:p>
    <w:p w14:paraId="5FC48F8E" w14:textId="77777777" w:rsidR="008F2C15" w:rsidRDefault="008F2C15" w:rsidP="008F2C15">
      <w:r>
        <w:t>National Transportation Safety Board</w:t>
      </w:r>
    </w:p>
    <w:p w14:paraId="12C41BD9" w14:textId="77777777" w:rsidR="008F2C15" w:rsidRDefault="008F2C15" w:rsidP="008F2C15">
      <w:r>
        <w:t>National Women's Business Council</w:t>
      </w:r>
    </w:p>
    <w:p w14:paraId="086CFE78" w14:textId="77777777" w:rsidR="008F2C15" w:rsidRDefault="008F2C15" w:rsidP="008F2C15">
      <w:r>
        <w:t>Navajo and Hopi Indian Relocation Office</w:t>
      </w:r>
    </w:p>
    <w:p w14:paraId="586B02A1" w14:textId="77777777" w:rsidR="008F2C15" w:rsidRDefault="008F2C15" w:rsidP="008F2C15">
      <w:r>
        <w:t>Neighborhood Reinvestment Corporation</w:t>
      </w:r>
    </w:p>
    <w:p w14:paraId="1C50CDCE" w14:textId="77777777" w:rsidR="008F2C15" w:rsidRDefault="008F2C15" w:rsidP="008F2C15">
      <w:r>
        <w:t>Northeast Dairy Compact Commission</w:t>
      </w:r>
    </w:p>
    <w:p w14:paraId="62F42037" w14:textId="77777777" w:rsidR="008F2C15" w:rsidRDefault="008F2C15" w:rsidP="008F2C15">
      <w:r>
        <w:t>Northeast Interstate Low-Level Radioactive Waste Commission</w:t>
      </w:r>
    </w:p>
    <w:p w14:paraId="4A84C9A7" w14:textId="77777777" w:rsidR="008F2C15" w:rsidRDefault="008F2C15" w:rsidP="008F2C15">
      <w:r>
        <w:t>Northern Border Regional Commission</w:t>
      </w:r>
    </w:p>
    <w:p w14:paraId="6338E62E" w14:textId="77777777" w:rsidR="008F2C15" w:rsidRDefault="008F2C15" w:rsidP="008F2C15">
      <w:r>
        <w:t>Nuclear Regulatory Commission</w:t>
      </w:r>
    </w:p>
    <w:p w14:paraId="18E35CBD" w14:textId="77777777" w:rsidR="008F2C15" w:rsidRDefault="008F2C15" w:rsidP="008F2C15">
      <w:r>
        <w:t>Nuclear Waste Technical Review Board</w:t>
      </w:r>
    </w:p>
    <w:p w14:paraId="656972F5" w14:textId="77777777" w:rsidR="008F2C15" w:rsidRDefault="008F2C15" w:rsidP="008F2C15">
      <w:r>
        <w:t>Occupational Safety and Health Review Commission</w:t>
      </w:r>
    </w:p>
    <w:p w14:paraId="196C18F7" w14:textId="77777777" w:rsidR="008F2C15" w:rsidRDefault="008F2C15" w:rsidP="008F2C15">
      <w:r>
        <w:t>Ocean Policy Commission</w:t>
      </w:r>
    </w:p>
    <w:p w14:paraId="63068E26" w14:textId="77777777" w:rsidR="008F2C15" w:rsidRDefault="008F2C15" w:rsidP="008F2C15">
      <w:r>
        <w:t>Office of Policy Development</w:t>
      </w:r>
    </w:p>
    <w:p w14:paraId="0D884084" w14:textId="77777777" w:rsidR="008F2C15" w:rsidRDefault="008F2C15" w:rsidP="008F2C15">
      <w:r>
        <w:t>Oklahoma City National Memorial Trust</w:t>
      </w:r>
    </w:p>
    <w:p w14:paraId="3F1FD355" w14:textId="77777777" w:rsidR="008F2C15" w:rsidRDefault="008F2C15" w:rsidP="008F2C15">
      <w:r>
        <w:t>Ounce of Prevention Council</w:t>
      </w:r>
    </w:p>
    <w:p w14:paraId="42FB3361" w14:textId="77777777" w:rsidR="008F2C15" w:rsidRDefault="008F2C15" w:rsidP="008F2C15">
      <w:r>
        <w:t>Overseas Private Investment Corporation</w:t>
      </w:r>
    </w:p>
    <w:p w14:paraId="39EEDF5D" w14:textId="77777777" w:rsidR="008F2C15" w:rsidRDefault="008F2C15" w:rsidP="008F2C15">
      <w:r>
        <w:t>Pacific Northwest Electric Power and Conservation Planning Council</w:t>
      </w:r>
    </w:p>
    <w:p w14:paraId="1BFBC56F" w14:textId="77777777" w:rsidR="008F2C15" w:rsidRDefault="008F2C15" w:rsidP="008F2C15">
      <w:r>
        <w:t>Panama Canal Commission</w:t>
      </w:r>
    </w:p>
    <w:p w14:paraId="24D1F437" w14:textId="77777777" w:rsidR="008F2C15" w:rsidRDefault="008F2C15" w:rsidP="008F2C15">
      <w:r>
        <w:t>Peace Corps</w:t>
      </w:r>
    </w:p>
    <w:p w14:paraId="2592A0FF" w14:textId="77777777" w:rsidR="008F2C15" w:rsidRDefault="008F2C15" w:rsidP="008F2C15">
      <w:r>
        <w:t>Pension Benefit Guaranty Corporation</w:t>
      </w:r>
    </w:p>
    <w:p w14:paraId="05372743" w14:textId="77777777" w:rsidR="008F2C15" w:rsidRDefault="008F2C15" w:rsidP="008F2C15">
      <w:r>
        <w:t>Personnel Management Office</w:t>
      </w:r>
    </w:p>
    <w:p w14:paraId="2FE9F9E7" w14:textId="77777777" w:rsidR="008F2C15" w:rsidRDefault="008F2C15" w:rsidP="008F2C15">
      <w:r>
        <w:t>Physician Payment Review Commission</w:t>
      </w:r>
    </w:p>
    <w:p w14:paraId="3E24CE1D" w14:textId="77777777" w:rsidR="008F2C15" w:rsidRDefault="008F2C15" w:rsidP="008F2C15">
      <w:r>
        <w:t>Postal Rate Commission</w:t>
      </w:r>
    </w:p>
    <w:p w14:paraId="2503F50B" w14:textId="77777777" w:rsidR="008F2C15" w:rsidRDefault="008F2C15" w:rsidP="008F2C15">
      <w:r>
        <w:t>Postal Regulatory Commission</w:t>
      </w:r>
    </w:p>
    <w:p w14:paraId="23DC7DEA" w14:textId="77777777" w:rsidR="008F2C15" w:rsidRDefault="008F2C15" w:rsidP="008F2C15">
      <w:r>
        <w:t>Postal Service</w:t>
      </w:r>
    </w:p>
    <w:p w14:paraId="5CD74875" w14:textId="77777777" w:rsidR="008F2C15" w:rsidRDefault="008F2C15" w:rsidP="008F2C15">
      <w:r>
        <w:t>President's Council on Integrity and Efficiency</w:t>
      </w:r>
    </w:p>
    <w:p w14:paraId="4A039129" w14:textId="77777777" w:rsidR="008F2C15" w:rsidRDefault="008F2C15" w:rsidP="008F2C15">
      <w:r>
        <w:t>President's Critical Infrastructure Protection Board</w:t>
      </w:r>
    </w:p>
    <w:p w14:paraId="05E4B7E0" w14:textId="77777777" w:rsidR="008F2C15" w:rsidRDefault="008F2C15" w:rsidP="008F2C15">
      <w:r>
        <w:t>Presidential Advisory Committee on Gulf War Veterans' Illnesses</w:t>
      </w:r>
    </w:p>
    <w:p w14:paraId="326EC805" w14:textId="77777777" w:rsidR="008F2C15" w:rsidRDefault="008F2C15" w:rsidP="008F2C15">
      <w:r>
        <w:t>Presidential Commission on Assignment of Women in the Armed Forces</w:t>
      </w:r>
    </w:p>
    <w:p w14:paraId="5EFC31C5" w14:textId="77777777" w:rsidR="008F2C15" w:rsidRDefault="008F2C15" w:rsidP="008F2C15">
      <w:r>
        <w:t>Presidio Trust</w:t>
      </w:r>
    </w:p>
    <w:p w14:paraId="0C0E3720" w14:textId="77777777" w:rsidR="008F2C15" w:rsidRDefault="008F2C15" w:rsidP="008F2C15">
      <w:r>
        <w:t>Privacy and Civil Liberties Oversight Board</w:t>
      </w:r>
    </w:p>
    <w:p w14:paraId="186570F6" w14:textId="77777777" w:rsidR="008F2C15" w:rsidRDefault="008F2C15" w:rsidP="008F2C15">
      <w:r>
        <w:t>Prospective Payment Assessment Commission</w:t>
      </w:r>
    </w:p>
    <w:p w14:paraId="06AB58E6" w14:textId="77777777" w:rsidR="008F2C15" w:rsidRDefault="008F2C15" w:rsidP="008F2C15">
      <w:r>
        <w:t>Public Buildings Reform Board</w:t>
      </w:r>
    </w:p>
    <w:p w14:paraId="767E26A0" w14:textId="77777777" w:rsidR="008F2C15" w:rsidRDefault="008F2C15" w:rsidP="008F2C15">
      <w:r>
        <w:t>Railroad Retirement Board</w:t>
      </w:r>
    </w:p>
    <w:p w14:paraId="609CB55E" w14:textId="77777777" w:rsidR="008F2C15" w:rsidRDefault="008F2C15" w:rsidP="008F2C15">
      <w:r>
        <w:t>Reagan-Udall Foundation for the Food and Drug Administration</w:t>
      </w:r>
    </w:p>
    <w:p w14:paraId="76E6D10E" w14:textId="77777777" w:rsidR="008F2C15" w:rsidRDefault="008F2C15" w:rsidP="008F2C15">
      <w:r>
        <w:t>Recovery Accountability and Transparency Board</w:t>
      </w:r>
    </w:p>
    <w:p w14:paraId="0FEEF43C" w14:textId="77777777" w:rsidR="008F2C15" w:rsidRDefault="008F2C15" w:rsidP="008F2C15">
      <w:r>
        <w:t>Regulatory Information Service Center</w:t>
      </w:r>
    </w:p>
    <w:p w14:paraId="5D1C55DF" w14:textId="77777777" w:rsidR="008F2C15" w:rsidRDefault="008F2C15" w:rsidP="008F2C15">
      <w:r>
        <w:t>Resolution Trust Corporation</w:t>
      </w:r>
    </w:p>
    <w:p w14:paraId="23172F12" w14:textId="77777777" w:rsidR="008F2C15" w:rsidRDefault="008F2C15" w:rsidP="008F2C15">
      <w:r>
        <w:t>Science and Technology Policy Office</w:t>
      </w:r>
    </w:p>
    <w:p w14:paraId="4B757DF6" w14:textId="77777777" w:rsidR="008F2C15" w:rsidRDefault="008F2C15" w:rsidP="008F2C15">
      <w:r>
        <w:t>Securities and Exchange Commission</w:t>
      </w:r>
    </w:p>
    <w:p w14:paraId="756E1796" w14:textId="77777777" w:rsidR="008F2C15" w:rsidRDefault="008F2C15" w:rsidP="008F2C15">
      <w:r>
        <w:t>Selective Service System</w:t>
      </w:r>
    </w:p>
    <w:p w14:paraId="1B8BD1CD" w14:textId="77777777" w:rsidR="008F2C15" w:rsidRDefault="008F2C15" w:rsidP="008F2C15">
      <w:r>
        <w:t>Small Business Administration</w:t>
      </w:r>
    </w:p>
    <w:p w14:paraId="5DFC6622" w14:textId="77777777" w:rsidR="008F2C15" w:rsidRDefault="008F2C15" w:rsidP="008F2C15">
      <w:r>
        <w:t>Smithsonian Institution</w:t>
      </w:r>
    </w:p>
    <w:p w14:paraId="36E71D30" w14:textId="77777777" w:rsidR="008F2C15" w:rsidRDefault="008F2C15" w:rsidP="008F2C15">
      <w:r>
        <w:t>Social Security Administration</w:t>
      </w:r>
    </w:p>
    <w:p w14:paraId="5B57976C" w14:textId="77777777" w:rsidR="008F2C15" w:rsidRDefault="008F2C15" w:rsidP="008F2C15">
      <w:r>
        <w:t>Special Counsel Office</w:t>
      </w:r>
    </w:p>
    <w:p w14:paraId="4A58F408" w14:textId="77777777" w:rsidR="008F2C15" w:rsidRDefault="008F2C15" w:rsidP="008F2C15">
      <w:r>
        <w:t>Special Inspector General for Afghanistan Reconstruction</w:t>
      </w:r>
    </w:p>
    <w:p w14:paraId="5196C307" w14:textId="77777777" w:rsidR="008F2C15" w:rsidRDefault="008F2C15" w:rsidP="008F2C15">
      <w:r>
        <w:t>Special Inspector General For Iraq Reconstruction</w:t>
      </w:r>
    </w:p>
    <w:p w14:paraId="1FC4C181" w14:textId="77777777" w:rsidR="008F2C15" w:rsidRDefault="008F2C15" w:rsidP="008F2C15">
      <w:r>
        <w:t>State Department</w:t>
      </w:r>
    </w:p>
    <w:p w14:paraId="5A404329" w14:textId="77777777" w:rsidR="008F2C15" w:rsidRDefault="008F2C15" w:rsidP="008F2C15">
      <w:r>
        <w:t>State Justice Institute</w:t>
      </w:r>
    </w:p>
    <w:p w14:paraId="6E5D58CE" w14:textId="77777777" w:rsidR="008F2C15" w:rsidRDefault="008F2C15" w:rsidP="008F2C15">
      <w:r>
        <w:t>Surface Transportation Board</w:t>
      </w:r>
    </w:p>
    <w:p w14:paraId="0E24B9AB" w14:textId="77777777" w:rsidR="008F2C15" w:rsidRDefault="008F2C15" w:rsidP="008F2C15">
      <w:r>
        <w:t>Susquehanna River Basin Commission</w:t>
      </w:r>
    </w:p>
    <w:p w14:paraId="31F39F14" w14:textId="77777777" w:rsidR="008F2C15" w:rsidRDefault="008F2C15" w:rsidP="008F2C15">
      <w:r>
        <w:t>Tennessee Valley Authority</w:t>
      </w:r>
    </w:p>
    <w:p w14:paraId="6A2A8074" w14:textId="77777777" w:rsidR="008F2C15" w:rsidRDefault="008F2C15" w:rsidP="008F2C15">
      <w:r>
        <w:t>The White House Office</w:t>
      </w:r>
    </w:p>
    <w:p w14:paraId="7B8ED933" w14:textId="77777777" w:rsidR="008F2C15" w:rsidRDefault="008F2C15" w:rsidP="008F2C15">
      <w:r>
        <w:t>Thrift Depositor Protection Oversight Board</w:t>
      </w:r>
    </w:p>
    <w:p w14:paraId="322F6B6B" w14:textId="77777777" w:rsidR="008F2C15" w:rsidRDefault="008F2C15" w:rsidP="008F2C15">
      <w:r>
        <w:t>Trade and Development Agency</w:t>
      </w:r>
    </w:p>
    <w:p w14:paraId="6038C54E" w14:textId="77777777" w:rsidR="008F2C15" w:rsidRDefault="008F2C15" w:rsidP="008F2C15">
      <w:r>
        <w:t>Trade Representative, Office of United States</w:t>
      </w:r>
    </w:p>
    <w:p w14:paraId="7CF62E94" w14:textId="77777777" w:rsidR="008F2C15" w:rsidRDefault="008F2C15" w:rsidP="008F2C15">
      <w:r>
        <w:t>Transportation Department</w:t>
      </w:r>
    </w:p>
    <w:p w14:paraId="0B65DD87" w14:textId="77777777" w:rsidR="008F2C15" w:rsidRDefault="008F2C15" w:rsidP="008F2C15">
      <w:r>
        <w:t>Commercial Space Transportation Office</w:t>
      </w:r>
    </w:p>
    <w:p w14:paraId="5DF03DF6" w14:textId="77777777" w:rsidR="008F2C15" w:rsidRDefault="008F2C15" w:rsidP="008F2C15">
      <w:r>
        <w:t>Federal Aviation Administration</w:t>
      </w:r>
    </w:p>
    <w:p w14:paraId="6485EFDD" w14:textId="77777777" w:rsidR="008F2C15" w:rsidRDefault="008F2C15" w:rsidP="008F2C15">
      <w:r>
        <w:t>Federal Highway Administration</w:t>
      </w:r>
    </w:p>
    <w:p w14:paraId="014FE7E7" w14:textId="77777777" w:rsidR="008F2C15" w:rsidRDefault="008F2C15" w:rsidP="008F2C15">
      <w:r>
        <w:t>Federal Motor Carrier Safety Administration</w:t>
      </w:r>
    </w:p>
    <w:p w14:paraId="71802AA2" w14:textId="77777777" w:rsidR="008F2C15" w:rsidRDefault="008F2C15" w:rsidP="008F2C15">
      <w:r>
        <w:t>Federal Railroad Administration</w:t>
      </w:r>
    </w:p>
    <w:p w14:paraId="5CF07F03" w14:textId="77777777" w:rsidR="008F2C15" w:rsidRDefault="008F2C15" w:rsidP="008F2C15">
      <w:r>
        <w:t>Federal Transit Administration</w:t>
      </w:r>
    </w:p>
    <w:p w14:paraId="11458CB4" w14:textId="77777777" w:rsidR="008F2C15" w:rsidRDefault="008F2C15" w:rsidP="008F2C15">
      <w:r>
        <w:t>Great Lakes St. Lawrence Seaway Development Corporation</w:t>
      </w:r>
    </w:p>
    <w:p w14:paraId="34339D79" w14:textId="77777777" w:rsidR="008F2C15" w:rsidRDefault="008F2C15" w:rsidP="008F2C15">
      <w:r>
        <w:t>Maritime Administration</w:t>
      </w:r>
    </w:p>
    <w:p w14:paraId="3B2CFAC2" w14:textId="77777777" w:rsidR="008F2C15" w:rsidRDefault="008F2C15" w:rsidP="008F2C15">
      <w:r>
        <w:t>National Highway Traffic Safety Administration</w:t>
      </w:r>
    </w:p>
    <w:p w14:paraId="479CA91C" w14:textId="77777777" w:rsidR="008F2C15" w:rsidRDefault="008F2C15" w:rsidP="008F2C15">
      <w:r>
        <w:t>Office of Motor Carrier Safety</w:t>
      </w:r>
    </w:p>
    <w:p w14:paraId="60107FB2" w14:textId="77777777" w:rsidR="008F2C15" w:rsidRDefault="008F2C15" w:rsidP="008F2C15">
      <w:r>
        <w:t>Pipeline and Hazardous Materials Safety Administration</w:t>
      </w:r>
    </w:p>
    <w:p w14:paraId="73FFB869" w14:textId="77777777" w:rsidR="008F2C15" w:rsidRDefault="008F2C15" w:rsidP="008F2C15">
      <w:r>
        <w:t>Research and Innovative Technology Administration</w:t>
      </w:r>
    </w:p>
    <w:p w14:paraId="345291CD" w14:textId="77777777" w:rsidR="008F2C15" w:rsidRDefault="008F2C15" w:rsidP="008F2C15">
      <w:r>
        <w:t>Research and Special Programs Administration</w:t>
      </w:r>
    </w:p>
    <w:p w14:paraId="5EB03079" w14:textId="77777777" w:rsidR="008F2C15" w:rsidRDefault="008F2C15" w:rsidP="008F2C15">
      <w:r>
        <w:t>Transportation Statistics Bureau</w:t>
      </w:r>
    </w:p>
    <w:p w14:paraId="28408B58" w14:textId="77777777" w:rsidR="008F2C15" w:rsidRDefault="008F2C15" w:rsidP="008F2C15">
      <w:r>
        <w:t>Treasury Department</w:t>
      </w:r>
    </w:p>
    <w:p w14:paraId="4F2E6C56" w14:textId="77777777" w:rsidR="008F2C15" w:rsidRDefault="008F2C15" w:rsidP="008F2C15">
      <w:r>
        <w:t>Alcohol and Tobacco Tax and Trade Bureau</w:t>
      </w:r>
    </w:p>
    <w:p w14:paraId="42FEF004" w14:textId="77777777" w:rsidR="008F2C15" w:rsidRDefault="008F2C15" w:rsidP="008F2C15">
      <w:r>
        <w:t>Bureau of the Fiscal Service</w:t>
      </w:r>
    </w:p>
    <w:p w14:paraId="494A9BF3" w14:textId="77777777" w:rsidR="008F2C15" w:rsidRDefault="008F2C15" w:rsidP="008F2C15">
      <w:r>
        <w:t>Community Development Financial Institutions Fund</w:t>
      </w:r>
    </w:p>
    <w:p w14:paraId="4E4D9297" w14:textId="77777777" w:rsidR="008F2C15" w:rsidRDefault="008F2C15" w:rsidP="008F2C15">
      <w:r>
        <w:t>Comptroller of the Currency</w:t>
      </w:r>
    </w:p>
    <w:p w14:paraId="10FD987B" w14:textId="77777777" w:rsidR="008F2C15" w:rsidRDefault="008F2C15" w:rsidP="008F2C15">
      <w:r>
        <w:t>Customs Service</w:t>
      </w:r>
    </w:p>
    <w:p w14:paraId="6BCF5031" w14:textId="77777777" w:rsidR="008F2C15" w:rsidRDefault="008F2C15" w:rsidP="008F2C15">
      <w:r>
        <w:t>Engraving and Printing Bureau</w:t>
      </w:r>
    </w:p>
    <w:p w14:paraId="0B4459C5" w14:textId="77777777" w:rsidR="008F2C15" w:rsidRDefault="008F2C15" w:rsidP="008F2C15">
      <w:r>
        <w:t>Financial Crimes Enforcement Network</w:t>
      </w:r>
    </w:p>
    <w:p w14:paraId="583498AE" w14:textId="77777777" w:rsidR="008F2C15" w:rsidRDefault="008F2C15" w:rsidP="008F2C15">
      <w:r>
        <w:t>Financial Research Office</w:t>
      </w:r>
    </w:p>
    <w:p w14:paraId="74D23B4D" w14:textId="77777777" w:rsidR="008F2C15" w:rsidRDefault="008F2C15" w:rsidP="008F2C15">
      <w:r>
        <w:t>Fiscal Service</w:t>
      </w:r>
    </w:p>
    <w:p w14:paraId="4039EEFC" w14:textId="77777777" w:rsidR="008F2C15" w:rsidRDefault="008F2C15" w:rsidP="008F2C15">
      <w:r>
        <w:t>Foreign Assets Control Office</w:t>
      </w:r>
    </w:p>
    <w:p w14:paraId="099216B0" w14:textId="77777777" w:rsidR="008F2C15" w:rsidRDefault="008F2C15" w:rsidP="008F2C15">
      <w:r>
        <w:t>Internal Revenue Service</w:t>
      </w:r>
    </w:p>
    <w:p w14:paraId="447D08F2" w14:textId="77777777" w:rsidR="008F2C15" w:rsidRDefault="008F2C15" w:rsidP="008F2C15">
      <w:r>
        <w:t>International Investment Office</w:t>
      </w:r>
    </w:p>
    <w:p w14:paraId="0BCD0FCC" w14:textId="77777777" w:rsidR="008F2C15" w:rsidRDefault="008F2C15" w:rsidP="008F2C15">
      <w:r>
        <w:t>Investment Security Office</w:t>
      </w:r>
    </w:p>
    <w:p w14:paraId="54E3BD74" w14:textId="77777777" w:rsidR="008F2C15" w:rsidRDefault="008F2C15" w:rsidP="008F2C15">
      <w:r>
        <w:t>Monetary Offices</w:t>
      </w:r>
    </w:p>
    <w:p w14:paraId="3FE7FBC2" w14:textId="77777777" w:rsidR="008F2C15" w:rsidRDefault="008F2C15" w:rsidP="008F2C15">
      <w:r>
        <w:t>Public Debt Bureau</w:t>
      </w:r>
    </w:p>
    <w:p w14:paraId="41B21B8A" w14:textId="77777777" w:rsidR="008F2C15" w:rsidRDefault="008F2C15" w:rsidP="008F2C15">
      <w:r>
        <w:t>Thrift Supervision Office</w:t>
      </w:r>
    </w:p>
    <w:p w14:paraId="68D763B5" w14:textId="77777777" w:rsidR="008F2C15" w:rsidRDefault="008F2C15" w:rsidP="008F2C15">
      <w:r>
        <w:t>United States Mint</w:t>
      </w:r>
    </w:p>
    <w:p w14:paraId="2A190A25" w14:textId="77777777" w:rsidR="008F2C15" w:rsidRDefault="008F2C15" w:rsidP="008F2C15">
      <w:r>
        <w:t>Twenty-First Century Workforce Commission</w:t>
      </w:r>
    </w:p>
    <w:p w14:paraId="1DA6FCCB" w14:textId="77777777" w:rsidR="008F2C15" w:rsidRDefault="008F2C15" w:rsidP="008F2C15">
      <w:r>
        <w:t>U.S. Committee on the Marine Transportation System</w:t>
      </w:r>
    </w:p>
    <w:p w14:paraId="2A3CB8EF" w14:textId="77777777" w:rsidR="008F2C15" w:rsidRDefault="008F2C15" w:rsidP="008F2C15">
      <w:r>
        <w:t>U.S. House of Representatives</w:t>
      </w:r>
    </w:p>
    <w:p w14:paraId="768F83B6" w14:textId="77777777" w:rsidR="008F2C15" w:rsidRDefault="008F2C15" w:rsidP="008F2C15">
      <w:r>
        <w:t>U.S. International Development Finance Corporation</w:t>
      </w:r>
    </w:p>
    <w:p w14:paraId="7ABCC39E" w14:textId="77777777" w:rsidR="008F2C15" w:rsidRDefault="008F2C15" w:rsidP="008F2C15">
      <w:r>
        <w:t>U.S. Trade Deficit Review Commission</w:t>
      </w:r>
    </w:p>
    <w:p w14:paraId="36A970D2" w14:textId="77777777" w:rsidR="008F2C15" w:rsidRDefault="008F2C15" w:rsidP="008F2C15">
      <w:r>
        <w:t>U.S.-China Economic and Security Review Commission</w:t>
      </w:r>
    </w:p>
    <w:p w14:paraId="1D59FBD6" w14:textId="77777777" w:rsidR="008F2C15" w:rsidRDefault="008F2C15" w:rsidP="008F2C15">
      <w:r>
        <w:t>Unified Carrier Registration Plan</w:t>
      </w:r>
    </w:p>
    <w:p w14:paraId="201F0887" w14:textId="77777777" w:rsidR="008F2C15" w:rsidRDefault="008F2C15" w:rsidP="008F2C15">
      <w:r>
        <w:t>United States African Development Foundation</w:t>
      </w:r>
    </w:p>
    <w:p w14:paraId="6196D6F7" w14:textId="77777777" w:rsidR="008F2C15" w:rsidRDefault="008F2C15" w:rsidP="008F2C15">
      <w:r>
        <w:t>United States Agency for Global Media</w:t>
      </w:r>
    </w:p>
    <w:p w14:paraId="72C1BD36" w14:textId="77777777" w:rsidR="008F2C15" w:rsidRDefault="008F2C15" w:rsidP="008F2C15">
      <w:r>
        <w:t>United States Enrichment Corporation</w:t>
      </w:r>
    </w:p>
    <w:p w14:paraId="0D84A7A6" w14:textId="77777777" w:rsidR="008F2C15" w:rsidRDefault="008F2C15" w:rsidP="008F2C15">
      <w:r>
        <w:t>United States Information Agency</w:t>
      </w:r>
    </w:p>
    <w:p w14:paraId="3520357E" w14:textId="77777777" w:rsidR="008F2C15" w:rsidRDefault="008F2C15" w:rsidP="008F2C15">
      <w:r>
        <w:t>United States Institute of Peace</w:t>
      </w:r>
    </w:p>
    <w:p w14:paraId="2FB0E05E" w14:textId="77777777" w:rsidR="008F2C15" w:rsidRDefault="008F2C15" w:rsidP="008F2C15">
      <w:r>
        <w:t>United States Olympic and Paralympic Committee</w:t>
      </w:r>
    </w:p>
    <w:p w14:paraId="2F9C3577" w14:textId="77777777" w:rsidR="008F2C15" w:rsidRDefault="008F2C15" w:rsidP="008F2C15">
      <w:r>
        <w:t>United States Sentencing Commission</w:t>
      </w:r>
    </w:p>
    <w:p w14:paraId="16BBDC5E" w14:textId="77777777" w:rsidR="008F2C15" w:rsidRDefault="008F2C15" w:rsidP="008F2C15">
      <w:r>
        <w:t>Utah Reclamation Mitigation and Conservation Commission</w:t>
      </w:r>
    </w:p>
    <w:p w14:paraId="4001B639" w14:textId="77777777" w:rsidR="008F2C15" w:rsidRDefault="008F2C15" w:rsidP="008F2C15">
      <w:r>
        <w:t>Valles Caldera Trust</w:t>
      </w:r>
    </w:p>
    <w:p w14:paraId="1CB88BC4" w14:textId="77777777" w:rsidR="008F2C15" w:rsidRDefault="008F2C15" w:rsidP="008F2C15">
      <w:r>
        <w:t>Veterans Affairs Department</w:t>
      </w:r>
    </w:p>
    <w:p w14:paraId="6ED6969F" w14:textId="77777777" w:rsidR="008F2C15" w:rsidRDefault="008F2C15" w:rsidP="008F2C15">
      <w:r>
        <w:t>Women's Business Enterprise Interagency Committee</w:t>
      </w:r>
    </w:p>
    <w:p w14:paraId="395D4959" w14:textId="77777777" w:rsidR="008F2C15" w:rsidRDefault="008F2C15" w:rsidP="008F2C15">
      <w:r>
        <w:t>Women's Progress Commemoration Commission</w:t>
      </w:r>
    </w:p>
    <w:p w14:paraId="6262D79E" w14:textId="16EEB8E6" w:rsidR="00C2649A" w:rsidRDefault="008F2C15" w:rsidP="00C2649A">
      <w:pPr>
        <w:pStyle w:val="Heading4"/>
      </w:pPr>
      <w:r>
        <w:t>The PIC exempts ICE –</w:t>
      </w:r>
      <w:r w:rsidR="00C2649A">
        <w:t xml:space="preserve"> strengthening collective bargaining for them greenlights a fascist nightmare.</w:t>
      </w:r>
    </w:p>
    <w:p w14:paraId="04F6C2D6" w14:textId="77777777" w:rsidR="00C2649A" w:rsidRPr="00B76CC8" w:rsidRDefault="00C2649A" w:rsidP="00C2649A">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099D3794" w14:textId="77777777" w:rsidR="00C2649A" w:rsidRPr="00B76CC8" w:rsidRDefault="00C2649A" w:rsidP="00C2649A">
      <w:pPr>
        <w:rPr>
          <w:sz w:val="14"/>
        </w:rPr>
      </w:pPr>
      <w:r w:rsidRPr="00B76CC8">
        <w:rPr>
          <w:sz w:val="14"/>
        </w:rPr>
        <w:t>B. Immigration</w:t>
      </w:r>
    </w:p>
    <w:p w14:paraId="6F69E634" w14:textId="77777777" w:rsidR="00C2649A" w:rsidRPr="00B76CC8" w:rsidRDefault="00C2649A" w:rsidP="00C2649A">
      <w:pPr>
        <w:rPr>
          <w:sz w:val="14"/>
        </w:rPr>
      </w:pPr>
      <w:r w:rsidRPr="00B76CC8">
        <w:rPr>
          <w:sz w:val="14"/>
        </w:rPr>
        <w:t>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4CB156FF" w14:textId="77777777" w:rsidR="00C2649A" w:rsidRPr="00B76CC8" w:rsidRDefault="00C2649A" w:rsidP="00C2649A">
      <w:pPr>
        <w:rPr>
          <w:sz w:val="14"/>
        </w:rPr>
      </w:pPr>
      <w:r w:rsidRPr="00B76CC8">
        <w:rPr>
          <w:sz w:val="14"/>
        </w:rPr>
        <w:t>1. Enforcement</w:t>
      </w:r>
    </w:p>
    <w:p w14:paraId="4A634316" w14:textId="77777777" w:rsidR="00C2649A" w:rsidRPr="00B76CC8" w:rsidRDefault="00C2649A" w:rsidP="00C2649A">
      <w:pPr>
        <w:rPr>
          <w:sz w:val="14"/>
        </w:rPr>
      </w:pPr>
      <w:r w:rsidRPr="00B76CC8">
        <w:rPr>
          <w:sz w:val="14"/>
        </w:rPr>
        <w:t xml:space="preserve">Immigration enforcement is one area where conditions of employment, and limits on them, directly impact immigration policy. ICE and CBP, which are housed within the Department of Homeland Security, together perform most of the key enforcement functions in federal immigration policy. 224 </w:t>
      </w:r>
      <w:r w:rsidRPr="00B76CC8">
        <w:rPr>
          <w:u w:val="single"/>
        </w:rPr>
        <w:t xml:space="preserve">Unusually for federal agencies, </w:t>
      </w:r>
      <w:r w:rsidRPr="008F2C15">
        <w:rPr>
          <w:highlight w:val="green"/>
          <w:u w:val="single"/>
        </w:rPr>
        <w:t>employee unions</w:t>
      </w:r>
      <w:r w:rsidRPr="00B76CC8">
        <w:rPr>
          <w:u w:val="single"/>
        </w:rPr>
        <w:t xml:space="preserve"> at both </w:t>
      </w:r>
      <w:r w:rsidRPr="008F2C15">
        <w:rPr>
          <w:highlight w:val="green"/>
          <w:u w:val="single"/>
        </w:rPr>
        <w:t>are strongly Republican</w:t>
      </w:r>
      <w:r w:rsidRPr="00B76CC8">
        <w:rPr>
          <w:u w:val="single"/>
        </w:rPr>
        <w:t>.</w:t>
      </w:r>
      <w:r w:rsidRPr="00B76CC8">
        <w:rPr>
          <w:sz w:val="14"/>
        </w:rPr>
        <w:t xml:space="preserve"> Indeed, both the National ICE Council, representing ICE agents, and the National Border Patrol Council, the union representing CBP agents, supported Donald J. Trump in his 2016 run for the presidency, and the NBPC has since supported other Republican candidates for public office. 225 Immigration enforcement was originally housed in the Immigration and Naturalization Service (INS), under the Department of Justice. In immigration enforcement, managerial initiatives frequently intersected with broader policy objectives. </w:t>
      </w:r>
      <w:r w:rsidRPr="00B76CC8">
        <w:rPr>
          <w:u w:val="single"/>
        </w:rPr>
        <w:t xml:space="preserve">A political desire </w:t>
      </w:r>
      <w:r w:rsidRPr="008F2C15">
        <w:rPr>
          <w:highlight w:val="green"/>
          <w:u w:val="single"/>
        </w:rPr>
        <w:t>to avoid detaining</w:t>
      </w:r>
      <w:r w:rsidRPr="00B76CC8">
        <w:rPr>
          <w:u w:val="single"/>
        </w:rPr>
        <w:t xml:space="preserve"> and deporting large numbers of </w:t>
      </w:r>
      <w:r w:rsidRPr="008F2C15">
        <w:rPr>
          <w:highlight w:val="green"/>
          <w:u w:val="single"/>
        </w:rPr>
        <w:t>women and children</w:t>
      </w:r>
      <w:r w:rsidRPr="00B76CC8">
        <w:rPr>
          <w:u w:val="single"/>
        </w:rPr>
        <w:t xml:space="preserve">, for instance, was expressed </w:t>
      </w:r>
      <w:r w:rsidRPr="008F2C15">
        <w:rPr>
          <w:highlight w:val="green"/>
          <w:u w:val="single"/>
        </w:rPr>
        <w:t>as</w:t>
      </w:r>
      <w:r w:rsidRPr="00B76CC8">
        <w:rPr>
          <w:u w:val="single"/>
        </w:rPr>
        <w:t xml:space="preserve"> a series of </w:t>
      </w:r>
      <w:r w:rsidRPr="008F2C15">
        <w:rPr>
          <w:highlight w:val="green"/>
          <w:u w:val="single"/>
        </w:rPr>
        <w:t>managerial directives</w:t>
      </w:r>
      <w:r w:rsidRPr="00B76CC8">
        <w:rPr>
          <w:u w:val="single"/>
        </w:rPr>
        <w:t xml:space="preserve"> to border agents about how and where to focus their daily enforcement activity.</w:t>
      </w:r>
      <w:r w:rsidRPr="00B76CC8">
        <w:rPr>
          <w:sz w:val="14"/>
        </w:rPr>
        <w:t xml:space="preserve">226 </w:t>
      </w:r>
      <w:r w:rsidRPr="00B76CC8">
        <w:rPr>
          <w:u w:val="single"/>
        </w:rPr>
        <w:t xml:space="preserve">These enforcement directives could </w:t>
      </w:r>
      <w:r w:rsidRPr="008F2C15">
        <w:rPr>
          <w:highlight w:val="green"/>
          <w:u w:val="single"/>
        </w:rPr>
        <w:t>generate resentment among agents</w:t>
      </w:r>
      <w:r w:rsidRPr="00B76CC8">
        <w:rPr>
          <w:u w:val="single"/>
        </w:rPr>
        <w:t>.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w:t>
      </w:r>
      <w:r w:rsidRPr="00B76CC8">
        <w:rPr>
          <w:sz w:val="14"/>
        </w:rPr>
        <w:t xml:space="preserve"> 227</w:t>
      </w:r>
    </w:p>
    <w:p w14:paraId="5D1183A6" w14:textId="77777777" w:rsidR="00C2649A" w:rsidRPr="00B76CC8" w:rsidRDefault="00C2649A" w:rsidP="00C2649A">
      <w:pPr>
        <w:rPr>
          <w:u w:val="single"/>
        </w:rPr>
      </w:pPr>
      <w:r w:rsidRPr="00B76CC8">
        <w:rPr>
          <w:sz w:val="14"/>
        </w:rPr>
        <w:t xml:space="preserve">Since the enactment of the CSRA, labor rights have placed immigration enforcement agents in conflict with agency management. </w:t>
      </w:r>
      <w:r w:rsidRPr="008F2C15">
        <w:rPr>
          <w:highlight w:val="green"/>
          <w:u w:val="single"/>
        </w:rPr>
        <w:t>Unions representing immigration</w:t>
      </w:r>
      <w:r w:rsidRPr="00B76CC8">
        <w:rPr>
          <w:u w:val="single"/>
        </w:rPr>
        <w:t xml:space="preserve"> and border patrol </w:t>
      </w:r>
      <w:r w:rsidRPr="008F2C15">
        <w:rPr>
          <w:highlight w:val="green"/>
          <w:u w:val="single"/>
        </w:rPr>
        <w:t>agents</w:t>
      </w:r>
      <w:r w:rsidRPr="00B76CC8">
        <w:rPr>
          <w:u w:val="single"/>
        </w:rPr>
        <w:t xml:space="preserve"> have </w:t>
      </w:r>
      <w:r w:rsidRPr="008F2C15">
        <w:rPr>
          <w:highlight w:val="green"/>
          <w:u w:val="single"/>
        </w:rPr>
        <w:t>resisted</w:t>
      </w:r>
      <w:r w:rsidRPr="00B76CC8">
        <w:rPr>
          <w:u w:val="single"/>
        </w:rPr>
        <w:t xml:space="preserve"> rules and guidance governing issues that impacted enforcement policy, including </w:t>
      </w:r>
      <w:r w:rsidRPr="008F2C15">
        <w:rPr>
          <w:highlight w:val="green"/>
          <w:u w:val="single"/>
        </w:rPr>
        <w:t>use-of-force policies</w:t>
      </w:r>
      <w:r w:rsidRPr="00B76CC8">
        <w:rPr>
          <w:u w:val="single"/>
        </w:rPr>
        <w:t xml:space="preserve">, 228 the </w:t>
      </w:r>
      <w:r w:rsidRPr="008F2C15">
        <w:rPr>
          <w:highlight w:val="green"/>
          <w:u w:val="single"/>
        </w:rPr>
        <w:t>staffing</w:t>
      </w:r>
      <w:r w:rsidRPr="00B76CC8">
        <w:rPr>
          <w:u w:val="single"/>
        </w:rPr>
        <w:t xml:space="preserve"> of specialized units, 229 the </w:t>
      </w:r>
      <w:r w:rsidRPr="008F2C15">
        <w:rPr>
          <w:highlight w:val="green"/>
          <w:u w:val="single"/>
        </w:rPr>
        <w:t>identification of officers</w:t>
      </w:r>
      <w:r w:rsidRPr="00B76CC8">
        <w:rPr>
          <w:u w:val="single"/>
        </w:rPr>
        <w:t xml:space="preserve"> to detainees, and policies governing internal affairs investigations. 230</w:t>
      </w:r>
    </w:p>
    <w:p w14:paraId="03F45D49" w14:textId="77777777" w:rsidR="00C2649A" w:rsidRPr="00B76CC8" w:rsidRDefault="00C2649A" w:rsidP="00C2649A">
      <w:pPr>
        <w:rPr>
          <w:sz w:val="14"/>
        </w:rPr>
      </w:pPr>
      <w:r w:rsidRPr="00B76CC8">
        <w:rPr>
          <w:sz w:val="14"/>
        </w:rPr>
        <w:t>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w:t>
      </w:r>
    </w:p>
    <w:p w14:paraId="50AB7529" w14:textId="77777777" w:rsidR="00C2649A" w:rsidRPr="00B76CC8" w:rsidRDefault="00C2649A" w:rsidP="00C2649A">
      <w:pPr>
        <w:rPr>
          <w:sz w:val="14"/>
        </w:rPr>
      </w:pPr>
      <w:r w:rsidRPr="00B76CC8">
        <w:rPr>
          <w:sz w:val="14"/>
        </w:rPr>
        <w:t>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5CBA9636" w14:textId="77777777" w:rsidR="00C2649A" w:rsidRPr="00B76CC8" w:rsidRDefault="00C2649A" w:rsidP="00C2649A">
      <w:pPr>
        <w:rPr>
          <w:sz w:val="14"/>
        </w:rPr>
      </w:pPr>
      <w:r w:rsidRPr="00B76CC8">
        <w:rPr>
          <w:sz w:val="14"/>
        </w:rPr>
        <w:t>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7D217A2B" w14:textId="77777777" w:rsidR="00C2649A" w:rsidRPr="00B76CC8" w:rsidRDefault="00C2649A" w:rsidP="00C2649A">
      <w:pPr>
        <w:rPr>
          <w:sz w:val="14"/>
        </w:rPr>
      </w:pPr>
      <w:r w:rsidRPr="00B76CC8">
        <w:rPr>
          <w:u w:val="single"/>
        </w:rPr>
        <w:t xml:space="preserve">By the 2010s, </w:t>
      </w:r>
      <w:r w:rsidRPr="008F2C15">
        <w:rPr>
          <w:highlight w:val="green"/>
          <w:u w:val="single"/>
        </w:rPr>
        <w:t>labor became a</w:t>
      </w:r>
      <w:r w:rsidRPr="00B76CC8">
        <w:rPr>
          <w:u w:val="single"/>
        </w:rPr>
        <w:t xml:space="preserve">n increasingly </w:t>
      </w:r>
      <w:r w:rsidRPr="008F2C15">
        <w:rPr>
          <w:highlight w:val="green"/>
          <w:u w:val="single"/>
        </w:rPr>
        <w:t>powerful weapon in the struggle</w:t>
      </w:r>
      <w:r w:rsidRPr="00B76CC8">
        <w:rPr>
          <w:u w:val="single"/>
        </w:rPr>
        <w:t xml:space="preserve"> between the President and the bureaucracy </w:t>
      </w:r>
      <w:r w:rsidRPr="008F2C15">
        <w:rPr>
          <w:highlight w:val="green"/>
          <w:u w:val="single"/>
        </w:rPr>
        <w:t>for control of</w:t>
      </w:r>
      <w:r w:rsidRPr="00B76CC8">
        <w:rPr>
          <w:u w:val="single"/>
        </w:rPr>
        <w:t xml:space="preserve"> the agency’s </w:t>
      </w:r>
      <w:r w:rsidRPr="008F2C15">
        <w:rPr>
          <w:highlight w:val="green"/>
          <w:u w:val="single"/>
        </w:rPr>
        <w:t>immigration</w:t>
      </w:r>
      <w:r w:rsidRPr="00B76CC8">
        <w:rPr>
          <w:u w:val="single"/>
        </w:rPr>
        <w:t xml:space="preserve"> agenda. As </w:t>
      </w:r>
      <w:r w:rsidRPr="008F2C15">
        <w:rPr>
          <w:highlight w:val="green"/>
          <w:u w:val="single"/>
        </w:rPr>
        <w:t>the rank and file</w:t>
      </w:r>
      <w:r w:rsidRPr="00B76CC8">
        <w:rPr>
          <w:u w:val="single"/>
        </w:rPr>
        <w:t xml:space="preserve"> of CBP and ICE became more politically active, they began to </w:t>
      </w:r>
      <w:r w:rsidRPr="008F2C15">
        <w:rPr>
          <w:highlight w:val="green"/>
          <w:u w:val="single"/>
        </w:rPr>
        <w:t>aggressively push their own policy objectives</w:t>
      </w:r>
      <w:r w:rsidRPr="00B76CC8">
        <w:rPr>
          <w:u w:val="single"/>
        </w:rPr>
        <w:t xml:space="preserve"> within DHS, </w:t>
      </w:r>
      <w:r w:rsidRPr="008F2C15">
        <w:rPr>
          <w:highlight w:val="green"/>
          <w:u w:val="single"/>
        </w:rPr>
        <w:t>including stricter</w:t>
      </w:r>
      <w:r w:rsidRPr="00B76CC8">
        <w:rPr>
          <w:u w:val="single"/>
        </w:rPr>
        <w:t xml:space="preserve"> enforcement of </w:t>
      </w:r>
      <w:r w:rsidRPr="008F2C15">
        <w:rPr>
          <w:highlight w:val="green"/>
          <w:u w:val="single"/>
        </w:rPr>
        <w:t>immigration laws</w:t>
      </w:r>
      <w:r w:rsidRPr="00B76CC8">
        <w:rPr>
          <w:u w:val="single"/>
        </w:rPr>
        <w:t>.</w:t>
      </w:r>
      <w:r w:rsidRPr="00B76CC8">
        <w:rPr>
          <w:sz w:val="14"/>
        </w:rPr>
        <w:t xml:space="preserve">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 .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In most accounts, the dismissal of plaintiffs’ complaint for lack of Article III standing in Crane v. Napolitano ends there. 244</w:t>
      </w:r>
    </w:p>
    <w:p w14:paraId="0858BAB0" w14:textId="77777777" w:rsidR="00C2649A" w:rsidRPr="00B76CC8" w:rsidRDefault="00C2649A" w:rsidP="00C2649A">
      <w:pPr>
        <w:rPr>
          <w:sz w:val="14"/>
        </w:rPr>
      </w:pPr>
      <w:r w:rsidRPr="00B76CC8">
        <w:rPr>
          <w:sz w:val="14"/>
        </w:rPr>
        <w:t xml:space="preserve">But while the union failed in its direct challenge to DACA, the National ICE Council adopted the same logic—that the program was unlawful, and that the agency was imposing improper conditions of employment on agents by requiring them to enforce it—and applied it, more successfully, in labor advocacy. </w:t>
      </w:r>
      <w:r w:rsidRPr="008F2C15">
        <w:rPr>
          <w:highlight w:val="green"/>
          <w:u w:val="single"/>
        </w:rPr>
        <w:t>The union repeatedly delayed</w:t>
      </w:r>
      <w:r w:rsidRPr="00B76CC8">
        <w:rPr>
          <w:u w:val="single"/>
        </w:rPr>
        <w:t xml:space="preserve"> implementation of </w:t>
      </w:r>
      <w:r w:rsidRPr="008F2C15">
        <w:rPr>
          <w:highlight w:val="green"/>
          <w:u w:val="single"/>
        </w:rPr>
        <w:t>DACA</w:t>
      </w:r>
      <w:r w:rsidRPr="00B76CC8">
        <w:rPr>
          <w:u w:val="single"/>
        </w:rPr>
        <w:t xml:space="preserve"> by insisting on the right to bargain about its impact on conditions of employment, including the impact of required enforcement trainings.</w:t>
      </w:r>
      <w:r w:rsidRPr="00B76CC8">
        <w:rPr>
          <w:sz w:val="14"/>
        </w:rPr>
        <w:t xml:space="preserve"> 245 </w:t>
      </w:r>
      <w:r w:rsidRPr="00B76CC8">
        <w:rPr>
          <w:u w:val="single"/>
        </w:rPr>
        <w:t xml:space="preserve">In congressional testimony, union leadership continued criticizing the program </w:t>
      </w:r>
      <w:r w:rsidRPr="008F2C15">
        <w:rPr>
          <w:highlight w:val="green"/>
          <w:u w:val="single"/>
        </w:rPr>
        <w:t>by framing it as an infringement on labor rights</w:t>
      </w:r>
      <w:r w:rsidRPr="00B76CC8">
        <w:rPr>
          <w:u w:val="single"/>
        </w:rPr>
        <w:t xml:space="preserve">. </w:t>
      </w:r>
      <w:r w:rsidRPr="00B76CC8">
        <w:rPr>
          <w:sz w:val="14"/>
        </w:rPr>
        <w:t>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 247 Rather, following a vote of no confidence by the National ICE Council and attacks by conservative senators, it was Morton who was forced to resign. 248</w:t>
      </w:r>
    </w:p>
    <w:p w14:paraId="4EFE972D" w14:textId="77777777" w:rsidR="00C2649A" w:rsidRPr="00F77DCD" w:rsidRDefault="00C2649A" w:rsidP="00C2649A">
      <w:pPr>
        <w:rPr>
          <w:u w:val="single"/>
        </w:rPr>
      </w:pPr>
      <w:r w:rsidRPr="00B76CC8">
        <w:rPr>
          <w:sz w:val="14"/>
        </w:rPr>
        <w:t xml:space="preserve">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searches at the border, 250 and disciplinary procedures for agents. 251 ICE employees likewise negotiated over issues such as the agency’s required distribution of detainer forms,252 which were revised during the Obama Administration to more effectively apprise detainees of their due process rights.253 </w:t>
      </w:r>
      <w:r w:rsidRPr="00B76CC8">
        <w:rPr>
          <w:u w:val="single"/>
        </w:rPr>
        <w:t xml:space="preserve">The negotiated grievance process </w:t>
      </w:r>
      <w:r w:rsidRPr="008F2C15">
        <w:rPr>
          <w:highlight w:val="green"/>
          <w:u w:val="single"/>
        </w:rPr>
        <w:t>also contributed to</w:t>
      </w:r>
      <w:r w:rsidRPr="00B76CC8">
        <w:rPr>
          <w:u w:val="single"/>
        </w:rPr>
        <w:t xml:space="preserve"> more</w:t>
      </w:r>
      <w:r w:rsidRPr="008F2C15">
        <w:rPr>
          <w:highlight w:val="green"/>
          <w:u w:val="single"/>
        </w:rPr>
        <w:t xml:space="preserve"> limited discipline for agents</w:t>
      </w:r>
      <w:r w:rsidRPr="00B76CC8">
        <w:rPr>
          <w:u w:val="single"/>
        </w:rPr>
        <w:t>, including the light punishments imposed in response to CBP’s 2019 racism scandal.</w:t>
      </w:r>
      <w:r w:rsidRPr="00B76CC8">
        <w:rPr>
          <w:sz w:val="14"/>
        </w:rPr>
        <w:t xml:space="preserve"> 254 The president of the Border Patrol Council, Brandon Judd, had been an outspoken supporter of the agents, actively resisting the recommendations of the agency’s inspector general. 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 standard uniforms. 256 </w:t>
      </w:r>
      <w:r w:rsidRPr="00B76CC8">
        <w:rPr>
          <w:u w:val="single"/>
        </w:rPr>
        <w:t xml:space="preserve">Despite the dramatic deviations from CBP’s usual mission and operating procedures, the union does not appear to have mounted any serious challenge to its deployment, illustrating how </w:t>
      </w:r>
      <w:r w:rsidRPr="008F2C15">
        <w:rPr>
          <w:highlight w:val="green"/>
          <w:u w:val="single"/>
        </w:rPr>
        <w:t>labor rights</w:t>
      </w:r>
      <w:r w:rsidRPr="00B76CC8">
        <w:rPr>
          <w:u w:val="single"/>
        </w:rPr>
        <w:t xml:space="preserve"> can </w:t>
      </w:r>
      <w:r w:rsidRPr="008F2C15">
        <w:rPr>
          <w:highlight w:val="green"/>
          <w:u w:val="single"/>
        </w:rPr>
        <w:t xml:space="preserve">allow unions to selectively </w:t>
      </w:r>
      <w:r w:rsidRPr="00B76CC8">
        <w:rPr>
          <w:u w:val="single"/>
        </w:rPr>
        <w:t xml:space="preserve">disincentivize certain </w:t>
      </w:r>
      <w:r w:rsidRPr="008F2C15">
        <w:rPr>
          <w:highlight w:val="green"/>
          <w:u w:val="single"/>
        </w:rPr>
        <w:t>changes to policy</w:t>
      </w:r>
      <w:r w:rsidRPr="00B76CC8">
        <w:rPr>
          <w:u w:val="single"/>
        </w:rPr>
        <w:t xml:space="preserve"> while tacitly accepting others.</w:t>
      </w:r>
    </w:p>
    <w:p w14:paraId="17FA7DC1" w14:textId="77777777" w:rsidR="00C2649A" w:rsidRDefault="00C2649A" w:rsidP="00C2649A">
      <w:pPr>
        <w:pStyle w:val="Heading4"/>
      </w:pPr>
      <w:r>
        <w:t xml:space="preserve">Violence against migrants isn’t a </w:t>
      </w:r>
      <w:r>
        <w:rPr>
          <w:u w:val="single"/>
        </w:rPr>
        <w:t xml:space="preserve">singular event </w:t>
      </w:r>
      <w:r>
        <w:t xml:space="preserve">and </w:t>
      </w:r>
      <w:r>
        <w:rPr>
          <w:u w:val="single"/>
        </w:rPr>
        <w:t xml:space="preserve">flies below the radar </w:t>
      </w:r>
      <w:r>
        <w:t xml:space="preserve">of traditional impact calculus. You should set aside the frame of crisis in favor of attention to the </w:t>
      </w:r>
      <w:r>
        <w:rPr>
          <w:u w:val="single"/>
        </w:rPr>
        <w:t xml:space="preserve">slow death </w:t>
      </w:r>
      <w:r>
        <w:t xml:space="preserve">that the plan participates in, </w:t>
      </w:r>
      <w:r>
        <w:rPr>
          <w:u w:val="single"/>
        </w:rPr>
        <w:t xml:space="preserve">even though </w:t>
      </w:r>
      <w:r>
        <w:t xml:space="preserve">the structure is far larger.  </w:t>
      </w:r>
    </w:p>
    <w:p w14:paraId="7FB717DF" w14:textId="77777777" w:rsidR="00C2649A" w:rsidRPr="00720829" w:rsidRDefault="00C2649A" w:rsidP="00C2649A">
      <w:r w:rsidRPr="00720829">
        <w:rPr>
          <w:b/>
          <w:bCs/>
          <w:sz w:val="26"/>
          <w:szCs w:val="26"/>
        </w:rPr>
        <w:t>Lee 18</w:t>
      </w:r>
      <w:r>
        <w:t>, JD, Professor of Law, UC Irvine. (Stephen, “Family Separation as Slow Death”</w:t>
      </w:r>
      <w:r w:rsidRPr="00720829">
        <w:t xml:space="preserve"> Columbia Law Review</w:t>
      </w:r>
      <w:r>
        <w:t xml:space="preserve">, December </w:t>
      </w:r>
      <w:r w:rsidRPr="00720829">
        <w:t>2019, Vol. 119, No. 8</w:t>
      </w:r>
      <w:r>
        <w:t xml:space="preserve">, </w:t>
      </w:r>
      <w:hyperlink r:id="rId10" w:history="1">
        <w:r w:rsidRPr="00771F1C">
          <w:rPr>
            <w:rStyle w:val="Hyperlink"/>
          </w:rPr>
          <w:t>https://www.jstor.org/stable/pdf/26844592.pdf</w:t>
        </w:r>
      </w:hyperlink>
      <w:r>
        <w:t>) rose</w:t>
      </w:r>
    </w:p>
    <w:p w14:paraId="2E1BC025" w14:textId="77777777" w:rsidR="00C2649A" w:rsidRPr="00720829" w:rsidRDefault="00C2649A" w:rsidP="00C2649A">
      <w:pPr>
        <w:rPr>
          <w:sz w:val="14"/>
        </w:rPr>
      </w:pPr>
      <w:r w:rsidRPr="00720829">
        <w:rPr>
          <w:sz w:val="14"/>
        </w:rPr>
        <w:t xml:space="preserve">In some ways, the proposition I lay out in this Essay is straightforward: Family separation as a phenomenon is much more pervasive than is commonly perceived. So why slow death? Why not simply show that migrants are waiting, marooned, left out, and helpless and leave it at that? </w:t>
      </w:r>
      <w:r w:rsidRPr="00167AFE">
        <w:rPr>
          <w:u w:val="single"/>
        </w:rPr>
        <w:t xml:space="preserve">What </w:t>
      </w:r>
      <w:r w:rsidRPr="008F2C15">
        <w:rPr>
          <w:highlight w:val="green"/>
          <w:u w:val="single"/>
        </w:rPr>
        <w:t>slow death scholarship provides</w:t>
      </w:r>
      <w:r w:rsidRPr="00167AFE">
        <w:rPr>
          <w:u w:val="single"/>
        </w:rPr>
        <w:t xml:space="preserve"> is </w:t>
      </w:r>
      <w:r w:rsidRPr="008F2C15">
        <w:rPr>
          <w:highlight w:val="green"/>
          <w:u w:val="single"/>
        </w:rPr>
        <w:t>the chance to structure</w:t>
      </w:r>
      <w:r w:rsidRPr="00167AFE">
        <w:rPr>
          <w:u w:val="single"/>
        </w:rPr>
        <w:t xml:space="preserve"> a productive </w:t>
      </w:r>
      <w:r w:rsidRPr="008F2C15">
        <w:rPr>
          <w:highlight w:val="green"/>
          <w:u w:val="single"/>
        </w:rPr>
        <w:t>conversation around the</w:t>
      </w:r>
      <w:r w:rsidRPr="00167AFE">
        <w:rPr>
          <w:u w:val="single"/>
        </w:rPr>
        <w:t xml:space="preserve"> im</w:t>
      </w:r>
      <w:r w:rsidRPr="008F2C15">
        <w:rPr>
          <w:highlight w:val="green"/>
          <w:u w:val="single"/>
        </w:rPr>
        <w:t>migrant body</w:t>
      </w:r>
      <w:r w:rsidRPr="00167AFE">
        <w:rPr>
          <w:u w:val="single"/>
        </w:rPr>
        <w:t xml:space="preserve"> and specifically </w:t>
      </w:r>
      <w:r w:rsidRPr="008F2C15">
        <w:rPr>
          <w:highlight w:val="green"/>
          <w:u w:val="single"/>
        </w:rPr>
        <w:t>focus on what that body is allowed to feel and the life it is allowed to lead</w:t>
      </w:r>
      <w:r w:rsidRPr="00167AFE">
        <w:rPr>
          <w:u w:val="single"/>
        </w:rPr>
        <w:t xml:space="preserve"> under our laws. </w:t>
      </w:r>
      <w:r w:rsidRPr="008F2C15">
        <w:rPr>
          <w:highlight w:val="green"/>
          <w:u w:val="single"/>
        </w:rPr>
        <w:t>Without this</w:t>
      </w:r>
      <w:r w:rsidRPr="00167AFE">
        <w:rPr>
          <w:u w:val="single"/>
        </w:rPr>
        <w:t xml:space="preserve"> mooring, </w:t>
      </w:r>
      <w:r w:rsidRPr="008F2C15">
        <w:rPr>
          <w:highlight w:val="green"/>
          <w:u w:val="single"/>
        </w:rPr>
        <w:t xml:space="preserve">conversations about family separation risk getting subsumed by episodic crises. </w:t>
      </w:r>
      <w:r w:rsidRPr="00720829">
        <w:rPr>
          <w:sz w:val="14"/>
        </w:rPr>
        <w:t>Slow death theory can reintroduce context that is critical to exploring the elasticity of principles like family reunification.</w:t>
      </w:r>
    </w:p>
    <w:p w14:paraId="79A72846" w14:textId="77777777" w:rsidR="00C2649A" w:rsidRPr="00720829" w:rsidRDefault="00C2649A" w:rsidP="00C2649A">
      <w:pPr>
        <w:rPr>
          <w:sz w:val="14"/>
        </w:rPr>
      </w:pPr>
      <w:r w:rsidRPr="00167AFE">
        <w:rPr>
          <w:u w:val="single"/>
        </w:rPr>
        <w:t xml:space="preserve">At the highest level of abstraction, </w:t>
      </w:r>
      <w:r w:rsidRPr="008F2C15">
        <w:rPr>
          <w:highlight w:val="green"/>
          <w:u w:val="single"/>
        </w:rPr>
        <w:t>slow death</w:t>
      </w:r>
      <w:r w:rsidRPr="00167AFE">
        <w:rPr>
          <w:u w:val="single"/>
        </w:rPr>
        <w:t xml:space="preserve"> refers to a form of widespread suffering that </w:t>
      </w:r>
      <w:r w:rsidRPr="008F2C15">
        <w:rPr>
          <w:highlight w:val="green"/>
          <w:u w:val="single"/>
        </w:rPr>
        <w:t>deserves condemnation but evades meaningful detection</w:t>
      </w:r>
      <w:r w:rsidRPr="00167AFE">
        <w:rPr>
          <w:u w:val="single"/>
        </w:rPr>
        <w:t>.</w:t>
      </w:r>
      <w:r w:rsidRPr="00720829">
        <w:rPr>
          <w:sz w:val="14"/>
        </w:rPr>
        <w:t xml:space="preserve"> The concept of slow death implies that affected parties meet a premature demise. Some might argue that the harms exacted by obesity, and certainly cancer, feel different than longing to see one’s family. Some might ask: Doesn’t slow death mean actual death and demise?</w:t>
      </w:r>
    </w:p>
    <w:p w14:paraId="1CC107A8" w14:textId="77777777" w:rsidR="00C2649A" w:rsidRPr="00720829" w:rsidRDefault="00C2649A" w:rsidP="00C2649A">
      <w:pPr>
        <w:rPr>
          <w:sz w:val="14"/>
        </w:rPr>
      </w:pPr>
      <w:r w:rsidRPr="008F2C15">
        <w:rPr>
          <w:highlight w:val="green"/>
          <w:u w:val="single"/>
        </w:rPr>
        <w:t>While death</w:t>
      </w:r>
      <w:r w:rsidRPr="00167AFE">
        <w:rPr>
          <w:u w:val="single"/>
        </w:rPr>
        <w:t xml:space="preserve">, demise, and suffering are </w:t>
      </w:r>
      <w:r w:rsidRPr="008F2C15">
        <w:rPr>
          <w:highlight w:val="green"/>
          <w:u w:val="single"/>
        </w:rPr>
        <w:t>universal experiences</w:t>
      </w:r>
      <w:r w:rsidRPr="00167AFE">
        <w:rPr>
          <w:u w:val="single"/>
        </w:rPr>
        <w:t xml:space="preserve">, the </w:t>
      </w:r>
      <w:r w:rsidRPr="008F2C15">
        <w:rPr>
          <w:highlight w:val="green"/>
          <w:u w:val="single"/>
        </w:rPr>
        <w:t>expression of those experiences are not universal</w:t>
      </w:r>
      <w:r w:rsidRPr="00720829">
        <w:rPr>
          <w:sz w:val="14"/>
        </w:rPr>
        <w:t>. For example, unauthorized workers commonly know that their immigration status cannot be used against them in a labor enforcement proceeding, yet they often decline to pursue claims anyway, choosing instead to bear the costs of wage theft and dangerous working conditions.307 Shannon Gleeson calls this a form of health capital that unauthorized workers are aware that they possess. The result is that migrants lose their wages (which are economic capital), but they maintain their standing in the workplace as tough and resilient immigrant workers through the strategic spending of their “health capital.”308 Notice the broader insight: a legal structure and culture that normalizes a workplace in which workers are taxed in the form of injuries and slights.</w:t>
      </w:r>
    </w:p>
    <w:p w14:paraId="344F862F" w14:textId="77777777" w:rsidR="00C2649A" w:rsidRPr="00167AFE" w:rsidRDefault="00C2649A" w:rsidP="00C2649A">
      <w:pPr>
        <w:rPr>
          <w:u w:val="single"/>
        </w:rPr>
      </w:pPr>
      <w:r w:rsidRPr="00720829">
        <w:rPr>
          <w:sz w:val="14"/>
        </w:rPr>
        <w:t xml:space="preserve">Assumptions about immigrant workers as tough and resilient are caricatures and stereotypes. Treating migrants as superhuman, subhuman, or something other than human,309 operates to hide the pain that circumscribes these lives. Focusing on the capacity of migrants to tolerate pain draws attention to their fortitude and minimizes the pain. The skills and traits that predispose indigenous migrant workers to weeding crops ignores the ways that this work literally breaks their backs. Highlighting the work ethic of dishwashers and cooks in the restaurant industry ignores the reality that these workers pay for this reputation in the form of health capital—that is, they are willing to ignore the burns and lacerations they endure in order to demonstrate their value as workers.310 The sounds and images of migrants being held in cages are horrif ic and morally outrageous, which helps to create their “viral” quality and has drawn comparisons to the treatment of Iraqi prisoners at the hands Blackwater military contractors.311 This comparison isn’t nece- ssarily wrong, but the comparisons don’t end there. </w:t>
      </w:r>
      <w:r w:rsidRPr="00167AFE">
        <w:rPr>
          <w:u w:val="single"/>
        </w:rPr>
        <w:t xml:space="preserve">Slow death theory shows that </w:t>
      </w:r>
      <w:r w:rsidRPr="008F2C15">
        <w:rPr>
          <w:highlight w:val="green"/>
          <w:u w:val="single"/>
        </w:rPr>
        <w:t>the mental and physical harms</w:t>
      </w:r>
      <w:r w:rsidRPr="00167AFE">
        <w:rPr>
          <w:u w:val="single"/>
        </w:rPr>
        <w:t xml:space="preserve"> that </w:t>
      </w:r>
      <w:r w:rsidRPr="008F2C15">
        <w:rPr>
          <w:highlight w:val="green"/>
          <w:u w:val="single"/>
        </w:rPr>
        <w:t>migrants experience</w:t>
      </w:r>
      <w:r w:rsidRPr="00167AFE">
        <w:rPr>
          <w:u w:val="single"/>
        </w:rPr>
        <w:t xml:space="preserve"> in connection to our immigration system </w:t>
      </w:r>
      <w:r w:rsidRPr="008F2C15">
        <w:rPr>
          <w:highlight w:val="green"/>
          <w:u w:val="single"/>
        </w:rPr>
        <w:t>run</w:t>
      </w:r>
      <w:r w:rsidRPr="00167AFE">
        <w:rPr>
          <w:u w:val="single"/>
        </w:rPr>
        <w:t xml:space="preserve"> well </w:t>
      </w:r>
      <w:r w:rsidRPr="008F2C15">
        <w:rPr>
          <w:highlight w:val="green"/>
          <w:u w:val="single"/>
        </w:rPr>
        <w:t>into the interior of the U</w:t>
      </w:r>
      <w:r w:rsidRPr="00167AFE">
        <w:rPr>
          <w:u w:val="single"/>
        </w:rPr>
        <w:t xml:space="preserve">nited </w:t>
      </w:r>
      <w:r w:rsidRPr="008F2C15">
        <w:rPr>
          <w:highlight w:val="green"/>
          <w:u w:val="single"/>
        </w:rPr>
        <w:t>S</w:t>
      </w:r>
      <w:r w:rsidRPr="00167AFE">
        <w:rPr>
          <w:u w:val="single"/>
        </w:rPr>
        <w:t xml:space="preserve">tates </w:t>
      </w:r>
      <w:r w:rsidRPr="008F2C15">
        <w:rPr>
          <w:highlight w:val="green"/>
          <w:u w:val="single"/>
        </w:rPr>
        <w:t>even if</w:t>
      </w:r>
      <w:r w:rsidRPr="00167AFE">
        <w:rPr>
          <w:u w:val="single"/>
        </w:rPr>
        <w:t xml:space="preserve"> they are </w:t>
      </w:r>
      <w:r w:rsidRPr="008F2C15">
        <w:rPr>
          <w:highlight w:val="green"/>
          <w:u w:val="single"/>
        </w:rPr>
        <w:t>hiding behind</w:t>
      </w:r>
      <w:r w:rsidRPr="00167AFE">
        <w:rPr>
          <w:u w:val="single"/>
        </w:rPr>
        <w:t xml:space="preserve"> cultural and </w:t>
      </w:r>
      <w:r w:rsidRPr="008F2C15">
        <w:rPr>
          <w:highlight w:val="green"/>
          <w:u w:val="single"/>
        </w:rPr>
        <w:t>racialized tropes</w:t>
      </w:r>
      <w:r w:rsidRPr="00167AFE">
        <w:rPr>
          <w:u w:val="single"/>
        </w:rPr>
        <w:t xml:space="preserve"> of migrant perseverance and superhuman strength.</w:t>
      </w:r>
    </w:p>
    <w:p w14:paraId="69DB7DDB" w14:textId="77777777" w:rsidR="00C2649A" w:rsidRPr="00720829" w:rsidRDefault="00C2649A" w:rsidP="00C2649A">
      <w:pPr>
        <w:rPr>
          <w:sz w:val="14"/>
        </w:rPr>
      </w:pPr>
      <w:r w:rsidRPr="00720829">
        <w:rPr>
          <w:sz w:val="14"/>
        </w:rPr>
        <w:t xml:space="preserve">Still, slow death scholarship has undertheorized the types of mala- dies and injuries that might qualify as a form of slow death. Family separation provides a helpful opportunity to clarify these boundaries. A part of what makes family separation at the border so noteworthy, and therefore capable, of generating momentum for social change, is the palpable nature of the anguish created by the image of losing track of one’s child. </w:t>
      </w:r>
      <w:r w:rsidRPr="008F2C15">
        <w:rPr>
          <w:highlight w:val="green"/>
          <w:u w:val="single"/>
        </w:rPr>
        <w:t>Losing a child to government separation feels like losing a child to death</w:t>
      </w:r>
      <w:r w:rsidRPr="00167AFE">
        <w:rPr>
          <w:u w:val="single"/>
        </w:rPr>
        <w:t>, which can adversely affect one’s health.</w:t>
      </w:r>
      <w:r w:rsidRPr="00720829">
        <w:rPr>
          <w:sz w:val="14"/>
        </w:rPr>
        <w:t>312 But in what ways does this experience impact health?</w:t>
      </w:r>
    </w:p>
    <w:p w14:paraId="24783106" w14:textId="77777777" w:rsidR="00C2649A" w:rsidRPr="00167AFE" w:rsidRDefault="00C2649A" w:rsidP="00C2649A">
      <w:pPr>
        <w:rPr>
          <w:u w:val="single"/>
        </w:rPr>
      </w:pPr>
      <w:r w:rsidRPr="00720829">
        <w:rPr>
          <w:sz w:val="14"/>
        </w:rPr>
        <w:t xml:space="preserve">For this reason, legal scholars might f ind common cause with those public health scholars interested in identifying and measuring the health consequences of immigration policies. While public health scholarship hasn’t explicitly engaged the work of slow death scholars, there is plenty to suggest that a synergy is possible. Public health scholarship often focuses on “acute” and “chronic” harms, which more or less tracks the difference between harms created by spectacular violence and those incubated over time through slow violence.313 Slow death scholarship can help organize a growing body of empirical work tracking the health consequences of immigration enforcement. Social scientists have documented how the long-term separation314 imposed by immigration- related detention policies negatively impacts the entire family, especially children.315 </w:t>
      </w:r>
      <w:r w:rsidRPr="008F2C15">
        <w:rPr>
          <w:highlight w:val="green"/>
          <w:u w:val="single"/>
        </w:rPr>
        <w:t>Enforcement policies</w:t>
      </w:r>
      <w:r w:rsidRPr="00167AFE">
        <w:rPr>
          <w:u w:val="single"/>
        </w:rPr>
        <w:t xml:space="preserve"> in this context not only </w:t>
      </w:r>
      <w:r w:rsidRPr="008F2C15">
        <w:rPr>
          <w:highlight w:val="green"/>
          <w:u w:val="single"/>
        </w:rPr>
        <w:t>impose a mark of inferiority</w:t>
      </w:r>
      <w:r w:rsidRPr="00167AFE">
        <w:rPr>
          <w:u w:val="single"/>
        </w:rPr>
        <w:t>, they reduce the number of life chances available to migrants316 and can contribute to emotional and physical harms317 such as depression318 and alcohol abuse.319</w:t>
      </w:r>
    </w:p>
    <w:p w14:paraId="31FD6D53" w14:textId="77777777" w:rsidR="00C2649A" w:rsidRPr="00720829" w:rsidRDefault="00C2649A" w:rsidP="00C2649A">
      <w:pPr>
        <w:rPr>
          <w:sz w:val="14"/>
        </w:rPr>
      </w:pPr>
      <w:r w:rsidRPr="00720829">
        <w:rPr>
          <w:sz w:val="14"/>
        </w:rPr>
        <w:t xml:space="preserve">At the same time, the paradigmatic examples of slow death harms are obesity and cancer, which are given expression in the form of physical symptoms in the body. Identifying examples in the immigration context can help push the slow death conversation to consider harms beyond these examples. How do psychic and mental harms f igure into this universe? </w:t>
      </w:r>
      <w:r w:rsidRPr="00167AFE">
        <w:rPr>
          <w:u w:val="single"/>
        </w:rPr>
        <w:t xml:space="preserve">Does slow death require actual death and demise or </w:t>
      </w:r>
      <w:r w:rsidRPr="008F2C15">
        <w:rPr>
          <w:highlight w:val="green"/>
          <w:u w:val="single"/>
        </w:rPr>
        <w:t>do harms that are unseen but felt also count?</w:t>
      </w:r>
      <w:r w:rsidRPr="00167AFE">
        <w:rPr>
          <w:u w:val="single"/>
        </w:rPr>
        <w:t xml:space="preserve"> </w:t>
      </w:r>
      <w:r w:rsidRPr="00720829">
        <w:rPr>
          <w:sz w:val="14"/>
        </w:rPr>
        <w:t>A growing body of work has focused on the developmental disorders linked to immigration enforce- ment.320 Much of the mental anguish that immigrants feel can manifest itself in physical ways as well. To the extent that physical deterioration is required in order to establish slow death, public health scholars have focused on whether and how stress and emotional abuse affect the body.321</w:t>
      </w:r>
    </w:p>
    <w:p w14:paraId="6257E131" w14:textId="77777777" w:rsidR="00C2649A" w:rsidRPr="00BA4566" w:rsidRDefault="00C2649A" w:rsidP="00C2649A">
      <w:pPr>
        <w:rPr>
          <w:u w:val="single"/>
        </w:rPr>
      </w:pPr>
      <w:r w:rsidRPr="00720829">
        <w:rPr>
          <w:sz w:val="14"/>
        </w:rPr>
        <w:t xml:space="preserve">Using family separation as a basis for evaluating the harms that the entire immigration system exacts upon migrants can help keep discussions about immigration reform to a manageable scale. </w:t>
      </w:r>
      <w:r w:rsidRPr="00167AFE">
        <w:rPr>
          <w:u w:val="single"/>
        </w:rPr>
        <w:t xml:space="preserve">The dysfunction that defines </w:t>
      </w:r>
      <w:r w:rsidRPr="008F2C15">
        <w:rPr>
          <w:highlight w:val="green"/>
          <w:u w:val="single"/>
        </w:rPr>
        <w:t>our immigration system can seem intractable, and the suffering</w:t>
      </w:r>
      <w:r w:rsidRPr="00167AFE">
        <w:rPr>
          <w:u w:val="single"/>
        </w:rPr>
        <w:t xml:space="preserve"> that this system causes can seem </w:t>
      </w:r>
      <w:r w:rsidRPr="008F2C15">
        <w:rPr>
          <w:highlight w:val="green"/>
          <w:u w:val="single"/>
        </w:rPr>
        <w:t>unimaginable</w:t>
      </w:r>
      <w:r w:rsidRPr="00167AFE">
        <w:rPr>
          <w:u w:val="single"/>
        </w:rPr>
        <w:t>.</w:t>
      </w:r>
      <w:r w:rsidRPr="00720829">
        <w:rPr>
          <w:sz w:val="14"/>
        </w:rPr>
        <w:t xml:space="preserve"> Immigration law operates within a complex political economy.322 </w:t>
      </w:r>
      <w:r w:rsidRPr="008F2C15">
        <w:rPr>
          <w:highlight w:val="green"/>
          <w:u w:val="single"/>
        </w:rPr>
        <w:t>These realities</w:t>
      </w:r>
      <w:r w:rsidRPr="00167AFE">
        <w:rPr>
          <w:u w:val="single"/>
        </w:rPr>
        <w:t xml:space="preserve">, combined with general problems of cognitive overload,323 can </w:t>
      </w:r>
      <w:r w:rsidRPr="008F2C15">
        <w:rPr>
          <w:highlight w:val="green"/>
          <w:u w:val="single"/>
        </w:rPr>
        <w:t>lead to citizens</w:t>
      </w:r>
      <w:r w:rsidRPr="00167AFE">
        <w:rPr>
          <w:u w:val="single"/>
        </w:rPr>
        <w:t xml:space="preserve"> and residents of the United States </w:t>
      </w:r>
      <w:r w:rsidRPr="008F2C15">
        <w:rPr>
          <w:highlight w:val="green"/>
          <w:u w:val="single"/>
        </w:rPr>
        <w:t>struggling to grapple with the “bigness” of the</w:t>
      </w:r>
      <w:r w:rsidRPr="00167AFE">
        <w:rPr>
          <w:u w:val="single"/>
        </w:rPr>
        <w:t xml:space="preserve"> nation’s </w:t>
      </w:r>
      <w:r w:rsidRPr="008F2C15">
        <w:rPr>
          <w:highlight w:val="green"/>
          <w:u w:val="single"/>
        </w:rPr>
        <w:t>immigration “problem.”</w:t>
      </w:r>
      <w:r w:rsidRPr="00720829">
        <w:rPr>
          <w:sz w:val="14"/>
        </w:rPr>
        <w:t xml:space="preserve"> In the related context of climate change-induced migration, legal scholars often describe the challenges of formulating a response to an existential problem meriting a global response. Maxine Burkett argues that existing categories animating migration law are wholly inadequate to deal with climate change-induced migration. 324 Entire areas of the law are predicated on climate stability, Burkett observes.325 But uncertainty has become a defining feature of the climate change challenge. Much of the global migration system that addresses humanitarian relief is grounded in the notion of crisis. </w:t>
      </w:r>
      <w:r w:rsidRPr="00167AFE">
        <w:rPr>
          <w:u w:val="single"/>
        </w:rPr>
        <w:t xml:space="preserve">Thus, </w:t>
      </w:r>
      <w:r w:rsidRPr="008F2C15">
        <w:rPr>
          <w:highlight w:val="green"/>
          <w:u w:val="single"/>
        </w:rPr>
        <w:t>the notion of crisis “is inadequate</w:t>
      </w:r>
      <w:r w:rsidRPr="00167AFE">
        <w:rPr>
          <w:u w:val="single"/>
        </w:rPr>
        <w:t xml:space="preserve"> and inaccurate as </w:t>
      </w:r>
      <w:r w:rsidRPr="008F2C15">
        <w:rPr>
          <w:highlight w:val="green"/>
          <w:u w:val="single"/>
        </w:rPr>
        <w:t>it connotes a temporary or isolated incident</w:t>
      </w:r>
      <w:r w:rsidRPr="00167AFE">
        <w:rPr>
          <w:u w:val="single"/>
        </w:rPr>
        <w:t>.”</w:t>
      </w:r>
      <w:r w:rsidRPr="00720829">
        <w:rPr>
          <w:sz w:val="14"/>
        </w:rPr>
        <w:t xml:space="preserve">326 Such a regime cannot meet head on the migration challenges wrought by climate change as it is neither “temporary nor simple.”327 The global scale of the phenomenon renders the challenge posed by climate change a sort of singularity, a problem that fundamentally differs from other problems facing our legal system.328 In a similar fashion, the trans- national scope of migration can paralyze debates over reform as all sides quickly get overwhelmed by the scale of the challenge. Family separation gives all stakeholders a specif ic problem to solve. </w:t>
      </w:r>
      <w:r w:rsidRPr="00720829">
        <w:rPr>
          <w:u w:val="single"/>
        </w:rPr>
        <w:t xml:space="preserve">The </w:t>
      </w:r>
      <w:r w:rsidRPr="008F2C15">
        <w:rPr>
          <w:highlight w:val="green"/>
          <w:u w:val="single"/>
        </w:rPr>
        <w:t>slow death</w:t>
      </w:r>
      <w:r w:rsidRPr="00720829">
        <w:rPr>
          <w:u w:val="single"/>
        </w:rPr>
        <w:t xml:space="preserve"> framework </w:t>
      </w:r>
      <w:r w:rsidRPr="008F2C15">
        <w:rPr>
          <w:highlight w:val="green"/>
          <w:u w:val="single"/>
        </w:rPr>
        <w:t>encourages us to commit to eradicating all forms of family separation</w:t>
      </w:r>
      <w:r w:rsidRPr="00720829">
        <w:rPr>
          <w:u w:val="single"/>
        </w:rPr>
        <w:t xml:space="preserve"> while we have everyone’s attention.</w:t>
      </w:r>
    </w:p>
    <w:p w14:paraId="3154538A" w14:textId="77777777" w:rsidR="00C2649A" w:rsidRPr="00C2649A" w:rsidRDefault="00C2649A" w:rsidP="00C2649A"/>
    <w:p w14:paraId="33004B19" w14:textId="49F71EFA" w:rsidR="00EB6186" w:rsidRDefault="00EB6186" w:rsidP="00EB6186">
      <w:pPr>
        <w:pStyle w:val="Heading2"/>
      </w:pPr>
      <w:r>
        <w:t>4</w:t>
      </w:r>
    </w:p>
    <w:p w14:paraId="2D4DBFDF" w14:textId="77777777" w:rsidR="00EB6186" w:rsidRDefault="00EB6186" w:rsidP="00EB6186">
      <w:pPr>
        <w:pStyle w:val="Heading3"/>
      </w:pPr>
      <w:r>
        <w:t xml:space="preserve">T – Substantially </w:t>
      </w:r>
    </w:p>
    <w:p w14:paraId="1AC693EC" w14:textId="77777777" w:rsidR="00EB6186" w:rsidRPr="00B04714" w:rsidRDefault="00EB6186" w:rsidP="00EB6186">
      <w:pPr>
        <w:pStyle w:val="Heading4"/>
      </w:pPr>
      <w:r>
        <w:t>T Substantially</w:t>
      </w:r>
    </w:p>
    <w:p w14:paraId="4F258A44" w14:textId="77777777" w:rsidR="00EB6186" w:rsidRDefault="00EB6186" w:rsidP="00EB6186">
      <w:pPr>
        <w:pStyle w:val="Heading4"/>
      </w:pPr>
      <w:r>
        <w:t xml:space="preserve">Interpretation: The aff must strengthen rights for </w:t>
      </w:r>
      <w:r w:rsidRPr="009448C7">
        <w:rPr>
          <w:u w:val="single"/>
        </w:rPr>
        <w:t>50 percent</w:t>
      </w:r>
      <w:r>
        <w:t xml:space="preserve"> of workers. </w:t>
      </w:r>
    </w:p>
    <w:p w14:paraId="6E36421E" w14:textId="77777777" w:rsidR="00EB6186" w:rsidRDefault="00EB6186" w:rsidP="00EB6186">
      <w:pPr>
        <w:pStyle w:val="Heading4"/>
      </w:pPr>
      <w:r>
        <w:t>“Workers” is the full set</w:t>
      </w:r>
    </w:p>
    <w:p w14:paraId="32937CEC" w14:textId="77777777" w:rsidR="00EB6186" w:rsidRDefault="00EB6186" w:rsidP="00EB6186">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F2C45AB" w14:textId="77777777" w:rsidR="00EB6186" w:rsidRPr="00880819" w:rsidRDefault="00EB6186" w:rsidP="00EB6186">
      <w:pPr>
        <w:rPr>
          <w:sz w:val="16"/>
        </w:rPr>
      </w:pPr>
      <w:r w:rsidRPr="00880819">
        <w:rPr>
          <w:sz w:val="16"/>
        </w:rPr>
        <w:t xml:space="preserve">5. For the purpose of the proposed instrument- </w:t>
      </w:r>
    </w:p>
    <w:p w14:paraId="4079AC74" w14:textId="77777777" w:rsidR="00EB6186" w:rsidRPr="00880819" w:rsidRDefault="00EB6186" w:rsidP="00EB6186">
      <w:pPr>
        <w:rPr>
          <w:sz w:val="16"/>
        </w:rPr>
      </w:pPr>
      <w:r w:rsidRPr="00880819">
        <w:rPr>
          <w:sz w:val="16"/>
        </w:rPr>
        <w:t>(a) the term " branches of economic activity " includes work in the public service ;</w:t>
      </w:r>
    </w:p>
    <w:p w14:paraId="16D9B73C" w14:textId="77777777" w:rsidR="00EB6186" w:rsidRPr="00880819" w:rsidRDefault="00EB6186" w:rsidP="00EB6186">
      <w:pPr>
        <w:rPr>
          <w:sz w:val="16"/>
        </w:rPr>
      </w:pPr>
      <w:r w:rsidRPr="00880819">
        <w:rPr>
          <w:sz w:val="16"/>
        </w:rPr>
        <w:t xml:space="preserve">(b) </w:t>
      </w:r>
      <w:r w:rsidRPr="008F2C15">
        <w:rPr>
          <w:rStyle w:val="StyleUnderline"/>
          <w:highlight w:val="green"/>
        </w:rPr>
        <w:t xml:space="preserve">the term " workers " means </w:t>
      </w:r>
      <w:r w:rsidRPr="008F2C15">
        <w:rPr>
          <w:rStyle w:val="Emphasis"/>
          <w:highlight w:val="green"/>
        </w:rPr>
        <w:t>all employed persons</w:t>
      </w:r>
      <w:r w:rsidRPr="008F2C15">
        <w:rPr>
          <w:rStyle w:val="StyleUnderline"/>
          <w:highlight w:val="green"/>
        </w:rPr>
        <w:t>, including public employees</w:t>
      </w:r>
      <w:r w:rsidRPr="00880819">
        <w:rPr>
          <w:sz w:val="16"/>
        </w:rPr>
        <w:t xml:space="preserve"> ;</w:t>
      </w:r>
    </w:p>
    <w:p w14:paraId="39572B26" w14:textId="77777777" w:rsidR="00EB6186" w:rsidRPr="00880819" w:rsidRDefault="00EB6186" w:rsidP="00EB6186">
      <w:pPr>
        <w:rPr>
          <w:sz w:val="16"/>
        </w:rPr>
      </w:pPr>
      <w:r w:rsidRPr="00880819">
        <w:rPr>
          <w:sz w:val="16"/>
        </w:rPr>
        <w:t>(c) the term "workplace" should cover all places where workers need to be or to go by reason of their work and which are under the direct or indirect control of the employer ;</w:t>
      </w:r>
    </w:p>
    <w:p w14:paraId="601F2D0A" w14:textId="77777777" w:rsidR="00EB6186" w:rsidRPr="00700E24" w:rsidRDefault="00EB6186" w:rsidP="00EB6186">
      <w:pPr>
        <w:rPr>
          <w:sz w:val="16"/>
        </w:rPr>
      </w:pPr>
      <w:r w:rsidRPr="00880819">
        <w:rPr>
          <w:sz w:val="16"/>
        </w:rPr>
        <w:t>(d) the term "regulations" should cover all provisions given force of law by the competent authority or authorities.</w:t>
      </w:r>
    </w:p>
    <w:p w14:paraId="270FC97A" w14:textId="77777777" w:rsidR="00EB6186" w:rsidRDefault="00EB6186" w:rsidP="00EB6186">
      <w:pPr>
        <w:pStyle w:val="Heading4"/>
      </w:pPr>
      <w:r>
        <w:t>That’s 163 million</w:t>
      </w:r>
    </w:p>
    <w:p w14:paraId="23B115EE" w14:textId="77777777" w:rsidR="00EB6186" w:rsidRPr="00700E24" w:rsidRDefault="00EB6186" w:rsidP="00EB6186">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BA2FF4F" w14:textId="77777777" w:rsidR="00EB6186" w:rsidRPr="00700E24" w:rsidRDefault="00EB6186" w:rsidP="00EB6186">
      <w:pPr>
        <w:rPr>
          <w:sz w:val="16"/>
        </w:rPr>
      </w:pPr>
      <w:r w:rsidRPr="008F2C15">
        <w:rPr>
          <w:rStyle w:val="StyleUnderline"/>
          <w:highlight w:val="green"/>
        </w:rPr>
        <w:t>In 2025</w:t>
      </w:r>
      <w:r w:rsidRPr="00700E24">
        <w:rPr>
          <w:sz w:val="16"/>
        </w:rPr>
        <w:t xml:space="preserve">, it was estimated that over </w:t>
      </w:r>
      <w:r w:rsidRPr="008F2C15">
        <w:rPr>
          <w:rStyle w:val="Emphasis"/>
          <w:highlight w:val="green"/>
        </w:rPr>
        <w:t>163 million Americans</w:t>
      </w:r>
      <w:r w:rsidRPr="008F2C15">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17296E37" w14:textId="77777777" w:rsidR="00EB6186" w:rsidRDefault="00EB6186" w:rsidP="00EB6186">
      <w:pPr>
        <w:pStyle w:val="Heading4"/>
        <w:rPr>
          <w:u w:val="single"/>
        </w:rPr>
      </w:pPr>
      <w:r>
        <w:t xml:space="preserve">That means the aff must cover </w:t>
      </w:r>
      <w:r w:rsidRPr="00700E24">
        <w:rPr>
          <w:u w:val="single"/>
        </w:rPr>
        <w:t>82 million workers</w:t>
      </w:r>
    </w:p>
    <w:p w14:paraId="2B75F8C4" w14:textId="77777777" w:rsidR="00EB6186" w:rsidRPr="00700E24" w:rsidRDefault="00EB6186" w:rsidP="00EB6186">
      <w:r>
        <w:t xml:space="preserve">***Substantially is “more than 50 percent,” 163 million/2 = 81.5 million </w:t>
      </w:r>
    </w:p>
    <w:p w14:paraId="67D5474D" w14:textId="77777777" w:rsidR="00EB6186" w:rsidRPr="005E47A4" w:rsidRDefault="00EB6186" w:rsidP="00EB6186">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7C1D357A" w14:textId="77777777" w:rsidR="00EB6186" w:rsidRPr="00681820" w:rsidRDefault="00EB6186" w:rsidP="00EB6186">
      <w:pPr>
        <w:rPr>
          <w:sz w:val="14"/>
        </w:rPr>
      </w:pPr>
      <w:r w:rsidRPr="00681820">
        <w:rPr>
          <w:sz w:val="14"/>
        </w:rPr>
        <w:t xml:space="preserve">As can be seen from the above, </w:t>
      </w:r>
      <w:r w:rsidRPr="005E47A4">
        <w:rPr>
          <w:rStyle w:val="StyleUnderline"/>
        </w:rPr>
        <w:t xml:space="preserve">the definition of </w:t>
      </w:r>
      <w:r w:rsidRPr="008F2C15">
        <w:rPr>
          <w:rStyle w:val="Emphasis"/>
          <w:highlight w:val="green"/>
        </w:rPr>
        <w:t>labor</w:t>
      </w:r>
      <w:r w:rsidRPr="005E47A4">
        <w:rPr>
          <w:rStyle w:val="StyleUnderline"/>
        </w:rPr>
        <w:t xml:space="preserve"> surplus</w:t>
      </w:r>
      <w:r w:rsidRPr="00681820">
        <w:rPr>
          <w:sz w:val="14"/>
        </w:rPr>
        <w:t xml:space="preserve"> area concern </w:t>
      </w:r>
      <w:r w:rsidRPr="008F2C15">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8F2C15">
        <w:rPr>
          <w:rStyle w:val="StyleUnderline"/>
          <w:highlight w:val="green"/>
        </w:rPr>
        <w:t>The</w:t>
      </w:r>
      <w:r w:rsidRPr="00681820">
        <w:rPr>
          <w:sz w:val="14"/>
        </w:rPr>
        <w:t xml:space="preserve"> new </w:t>
      </w:r>
      <w:r w:rsidRPr="008F2C15">
        <w:rPr>
          <w:rStyle w:val="StyleUnderline"/>
          <w:highlight w:val="green"/>
        </w:rPr>
        <w:t>standard</w:t>
      </w:r>
      <w:r w:rsidRPr="00681820">
        <w:rPr>
          <w:sz w:val="14"/>
        </w:rPr>
        <w:t xml:space="preserve">, at 41 CFR § 1-1.801(c) and (d), </w:t>
      </w:r>
      <w:r w:rsidRPr="008F2C15">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8F2C15">
        <w:rPr>
          <w:rStyle w:val="StyleUnderline"/>
          <w:highlight w:val="green"/>
        </w:rPr>
        <w:t>the term</w:t>
      </w:r>
      <w:r w:rsidRPr="00681820">
        <w:rPr>
          <w:sz w:val="14"/>
        </w:rPr>
        <w:t xml:space="preserve"> "perform </w:t>
      </w:r>
      <w:r w:rsidRPr="008F2C15">
        <w:rPr>
          <w:rStyle w:val="StyleUnderline"/>
          <w:highlight w:val="green"/>
        </w:rPr>
        <w:t>substantially</w:t>
      </w:r>
      <w:r w:rsidRPr="00681820">
        <w:rPr>
          <w:sz w:val="14"/>
        </w:rPr>
        <w:t xml:space="preserve">" is defined </w:t>
      </w:r>
      <w:r w:rsidRPr="008F2C15">
        <w:rPr>
          <w:rStyle w:val="StyleUnderline"/>
          <w:highlight w:val="green"/>
        </w:rPr>
        <w:t xml:space="preserve">as </w:t>
      </w:r>
      <w:r w:rsidRPr="008F2C15">
        <w:rPr>
          <w:rStyle w:val="Emphasis"/>
          <w:highlight w:val="green"/>
        </w:rPr>
        <w:t>more than 50 percent</w:t>
      </w:r>
      <w:r w:rsidRPr="00681820">
        <w:rPr>
          <w:sz w:val="14"/>
        </w:rPr>
        <w:t xml:space="preserve"> of the contract price.</w:t>
      </w:r>
    </w:p>
    <w:p w14:paraId="079987BA" w14:textId="77777777" w:rsidR="00EB6186" w:rsidRDefault="00EB6186" w:rsidP="00EB6186">
      <w:pPr>
        <w:rPr>
          <w:sz w:val="14"/>
        </w:rPr>
      </w:pPr>
      <w:r w:rsidRPr="00681820">
        <w:rPr>
          <w:sz w:val="14"/>
        </w:rPr>
        <w:t>B-194530 5</w:t>
      </w:r>
    </w:p>
    <w:p w14:paraId="27F8AE88" w14:textId="77777777" w:rsidR="00EB6186" w:rsidRDefault="00EB6186" w:rsidP="00EB6186">
      <w:pPr>
        <w:pStyle w:val="Heading4"/>
      </w:pPr>
      <w:r>
        <w:t xml:space="preserve">Violation: The aff is well short. </w:t>
      </w:r>
    </w:p>
    <w:p w14:paraId="0A4C6795" w14:textId="77777777" w:rsidR="00EB6186" w:rsidRPr="007F20DD" w:rsidRDefault="00EB6186" w:rsidP="00EB6186">
      <w:r w:rsidRPr="007F20DD">
        <w:rPr>
          <w:rStyle w:val="Style13ptBold"/>
        </w:rPr>
        <w:t>DeSilver 25</w:t>
      </w:r>
      <w:r>
        <w:t>, senior writer at Pew Research Center (Drew, “What the data says about federal workers,” Pew Research, https://www.pewresearch.org/short-reads/2025/01/07/what-the-data-says-about-federal-workers/)</w:t>
      </w:r>
    </w:p>
    <w:p w14:paraId="302E803E" w14:textId="77777777" w:rsidR="00EB6186" w:rsidRPr="00504CAF" w:rsidRDefault="00EB6186" w:rsidP="00EB6186">
      <w:pPr>
        <w:rPr>
          <w:sz w:val="16"/>
        </w:rPr>
      </w:pPr>
      <w:r w:rsidRPr="008F2C15">
        <w:rPr>
          <w:rStyle w:val="StyleUnderline"/>
          <w:highlight w:val="green"/>
        </w:rPr>
        <w:t>In</w:t>
      </w:r>
      <w:r w:rsidRPr="007F20DD">
        <w:rPr>
          <w:rStyle w:val="StyleUnderline"/>
        </w:rPr>
        <w:t xml:space="preserve"> November 20</w:t>
      </w:r>
      <w:r w:rsidRPr="008F2C15">
        <w:rPr>
          <w:rStyle w:val="Emphasis"/>
          <w:highlight w:val="green"/>
        </w:rPr>
        <w:t>24</w:t>
      </w:r>
      <w:r w:rsidRPr="007F20DD">
        <w:rPr>
          <w:rStyle w:val="StyleUnderline"/>
        </w:rPr>
        <w:t xml:space="preserve">, </w:t>
      </w:r>
      <w:r w:rsidRPr="008F2C15">
        <w:rPr>
          <w:rStyle w:val="Emphasis"/>
          <w:highlight w:val="green"/>
        </w:rPr>
        <w:t>the f</w:t>
      </w:r>
      <w:r w:rsidRPr="007F20DD">
        <w:rPr>
          <w:rStyle w:val="StyleUnderline"/>
        </w:rPr>
        <w:t xml:space="preserve">ederal </w:t>
      </w:r>
      <w:r w:rsidRPr="008F2C15">
        <w:rPr>
          <w:rStyle w:val="Emphasis"/>
          <w:highlight w:val="green"/>
        </w:rPr>
        <w:t>g</w:t>
      </w:r>
      <w:r w:rsidRPr="007F20DD">
        <w:rPr>
          <w:rStyle w:val="StyleUnderline"/>
        </w:rPr>
        <w:t xml:space="preserve">overnment </w:t>
      </w:r>
      <w:r w:rsidRPr="008F2C15">
        <w:rPr>
          <w:rStyle w:val="StyleUnderline"/>
          <w:highlight w:val="green"/>
        </w:rPr>
        <w:t>employed</w:t>
      </w:r>
      <w:r w:rsidRPr="007F721C">
        <w:rPr>
          <w:sz w:val="16"/>
        </w:rPr>
        <w:t xml:space="preserve"> just over </w:t>
      </w:r>
      <w:r w:rsidRPr="008F2C15">
        <w:rPr>
          <w:rStyle w:val="StyleUnderline"/>
          <w:highlight w:val="green"/>
        </w:rPr>
        <w:t>3 million people</w:t>
      </w:r>
      <w:r w:rsidRPr="007F721C">
        <w:rPr>
          <w:sz w:val="16"/>
        </w:rPr>
        <w:t xml:space="preserve">, or </w:t>
      </w:r>
      <w:r w:rsidRPr="008F2C15">
        <w:rPr>
          <w:rStyle w:val="Emphasis"/>
          <w:highlight w:val="green"/>
        </w:rPr>
        <w:t>1.87% of the</w:t>
      </w:r>
      <w:r w:rsidRPr="007F721C">
        <w:rPr>
          <w:sz w:val="16"/>
        </w:rPr>
        <w:t xml:space="preserve"> entire </w:t>
      </w:r>
      <w:r w:rsidRPr="007F20DD">
        <w:rPr>
          <w:rStyle w:val="StyleUnderline"/>
        </w:rPr>
        <w:t xml:space="preserve">civilian </w:t>
      </w:r>
      <w:r w:rsidRPr="008F2C15">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2FA9E72" w14:textId="77777777" w:rsidR="00EB6186" w:rsidRDefault="00EB6186" w:rsidP="00EB6186">
      <w:pPr>
        <w:pStyle w:val="Heading4"/>
      </w:pPr>
      <w:r>
        <w:t xml:space="preserve">Vote neg: </w:t>
      </w:r>
    </w:p>
    <w:p w14:paraId="639D3FAC" w14:textId="77777777" w:rsidR="00EB6186" w:rsidRPr="00504CAF" w:rsidRDefault="00EB6186" w:rsidP="00EB6186">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22A09589" w14:textId="77777777" w:rsidR="00EB6186" w:rsidRDefault="00EB6186" w:rsidP="00EB6186">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05957068" w14:textId="77777777" w:rsidR="00EB6186" w:rsidRPr="00261CCD" w:rsidRDefault="00EB6186" w:rsidP="00EB6186"/>
    <w:p w14:paraId="714F4D05" w14:textId="77777777" w:rsidR="00EB6186" w:rsidRDefault="00EB6186" w:rsidP="00EB6186">
      <w:pPr>
        <w:pStyle w:val="Heading2"/>
      </w:pPr>
      <w:r>
        <w:t>5</w:t>
      </w:r>
    </w:p>
    <w:p w14:paraId="0A4ABB7F" w14:textId="77777777" w:rsidR="00EB6186" w:rsidRDefault="00EB6186" w:rsidP="00EB6186">
      <w:pPr>
        <w:pStyle w:val="Heading3"/>
      </w:pPr>
      <w:r>
        <w:t>1nc – Ethics Spec</w:t>
      </w:r>
    </w:p>
    <w:p w14:paraId="7007A238" w14:textId="77777777" w:rsidR="00EB6186" w:rsidRPr="003F37A6" w:rsidRDefault="00EB6186" w:rsidP="00EB6186">
      <w:pPr>
        <w:pStyle w:val="Heading4"/>
      </w:pPr>
      <w:r>
        <w:t xml:space="preserve">Next off is </w:t>
      </w:r>
      <w:r>
        <w:rPr>
          <w:u w:val="single"/>
        </w:rPr>
        <w:t>ethics spec</w:t>
      </w:r>
      <w:r>
        <w:t>.</w:t>
      </w:r>
    </w:p>
    <w:p w14:paraId="6FE72930" w14:textId="77777777" w:rsidR="00EB6186" w:rsidRDefault="00EB6186" w:rsidP="00EB6186">
      <w:pPr>
        <w:pStyle w:val="Heading4"/>
      </w:pPr>
      <w:r>
        <w:t xml:space="preserve">The aff </w:t>
      </w:r>
      <w:r>
        <w:rPr>
          <w:u w:val="single"/>
        </w:rPr>
        <w:t>must</w:t>
      </w:r>
      <w:r>
        <w:t xml:space="preserve"> justify an </w:t>
      </w:r>
      <w:r>
        <w:rPr>
          <w:u w:val="single"/>
        </w:rPr>
        <w:t>ethical framework</w:t>
      </w:r>
      <w:r>
        <w:t xml:space="preserve"> that </w:t>
      </w:r>
      <w:r>
        <w:rPr>
          <w:u w:val="single"/>
        </w:rPr>
        <w:t>normatively</w:t>
      </w:r>
      <w:r>
        <w:t xml:space="preserve"> grounds the plan. </w:t>
      </w:r>
    </w:p>
    <w:p w14:paraId="1224178B" w14:textId="77777777" w:rsidR="00EB6186" w:rsidRDefault="00EB6186" w:rsidP="00EB6186">
      <w:pPr>
        <w:pStyle w:val="Heading4"/>
      </w:pPr>
      <w:r>
        <w:t xml:space="preserve">1. </w:t>
      </w:r>
      <w:r w:rsidRPr="00BC6693">
        <w:rPr>
          <w:u w:val="single"/>
        </w:rPr>
        <w:t>VAGUENESS</w:t>
      </w:r>
      <w:r>
        <w:t>.</w:t>
      </w:r>
    </w:p>
    <w:p w14:paraId="0DA7E1C7" w14:textId="77777777" w:rsidR="00EB6186" w:rsidRDefault="00EB6186" w:rsidP="00EB6186">
      <w:pPr>
        <w:pStyle w:val="Heading4"/>
      </w:pPr>
      <w:r>
        <w:t xml:space="preserve">It allows for </w:t>
      </w:r>
      <w:r>
        <w:rPr>
          <w:u w:val="single"/>
        </w:rPr>
        <w:t>moralization</w:t>
      </w:r>
      <w:r>
        <w:t xml:space="preserve"> rather than </w:t>
      </w:r>
      <w:r>
        <w:rPr>
          <w:u w:val="single"/>
        </w:rPr>
        <w:t>morality</w:t>
      </w:r>
      <w:r>
        <w:t xml:space="preserve"> which maintains the advantage of </w:t>
      </w:r>
      <w:r>
        <w:rPr>
          <w:u w:val="single"/>
        </w:rPr>
        <w:t>ethical high ground</w:t>
      </w:r>
      <w:r>
        <w:t xml:space="preserve"> without </w:t>
      </w:r>
      <w:r>
        <w:rPr>
          <w:u w:val="single"/>
        </w:rPr>
        <w:t>justifying</w:t>
      </w:r>
      <w:r>
        <w:t xml:space="preserve"> that authority which is </w:t>
      </w:r>
      <w:r>
        <w:rPr>
          <w:u w:val="single"/>
        </w:rPr>
        <w:t>worse</w:t>
      </w:r>
      <w:r>
        <w:t xml:space="preserve"> for clash and creates </w:t>
      </w:r>
      <w:r>
        <w:rPr>
          <w:u w:val="single"/>
        </w:rPr>
        <w:t>untestable</w:t>
      </w:r>
      <w:r>
        <w:t xml:space="preserve"> affirmatives.</w:t>
      </w:r>
    </w:p>
    <w:p w14:paraId="7C8D3E32" w14:textId="77777777" w:rsidR="00EB6186" w:rsidRDefault="00EB6186" w:rsidP="00EB6186">
      <w:r w:rsidRPr="00BC6693">
        <w:rPr>
          <w:rStyle w:val="Style13ptBold"/>
        </w:rPr>
        <w:t>Preston ’25</w:t>
      </w:r>
      <w:r w:rsidRPr="00BC6693">
        <w:t xml:space="preserve"> [John; February 23; Professor of Philosophy, University of Reading; Stanford Encyclopedia of Philosophy, “Paul Feyerabend,” https://plato.stanford.edu/entries/feyerabend/] CHO</w:t>
      </w:r>
    </w:p>
    <w:p w14:paraId="5197F920" w14:textId="77777777" w:rsidR="00EB6186" w:rsidRPr="00E517C3" w:rsidRDefault="00EB6186" w:rsidP="00EB6186">
      <w:pPr>
        <w:rPr>
          <w:rStyle w:val="StyleUnderline"/>
        </w:rPr>
      </w:pPr>
      <w:r w:rsidRPr="009F5039">
        <w:rPr>
          <w:sz w:val="14"/>
        </w:rPr>
        <w:t xml:space="preserve">Feyerabend complains that the </w:t>
      </w:r>
      <w:r w:rsidRPr="00E517C3">
        <w:rPr>
          <w:rStyle w:val="Emphasis"/>
        </w:rPr>
        <w:t xml:space="preserve">ideas of </w:t>
      </w:r>
      <w:r w:rsidRPr="008F2C15">
        <w:rPr>
          <w:rStyle w:val="Emphasis"/>
          <w:highlight w:val="green"/>
        </w:rPr>
        <w:t>reason</w:t>
      </w:r>
      <w:r w:rsidRPr="008F2C15">
        <w:rPr>
          <w:rStyle w:val="StyleUnderline"/>
          <w:highlight w:val="green"/>
        </w:rPr>
        <w:t xml:space="preserve"> </w:t>
      </w:r>
      <w:r w:rsidRPr="00E517C3">
        <w:rPr>
          <w:rStyle w:val="StyleUnderline"/>
        </w:rPr>
        <w:t xml:space="preserve">and </w:t>
      </w:r>
      <w:r w:rsidRPr="00E517C3">
        <w:rPr>
          <w:rStyle w:val="Emphasis"/>
        </w:rPr>
        <w:t>rationality</w:t>
      </w:r>
      <w:r w:rsidRPr="00E517C3">
        <w:rPr>
          <w:rStyle w:val="StyleUnderline"/>
        </w:rPr>
        <w:t xml:space="preserve"> are </w:t>
      </w:r>
      <w:r w:rsidRPr="008F2C15">
        <w:rPr>
          <w:rStyle w:val="StyleUnderline"/>
          <w:highlight w:val="green"/>
        </w:rPr>
        <w:t>“</w:t>
      </w:r>
      <w:r w:rsidRPr="008F2C15">
        <w:rPr>
          <w:rStyle w:val="Emphasis"/>
          <w:highlight w:val="green"/>
        </w:rPr>
        <w:t xml:space="preserve">ambiguous </w:t>
      </w:r>
      <w:r w:rsidRPr="008F2C15">
        <w:rPr>
          <w:rStyle w:val="StyleUnderline"/>
          <w:highlight w:val="green"/>
        </w:rPr>
        <w:t xml:space="preserve">and </w:t>
      </w:r>
      <w:r w:rsidRPr="008F2C15">
        <w:rPr>
          <w:rStyle w:val="Emphasis"/>
          <w:highlight w:val="green"/>
        </w:rPr>
        <w:t>never clearly explained</w:t>
      </w:r>
      <w:r w:rsidRPr="008F2C15">
        <w:rPr>
          <w:rStyle w:val="StyleUnderline"/>
          <w:highlight w:val="green"/>
        </w:rPr>
        <w:t>”</w:t>
      </w:r>
      <w:r w:rsidRPr="009F5039">
        <w:rPr>
          <w:sz w:val="14"/>
        </w:rPr>
        <w:t xml:space="preserve"> (1987, p. 10); they are </w:t>
      </w:r>
      <w:r w:rsidRPr="00E517C3">
        <w:rPr>
          <w:rStyle w:val="StyleUnderline"/>
        </w:rPr>
        <w:t xml:space="preserve">deified hangovers from </w:t>
      </w:r>
      <w:r w:rsidRPr="008F2C15">
        <w:rPr>
          <w:rStyle w:val="Emphasis"/>
          <w:highlight w:val="green"/>
        </w:rPr>
        <w:t>autocratic</w:t>
      </w:r>
      <w:r w:rsidRPr="008F2C15">
        <w:rPr>
          <w:rStyle w:val="StyleUnderline"/>
          <w:highlight w:val="green"/>
        </w:rPr>
        <w:t xml:space="preserve"> </w:t>
      </w:r>
      <w:r w:rsidRPr="00E517C3">
        <w:rPr>
          <w:rStyle w:val="StyleUnderline"/>
        </w:rPr>
        <w:t xml:space="preserve">times that no longer have any content, but whose </w:t>
      </w:r>
      <w:r w:rsidRPr="0081488B">
        <w:rPr>
          <w:rStyle w:val="StyleUnderline"/>
        </w:rPr>
        <w:t>“</w:t>
      </w:r>
      <w:r w:rsidRPr="008F2C15">
        <w:rPr>
          <w:rStyle w:val="Emphasis"/>
          <w:highlight w:val="green"/>
        </w:rPr>
        <w:t>halo of excellence</w:t>
      </w:r>
      <w:r w:rsidRPr="009F5039">
        <w:rPr>
          <w:sz w:val="14"/>
        </w:rPr>
        <w:t xml:space="preserve">” (ibid.) </w:t>
      </w:r>
      <w:r w:rsidRPr="00E517C3">
        <w:rPr>
          <w:rStyle w:val="Emphasis"/>
        </w:rPr>
        <w:t>clings to them</w:t>
      </w:r>
      <w:r w:rsidRPr="00E517C3">
        <w:rPr>
          <w:rStyle w:val="StyleUnderline"/>
        </w:rPr>
        <w:t xml:space="preserve"> </w:t>
      </w:r>
      <w:r w:rsidRPr="008F2C15">
        <w:rPr>
          <w:rStyle w:val="StyleUnderline"/>
          <w:highlight w:val="green"/>
        </w:rPr>
        <w:t xml:space="preserve">and lends them </w:t>
      </w:r>
      <w:r w:rsidRPr="008F2C15">
        <w:rPr>
          <w:rStyle w:val="Emphasis"/>
          <w:highlight w:val="green"/>
        </w:rPr>
        <w:t>spurious respectability</w:t>
      </w:r>
      <w:r w:rsidRPr="008F2C15">
        <w:rPr>
          <w:rStyle w:val="StyleUnderline"/>
          <w:highlight w:val="green"/>
        </w:rPr>
        <w:t>:</w:t>
      </w:r>
    </w:p>
    <w:p w14:paraId="4E3D2F4B" w14:textId="77777777" w:rsidR="00EB6186" w:rsidRDefault="00EB6186" w:rsidP="00EB6186">
      <w:pPr>
        <w:ind w:left="720"/>
        <w:rPr>
          <w:sz w:val="14"/>
        </w:rPr>
      </w:pPr>
      <w:r w:rsidRPr="009F5039">
        <w:rPr>
          <w:sz w:val="14"/>
        </w:rPr>
        <w:t>[R]ationalism has no identifiable content and reason no recognizable agenda over and above the principles of the party that happens to have appropriated its name. All it does now is to lend class to the general drive towards monotony. It is time to disengage Reason from this drive and, as it has been thoroughly compromised by the association, to bid it farewell (1987, p. 13).</w:t>
      </w:r>
    </w:p>
    <w:p w14:paraId="1C4C34F4" w14:textId="77777777" w:rsidR="00EB6186" w:rsidRDefault="00EB6186" w:rsidP="00EB6186">
      <w:pPr>
        <w:pStyle w:val="Heading4"/>
      </w:pPr>
      <w:r>
        <w:t xml:space="preserve">2. </w:t>
      </w:r>
      <w:r w:rsidRPr="00402969">
        <w:rPr>
          <w:u w:val="single"/>
        </w:rPr>
        <w:t>RESOLUTION.</w:t>
      </w:r>
    </w:p>
    <w:p w14:paraId="32982CEA" w14:textId="77777777" w:rsidR="00EB6186" w:rsidRPr="00402969" w:rsidRDefault="00EB6186" w:rsidP="00EB6186">
      <w:pPr>
        <w:pStyle w:val="Heading4"/>
        <w:rPr>
          <w:rStyle w:val="Style13ptBold"/>
        </w:rPr>
      </w:pPr>
      <w:r>
        <w:t xml:space="preserve">A. Should expresses </w:t>
      </w:r>
      <w:r>
        <w:rPr>
          <w:u w:val="single"/>
        </w:rPr>
        <w:t>moral duty</w:t>
      </w:r>
      <w:r>
        <w:t>.</w:t>
      </w:r>
    </w:p>
    <w:p w14:paraId="12FFD04C" w14:textId="77777777" w:rsidR="00EB6186" w:rsidRDefault="00EB6186" w:rsidP="00EB6186">
      <w:r w:rsidRPr="00402969">
        <w:rPr>
          <w:rStyle w:val="Style13ptBold"/>
        </w:rPr>
        <w:t>Webster</w:t>
      </w:r>
      <w:r>
        <w:t xml:space="preserve"> </w:t>
      </w:r>
      <w:r w:rsidRPr="009F5039">
        <w:t xml:space="preserve">[Merriam-Webster Dictionary; No Date; “Should,” https://www.merriam-webster.com/dictionary/should] CHO </w:t>
      </w:r>
    </w:p>
    <w:p w14:paraId="7AE6AB6D" w14:textId="77777777" w:rsidR="00EB6186" w:rsidRDefault="00EB6186" w:rsidP="00EB6186">
      <w:pPr>
        <w:rPr>
          <w:rStyle w:val="StyleUnderline"/>
        </w:rPr>
      </w:pPr>
      <w:r w:rsidRPr="008F2C15">
        <w:rPr>
          <w:rStyle w:val="StyleUnderline"/>
          <w:highlight w:val="green"/>
        </w:rPr>
        <w:t>used</w:t>
      </w:r>
      <w:r w:rsidRPr="009F5039">
        <w:rPr>
          <w:sz w:val="16"/>
        </w:rPr>
        <w:t xml:space="preserve"> in auxiliary function </w:t>
      </w:r>
      <w:r w:rsidRPr="008F2C15">
        <w:rPr>
          <w:rStyle w:val="StyleUnderline"/>
          <w:highlight w:val="green"/>
        </w:rPr>
        <w:t>to</w:t>
      </w:r>
      <w:r w:rsidRPr="009F5039">
        <w:rPr>
          <w:rStyle w:val="StyleUnderline"/>
        </w:rPr>
        <w:t xml:space="preserve"> </w:t>
      </w:r>
      <w:r w:rsidRPr="008F2C15">
        <w:rPr>
          <w:rStyle w:val="StyleUnderline"/>
          <w:highlight w:val="green"/>
        </w:rPr>
        <w:t xml:space="preserve">express </w:t>
      </w:r>
      <w:r w:rsidRPr="008F2C15">
        <w:rPr>
          <w:rStyle w:val="Emphasis"/>
          <w:highlight w:val="green"/>
        </w:rPr>
        <w:t>obligation</w:t>
      </w:r>
      <w:r w:rsidRPr="008F2C15">
        <w:rPr>
          <w:rStyle w:val="StyleUnderline"/>
          <w:highlight w:val="green"/>
        </w:rPr>
        <w:t xml:space="preserve">, </w:t>
      </w:r>
      <w:r w:rsidRPr="008F2C15">
        <w:rPr>
          <w:rStyle w:val="Emphasis"/>
          <w:highlight w:val="green"/>
        </w:rPr>
        <w:t>propriety</w:t>
      </w:r>
      <w:r w:rsidRPr="009F5039">
        <w:rPr>
          <w:rStyle w:val="StyleUnderline"/>
        </w:rPr>
        <w:t>, or expediency</w:t>
      </w:r>
    </w:p>
    <w:p w14:paraId="7E4B8129" w14:textId="77777777" w:rsidR="00EB6186" w:rsidRDefault="00EB6186" w:rsidP="00EB6186">
      <w:pPr>
        <w:pStyle w:val="Heading4"/>
      </w:pPr>
      <w:r w:rsidRPr="009F5039">
        <w:t>B. Aff</w:t>
      </w:r>
      <w:r>
        <w:t xml:space="preserve">s must be </w:t>
      </w:r>
      <w:r>
        <w:rPr>
          <w:u w:val="single"/>
        </w:rPr>
        <w:t>mandatory</w:t>
      </w:r>
      <w:r>
        <w:t xml:space="preserve">. </w:t>
      </w:r>
    </w:p>
    <w:p w14:paraId="31A6F8CF" w14:textId="77777777" w:rsidR="00EB6186" w:rsidRPr="001B0AD7" w:rsidRDefault="00EB6186" w:rsidP="00EB6186">
      <w:r w:rsidRPr="002E0B31">
        <w:rPr>
          <w:rStyle w:val="Style13ptBold"/>
        </w:rPr>
        <w:t>DoD ’25</w:t>
      </w:r>
      <w:r w:rsidRPr="001B0AD7">
        <w:t xml:space="preserve"> [Department of Defense; May 13; “DoD Issuance Style Guide: The Official Guide to Writing and Publishing DoD Issuances,” https://www.esd.whs.mil/Portals/54/Documents/DD/iss_process/standards/DoD_Issuance_Style_Guide.pdf] CHO </w:t>
      </w:r>
    </w:p>
    <w:p w14:paraId="6DA3DADD" w14:textId="77777777" w:rsidR="00EB6186" w:rsidRDefault="00EB6186" w:rsidP="00EB6186">
      <w:pPr>
        <w:rPr>
          <w:sz w:val="16"/>
        </w:rPr>
      </w:pPr>
      <w:r w:rsidRPr="008F2C15">
        <w:rPr>
          <w:rStyle w:val="Emphasis"/>
          <w:highlight w:val="green"/>
        </w:rPr>
        <w:t>should</w:t>
      </w:r>
      <w:r w:rsidRPr="008F2C15">
        <w:rPr>
          <w:rStyle w:val="StyleUnderline"/>
          <w:highlight w:val="green"/>
        </w:rPr>
        <w:t xml:space="preserve"> Action is </w:t>
      </w:r>
      <w:r w:rsidRPr="008F2C15">
        <w:rPr>
          <w:rStyle w:val="Emphasis"/>
          <w:highlight w:val="green"/>
        </w:rPr>
        <w:t>required</w:t>
      </w:r>
      <w:r w:rsidRPr="008A5086">
        <w:rPr>
          <w:sz w:val="16"/>
        </w:rPr>
        <w:t xml:space="preserve"> unless justifiable reason exists for not doing so.</w:t>
      </w:r>
    </w:p>
    <w:p w14:paraId="42103CEE" w14:textId="77777777" w:rsidR="00EB6186" w:rsidRDefault="00EB6186" w:rsidP="00EB6186">
      <w:pPr>
        <w:pStyle w:val="Heading4"/>
      </w:pPr>
      <w:r>
        <w:t xml:space="preserve">C. They </w:t>
      </w:r>
      <w:r>
        <w:rPr>
          <w:u w:val="single"/>
        </w:rPr>
        <w:t>don’t meet</w:t>
      </w:r>
      <w:r>
        <w:t xml:space="preserve">. Descriptive statements about how the world </w:t>
      </w:r>
      <w:r>
        <w:rPr>
          <w:u w:val="single"/>
        </w:rPr>
        <w:t>is</w:t>
      </w:r>
      <w:r>
        <w:t xml:space="preserve"> have </w:t>
      </w:r>
      <w:r>
        <w:rPr>
          <w:u w:val="single"/>
        </w:rPr>
        <w:t>no bearing</w:t>
      </w:r>
      <w:r>
        <w:t xml:space="preserve"> on how it </w:t>
      </w:r>
      <w:r>
        <w:rPr>
          <w:u w:val="single"/>
        </w:rPr>
        <w:t>should be</w:t>
      </w:r>
      <w:r>
        <w:t xml:space="preserve">. </w:t>
      </w:r>
    </w:p>
    <w:p w14:paraId="03FE5EFD" w14:textId="77777777" w:rsidR="00EB6186" w:rsidRDefault="00EB6186" w:rsidP="00EB6186">
      <w:r w:rsidRPr="008A5086">
        <w:rPr>
          <w:rStyle w:val="Style13ptBold"/>
        </w:rPr>
        <w:t>Highbrow ’15</w:t>
      </w:r>
      <w:r w:rsidRPr="008A5086">
        <w:t xml:space="preserve"> [</w:t>
      </w:r>
      <w:r>
        <w:t>Highbrow; March 20; Online Educational Platform; Highbrow, “Hume’s Guillotine,”</w:t>
      </w:r>
      <w:r w:rsidRPr="008A5086">
        <w:t xml:space="preserve"> https://gohighbrow.com/humes-guillotine/</w:t>
      </w:r>
      <w:r>
        <w:t>] CHO</w:t>
      </w:r>
    </w:p>
    <w:p w14:paraId="508ED24C" w14:textId="77777777" w:rsidR="00EB6186" w:rsidRPr="00E517C3" w:rsidRDefault="00EB6186" w:rsidP="00EB6186">
      <w:pPr>
        <w:rPr>
          <w:sz w:val="16"/>
        </w:rPr>
      </w:pPr>
      <w:r w:rsidRPr="00E517C3">
        <w:rPr>
          <w:sz w:val="16"/>
        </w:rPr>
        <w:t xml:space="preserve">In his Treatise of Human Nature, philosopher David Hume gives the classic formula for what is still a central question in the philosophy of morals: </w:t>
      </w:r>
      <w:r w:rsidRPr="00E517C3">
        <w:rPr>
          <w:u w:val="single"/>
        </w:rPr>
        <w:t xml:space="preserve">How do </w:t>
      </w:r>
      <w:r w:rsidRPr="008F2C15">
        <w:rPr>
          <w:highlight w:val="green"/>
          <w:u w:val="single"/>
        </w:rPr>
        <w:t>descriptive statements</w:t>
      </w:r>
      <w:r w:rsidRPr="00E517C3">
        <w:rPr>
          <w:u w:val="single"/>
        </w:rPr>
        <w:t xml:space="preserve"> (an </w:t>
      </w:r>
      <w:r w:rsidRPr="00E517C3">
        <w:rPr>
          <w:rStyle w:val="Emphasis"/>
        </w:rPr>
        <w:t>‘is’ statement</w:t>
      </w:r>
      <w:r w:rsidRPr="00E517C3">
        <w:rPr>
          <w:u w:val="single"/>
        </w:rPr>
        <w:t xml:space="preserve">) so quickly </w:t>
      </w:r>
      <w:r w:rsidRPr="008F2C15">
        <w:rPr>
          <w:highlight w:val="green"/>
          <w:u w:val="single"/>
        </w:rPr>
        <w:t xml:space="preserve">turn into </w:t>
      </w:r>
      <w:r w:rsidRPr="008F2C15">
        <w:rPr>
          <w:rStyle w:val="Emphasis"/>
          <w:highlight w:val="green"/>
        </w:rPr>
        <w:t>prescriptive statements</w:t>
      </w:r>
      <w:r w:rsidRPr="008F2C15">
        <w:rPr>
          <w:highlight w:val="green"/>
          <w:u w:val="single"/>
        </w:rPr>
        <w:t xml:space="preserve"> (a </w:t>
      </w:r>
      <w:r w:rsidRPr="008F2C15">
        <w:rPr>
          <w:rStyle w:val="Emphasis"/>
          <w:highlight w:val="green"/>
        </w:rPr>
        <w:t>‘should’</w:t>
      </w:r>
      <w:r w:rsidRPr="00E517C3">
        <w:rPr>
          <w:rStyle w:val="Emphasis"/>
        </w:rPr>
        <w:t xml:space="preserve"> statement</w:t>
      </w:r>
      <w:r w:rsidRPr="00E517C3">
        <w:rPr>
          <w:u w:val="single"/>
        </w:rPr>
        <w:t xml:space="preserve">)? Hume argues that </w:t>
      </w:r>
      <w:r w:rsidRPr="008F2C15">
        <w:rPr>
          <w:highlight w:val="green"/>
          <w:u w:val="single"/>
        </w:rPr>
        <w:t xml:space="preserve">these two things should </w:t>
      </w:r>
      <w:r w:rsidRPr="008F2C15">
        <w:rPr>
          <w:rStyle w:val="Emphasis"/>
          <w:highlight w:val="green"/>
        </w:rPr>
        <w:t>not be connected</w:t>
      </w:r>
      <w:r w:rsidRPr="008F2C15">
        <w:rPr>
          <w:highlight w:val="green"/>
          <w:u w:val="single"/>
        </w:rPr>
        <w:t xml:space="preserve"> </w:t>
      </w:r>
      <w:r w:rsidRPr="00E517C3">
        <w:rPr>
          <w:u w:val="single"/>
        </w:rPr>
        <w:t>so closely. That is, he argues that “</w:t>
      </w:r>
      <w:r w:rsidRPr="008F2C15">
        <w:rPr>
          <w:rStyle w:val="StyleUnderline"/>
          <w:highlight w:val="green"/>
        </w:rPr>
        <w:t>is” statements cannot lead to</w:t>
      </w:r>
      <w:r w:rsidRPr="00E517C3">
        <w:rPr>
          <w:rStyle w:val="StyleUnderline"/>
        </w:rPr>
        <w:t xml:space="preserve"> the </w:t>
      </w:r>
      <w:r w:rsidRPr="008F2C15">
        <w:rPr>
          <w:rStyle w:val="Emphasis"/>
          <w:highlight w:val="green"/>
        </w:rPr>
        <w:t>moral</w:t>
      </w:r>
      <w:r w:rsidRPr="00E517C3">
        <w:rPr>
          <w:rStyle w:val="Emphasis"/>
        </w:rPr>
        <w:t xml:space="preserve">ly-related </w:t>
      </w:r>
      <w:r w:rsidRPr="008F2C15">
        <w:rPr>
          <w:rStyle w:val="Emphasis"/>
          <w:highlight w:val="green"/>
        </w:rPr>
        <w:t>conclusions</w:t>
      </w:r>
      <w:r w:rsidRPr="00E517C3">
        <w:rPr>
          <w:u w:val="single"/>
        </w:rPr>
        <w:t xml:space="preserve"> that are often derived from these statements.</w:t>
      </w:r>
    </w:p>
    <w:p w14:paraId="122684E7" w14:textId="77777777" w:rsidR="00EB6186" w:rsidRPr="00E517C3" w:rsidRDefault="00EB6186" w:rsidP="00EB6186">
      <w:pPr>
        <w:rPr>
          <w:sz w:val="16"/>
        </w:rPr>
      </w:pPr>
      <w:r w:rsidRPr="00E517C3">
        <w:rPr>
          <w:sz w:val="16"/>
        </w:rPr>
        <w:t>For example, consider the following two “is” statements: 1) Sally is stealing from Paul 2) Paul is harmed by theft. Many automatically jump to the conclusion that Sally should not steal from Paul because Sally should not harm Paul. Hume argues, however, that this conclusion is not a logical outcome of these two statements. That is, he argues that humans insert the premise that Sally should not harm Paul, when, in fact, that premise does not exist except by some moral code.</w:t>
      </w:r>
    </w:p>
    <w:p w14:paraId="6AC55CD8" w14:textId="77777777" w:rsidR="00EB6186" w:rsidRPr="00E517C3" w:rsidRDefault="00EB6186" w:rsidP="00EB6186">
      <w:pPr>
        <w:rPr>
          <w:u w:val="single"/>
        </w:rPr>
      </w:pPr>
      <w:r w:rsidRPr="00E517C3">
        <w:rPr>
          <w:sz w:val="16"/>
        </w:rPr>
        <w:t xml:space="preserve">The issue that Hume pointed out was due to two strong, conflicting beliefs. First, humans accept that we </w:t>
      </w:r>
      <w:r w:rsidRPr="00E517C3">
        <w:rPr>
          <w:rStyle w:val="StyleUnderline"/>
        </w:rPr>
        <w:t>live in a world of objective facts. However</w:t>
      </w:r>
      <w:r w:rsidRPr="00E517C3">
        <w:rPr>
          <w:sz w:val="16"/>
        </w:rPr>
        <w:t xml:space="preserve">, if we make </w:t>
      </w:r>
      <w:r w:rsidRPr="00E517C3">
        <w:rPr>
          <w:rStyle w:val="StyleUnderline"/>
        </w:rPr>
        <w:t>ethical judgments</w:t>
      </w:r>
      <w:r w:rsidRPr="00E517C3">
        <w:rPr>
          <w:sz w:val="16"/>
        </w:rPr>
        <w:t xml:space="preserve">, we are </w:t>
      </w:r>
      <w:r w:rsidRPr="00E517C3">
        <w:rPr>
          <w:rStyle w:val="StyleUnderline"/>
        </w:rPr>
        <w:t>stating something true about the world</w:t>
      </w:r>
      <w:r w:rsidRPr="00E517C3">
        <w:rPr>
          <w:sz w:val="16"/>
        </w:rPr>
        <w:t xml:space="preserve">, which would be </w:t>
      </w:r>
      <w:r w:rsidRPr="00E517C3">
        <w:rPr>
          <w:rStyle w:val="StyleUnderline"/>
        </w:rPr>
        <w:t>true no matter how we felt about it.</w:t>
      </w:r>
      <w:r w:rsidRPr="00E517C3">
        <w:rPr>
          <w:sz w:val="16"/>
        </w:rPr>
        <w:t xml:space="preserve"> These beliefs seem to conflict with Hume’s law. Hume was aware of the weight of his discovery and was concerned that “all the vulgar systems of morality” would be destroyed. The unbridgeable </w:t>
      </w:r>
      <w:r w:rsidRPr="008F2C15">
        <w:rPr>
          <w:rStyle w:val="StyleUnderline"/>
          <w:highlight w:val="green"/>
        </w:rPr>
        <w:t>chasm between fact and value</w:t>
      </w:r>
      <w:r w:rsidRPr="00E517C3">
        <w:rPr>
          <w:sz w:val="16"/>
        </w:rPr>
        <w:t xml:space="preserve"> that Hume exposes makes the </w:t>
      </w:r>
      <w:r w:rsidRPr="00E517C3">
        <w:rPr>
          <w:rStyle w:val="StyleUnderline"/>
        </w:rPr>
        <w:t xml:space="preserve">status of ethical claims doubtful, and in this way serves as the </w:t>
      </w:r>
      <w:r w:rsidRPr="008F2C15">
        <w:rPr>
          <w:rStyle w:val="StyleUnderline"/>
          <w:highlight w:val="green"/>
        </w:rPr>
        <w:t>foundation of moral philosophy.</w:t>
      </w:r>
    </w:p>
    <w:p w14:paraId="3087BCE3" w14:textId="77777777" w:rsidR="00EB6186" w:rsidRPr="00E517C3" w:rsidRDefault="00EB6186" w:rsidP="00EB6186">
      <w:pPr>
        <w:rPr>
          <w:u w:val="single"/>
        </w:rPr>
      </w:pPr>
      <w:r w:rsidRPr="00E517C3">
        <w:rPr>
          <w:sz w:val="16"/>
        </w:rPr>
        <w:t xml:space="preserve">Hume’s law (or Hume’s guillotine) is usually conflated with a similar but separate view introduced by philosopher G.E. Moore in Principia Ethica (1903). Moore claimed that earlier scholars committed what he termed the </w:t>
      </w:r>
      <w:r w:rsidRPr="00E517C3">
        <w:rPr>
          <w:u w:val="single"/>
        </w:rPr>
        <w:t>“</w:t>
      </w:r>
      <w:r w:rsidRPr="008F2C15">
        <w:rPr>
          <w:rStyle w:val="Emphasis"/>
          <w:highlight w:val="green"/>
        </w:rPr>
        <w:t>naturalistic fallacy</w:t>
      </w:r>
      <w:r w:rsidRPr="00E517C3">
        <w:rPr>
          <w:u w:val="single"/>
        </w:rPr>
        <w:t xml:space="preserve">.” This idea involves </w:t>
      </w:r>
      <w:r w:rsidRPr="008F2C15">
        <w:rPr>
          <w:rStyle w:val="StyleUnderline"/>
          <w:highlight w:val="green"/>
        </w:rPr>
        <w:t xml:space="preserve">confusing </w:t>
      </w:r>
      <w:r w:rsidRPr="008F2C15">
        <w:rPr>
          <w:rStyle w:val="Emphasis"/>
          <w:highlight w:val="green"/>
        </w:rPr>
        <w:t>ethical</w:t>
      </w:r>
      <w:r w:rsidRPr="008F2C15">
        <w:rPr>
          <w:rStyle w:val="StyleUnderline"/>
          <w:highlight w:val="green"/>
        </w:rPr>
        <w:t xml:space="preserve"> and </w:t>
      </w:r>
      <w:r w:rsidRPr="008F2C15">
        <w:rPr>
          <w:rStyle w:val="Emphasis"/>
          <w:highlight w:val="green"/>
        </w:rPr>
        <w:t>natural</w:t>
      </w:r>
      <w:r w:rsidRPr="008F2C15">
        <w:rPr>
          <w:rStyle w:val="StyleUnderline"/>
          <w:highlight w:val="green"/>
        </w:rPr>
        <w:t xml:space="preserve"> concepts</w:t>
      </w:r>
      <w:r w:rsidRPr="00E517C3">
        <w:rPr>
          <w:u w:val="single"/>
        </w:rPr>
        <w:t xml:space="preserve">; thus </w:t>
      </w:r>
      <w:r w:rsidRPr="008F2C15">
        <w:rPr>
          <w:rStyle w:val="Emphasis"/>
          <w:highlight w:val="green"/>
        </w:rPr>
        <w:t>“good”</w:t>
      </w:r>
      <w:r w:rsidRPr="008F2C15">
        <w:rPr>
          <w:rStyle w:val="StyleUnderline"/>
          <w:highlight w:val="green"/>
        </w:rPr>
        <w:t xml:space="preserve"> may be mistaken to mean</w:t>
      </w:r>
      <w:r w:rsidRPr="00E517C3">
        <w:rPr>
          <w:u w:val="single"/>
        </w:rPr>
        <w:t xml:space="preserve"> the same as “</w:t>
      </w:r>
      <w:r w:rsidRPr="008F2C15">
        <w:rPr>
          <w:rStyle w:val="StyleUnderline"/>
          <w:highlight w:val="green"/>
        </w:rPr>
        <w:t>pleasurable</w:t>
      </w:r>
      <w:r w:rsidRPr="00E517C3">
        <w:rPr>
          <w:u w:val="single"/>
        </w:rPr>
        <w:t xml:space="preserve">.” Moore alleged, however, that one should </w:t>
      </w:r>
      <w:r w:rsidRPr="008F2C15">
        <w:rPr>
          <w:rStyle w:val="StyleUnderline"/>
          <w:highlight w:val="green"/>
        </w:rPr>
        <w:t>still ask whether</w:t>
      </w:r>
      <w:r w:rsidRPr="00E517C3">
        <w:rPr>
          <w:rStyle w:val="StyleUnderline"/>
        </w:rPr>
        <w:t xml:space="preserve"> the </w:t>
      </w:r>
      <w:r w:rsidRPr="008F2C15">
        <w:rPr>
          <w:rStyle w:val="StyleUnderline"/>
          <w:highlight w:val="green"/>
        </w:rPr>
        <w:t>pleasur</w:t>
      </w:r>
      <w:r w:rsidRPr="00E517C3">
        <w:rPr>
          <w:rStyle w:val="StyleUnderline"/>
        </w:rPr>
        <w:t xml:space="preserve">able </w:t>
      </w:r>
      <w:r w:rsidRPr="008F2C15">
        <w:rPr>
          <w:rStyle w:val="StyleUnderline"/>
          <w:highlight w:val="green"/>
        </w:rPr>
        <w:t>is</w:t>
      </w:r>
      <w:r w:rsidRPr="00E517C3">
        <w:rPr>
          <w:rStyle w:val="StyleUnderline"/>
        </w:rPr>
        <w:t xml:space="preserve"> also </w:t>
      </w:r>
      <w:r w:rsidRPr="008F2C15">
        <w:rPr>
          <w:rStyle w:val="StyleUnderline"/>
          <w:highlight w:val="green"/>
        </w:rPr>
        <w:t>good.</w:t>
      </w:r>
    </w:p>
    <w:p w14:paraId="62661206" w14:textId="77777777" w:rsidR="00EB6186" w:rsidRDefault="00EB6186" w:rsidP="00EB6186">
      <w:pPr>
        <w:pStyle w:val="Heading4"/>
      </w:pPr>
      <w:r>
        <w:t xml:space="preserve">3. </w:t>
      </w:r>
      <w:r w:rsidRPr="008A5086">
        <w:rPr>
          <w:u w:val="single"/>
        </w:rPr>
        <w:t>LOGIC</w:t>
      </w:r>
      <w:r>
        <w:t>.</w:t>
      </w:r>
    </w:p>
    <w:p w14:paraId="00CE6DEA" w14:textId="77777777" w:rsidR="00EB6186" w:rsidRDefault="00EB6186" w:rsidP="00EB6186">
      <w:pPr>
        <w:pStyle w:val="Heading4"/>
      </w:pPr>
      <w:r>
        <w:t xml:space="preserve">Optionality is </w:t>
      </w:r>
      <w:r>
        <w:rPr>
          <w:u w:val="single"/>
        </w:rPr>
        <w:t>mutually exclusive</w:t>
      </w:r>
      <w:r>
        <w:t xml:space="preserve"> with </w:t>
      </w:r>
      <w:r>
        <w:rPr>
          <w:u w:val="single"/>
        </w:rPr>
        <w:t>obligation</w:t>
      </w:r>
      <w:r>
        <w:t>.</w:t>
      </w:r>
    </w:p>
    <w:p w14:paraId="0A5B558B" w14:textId="77777777" w:rsidR="00EB6186" w:rsidRPr="00687861" w:rsidRDefault="00EB6186" w:rsidP="00EB6186">
      <w:r w:rsidRPr="00687861">
        <w:rPr>
          <w:rStyle w:val="Style13ptBold"/>
        </w:rPr>
        <w:t>Oxford Languages</w:t>
      </w:r>
      <w:r w:rsidRPr="00687861">
        <w:t xml:space="preserve"> [Oxford Languages; No Date; Lexicographical Resource by Oxford University Press; “Optionality,” https://www.google.com/search?q=optionality] CHO</w:t>
      </w:r>
    </w:p>
    <w:p w14:paraId="6CED7D6D" w14:textId="77777777" w:rsidR="00EB6186" w:rsidRPr="00E517C3" w:rsidRDefault="00EB6186" w:rsidP="00EB6186">
      <w:pPr>
        <w:rPr>
          <w:rStyle w:val="Emphasis"/>
        </w:rPr>
      </w:pPr>
      <w:r w:rsidRPr="00E517C3">
        <w:rPr>
          <w:u w:val="single"/>
        </w:rPr>
        <w:t xml:space="preserve">the </w:t>
      </w:r>
      <w:r w:rsidRPr="008F2C15">
        <w:rPr>
          <w:rStyle w:val="StyleUnderline"/>
          <w:highlight w:val="green"/>
        </w:rPr>
        <w:t xml:space="preserve">quality of being available to be chosen but </w:t>
      </w:r>
      <w:r w:rsidRPr="008F2C15">
        <w:rPr>
          <w:rStyle w:val="Emphasis"/>
          <w:highlight w:val="green"/>
        </w:rPr>
        <w:t>not obligatory.</w:t>
      </w:r>
    </w:p>
    <w:p w14:paraId="6DF1B252" w14:textId="77777777" w:rsidR="00EB6186" w:rsidRDefault="00EB6186" w:rsidP="00EB6186">
      <w:pPr>
        <w:pStyle w:val="Heading4"/>
      </w:pPr>
      <w:r>
        <w:t xml:space="preserve">It’s a </w:t>
      </w:r>
      <w:r>
        <w:rPr>
          <w:u w:val="single"/>
        </w:rPr>
        <w:t>logical burden</w:t>
      </w:r>
      <w:r>
        <w:t xml:space="preserve"> of the aff. </w:t>
      </w:r>
    </w:p>
    <w:p w14:paraId="6C52F5CA" w14:textId="77777777" w:rsidR="00EB6186" w:rsidRDefault="00EB6186" w:rsidP="00EB6186">
      <w:r w:rsidRPr="002E0B31">
        <w:rPr>
          <w:rStyle w:val="Style13ptBold"/>
        </w:rPr>
        <w:t>McNamara ’21</w:t>
      </w:r>
      <w:r w:rsidRPr="00687861">
        <w:t xml:space="preserve"> [</w:t>
      </w:r>
      <w:r>
        <w:t xml:space="preserve">Paul; March 11; Associate Professor of Philosophy, University of New Hampshire; Stanford Encyclopedia of Philosophy, “Deontic Logic,” </w:t>
      </w:r>
      <w:r w:rsidRPr="00687861">
        <w:t>https://plato.stanford.edu/entries/logic-deontic/</w:t>
      </w:r>
      <w:r>
        <w:t>] CHO</w:t>
      </w:r>
    </w:p>
    <w:p w14:paraId="45AC25EB" w14:textId="77777777" w:rsidR="00EB6186" w:rsidRPr="00E517C3" w:rsidRDefault="00EB6186" w:rsidP="00EB6186">
      <w:r w:rsidRPr="00E517C3">
        <w:rPr>
          <w:noProof/>
        </w:rPr>
        <w:drawing>
          <wp:inline distT="0" distB="0" distL="0" distR="0" wp14:anchorId="7BEF2A8F" wp14:editId="2140B9E5">
            <wp:extent cx="4366638" cy="1104996"/>
            <wp:effectExtent l="0" t="0" r="0" b="0"/>
            <wp:docPr id="1991271019" name="Picture 1" descr="A diagram of an o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1019" name="Picture 1" descr="A diagram of an option&#10;&#10;Description automatically generated"/>
                    <pic:cNvPicPr/>
                  </pic:nvPicPr>
                  <pic:blipFill>
                    <a:blip r:embed="rId11"/>
                    <a:stretch>
                      <a:fillRect/>
                    </a:stretch>
                  </pic:blipFill>
                  <pic:spPr>
                    <a:xfrm>
                      <a:off x="0" y="0"/>
                      <a:ext cx="4366638" cy="1104996"/>
                    </a:xfrm>
                    <a:prstGeom prst="rect">
                      <a:avLst/>
                    </a:prstGeom>
                  </pic:spPr>
                </pic:pic>
              </a:graphicData>
            </a:graphic>
          </wp:inline>
        </w:drawing>
      </w:r>
    </w:p>
    <w:p w14:paraId="7837729F" w14:textId="77777777" w:rsidR="00EB6186" w:rsidRDefault="00EB6186" w:rsidP="00EB6186">
      <w:pPr>
        <w:rPr>
          <w:sz w:val="16"/>
        </w:rPr>
      </w:pPr>
      <w:r w:rsidRPr="00E517C3">
        <w:rPr>
          <w:sz w:val="16"/>
        </w:rPr>
        <w:t>As in the modal case,</w:t>
      </w:r>
      <w:r w:rsidRPr="00E517C3">
        <w:rPr>
          <w:sz w:val="16"/>
          <w:u w:val="single"/>
        </w:rPr>
        <w:t xml:space="preserve"> </w:t>
      </w:r>
      <w:r w:rsidRPr="00E517C3">
        <w:rPr>
          <w:u w:val="single"/>
        </w:rPr>
        <w:t xml:space="preserve">the thought is </w:t>
      </w:r>
      <w:r w:rsidRPr="00E517C3">
        <w:t xml:space="preserve">that </w:t>
      </w:r>
      <w:r w:rsidRPr="00E517C3">
        <w:rPr>
          <w:rStyle w:val="Emphasis"/>
        </w:rPr>
        <w:t>all propositions</w:t>
      </w:r>
      <w:r w:rsidRPr="00E517C3">
        <w:rPr>
          <w:rStyle w:val="StyleUnderline"/>
        </w:rPr>
        <w:t xml:space="preserve"> are </w:t>
      </w:r>
      <w:r w:rsidRPr="00E517C3">
        <w:rPr>
          <w:rStyle w:val="Emphasis"/>
        </w:rPr>
        <w:t>divided</w:t>
      </w:r>
      <w:r w:rsidRPr="00E517C3">
        <w:rPr>
          <w:u w:val="single"/>
        </w:rPr>
        <w:t xml:space="preserve"> into three jointly exhaustive and mutually exclusive classes: </w:t>
      </w:r>
      <w:r w:rsidRPr="008F2C15">
        <w:rPr>
          <w:rStyle w:val="Emphasis"/>
          <w:highlight w:val="green"/>
        </w:rPr>
        <w:t>every proposition</w:t>
      </w:r>
      <w:r w:rsidRPr="008F2C15">
        <w:rPr>
          <w:rStyle w:val="StyleUnderline"/>
          <w:highlight w:val="green"/>
        </w:rPr>
        <w:t xml:space="preserve"> is </w:t>
      </w:r>
      <w:r w:rsidRPr="008F2C15">
        <w:rPr>
          <w:rStyle w:val="Emphasis"/>
          <w:highlight w:val="green"/>
        </w:rPr>
        <w:t>obligatory</w:t>
      </w:r>
      <w:r w:rsidRPr="00E517C3">
        <w:rPr>
          <w:rStyle w:val="Emphasis"/>
        </w:rPr>
        <w:t>,</w:t>
      </w:r>
      <w:r w:rsidRPr="00E517C3">
        <w:rPr>
          <w:rStyle w:val="StyleUnderline"/>
        </w:rPr>
        <w:t xml:space="preserve"> </w:t>
      </w:r>
      <w:r w:rsidRPr="00E517C3">
        <w:rPr>
          <w:rStyle w:val="Emphasis"/>
        </w:rPr>
        <w:t xml:space="preserve">impermissible </w:t>
      </w:r>
      <w:r w:rsidRPr="008F2C15">
        <w:rPr>
          <w:rStyle w:val="StyleUnderline"/>
          <w:highlight w:val="green"/>
        </w:rPr>
        <w:t xml:space="preserve">or </w:t>
      </w:r>
      <w:r w:rsidRPr="00E517C3">
        <w:rPr>
          <w:rStyle w:val="Emphasis"/>
        </w:rPr>
        <w:t xml:space="preserve">neither </w:t>
      </w:r>
      <w:r w:rsidRPr="00E517C3">
        <w:rPr>
          <w:rStyle w:val="StyleUnderline"/>
        </w:rPr>
        <w:t xml:space="preserve">(that is, </w:t>
      </w:r>
      <w:r w:rsidRPr="008F2C15">
        <w:rPr>
          <w:rStyle w:val="Emphasis"/>
          <w:highlight w:val="green"/>
        </w:rPr>
        <w:t>optional</w:t>
      </w:r>
      <w:r w:rsidRPr="00E517C3">
        <w:rPr>
          <w:rStyle w:val="StyleUnderline"/>
        </w:rPr>
        <w:t>)</w:t>
      </w:r>
      <w:r w:rsidRPr="00E517C3">
        <w:rPr>
          <w:u w:val="single"/>
        </w:rPr>
        <w:t xml:space="preserve"> and </w:t>
      </w:r>
      <w:r w:rsidRPr="00E517C3">
        <w:rPr>
          <w:rStyle w:val="Emphasis"/>
        </w:rPr>
        <w:t>no proposition</w:t>
      </w:r>
      <w:r w:rsidRPr="00E517C3">
        <w:rPr>
          <w:rStyle w:val="StyleUnderline"/>
        </w:rPr>
        <w:t xml:space="preserve"> falls into more than one of these </w:t>
      </w:r>
      <w:r w:rsidRPr="00E517C3">
        <w:rPr>
          <w:rStyle w:val="Emphasis"/>
        </w:rPr>
        <w:t>three categories</w:t>
      </w:r>
      <w:r w:rsidRPr="00E517C3">
        <w:rPr>
          <w:rStyle w:val="StyleUnderline"/>
        </w:rPr>
        <w:t>.</w:t>
      </w:r>
      <w:r w:rsidRPr="00E517C3">
        <w:rPr>
          <w:u w:val="single"/>
        </w:rPr>
        <w:t xml:space="preserve"> </w:t>
      </w:r>
      <w:r w:rsidRPr="00E517C3">
        <w:rPr>
          <w:sz w:val="16"/>
        </w:rPr>
        <w:t>Furthermore, the permissible propositions are those that are obligatory or optional, the omissible propositions are those that are impermissible or optional, and the non-optional propositions are those that are either obligatory or impermissible. This classification too has roots centuries ago.[13]</w:t>
      </w:r>
      <w:r w:rsidRPr="00E517C3">
        <w:rPr>
          <w:sz w:val="16"/>
          <w:u w:val="single"/>
        </w:rPr>
        <w:t xml:space="preserve"> </w:t>
      </w:r>
      <w:r w:rsidRPr="00E517C3">
        <w:rPr>
          <w:u w:val="single"/>
        </w:rPr>
        <w:t xml:space="preserve">The reader can </w:t>
      </w:r>
      <w:r w:rsidRPr="00E517C3">
        <w:rPr>
          <w:rStyle w:val="Emphasis"/>
        </w:rPr>
        <w:t>easily confirm</w:t>
      </w:r>
      <w:r w:rsidRPr="00E517C3">
        <w:rPr>
          <w:u w:val="single"/>
        </w:rPr>
        <w:t xml:space="preserve"> that this </w:t>
      </w:r>
      <w:r w:rsidRPr="00E517C3">
        <w:rPr>
          <w:rStyle w:val="Emphasis"/>
        </w:rPr>
        <w:t>natural scheme</w:t>
      </w:r>
      <w:r w:rsidRPr="00E517C3">
        <w:rPr>
          <w:sz w:val="16"/>
        </w:rPr>
        <w:t xml:space="preserve"> is also perfectly analogous to the threefold classification we gave above for necessary, contingent and impossible propositions.</w:t>
      </w:r>
    </w:p>
    <w:p w14:paraId="02353E31" w14:textId="77777777" w:rsidR="00EB6186" w:rsidRDefault="00EB6186" w:rsidP="00EB6186">
      <w:pPr>
        <w:pStyle w:val="Heading4"/>
      </w:pPr>
      <w:r>
        <w:t xml:space="preserve">If </w:t>
      </w:r>
      <w:r>
        <w:rPr>
          <w:u w:val="single"/>
        </w:rPr>
        <w:t>moral uncertainty</w:t>
      </w:r>
      <w:r>
        <w:t xml:space="preserve"> persists, vote </w:t>
      </w:r>
      <w:r>
        <w:rPr>
          <w:u w:val="single"/>
        </w:rPr>
        <w:t>neg</w:t>
      </w:r>
      <w:r>
        <w:t xml:space="preserve">. Resolved </w:t>
      </w:r>
      <w:r>
        <w:rPr>
          <w:u w:val="single"/>
        </w:rPr>
        <w:t>requires</w:t>
      </w:r>
      <w:r>
        <w:t xml:space="preserve"> certainty.</w:t>
      </w:r>
    </w:p>
    <w:p w14:paraId="4F9F9E2A" w14:textId="77777777" w:rsidR="00EB6186" w:rsidRDefault="00EB6186" w:rsidP="00EB6186">
      <w:r w:rsidRPr="00687861">
        <w:rPr>
          <w:rStyle w:val="Style13ptBold"/>
        </w:rPr>
        <w:t>Oxford ’89</w:t>
      </w:r>
      <w:r w:rsidRPr="00687861">
        <w:t xml:space="preserve"> [Oxford; 1989; Oxford University Press; “Oxford Dictionary of English,” vol. 13]</w:t>
      </w:r>
    </w:p>
    <w:p w14:paraId="39838C39" w14:textId="77777777" w:rsidR="00EB6186" w:rsidRDefault="00EB6186" w:rsidP="00EB6186">
      <w:pPr>
        <w:rPr>
          <w:rStyle w:val="Emphasis"/>
        </w:rPr>
      </w:pPr>
      <w:r w:rsidRPr="008F2C15">
        <w:rPr>
          <w:rStyle w:val="StyleUnderline"/>
          <w:highlight w:val="green"/>
        </w:rPr>
        <w:t xml:space="preserve">Freed from </w:t>
      </w:r>
      <w:r w:rsidRPr="008F2C15">
        <w:rPr>
          <w:rStyle w:val="Emphasis"/>
          <w:highlight w:val="green"/>
        </w:rPr>
        <w:t>doubt</w:t>
      </w:r>
      <w:r w:rsidRPr="008F2C15">
        <w:rPr>
          <w:rStyle w:val="StyleUnderline"/>
          <w:highlight w:val="green"/>
        </w:rPr>
        <w:t xml:space="preserve"> or </w:t>
      </w:r>
      <w:r w:rsidRPr="008F2C15">
        <w:rPr>
          <w:rStyle w:val="Emphasis"/>
          <w:highlight w:val="green"/>
        </w:rPr>
        <w:t>uncertainty</w:t>
      </w:r>
      <w:r w:rsidRPr="008F2C15">
        <w:rPr>
          <w:rStyle w:val="StyleUnderline"/>
          <w:highlight w:val="green"/>
        </w:rPr>
        <w:t xml:space="preserve">; </w:t>
      </w:r>
      <w:r w:rsidRPr="00687861">
        <w:rPr>
          <w:rStyle w:val="StyleUnderline"/>
        </w:rPr>
        <w:t>fixed</w:t>
      </w:r>
      <w:r w:rsidRPr="001B0AD7">
        <w:rPr>
          <w:rStyle w:val="StyleUnderline"/>
        </w:rPr>
        <w:t xml:space="preserve">, </w:t>
      </w:r>
      <w:r w:rsidRPr="0092739F">
        <w:rPr>
          <w:rStyle w:val="Emphasis"/>
        </w:rPr>
        <w:t>settled.</w:t>
      </w:r>
    </w:p>
    <w:p w14:paraId="1BDB00C3" w14:textId="3BB8E7E6" w:rsidR="009E2908" w:rsidRDefault="009E2908" w:rsidP="009E2908">
      <w:pPr>
        <w:pStyle w:val="Heading2"/>
      </w:pPr>
      <w:r>
        <w:t>6</w:t>
      </w:r>
    </w:p>
    <w:p w14:paraId="4AD8A751" w14:textId="4056A911" w:rsidR="0085093D" w:rsidRPr="00856AB7" w:rsidRDefault="009E2908" w:rsidP="009E2908">
      <w:pPr>
        <w:pStyle w:val="Heading3"/>
      </w:pPr>
      <w:r>
        <w:t>T – CBR</w:t>
      </w:r>
    </w:p>
    <w:p w14:paraId="7497B18E" w14:textId="77777777" w:rsidR="0085093D" w:rsidRDefault="0085093D" w:rsidP="0085093D">
      <w:pPr>
        <w:pStyle w:val="Heading4"/>
      </w:pPr>
      <w:r>
        <w:t xml:space="preserve">Interpretation: 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7A837A56" w14:textId="77777777" w:rsidR="0085093D" w:rsidRPr="00562694" w:rsidRDefault="0085093D" w:rsidP="0085093D">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20F928DC" w14:textId="77777777" w:rsidR="0085093D" w:rsidRDefault="0085093D" w:rsidP="0085093D">
      <w:pPr>
        <w:rPr>
          <w:rStyle w:val="StyleUnderline"/>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5F14EF">
        <w:rPr>
          <w:rStyle w:val="Emphasis"/>
          <w:highlight w:val="green"/>
        </w:rPr>
        <w:t>"collective bargaining rights"</w:t>
      </w:r>
      <w:r w:rsidRPr="005F14EF">
        <w:rPr>
          <w:rStyle w:val="StyleUnderline"/>
          <w:highlight w:val="green"/>
        </w:rPr>
        <w:t xml:space="preserve"> refers to </w:t>
      </w:r>
      <w:r w:rsidRPr="005F14EF">
        <w:rPr>
          <w:rStyle w:val="Emphasis"/>
          <w:highlight w:val="green"/>
        </w:rPr>
        <w:t>employees' right</w:t>
      </w:r>
      <w:r w:rsidRPr="005F14EF">
        <w:rPr>
          <w:rStyle w:val="StyleUnderline"/>
          <w:highlight w:val="green"/>
        </w:rPr>
        <w:t xml:space="preserve"> to designate </w:t>
      </w:r>
      <w:r w:rsidRPr="005F14EF">
        <w:rPr>
          <w:rStyle w:val="Emphasis"/>
          <w:highlight w:val="green"/>
        </w:rPr>
        <w:t>a representative</w:t>
      </w:r>
      <w:r w:rsidRPr="005F14EF">
        <w:rPr>
          <w:rStyle w:val="StyleUnderline"/>
          <w:highlight w:val="green"/>
        </w:rPr>
        <w:t xml:space="preserve"> and</w:t>
      </w:r>
      <w:r w:rsidRPr="00F07765">
        <w:rPr>
          <w:rStyle w:val="StyleUnderline"/>
        </w:rPr>
        <w:t xml:space="preserve"> </w:t>
      </w:r>
      <w:r w:rsidRPr="00F07765">
        <w:rPr>
          <w:rStyle w:val="Emphasis"/>
        </w:rPr>
        <w:t xml:space="preserve">to </w:t>
      </w:r>
      <w:r w:rsidRPr="005F14EF">
        <w:rPr>
          <w:rStyle w:val="Emphasis"/>
          <w:highlight w:val="green"/>
        </w:rPr>
        <w:t>bargain</w:t>
      </w:r>
      <w:r w:rsidRPr="005F14EF">
        <w:rPr>
          <w:rStyle w:val="StyleUnderline"/>
          <w:highlight w:val="green"/>
        </w:rPr>
        <w:t xml:space="preserve"> collectively </w:t>
      </w:r>
      <w:r w:rsidRPr="005F14EF">
        <w:rPr>
          <w:rStyle w:val="Emphasis"/>
          <w:highlight w:val="green"/>
        </w:rPr>
        <w:t>through</w:t>
      </w:r>
      <w:r w:rsidRPr="005F14EF">
        <w:rPr>
          <w:rStyle w:val="StyleUnderline"/>
          <w:highlight w:val="green"/>
        </w:rPr>
        <w:t xml:space="preserve"> that representative</w:t>
      </w:r>
      <w:r w:rsidRPr="00F07765">
        <w:rPr>
          <w:rStyle w:val="StyleUnderline"/>
        </w:rPr>
        <w:t xml:space="preserve"> with the employer </w:t>
      </w:r>
      <w:r w:rsidRPr="005F14EF">
        <w:rPr>
          <w:rStyle w:val="StyleUnderline"/>
          <w:highlight w:val="green"/>
        </w:rPr>
        <w:t>with respect to</w:t>
      </w:r>
      <w:r w:rsidRPr="00F07765">
        <w:rPr>
          <w:rStyle w:val="StyleUnderline"/>
        </w:rPr>
        <w:t xml:space="preserve"> wages, hours, and other </w:t>
      </w:r>
      <w:r w:rsidRPr="005F14EF">
        <w:rPr>
          <w:rStyle w:val="Emphasis"/>
          <w:highlight w:val="gree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460CB8">
        <w:rPr>
          <w:rStyle w:val="Emphasis"/>
        </w:rPr>
        <w:t>"</w:t>
      </w:r>
      <w:r w:rsidRPr="009F7A67">
        <w:rPr>
          <w:rStyle w:val="Emphasis"/>
          <w:highlight w:val="green"/>
        </w:rPr>
        <w:t>Collective bargaining rights"</w:t>
      </w:r>
      <w:r w:rsidRPr="009F7A67">
        <w:rPr>
          <w:rStyle w:val="StyleUnderline"/>
          <w:highlight w:val="green"/>
        </w:rPr>
        <w:t xml:space="preserve"> are</w:t>
      </w:r>
      <w:r w:rsidRPr="00460CB8">
        <w:rPr>
          <w:rStyle w:val="StyleUnderline"/>
        </w:rPr>
        <w:t xml:space="preserve"> therefore </w:t>
      </w:r>
      <w:r w:rsidRPr="009F7A67">
        <w:rPr>
          <w:rStyle w:val="Emphasis"/>
          <w:highlight w:val="green"/>
        </w:rPr>
        <w:t>not substantive terms</w:t>
      </w:r>
      <w:r w:rsidRPr="009F7A67">
        <w:rPr>
          <w:rStyle w:val="StyleUnderline"/>
          <w:highlight w:val="green"/>
        </w:rPr>
        <w:t xml:space="preserve"> of </w:t>
      </w:r>
      <w:r w:rsidRPr="009F7A67">
        <w:rPr>
          <w:rStyle w:val="Emphasis"/>
          <w:highlight w:val="green"/>
        </w:rPr>
        <w:t>collective bargaining agreements</w:t>
      </w:r>
      <w:r w:rsidRPr="009F7A67">
        <w:rPr>
          <w:rStyle w:val="StyleUnderline"/>
          <w:highlight w:val="green"/>
        </w:rPr>
        <w:t xml:space="preserve">. Instead, the phrase refers </w:t>
      </w:r>
      <w:r w:rsidRPr="009F7A67">
        <w:rPr>
          <w:rStyle w:val="Emphasis"/>
          <w:highlight w:val="green"/>
        </w:rPr>
        <w:t>to</w:t>
      </w:r>
      <w:r w:rsidRPr="00460CB8">
        <w:rPr>
          <w:rStyle w:val="Emphasis"/>
        </w:rPr>
        <w:t xml:space="preserve"> a process</w:t>
      </w:r>
      <w:r w:rsidRPr="00460CB8">
        <w:rPr>
          <w:rStyle w:val="StyleUnderline"/>
        </w:rPr>
        <w:t xml:space="preserve"> that was </w:t>
      </w:r>
      <w:r w:rsidRPr="00460CB8">
        <w:rPr>
          <w:rStyle w:val="Emphasis"/>
        </w:rPr>
        <w:t>universally understood</w:t>
      </w:r>
      <w:r w:rsidRPr="00460CB8">
        <w:rPr>
          <w:sz w:val="16"/>
        </w:rPr>
        <w:t xml:space="preserve"> in 1964, and now, </w:t>
      </w:r>
      <w:r w:rsidRPr="00460CB8">
        <w:rPr>
          <w:rStyle w:val="StyleUnderline"/>
        </w:rPr>
        <w:t>"</w:t>
      </w:r>
      <w:r w:rsidRPr="00460CB8">
        <w:rPr>
          <w:rStyle w:val="Emphasis"/>
        </w:rPr>
        <w:t>to require</w:t>
      </w:r>
      <w:r w:rsidRPr="00460CB8">
        <w:rPr>
          <w:rStyle w:val="StyleUnderline"/>
        </w:rPr>
        <w:t xml:space="preserve">, at a minimum, good faith </w:t>
      </w:r>
      <w:r w:rsidRPr="009F7A67">
        <w:rPr>
          <w:rStyle w:val="Emphasis"/>
          <w:highlight w:val="green"/>
        </w:rPr>
        <w:t>negotiations</w:t>
      </w:r>
      <w:r w:rsidRPr="009F7A67">
        <w:rPr>
          <w:rStyle w:val="StyleUnderline"/>
          <w:highlight w:val="green"/>
        </w:rPr>
        <w:t>, to</w:t>
      </w:r>
      <w:r w:rsidRPr="009F7A67">
        <w:rPr>
          <w:rStyle w:val="StyleUnderline"/>
        </w:rPr>
        <w:t xml:space="preserve"> a</w:t>
      </w:r>
      <w:r w:rsidRPr="00460CB8">
        <w:rPr>
          <w:rStyle w:val="StyleUnderline"/>
        </w:rPr>
        <w:t xml:space="preserve"> point of </w:t>
      </w:r>
      <w:r w:rsidRPr="009F7A67">
        <w:rPr>
          <w:rStyle w:val="StyleUnderline"/>
          <w:highlight w:val="green"/>
        </w:rPr>
        <w:t>impasse,</w:t>
      </w:r>
      <w:r w:rsidRPr="00460CB8">
        <w:rPr>
          <w:rStyle w:val="StyleUnderline"/>
        </w:rPr>
        <w:t xml:space="preserve"> if necessary, </w:t>
      </w:r>
      <w:r w:rsidRPr="009F7A67">
        <w:rPr>
          <w:rStyle w:val="Emphasis"/>
          <w:highlight w:val="green"/>
        </w:rPr>
        <w:t>over</w:t>
      </w:r>
      <w:r w:rsidRPr="00460CB8">
        <w:rPr>
          <w:rStyle w:val="Emphasis"/>
        </w:rPr>
        <w:t xml:space="preserve"> wages</w:t>
      </w:r>
      <w:r w:rsidRPr="00460CB8">
        <w:rPr>
          <w:rStyle w:val="StyleUnderline"/>
        </w:rPr>
        <w:t xml:space="preserve">, </w:t>
      </w:r>
      <w:r w:rsidRPr="00460CB8">
        <w:rPr>
          <w:rStyle w:val="Emphasis"/>
        </w:rPr>
        <w:t>hours</w:t>
      </w:r>
      <w:r w:rsidRPr="00460CB8">
        <w:rPr>
          <w:rStyle w:val="StyleUnderline"/>
        </w:rPr>
        <w:t xml:space="preserve"> and </w:t>
      </w:r>
      <w:r w:rsidRPr="00460CB8">
        <w:rPr>
          <w:rStyle w:val="Emphasis"/>
        </w:rPr>
        <w:t xml:space="preserve">other </w:t>
      </w:r>
      <w:r w:rsidRPr="009F7A67">
        <w:rPr>
          <w:rStyle w:val="Emphasis"/>
          <w:highlight w:val="green"/>
        </w:rPr>
        <w:t>terms and conditions</w:t>
      </w:r>
      <w:r w:rsidRPr="00460CB8">
        <w:rPr>
          <w:rStyle w:val="StyleUnderline"/>
        </w:rPr>
        <w:t xml:space="preserve"> of employment." </w:t>
      </w:r>
      <w:r w:rsidRPr="00460CB8">
        <w:rPr>
          <w:rStyle w:val="Emphasis"/>
        </w:rPr>
        <w:t>Donovan</w:t>
      </w:r>
      <w:r w:rsidRPr="00460CB8">
        <w:rPr>
          <w:rStyle w:val="StyleUnderline"/>
        </w:rPr>
        <w:t>, 767 F.2d at 159.</w:t>
      </w:r>
    </w:p>
    <w:p w14:paraId="11A13DE4" w14:textId="77777777" w:rsidR="0085093D" w:rsidRPr="009F7A67" w:rsidRDefault="0085093D" w:rsidP="0085093D">
      <w:pPr>
        <w:pStyle w:val="Heading4"/>
        <w:rPr>
          <w:rStyle w:val="StyleUnderline"/>
          <w:szCs w:val="26"/>
        </w:rPr>
      </w:pPr>
      <w:r>
        <w:rPr>
          <w:rStyle w:val="StyleUnderline"/>
          <w:szCs w:val="26"/>
        </w:rPr>
        <w:t>That means affs get to permanently, durably fiat policy action that strengthens bargaining rights, but they do not get to fiat favorable FLRA decisions or skip employers ability to refuse to negotiate.</w:t>
      </w:r>
    </w:p>
    <w:p w14:paraId="71D00F9E" w14:textId="5E80E677" w:rsidR="0085093D" w:rsidRPr="009F7A67" w:rsidRDefault="0085093D" w:rsidP="0085093D">
      <w:pPr>
        <w:pStyle w:val="Heading4"/>
      </w:pPr>
      <w:r>
        <w:t xml:space="preserve">They violate – they clarified plan mandate to </w:t>
      </w:r>
      <w:r w:rsidR="00D1731C">
        <w:t>clarify plan mandate to fiat the terms of agreements are restored - CX</w:t>
      </w:r>
      <w:r>
        <w:t xml:space="preserve"> – that fiats unions achieve substantive terms, which isn’t </w:t>
      </w:r>
      <w:r>
        <w:rPr>
          <w:u w:val="single"/>
        </w:rPr>
        <w:t>bargaining</w:t>
      </w:r>
      <w:r>
        <w:t>.</w:t>
      </w:r>
    </w:p>
    <w:p w14:paraId="55F41EA7" w14:textId="77777777" w:rsidR="0085093D" w:rsidRPr="00D775E5" w:rsidRDefault="0085093D" w:rsidP="0085093D">
      <w:r w:rsidRPr="008F2DCE">
        <w:rPr>
          <w:rStyle w:val="Style13ptBold"/>
        </w:rPr>
        <w:t>Roth 22</w:t>
      </w:r>
      <w:r>
        <w:t>,</w:t>
      </w:r>
      <w:r w:rsidRPr="008F2DCE">
        <w:t xml:space="preserve"> </w:t>
      </w:r>
      <w:r w:rsidRPr="006105D9">
        <w:t>Senior Council at Bredhoff and Kaiser, JD, magna cum laude, from the University of Michigan School of Law and BS from Cornell University</w:t>
      </w:r>
      <w:r>
        <w:t xml:space="preserve"> (Andrew D. Roth, February 17, 2022, “Reporter’s Transcript of Proceedings RE: Cross-Motions for Summary Judgement,” Document 101 in ECF for Amalgamated Transit Union, International, et a., v. United States Department of Labor, et al., State of California, United States District Court for the Eastern District of California, No. 2:20-CV-00953, University of Kansas Libraries, Lexis) </w:t>
      </w:r>
    </w:p>
    <w:p w14:paraId="1148C90F" w14:textId="77777777" w:rsidR="0085093D" w:rsidRPr="002770B3" w:rsidRDefault="0085093D" w:rsidP="0085093D">
      <w:pPr>
        <w:rPr>
          <w:sz w:val="14"/>
        </w:rPr>
      </w:pPr>
      <w:r w:rsidRPr="001301BE">
        <w:rPr>
          <w:rStyle w:val="StyleUnderline"/>
        </w:rPr>
        <w:t>THE COURT:</w:t>
      </w:r>
      <w:r w:rsidRPr="002770B3">
        <w:rPr>
          <w:sz w:val="14"/>
        </w:rPr>
        <w:t xml:space="preserve"> Does your position equate collective bargaining with the substantive terms and conditions of employment so you can define rights as narrowly as you like?</w:t>
      </w:r>
    </w:p>
    <w:p w14:paraId="3055F681" w14:textId="77777777" w:rsidR="0085093D" w:rsidRPr="002770B3" w:rsidRDefault="0085093D" w:rsidP="0085093D">
      <w:pPr>
        <w:rPr>
          <w:sz w:val="14"/>
        </w:rPr>
      </w:pPr>
      <w:r w:rsidRPr="001301BE">
        <w:rPr>
          <w:rStyle w:val="StyleUnderline"/>
        </w:rPr>
        <w:t>MR. ROTH: Absolutely</w:t>
      </w:r>
      <w:r w:rsidRPr="002770B3">
        <w:rPr>
          <w:sz w:val="14"/>
        </w:rPr>
        <w:t xml:space="preserve"> -- the -- </w:t>
      </w:r>
      <w:r w:rsidRPr="005F14EF">
        <w:rPr>
          <w:rStyle w:val="StyleUnderline"/>
          <w:highlight w:val="green"/>
        </w:rPr>
        <w:t xml:space="preserve">the right </w:t>
      </w:r>
      <w:r w:rsidRPr="005F14EF">
        <w:rPr>
          <w:rStyle w:val="Emphasis"/>
          <w:highlight w:val="green"/>
        </w:rPr>
        <w:t>is to bargain</w:t>
      </w:r>
      <w:r w:rsidRPr="001301BE">
        <w:rPr>
          <w:rStyle w:val="StyleUnderline"/>
        </w:rPr>
        <w:t xml:space="preserve">. Not the right -- </w:t>
      </w:r>
      <w:r w:rsidRPr="005F14EF">
        <w:rPr>
          <w:rStyle w:val="StyleUnderline"/>
          <w:highlight w:val="green"/>
        </w:rPr>
        <w:t xml:space="preserve">there's no right </w:t>
      </w:r>
      <w:r w:rsidRPr="005F14EF">
        <w:rPr>
          <w:rStyle w:val="Emphasis"/>
          <w:highlight w:val="green"/>
        </w:rPr>
        <w:t>to get it</w:t>
      </w:r>
      <w:r w:rsidRPr="002770B3">
        <w:rPr>
          <w:sz w:val="14"/>
        </w:rPr>
        <w:t xml:space="preserve">. There’s nothing under PERPA -- I mean, if the Court were to rule in our favor, </w:t>
      </w:r>
      <w:r w:rsidRPr="001301BE">
        <w:rPr>
          <w:rStyle w:val="StyleUnderline"/>
        </w:rPr>
        <w:t>all these</w:t>
      </w:r>
      <w:r w:rsidRPr="002770B3">
        <w:rPr>
          <w:sz w:val="14"/>
        </w:rPr>
        <w:t xml:space="preserve"> transit </w:t>
      </w:r>
      <w:r w:rsidRPr="005F14EF">
        <w:rPr>
          <w:rStyle w:val="StyleUnderline"/>
          <w:highlight w:val="green"/>
        </w:rPr>
        <w:t xml:space="preserve">agencies </w:t>
      </w:r>
      <w:r w:rsidRPr="005F14EF">
        <w:rPr>
          <w:rStyle w:val="Emphasis"/>
          <w:highlight w:val="green"/>
        </w:rPr>
        <w:t>could say</w:t>
      </w:r>
      <w:r w:rsidRPr="002770B3">
        <w:rPr>
          <w:sz w:val="14"/>
        </w:rPr>
        <w:t xml:space="preserve">, you know, I’m glad you want to go back to where you were, but </w:t>
      </w:r>
      <w:r w:rsidRPr="005F14EF">
        <w:rPr>
          <w:rStyle w:val="StyleUnderline"/>
          <w:highlight w:val="green"/>
        </w:rPr>
        <w:t xml:space="preserve">I’m </w:t>
      </w:r>
      <w:r w:rsidRPr="005F14EF">
        <w:rPr>
          <w:rStyle w:val="Emphasis"/>
          <w:highlight w:val="green"/>
        </w:rPr>
        <w:t>not doing it</w:t>
      </w:r>
      <w:r w:rsidRPr="002770B3">
        <w:rPr>
          <w:sz w:val="14"/>
        </w:rPr>
        <w:t xml:space="preserve">. I mean, you know, </w:t>
      </w:r>
      <w:r w:rsidRPr="001301BE">
        <w:rPr>
          <w:rStyle w:val="StyleUnderline"/>
        </w:rPr>
        <w:t xml:space="preserve">we </w:t>
      </w:r>
      <w:r w:rsidRPr="001301BE">
        <w:rPr>
          <w:rStyle w:val="Emphasis"/>
        </w:rPr>
        <w:t>don’t have to</w:t>
      </w:r>
      <w:r w:rsidRPr="002770B3">
        <w:rPr>
          <w:sz w:val="14"/>
        </w:rPr>
        <w:t xml:space="preserve">, and they can -- </w:t>
      </w:r>
      <w:r w:rsidRPr="005F14EF">
        <w:rPr>
          <w:rStyle w:val="StyleUnderline"/>
          <w:highlight w:val="green"/>
        </w:rPr>
        <w:t xml:space="preserve">they can </w:t>
      </w:r>
      <w:r w:rsidRPr="005F14EF">
        <w:rPr>
          <w:rStyle w:val="Emphasis"/>
          <w:highlight w:val="green"/>
        </w:rPr>
        <w:t>bargain to impasse</w:t>
      </w:r>
      <w:r w:rsidRPr="001301BE">
        <w:rPr>
          <w:rStyle w:val="StyleUnderline"/>
        </w:rPr>
        <w:t xml:space="preserve"> over that.</w:t>
      </w:r>
    </w:p>
    <w:p w14:paraId="6CDE7339" w14:textId="77777777" w:rsidR="0085093D" w:rsidRPr="002770B3" w:rsidRDefault="0085093D" w:rsidP="0085093D">
      <w:pPr>
        <w:rPr>
          <w:sz w:val="14"/>
        </w:rPr>
      </w:pPr>
      <w:r w:rsidRPr="002770B3">
        <w:rPr>
          <w:sz w:val="14"/>
        </w:rPr>
        <w:t xml:space="preserve">There’s no -- </w:t>
      </w:r>
      <w:r w:rsidRPr="009F7A67">
        <w:rPr>
          <w:rStyle w:val="StyleUnderline"/>
          <w:highlight w:val="green"/>
        </w:rPr>
        <w:t xml:space="preserve">there's </w:t>
      </w:r>
      <w:r w:rsidRPr="009F7A67">
        <w:rPr>
          <w:rStyle w:val="Emphasis"/>
          <w:highlight w:val="green"/>
        </w:rPr>
        <w:t>no dictation</w:t>
      </w:r>
      <w:r w:rsidRPr="009F7A67">
        <w:rPr>
          <w:rStyle w:val="StyleUnderline"/>
          <w:highlight w:val="green"/>
        </w:rPr>
        <w:t xml:space="preserve"> of </w:t>
      </w:r>
      <w:r w:rsidRPr="009F7A67">
        <w:rPr>
          <w:rStyle w:val="Emphasis"/>
          <w:highlight w:val="green"/>
        </w:rPr>
        <w:t>substantive terms</w:t>
      </w:r>
      <w:r w:rsidRPr="002770B3">
        <w:rPr>
          <w:sz w:val="14"/>
        </w:rPr>
        <w:t xml:space="preserve"> whatever in our position, and the D.C. Circuit said that in ATU v. Donovan. They said</w:t>
      </w:r>
      <w:r w:rsidRPr="002770B3">
        <w:rPr>
          <w:b/>
          <w:bCs/>
          <w:sz w:val="14"/>
        </w:rPr>
        <w:t xml:space="preserve">: </w:t>
      </w:r>
      <w:r w:rsidRPr="005F14EF">
        <w:rPr>
          <w:rStyle w:val="StyleUnderline"/>
          <w:szCs w:val="26"/>
          <w:highlight w:val="green"/>
        </w:rPr>
        <w:t>You</w:t>
      </w:r>
      <w:r w:rsidRPr="00460CB8">
        <w:rPr>
          <w:rStyle w:val="StyleUnderline"/>
          <w:szCs w:val="26"/>
        </w:rPr>
        <w:t xml:space="preserve"> just </w:t>
      </w:r>
      <w:r w:rsidRPr="005F14EF">
        <w:rPr>
          <w:rStyle w:val="StyleUnderline"/>
          <w:szCs w:val="26"/>
          <w:highlight w:val="green"/>
        </w:rPr>
        <w:t xml:space="preserve">can’t, </w:t>
      </w:r>
      <w:r w:rsidRPr="005F14EF">
        <w:rPr>
          <w:rStyle w:val="Emphasis"/>
          <w:sz w:val="26"/>
          <w:szCs w:val="26"/>
          <w:highlight w:val="green"/>
        </w:rPr>
        <w:t>by fiat</w:t>
      </w:r>
      <w:r w:rsidRPr="005F14EF">
        <w:rPr>
          <w:rStyle w:val="StyleUnderline"/>
          <w:szCs w:val="26"/>
          <w:highlight w:val="green"/>
        </w:rPr>
        <w:t>, say</w:t>
      </w:r>
      <w:r w:rsidRPr="00460CB8">
        <w:rPr>
          <w:rStyle w:val="StyleUnderline"/>
          <w:szCs w:val="26"/>
        </w:rPr>
        <w:t xml:space="preserve"> all right, </w:t>
      </w:r>
      <w:r w:rsidRPr="005F14EF">
        <w:rPr>
          <w:rStyle w:val="Emphasis"/>
          <w:sz w:val="26"/>
          <w:szCs w:val="26"/>
          <w:highlight w:val="green"/>
        </w:rPr>
        <w:t>we’re not going to</w:t>
      </w:r>
      <w:r w:rsidRPr="005F14EF">
        <w:rPr>
          <w:rStyle w:val="StyleUnderline"/>
          <w:szCs w:val="26"/>
          <w:highlight w:val="green"/>
        </w:rPr>
        <w:t xml:space="preserve"> even talk</w:t>
      </w:r>
      <w:r w:rsidRPr="00460CB8">
        <w:rPr>
          <w:rStyle w:val="StyleUnderline"/>
          <w:szCs w:val="26"/>
        </w:rPr>
        <w:t xml:space="preserve"> to</w:t>
      </w:r>
      <w:r w:rsidRPr="002770B3">
        <w:rPr>
          <w:sz w:val="14"/>
        </w:rPr>
        <w:t xml:space="preserve">. We can’t talk to you. You can’t have -- you can’t even say -- I mean, if ATU wanted to, they couldn’t say we’ll take -- we'll take a wage cut. We really want those pensions. We want the security of these pensions. Now they can’t do that. </w:t>
      </w:r>
    </w:p>
    <w:p w14:paraId="2CF75309" w14:textId="77777777" w:rsidR="0085093D" w:rsidRPr="002770B3" w:rsidRDefault="0085093D" w:rsidP="0085093D">
      <w:pPr>
        <w:rPr>
          <w:sz w:val="14"/>
        </w:rPr>
      </w:pPr>
      <w:r w:rsidRPr="009F7A67">
        <w:rPr>
          <w:rStyle w:val="StyleUnderline"/>
          <w:highlight w:val="green"/>
        </w:rPr>
        <w:t xml:space="preserve">That’s not </w:t>
      </w:r>
      <w:r w:rsidRPr="009F7A67">
        <w:rPr>
          <w:rStyle w:val="Emphasis"/>
          <w:highlight w:val="green"/>
        </w:rPr>
        <w:t>collective bargaining</w:t>
      </w:r>
      <w:r w:rsidRPr="002770B3">
        <w:rPr>
          <w:sz w:val="14"/>
        </w:rPr>
        <w:t xml:space="preserve">. That’s not -- </w:t>
      </w:r>
      <w:r w:rsidRPr="001301BE">
        <w:rPr>
          <w:rStyle w:val="StyleUnderline"/>
        </w:rPr>
        <w:t xml:space="preserve">that's </w:t>
      </w:r>
      <w:r w:rsidRPr="001301BE">
        <w:rPr>
          <w:rStyle w:val="Emphasis"/>
        </w:rPr>
        <w:t>taking away a right</w:t>
      </w:r>
      <w:r w:rsidRPr="001301BE">
        <w:rPr>
          <w:rStyle w:val="StyleUnderline"/>
        </w:rPr>
        <w:t xml:space="preserve"> by state fiat</w:t>
      </w:r>
      <w:r w:rsidRPr="002770B3">
        <w:rPr>
          <w:sz w:val="14"/>
        </w:rPr>
        <w:t xml:space="preserve"> and saying you can’t bargain over it. </w:t>
      </w:r>
    </w:p>
    <w:p w14:paraId="27394787" w14:textId="77777777" w:rsidR="0085093D" w:rsidRPr="002770B3" w:rsidRDefault="0085093D" w:rsidP="0085093D">
      <w:pPr>
        <w:rPr>
          <w:sz w:val="14"/>
        </w:rPr>
      </w:pPr>
      <w:r w:rsidRPr="002770B3">
        <w:rPr>
          <w:sz w:val="14"/>
        </w:rPr>
        <w:t>But there’s nothing to preclude any state transit agency that wants to, to say, look, this has been going on for years now. We’re not going back, I’m sorry. We’ll talk to you about it, and we’ll give you a wage increase and we’ll do whatever, but, you know, we’re just not going to -- we're not going to do it.</w:t>
      </w:r>
    </w:p>
    <w:p w14:paraId="5B79D5EA" w14:textId="77777777" w:rsidR="0085093D" w:rsidRPr="002770B3" w:rsidRDefault="0085093D" w:rsidP="0085093D">
      <w:pPr>
        <w:rPr>
          <w:sz w:val="14"/>
        </w:rPr>
      </w:pPr>
      <w:r w:rsidRPr="002770B3">
        <w:rPr>
          <w:sz w:val="14"/>
        </w:rPr>
        <w:t>They can stand on their rights. That’s always been a fundamental principle, and they are in a much better position to do that, that under federal law, where there’s a right to strike, you know, here -- you know, California, I think they -- they do allow a right to strike, but they don’t have to. You know, that’s -- that's not required by Section 13(c).</w:t>
      </w:r>
    </w:p>
    <w:p w14:paraId="6C1063F9" w14:textId="77777777" w:rsidR="0085093D" w:rsidRPr="002770B3" w:rsidRDefault="0085093D" w:rsidP="0085093D">
      <w:pPr>
        <w:rPr>
          <w:sz w:val="14"/>
        </w:rPr>
      </w:pPr>
      <w:r w:rsidRPr="002770B3">
        <w:rPr>
          <w:sz w:val="14"/>
        </w:rPr>
        <w:t xml:space="preserve">So, you know, there is -- I know that’s been argued, and I know the Court sort of took the Secretary of Labor’s position as such, that it was dictating substantive terms, but that’s just not accurate. </w:t>
      </w:r>
    </w:p>
    <w:p w14:paraId="4BD82BDC" w14:textId="77777777" w:rsidR="0085093D" w:rsidRDefault="0085093D" w:rsidP="0085093D">
      <w:pPr>
        <w:pStyle w:val="Heading4"/>
        <w:numPr>
          <w:ilvl w:val="0"/>
          <w:numId w:val="15"/>
        </w:numPr>
        <w:tabs>
          <w:tab w:val="num" w:pos="360"/>
        </w:tabs>
        <w:ind w:left="0" w:firstLine="0"/>
      </w:pPr>
      <w:r>
        <w:t>Aff ground. Circumvention debates are a functional limit that checks an unlimited topic by requiring affs have evidence unions would negotiate and win over aff advantage areas. Their interp kills it</w:t>
      </w:r>
      <w:r w:rsidRPr="009F7A67">
        <w:t xml:space="preserve"> </w:t>
      </w:r>
      <w:r>
        <w:t xml:space="preserve">because affs can </w:t>
      </w:r>
      <w:r>
        <w:rPr>
          <w:u w:val="single"/>
        </w:rPr>
        <w:t xml:space="preserve">skip </w:t>
      </w:r>
      <w:r>
        <w:t xml:space="preserve">the solvency question which limits neg case debating to </w:t>
      </w:r>
      <w:r>
        <w:rPr>
          <w:u w:val="single"/>
        </w:rPr>
        <w:t xml:space="preserve">impact defense </w:t>
      </w:r>
      <w:r>
        <w:t>and makes winning the case too easy.</w:t>
      </w:r>
    </w:p>
    <w:p w14:paraId="3F17800C" w14:textId="77777777" w:rsidR="0085093D" w:rsidRDefault="0085093D" w:rsidP="0085093D">
      <w:pPr>
        <w:pStyle w:val="Heading4"/>
        <w:numPr>
          <w:ilvl w:val="0"/>
          <w:numId w:val="15"/>
        </w:numPr>
        <w:tabs>
          <w:tab w:val="num" w:pos="360"/>
        </w:tabs>
        <w:ind w:left="0" w:firstLine="0"/>
      </w:pPr>
      <w:r>
        <w:t xml:space="preserve">Clash. Circumvention is a literature-based controversy that tests solvency, which is a </w:t>
      </w:r>
      <w:r>
        <w:rPr>
          <w:u w:val="single"/>
        </w:rPr>
        <w:t>stock issue</w:t>
      </w:r>
      <w:r>
        <w:t xml:space="preserve">. Debates about it are good and key to create “effective labor regulation,” but their interpretation is idealist nonsense. </w:t>
      </w:r>
    </w:p>
    <w:p w14:paraId="03982022" w14:textId="77777777" w:rsidR="0085093D" w:rsidRPr="009A203E" w:rsidRDefault="0085093D" w:rsidP="0085093D">
      <w:r w:rsidRPr="009A203E">
        <w:rPr>
          <w:b/>
          <w:bCs/>
          <w:sz w:val="26"/>
          <w:szCs w:val="26"/>
        </w:rPr>
        <w:t>Ronconi and Kanbur 16</w:t>
      </w:r>
      <w:r>
        <w:t>, *</w:t>
      </w:r>
      <w:r w:rsidRPr="009A203E">
        <w:t>Professor of Economics at the University of Buenos Aires</w:t>
      </w:r>
      <w:r>
        <w:t>, **</w:t>
      </w:r>
      <w:r w:rsidRPr="009A203E">
        <w:t>Professor of Economics at Cornell University</w:t>
      </w:r>
      <w:r>
        <w:t xml:space="preserve"> (Lucas Ronconi* and Ravi Kanbur**, “Enforcement Matters: The Effective Regulation of Labor”, Cornell Working Papers, </w:t>
      </w:r>
      <w:hyperlink r:id="rId12" w:history="1">
        <w:r w:rsidRPr="006B0705">
          <w:rPr>
            <w:rStyle w:val="Hyperlink"/>
          </w:rPr>
          <w:t>https://ageconsearch.umn.edu/record/250025/?v=pdf</w:t>
        </w:r>
      </w:hyperlink>
      <w:r>
        <w:t>) rose</w:t>
      </w:r>
    </w:p>
    <w:p w14:paraId="7E156EAC" w14:textId="77777777" w:rsidR="0085093D" w:rsidRPr="009A203E" w:rsidRDefault="0085093D" w:rsidP="0085093D">
      <w:pPr>
        <w:rPr>
          <w:sz w:val="12"/>
        </w:rPr>
      </w:pPr>
      <w:r w:rsidRPr="009A203E">
        <w:rPr>
          <w:sz w:val="12"/>
        </w:rPr>
        <w:t xml:space="preserve">The causes and consequences of labor regulation have received substantial attention from economists and social scientists. </w:t>
      </w:r>
      <w:r w:rsidRPr="009A203E">
        <w:rPr>
          <w:u w:val="single"/>
        </w:rPr>
        <w:t xml:space="preserve">Theory stresses that </w:t>
      </w:r>
      <w:r w:rsidRPr="005F14EF">
        <w:rPr>
          <w:highlight w:val="green"/>
          <w:u w:val="single"/>
        </w:rPr>
        <w:t>the relevant concept to study is effective labor regulation</w:t>
      </w:r>
      <w:r w:rsidRPr="009A203E">
        <w:rPr>
          <w:u w:val="single"/>
        </w:rPr>
        <w:t xml:space="preserve">, that is, </w:t>
      </w:r>
      <w:r w:rsidRPr="005F14EF">
        <w:rPr>
          <w:highlight w:val="green"/>
          <w:u w:val="single"/>
        </w:rPr>
        <w:t xml:space="preserve">the combination of </w:t>
      </w:r>
      <w:r w:rsidRPr="009A203E">
        <w:rPr>
          <w:u w:val="single"/>
        </w:rPr>
        <w:t xml:space="preserve">both </w:t>
      </w:r>
      <w:r w:rsidRPr="005F14EF">
        <w:rPr>
          <w:highlight w:val="green"/>
          <w:u w:val="single"/>
        </w:rPr>
        <w:t xml:space="preserve">de jure regulations and state enforcement </w:t>
      </w:r>
      <w:r w:rsidRPr="009A203E">
        <w:rPr>
          <w:u w:val="single"/>
        </w:rPr>
        <w:t xml:space="preserve">efforts. </w:t>
      </w:r>
      <w:r w:rsidRPr="009A203E">
        <w:rPr>
          <w:sz w:val="12"/>
        </w:rPr>
        <w:t>Country specific studies confirm the importance of non-compliance with labor regulations, especially in developing countries. 1 And yet cross-country studies invariably use de jure measures of labor regulation stringency. This is true, in particular, of the highly influential study by Botero et. al. (2004) whose findings have been used to argue for the negative consequences of labor regulation.2 At the same time, the study by La Porta et. al. (2008) proposes and confirms “the legal origin theory” as an explanation for cross-country variations of labor regulation, once again using de jure measures of labor regulation stringency.</w:t>
      </w:r>
    </w:p>
    <w:p w14:paraId="1743B0C7" w14:textId="77777777" w:rsidR="0085093D" w:rsidRDefault="0085093D" w:rsidP="0085093D">
      <w:pPr>
        <w:rPr>
          <w:sz w:val="12"/>
        </w:rPr>
      </w:pPr>
      <w:r w:rsidRPr="009A203E">
        <w:rPr>
          <w:sz w:val="12"/>
        </w:rPr>
        <w:t xml:space="preserve">The cross-country econometric studies which use de jure measures of labor regulation recognize the importance of enforcement, but in effect say that they are forced to use the de jure measures because they do not have measures of enforcement. </w:t>
      </w:r>
      <w:r w:rsidRPr="009A203E">
        <w:rPr>
          <w:u w:val="single"/>
        </w:rPr>
        <w:t xml:space="preserve">But </w:t>
      </w:r>
      <w:r w:rsidRPr="005F14EF">
        <w:rPr>
          <w:b/>
          <w:bCs/>
          <w:highlight w:val="green"/>
          <w:u w:val="single"/>
        </w:rPr>
        <w:t>how can we credibly assess the consequences of labor regulation if we only consider the letter of the law</w:t>
      </w:r>
      <w:r w:rsidRPr="005F14EF">
        <w:rPr>
          <w:highlight w:val="green"/>
          <w:u w:val="single"/>
        </w:rPr>
        <w:t>, ignoring the possibility</w:t>
      </w:r>
      <w:r w:rsidRPr="009A203E">
        <w:rPr>
          <w:u w:val="single"/>
        </w:rPr>
        <w:t xml:space="preserve"> that </w:t>
      </w:r>
      <w:r w:rsidRPr="005F14EF">
        <w:rPr>
          <w:highlight w:val="green"/>
          <w:u w:val="single"/>
        </w:rPr>
        <w:t>enforcement is lower</w:t>
      </w:r>
      <w:r w:rsidRPr="009A203E">
        <w:rPr>
          <w:u w:val="single"/>
        </w:rPr>
        <w:t xml:space="preserve"> in those places where the law is more stringent?</w:t>
      </w:r>
      <w:r w:rsidRPr="009A203E">
        <w:rPr>
          <w:sz w:val="12"/>
        </w:rPr>
        <w:t xml:space="preserve"> These are not purely hypothetical questions. Noncompliance with labor regulations is pervasive around the world. Furthermore, noncompliance is particularly high in developing countries, and at the same time, those countries tend to have the most stringent regulations. Is it correct to assume that state intervention in the labor market is more stringent in Venezuela or Angola, where labor laws are quite protective but enforcement and compliance are very low, than in Canada or New Zealand, where the opposite occurs? The existing cross-country empirical research, however, usually makes such an unrealistic assumption because of lack of data on enforcement.</w:t>
      </w:r>
    </w:p>
    <w:p w14:paraId="436C7178" w14:textId="77777777" w:rsidR="0085093D" w:rsidRPr="00A6579A" w:rsidRDefault="0085093D" w:rsidP="00EB6186"/>
    <w:p w14:paraId="4F5F8133" w14:textId="1DEC7179" w:rsidR="009E2908" w:rsidRDefault="009E2908" w:rsidP="009E2908">
      <w:pPr>
        <w:pStyle w:val="Heading2"/>
      </w:pPr>
      <w:r>
        <w:t>7</w:t>
      </w:r>
    </w:p>
    <w:p w14:paraId="6822B56C" w14:textId="4C5ADAAF" w:rsidR="009E2908" w:rsidRPr="009E2908" w:rsidRDefault="009E2908" w:rsidP="009E2908">
      <w:r w:rsidRPr="009E2908">
        <w:t xml:space="preserve">interpretation - affs must have a carded solvency advocate from a college graduate for every plan mandate. </w:t>
      </w:r>
      <w:r w:rsidRPr="009E2908">
        <w:br/>
        <w:t>violation - they don't. no card describes restoring lost contracts, just lost bargaining rights</w:t>
      </w:r>
      <w:r w:rsidRPr="009E2908">
        <w:br/>
        <w:t>voter for limits. the sum total of all affs without solvency advocates is impossible to answer and justifies tacking on infinite planks to spike neg ground.</w:t>
      </w:r>
    </w:p>
    <w:p w14:paraId="5A07E529" w14:textId="57A0D02F" w:rsidR="00EB6186" w:rsidRPr="00E92B4A" w:rsidRDefault="00EB6186" w:rsidP="00EB6186">
      <w:pPr>
        <w:pStyle w:val="Heading1"/>
      </w:pPr>
      <w:r>
        <w:t>Case</w:t>
      </w:r>
    </w:p>
    <w:p w14:paraId="7143E1A7" w14:textId="43C6E1F3" w:rsidR="00261CCD" w:rsidRDefault="00EB6186" w:rsidP="00261CCD">
      <w:pPr>
        <w:pStyle w:val="Heading2"/>
      </w:pPr>
      <w:r>
        <w:t>Adv 1---</w:t>
      </w:r>
      <w:r w:rsidR="00261CCD">
        <w:t>Doctrine</w:t>
      </w:r>
    </w:p>
    <w:p w14:paraId="322D02F8" w14:textId="5823B58F" w:rsidR="00C2649A" w:rsidRDefault="00C2649A" w:rsidP="00C2649A">
      <w:pPr>
        <w:pStyle w:val="Heading3"/>
      </w:pPr>
      <w:r>
        <w:t>1nc – Capacity Turn</w:t>
      </w:r>
    </w:p>
    <w:p w14:paraId="5AECC43B" w14:textId="77777777" w:rsidR="00C2649A" w:rsidRPr="0045448F" w:rsidRDefault="00C2649A" w:rsidP="00C2649A">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The United States federal government should fire all workers working for the Trump administration and preclude replacement hiring or volunteer labor. </w:t>
      </w:r>
    </w:p>
    <w:p w14:paraId="4830FAED" w14:textId="77777777" w:rsidR="00C2649A" w:rsidRPr="0045448F" w:rsidRDefault="00C2649A" w:rsidP="00C2649A">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Collective bargaining </w:t>
      </w:r>
      <w:r w:rsidRPr="0045448F">
        <w:rPr>
          <w:rFonts w:eastAsia="Times New Roman" w:cs="Times New Roman"/>
          <w:b/>
          <w:iCs/>
          <w:sz w:val="26"/>
          <w:u w:val="single"/>
          <w14:ligatures w14:val="standardContextual"/>
        </w:rPr>
        <w:t>empowers Trump</w:t>
      </w:r>
      <w:r w:rsidRPr="0045448F">
        <w:rPr>
          <w:rFonts w:eastAsia="Times New Roman" w:cs="Times New Roman"/>
          <w:b/>
          <w:iCs/>
          <w:sz w:val="26"/>
          <w14:ligatures w14:val="standardContextual"/>
        </w:rPr>
        <w:t xml:space="preserve"> but can </w:t>
      </w:r>
      <w:r w:rsidRPr="0045448F">
        <w:rPr>
          <w:rFonts w:eastAsia="Times New Roman" w:cs="Times New Roman"/>
          <w:b/>
          <w:iCs/>
          <w:sz w:val="26"/>
          <w:u w:val="single"/>
          <w14:ligatures w14:val="standardContextual"/>
        </w:rPr>
        <w:t>never</w:t>
      </w:r>
      <w:r w:rsidRPr="0045448F">
        <w:rPr>
          <w:rFonts w:eastAsia="Times New Roman" w:cs="Times New Roman"/>
          <w:b/>
          <w:iCs/>
          <w:sz w:val="26"/>
          <w14:ligatures w14:val="standardContextual"/>
        </w:rPr>
        <w:t xml:space="preserve"> constrain him. </w:t>
      </w:r>
    </w:p>
    <w:p w14:paraId="1A173ABB" w14:textId="77777777" w:rsidR="00C2649A" w:rsidRPr="0045448F" w:rsidRDefault="00C2649A" w:rsidP="00C2649A">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3"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0834C93D" w14:textId="77777777" w:rsidR="00C2649A" w:rsidRPr="0045448F" w:rsidRDefault="00C2649A" w:rsidP="00C2649A">
      <w:pPr>
        <w:rPr>
          <w:rFonts w:eastAsia="Calibri"/>
          <w:sz w:val="16"/>
          <w14:ligatures w14:val="standardContextual"/>
        </w:rPr>
      </w:pPr>
      <w:bookmarkStart w:id="0"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8F2C15">
        <w:rPr>
          <w:rFonts w:eastAsia="Calibri"/>
          <w:highlight w:val="green"/>
          <w:u w:val="single"/>
          <w14:ligatures w14:val="standardContextual"/>
        </w:rPr>
        <w:t>are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8F2C15">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8F2C15">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8F2C15">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8F2C15">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8F2C15">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6C18F091" w14:textId="77777777" w:rsidR="00C2649A" w:rsidRPr="0045448F" w:rsidRDefault="00C2649A" w:rsidP="00C2649A">
      <w:pPr>
        <w:rPr>
          <w:rFonts w:eastAsia="Calibri"/>
          <w:sz w:val="16"/>
          <w14:ligatures w14:val="standardContextual"/>
        </w:rPr>
      </w:pPr>
      <w:bookmarkStart w:id="1" w:name="_Hlk210731871"/>
      <w:bookmarkEnd w:id="0"/>
      <w:r w:rsidRPr="0045448F">
        <w:rPr>
          <w:rFonts w:eastAsia="Calibri"/>
          <w:sz w:val="16"/>
          <w14:ligatures w14:val="standardContextual"/>
        </w:rPr>
        <w:t xml:space="preserve">Second, </w:t>
      </w:r>
      <w:r w:rsidRPr="008F2C15">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8F2C15">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8F2C15">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8F2C15">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8F2C15">
        <w:rPr>
          <w:rFonts w:eastAsia="Calibri"/>
          <w:highlight w:val="green"/>
          <w:u w:val="single"/>
          <w14:ligatures w14:val="standardContextual"/>
        </w:rPr>
        <w:t>provisions</w:t>
      </w:r>
      <w:r w:rsidRPr="0045448F">
        <w:rPr>
          <w:rFonts w:eastAsia="Calibri"/>
          <w:u w:val="single"/>
          <w14:ligatures w14:val="standardContextual"/>
        </w:rPr>
        <w:t xml:space="preserve"> that </w:t>
      </w:r>
      <w:r w:rsidRPr="008F2C15">
        <w:rPr>
          <w:rFonts w:eastAsia="Calibri"/>
          <w:highlight w:val="green"/>
          <w:u w:val="single"/>
          <w14:ligatures w14:val="standardContextual"/>
        </w:rPr>
        <w:t>prohibit</w:t>
      </w:r>
      <w:r w:rsidRPr="0045448F">
        <w:rPr>
          <w:rFonts w:eastAsia="Calibri"/>
          <w:sz w:val="16"/>
          <w14:ligatures w14:val="standardContextual"/>
        </w:rPr>
        <w:t xml:space="preserve"> collective </w:t>
      </w:r>
      <w:r w:rsidRPr="008F2C15">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8F2C15">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8F2C15">
        <w:rPr>
          <w:rFonts w:eastAsia="Calibri"/>
          <w:highlight w:val="green"/>
          <w:u w:val="single"/>
          <w14:ligatures w14:val="standardContextual"/>
        </w:rPr>
        <w:t>management rights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8F2C15">
        <w:rPr>
          <w:rFonts w:eastAsia="Calibri"/>
          <w:highlight w:val="green"/>
          <w:u w:val="single"/>
          <w14:ligatures w14:val="standardContextual"/>
        </w:rPr>
        <w:t>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8F2C15">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8F2C15">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1"/>
    <w:p w14:paraId="13D1C87D" w14:textId="77777777" w:rsidR="00C2649A" w:rsidRPr="0045448F" w:rsidRDefault="00C2649A" w:rsidP="00C2649A">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720526C5" w14:textId="77777777" w:rsidR="00C2649A" w:rsidRPr="0045448F" w:rsidRDefault="00C2649A" w:rsidP="00C2649A">
      <w:pPr>
        <w:rPr>
          <w:rFonts w:eastAsia="Calibri"/>
          <w:sz w:val="16"/>
          <w14:ligatures w14:val="standardContextual"/>
        </w:rPr>
      </w:pPr>
      <w:r w:rsidRPr="0045448F">
        <w:rPr>
          <w:rFonts w:eastAsia="Calibri"/>
          <w:sz w:val="16"/>
          <w14:ligatures w14:val="standardContextual"/>
        </w:rPr>
        <w:t>Tradeoffs in the Administrative State</w:t>
      </w:r>
    </w:p>
    <w:p w14:paraId="4AAD38B8" w14:textId="77777777" w:rsidR="00C2649A" w:rsidRPr="0045448F" w:rsidRDefault="00C2649A" w:rsidP="00C2649A">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8F2C15">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8F2C15">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8F2C15">
        <w:rPr>
          <w:rFonts w:eastAsia="Calibri"/>
          <w:highlight w:val="green"/>
          <w:u w:val="single"/>
          <w14:ligatures w14:val="standardContextual"/>
        </w:rPr>
        <w:t>ability 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8F2C15">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8F2C15">
        <w:rPr>
          <w:rFonts w:eastAsia="Calibri"/>
          <w:highlight w:val="green"/>
          <w:u w:val="single"/>
          <w14:ligatures w14:val="standardContextual"/>
        </w:rPr>
        <w:t>allow</w:t>
      </w:r>
      <w:r w:rsidRPr="0045448F">
        <w:rPr>
          <w:rFonts w:eastAsia="Calibri"/>
          <w:u w:val="single"/>
          <w14:ligatures w14:val="standardContextual"/>
        </w:rPr>
        <w:t xml:space="preserve"> the </w:t>
      </w:r>
      <w:r w:rsidRPr="008F2C15">
        <w:rPr>
          <w:rFonts w:eastAsia="Calibri"/>
          <w:highlight w:val="green"/>
          <w:u w:val="single"/>
          <w14:ligatures w14:val="standardContextual"/>
        </w:rPr>
        <w:t>President 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8F2C15">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8F2C15">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8F2C15">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8F2C15">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7265CD12" w14:textId="77777777" w:rsidR="00C2649A" w:rsidRPr="0045448F" w:rsidRDefault="00C2649A" w:rsidP="00C2649A">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8F2C15">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8F2C15">
        <w:rPr>
          <w:rFonts w:eastAsia="Calibri"/>
          <w:b/>
          <w:iCs/>
          <w:highlight w:val="green"/>
          <w:u w:val="single"/>
          <w:bdr w:val="single" w:sz="8" w:space="0" w:color="auto"/>
          <w14:ligatures w14:val="standardContextual"/>
        </w:rPr>
        <w:t>expanded capacity</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of</w:t>
      </w:r>
      <w:r w:rsidRPr="0045448F">
        <w:rPr>
          <w:rFonts w:eastAsia="Calibri"/>
          <w:u w:val="single"/>
          <w14:ligatures w14:val="standardContextual"/>
        </w:rPr>
        <w:t xml:space="preserve"> a robust </w:t>
      </w:r>
      <w:r w:rsidRPr="008F2C15">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67930C3" w14:textId="77777777" w:rsidR="00C2649A" w:rsidRPr="0045448F" w:rsidRDefault="00C2649A" w:rsidP="00C2649A">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8F2C15">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8F2C15">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8F2C15">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8F2C15">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simplistic</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short-sighted</w:t>
      </w:r>
      <w:r w:rsidRPr="0045448F">
        <w:rPr>
          <w:rFonts w:eastAsia="Calibri"/>
          <w:sz w:val="16"/>
          <w14:ligatures w14:val="standardContextual"/>
        </w:rPr>
        <w:t xml:space="preserve">: labor rights </w:t>
      </w:r>
      <w:r w:rsidRPr="008F2C15">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8F2C15">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8F2C15">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8F2C15">
        <w:rPr>
          <w:rFonts w:eastAsia="Calibri"/>
          <w:highlight w:val="green"/>
          <w:u w:val="single"/>
          <w14:ligatures w14:val="standardContextual"/>
        </w:rPr>
        <w:t>campaign promises</w:t>
      </w:r>
      <w:r w:rsidRPr="0045448F">
        <w:rPr>
          <w:rFonts w:eastAsia="Calibri"/>
          <w:sz w:val="16"/>
          <w14:ligatures w14:val="standardContextual"/>
        </w:rPr>
        <w:t>.</w:t>
      </w:r>
    </w:p>
    <w:p w14:paraId="3250812E" w14:textId="77777777" w:rsidR="00C2649A" w:rsidRPr="0045448F" w:rsidRDefault="00C2649A" w:rsidP="00C2649A">
      <w:pPr>
        <w:rPr>
          <w:rFonts w:eastAsia="Calibri"/>
          <w:sz w:val="16"/>
          <w14:ligatures w14:val="standardContextual"/>
        </w:rPr>
      </w:pPr>
      <w:r w:rsidRPr="0045448F">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5578A178" w14:textId="77777777" w:rsidR="00C2649A" w:rsidRPr="0045448F" w:rsidRDefault="00C2649A" w:rsidP="00C2649A">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express displeasure</w:t>
      </w:r>
      <w:r w:rsidRPr="008F2C15">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8F2C15">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8F2C15">
        <w:rPr>
          <w:rFonts w:eastAsia="Calibri"/>
          <w:highlight w:val="green"/>
          <w:u w:val="single"/>
          <w14:ligatures w14:val="standardContextual"/>
        </w:rPr>
        <w:t>shirking duties</w:t>
      </w:r>
      <w:r w:rsidRPr="0045448F">
        <w:rPr>
          <w:rFonts w:eastAsia="Calibri"/>
          <w:sz w:val="16"/>
          <w14:ligatures w14:val="standardContextual"/>
        </w:rPr>
        <w:t xml:space="preserve">, </w:t>
      </w:r>
      <w:r w:rsidRPr="008F2C15">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8F2C15">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8F2C15">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8F2C15">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8F2C15">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8F2C15">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8F2C15">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0FD757AE" w14:textId="77777777" w:rsidR="00C2649A" w:rsidRPr="0045448F" w:rsidRDefault="00C2649A" w:rsidP="00C2649A">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8F2C15">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8F2C15">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34B74F1" w14:textId="77777777" w:rsidR="00C2649A" w:rsidRPr="0045448F" w:rsidRDefault="00C2649A" w:rsidP="00C2649A">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8F2C15">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8F2C15">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10D22D60" w14:textId="77777777" w:rsidR="00C2649A" w:rsidRPr="0045448F" w:rsidRDefault="00C2649A" w:rsidP="00C2649A">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Only</w:t>
      </w:r>
      <w:r w:rsidRPr="0045448F">
        <w:rPr>
          <w:rFonts w:eastAsia="Times New Roman" w:cs="Times New Roman"/>
          <w:b/>
          <w:iCs/>
          <w:sz w:val="26"/>
          <w14:ligatures w14:val="standardContextual"/>
        </w:rPr>
        <w:t xml:space="preserve"> providing 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sidRPr="0045448F">
        <w:rPr>
          <w:rFonts w:eastAsia="Times New Roman" w:cs="Times New Roman"/>
          <w:b/>
          <w:iCs/>
          <w:sz w:val="26"/>
          <w:u w:val="single"/>
          <w14:ligatures w14:val="standardContextual"/>
        </w:rPr>
        <w:t>undermines</w:t>
      </w:r>
      <w:r w:rsidRPr="0045448F">
        <w:rPr>
          <w:rFonts w:eastAsia="Times New Roman" w:cs="Times New Roman"/>
          <w:b/>
          <w:iCs/>
          <w:sz w:val="26"/>
          <w14:ligatures w14:val="standardContextual"/>
        </w:rPr>
        <w:t xml:space="preserve"> his agenda and success. </w:t>
      </w:r>
    </w:p>
    <w:p w14:paraId="6A237DF6" w14:textId="77777777" w:rsidR="00C2649A" w:rsidRPr="0045448F" w:rsidRDefault="00C2649A" w:rsidP="00C2649A">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UnHerd, </w:t>
      </w:r>
      <w:hyperlink r:id="rId14"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6EA42825" w14:textId="77777777" w:rsidR="00C2649A" w:rsidRPr="0045448F" w:rsidRDefault="00C2649A" w:rsidP="00C2649A">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8F2C15">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8F2C15">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2AA51538" w14:textId="77777777" w:rsidR="00C2649A" w:rsidRPr="0045448F" w:rsidRDefault="00C2649A" w:rsidP="00C2649A">
      <w:pPr>
        <w:rPr>
          <w:rFonts w:eastAsia="Calibri"/>
          <w:sz w:val="16"/>
          <w14:ligatures w14:val="standardContextual"/>
        </w:rPr>
      </w:pPr>
      <w:bookmarkStart w:id="2"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8F2C15">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1A2BCFE6" w14:textId="77777777" w:rsidR="00C2649A" w:rsidRPr="0045448F" w:rsidRDefault="00C2649A" w:rsidP="00C2649A">
      <w:pPr>
        <w:rPr>
          <w:rFonts w:eastAsia="Calibri"/>
          <w:sz w:val="16"/>
          <w14:ligatures w14:val="standardContextual"/>
        </w:rPr>
      </w:pPr>
      <w:bookmarkStart w:id="3"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8F2C15">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8F2C15">
        <w:rPr>
          <w:rFonts w:eastAsia="Calibri"/>
          <w:highlight w:val="green"/>
          <w:u w:val="single"/>
          <w14:ligatures w14:val="standardContextual"/>
        </w:rPr>
        <w:t>using</w:t>
      </w:r>
      <w:r w:rsidRPr="0045448F">
        <w:rPr>
          <w:rFonts w:eastAsia="Calibri"/>
          <w:sz w:val="16"/>
          <w14:ligatures w14:val="standardContextual"/>
        </w:rPr>
        <w:t xml:space="preserve">, </w:t>
      </w:r>
      <w:r w:rsidRPr="008F2C15">
        <w:rPr>
          <w:rFonts w:eastAsia="Calibri"/>
          <w:highlight w:val="green"/>
          <w:u w:val="single"/>
          <w14:ligatures w14:val="standardContextual"/>
        </w:rPr>
        <w:t>rather than</w:t>
      </w:r>
      <w:r w:rsidRPr="0045448F">
        <w:rPr>
          <w:rFonts w:eastAsia="Calibri"/>
          <w:sz w:val="16"/>
          <w14:ligatures w14:val="standardContextual"/>
        </w:rPr>
        <w:t xml:space="preserve"> simply </w:t>
      </w:r>
      <w:r w:rsidRPr="008F2C15">
        <w:rPr>
          <w:rFonts w:eastAsia="Calibri"/>
          <w:highlight w:val="green"/>
          <w:u w:val="single"/>
          <w14:ligatures w14:val="standardContextual"/>
        </w:rPr>
        <w:t>detonating</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8F2C15">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8F2C15">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8F2C15">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8F2C15">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8F2C15">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8F2C15">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8F2C15">
        <w:rPr>
          <w:rFonts w:eastAsia="Calibri"/>
          <w:highlight w:val="green"/>
          <w:u w:val="single"/>
          <w14:ligatures w14:val="standardContextual"/>
        </w:rPr>
        <w:t>provide</w:t>
      </w:r>
      <w:r w:rsidRPr="0045448F">
        <w:rPr>
          <w:rFonts w:eastAsia="Calibri"/>
          <w:u w:val="single"/>
          <w14:ligatures w14:val="standardContextual"/>
        </w:rPr>
        <w:t xml:space="preserve"> the granular </w:t>
      </w:r>
      <w:r w:rsidRPr="008F2C15">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8F2C15">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1DD37A22" w14:textId="77777777" w:rsidR="00C2649A" w:rsidRPr="0045448F" w:rsidRDefault="00C2649A" w:rsidP="00C2649A">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8F2C15">
        <w:rPr>
          <w:rFonts w:eastAsia="Calibri"/>
          <w:highlight w:val="green"/>
          <w:u w:val="single"/>
          <w14:ligatures w14:val="standardContextual"/>
        </w:rPr>
        <w:t>re-industrialisation</w:t>
      </w:r>
      <w:r w:rsidRPr="0045448F">
        <w:rPr>
          <w:rFonts w:eastAsia="Calibri"/>
          <w:u w:val="single"/>
          <w14:ligatures w14:val="standardContextual"/>
        </w:rPr>
        <w:t xml:space="preserve"> programme would </w:t>
      </w:r>
      <w:r w:rsidRPr="008F2C15">
        <w:rPr>
          <w:rFonts w:eastAsia="Calibri"/>
          <w:highlight w:val="green"/>
          <w:u w:val="single"/>
          <w14:ligatures w14:val="standardContextual"/>
        </w:rPr>
        <w:t>benefit from</w:t>
      </w:r>
      <w:r w:rsidRPr="0045448F">
        <w:rPr>
          <w:rFonts w:eastAsia="Calibri"/>
          <w:u w:val="single"/>
          <w14:ligatures w14:val="standardContextual"/>
        </w:rPr>
        <w:t xml:space="preserve"> an encyclopaedic </w:t>
      </w:r>
      <w:r w:rsidRPr="008F2C15">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55011A14" w14:textId="77777777" w:rsidR="00C2649A" w:rsidRPr="0045448F" w:rsidRDefault="00C2649A" w:rsidP="00C2649A">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26526628" w14:textId="77777777" w:rsidR="00C2649A" w:rsidRPr="0045448F" w:rsidRDefault="00C2649A" w:rsidP="00C2649A">
      <w:pPr>
        <w:rPr>
          <w:rFonts w:eastAsia="Calibri"/>
          <w:sz w:val="16"/>
          <w14:ligatures w14:val="standardContextual"/>
        </w:rPr>
      </w:pPr>
      <w:r w:rsidRPr="008F2C15">
        <w:rPr>
          <w:rFonts w:eastAsia="Calibri"/>
          <w:highlight w:val="green"/>
          <w:u w:val="single"/>
          <w14:ligatures w14:val="standardContextual"/>
        </w:rPr>
        <w:t>While</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8F2C15">
        <w:rPr>
          <w:rFonts w:eastAsia="Calibri"/>
          <w:b/>
          <w:iCs/>
          <w:highlight w:val="green"/>
          <w:u w:val="single"/>
          <w:bdr w:val="single" w:sz="8" w:space="0" w:color="auto"/>
          <w14:ligatures w14:val="standardContextual"/>
        </w:rPr>
        <w:t>conflict</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8F2C15">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8F2C15">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8F2C15">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8F2C15">
        <w:rPr>
          <w:rFonts w:eastAsia="Calibri"/>
          <w:highlight w:val="green"/>
          <w:u w:val="single"/>
          <w14:ligatures w14:val="standardContextual"/>
        </w:rPr>
        <w:t>distract from</w:t>
      </w:r>
      <w:r w:rsidRPr="0045448F">
        <w:rPr>
          <w:rFonts w:eastAsia="Calibri"/>
          <w:u w:val="single"/>
          <w14:ligatures w14:val="standardContextual"/>
        </w:rPr>
        <w:t xml:space="preserve"> his foreign </w:t>
      </w:r>
      <w:r w:rsidRPr="008F2C15">
        <w:rPr>
          <w:rFonts w:eastAsia="Calibri"/>
          <w:highlight w:val="green"/>
          <w:u w:val="single"/>
          <w14:ligatures w14:val="standardContextual"/>
        </w:rPr>
        <w:t>policy reset</w:t>
      </w:r>
      <w:r w:rsidRPr="008F2C15">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8F2C15">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8F2C15">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4225CDCB" w14:textId="77777777" w:rsidR="00C2649A" w:rsidRPr="0045448F" w:rsidRDefault="00C2649A" w:rsidP="00C2649A">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8F2C15">
        <w:rPr>
          <w:rFonts w:eastAsia="Calibri"/>
          <w:highlight w:val="green"/>
          <w:u w:val="single"/>
          <w14:ligatures w14:val="standardContextual"/>
        </w:rPr>
        <w:t>Trump’s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8F2C15">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8F2C15">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8F2C15">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located staffers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who</w:t>
      </w:r>
      <w:r w:rsidRPr="0045448F">
        <w:rPr>
          <w:rFonts w:eastAsia="Calibri"/>
          <w:u w:val="single"/>
          <w14:ligatures w14:val="standardContextual"/>
        </w:rPr>
        <w:t xml:space="preserve"> can </w:t>
      </w:r>
      <w:r w:rsidRPr="008F2C15">
        <w:rPr>
          <w:rFonts w:eastAsia="Calibri"/>
          <w:highlight w:val="green"/>
          <w:u w:val="single"/>
          <w14:ligatures w14:val="standardContextual"/>
        </w:rPr>
        <w:t>dot</w:t>
      </w:r>
      <w:r w:rsidRPr="0045448F">
        <w:rPr>
          <w:rFonts w:eastAsia="Calibri"/>
          <w:u w:val="single"/>
          <w14:ligatures w14:val="standardContextual"/>
        </w:rPr>
        <w:t xml:space="preserve"> the </w:t>
      </w:r>
      <w:r w:rsidRPr="008F2C15">
        <w:rPr>
          <w:rFonts w:eastAsia="Calibri"/>
          <w:highlight w:val="green"/>
          <w:u w:val="single"/>
          <w14:ligatures w14:val="standardContextual"/>
        </w:rPr>
        <w:t>i’s and cross</w:t>
      </w:r>
      <w:r w:rsidRPr="0045448F">
        <w:rPr>
          <w:rFonts w:eastAsia="Calibri"/>
          <w:u w:val="single"/>
          <w14:ligatures w14:val="standardContextual"/>
        </w:rPr>
        <w:t xml:space="preserve"> the </w:t>
      </w:r>
      <w:r w:rsidRPr="008F2C15">
        <w:rPr>
          <w:rFonts w:eastAsia="Calibri"/>
          <w:highlight w:val="green"/>
          <w:u w:val="single"/>
          <w14:ligatures w14:val="standardContextual"/>
        </w:rPr>
        <w:t>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8F2C15">
        <w:rPr>
          <w:rFonts w:eastAsia="Calibri"/>
          <w:highlight w:val="green"/>
          <w:u w:val="single"/>
          <w14:ligatures w14:val="standardContextual"/>
        </w:rPr>
        <w:t>he’ll</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2"/>
    <w:bookmarkEnd w:id="3"/>
    <w:p w14:paraId="07BC393E" w14:textId="77777777" w:rsidR="00C2649A" w:rsidRPr="00C2649A" w:rsidRDefault="00C2649A" w:rsidP="00C2649A"/>
    <w:p w14:paraId="6BF833AF" w14:textId="77777777" w:rsidR="00E92B4A" w:rsidRDefault="00E92B4A" w:rsidP="00E92B4A">
      <w:pPr>
        <w:pStyle w:val="Heading3"/>
      </w:pPr>
      <w:r>
        <w:t xml:space="preserve">1nc – AT Expertise </w:t>
      </w:r>
    </w:p>
    <w:p w14:paraId="2BE3BFCE" w14:textId="77777777" w:rsidR="00E92B4A" w:rsidRPr="003D1F18" w:rsidRDefault="00E92B4A" w:rsidP="00E92B4A">
      <w:pPr>
        <w:keepNext/>
        <w:keepLines/>
        <w:spacing w:before="40" w:after="0"/>
        <w:outlineLvl w:val="3"/>
        <w:rPr>
          <w:rFonts w:eastAsiaTheme="majorEastAsia" w:cstheme="majorBidi"/>
          <w:b/>
          <w:iCs/>
          <w:sz w:val="26"/>
        </w:rPr>
      </w:pPr>
      <w:r>
        <w:rPr>
          <w:rFonts w:eastAsiaTheme="majorEastAsia" w:cstheme="majorBidi"/>
          <w:b/>
          <w:iCs/>
          <w:sz w:val="26"/>
        </w:rPr>
        <w:t>Trump ignores experts even after the plan.</w:t>
      </w:r>
    </w:p>
    <w:p w14:paraId="5B4205CB" w14:textId="77777777" w:rsidR="00E92B4A" w:rsidRPr="003D1F18" w:rsidRDefault="00E92B4A" w:rsidP="00E92B4A">
      <w:r w:rsidRPr="003D1F18">
        <w:rPr>
          <w:b/>
          <w:bCs/>
          <w:sz w:val="26"/>
        </w:rPr>
        <w:t>Shapiro 20</w:t>
      </w:r>
      <w:r w:rsidRPr="003D1F18">
        <w:t>, Professor &amp; Director, Public Policy Program, Bloustein School of Planning &amp; Public Policy, Rutgers University</w:t>
      </w:r>
      <w:r>
        <w:t>.</w:t>
      </w:r>
      <w:r w:rsidRPr="003D1F18">
        <w:t xml:space="preserve"> </w:t>
      </w:r>
      <w:r>
        <w:t xml:space="preserve">(Stuart, October 29, </w:t>
      </w:r>
      <w:r w:rsidRPr="003D1F18">
        <w:t>"Listening to Experts Isn't Perfect, but Ignoring Them Is Far Worse," The Hill, https://thehill.com/opinion/white-house/523279-listening-to-experts-isnt-perfect-but-ignoring-them-is-far-worse/</w:t>
      </w:r>
      <w:r>
        <w:t>)</w:t>
      </w:r>
    </w:p>
    <w:p w14:paraId="0EE53349" w14:textId="77777777" w:rsidR="00E92B4A" w:rsidRPr="003D1F18" w:rsidRDefault="00E92B4A" w:rsidP="00E92B4A">
      <w:pPr>
        <w:rPr>
          <w:sz w:val="16"/>
        </w:rPr>
      </w:pPr>
      <w:r w:rsidRPr="003D1F18">
        <w:rPr>
          <w:sz w:val="16"/>
        </w:rPr>
        <w:t xml:space="preserve">Last week, President </w:t>
      </w:r>
      <w:r w:rsidRPr="008F2C15">
        <w:rPr>
          <w:highlight w:val="green"/>
          <w:u w:val="single"/>
        </w:rPr>
        <w:t>Trump</w:t>
      </w:r>
      <w:r w:rsidRPr="003D1F18">
        <w:rPr>
          <w:sz w:val="16"/>
        </w:rPr>
        <w:t xml:space="preserve"> said of his opponent, Vice President Biden, “he’ll listen to the scientists.” In case you’re confused, this was meant to be an insult.</w:t>
      </w:r>
    </w:p>
    <w:p w14:paraId="09ED38A3" w14:textId="77777777" w:rsidR="00E92B4A" w:rsidRPr="003D1F18" w:rsidRDefault="00E92B4A" w:rsidP="00E92B4A">
      <w:pPr>
        <w:rPr>
          <w:u w:val="single"/>
        </w:rPr>
      </w:pPr>
      <w:r w:rsidRPr="003D1F18">
        <w:rPr>
          <w:sz w:val="16"/>
        </w:rPr>
        <w:t xml:space="preserve">Indeed, the president seems to </w:t>
      </w:r>
      <w:r w:rsidRPr="008F2C15">
        <w:rPr>
          <w:b/>
          <w:iCs/>
          <w:highlight w:val="green"/>
          <w:u w:val="single"/>
          <w:bdr w:val="single" w:sz="8" w:space="0" w:color="auto"/>
        </w:rPr>
        <w:t>take pride</w:t>
      </w:r>
      <w:r w:rsidRPr="003D1F18">
        <w:rPr>
          <w:sz w:val="16"/>
        </w:rPr>
        <w:t xml:space="preserve"> </w:t>
      </w:r>
      <w:r w:rsidRPr="008F2C15">
        <w:rPr>
          <w:highlight w:val="green"/>
          <w:u w:val="single"/>
        </w:rPr>
        <w:t>in the extent to which he</w:t>
      </w:r>
      <w:r w:rsidRPr="003D1F18">
        <w:rPr>
          <w:u w:val="single"/>
        </w:rPr>
        <w:t xml:space="preserve"> has </w:t>
      </w:r>
      <w:r w:rsidRPr="008F2C15">
        <w:rPr>
          <w:b/>
          <w:iCs/>
          <w:highlight w:val="green"/>
          <w:u w:val="single"/>
          <w:bdr w:val="single" w:sz="8" w:space="0" w:color="auto"/>
        </w:rPr>
        <w:t>ignored</w:t>
      </w:r>
      <w:r w:rsidRPr="003D1F18">
        <w:rPr>
          <w:u w:val="single"/>
        </w:rPr>
        <w:t xml:space="preserve"> the advice of </w:t>
      </w:r>
      <w:r w:rsidRPr="008F2C15">
        <w:rPr>
          <w:b/>
          <w:iCs/>
          <w:highlight w:val="green"/>
          <w:u w:val="single"/>
          <w:bdr w:val="single" w:sz="8" w:space="0" w:color="auto"/>
        </w:rPr>
        <w:t>experts</w:t>
      </w:r>
      <w:r w:rsidRPr="008F2C15">
        <w:rPr>
          <w:highlight w:val="green"/>
          <w:u w:val="single"/>
        </w:rPr>
        <w:t xml:space="preserve"> </w:t>
      </w:r>
      <w:r w:rsidRPr="003D1F18">
        <w:rPr>
          <w:u w:val="single"/>
        </w:rPr>
        <w:t>of all different stripes</w:t>
      </w:r>
      <w:r w:rsidRPr="003D1F18">
        <w:rPr>
          <w:sz w:val="16"/>
        </w:rPr>
        <w:t xml:space="preserve">. </w:t>
      </w:r>
      <w:r w:rsidRPr="008F2C15">
        <w:rPr>
          <w:highlight w:val="green"/>
          <w:u w:val="single"/>
        </w:rPr>
        <w:t>From</w:t>
      </w:r>
      <w:r w:rsidRPr="003D1F18">
        <w:rPr>
          <w:u w:val="single"/>
        </w:rPr>
        <w:t xml:space="preserve"> </w:t>
      </w:r>
      <w:r w:rsidRPr="008F2C15">
        <w:rPr>
          <w:b/>
          <w:iCs/>
          <w:highlight w:val="green"/>
          <w:u w:val="single"/>
          <w:bdr w:val="single" w:sz="8" w:space="0" w:color="auto"/>
        </w:rPr>
        <w:t>economists</w:t>
      </w:r>
      <w:r w:rsidRPr="008F2C15">
        <w:rPr>
          <w:sz w:val="16"/>
          <w:highlight w:val="green"/>
        </w:rPr>
        <w:t xml:space="preserve"> </w:t>
      </w:r>
      <w:r w:rsidRPr="003D1F18">
        <w:rPr>
          <w:u w:val="single"/>
        </w:rPr>
        <w:t xml:space="preserve">on </w:t>
      </w:r>
      <w:r w:rsidRPr="003D1F18">
        <w:rPr>
          <w:b/>
          <w:iCs/>
          <w:u w:val="single"/>
          <w:bdr w:val="single" w:sz="8" w:space="0" w:color="auto"/>
        </w:rPr>
        <w:t>trade</w:t>
      </w:r>
      <w:r w:rsidRPr="003D1F18">
        <w:rPr>
          <w:sz w:val="16"/>
        </w:rPr>
        <w:t xml:space="preserve">, </w:t>
      </w:r>
      <w:r w:rsidRPr="003D1F18">
        <w:rPr>
          <w:u w:val="single"/>
        </w:rPr>
        <w:t xml:space="preserve">to </w:t>
      </w:r>
      <w:r w:rsidRPr="008F2C15">
        <w:rPr>
          <w:b/>
          <w:iCs/>
          <w:highlight w:val="green"/>
          <w:u w:val="single"/>
          <w:bdr w:val="single" w:sz="8" w:space="0" w:color="auto"/>
        </w:rPr>
        <w:t>scientists</w:t>
      </w:r>
      <w:r w:rsidRPr="008F2C15">
        <w:rPr>
          <w:highlight w:val="green"/>
          <w:u w:val="single"/>
        </w:rPr>
        <w:t xml:space="preserve"> </w:t>
      </w:r>
      <w:r w:rsidRPr="003D1F18">
        <w:rPr>
          <w:u w:val="single"/>
        </w:rPr>
        <w:t xml:space="preserve">on </w:t>
      </w:r>
      <w:r w:rsidRPr="003D1F18">
        <w:rPr>
          <w:b/>
          <w:iCs/>
          <w:u w:val="single"/>
          <w:bdr w:val="single" w:sz="8" w:space="0" w:color="auto"/>
        </w:rPr>
        <w:t>handling</w:t>
      </w:r>
      <w:r w:rsidRPr="003D1F18">
        <w:rPr>
          <w:u w:val="single"/>
        </w:rPr>
        <w:t xml:space="preserve"> the </w:t>
      </w:r>
      <w:r w:rsidRPr="003D1F18">
        <w:rPr>
          <w:b/>
          <w:iCs/>
          <w:u w:val="single"/>
          <w:bdr w:val="single" w:sz="8" w:space="0" w:color="auto"/>
        </w:rPr>
        <w:t>pandemic</w:t>
      </w:r>
      <w:r w:rsidRPr="003D1F18">
        <w:rPr>
          <w:u w:val="single"/>
        </w:rPr>
        <w:t xml:space="preserve"> and </w:t>
      </w:r>
      <w:r w:rsidRPr="003D1F18">
        <w:rPr>
          <w:b/>
          <w:iCs/>
          <w:u w:val="single"/>
          <w:bdr w:val="single" w:sz="8" w:space="0" w:color="auto"/>
        </w:rPr>
        <w:t>climate</w:t>
      </w:r>
      <w:r w:rsidRPr="003D1F18">
        <w:rPr>
          <w:sz w:val="16"/>
        </w:rPr>
        <w:t xml:space="preserve"> change, </w:t>
      </w:r>
      <w:r w:rsidRPr="003D1F18">
        <w:rPr>
          <w:u w:val="single"/>
        </w:rPr>
        <w:t xml:space="preserve">to </w:t>
      </w:r>
      <w:r w:rsidRPr="008F2C15">
        <w:rPr>
          <w:b/>
          <w:iCs/>
          <w:highlight w:val="green"/>
          <w:u w:val="single"/>
          <w:bdr w:val="single" w:sz="8" w:space="0" w:color="auto"/>
        </w:rPr>
        <w:t>intel</w:t>
      </w:r>
      <w:r w:rsidRPr="008F2C15">
        <w:rPr>
          <w:sz w:val="16"/>
          <w:szCs w:val="16"/>
          <w:highlight w:val="green"/>
        </w:rPr>
        <w:t>l</w:t>
      </w:r>
      <w:r w:rsidRPr="003D1F18">
        <w:rPr>
          <w:sz w:val="16"/>
        </w:rPr>
        <w:t xml:space="preserve">igence </w:t>
      </w:r>
      <w:r w:rsidRPr="003D1F18">
        <w:rPr>
          <w:u w:val="single"/>
        </w:rPr>
        <w:t xml:space="preserve">officials on </w:t>
      </w:r>
      <w:r w:rsidRPr="003D1F18">
        <w:rPr>
          <w:b/>
          <w:iCs/>
          <w:u w:val="single"/>
          <w:bdr w:val="single" w:sz="8" w:space="0" w:color="auto"/>
        </w:rPr>
        <w:t>foreign threats</w:t>
      </w:r>
      <w:r w:rsidRPr="003D1F18">
        <w:rPr>
          <w:sz w:val="16"/>
        </w:rPr>
        <w:t xml:space="preserve">, </w:t>
      </w:r>
      <w:r w:rsidRPr="008F2C15">
        <w:rPr>
          <w:highlight w:val="green"/>
          <w:u w:val="single"/>
        </w:rPr>
        <w:t>Trump</w:t>
      </w:r>
      <w:r w:rsidRPr="003D1F18">
        <w:rPr>
          <w:u w:val="single"/>
        </w:rPr>
        <w:t xml:space="preserve"> has </w:t>
      </w:r>
      <w:r w:rsidRPr="003D1F18">
        <w:rPr>
          <w:b/>
          <w:iCs/>
          <w:u w:val="single"/>
          <w:bdr w:val="single" w:sz="8" w:space="0" w:color="auto"/>
        </w:rPr>
        <w:t>preferred</w:t>
      </w:r>
      <w:r w:rsidRPr="003D1F18">
        <w:rPr>
          <w:u w:val="single"/>
        </w:rPr>
        <w:t xml:space="preserve"> to “</w:t>
      </w:r>
      <w:r w:rsidRPr="008F2C15">
        <w:rPr>
          <w:highlight w:val="green"/>
          <w:u w:val="single"/>
        </w:rPr>
        <w:t xml:space="preserve">go with his </w:t>
      </w:r>
      <w:r w:rsidRPr="008F2C15">
        <w:rPr>
          <w:b/>
          <w:iCs/>
          <w:highlight w:val="green"/>
          <w:u w:val="single"/>
          <w:bdr w:val="single" w:sz="8" w:space="0" w:color="auto"/>
        </w:rPr>
        <w:t>gut</w:t>
      </w:r>
      <w:r w:rsidRPr="008F2C15">
        <w:rPr>
          <w:highlight w:val="green"/>
          <w:u w:val="single"/>
        </w:rPr>
        <w:t>.”</w:t>
      </w:r>
    </w:p>
    <w:p w14:paraId="648A175F" w14:textId="490E8BDA" w:rsidR="00261CCD" w:rsidRDefault="00261CCD" w:rsidP="00E92B4A">
      <w:pPr>
        <w:pStyle w:val="Heading2"/>
      </w:pPr>
      <w:r>
        <w:t>Inequality</w:t>
      </w:r>
    </w:p>
    <w:p w14:paraId="4D4C8556" w14:textId="71C3AC85" w:rsidR="00C2649A" w:rsidRDefault="00C2649A" w:rsidP="00C2649A">
      <w:pPr>
        <w:pStyle w:val="Heading3"/>
      </w:pPr>
      <w:r>
        <w:t>1nc – AT IRS</w:t>
      </w:r>
    </w:p>
    <w:p w14:paraId="71E1B1E9" w14:textId="56BAAD69" w:rsidR="00C2649A" w:rsidRDefault="00C2649A" w:rsidP="00C2649A">
      <w:pPr>
        <w:pStyle w:val="Heading4"/>
      </w:pPr>
      <w:r>
        <w:t>They say IRS – zero chance the aff solves this. Their ev is about DOGE budget cuts.</w:t>
      </w:r>
    </w:p>
    <w:p w14:paraId="4A953E1A" w14:textId="49472ECF" w:rsidR="00C2649A" w:rsidRDefault="00C2649A" w:rsidP="00C2649A">
      <w:pPr>
        <w:pStyle w:val="Heading4"/>
      </w:pPr>
      <w:r>
        <w:t xml:space="preserve">It’s not even covered by the executive order. But ICE is! </w:t>
      </w:r>
    </w:p>
    <w:p w14:paraId="0999DBA7" w14:textId="77777777" w:rsidR="00C2649A" w:rsidRPr="00385F0F" w:rsidRDefault="00C2649A" w:rsidP="00C2649A">
      <w:r w:rsidRPr="00385F0F">
        <w:rPr>
          <w:b/>
          <w:bCs/>
          <w:sz w:val="26"/>
          <w:szCs w:val="26"/>
        </w:rPr>
        <w:t>White House 25</w:t>
      </w:r>
      <w:r>
        <w:t>, (“</w:t>
      </w:r>
      <w:r w:rsidRPr="00385F0F">
        <w:t>Fact Sheet: President Donald J. Trump Exempts Agencies with National Security Missions from Federal Collective Bargaining Requirements</w:t>
      </w:r>
      <w:r>
        <w:t>,” White House Fact Sheet, March 27</w:t>
      </w:r>
      <w:r w:rsidRPr="00385F0F">
        <w:rPr>
          <w:vertAlign w:val="superscript"/>
        </w:rPr>
        <w:t>th</w:t>
      </w:r>
      <w:r>
        <w:t xml:space="preserve">, 2025, </w:t>
      </w:r>
      <w:hyperlink r:id="rId15" w:history="1">
        <w:r w:rsidRPr="006B0705">
          <w:rPr>
            <w:rStyle w:val="Hyperlink"/>
          </w:rPr>
          <w:t>https://www.whitehouse.gov/fact-sheets/2025/03/fact-sheet-president-donald-j-trump-exempts-agencies-with-national-security-missions-from-federal-collective-bargaining-requirements/</w:t>
        </w:r>
      </w:hyperlink>
      <w:r>
        <w:t>) rose</w:t>
      </w:r>
    </w:p>
    <w:p w14:paraId="6E8C4924" w14:textId="77777777" w:rsidR="00C2649A" w:rsidRPr="00385F0F" w:rsidRDefault="00C2649A" w:rsidP="00C2649A">
      <w:pPr>
        <w:rPr>
          <w:sz w:val="16"/>
        </w:rPr>
      </w:pPr>
      <w:r w:rsidRPr="00385F0F">
        <w:rPr>
          <w:sz w:val="16"/>
        </w:rPr>
        <w:t xml:space="preserve">PROTECTING OUR NATIONAL SECURITY: </w:t>
      </w:r>
      <w:r w:rsidRPr="002B129A">
        <w:rPr>
          <w:u w:val="single"/>
        </w:rPr>
        <w:t xml:space="preserve">Today, President Donald J. </w:t>
      </w:r>
      <w:r w:rsidRPr="008F2C15">
        <w:rPr>
          <w:highlight w:val="green"/>
          <w:u w:val="single"/>
        </w:rPr>
        <w:t>Trump signed an E</w:t>
      </w:r>
      <w:r w:rsidRPr="002B129A">
        <w:rPr>
          <w:u w:val="single"/>
        </w:rPr>
        <w:t xml:space="preserve">xecutive </w:t>
      </w:r>
      <w:r w:rsidRPr="008F2C15">
        <w:rPr>
          <w:highlight w:val="green"/>
          <w:u w:val="single"/>
        </w:rPr>
        <w:t>O</w:t>
      </w:r>
      <w:r w:rsidRPr="002B129A">
        <w:rPr>
          <w:u w:val="single"/>
        </w:rPr>
        <w:t xml:space="preserve">rder using authority granted by the Civil Service Reform Act of 1978 (CSRA) </w:t>
      </w:r>
      <w:r w:rsidRPr="008F2C15">
        <w:rPr>
          <w:highlight w:val="green"/>
          <w:u w:val="single"/>
        </w:rPr>
        <w:t>to end collective bargaining with</w:t>
      </w:r>
      <w:r w:rsidRPr="002B129A">
        <w:rPr>
          <w:u w:val="single"/>
        </w:rPr>
        <w:t xml:space="preserve"> Federal </w:t>
      </w:r>
      <w:r w:rsidRPr="008F2C15">
        <w:rPr>
          <w:highlight w:val="green"/>
          <w:u w:val="single"/>
        </w:rPr>
        <w:t>unions in the following agencies</w:t>
      </w:r>
      <w:r w:rsidRPr="00385F0F">
        <w:rPr>
          <w:sz w:val="16"/>
        </w:rPr>
        <w:t xml:space="preserve"> with national security missions:</w:t>
      </w:r>
    </w:p>
    <w:p w14:paraId="16DEE21E" w14:textId="77777777" w:rsidR="00C2649A" w:rsidRPr="00385F0F" w:rsidRDefault="00C2649A" w:rsidP="00C2649A">
      <w:pPr>
        <w:rPr>
          <w:sz w:val="16"/>
        </w:rPr>
      </w:pPr>
      <w:r w:rsidRPr="00385F0F">
        <w:rPr>
          <w:sz w:val="16"/>
        </w:rPr>
        <w:t xml:space="preserve">National Defense. Department of Defense, Department of Veterans Affairs (VA), the National Science Foundation (NSF), and Coast Guard. </w:t>
      </w:r>
    </w:p>
    <w:p w14:paraId="7F954C12" w14:textId="77777777" w:rsidR="00C2649A" w:rsidRPr="00385F0F" w:rsidRDefault="00C2649A" w:rsidP="00C2649A">
      <w:pPr>
        <w:rPr>
          <w:sz w:val="16"/>
        </w:rPr>
      </w:pPr>
      <w:r w:rsidRPr="00385F0F">
        <w:rPr>
          <w:sz w:val="16"/>
        </w:rPr>
        <w:t>VA serves as the backstop healthcare provider for wounded troops in wartime.</w:t>
      </w:r>
    </w:p>
    <w:p w14:paraId="1D945111" w14:textId="77777777" w:rsidR="00C2649A" w:rsidRPr="00385F0F" w:rsidRDefault="00C2649A" w:rsidP="00C2649A">
      <w:pPr>
        <w:rPr>
          <w:sz w:val="16"/>
        </w:rPr>
      </w:pPr>
      <w:r w:rsidRPr="00385F0F">
        <w:rPr>
          <w:sz w:val="16"/>
        </w:rPr>
        <w:t>NSF-funded research supports military and cybersecurity breakthroughs. </w:t>
      </w:r>
    </w:p>
    <w:p w14:paraId="5DF6BCD6" w14:textId="77777777" w:rsidR="00C2649A" w:rsidRPr="00385F0F" w:rsidRDefault="00C2649A" w:rsidP="00C2649A">
      <w:pPr>
        <w:rPr>
          <w:sz w:val="16"/>
        </w:rPr>
      </w:pPr>
      <w:r w:rsidRPr="00385F0F">
        <w:rPr>
          <w:sz w:val="16"/>
        </w:rPr>
        <w:t xml:space="preserve">Border Security. Department of Homeland Security (DHS) leadership components, U.S. Citizenship and Immigration Services, </w:t>
      </w:r>
      <w:r w:rsidRPr="008F2C15">
        <w:rPr>
          <w:highlight w:val="green"/>
          <w:u w:val="single"/>
        </w:rPr>
        <w:t>U.S. Immigration and Customs Enforcement</w:t>
      </w:r>
      <w:r w:rsidRPr="00385F0F">
        <w:rPr>
          <w:sz w:val="16"/>
        </w:rPr>
        <w:t>, the Department of Justice’s (DOJ) Executive Office of Immigration Review, and the Office of Refugee Resettlement within the Department of Health and Human Services (HHS).</w:t>
      </w:r>
    </w:p>
    <w:p w14:paraId="5DB73867" w14:textId="77777777" w:rsidR="00C2649A" w:rsidRPr="00385F0F" w:rsidRDefault="00C2649A" w:rsidP="00C2649A">
      <w:pPr>
        <w:rPr>
          <w:sz w:val="16"/>
        </w:rPr>
      </w:pPr>
      <w:r w:rsidRPr="00385F0F">
        <w:rPr>
          <w:sz w:val="16"/>
        </w:rPr>
        <w:t xml:space="preserve">Foreign Relations. Department of State, U.S. Agency for International Development, Department of Commerce’s International Trade Administration, and U.S. International Trade Commission. </w:t>
      </w:r>
    </w:p>
    <w:p w14:paraId="58FBBF61" w14:textId="77777777" w:rsidR="00C2649A" w:rsidRPr="00385F0F" w:rsidRDefault="00C2649A" w:rsidP="00C2649A">
      <w:pPr>
        <w:rPr>
          <w:sz w:val="16"/>
        </w:rPr>
      </w:pPr>
      <w:r w:rsidRPr="00385F0F">
        <w:rPr>
          <w:sz w:val="16"/>
        </w:rPr>
        <w:t>President Trump has demonstrated how trade policy is a national security tool.</w:t>
      </w:r>
    </w:p>
    <w:p w14:paraId="4CE9BEA9" w14:textId="77777777" w:rsidR="00C2649A" w:rsidRPr="00385F0F" w:rsidRDefault="00C2649A" w:rsidP="00C2649A">
      <w:pPr>
        <w:rPr>
          <w:sz w:val="16"/>
        </w:rPr>
      </w:pPr>
      <w:r w:rsidRPr="00385F0F">
        <w:rPr>
          <w:sz w:val="16"/>
        </w:rPr>
        <w:t xml:space="preserve">Energy Security. Department of Energy, Nuclear Regulatory Commission, Environmental Protection Agency, and Department of Interior units that govern domestic energy production. </w:t>
      </w:r>
    </w:p>
    <w:p w14:paraId="3E442BBE" w14:textId="77777777" w:rsidR="00C2649A" w:rsidRPr="00385F0F" w:rsidRDefault="00C2649A" w:rsidP="00C2649A">
      <w:pPr>
        <w:rPr>
          <w:sz w:val="16"/>
        </w:rPr>
      </w:pPr>
      <w:r w:rsidRPr="00385F0F">
        <w:rPr>
          <w:sz w:val="16"/>
        </w:rPr>
        <w:t>The same Congress that passed the CSRA declared that energy insecurity threatens national security.</w:t>
      </w:r>
    </w:p>
    <w:p w14:paraId="584EE366" w14:textId="77777777" w:rsidR="00C2649A" w:rsidRPr="00385F0F" w:rsidRDefault="00C2649A" w:rsidP="00C2649A">
      <w:pPr>
        <w:rPr>
          <w:sz w:val="16"/>
        </w:rPr>
      </w:pPr>
      <w:r w:rsidRPr="00385F0F">
        <w:rPr>
          <w:sz w:val="16"/>
        </w:rPr>
        <w:t xml:space="preserve">Pandemic Preparedness, Prevention, and Response. 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 </w:t>
      </w:r>
    </w:p>
    <w:p w14:paraId="6576B5EA" w14:textId="77777777" w:rsidR="00C2649A" w:rsidRPr="00385F0F" w:rsidRDefault="00C2649A" w:rsidP="00C2649A">
      <w:pPr>
        <w:rPr>
          <w:sz w:val="16"/>
        </w:rPr>
      </w:pPr>
      <w:r w:rsidRPr="00385F0F">
        <w:rPr>
          <w:sz w:val="16"/>
        </w:rPr>
        <w:t>COVID-19 and the recent bird flu have demonstrated how foreign pandemics affect national security.</w:t>
      </w:r>
    </w:p>
    <w:p w14:paraId="162DC780" w14:textId="77777777" w:rsidR="00C2649A" w:rsidRPr="00385F0F" w:rsidRDefault="00C2649A" w:rsidP="00C2649A">
      <w:pPr>
        <w:rPr>
          <w:sz w:val="16"/>
        </w:rPr>
      </w:pPr>
      <w:r w:rsidRPr="00385F0F">
        <w:rPr>
          <w:sz w:val="16"/>
        </w:rPr>
        <w:t>VA is also a backstop healthcare provider during national emergencies, and served this role during COVID-19.</w:t>
      </w:r>
    </w:p>
    <w:p w14:paraId="754B25C8" w14:textId="77777777" w:rsidR="00C2649A" w:rsidRPr="00385F0F" w:rsidRDefault="00C2649A" w:rsidP="00C2649A">
      <w:pPr>
        <w:rPr>
          <w:sz w:val="16"/>
        </w:rPr>
      </w:pPr>
      <w:r w:rsidRPr="00385F0F">
        <w:rPr>
          <w:sz w:val="16"/>
        </w:rPr>
        <w:t xml:space="preserve">Cybersecurity. The Office of the Chief Information Officer in each cabinet-level department, as well as DHS’s Cybersecurity and Infrastructure Security Agency, the Federal Communications Commission (FCC), and the General Services Administration (GSA). </w:t>
      </w:r>
    </w:p>
    <w:p w14:paraId="5EF550E8" w14:textId="77777777" w:rsidR="00C2649A" w:rsidRPr="00385F0F" w:rsidRDefault="00C2649A" w:rsidP="00C2649A">
      <w:pPr>
        <w:rPr>
          <w:sz w:val="16"/>
        </w:rPr>
      </w:pPr>
      <w:r w:rsidRPr="00385F0F">
        <w:rPr>
          <w:sz w:val="16"/>
        </w:rPr>
        <w:t>The FCC protects the reliability and security of America’s telecommunications networks.</w:t>
      </w:r>
    </w:p>
    <w:p w14:paraId="042DB9D0" w14:textId="77777777" w:rsidR="00C2649A" w:rsidRPr="00385F0F" w:rsidRDefault="00C2649A" w:rsidP="00C2649A">
      <w:pPr>
        <w:rPr>
          <w:sz w:val="16"/>
        </w:rPr>
      </w:pPr>
      <w:r w:rsidRPr="00385F0F">
        <w:rPr>
          <w:sz w:val="16"/>
        </w:rPr>
        <w:t>GSA provides cybersecurity related services to agencies and ensures they do not use compromised telecommunications products.</w:t>
      </w:r>
    </w:p>
    <w:p w14:paraId="693E18C2" w14:textId="77777777" w:rsidR="00C2649A" w:rsidRPr="00385F0F" w:rsidRDefault="00C2649A" w:rsidP="00C2649A">
      <w:pPr>
        <w:rPr>
          <w:sz w:val="16"/>
        </w:rPr>
      </w:pPr>
      <w:r w:rsidRPr="00385F0F">
        <w:rPr>
          <w:sz w:val="16"/>
        </w:rPr>
        <w:t xml:space="preserve">Economic Defense. Department of Treasury. </w:t>
      </w:r>
    </w:p>
    <w:p w14:paraId="0E48AD29" w14:textId="77777777" w:rsidR="00C2649A" w:rsidRPr="00385F0F" w:rsidRDefault="00C2649A" w:rsidP="00C2649A">
      <w:pPr>
        <w:rPr>
          <w:sz w:val="16"/>
        </w:rPr>
      </w:pPr>
      <w:r w:rsidRPr="00385F0F">
        <w:rPr>
          <w:sz w:val="16"/>
        </w:rPr>
        <w:t>The Federal Labor Relations Authority (FLRA) defines national security to include protecting America’s economic and productive strength. The Treasury Department collects the taxes that fund the government and ensures the stable operations of the financial system.</w:t>
      </w:r>
    </w:p>
    <w:p w14:paraId="1527B9D7" w14:textId="77777777" w:rsidR="00C2649A" w:rsidRPr="00385F0F" w:rsidRDefault="00C2649A" w:rsidP="00C2649A">
      <w:pPr>
        <w:rPr>
          <w:sz w:val="16"/>
        </w:rPr>
      </w:pPr>
      <w:r w:rsidRPr="00385F0F">
        <w:rPr>
          <w:sz w:val="16"/>
        </w:rPr>
        <w:t>Public Safety. Most components of the Department of Justice as well as the Federal Emergency Management Agency.</w:t>
      </w:r>
    </w:p>
    <w:p w14:paraId="30112C92" w14:textId="77777777" w:rsidR="00C2649A" w:rsidRPr="00385F0F" w:rsidRDefault="00C2649A" w:rsidP="00C2649A">
      <w:pPr>
        <w:rPr>
          <w:sz w:val="16"/>
        </w:rPr>
      </w:pPr>
      <w:r w:rsidRPr="00385F0F">
        <w:rPr>
          <w:sz w:val="16"/>
        </w:rPr>
        <w:t>Law Enforcement Unaffected. Police and firefighters will continue to collectively bargain.</w:t>
      </w:r>
    </w:p>
    <w:p w14:paraId="1DE7B11C" w14:textId="77777777" w:rsidR="00C2649A" w:rsidRPr="00385F0F" w:rsidRDefault="00C2649A" w:rsidP="00C2649A">
      <w:pPr>
        <w:rPr>
          <w:sz w:val="16"/>
        </w:rPr>
      </w:pPr>
      <w:r w:rsidRPr="00385F0F">
        <w:rPr>
          <w:sz w:val="16"/>
        </w:rPr>
        <w:t>ENSURING THAT AGENCIES OPERATE EFFECTIVELY: The CSRA enables hostile Federal unions to obstruct agency management. This is dangerous in agencies with national security responsibilities:</w:t>
      </w:r>
    </w:p>
    <w:p w14:paraId="5C82515E" w14:textId="77777777" w:rsidR="00C2649A" w:rsidRPr="00385F0F" w:rsidRDefault="00C2649A" w:rsidP="00C2649A">
      <w:pPr>
        <w:rPr>
          <w:sz w:val="16"/>
        </w:rPr>
      </w:pPr>
      <w:r w:rsidRPr="00385F0F">
        <w:rPr>
          <w:sz w:val="16"/>
        </w:rPr>
        <w:t xml:space="preserve">Agencies cannot modify policies in collective bargaining agreements (CBAs) until they expire. </w:t>
      </w:r>
    </w:p>
    <w:p w14:paraId="0E7866F5" w14:textId="77777777" w:rsidR="00C2649A" w:rsidRPr="00385F0F" w:rsidRDefault="00C2649A" w:rsidP="00C2649A">
      <w:pPr>
        <w:rPr>
          <w:sz w:val="16"/>
        </w:rPr>
      </w:pPr>
      <w:r w:rsidRPr="00385F0F">
        <w:rPr>
          <w:sz w:val="16"/>
        </w:rPr>
        <w:t>The outgoing Biden Administration renegotiated many agencies’ CBAs to last through President Trump’s second term.</w:t>
      </w:r>
    </w:p>
    <w:p w14:paraId="3C127662" w14:textId="77777777" w:rsidR="00C2649A" w:rsidRPr="00385F0F" w:rsidRDefault="00C2649A" w:rsidP="00C2649A">
      <w:pPr>
        <w:rPr>
          <w:sz w:val="16"/>
        </w:rPr>
      </w:pPr>
      <w:r w:rsidRPr="00385F0F">
        <w:rPr>
          <w:sz w:val="16"/>
        </w:rPr>
        <w:t xml:space="preserve">Agencies cannot make most contractually permissible changes until after finishing “midterm” union bargaining. </w:t>
      </w:r>
    </w:p>
    <w:p w14:paraId="2B545BFA" w14:textId="77777777" w:rsidR="00C2649A" w:rsidRPr="00385F0F" w:rsidRDefault="00C2649A" w:rsidP="00C2649A">
      <w:pPr>
        <w:rPr>
          <w:sz w:val="16"/>
        </w:rPr>
      </w:pPr>
      <w:r w:rsidRPr="00385F0F">
        <w:rPr>
          <w:sz w:val="16"/>
        </w:rPr>
        <w:t>For example, the FLRA ruled that ICE could not modify cybersecurity policies without giving its union an opportunity to negotiate, and then completing midterm bargaining.</w:t>
      </w:r>
    </w:p>
    <w:p w14:paraId="5E595F82" w14:textId="77777777" w:rsidR="00C2649A" w:rsidRPr="00385F0F" w:rsidRDefault="00C2649A" w:rsidP="00C2649A">
      <w:pPr>
        <w:rPr>
          <w:sz w:val="16"/>
        </w:rPr>
      </w:pPr>
      <w:r w:rsidRPr="00385F0F">
        <w:rPr>
          <w:sz w:val="16"/>
        </w:rPr>
        <w:t>Unions used these powers to block the implementation of the VA Accountability Act; the Biden Administration had to offer reinstatement and backpay to over 4,000 unionized employees that the VA had removed for poor performance or misconduct.</w:t>
      </w:r>
    </w:p>
    <w:p w14:paraId="25B1E854" w14:textId="77777777" w:rsidR="00C2649A" w:rsidRPr="00385F0F" w:rsidRDefault="00C2649A" w:rsidP="00C2649A">
      <w:pPr>
        <w:rPr>
          <w:sz w:val="16"/>
        </w:rPr>
      </w:pPr>
      <w:r w:rsidRPr="00385F0F">
        <w:rPr>
          <w:sz w:val="16"/>
        </w:rPr>
        <w:t>SAFEGUARDING AMERICAN INTERESTS: President Trump is taking action to ensure that agencies vital to national security can execute their missions without delay and protect the American people. The President needs a responsive and accountable civil service to protect our national security.</w:t>
      </w:r>
    </w:p>
    <w:p w14:paraId="352A99C9" w14:textId="77777777" w:rsidR="00C2649A" w:rsidRPr="00385F0F" w:rsidRDefault="00C2649A" w:rsidP="00C2649A">
      <w:pPr>
        <w:rPr>
          <w:sz w:val="16"/>
        </w:rPr>
      </w:pPr>
      <w:r w:rsidRPr="00385F0F">
        <w:rPr>
          <w:sz w:val="16"/>
        </w:rPr>
        <w:t>Certain Federal unions have declared war on President Trump’s agenda.</w:t>
      </w:r>
    </w:p>
    <w:p w14:paraId="3E5A817F" w14:textId="77777777" w:rsidR="00C2649A" w:rsidRPr="00385F0F" w:rsidRDefault="00C2649A" w:rsidP="00C2649A">
      <w:pPr>
        <w:rPr>
          <w:sz w:val="16"/>
        </w:rPr>
      </w:pPr>
      <w:r w:rsidRPr="00385F0F">
        <w:rPr>
          <w:sz w:val="16"/>
        </w:rPr>
        <w:t>The largest Federal union describes itself as “fighting back” against Trump. It is widely filing grievances to block Trump policies.</w:t>
      </w:r>
    </w:p>
    <w:p w14:paraId="3126B7EF" w14:textId="77777777" w:rsidR="00C2649A" w:rsidRPr="00385F0F" w:rsidRDefault="00C2649A" w:rsidP="00C2649A">
      <w:pPr>
        <w:rPr>
          <w:sz w:val="16"/>
        </w:rPr>
      </w:pPr>
      <w:r w:rsidRPr="00385F0F">
        <w:rPr>
          <w:sz w:val="16"/>
        </w:rPr>
        <w:t>For example, VA’s unions have filed 70 national and local grievances over President Trump’s policies since the inauguration—an average of over one a day.</w:t>
      </w:r>
    </w:p>
    <w:p w14:paraId="356B1AA6" w14:textId="77777777" w:rsidR="00C2649A" w:rsidRPr="00385F0F" w:rsidRDefault="00C2649A" w:rsidP="00C2649A">
      <w:pPr>
        <w:rPr>
          <w:sz w:val="16"/>
        </w:rPr>
      </w:pPr>
      <w:r w:rsidRPr="00385F0F">
        <w:rPr>
          <w:sz w:val="16"/>
        </w:rPr>
        <w:t>Protecting America’s national security is a core constitutional duty, and President Trump refuses to let union obstruction interfere with his efforts to protect Americans and our national interests.</w:t>
      </w:r>
    </w:p>
    <w:p w14:paraId="68EA2F70" w14:textId="77777777" w:rsidR="00C2649A" w:rsidRDefault="00C2649A" w:rsidP="00C2649A">
      <w:pPr>
        <w:rPr>
          <w:sz w:val="16"/>
        </w:rPr>
      </w:pPr>
      <w:r w:rsidRPr="00385F0F">
        <w:rPr>
          <w:sz w:val="16"/>
        </w:rPr>
        <w:t>President Trump supports constructive partnerships with unions who work with him; he will not tolerate mass obstruction that jeopardizes his ability to manage agencies with vital national security missions.</w:t>
      </w:r>
    </w:p>
    <w:p w14:paraId="7B5B664F" w14:textId="77777777" w:rsidR="00C2649A" w:rsidRDefault="00C2649A" w:rsidP="00C2649A">
      <w:pPr>
        <w:pStyle w:val="Heading4"/>
      </w:pPr>
      <w:r>
        <w:t>Capacity turn applies, because the advantage is about constraining Trump’s elite capture.</w:t>
      </w:r>
    </w:p>
    <w:p w14:paraId="405AEAF6" w14:textId="4441F7ED" w:rsidR="00C2649A" w:rsidRPr="00C2649A" w:rsidRDefault="00C2649A" w:rsidP="00C2649A">
      <w:pPr>
        <w:pStyle w:val="Heading4"/>
      </w:pPr>
      <w:r>
        <w:t xml:space="preserve"> So does solvency, because it requires bargaining.</w:t>
      </w:r>
    </w:p>
    <w:p w14:paraId="1DA6DF65" w14:textId="77777777" w:rsidR="00C2649A" w:rsidRPr="00C2649A" w:rsidRDefault="00C2649A" w:rsidP="00C2649A"/>
    <w:p w14:paraId="3A96DC20" w14:textId="77777777" w:rsidR="00C2649A" w:rsidRPr="00C2649A" w:rsidRDefault="00C2649A" w:rsidP="00C2649A"/>
    <w:p w14:paraId="612C0EE6" w14:textId="20BF0611" w:rsidR="00C2649A" w:rsidRDefault="00C2649A" w:rsidP="00C2649A">
      <w:pPr>
        <w:pStyle w:val="Heading2"/>
      </w:pPr>
      <w:r>
        <w:t>Solvency</w:t>
      </w:r>
    </w:p>
    <w:p w14:paraId="782EEE1F" w14:textId="2F9EF038" w:rsidR="00C2649A" w:rsidRDefault="00C2649A" w:rsidP="00C2649A">
      <w:pPr>
        <w:pStyle w:val="Heading3"/>
      </w:pPr>
      <w:r>
        <w:t>1nc – Delay</w:t>
      </w:r>
    </w:p>
    <w:p w14:paraId="7F724EB6" w14:textId="77777777" w:rsidR="00C2649A" w:rsidRDefault="00C2649A" w:rsidP="00C2649A">
      <w:pPr>
        <w:pStyle w:val="Heading4"/>
      </w:pPr>
      <w:r>
        <w:t>Delays crush solvency</w:t>
      </w:r>
    </w:p>
    <w:p w14:paraId="5F428910" w14:textId="77777777" w:rsidR="00C2649A" w:rsidRPr="00C06653" w:rsidRDefault="00C2649A" w:rsidP="00C2649A">
      <w:r w:rsidRPr="00AC166A">
        <w:rPr>
          <w:rStyle w:val="Style13ptBold"/>
        </w:rPr>
        <w:t>Green 23</w:t>
      </w:r>
      <w:r>
        <w:t>, CEO and Founder of Union Track (Ken, “After the Win: Be Prepared For Extended Contract Negotiations,” Union Track, https://uniontrack.com/blog/contract-negotiations)</w:t>
      </w:r>
    </w:p>
    <w:p w14:paraId="169108DA" w14:textId="77777777" w:rsidR="00C2649A" w:rsidRPr="00CC5448" w:rsidRDefault="00C2649A" w:rsidP="00C2649A">
      <w:pPr>
        <w:rPr>
          <w:sz w:val="16"/>
        </w:rPr>
      </w:pPr>
      <w:r w:rsidRPr="00CC5448">
        <w:rPr>
          <w:sz w:val="16"/>
        </w:rPr>
        <w:t xml:space="preserve">Although it’s a major victory, </w:t>
      </w:r>
      <w:r w:rsidRPr="00AC166A">
        <w:rPr>
          <w:rStyle w:val="StyleUnderline"/>
        </w:rPr>
        <w:t xml:space="preserve">winning a union election isn’t the end of the unionization process. </w:t>
      </w:r>
      <w:r w:rsidRPr="008F2C15">
        <w:rPr>
          <w:rStyle w:val="StyleUnderline"/>
          <w:highlight w:val="green"/>
        </w:rPr>
        <w:t>The new</w:t>
      </w:r>
      <w:r w:rsidRPr="00AC166A">
        <w:rPr>
          <w:rStyle w:val="StyleUnderline"/>
        </w:rPr>
        <w:t xml:space="preserve">ly-formed </w:t>
      </w:r>
      <w:r w:rsidRPr="008F2C15">
        <w:rPr>
          <w:rStyle w:val="StyleUnderline"/>
          <w:highlight w:val="green"/>
        </w:rPr>
        <w:t>union is</w:t>
      </w:r>
      <w:r w:rsidRPr="00AC166A">
        <w:rPr>
          <w:rStyle w:val="StyleUnderline"/>
        </w:rPr>
        <w:t xml:space="preserve"> in a </w:t>
      </w:r>
      <w:r w:rsidRPr="008F2C15">
        <w:rPr>
          <w:rStyle w:val="StyleUnderline"/>
          <w:highlight w:val="green"/>
        </w:rPr>
        <w:t>tenuous</w:t>
      </w:r>
      <w:r w:rsidRPr="00AC166A">
        <w:rPr>
          <w:rStyle w:val="StyleUnderline"/>
        </w:rPr>
        <w:t xml:space="preserve"> position </w:t>
      </w:r>
      <w:r w:rsidRPr="008F2C15">
        <w:rPr>
          <w:rStyle w:val="StyleUnderline"/>
          <w:highlight w:val="green"/>
        </w:rPr>
        <w:t>until it ratifies its</w:t>
      </w:r>
      <w:r w:rsidRPr="00AC166A">
        <w:rPr>
          <w:rStyle w:val="StyleUnderline"/>
        </w:rPr>
        <w:t xml:space="preserve"> first </w:t>
      </w:r>
      <w:r w:rsidRPr="008F2C15">
        <w:rPr>
          <w:rStyle w:val="StyleUnderline"/>
          <w:highlight w:val="green"/>
        </w:rPr>
        <w:t>c</w:t>
      </w:r>
      <w:r w:rsidRPr="00AC166A">
        <w:rPr>
          <w:rStyle w:val="StyleUnderline"/>
        </w:rPr>
        <w:t xml:space="preserve">ollective </w:t>
      </w:r>
      <w:r w:rsidRPr="008F2C15">
        <w:rPr>
          <w:rStyle w:val="StyleUnderline"/>
          <w:highlight w:val="green"/>
        </w:rPr>
        <w:t>b</w:t>
      </w:r>
      <w:r w:rsidRPr="00AC166A">
        <w:rPr>
          <w:rStyle w:val="StyleUnderline"/>
        </w:rPr>
        <w:t xml:space="preserve">argaining </w:t>
      </w:r>
      <w:r w:rsidRPr="008F2C15">
        <w:rPr>
          <w:rStyle w:val="StyleUnderline"/>
          <w:highlight w:val="green"/>
        </w:rPr>
        <w:t>a</w:t>
      </w:r>
      <w:r w:rsidRPr="00AC166A">
        <w:rPr>
          <w:rStyle w:val="StyleUnderline"/>
        </w:rPr>
        <w:t>greement</w:t>
      </w:r>
      <w:r w:rsidRPr="00CC5448">
        <w:rPr>
          <w:sz w:val="16"/>
        </w:rPr>
        <w:t xml:space="preserve">. In fact, </w:t>
      </w:r>
      <w:r w:rsidRPr="00AC166A">
        <w:rPr>
          <w:rStyle w:val="StyleUnderline"/>
        </w:rPr>
        <w:t xml:space="preserve">many </w:t>
      </w:r>
      <w:r w:rsidRPr="008F2C15">
        <w:rPr>
          <w:rStyle w:val="StyleUnderline"/>
          <w:highlight w:val="green"/>
        </w:rPr>
        <w:t>employers will continue</w:t>
      </w:r>
      <w:r w:rsidRPr="00AC166A">
        <w:rPr>
          <w:rStyle w:val="StyleUnderline"/>
        </w:rPr>
        <w:t xml:space="preserve"> their </w:t>
      </w:r>
      <w:r w:rsidRPr="008F2C15">
        <w:rPr>
          <w:rStyle w:val="StyleUnderline"/>
          <w:highlight w:val="green"/>
        </w:rPr>
        <w:t>union-busting campaigns</w:t>
      </w:r>
      <w:r w:rsidRPr="00AC166A">
        <w:rPr>
          <w:rStyle w:val="StyleUnderline"/>
        </w:rPr>
        <w:t xml:space="preserve"> throughout contract negotiations </w:t>
      </w:r>
      <w:r w:rsidRPr="008F2C15">
        <w:rPr>
          <w:rStyle w:val="StyleUnderline"/>
          <w:highlight w:val="green"/>
        </w:rPr>
        <w:t xml:space="preserve">to </w:t>
      </w:r>
      <w:r w:rsidRPr="008F2C15">
        <w:rPr>
          <w:rStyle w:val="Emphasis"/>
          <w:highlight w:val="green"/>
        </w:rPr>
        <w:t>ensure that doesn’t happen</w:t>
      </w:r>
      <w:r w:rsidRPr="00CC5448">
        <w:rPr>
          <w:sz w:val="16"/>
        </w:rPr>
        <w:t>.</w:t>
      </w:r>
    </w:p>
    <w:p w14:paraId="550D4519" w14:textId="77777777" w:rsidR="00C2649A" w:rsidRPr="00CC5448" w:rsidRDefault="00C2649A" w:rsidP="00C2649A">
      <w:pPr>
        <w:rPr>
          <w:sz w:val="16"/>
        </w:rPr>
      </w:pPr>
      <w:r w:rsidRPr="00AC166A">
        <w:rPr>
          <w:rStyle w:val="StyleUnderline"/>
        </w:rPr>
        <w:t xml:space="preserve">They know that </w:t>
      </w:r>
      <w:r w:rsidRPr="008F2C15">
        <w:rPr>
          <w:rStyle w:val="StyleUnderline"/>
          <w:highlight w:val="green"/>
        </w:rPr>
        <w:t>if they drag</w:t>
      </w:r>
      <w:r w:rsidRPr="00AC166A">
        <w:rPr>
          <w:rStyle w:val="StyleUnderline"/>
        </w:rPr>
        <w:t xml:space="preserve"> negotiations out </w:t>
      </w:r>
      <w:r w:rsidRPr="008F2C15">
        <w:rPr>
          <w:rStyle w:val="StyleUnderline"/>
          <w:highlight w:val="green"/>
        </w:rPr>
        <w:t>long enough, workers</w:t>
      </w:r>
      <w:r w:rsidRPr="00AC166A">
        <w:rPr>
          <w:rStyle w:val="StyleUnderline"/>
        </w:rPr>
        <w:t xml:space="preserve"> may </w:t>
      </w:r>
      <w:r w:rsidRPr="008F2C15">
        <w:rPr>
          <w:rStyle w:val="StyleUnderline"/>
          <w:highlight w:val="green"/>
        </w:rPr>
        <w:t>give up the idea of a union</w:t>
      </w:r>
      <w:r w:rsidRPr="008F2C15">
        <w:rPr>
          <w:sz w:val="16"/>
          <w:highlight w:val="green"/>
        </w:rPr>
        <w:t xml:space="preserve">. </w:t>
      </w:r>
      <w:r w:rsidRPr="008F2C15">
        <w:rPr>
          <w:rStyle w:val="Emphasis"/>
          <w:highlight w:val="green"/>
        </w:rPr>
        <w:t>This</w:t>
      </w:r>
      <w:r w:rsidRPr="00AC166A">
        <w:rPr>
          <w:rStyle w:val="Emphasis"/>
        </w:rPr>
        <w:t xml:space="preserve"> tactic </w:t>
      </w:r>
      <w:r w:rsidRPr="008F2C15">
        <w:rPr>
          <w:rStyle w:val="Emphasis"/>
          <w:highlight w:val="green"/>
        </w:rPr>
        <w:t>is often effective</w:t>
      </w:r>
      <w:r w:rsidRPr="00A111F2">
        <w:rPr>
          <w:sz w:val="16"/>
        </w:rPr>
        <w:t xml:space="preserve">: </w:t>
      </w:r>
      <w:r w:rsidRPr="00A111F2">
        <w:rPr>
          <w:rStyle w:val="StyleUnderline"/>
        </w:rPr>
        <w:t>Less than one-half</w:t>
      </w:r>
      <w:r w:rsidRPr="00AC166A">
        <w:rPr>
          <w:rStyle w:val="StyleUnderline"/>
        </w:rPr>
        <w:t xml:space="preserve"> of organized workplaces ratify contracts within a year of winning the election</w:t>
      </w:r>
      <w:r w:rsidRPr="00CC5448">
        <w:rPr>
          <w:sz w:val="16"/>
        </w:rPr>
        <w:t>, and one-third have no agreement after two years, according to research by Kate Bronfenbrenner, director of labor education research and senior lecturer at Cornell University.</w:t>
      </w:r>
    </w:p>
    <w:p w14:paraId="7920A8DE" w14:textId="77777777" w:rsidR="00C2649A" w:rsidRPr="006F27B2" w:rsidRDefault="00C2649A" w:rsidP="00C2649A">
      <w:pPr>
        <w:rPr>
          <w:sz w:val="16"/>
        </w:rPr>
      </w:pPr>
      <w:r w:rsidRPr="00AC166A">
        <w:rPr>
          <w:rStyle w:val="StyleUnderline"/>
        </w:rPr>
        <w:t>These “</w:t>
      </w:r>
      <w:r w:rsidRPr="008F2C15">
        <w:rPr>
          <w:rStyle w:val="StyleUnderline"/>
          <w:highlight w:val="green"/>
        </w:rPr>
        <w:t>stalling tactics</w:t>
      </w:r>
      <w:r w:rsidRPr="00AC166A">
        <w:rPr>
          <w:rStyle w:val="StyleUnderline"/>
        </w:rPr>
        <w:t xml:space="preserve"> and a lack of progress in bargaining can </w:t>
      </w:r>
      <w:r w:rsidRPr="008F2C15">
        <w:rPr>
          <w:rStyle w:val="Emphasis"/>
          <w:highlight w:val="green"/>
        </w:rPr>
        <w:t>dissuade workers from unionizing</w:t>
      </w:r>
      <w:r w:rsidRPr="00AC166A">
        <w:rPr>
          <w:rStyle w:val="StyleUnderline"/>
        </w:rPr>
        <w:t xml:space="preserve">, by conveying the sense that </w:t>
      </w:r>
      <w:r w:rsidRPr="008F2C15">
        <w:rPr>
          <w:rStyle w:val="StyleUnderline"/>
          <w:highlight w:val="green"/>
        </w:rPr>
        <w:t>it’s futile even if you win</w:t>
      </w:r>
      <w:r w:rsidRPr="00AC166A">
        <w:rPr>
          <w:rStyle w:val="StyleUnderline"/>
        </w:rPr>
        <w:t xml:space="preserve"> the </w:t>
      </w:r>
      <w:r w:rsidRPr="008F2C15">
        <w:rPr>
          <w:rStyle w:val="StyleUnderline"/>
          <w:highlight w:val="green"/>
        </w:rPr>
        <w:t>recognition</w:t>
      </w:r>
      <w:r w:rsidRPr="00AC166A">
        <w:rPr>
          <w:rStyle w:val="StyleUnderline"/>
        </w:rPr>
        <w:t xml:space="preserve"> election</w:t>
      </w:r>
      <w:r w:rsidRPr="00CC5448">
        <w:rPr>
          <w:sz w:val="16"/>
        </w:rPr>
        <w:t>,” writes Terri Gerstein, a senior fellow at the Economic Policy Institute and director of the State and Local Enforcement Project at Harvard Law School.</w:t>
      </w:r>
    </w:p>
    <w:p w14:paraId="70B7EACD" w14:textId="500A1D7D" w:rsidR="00C2649A" w:rsidRDefault="00C2649A" w:rsidP="00C2649A">
      <w:pPr>
        <w:pStyle w:val="Heading3"/>
        <w:rPr>
          <w:rFonts w:eastAsia="Times New Roman"/>
        </w:rPr>
      </w:pPr>
      <w:r>
        <w:rPr>
          <w:rFonts w:eastAsia="Times New Roman"/>
        </w:rPr>
        <w:t>1nc – Agreements Fail</w:t>
      </w:r>
    </w:p>
    <w:p w14:paraId="513546ED" w14:textId="4CF867EE" w:rsidR="00C2649A" w:rsidRPr="00910DCF" w:rsidRDefault="00C2649A" w:rsidP="00C2649A">
      <w:pPr>
        <w:pStyle w:val="Heading4"/>
        <w:rPr>
          <w:rFonts w:eastAsia="Times New Roman"/>
        </w:rPr>
      </w:pPr>
      <w:r w:rsidRPr="00910DCF">
        <w:rPr>
          <w:rFonts w:eastAsia="Times New Roman"/>
        </w:rPr>
        <w:t>Collective bargaining agreements are toothless.</w:t>
      </w:r>
    </w:p>
    <w:p w14:paraId="03EEC3EC" w14:textId="77777777" w:rsidR="00C2649A" w:rsidRPr="00910DCF" w:rsidRDefault="00C2649A" w:rsidP="00C2649A">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79DEF5B2" w14:textId="77777777" w:rsidR="00C2649A" w:rsidRPr="00910DCF" w:rsidRDefault="00C2649A" w:rsidP="00C2649A">
      <w:pPr>
        <w:rPr>
          <w:rFonts w:eastAsia="Aptos"/>
          <w:sz w:val="16"/>
        </w:rPr>
      </w:pPr>
      <w:r w:rsidRPr="008F2C15">
        <w:rPr>
          <w:rFonts w:eastAsia="Aptos"/>
          <w:highlight w:val="green"/>
          <w:u w:val="single"/>
        </w:rPr>
        <w:t>There are</w:t>
      </w:r>
      <w:r w:rsidRPr="00910DCF">
        <w:rPr>
          <w:rFonts w:eastAsia="Aptos"/>
          <w:sz w:val="16"/>
        </w:rPr>
        <w:t xml:space="preserve"> currently </w:t>
      </w:r>
      <w:r w:rsidRPr="008F2C15">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8F2C15">
        <w:rPr>
          <w:rFonts w:eastAsia="Aptos"/>
          <w:highlight w:val="green"/>
          <w:u w:val="single"/>
        </w:rPr>
        <w:t>enforcement mechanisms</w:t>
      </w:r>
      <w:r w:rsidRPr="008F2C15">
        <w:rPr>
          <w:rFonts w:eastAsia="Aptos"/>
          <w:sz w:val="16"/>
          <w:highlight w:val="green"/>
        </w:rPr>
        <w:t xml:space="preserve"> </w:t>
      </w:r>
      <w:r w:rsidRPr="008F2C15">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8F2C15">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8F2C15">
        <w:rPr>
          <w:rFonts w:eastAsia="Aptos"/>
          <w:highlight w:val="green"/>
          <w:u w:val="single"/>
        </w:rPr>
        <w:t>to enforce</w:t>
      </w:r>
      <w:r w:rsidRPr="00910DCF">
        <w:rPr>
          <w:rFonts w:eastAsia="Aptos"/>
          <w:u w:val="single"/>
        </w:rPr>
        <w:t xml:space="preserve"> any rights under </w:t>
      </w:r>
      <w:r w:rsidRPr="008F2C15">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8F2C15">
        <w:rPr>
          <w:rFonts w:eastAsia="Aptos"/>
          <w:b/>
          <w:iCs/>
          <w:highlight w:val="green"/>
          <w:u w:val="single"/>
          <w:bdr w:val="single" w:sz="8" w:space="0" w:color="auto"/>
        </w:rPr>
        <w:t>CBA</w:t>
      </w:r>
      <w:r w:rsidRPr="00910DCF">
        <w:rPr>
          <w:rFonts w:eastAsia="Aptos"/>
          <w:sz w:val="16"/>
        </w:rPr>
        <w:t>).</w:t>
      </w:r>
    </w:p>
    <w:p w14:paraId="79849A02" w14:textId="77777777" w:rsidR="00C2649A" w:rsidRPr="00910DCF" w:rsidRDefault="00C2649A" w:rsidP="00C2649A">
      <w:pPr>
        <w:rPr>
          <w:rFonts w:eastAsia="Aptos"/>
          <w:sz w:val="16"/>
        </w:rPr>
      </w:pPr>
      <w:r w:rsidRPr="00910DCF">
        <w:rPr>
          <w:rFonts w:eastAsia="Aptos"/>
          <w:sz w:val="16"/>
        </w:rPr>
        <w:t>Unfair Labor Practices (ULP)</w:t>
      </w:r>
    </w:p>
    <w:p w14:paraId="6F1531BD" w14:textId="77777777" w:rsidR="00C2649A" w:rsidRPr="00910DCF" w:rsidRDefault="00C2649A" w:rsidP="00C2649A">
      <w:pPr>
        <w:rPr>
          <w:rFonts w:eastAsia="Aptos"/>
          <w:sz w:val="16"/>
        </w:rPr>
      </w:pPr>
      <w:r w:rsidRPr="00910DCF">
        <w:rPr>
          <w:rFonts w:eastAsia="Aptos"/>
          <w:sz w:val="16"/>
        </w:rPr>
        <w:t xml:space="preserve">Let’s start with unfair labor practices. </w:t>
      </w:r>
      <w:r w:rsidRPr="008F2C15">
        <w:rPr>
          <w:rFonts w:eastAsia="Aptos"/>
          <w:highlight w:val="green"/>
          <w:u w:val="single"/>
        </w:rPr>
        <w:t>There</w:t>
      </w:r>
      <w:r w:rsidRPr="00910DCF">
        <w:rPr>
          <w:rFonts w:eastAsia="Aptos"/>
          <w:sz w:val="16"/>
        </w:rPr>
        <w:t xml:space="preserve"> currently </w:t>
      </w:r>
      <w:r w:rsidRPr="008F2C15">
        <w:rPr>
          <w:rFonts w:eastAsia="Aptos"/>
          <w:highlight w:val="green"/>
          <w:u w:val="single"/>
        </w:rPr>
        <w:t>is no General Counsel</w:t>
      </w:r>
      <w:r w:rsidRPr="00910DCF">
        <w:rPr>
          <w:rFonts w:eastAsia="Aptos"/>
          <w:sz w:val="16"/>
        </w:rPr>
        <w:t xml:space="preserve"> or Acting General Counsel </w:t>
      </w:r>
      <w:r w:rsidRPr="008F2C15">
        <w:rPr>
          <w:rFonts w:eastAsia="Aptos"/>
          <w:highlight w:val="green"/>
          <w:u w:val="single"/>
        </w:rPr>
        <w:t>of the</w:t>
      </w:r>
      <w:r w:rsidRPr="008F2C15">
        <w:rPr>
          <w:rFonts w:eastAsia="Aptos"/>
          <w:sz w:val="16"/>
          <w:highlight w:val="green"/>
        </w:rPr>
        <w:t xml:space="preserve"> </w:t>
      </w:r>
      <w:r w:rsidRPr="008F2C15">
        <w:rPr>
          <w:rFonts w:eastAsia="Aptos"/>
          <w:b/>
          <w:iCs/>
          <w:highlight w:val="green"/>
          <w:u w:val="single"/>
          <w:bdr w:val="single" w:sz="8" w:space="0" w:color="auto"/>
        </w:rPr>
        <w:t>F</w:t>
      </w:r>
      <w:r w:rsidRPr="00910DCF">
        <w:rPr>
          <w:rFonts w:eastAsia="Aptos"/>
          <w:sz w:val="16"/>
        </w:rPr>
        <w:t xml:space="preserve">ederal </w:t>
      </w:r>
      <w:r w:rsidRPr="008F2C15">
        <w:rPr>
          <w:rFonts w:eastAsia="Aptos"/>
          <w:b/>
          <w:iCs/>
          <w:highlight w:val="green"/>
          <w:u w:val="single"/>
          <w:bdr w:val="single" w:sz="8" w:space="0" w:color="auto"/>
        </w:rPr>
        <w:t>L</w:t>
      </w:r>
      <w:r w:rsidRPr="00910DCF">
        <w:rPr>
          <w:rFonts w:eastAsia="Aptos"/>
          <w:sz w:val="16"/>
        </w:rPr>
        <w:t xml:space="preserve">abor </w:t>
      </w:r>
      <w:r w:rsidRPr="008F2C15">
        <w:rPr>
          <w:rFonts w:eastAsia="Aptos"/>
          <w:b/>
          <w:iCs/>
          <w:highlight w:val="green"/>
          <w:u w:val="single"/>
          <w:bdr w:val="single" w:sz="8" w:space="0" w:color="auto"/>
        </w:rPr>
        <w:t>R</w:t>
      </w:r>
      <w:r w:rsidRPr="00910DCF">
        <w:rPr>
          <w:rFonts w:eastAsia="Aptos"/>
          <w:sz w:val="16"/>
        </w:rPr>
        <w:t xml:space="preserve">elations </w:t>
      </w:r>
      <w:r w:rsidRPr="008F2C15">
        <w:rPr>
          <w:rFonts w:eastAsia="Aptos"/>
          <w:b/>
          <w:iCs/>
          <w:highlight w:val="green"/>
          <w:u w:val="single"/>
          <w:bdr w:val="single" w:sz="8" w:space="0" w:color="auto"/>
        </w:rPr>
        <w:t>A</w:t>
      </w:r>
      <w:r w:rsidRPr="00910DCF">
        <w:rPr>
          <w:rFonts w:eastAsia="Aptos"/>
          <w:sz w:val="16"/>
        </w:rPr>
        <w:t xml:space="preserve">uthority (Authority). Thus, </w:t>
      </w:r>
      <w:r w:rsidRPr="008F2C15">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8F2C15">
        <w:rPr>
          <w:rFonts w:eastAsia="Aptos"/>
          <w:highlight w:val="green"/>
          <w:u w:val="single"/>
        </w:rPr>
        <w:t>complaints can be issued</w:t>
      </w:r>
      <w:r w:rsidRPr="00910DCF">
        <w:rPr>
          <w:rFonts w:eastAsia="Aptos"/>
          <w:sz w:val="16"/>
        </w:rPr>
        <w:t xml:space="preserve"> to enforce the Statute.</w:t>
      </w:r>
    </w:p>
    <w:p w14:paraId="1B2218F9" w14:textId="77777777" w:rsidR="00C2649A" w:rsidRPr="00910DCF" w:rsidRDefault="00C2649A" w:rsidP="00C2649A">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0624BEEF" w14:textId="77777777" w:rsidR="00C2649A" w:rsidRPr="00910DCF" w:rsidRDefault="00C2649A" w:rsidP="00C2649A">
      <w:pPr>
        <w:rPr>
          <w:rFonts w:eastAsia="Aptos"/>
          <w:sz w:val="16"/>
        </w:rPr>
      </w:pPr>
      <w:r w:rsidRPr="00910DCF">
        <w:rPr>
          <w:rFonts w:eastAsia="Aptos"/>
          <w:sz w:val="16"/>
        </w:rPr>
        <w:t xml:space="preserve">Thus, </w:t>
      </w:r>
      <w:r w:rsidRPr="008F2C15">
        <w:rPr>
          <w:rFonts w:eastAsia="Aptos"/>
          <w:highlight w:val="green"/>
          <w:u w:val="single"/>
        </w:rPr>
        <w:t>agency</w:t>
      </w:r>
      <w:r w:rsidRPr="00910DCF">
        <w:rPr>
          <w:rFonts w:eastAsia="Aptos"/>
          <w:u w:val="single"/>
        </w:rPr>
        <w:t xml:space="preserve"> unilateral </w:t>
      </w:r>
      <w:r w:rsidRPr="008F2C15">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8F2C15">
        <w:rPr>
          <w:rFonts w:eastAsia="Aptos"/>
          <w:highlight w:val="green"/>
          <w:u w:val="single"/>
        </w:rPr>
        <w:t xml:space="preserve">can be </w:t>
      </w:r>
      <w:r w:rsidRPr="008F2C15">
        <w:rPr>
          <w:rFonts w:eastAsia="Aptos"/>
          <w:b/>
          <w:iCs/>
          <w:highlight w:val="green"/>
          <w:u w:val="single"/>
          <w:bdr w:val="single" w:sz="8" w:space="0" w:color="auto"/>
        </w:rPr>
        <w:t>unilaterally implemented</w:t>
      </w:r>
      <w:r w:rsidRPr="008F2C15">
        <w:rPr>
          <w:rFonts w:eastAsia="Aptos"/>
          <w:highlight w:val="green"/>
          <w:u w:val="single"/>
        </w:rPr>
        <w:t xml:space="preserve"> without fulfilling</w:t>
      </w:r>
      <w:r w:rsidRPr="00910DCF">
        <w:rPr>
          <w:rFonts w:eastAsia="Aptos"/>
          <w:u w:val="single"/>
        </w:rPr>
        <w:t xml:space="preserve"> </w:t>
      </w:r>
      <w:r w:rsidRPr="008F2C15">
        <w:rPr>
          <w:rFonts w:eastAsia="Aptos"/>
          <w:highlight w:val="green"/>
          <w:u w:val="single"/>
        </w:rPr>
        <w:t>the</w:t>
      </w:r>
      <w:r w:rsidRPr="00910DCF">
        <w:rPr>
          <w:rFonts w:eastAsia="Aptos"/>
          <w:u w:val="single"/>
        </w:rPr>
        <w:t xml:space="preserve"> statutory </w:t>
      </w:r>
      <w:r w:rsidRPr="008F2C15">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4ABD8C53" w14:textId="77777777" w:rsidR="00C2649A" w:rsidRPr="00910DCF" w:rsidRDefault="00C2649A" w:rsidP="00C2649A">
      <w:pPr>
        <w:rPr>
          <w:rFonts w:eastAsia="Aptos"/>
          <w:sz w:val="16"/>
        </w:rPr>
      </w:pPr>
      <w:r w:rsidRPr="00910DCF">
        <w:rPr>
          <w:rFonts w:eastAsia="Aptos"/>
          <w:sz w:val="16"/>
        </w:rPr>
        <w:t>Federal Service Impasses Panel (FSIP)</w:t>
      </w:r>
    </w:p>
    <w:p w14:paraId="64BD1A27" w14:textId="77777777" w:rsidR="00C2649A" w:rsidRPr="00910DCF" w:rsidRDefault="00C2649A" w:rsidP="00C2649A">
      <w:pPr>
        <w:rPr>
          <w:rFonts w:eastAsia="Aptos"/>
          <w:sz w:val="16"/>
        </w:rPr>
      </w:pPr>
      <w:r w:rsidRPr="00910DCF">
        <w:rPr>
          <w:rFonts w:eastAsia="Aptos"/>
          <w:sz w:val="16"/>
        </w:rPr>
        <w:t>Let’s talk about the Federal Service Impasses Panel (FSIP).</w:t>
      </w:r>
    </w:p>
    <w:p w14:paraId="45A12761" w14:textId="77777777" w:rsidR="00C2649A" w:rsidRPr="00910DCF" w:rsidRDefault="00C2649A" w:rsidP="00C2649A">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52708C94" w14:textId="77777777" w:rsidR="00C2649A" w:rsidRPr="00910DCF" w:rsidRDefault="00C2649A" w:rsidP="00C2649A">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8F2C15">
        <w:rPr>
          <w:rFonts w:eastAsia="Aptos"/>
          <w:b/>
          <w:iCs/>
          <w:highlight w:val="green"/>
          <w:u w:val="single"/>
          <w:bdr w:val="single" w:sz="8" w:space="0" w:color="auto"/>
        </w:rPr>
        <w:t>agencies</w:t>
      </w:r>
      <w:r w:rsidRPr="00910DCF">
        <w:rPr>
          <w:rFonts w:eastAsia="Aptos"/>
          <w:sz w:val="16"/>
        </w:rPr>
        <w:t xml:space="preserve"> </w:t>
      </w:r>
      <w:r w:rsidRPr="008F2C15">
        <w:rPr>
          <w:rFonts w:eastAsia="Aptos"/>
          <w:highlight w:val="green"/>
          <w:u w:val="single"/>
        </w:rPr>
        <w:t>may</w:t>
      </w:r>
      <w:r w:rsidRPr="00910DCF">
        <w:rPr>
          <w:rFonts w:eastAsia="Aptos"/>
          <w:sz w:val="16"/>
        </w:rPr>
        <w:t xml:space="preserve"> simply </w:t>
      </w:r>
      <w:r w:rsidRPr="008F2C15">
        <w:rPr>
          <w:rFonts w:eastAsia="Aptos"/>
          <w:b/>
          <w:iCs/>
          <w:highlight w:val="green"/>
          <w:u w:val="single"/>
          <w:bdr w:val="single" w:sz="8" w:space="0" w:color="auto"/>
        </w:rPr>
        <w:t>completely ignore</w:t>
      </w:r>
      <w:r w:rsidRPr="008F2C15">
        <w:rPr>
          <w:rFonts w:eastAsia="Aptos"/>
          <w:highlight w:val="green"/>
          <w:u w:val="single"/>
        </w:rPr>
        <w:t xml:space="preserve"> the </w:t>
      </w:r>
      <w:r w:rsidRPr="008F2C15">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42CDE986" w14:textId="77777777" w:rsidR="00C2649A" w:rsidRPr="00910DCF" w:rsidRDefault="00C2649A" w:rsidP="00C2649A">
      <w:pPr>
        <w:rPr>
          <w:rFonts w:eastAsia="Aptos"/>
          <w:sz w:val="16"/>
        </w:rPr>
      </w:pPr>
      <w:r w:rsidRPr="00910DCF">
        <w:rPr>
          <w:rFonts w:eastAsia="Aptos"/>
          <w:sz w:val="16"/>
        </w:rPr>
        <w:t>Federal Labor Relations Authority (FLRA)</w:t>
      </w:r>
    </w:p>
    <w:p w14:paraId="708498C3" w14:textId="77777777" w:rsidR="00C2649A" w:rsidRPr="00910DCF" w:rsidRDefault="00C2649A" w:rsidP="00C2649A">
      <w:pPr>
        <w:rPr>
          <w:rFonts w:eastAsia="Aptos"/>
          <w:sz w:val="16"/>
        </w:rPr>
      </w:pPr>
      <w:r w:rsidRPr="00910DCF">
        <w:rPr>
          <w:rFonts w:eastAsia="Aptos"/>
          <w:sz w:val="16"/>
        </w:rPr>
        <w:t>Now, let’s talk about arbitration and the Authority.</w:t>
      </w:r>
    </w:p>
    <w:p w14:paraId="29E55DF0" w14:textId="77777777" w:rsidR="00C2649A" w:rsidRPr="00910DCF" w:rsidRDefault="00C2649A" w:rsidP="00C2649A">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5F5185A5" w14:textId="77777777" w:rsidR="00C2649A" w:rsidRPr="00910DCF" w:rsidRDefault="00C2649A" w:rsidP="00C2649A">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5580F364" w14:textId="77777777" w:rsidR="00C2649A" w:rsidRPr="00910DCF" w:rsidRDefault="00C2649A" w:rsidP="00C2649A">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8F2C15">
        <w:rPr>
          <w:rFonts w:eastAsia="Aptos"/>
          <w:highlight w:val="green"/>
          <w:u w:val="single"/>
        </w:rPr>
        <w:t xml:space="preserve">the </w:t>
      </w:r>
      <w:r w:rsidRPr="008F2C15">
        <w:rPr>
          <w:rFonts w:eastAsia="Aptos"/>
          <w:b/>
          <w:iCs/>
          <w:highlight w:val="green"/>
          <w:u w:val="single"/>
          <w:bdr w:val="single" w:sz="8" w:space="0" w:color="auto"/>
        </w:rPr>
        <w:t>Union</w:t>
      </w:r>
      <w:r w:rsidRPr="008F2C15">
        <w:rPr>
          <w:rFonts w:eastAsia="Aptos"/>
          <w:highlight w:val="green"/>
          <w:u w:val="single"/>
        </w:rPr>
        <w:t xml:space="preserve"> has </w:t>
      </w:r>
      <w:r w:rsidRPr="008F2C15">
        <w:rPr>
          <w:rFonts w:eastAsia="Aptos"/>
          <w:b/>
          <w:iCs/>
          <w:highlight w:val="green"/>
          <w:u w:val="single"/>
          <w:bdr w:val="single" w:sz="8" w:space="0" w:color="auto"/>
        </w:rPr>
        <w:t>expended considerable</w:t>
      </w:r>
      <w:r w:rsidRPr="008F2C15">
        <w:rPr>
          <w:rFonts w:eastAsia="Aptos"/>
          <w:highlight w:val="green"/>
          <w:u w:val="single"/>
        </w:rPr>
        <w:t xml:space="preserve"> </w:t>
      </w:r>
      <w:r w:rsidRPr="008F2C15">
        <w:rPr>
          <w:rFonts w:eastAsia="Aptos"/>
          <w:b/>
          <w:iCs/>
          <w:highlight w:val="green"/>
          <w:u w:val="single"/>
          <w:bdr w:val="single" w:sz="8" w:space="0" w:color="auto"/>
        </w:rPr>
        <w:t>time</w:t>
      </w:r>
      <w:r w:rsidRPr="008F2C15">
        <w:rPr>
          <w:rFonts w:eastAsia="Aptos"/>
          <w:highlight w:val="green"/>
          <w:u w:val="single"/>
        </w:rPr>
        <w:t xml:space="preserve"> and </w:t>
      </w:r>
      <w:r w:rsidRPr="008F2C15">
        <w:rPr>
          <w:rFonts w:eastAsia="Aptos"/>
          <w:b/>
          <w:iCs/>
          <w:highlight w:val="green"/>
          <w:u w:val="single"/>
          <w:bdr w:val="single" w:sz="8" w:space="0" w:color="auto"/>
        </w:rPr>
        <w:t>money</w:t>
      </w:r>
      <w:r w:rsidRPr="008F2C15">
        <w:rPr>
          <w:rFonts w:eastAsia="Aptos"/>
          <w:highlight w:val="green"/>
          <w:u w:val="single"/>
        </w:rPr>
        <w:t xml:space="preserve"> and </w:t>
      </w:r>
      <w:r w:rsidRPr="008F2C15">
        <w:rPr>
          <w:rFonts w:eastAsia="Aptos"/>
          <w:b/>
          <w:iCs/>
          <w:highlight w:val="green"/>
          <w:u w:val="single"/>
          <w:bdr w:val="single" w:sz="8" w:space="0" w:color="auto"/>
        </w:rPr>
        <w:t>received absolutely nothing</w:t>
      </w:r>
      <w:r w:rsidRPr="00910DCF">
        <w:rPr>
          <w:rFonts w:eastAsia="Aptos"/>
          <w:u w:val="single"/>
        </w:rPr>
        <w:t xml:space="preserve"> in return.</w:t>
      </w:r>
    </w:p>
    <w:p w14:paraId="4F06251C" w14:textId="77777777" w:rsidR="00C2649A" w:rsidRPr="00910DCF" w:rsidRDefault="00C2649A" w:rsidP="00C2649A">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39CA7E96" w14:textId="77777777" w:rsidR="00C2649A" w:rsidRPr="00910DCF" w:rsidRDefault="00C2649A" w:rsidP="00C2649A">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28670B0C" w14:textId="77777777" w:rsidR="00C2649A" w:rsidRPr="00910DCF" w:rsidRDefault="00C2649A" w:rsidP="00C2649A">
      <w:pPr>
        <w:rPr>
          <w:rFonts w:eastAsia="Aptos"/>
          <w:sz w:val="16"/>
        </w:rPr>
      </w:pPr>
      <w:r w:rsidRPr="00910DCF">
        <w:rPr>
          <w:rFonts w:eastAsia="Aptos"/>
          <w:sz w:val="16"/>
        </w:rPr>
        <w:t>Going Through the Courts</w:t>
      </w:r>
    </w:p>
    <w:p w14:paraId="141F9AF0" w14:textId="77777777" w:rsidR="00C2649A" w:rsidRPr="00910DCF" w:rsidRDefault="00C2649A" w:rsidP="00C2649A">
      <w:pPr>
        <w:rPr>
          <w:rFonts w:eastAsia="Aptos"/>
          <w:sz w:val="16"/>
        </w:rPr>
      </w:pPr>
      <w:r w:rsidRPr="00910DCF">
        <w:rPr>
          <w:rFonts w:eastAsia="Aptos"/>
          <w:sz w:val="16"/>
        </w:rPr>
        <w:t>How about the courts?</w:t>
      </w:r>
    </w:p>
    <w:p w14:paraId="1B8798EB" w14:textId="77777777" w:rsidR="00C2649A" w:rsidRPr="00910DCF" w:rsidRDefault="00C2649A" w:rsidP="00C2649A">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8F2C15">
        <w:rPr>
          <w:rFonts w:eastAsia="Aptos"/>
          <w:highlight w:val="green"/>
          <w:u w:val="single"/>
        </w:rPr>
        <w:t>civil action would</w:t>
      </w:r>
      <w:r w:rsidRPr="00910DCF">
        <w:rPr>
          <w:rFonts w:eastAsia="Aptos"/>
          <w:sz w:val="16"/>
        </w:rPr>
        <w:t xml:space="preserve"> most likely </w:t>
      </w:r>
      <w:r w:rsidRPr="008F2C15">
        <w:rPr>
          <w:rFonts w:eastAsia="Aptos"/>
          <w:highlight w:val="green"/>
          <w:u w:val="single"/>
        </w:rPr>
        <w:t xml:space="preserve">be dismissed for </w:t>
      </w:r>
      <w:r w:rsidRPr="008F2C15">
        <w:rPr>
          <w:rFonts w:eastAsia="Aptos"/>
          <w:b/>
          <w:iCs/>
          <w:highlight w:val="green"/>
          <w:u w:val="single"/>
          <w:bdr w:val="single" w:sz="8" w:space="0" w:color="auto"/>
        </w:rPr>
        <w:t>lack</w:t>
      </w:r>
      <w:r w:rsidRPr="008F2C15">
        <w:rPr>
          <w:rFonts w:eastAsia="Aptos"/>
          <w:highlight w:val="green"/>
          <w:u w:val="single"/>
        </w:rPr>
        <w:t xml:space="preserve"> of </w:t>
      </w:r>
      <w:r w:rsidRPr="008F2C15">
        <w:rPr>
          <w:rFonts w:eastAsia="Aptos"/>
          <w:b/>
          <w:iCs/>
          <w:highlight w:val="green"/>
          <w:u w:val="single"/>
          <w:bdr w:val="single" w:sz="8" w:space="0" w:color="auto"/>
        </w:rPr>
        <w:t>jurisdiction</w:t>
      </w:r>
      <w:r w:rsidRPr="00910DCF">
        <w:rPr>
          <w:rFonts w:eastAsia="Aptos"/>
          <w:sz w:val="16"/>
        </w:rPr>
        <w:t>.</w:t>
      </w:r>
    </w:p>
    <w:p w14:paraId="3C023DE6" w14:textId="77777777" w:rsidR="00C2649A" w:rsidRPr="00910DCF" w:rsidRDefault="00C2649A" w:rsidP="00C2649A">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8F2C15">
        <w:rPr>
          <w:rFonts w:eastAsia="Aptos"/>
          <w:b/>
          <w:iCs/>
          <w:highlight w:val="green"/>
          <w:u w:val="single"/>
          <w:bdr w:val="single" w:sz="8" w:space="0" w:color="auto"/>
        </w:rPr>
        <w:t>unions</w:t>
      </w:r>
      <w:r w:rsidRPr="00910DCF">
        <w:rPr>
          <w:rFonts w:eastAsia="Aptos"/>
          <w:u w:val="single"/>
        </w:rPr>
        <w:t xml:space="preserve"> at the level of representation </w:t>
      </w:r>
      <w:r w:rsidRPr="008F2C15">
        <w:rPr>
          <w:rFonts w:eastAsia="Aptos"/>
          <w:b/>
          <w:iCs/>
          <w:highlight w:val="green"/>
          <w:u w:val="single"/>
          <w:bdr w:val="single" w:sz="8" w:space="0" w:color="auto"/>
        </w:rPr>
        <w:t>do not possess</w:t>
      </w:r>
      <w:r w:rsidRPr="00910DCF">
        <w:rPr>
          <w:rFonts w:eastAsia="Aptos"/>
          <w:u w:val="single"/>
        </w:rPr>
        <w:t xml:space="preserve"> the </w:t>
      </w:r>
      <w:r w:rsidRPr="008F2C15">
        <w:rPr>
          <w:rFonts w:eastAsia="Aptos"/>
          <w:b/>
          <w:iCs/>
          <w:highlight w:val="green"/>
          <w:u w:val="single"/>
          <w:bdr w:val="single" w:sz="8" w:space="0" w:color="auto"/>
        </w:rPr>
        <w:t>expertise</w:t>
      </w:r>
      <w:r w:rsidRPr="008F2C15">
        <w:rPr>
          <w:rFonts w:eastAsia="Aptos"/>
          <w:highlight w:val="green"/>
          <w:u w:val="single"/>
        </w:rPr>
        <w:t xml:space="preserve"> and </w:t>
      </w:r>
      <w:r w:rsidRPr="008F2C15">
        <w:rPr>
          <w:rFonts w:eastAsia="Aptos"/>
          <w:b/>
          <w:iCs/>
          <w:highlight w:val="green"/>
          <w:u w:val="single"/>
          <w:bdr w:val="single" w:sz="8" w:space="0" w:color="auto"/>
        </w:rPr>
        <w:t>resources</w:t>
      </w:r>
      <w:r w:rsidRPr="008F2C15">
        <w:rPr>
          <w:rFonts w:eastAsia="Aptos"/>
          <w:highlight w:val="green"/>
          <w:u w:val="single"/>
        </w:rPr>
        <w:t xml:space="preserve"> to initiate</w:t>
      </w:r>
      <w:r w:rsidRPr="00910DCF">
        <w:rPr>
          <w:rFonts w:eastAsia="Aptos"/>
          <w:u w:val="single"/>
        </w:rPr>
        <w:t xml:space="preserve"> and prosecute U.S. District Court and Circuit </w:t>
      </w:r>
      <w:r w:rsidRPr="008F2C15">
        <w:rPr>
          <w:rFonts w:eastAsia="Aptos"/>
          <w:highlight w:val="green"/>
          <w:u w:val="single"/>
        </w:rPr>
        <w:t>Court actions</w:t>
      </w:r>
      <w:r w:rsidRPr="00910DCF">
        <w:rPr>
          <w:rFonts w:eastAsia="Aptos"/>
          <w:u w:val="single"/>
        </w:rPr>
        <w:t>.</w:t>
      </w:r>
    </w:p>
    <w:p w14:paraId="3D0D61D1" w14:textId="77777777" w:rsidR="00C2649A" w:rsidRPr="00910DCF" w:rsidRDefault="00C2649A" w:rsidP="00C2649A">
      <w:pPr>
        <w:rPr>
          <w:rFonts w:eastAsia="Aptos"/>
          <w:sz w:val="16"/>
        </w:rPr>
      </w:pPr>
      <w:r w:rsidRPr="00910DCF">
        <w:rPr>
          <w:rFonts w:eastAsia="Aptos"/>
          <w:sz w:val="16"/>
        </w:rPr>
        <w:t>Conclusion</w:t>
      </w:r>
    </w:p>
    <w:p w14:paraId="456E70C8" w14:textId="77777777" w:rsidR="00C2649A" w:rsidRPr="00910DCF" w:rsidRDefault="00C2649A" w:rsidP="00C2649A">
      <w:pPr>
        <w:rPr>
          <w:rFonts w:eastAsia="Aptos"/>
          <w:sz w:val="16"/>
        </w:rPr>
      </w:pPr>
      <w:r w:rsidRPr="00910DCF">
        <w:rPr>
          <w:rFonts w:eastAsia="Aptos"/>
          <w:sz w:val="16"/>
        </w:rPr>
        <w:t xml:space="preserve">So, what should a union do? These are difficult times for labor organizations and employees. </w:t>
      </w:r>
      <w:r w:rsidRPr="008F2C15">
        <w:rPr>
          <w:rFonts w:eastAsia="Aptos"/>
          <w:highlight w:val="green"/>
          <w:u w:val="single"/>
        </w:rPr>
        <w:t>Hundreds of thousands of</w:t>
      </w:r>
      <w:r w:rsidRPr="00910DCF">
        <w:rPr>
          <w:rFonts w:eastAsia="Aptos"/>
          <w:u w:val="single"/>
        </w:rPr>
        <w:t xml:space="preserve"> bargaining unit </w:t>
      </w:r>
      <w:r w:rsidRPr="008F2C15">
        <w:rPr>
          <w:rFonts w:eastAsia="Aptos"/>
          <w:b/>
          <w:iCs/>
          <w:highlight w:val="green"/>
          <w:u w:val="single"/>
          <w:bdr w:val="single" w:sz="8" w:space="0" w:color="auto"/>
        </w:rPr>
        <w:t>employees</w:t>
      </w:r>
      <w:r w:rsidRPr="008F2C15">
        <w:rPr>
          <w:rFonts w:eastAsia="Aptos"/>
          <w:highlight w:val="green"/>
          <w:u w:val="single"/>
        </w:rPr>
        <w:t xml:space="preserve"> will </w:t>
      </w:r>
      <w:r w:rsidRPr="008F2C15">
        <w:rPr>
          <w:rFonts w:eastAsia="Aptos"/>
          <w:b/>
          <w:iCs/>
          <w:highlight w:val="green"/>
          <w:u w:val="single"/>
          <w:bdr w:val="single" w:sz="8" w:space="0" w:color="auto"/>
        </w:rPr>
        <w:t>lose</w:t>
      </w:r>
      <w:r w:rsidRPr="008F2C15">
        <w:rPr>
          <w:rFonts w:eastAsia="Aptos"/>
          <w:highlight w:val="green"/>
          <w:u w:val="single"/>
        </w:rPr>
        <w:t xml:space="preserve"> their </w:t>
      </w:r>
      <w:r w:rsidRPr="008F2C15">
        <w:rPr>
          <w:rFonts w:eastAsia="Aptos"/>
          <w:b/>
          <w:iCs/>
          <w:highlight w:val="green"/>
          <w:u w:val="single"/>
          <w:bdr w:val="single" w:sz="8" w:space="0" w:color="auto"/>
        </w:rPr>
        <w:t>positions</w:t>
      </w:r>
      <w:r w:rsidRPr="008F2C15">
        <w:rPr>
          <w:rFonts w:eastAsia="Aptos"/>
          <w:highlight w:val="green"/>
          <w:u w:val="single"/>
        </w:rPr>
        <w:t>, and unions will lose</w:t>
      </w:r>
      <w:r w:rsidRPr="00910DCF">
        <w:rPr>
          <w:rFonts w:eastAsia="Aptos"/>
          <w:u w:val="single"/>
        </w:rPr>
        <w:t xml:space="preserve"> multiple </w:t>
      </w:r>
      <w:r w:rsidRPr="008F2C15">
        <w:rPr>
          <w:rFonts w:eastAsia="Aptos"/>
          <w:highlight w:val="green"/>
          <w:u w:val="single"/>
        </w:rPr>
        <w:t>millions</w:t>
      </w:r>
      <w:r w:rsidRPr="00910DCF">
        <w:rPr>
          <w:rFonts w:eastAsia="Aptos"/>
          <w:u w:val="single"/>
        </w:rPr>
        <w:t xml:space="preserve"> of dollars of dues.</w:t>
      </w:r>
    </w:p>
    <w:p w14:paraId="38E98B0A" w14:textId="77777777" w:rsidR="00C2649A" w:rsidRDefault="00C2649A" w:rsidP="00C2649A">
      <w:pPr>
        <w:rPr>
          <w:rFonts w:eastAsia="Aptos"/>
          <w:sz w:val="16"/>
        </w:rPr>
      </w:pPr>
      <w:r w:rsidRPr="00910DCF">
        <w:rPr>
          <w:rFonts w:eastAsia="Aptos"/>
          <w:sz w:val="16"/>
        </w:rPr>
        <w:t xml:space="preserve">As to changes, old </w:t>
      </w:r>
      <w:r w:rsidRPr="008F2C15">
        <w:rPr>
          <w:rFonts w:eastAsia="Aptos"/>
          <w:highlight w:val="green"/>
          <w:u w:val="single"/>
        </w:rPr>
        <w:t>tactics</w:t>
      </w:r>
      <w:r w:rsidRPr="00910DCF">
        <w:rPr>
          <w:rFonts w:eastAsia="Aptos"/>
          <w:sz w:val="16"/>
        </w:rPr>
        <w:t xml:space="preserve"> </w:t>
      </w:r>
      <w:r w:rsidRPr="008F2C15">
        <w:rPr>
          <w:rFonts w:eastAsia="Aptos"/>
          <w:highlight w:val="green"/>
          <w:u w:val="single"/>
        </w:rPr>
        <w:t>used by</w:t>
      </w:r>
      <w:r w:rsidRPr="00910DCF">
        <w:rPr>
          <w:rFonts w:eastAsia="Aptos"/>
          <w:u w:val="single"/>
        </w:rPr>
        <w:t xml:space="preserve"> some </w:t>
      </w:r>
      <w:r w:rsidRPr="008F2C15">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8F2C15">
        <w:rPr>
          <w:rFonts w:eastAsia="Aptos"/>
          <w:b/>
          <w:iCs/>
          <w:highlight w:val="green"/>
          <w:u w:val="single"/>
          <w:bdr w:val="single" w:sz="8" w:space="0" w:color="auto"/>
        </w:rPr>
        <w:t>absolutely</w:t>
      </w:r>
      <w:r w:rsidRPr="008F2C15">
        <w:rPr>
          <w:rFonts w:eastAsia="Aptos"/>
          <w:highlight w:val="green"/>
          <w:u w:val="single"/>
        </w:rPr>
        <w:t xml:space="preserve"> will </w:t>
      </w:r>
      <w:r w:rsidRPr="008F2C15">
        <w:rPr>
          <w:rFonts w:eastAsia="Aptos"/>
          <w:b/>
          <w:iCs/>
          <w:highlight w:val="green"/>
          <w:u w:val="single"/>
          <w:bdr w:val="single" w:sz="8" w:space="0" w:color="auto"/>
        </w:rPr>
        <w:t>not</w:t>
      </w:r>
      <w:r w:rsidRPr="008F2C15">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35DE24C7" w14:textId="4C7477E3" w:rsidR="00C2649A" w:rsidRPr="00C2649A" w:rsidRDefault="00C2649A" w:rsidP="00C2649A">
      <w:pPr>
        <w:pStyle w:val="Heading3"/>
        <w:rPr>
          <w:rStyle w:val="Style13ptBold"/>
          <w:b/>
          <w:bCs w:val="0"/>
          <w:u w:val="single"/>
        </w:rPr>
      </w:pPr>
      <w:r w:rsidRPr="00C2649A">
        <w:rPr>
          <w:rStyle w:val="Style13ptBold"/>
          <w:b/>
          <w:bCs w:val="0"/>
          <w:u w:val="single"/>
        </w:rPr>
        <w:t>1nc – No Lawyers</w:t>
      </w:r>
    </w:p>
    <w:p w14:paraId="6D45EBD3" w14:textId="78176DD9" w:rsidR="00C2649A" w:rsidRPr="004C2CE0" w:rsidRDefault="00C2649A" w:rsidP="00C2649A">
      <w:pPr>
        <w:pStyle w:val="Heading4"/>
        <w:rPr>
          <w:rStyle w:val="Style13ptBold"/>
          <w:b/>
          <w:bCs w:val="0"/>
        </w:rPr>
      </w:pPr>
      <w:r>
        <w:rPr>
          <w:rStyle w:val="Style13ptBold"/>
          <w:b/>
          <w:bCs w:val="0"/>
        </w:rPr>
        <w:t>No one will represent federal workers.</w:t>
      </w:r>
      <w:r w:rsidRPr="004C2CE0">
        <w:rPr>
          <w:rStyle w:val="Style13ptBold"/>
          <w:b/>
          <w:bCs w:val="0"/>
        </w:rPr>
        <w:t xml:space="preserve"> </w:t>
      </w:r>
    </w:p>
    <w:p w14:paraId="2E75002E" w14:textId="77777777" w:rsidR="00C2649A" w:rsidRDefault="00C2649A" w:rsidP="00C2649A">
      <w:r w:rsidRPr="008019D1">
        <w:rPr>
          <w:rStyle w:val="Style13ptBold"/>
        </w:rPr>
        <w:t>Birnbaum 25</w:t>
      </w:r>
      <w:r>
        <w:t>, reporter for the Washington Post (</w:t>
      </w:r>
      <w:r w:rsidRPr="008019D1">
        <w:t xml:space="preserve">Michael </w:t>
      </w:r>
      <w:r>
        <w:t>3-25-2025</w:t>
      </w:r>
      <w:r w:rsidRPr="008019D1">
        <w:t xml:space="preserve">, </w:t>
      </w:r>
      <w:r>
        <w:t>“</w:t>
      </w:r>
      <w:r w:rsidRPr="008F2C15">
        <w:rPr>
          <w:highlight w:val="green"/>
          <w:u w:val="single"/>
        </w:rPr>
        <w:t xml:space="preserve">Law firms </w:t>
      </w:r>
      <w:r w:rsidRPr="008F2C15">
        <w:rPr>
          <w:rStyle w:val="Emphasis"/>
          <w:highlight w:val="green"/>
        </w:rPr>
        <w:t>refuse</w:t>
      </w:r>
      <w:r w:rsidRPr="008F2C15">
        <w:rPr>
          <w:highlight w:val="green"/>
          <w:u w:val="single"/>
        </w:rPr>
        <w:t xml:space="preserve"> to represent </w:t>
      </w:r>
      <w:r w:rsidRPr="008F2C15">
        <w:rPr>
          <w:rStyle w:val="Emphasis"/>
          <w:highlight w:val="green"/>
        </w:rPr>
        <w:t>Trump opponents</w:t>
      </w:r>
      <w:r w:rsidRPr="008019D1">
        <w:rPr>
          <w:u w:val="single"/>
        </w:rPr>
        <w:t xml:space="preserve"> in the wake of his attacks</w:t>
      </w:r>
      <w:r>
        <w:rPr>
          <w:u w:val="single"/>
        </w:rPr>
        <w:t>”</w:t>
      </w:r>
      <w:r>
        <w:t>, MSN, March 25</w:t>
      </w:r>
      <w:r w:rsidRPr="00D375C7">
        <w:rPr>
          <w:vertAlign w:val="superscript"/>
        </w:rPr>
        <w:t>th</w:t>
      </w:r>
      <w:r>
        <w:t>, 2025,</w:t>
      </w:r>
      <w:r w:rsidRPr="008019D1">
        <w:t xml:space="preserve"> https://www.msn.com/en-us/news/politics/law-firms-refuse-to-represent-trump-opponents-in-the-wake-of-his-attacks/ar-AA1BBCHc</w:t>
      </w:r>
      <w:r>
        <w:t>)</w:t>
      </w:r>
    </w:p>
    <w:p w14:paraId="5994A85F" w14:textId="77777777" w:rsidR="00C2649A" w:rsidRPr="008019D1" w:rsidRDefault="00C2649A" w:rsidP="00C2649A">
      <w:pPr>
        <w:rPr>
          <w:sz w:val="16"/>
        </w:rPr>
      </w:pPr>
      <w:r w:rsidRPr="008019D1">
        <w:rPr>
          <w:sz w:val="16"/>
        </w:rPr>
        <w:t xml:space="preserve">President Donald </w:t>
      </w:r>
      <w:r w:rsidRPr="009F25A2">
        <w:rPr>
          <w:u w:val="single"/>
        </w:rPr>
        <w:t>Trump’s</w:t>
      </w:r>
      <w:r w:rsidRPr="008F2C15">
        <w:rPr>
          <w:highlight w:val="green"/>
          <w:u w:val="single"/>
        </w:rPr>
        <w:t xml:space="preserve"> </w:t>
      </w:r>
      <w:r w:rsidRPr="008F2C15">
        <w:rPr>
          <w:rStyle w:val="Emphasis"/>
          <w:highlight w:val="green"/>
        </w:rPr>
        <w:t>crackdown</w:t>
      </w:r>
      <w:r w:rsidRPr="000476F5">
        <w:rPr>
          <w:rStyle w:val="Emphasis"/>
        </w:rPr>
        <w:t xml:space="preserve"> on lawyers</w:t>
      </w:r>
      <w:r w:rsidRPr="008019D1">
        <w:rPr>
          <w:u w:val="single"/>
        </w:rPr>
        <w:t xml:space="preserve"> </w:t>
      </w:r>
      <w:r w:rsidRPr="008F2C15">
        <w:rPr>
          <w:highlight w:val="green"/>
          <w:u w:val="single"/>
        </w:rPr>
        <w:t xml:space="preserve">is having a </w:t>
      </w:r>
      <w:r w:rsidRPr="008F2C15">
        <w:rPr>
          <w:rStyle w:val="Emphasis"/>
          <w:highlight w:val="green"/>
        </w:rPr>
        <w:t>chilling</w:t>
      </w:r>
      <w:r w:rsidRPr="008F2C15">
        <w:rPr>
          <w:highlight w:val="green"/>
          <w:u w:val="single"/>
        </w:rPr>
        <w:t xml:space="preserve"> effect </w:t>
      </w:r>
      <w:r w:rsidRPr="009F25A2">
        <w:rPr>
          <w:u w:val="single"/>
        </w:rPr>
        <w:t>on his opponents’ ability to defend themselves or challenge his actions</w:t>
      </w:r>
      <w:r w:rsidRPr="008019D1">
        <w:rPr>
          <w:u w:val="single"/>
        </w:rPr>
        <w:t xml:space="preserve"> in court, according to people who say they are struggling to find legal representation as a result of his challenges.</w:t>
      </w:r>
    </w:p>
    <w:p w14:paraId="370C1F2D" w14:textId="77777777" w:rsidR="00C2649A" w:rsidRPr="008019D1" w:rsidRDefault="00C2649A" w:rsidP="00C2649A">
      <w:pPr>
        <w:rPr>
          <w:sz w:val="16"/>
        </w:rPr>
      </w:pPr>
      <w:r w:rsidRPr="008019D1">
        <w:rPr>
          <w:u w:val="single"/>
        </w:rPr>
        <w:t>Biden-era officials said they’re having trouble finding lawyers willing to defend them</w:t>
      </w:r>
      <w:r w:rsidRPr="008019D1">
        <w:rPr>
          <w:sz w:val="16"/>
        </w:rPr>
        <w:t xml:space="preserve">. The volunteers and small nonprofits forming the ground </w:t>
      </w:r>
      <w:r w:rsidRPr="009F25A2">
        <w:rPr>
          <w:u w:val="single"/>
        </w:rPr>
        <w:t xml:space="preserve">troops of </w:t>
      </w:r>
      <w:r w:rsidRPr="008F2C15">
        <w:rPr>
          <w:highlight w:val="green"/>
          <w:u w:val="single"/>
        </w:rPr>
        <w:t xml:space="preserve">the </w:t>
      </w:r>
      <w:r w:rsidRPr="008F2C15">
        <w:rPr>
          <w:rStyle w:val="Emphasis"/>
          <w:highlight w:val="green"/>
        </w:rPr>
        <w:t>legal resistance</w:t>
      </w:r>
      <w:r w:rsidRPr="008F2C15">
        <w:rPr>
          <w:highlight w:val="green"/>
          <w:u w:val="single"/>
        </w:rPr>
        <w:t xml:space="preserve"> to Trump</w:t>
      </w:r>
      <w:r w:rsidRPr="008019D1">
        <w:rPr>
          <w:u w:val="single"/>
        </w:rPr>
        <w:t xml:space="preserve"> administration actions </w:t>
      </w:r>
      <w:r w:rsidRPr="008F2C15">
        <w:rPr>
          <w:highlight w:val="green"/>
          <w:u w:val="single"/>
        </w:rPr>
        <w:t>say</w:t>
      </w:r>
      <w:r w:rsidRPr="008019D1">
        <w:rPr>
          <w:u w:val="single"/>
        </w:rPr>
        <w:t xml:space="preserve"> that</w:t>
      </w:r>
      <w:r w:rsidRPr="008019D1">
        <w:rPr>
          <w:sz w:val="16"/>
        </w:rPr>
        <w:t xml:space="preserve"> </w:t>
      </w:r>
      <w:r w:rsidRPr="008019D1">
        <w:rPr>
          <w:u w:val="single"/>
        </w:rPr>
        <w:t xml:space="preserve">the well-resourced </w:t>
      </w:r>
      <w:r w:rsidRPr="008F2C15">
        <w:rPr>
          <w:highlight w:val="green"/>
          <w:u w:val="single"/>
        </w:rPr>
        <w:t>law firms that</w:t>
      </w:r>
      <w:r w:rsidRPr="008019D1">
        <w:rPr>
          <w:u w:val="single"/>
        </w:rPr>
        <w:t xml:space="preserve"> once </w:t>
      </w:r>
      <w:r w:rsidRPr="008F2C15">
        <w:rPr>
          <w:highlight w:val="green"/>
          <w:u w:val="single"/>
        </w:rPr>
        <w:t>would have backed them are</w:t>
      </w:r>
      <w:r w:rsidRPr="009F25A2">
        <w:rPr>
          <w:u w:val="single"/>
        </w:rPr>
        <w:t xml:space="preserve"> now </w:t>
      </w:r>
      <w:r w:rsidRPr="008F2C15">
        <w:rPr>
          <w:rStyle w:val="Emphasis"/>
          <w:highlight w:val="green"/>
        </w:rPr>
        <w:t>steering clear</w:t>
      </w:r>
      <w:r w:rsidRPr="008019D1">
        <w:rPr>
          <w:sz w:val="16"/>
        </w:rPr>
        <w:t xml:space="preserve">. The result is an extraordinary threat to the fundamental constitutional rights of due process and legal representation, they said — </w:t>
      </w:r>
      <w:r w:rsidRPr="008019D1">
        <w:rPr>
          <w:u w:val="single"/>
        </w:rPr>
        <w:t xml:space="preserve">and </w:t>
      </w:r>
      <w:r w:rsidRPr="008F2C15">
        <w:rPr>
          <w:highlight w:val="green"/>
          <w:u w:val="single"/>
        </w:rPr>
        <w:t xml:space="preserve">a far </w:t>
      </w:r>
      <w:r w:rsidRPr="008F2C15">
        <w:rPr>
          <w:rStyle w:val="Emphasis"/>
          <w:highlight w:val="green"/>
        </w:rPr>
        <w:t>weaker</w:t>
      </w:r>
      <w:r w:rsidRPr="008F2C15">
        <w:rPr>
          <w:highlight w:val="green"/>
          <w:u w:val="single"/>
        </w:rPr>
        <w:t xml:space="preserve"> effort </w:t>
      </w:r>
      <w:r w:rsidRPr="009F25A2">
        <w:rPr>
          <w:u w:val="single"/>
        </w:rPr>
        <w:t>to challenge</w:t>
      </w:r>
      <w:r w:rsidRPr="008019D1">
        <w:rPr>
          <w:u w:val="single"/>
        </w:rPr>
        <w:t xml:space="preserve"> Trump’s actions </w:t>
      </w:r>
      <w:r w:rsidRPr="008F2C15">
        <w:rPr>
          <w:highlight w:val="green"/>
          <w:u w:val="single"/>
        </w:rPr>
        <w:t>in court than</w:t>
      </w:r>
      <w:r w:rsidRPr="008019D1">
        <w:rPr>
          <w:u w:val="single"/>
        </w:rPr>
        <w:t xml:space="preserve"> during </w:t>
      </w:r>
      <w:r w:rsidRPr="008F2C15">
        <w:rPr>
          <w:highlight w:val="green"/>
          <w:u w:val="single"/>
        </w:rPr>
        <w:t xml:space="preserve">his </w:t>
      </w:r>
      <w:r w:rsidRPr="008F2C15">
        <w:rPr>
          <w:rStyle w:val="Emphasis"/>
          <w:highlight w:val="green"/>
        </w:rPr>
        <w:t>first term</w:t>
      </w:r>
      <w:r w:rsidRPr="008019D1">
        <w:rPr>
          <w:u w:val="single"/>
        </w:rPr>
        <w:t>.</w:t>
      </w:r>
    </w:p>
    <w:p w14:paraId="6714D2F1" w14:textId="77777777" w:rsidR="00C2649A" w:rsidRPr="008019D1" w:rsidRDefault="00C2649A" w:rsidP="00C2649A">
      <w:pPr>
        <w:rPr>
          <w:sz w:val="16"/>
        </w:rPr>
      </w:pPr>
      <w:r w:rsidRPr="008019D1">
        <w:rPr>
          <w:sz w:val="16"/>
        </w:rPr>
        <w:t xml:space="preserve">Legal scholars say </w:t>
      </w:r>
      <w:r w:rsidRPr="008019D1">
        <w:rPr>
          <w:u w:val="single"/>
        </w:rPr>
        <w:t>no previous U.S. administration has taken such concerted action against the legal establishment</w:t>
      </w:r>
      <w:r w:rsidRPr="008019D1">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24ED6056" w14:textId="77777777" w:rsidR="00C2649A" w:rsidRPr="008019D1" w:rsidRDefault="00C2649A" w:rsidP="00C2649A">
      <w:pPr>
        <w:rPr>
          <w:sz w:val="16"/>
        </w:rPr>
      </w:pPr>
      <w:r w:rsidRPr="009F25A2">
        <w:rPr>
          <w:u w:val="single"/>
        </w:rPr>
        <w:t xml:space="preserve">Trump has used </w:t>
      </w:r>
      <w:r w:rsidRPr="008F2C15">
        <w:rPr>
          <w:highlight w:val="green"/>
          <w:u w:val="single"/>
        </w:rPr>
        <w:t xml:space="preserve">executive orders </w:t>
      </w:r>
      <w:r w:rsidRPr="009F25A2">
        <w:rPr>
          <w:u w:val="single"/>
        </w:rPr>
        <w:t xml:space="preserve">to </w:t>
      </w:r>
      <w:r w:rsidRPr="008F2C15">
        <w:rPr>
          <w:highlight w:val="green"/>
          <w:u w:val="single"/>
        </w:rPr>
        <w:t>target</w:t>
      </w:r>
      <w:r w:rsidRPr="008019D1">
        <w:rPr>
          <w:u w:val="single"/>
        </w:rPr>
        <w:t xml:space="preserve"> powerful </w:t>
      </w:r>
      <w:r w:rsidRPr="009F25A2">
        <w:rPr>
          <w:u w:val="single"/>
        </w:rPr>
        <w:t>law</w:t>
      </w:r>
      <w:r w:rsidRPr="008F2C15">
        <w:rPr>
          <w:highlight w:val="green"/>
          <w:u w:val="single"/>
        </w:rPr>
        <w:t xml:space="preserve"> firms that</w:t>
      </w:r>
      <w:r w:rsidRPr="008019D1">
        <w:rPr>
          <w:u w:val="single"/>
        </w:rPr>
        <w:t xml:space="preserve"> have </w:t>
      </w:r>
      <w:r w:rsidRPr="008F2C15">
        <w:rPr>
          <w:highlight w:val="green"/>
          <w:u w:val="single"/>
        </w:rPr>
        <w:t>challenged him</w:t>
      </w:r>
      <w:r w:rsidRPr="008019D1">
        <w:rPr>
          <w:sz w:val="16"/>
        </w:rPr>
        <w:t>. The latest came Tuesday against Jenner &amp; Block, which employed attorney Andrew Weissmann after he worked as a prosecutor in Robert S. Mueller III’s special counsel investigation of Trump in his first term.</w:t>
      </w:r>
    </w:p>
    <w:p w14:paraId="41959597" w14:textId="77777777" w:rsidR="00C2649A" w:rsidRPr="008019D1" w:rsidRDefault="00C2649A" w:rsidP="00C2649A">
      <w:pPr>
        <w:rPr>
          <w:sz w:val="16"/>
        </w:rPr>
      </w:pPr>
      <w:r w:rsidRPr="008019D1">
        <w:rPr>
          <w:u w:val="single"/>
        </w:rPr>
        <w:t>The firm “has participated in the weaponization of the legal system against American principles and values. And we believe that the measures in this executive order will help correct that,”</w:t>
      </w:r>
      <w:r w:rsidRPr="008019D1">
        <w:rPr>
          <w:sz w:val="16"/>
        </w:rPr>
        <w:t xml:space="preserve"> White House staff secretary Will Scharf said as he handed Trump the order to sign, calling out Weissmann by name.</w:t>
      </w:r>
    </w:p>
    <w:p w14:paraId="22988D3C" w14:textId="77777777" w:rsidR="00C2649A" w:rsidRPr="004C2CE0" w:rsidRDefault="00C2649A" w:rsidP="00C2649A">
      <w:pPr>
        <w:rPr>
          <w:u w:val="single"/>
        </w:rPr>
      </w:pPr>
      <w:r w:rsidRPr="009F25A2">
        <w:rPr>
          <w:u w:val="single"/>
        </w:rPr>
        <w:t>The orders have sought to strip law firms of their business</w:t>
      </w:r>
      <w:r w:rsidRPr="008019D1">
        <w:rPr>
          <w:u w:val="single"/>
        </w:rPr>
        <w:t xml:space="preserve"> by </w:t>
      </w:r>
      <w:r w:rsidRPr="008F2C15">
        <w:rPr>
          <w:highlight w:val="green"/>
          <w:u w:val="single"/>
        </w:rPr>
        <w:t>banning</w:t>
      </w:r>
      <w:r w:rsidRPr="008019D1">
        <w:rPr>
          <w:u w:val="single"/>
        </w:rPr>
        <w:t xml:space="preserve"> their </w:t>
      </w:r>
      <w:r w:rsidRPr="008F2C15">
        <w:rPr>
          <w:highlight w:val="green"/>
          <w:u w:val="single"/>
        </w:rPr>
        <w:t>lawyers from government buildings and barring companies that have federal contracts from employing the firms</w:t>
      </w:r>
      <w:r w:rsidRPr="009F25A2">
        <w:rPr>
          <w:u w:val="single"/>
        </w:rPr>
        <w:t>.</w:t>
      </w:r>
    </w:p>
    <w:p w14:paraId="516F064C" w14:textId="77777777" w:rsidR="00C2649A" w:rsidRPr="008019D1" w:rsidRDefault="00C2649A" w:rsidP="00C2649A">
      <w:pPr>
        <w:rPr>
          <w:sz w:val="16"/>
        </w:rPr>
      </w:pPr>
      <w:r w:rsidRPr="008019D1">
        <w:rPr>
          <w:sz w:val="16"/>
        </w:rPr>
        <w:t>In a statement, Jenner &amp; Block noted the similarity to an order that “has already been declared unconstitutional by a federal court” and that they "will pursue all appropriate remedies.”</w:t>
      </w:r>
    </w:p>
    <w:p w14:paraId="2B5160BC" w14:textId="77777777" w:rsidR="00C2649A" w:rsidRPr="008019D1" w:rsidRDefault="00C2649A" w:rsidP="00C2649A">
      <w:pPr>
        <w:rPr>
          <w:sz w:val="16"/>
        </w:rPr>
      </w:pPr>
      <w:r w:rsidRPr="008019D1">
        <w:rPr>
          <w:sz w:val="16"/>
        </w:rPr>
        <w:t>Trump on Friday ordered Attorney General Pam Bondi to expand the campaign beyond individual law firms by sanctioning lawyers who “engage in frivolous, unreasonable, and vexatious litigation” against his administration.</w:t>
      </w:r>
    </w:p>
    <w:p w14:paraId="6BF8DEF1" w14:textId="77777777" w:rsidR="00C2649A" w:rsidRPr="008019D1" w:rsidRDefault="00C2649A" w:rsidP="00C2649A">
      <w:pPr>
        <w:rPr>
          <w:sz w:val="16"/>
        </w:rPr>
      </w:pPr>
      <w:r w:rsidRPr="008019D1">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458DAACD" w14:textId="77777777" w:rsidR="00C2649A" w:rsidRPr="008019D1" w:rsidRDefault="00C2649A" w:rsidP="00C2649A">
      <w:pPr>
        <w:rPr>
          <w:sz w:val="16"/>
        </w:rPr>
      </w:pPr>
      <w:r w:rsidRPr="008019D1">
        <w:rPr>
          <w:sz w:val="16"/>
        </w:rPr>
        <w:t>“The law firms have to behave themselves,” Trump said at a Cabinet meeting Monday. “They behave very badly, very wrongly.”</w:t>
      </w:r>
    </w:p>
    <w:p w14:paraId="66DE6000" w14:textId="77777777" w:rsidR="00C2649A" w:rsidRPr="004C2CE0" w:rsidRDefault="00C2649A" w:rsidP="00C2649A">
      <w:pPr>
        <w:rPr>
          <w:u w:val="single"/>
        </w:rPr>
      </w:pPr>
      <w:r w:rsidRPr="008019D1">
        <w:rPr>
          <w:u w:val="single"/>
        </w:rPr>
        <w:t>Trump’s targets say they are feeling the heat.</w:t>
      </w:r>
    </w:p>
    <w:p w14:paraId="7C15BE8E" w14:textId="77777777" w:rsidR="00C2649A" w:rsidRPr="008019D1" w:rsidRDefault="00C2649A" w:rsidP="00C2649A">
      <w:pPr>
        <w:rPr>
          <w:sz w:val="16"/>
        </w:rPr>
      </w:pPr>
      <w:r w:rsidRPr="008019D1">
        <w:rPr>
          <w:u w:val="single"/>
        </w:rPr>
        <w:t>“It’s scary</w:t>
      </w:r>
      <w:r w:rsidRPr="008019D1">
        <w:rPr>
          <w:sz w:val="16"/>
        </w:rPr>
        <w:t xml:space="preserve">,” said a former official in the administration of Joe Biden who has been pulled into Trump-era litigation and needed a lawyer as a result. </w:t>
      </w:r>
      <w:r w:rsidRPr="008019D1">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693C56A1" w14:textId="77777777" w:rsidR="00C2649A" w:rsidRPr="008019D1" w:rsidRDefault="00C2649A" w:rsidP="00C2649A">
      <w:pPr>
        <w:rPr>
          <w:sz w:val="16"/>
        </w:rPr>
      </w:pPr>
      <w:r w:rsidRPr="008019D1">
        <w:rPr>
          <w:u w:val="single"/>
        </w:rPr>
        <w:t xml:space="preserve">Five other </w:t>
      </w:r>
      <w:r w:rsidRPr="009F25A2">
        <w:rPr>
          <w:u w:val="single"/>
        </w:rPr>
        <w:t xml:space="preserve">firms said they had </w:t>
      </w:r>
      <w:r w:rsidRPr="009F25A2">
        <w:rPr>
          <w:rStyle w:val="Emphasis"/>
        </w:rPr>
        <w:t>conflicts</w:t>
      </w:r>
      <w:r w:rsidRPr="008019D1">
        <w:rPr>
          <w:sz w:val="16"/>
        </w:rPr>
        <w:t xml:space="preserve">, </w:t>
      </w:r>
      <w:r w:rsidRPr="008019D1">
        <w:rPr>
          <w:u w:val="single"/>
        </w:rPr>
        <w:t>the former official said, including one where “the partner called me livid, furious, saying that he’s not sure how much longer he’s going to stay there,”</w:t>
      </w:r>
      <w:r w:rsidRPr="008019D1">
        <w:rPr>
          <w:sz w:val="16"/>
        </w:rPr>
        <w:t xml:space="preserve"> the former official said, “</w:t>
      </w:r>
      <w:r w:rsidRPr="008019D1">
        <w:rPr>
          <w:u w:val="single"/>
        </w:rPr>
        <w:t xml:space="preserve">because the </w:t>
      </w:r>
      <w:r w:rsidRPr="008F2C15">
        <w:rPr>
          <w:highlight w:val="green"/>
          <w:u w:val="single"/>
        </w:rPr>
        <w:t xml:space="preserve">leadership didn’t want to take the </w:t>
      </w:r>
      <w:r w:rsidRPr="008F2C15">
        <w:rPr>
          <w:rStyle w:val="Emphasis"/>
          <w:highlight w:val="green"/>
        </w:rPr>
        <w:t>risk</w:t>
      </w:r>
      <w:r w:rsidRPr="008019D1">
        <w:rPr>
          <w:sz w:val="16"/>
        </w:rPr>
        <w:t>.”</w:t>
      </w:r>
    </w:p>
    <w:p w14:paraId="4AD440DE" w14:textId="77777777" w:rsidR="00C2649A" w:rsidRPr="008019D1" w:rsidRDefault="00C2649A" w:rsidP="00C2649A">
      <w:pPr>
        <w:rPr>
          <w:sz w:val="16"/>
        </w:rPr>
      </w:pPr>
      <w:r w:rsidRPr="008019D1">
        <w:rPr>
          <w:sz w:val="16"/>
        </w:rPr>
        <w:t>The person spoke on the condition of anonymity to avoid further difficulties obtaining a lawyer.</w:t>
      </w:r>
    </w:p>
    <w:p w14:paraId="4BC97172" w14:textId="77777777" w:rsidR="00C2649A" w:rsidRPr="004C2CE0" w:rsidRDefault="00C2649A" w:rsidP="00C2649A">
      <w:pPr>
        <w:rPr>
          <w:sz w:val="16"/>
        </w:rPr>
      </w:pPr>
      <w:r w:rsidRPr="008019D1">
        <w:rPr>
          <w:sz w:val="16"/>
        </w:rPr>
        <w:t xml:space="preserve">“I don’t know how many </w:t>
      </w:r>
      <w:r w:rsidRPr="000476F5">
        <w:rPr>
          <w:sz w:val="16"/>
        </w:rPr>
        <w:t xml:space="preserve">people are going to end up having to pay a significant amount of money out of pocket to defend themselves for faithfully and ethically executing their public service jobs,” </w:t>
      </w:r>
      <w:r w:rsidRPr="008019D1">
        <w:rPr>
          <w:sz w:val="16"/>
        </w:rPr>
        <w:t>the person said. “It’s really a wild situation to be in.”</w:t>
      </w:r>
    </w:p>
    <w:p w14:paraId="0A11F25E" w14:textId="77777777" w:rsidR="00C2649A" w:rsidRPr="008019D1" w:rsidRDefault="00C2649A" w:rsidP="00C2649A">
      <w:pPr>
        <w:rPr>
          <w:sz w:val="12"/>
          <w:szCs w:val="12"/>
        </w:rPr>
      </w:pPr>
      <w:r w:rsidRPr="008019D1">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6D8BAC5B" w14:textId="77777777" w:rsidR="00C2649A" w:rsidRPr="008019D1" w:rsidRDefault="00C2649A" w:rsidP="00C2649A">
      <w:pPr>
        <w:rPr>
          <w:sz w:val="12"/>
          <w:szCs w:val="12"/>
        </w:rPr>
      </w:pPr>
      <w:r w:rsidRPr="008019D1">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225FFF58" w14:textId="77777777" w:rsidR="00C2649A" w:rsidRPr="008019D1" w:rsidRDefault="00C2649A" w:rsidP="00C2649A">
      <w:pPr>
        <w:rPr>
          <w:sz w:val="12"/>
          <w:szCs w:val="12"/>
        </w:rPr>
      </w:pPr>
      <w:r w:rsidRPr="008019D1">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57D3962E" w14:textId="77777777" w:rsidR="00C2649A" w:rsidRPr="008019D1" w:rsidRDefault="00C2649A" w:rsidP="00C2649A">
      <w:pPr>
        <w:rPr>
          <w:sz w:val="12"/>
          <w:szCs w:val="12"/>
        </w:rPr>
      </w:pPr>
      <w:r w:rsidRPr="008019D1">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6B3539ED" w14:textId="77777777" w:rsidR="00C2649A" w:rsidRPr="008019D1" w:rsidRDefault="00C2649A" w:rsidP="00C2649A">
      <w:pPr>
        <w:rPr>
          <w:sz w:val="12"/>
          <w:szCs w:val="12"/>
        </w:rPr>
      </w:pPr>
      <w:r w:rsidRPr="008019D1">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73FC236B" w14:textId="77777777" w:rsidR="00C2649A" w:rsidRPr="008019D1" w:rsidRDefault="00C2649A" w:rsidP="00C2649A">
      <w:pPr>
        <w:rPr>
          <w:sz w:val="12"/>
          <w:szCs w:val="12"/>
        </w:rPr>
      </w:pPr>
      <w:r w:rsidRPr="008019D1">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2AE7B67C" w14:textId="77777777" w:rsidR="00C2649A" w:rsidRPr="008019D1" w:rsidRDefault="00C2649A" w:rsidP="00C2649A">
      <w:pPr>
        <w:rPr>
          <w:sz w:val="12"/>
          <w:szCs w:val="12"/>
        </w:rPr>
      </w:pPr>
      <w:r w:rsidRPr="008019D1">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16507B35" w14:textId="77777777" w:rsidR="00C2649A" w:rsidRPr="008019D1" w:rsidRDefault="00C2649A" w:rsidP="00C2649A">
      <w:pPr>
        <w:rPr>
          <w:sz w:val="12"/>
          <w:szCs w:val="12"/>
        </w:rPr>
      </w:pPr>
      <w:r w:rsidRPr="008019D1">
        <w:rPr>
          <w:sz w:val="12"/>
          <w:szCs w:val="12"/>
        </w:rPr>
        <w:t>Howell said she had “enormous respect for them taking this case when not every law firm would.”</w:t>
      </w:r>
    </w:p>
    <w:p w14:paraId="289350A9" w14:textId="77777777" w:rsidR="00C2649A" w:rsidRPr="008019D1" w:rsidRDefault="00C2649A" w:rsidP="00C2649A">
      <w:pPr>
        <w:rPr>
          <w:sz w:val="12"/>
          <w:szCs w:val="12"/>
        </w:rPr>
      </w:pPr>
      <w:r w:rsidRPr="008019D1">
        <w:rPr>
          <w:sz w:val="12"/>
          <w:szCs w:val="12"/>
        </w:rPr>
        <w:t>In a filing last week, the Justice Department sought to remove Howell from the case, accusing her and her court of being “insufficiently impartial.”</w:t>
      </w:r>
    </w:p>
    <w:p w14:paraId="368A23E9" w14:textId="77777777" w:rsidR="00C2649A" w:rsidRPr="008019D1" w:rsidRDefault="00C2649A" w:rsidP="00C2649A">
      <w:pPr>
        <w:rPr>
          <w:sz w:val="12"/>
          <w:szCs w:val="12"/>
        </w:rPr>
      </w:pPr>
      <w:r w:rsidRPr="008019D1">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6C90642E" w14:textId="77777777" w:rsidR="00C2649A" w:rsidRPr="008019D1" w:rsidRDefault="00C2649A" w:rsidP="00C2649A">
      <w:pPr>
        <w:rPr>
          <w:sz w:val="12"/>
          <w:szCs w:val="12"/>
        </w:rPr>
      </w:pPr>
      <w:r w:rsidRPr="008019D1">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7A601DF0" w14:textId="77777777" w:rsidR="00C2649A" w:rsidRPr="008019D1" w:rsidRDefault="00C2649A" w:rsidP="00C2649A">
      <w:pPr>
        <w:rPr>
          <w:sz w:val="12"/>
          <w:szCs w:val="12"/>
        </w:rPr>
      </w:pPr>
      <w:r w:rsidRPr="008019D1">
        <w:rPr>
          <w:sz w:val="12"/>
          <w:szCs w:val="12"/>
        </w:rPr>
        <w:t>The president rescinded the order against the firm Thursday.</w:t>
      </w:r>
    </w:p>
    <w:p w14:paraId="54696950" w14:textId="77777777" w:rsidR="00C2649A" w:rsidRPr="008019D1" w:rsidRDefault="00C2649A" w:rsidP="00C2649A">
      <w:pPr>
        <w:rPr>
          <w:sz w:val="12"/>
          <w:szCs w:val="12"/>
        </w:rPr>
      </w:pPr>
      <w:r w:rsidRPr="008019D1">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6AF9F5E8" w14:textId="77777777" w:rsidR="00C2649A" w:rsidRPr="008019D1" w:rsidRDefault="00C2649A" w:rsidP="00C2649A">
      <w:pPr>
        <w:rPr>
          <w:sz w:val="12"/>
          <w:szCs w:val="12"/>
        </w:rPr>
      </w:pPr>
      <w:r w:rsidRPr="008019D1">
        <w:rPr>
          <w:sz w:val="12"/>
          <w:szCs w:val="12"/>
        </w:rPr>
        <w:t>“Paul Weiss’s deal emboldened him to ratchet up his attack on one of the strongest checks on his power: lawyers and the rule of law,” Perkins Coie partner David Perez wrote on LinkedIn.</w:t>
      </w:r>
    </w:p>
    <w:p w14:paraId="125BA8F0" w14:textId="77777777" w:rsidR="00C2649A" w:rsidRPr="004C2CE0" w:rsidRDefault="00C2649A" w:rsidP="00C2649A">
      <w:pPr>
        <w:rPr>
          <w:sz w:val="12"/>
          <w:szCs w:val="12"/>
        </w:rPr>
      </w:pPr>
      <w:r w:rsidRPr="008019D1">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616CC924" w14:textId="77777777" w:rsidR="00C2649A" w:rsidRPr="004C2CE0" w:rsidRDefault="00C2649A" w:rsidP="00C2649A">
      <w:pPr>
        <w:rPr>
          <w:u w:val="single"/>
        </w:rPr>
      </w:pPr>
      <w:r w:rsidRPr="008019D1">
        <w:rPr>
          <w:sz w:val="16"/>
        </w:rPr>
        <w:t xml:space="preserve">Although not every lawyer is likely to be cowed by Trump’s actions, </w:t>
      </w:r>
      <w:r w:rsidRPr="009F25A2">
        <w:rPr>
          <w:u w:val="single"/>
        </w:rPr>
        <w:t>the major corporate law firms that the president has targeted have a core role in the U.S. legal system</w:t>
      </w:r>
      <w:r w:rsidRPr="009F25A2">
        <w:rPr>
          <w:sz w:val="16"/>
        </w:rPr>
        <w:t>.</w:t>
      </w:r>
      <w:r w:rsidRPr="008019D1">
        <w:rPr>
          <w:sz w:val="16"/>
        </w:rPr>
        <w:t xml:space="preserve"> </w:t>
      </w:r>
      <w:r w:rsidRPr="008F2C15">
        <w:rPr>
          <w:rStyle w:val="Emphasis"/>
          <w:highlight w:val="green"/>
        </w:rPr>
        <w:t>Complex litigation</w:t>
      </w:r>
      <w:r w:rsidRPr="008019D1">
        <w:rPr>
          <w:u w:val="single"/>
        </w:rPr>
        <w:t xml:space="preserve"> can </w:t>
      </w:r>
      <w:r w:rsidRPr="008F2C15">
        <w:rPr>
          <w:highlight w:val="green"/>
          <w:u w:val="single"/>
        </w:rPr>
        <w:t xml:space="preserve">require vast </w:t>
      </w:r>
      <w:r w:rsidRPr="008F2C15">
        <w:rPr>
          <w:rStyle w:val="Emphasis"/>
          <w:highlight w:val="green"/>
        </w:rPr>
        <w:t>resources</w:t>
      </w:r>
      <w:r w:rsidRPr="008019D1">
        <w:rPr>
          <w:u w:val="single"/>
        </w:rPr>
        <w:t xml:space="preserve">: experienced lawyers versed in the arcana of case law, platoons of paralegals doing research across thousands of pages of evidence, </w:t>
      </w:r>
      <w:r w:rsidRPr="008F2C15">
        <w:rPr>
          <w:highlight w:val="green"/>
          <w:u w:val="single"/>
        </w:rPr>
        <w:t>and</w:t>
      </w:r>
      <w:r w:rsidRPr="008019D1">
        <w:rPr>
          <w:u w:val="single"/>
        </w:rPr>
        <w:t xml:space="preserve"> the stamina to go toe-to-toe with the unparalleled legal resources of the federal government.</w:t>
      </w:r>
    </w:p>
    <w:p w14:paraId="256D4EA2" w14:textId="77777777" w:rsidR="00C2649A" w:rsidRPr="008019D1" w:rsidRDefault="00C2649A" w:rsidP="00C2649A">
      <w:pPr>
        <w:rPr>
          <w:sz w:val="16"/>
        </w:rPr>
      </w:pPr>
      <w:r w:rsidRPr="000476F5">
        <w:rPr>
          <w:u w:val="single"/>
        </w:rPr>
        <w:t>Big law firm</w:t>
      </w:r>
      <w:r w:rsidRPr="000476F5">
        <w:rPr>
          <w:sz w:val="16"/>
        </w:rPr>
        <w:t>s, best known for deep-pocketed corporate clients</w:t>
      </w:r>
      <w:r w:rsidRPr="000476F5">
        <w:rPr>
          <w:u w:val="single"/>
        </w:rPr>
        <w:t xml:space="preserve">, often </w:t>
      </w:r>
      <w:r w:rsidRPr="008F2C15">
        <w:rPr>
          <w:highlight w:val="green"/>
          <w:u w:val="single"/>
        </w:rPr>
        <w:t>lend</w:t>
      </w:r>
      <w:r w:rsidRPr="000476F5">
        <w:rPr>
          <w:u w:val="single"/>
        </w:rPr>
        <w:t xml:space="preserve"> their </w:t>
      </w:r>
      <w:r w:rsidRPr="008F2C15">
        <w:rPr>
          <w:highlight w:val="green"/>
          <w:u w:val="single"/>
        </w:rPr>
        <w:t>assistance</w:t>
      </w:r>
      <w:r w:rsidRPr="008019D1">
        <w:rPr>
          <w:u w:val="single"/>
        </w:rPr>
        <w:t xml:space="preserve"> free </w:t>
      </w:r>
      <w:r w:rsidRPr="008F2C15">
        <w:rPr>
          <w:highlight w:val="green"/>
          <w:u w:val="single"/>
        </w:rPr>
        <w:t>to</w:t>
      </w:r>
      <w:r w:rsidRPr="008019D1">
        <w:rPr>
          <w:u w:val="single"/>
        </w:rPr>
        <w:t xml:space="preserve"> small nonprofits shepherding </w:t>
      </w:r>
      <w:r w:rsidRPr="008F2C15">
        <w:rPr>
          <w:highlight w:val="green"/>
          <w:u w:val="single"/>
        </w:rPr>
        <w:t>public interest cases</w:t>
      </w:r>
      <w:r w:rsidRPr="008019D1">
        <w:rPr>
          <w:u w:val="single"/>
        </w:rPr>
        <w:t xml:space="preserve"> through the courts</w:t>
      </w:r>
      <w:r w:rsidRPr="008019D1">
        <w:rPr>
          <w:sz w:val="16"/>
        </w:rPr>
        <w:t xml:space="preserve">. </w:t>
      </w:r>
      <w:r w:rsidRPr="008019D1">
        <w:rPr>
          <w:u w:val="single"/>
        </w:rPr>
        <w:t xml:space="preserve">They have also been </w:t>
      </w:r>
      <w:r w:rsidRPr="000476F5">
        <w:rPr>
          <w:u w:val="single"/>
        </w:rPr>
        <w:t>willing</w:t>
      </w:r>
      <w:r w:rsidRPr="008019D1">
        <w:rPr>
          <w:u w:val="single"/>
        </w:rPr>
        <w:t>, historically, to take on clients who are facing prosecution that they charge is politically motivated.</w:t>
      </w:r>
      <w:r w:rsidRPr="008019D1">
        <w:rPr>
          <w:sz w:val="16"/>
        </w:rPr>
        <w:t xml:space="preserve"> Much of the litigation against Trump’s actions in the first term was driven by the big law firms that he is now targeting.</w:t>
      </w:r>
    </w:p>
    <w:p w14:paraId="6D6E6D8C" w14:textId="77777777" w:rsidR="00C2649A" w:rsidRPr="008019D1" w:rsidRDefault="00C2649A" w:rsidP="00C2649A">
      <w:pPr>
        <w:rPr>
          <w:sz w:val="16"/>
        </w:rPr>
      </w:pPr>
      <w:r w:rsidRPr="008019D1">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406D85C0" w14:textId="77777777" w:rsidR="00C2649A" w:rsidRPr="008019D1" w:rsidRDefault="00C2649A" w:rsidP="00C2649A">
      <w:pPr>
        <w:rPr>
          <w:sz w:val="16"/>
        </w:rPr>
      </w:pPr>
      <w:r w:rsidRPr="008019D1">
        <w:rPr>
          <w:sz w:val="16"/>
        </w:rPr>
        <w:t>That person and others spoke on the condition of anonymity for fear of retaliation from the administration.</w:t>
      </w:r>
    </w:p>
    <w:p w14:paraId="44B0F430" w14:textId="77777777" w:rsidR="00C2649A" w:rsidRPr="008019D1" w:rsidRDefault="00C2649A" w:rsidP="00C2649A">
      <w:pPr>
        <w:rPr>
          <w:sz w:val="16"/>
        </w:rPr>
      </w:pPr>
      <w:r w:rsidRPr="008019D1">
        <w:rPr>
          <w:sz w:val="16"/>
        </w:rPr>
        <w:t xml:space="preserve">Trump’s campaign against the law firms could deprive his opponents of top legal talent, weakening their ability to push back on him, analysts say. And </w:t>
      </w:r>
      <w:r w:rsidRPr="008019D1">
        <w:rPr>
          <w:u w:val="single"/>
        </w:rPr>
        <w:t xml:space="preserve">individuals and </w:t>
      </w:r>
      <w:r w:rsidRPr="008F2C15">
        <w:rPr>
          <w:highlight w:val="green"/>
          <w:u w:val="single"/>
        </w:rPr>
        <w:t>groups</w:t>
      </w:r>
      <w:r w:rsidRPr="008019D1">
        <w:rPr>
          <w:u w:val="single"/>
        </w:rPr>
        <w:t xml:space="preserve"> that are taking risks by </w:t>
      </w:r>
      <w:r w:rsidRPr="008F2C15">
        <w:rPr>
          <w:highlight w:val="green"/>
          <w:u w:val="single"/>
        </w:rPr>
        <w:t>working against the administration</w:t>
      </w:r>
      <w:r w:rsidRPr="008019D1">
        <w:rPr>
          <w:u w:val="single"/>
        </w:rPr>
        <w:t xml:space="preserve">’s agenda </w:t>
      </w:r>
      <w:r w:rsidRPr="008F2C15">
        <w:rPr>
          <w:highlight w:val="green"/>
          <w:u w:val="single"/>
        </w:rPr>
        <w:t>may</w:t>
      </w:r>
      <w:r w:rsidRPr="008019D1">
        <w:rPr>
          <w:u w:val="single"/>
        </w:rPr>
        <w:t xml:space="preserve"> also </w:t>
      </w:r>
      <w:r w:rsidRPr="008F2C15">
        <w:rPr>
          <w:highlight w:val="green"/>
          <w:u w:val="single"/>
        </w:rPr>
        <w:t xml:space="preserve">be deeply </w:t>
      </w:r>
      <w:r w:rsidRPr="008F2C15">
        <w:rPr>
          <w:rStyle w:val="Emphasis"/>
          <w:highlight w:val="green"/>
        </w:rPr>
        <w:t>vulnerable</w:t>
      </w:r>
      <w:r w:rsidRPr="008019D1">
        <w:rPr>
          <w:sz w:val="16"/>
        </w:rPr>
        <w:t>, forcing them to make difficult choices about when to take a stand against him and when to stay silent.</w:t>
      </w:r>
    </w:p>
    <w:p w14:paraId="53949C52" w14:textId="77777777" w:rsidR="00C2649A" w:rsidRPr="008019D1" w:rsidRDefault="00C2649A" w:rsidP="00C2649A">
      <w:pPr>
        <w:rPr>
          <w:sz w:val="16"/>
        </w:rPr>
      </w:pPr>
      <w:r w:rsidRPr="008019D1">
        <w:rPr>
          <w:sz w:val="16"/>
        </w:rPr>
        <w:t>“We’re telling [small nongovernmental organizations] with three people on the border to stand strong, and they are standing strong, and then these law firms are folding,” said one lawyer at a nonprofit who works on immigration cases.</w:t>
      </w:r>
    </w:p>
    <w:p w14:paraId="073DC930" w14:textId="77777777" w:rsidR="00C2649A" w:rsidRPr="008019D1" w:rsidRDefault="00C2649A" w:rsidP="00C2649A">
      <w:pPr>
        <w:rPr>
          <w:sz w:val="16"/>
        </w:rPr>
      </w:pPr>
      <w:r w:rsidRPr="008019D1">
        <w:rPr>
          <w:sz w:val="16"/>
        </w:rPr>
        <w:t>Trump on Friday said in a memorandum that lawyers aren’t supposed to file lawsuits or engage in court action unless there is “a basis in law” that is not “frivolous,” suggesting that he and Bondi, not courts, would be in charge of determining what that is.</w:t>
      </w:r>
    </w:p>
    <w:p w14:paraId="4420A533" w14:textId="56844ED7" w:rsidR="00C2649A" w:rsidRDefault="00E92B4A" w:rsidP="00E92B4A">
      <w:pPr>
        <w:pStyle w:val="Heading3"/>
      </w:pPr>
      <w:r>
        <w:t>1nc – FLRA Fails</w:t>
      </w:r>
    </w:p>
    <w:p w14:paraId="10747215" w14:textId="77777777" w:rsidR="00E92B4A" w:rsidRDefault="00E92B4A" w:rsidP="00E92B4A">
      <w:pPr>
        <w:pStyle w:val="Heading4"/>
      </w:pPr>
      <w:bookmarkStart w:id="4" w:name="_Hlk207539498"/>
      <w:r>
        <w:t xml:space="preserve">Enforcement fails – no general counsel, chair fired, restructuring, and budget cuts. </w:t>
      </w:r>
    </w:p>
    <w:p w14:paraId="5E494341" w14:textId="77777777" w:rsidR="00E92B4A" w:rsidRPr="000208C8" w:rsidRDefault="00E92B4A" w:rsidP="00E92B4A">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6" w:history="1">
        <w:r w:rsidRPr="006B0705">
          <w:rPr>
            <w:rStyle w:val="Hyperlink"/>
          </w:rPr>
          <w:t>https://news.bloomberglaw.com/daily-labor-report/federal-workers-union-contacts</w:t>
        </w:r>
      </w:hyperlink>
      <w:r>
        <w:t>) rose</w:t>
      </w:r>
    </w:p>
    <w:p w14:paraId="3BA5F439" w14:textId="77777777" w:rsidR="00E92B4A" w:rsidRPr="00E66145" w:rsidRDefault="00E92B4A" w:rsidP="00E92B4A">
      <w:pPr>
        <w:rPr>
          <w:sz w:val="16"/>
          <w:szCs w:val="20"/>
        </w:rPr>
      </w:pPr>
      <w:r w:rsidRPr="00E66145">
        <w:rPr>
          <w:sz w:val="20"/>
          <w:szCs w:val="20"/>
          <w:u w:val="single"/>
        </w:rPr>
        <w:t xml:space="preserve">The </w:t>
      </w:r>
      <w:r w:rsidRPr="008F2C15">
        <w:rPr>
          <w:sz w:val="20"/>
          <w:szCs w:val="20"/>
          <w:highlight w:val="green"/>
          <w:u w:val="single"/>
        </w:rPr>
        <w:t>FLRA</w:t>
      </w:r>
      <w:r w:rsidRPr="00E66145">
        <w:rPr>
          <w:sz w:val="20"/>
          <w:szCs w:val="20"/>
          <w:u w:val="single"/>
        </w:rPr>
        <w:t xml:space="preserve"> has </w:t>
      </w:r>
      <w:r w:rsidRPr="008F2C15">
        <w:rPr>
          <w:sz w:val="20"/>
          <w:szCs w:val="20"/>
          <w:highlight w:val="green"/>
          <w:u w:val="single"/>
        </w:rPr>
        <w:t>been without a</w:t>
      </w:r>
      <w:r w:rsidRPr="00E66145">
        <w:rPr>
          <w:sz w:val="20"/>
          <w:szCs w:val="20"/>
          <w:u w:val="single"/>
        </w:rPr>
        <w:t xml:space="preserve"> Senate-confirmed </w:t>
      </w:r>
      <w:r w:rsidRPr="008F2C15">
        <w:rPr>
          <w:sz w:val="20"/>
          <w:szCs w:val="20"/>
          <w:highlight w:val="green"/>
          <w:u w:val="single"/>
        </w:rPr>
        <w:t>general counsel</w:t>
      </w:r>
      <w:r w:rsidRPr="00E66145">
        <w:rPr>
          <w:sz w:val="20"/>
          <w:szCs w:val="20"/>
          <w:u w:val="single"/>
        </w:rPr>
        <w:t xml:space="preserve"> since 2017, </w:t>
      </w:r>
      <w:r w:rsidRPr="008F2C15">
        <w:rPr>
          <w:sz w:val="20"/>
          <w:szCs w:val="20"/>
          <w:highlight w:val="green"/>
          <w:u w:val="single"/>
        </w:rPr>
        <w:t>which cuts off a</w:t>
      </w:r>
      <w:r w:rsidRPr="00E66145">
        <w:rPr>
          <w:sz w:val="20"/>
          <w:szCs w:val="20"/>
          <w:u w:val="single"/>
        </w:rPr>
        <w:t xml:space="preserve">nother </w:t>
      </w:r>
      <w:r w:rsidRPr="008F2C15">
        <w:rPr>
          <w:sz w:val="20"/>
          <w:szCs w:val="20"/>
          <w:highlight w:val="green"/>
          <w:u w:val="single"/>
        </w:rPr>
        <w:t>pathway for unions to get disputes before the</w:t>
      </w:r>
      <w:r w:rsidRPr="00E66145">
        <w:rPr>
          <w:sz w:val="20"/>
          <w:szCs w:val="20"/>
          <w:u w:val="single"/>
        </w:rPr>
        <w:t xml:space="preserve"> full </w:t>
      </w:r>
      <w:r w:rsidRPr="008F2C15">
        <w:rPr>
          <w:sz w:val="20"/>
          <w:szCs w:val="20"/>
          <w:highlight w:val="green"/>
          <w:u w:val="single"/>
        </w:rPr>
        <w:t>authority</w:t>
      </w:r>
      <w:r w:rsidRPr="00E66145">
        <w:rPr>
          <w:sz w:val="20"/>
          <w:szCs w:val="20"/>
          <w:u w:val="single"/>
        </w:rPr>
        <w:t xml:space="preserve"> and compounds the issue </w:t>
      </w:r>
      <w:r w:rsidRPr="008F2C15">
        <w:rPr>
          <w:sz w:val="20"/>
          <w:szCs w:val="20"/>
          <w:highlight w:val="green"/>
          <w:u w:val="single"/>
        </w:rPr>
        <w:t>if agencies refuse to engage in arbitration</w:t>
      </w:r>
      <w:r w:rsidRPr="008F2C15">
        <w:rPr>
          <w:sz w:val="16"/>
          <w:szCs w:val="20"/>
          <w:highlight w:val="green"/>
        </w:rPr>
        <w:t>.</w:t>
      </w:r>
    </w:p>
    <w:p w14:paraId="6896FFDA" w14:textId="77777777" w:rsidR="00E92B4A" w:rsidRPr="00E66145" w:rsidRDefault="00E92B4A" w:rsidP="00E92B4A">
      <w:pPr>
        <w:rPr>
          <w:sz w:val="16"/>
          <w:szCs w:val="20"/>
        </w:rPr>
      </w:pPr>
      <w:r w:rsidRPr="00E66145">
        <w:rPr>
          <w:sz w:val="16"/>
          <w:szCs w:val="20"/>
        </w:rPr>
        <w:t xml:space="preserve">The FLRA’s Grundmann and MSPB’s Harris both sued to undo their firings. </w:t>
      </w:r>
      <w:r w:rsidRPr="008F2C15">
        <w:rPr>
          <w:sz w:val="20"/>
          <w:szCs w:val="20"/>
          <w:highlight w:val="green"/>
          <w:u w:val="single"/>
        </w:rPr>
        <w:t>The</w:t>
      </w:r>
      <w:r w:rsidRPr="00E66145">
        <w:rPr>
          <w:sz w:val="20"/>
          <w:szCs w:val="20"/>
          <w:u w:val="single"/>
        </w:rPr>
        <w:t xml:space="preserve"> </w:t>
      </w:r>
      <w:hyperlink r:id="rId17" w:history="1">
        <w:r w:rsidRPr="00E66145">
          <w:rPr>
            <w:rStyle w:val="Hyperlink"/>
            <w:color w:val="auto"/>
            <w:sz w:val="20"/>
            <w:szCs w:val="20"/>
          </w:rPr>
          <w:t>Supreme</w:t>
        </w:r>
        <w:r w:rsidRPr="008F2C15">
          <w:rPr>
            <w:rStyle w:val="Hyperlink"/>
            <w:color w:val="auto"/>
            <w:sz w:val="20"/>
            <w:szCs w:val="20"/>
            <w:highlight w:val="green"/>
          </w:rPr>
          <w:t xml:space="preserve"> Court</w:t>
        </w:r>
      </w:hyperlink>
      <w:r w:rsidRPr="00E66145">
        <w:rPr>
          <w:sz w:val="20"/>
          <w:szCs w:val="20"/>
          <w:u w:val="single"/>
        </w:rPr>
        <w:t xml:space="preserve"> and a </w:t>
      </w:r>
      <w:hyperlink r:id="rId18" w:history="1">
        <w:r w:rsidRPr="00E66145">
          <w:rPr>
            <w:rStyle w:val="Hyperlink"/>
            <w:color w:val="auto"/>
            <w:sz w:val="20"/>
            <w:szCs w:val="20"/>
          </w:rPr>
          <w:t>D.C. federal appeals panel</w:t>
        </w:r>
      </w:hyperlink>
      <w:r w:rsidRPr="00E66145">
        <w:rPr>
          <w:sz w:val="20"/>
          <w:szCs w:val="20"/>
          <w:u w:val="single"/>
        </w:rPr>
        <w:t xml:space="preserve"> </w:t>
      </w:r>
      <w:r w:rsidRPr="008F2C15">
        <w:rPr>
          <w:sz w:val="20"/>
          <w:szCs w:val="20"/>
          <w:highlight w:val="green"/>
          <w:u w:val="single"/>
        </w:rPr>
        <w:t>upheld injunction</w:t>
      </w:r>
      <w:r w:rsidRPr="00E66145">
        <w:rPr>
          <w:sz w:val="20"/>
          <w:szCs w:val="20"/>
          <w:u w:val="single"/>
        </w:rPr>
        <w:t xml:space="preserve"> stays in Harris and Grundmann’s cases, respectively, meaning </w:t>
      </w:r>
      <w:r w:rsidRPr="008F2C15">
        <w:rPr>
          <w:sz w:val="20"/>
          <w:szCs w:val="20"/>
          <w:highlight w:val="green"/>
          <w:u w:val="single"/>
        </w:rPr>
        <w:t>they</w:t>
      </w:r>
      <w:r w:rsidRPr="00E66145">
        <w:rPr>
          <w:sz w:val="20"/>
          <w:szCs w:val="20"/>
          <w:u w:val="single"/>
        </w:rPr>
        <w:t xml:space="preserve"> likely </w:t>
      </w:r>
      <w:r w:rsidRPr="008F2C15">
        <w:rPr>
          <w:sz w:val="20"/>
          <w:szCs w:val="20"/>
          <w:highlight w:val="green"/>
          <w:u w:val="single"/>
        </w:rPr>
        <w:t>won’t be reinstated</w:t>
      </w:r>
      <w:r w:rsidRPr="00E66145">
        <w:rPr>
          <w:sz w:val="20"/>
          <w:szCs w:val="20"/>
          <w:u w:val="single"/>
        </w:rPr>
        <w:t xml:space="preserve"> until the merits of their firings are examined.</w:t>
      </w:r>
    </w:p>
    <w:p w14:paraId="03E24389" w14:textId="77777777" w:rsidR="00E92B4A" w:rsidRPr="00E66145" w:rsidRDefault="00E92B4A" w:rsidP="00E92B4A">
      <w:pPr>
        <w:rPr>
          <w:sz w:val="20"/>
          <w:szCs w:val="20"/>
          <w:u w:val="single"/>
        </w:rPr>
      </w:pPr>
      <w:r w:rsidRPr="00E66145">
        <w:rPr>
          <w:sz w:val="20"/>
          <w:szCs w:val="20"/>
          <w:u w:val="single"/>
        </w:rPr>
        <w:t xml:space="preserve">The White House proposed </w:t>
      </w:r>
      <w:r w:rsidRPr="008F2C15">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1A45A37B" w14:textId="77777777" w:rsidR="00E92B4A" w:rsidRPr="00E66145" w:rsidRDefault="00E92B4A" w:rsidP="00E92B4A">
      <w:pPr>
        <w:rPr>
          <w:sz w:val="16"/>
          <w:szCs w:val="20"/>
        </w:rPr>
      </w:pPr>
      <w:r w:rsidRPr="008F2C15">
        <w:rPr>
          <w:sz w:val="20"/>
          <w:szCs w:val="20"/>
          <w:highlight w:val="green"/>
          <w:u w:val="single"/>
        </w:rPr>
        <w:t>The</w:t>
      </w:r>
      <w:r w:rsidRPr="00E66145">
        <w:rPr>
          <w:sz w:val="20"/>
          <w:szCs w:val="20"/>
          <w:u w:val="single"/>
        </w:rPr>
        <w:t xml:space="preserve"> </w:t>
      </w:r>
      <w:hyperlink r:id="rId19" w:history="1">
        <w:r w:rsidRPr="008F2C15">
          <w:rPr>
            <w:rStyle w:val="Hyperlink"/>
            <w:color w:val="auto"/>
            <w:sz w:val="20"/>
            <w:szCs w:val="20"/>
            <w:highlight w:val="green"/>
          </w:rPr>
          <w:t>fiscal year 2026 budget</w:t>
        </w:r>
      </w:hyperlink>
      <w:r w:rsidRPr="008F2C15">
        <w:rPr>
          <w:sz w:val="20"/>
          <w:szCs w:val="20"/>
          <w:highlight w:val="green"/>
          <w:u w:val="single"/>
        </w:rPr>
        <w:t xml:space="preserve"> proposed eliminating all</w:t>
      </w:r>
      <w:r w:rsidRPr="00E66145">
        <w:rPr>
          <w:sz w:val="20"/>
          <w:szCs w:val="20"/>
          <w:u w:val="single"/>
        </w:rPr>
        <w:t xml:space="preserve"> administrative law </w:t>
      </w:r>
      <w:r w:rsidRPr="008F2C15">
        <w:rPr>
          <w:sz w:val="20"/>
          <w:szCs w:val="20"/>
          <w:highlight w:val="green"/>
          <w:u w:val="single"/>
        </w:rPr>
        <w:t>judges and designating</w:t>
      </w:r>
      <w:r w:rsidRPr="00E66145">
        <w:rPr>
          <w:sz w:val="20"/>
          <w:szCs w:val="20"/>
          <w:u w:val="single"/>
        </w:rPr>
        <w:t xml:space="preserve"> the authority’s staff </w:t>
      </w:r>
      <w:r w:rsidRPr="008F2C15">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7C9D6ECF" w14:textId="77777777" w:rsidR="00E92B4A" w:rsidRPr="00B96B06" w:rsidRDefault="00E92B4A" w:rsidP="00E92B4A">
      <w:pPr>
        <w:rPr>
          <w:sz w:val="20"/>
          <w:szCs w:val="20"/>
          <w:u w:val="single"/>
        </w:rPr>
      </w:pPr>
      <w:r w:rsidRPr="00E66145">
        <w:rPr>
          <w:sz w:val="20"/>
          <w:szCs w:val="20"/>
          <w:u w:val="single"/>
        </w:rPr>
        <w:t xml:space="preserve">The budget proposal states </w:t>
      </w:r>
      <w:r w:rsidRPr="008F2C15">
        <w:rPr>
          <w:sz w:val="20"/>
          <w:szCs w:val="20"/>
          <w:highlight w:val="green"/>
          <w:u w:val="single"/>
        </w:rPr>
        <w:t>the changes</w:t>
      </w:r>
      <w:r w:rsidRPr="00E66145">
        <w:rPr>
          <w:sz w:val="20"/>
          <w:szCs w:val="20"/>
          <w:u w:val="single"/>
        </w:rPr>
        <w:t xml:space="preserve"> are designed to improve agency efficiency and cut costs, but Summerlin said it </w:t>
      </w:r>
      <w:r w:rsidRPr="008F2C15">
        <w:rPr>
          <w:sz w:val="20"/>
          <w:szCs w:val="20"/>
          <w:highlight w:val="green"/>
          <w:u w:val="single"/>
        </w:rPr>
        <w:t>could inflict lasting damage</w:t>
      </w:r>
      <w:r w:rsidRPr="00E66145">
        <w:rPr>
          <w:sz w:val="20"/>
          <w:szCs w:val="20"/>
          <w:u w:val="single"/>
        </w:rPr>
        <w:t>.</w:t>
      </w:r>
    </w:p>
    <w:bookmarkEnd w:id="4"/>
    <w:p w14:paraId="6F3EDA1D" w14:textId="77777777" w:rsidR="00C2649A" w:rsidRPr="00C2649A" w:rsidRDefault="00C2649A" w:rsidP="00C2649A"/>
    <w:sectPr w:rsidR="00C2649A" w:rsidRPr="00C26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B32B0B"/>
    <w:multiLevelType w:val="hybridMultilevel"/>
    <w:tmpl w:val="4EDA9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60971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9FB"/>
    <w:rsid w:val="00261CCD"/>
    <w:rsid w:val="003C0580"/>
    <w:rsid w:val="0043169D"/>
    <w:rsid w:val="00490481"/>
    <w:rsid w:val="005B6F9B"/>
    <w:rsid w:val="00632319"/>
    <w:rsid w:val="006349FB"/>
    <w:rsid w:val="006A3042"/>
    <w:rsid w:val="00787CD8"/>
    <w:rsid w:val="007C6BA3"/>
    <w:rsid w:val="0085093D"/>
    <w:rsid w:val="008F2C15"/>
    <w:rsid w:val="009E2908"/>
    <w:rsid w:val="00A124C0"/>
    <w:rsid w:val="00A51AC3"/>
    <w:rsid w:val="00A75157"/>
    <w:rsid w:val="00B0762F"/>
    <w:rsid w:val="00B650AB"/>
    <w:rsid w:val="00B85C8D"/>
    <w:rsid w:val="00C2649A"/>
    <w:rsid w:val="00D1731C"/>
    <w:rsid w:val="00E92B4A"/>
    <w:rsid w:val="00EB6186"/>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4DCC7"/>
  <w15:chartTrackingRefBased/>
  <w15:docId w15:val="{79F0ED73-D738-45DB-A02C-290AD0D1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618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B61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61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EB61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ta,t,Heading "/>
    <w:basedOn w:val="Normal"/>
    <w:next w:val="Normal"/>
    <w:link w:val="Heading4Char"/>
    <w:uiPriority w:val="3"/>
    <w:qFormat/>
    <w:rsid w:val="00EB61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618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34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B618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B618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EB618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EB618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B618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34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9FB"/>
    <w:rPr>
      <w:rFonts w:eastAsiaTheme="majorEastAsia" w:cstheme="majorBidi"/>
      <w:color w:val="272727" w:themeColor="text1" w:themeTint="D8"/>
    </w:rPr>
  </w:style>
  <w:style w:type="paragraph" w:styleId="Title">
    <w:name w:val="Title"/>
    <w:basedOn w:val="Normal"/>
    <w:next w:val="Normal"/>
    <w:link w:val="TitleChar"/>
    <w:uiPriority w:val="10"/>
    <w:qFormat/>
    <w:rsid w:val="00634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9FB"/>
    <w:pPr>
      <w:spacing w:before="160"/>
      <w:jc w:val="center"/>
    </w:pPr>
    <w:rPr>
      <w:i/>
      <w:iCs/>
      <w:color w:val="404040" w:themeColor="text1" w:themeTint="BF"/>
    </w:rPr>
  </w:style>
  <w:style w:type="character" w:customStyle="1" w:styleId="QuoteChar">
    <w:name w:val="Quote Char"/>
    <w:basedOn w:val="DefaultParagraphFont"/>
    <w:link w:val="Quote"/>
    <w:uiPriority w:val="29"/>
    <w:rsid w:val="006349FB"/>
    <w:rPr>
      <w:i/>
      <w:iCs/>
      <w:color w:val="404040" w:themeColor="text1" w:themeTint="BF"/>
    </w:rPr>
  </w:style>
  <w:style w:type="paragraph" w:styleId="ListParagraph">
    <w:name w:val="List Paragraph"/>
    <w:basedOn w:val="Normal"/>
    <w:uiPriority w:val="34"/>
    <w:qFormat/>
    <w:rsid w:val="006349FB"/>
    <w:pPr>
      <w:ind w:left="720"/>
      <w:contextualSpacing/>
    </w:pPr>
  </w:style>
  <w:style w:type="character" w:styleId="IntenseEmphasis">
    <w:name w:val="Intense Emphasis"/>
    <w:basedOn w:val="DefaultParagraphFont"/>
    <w:uiPriority w:val="21"/>
    <w:qFormat/>
    <w:rsid w:val="006349FB"/>
    <w:rPr>
      <w:i/>
      <w:iCs/>
      <w:color w:val="0F4761" w:themeColor="accent1" w:themeShade="BF"/>
    </w:rPr>
  </w:style>
  <w:style w:type="paragraph" w:styleId="IntenseQuote">
    <w:name w:val="Intense Quote"/>
    <w:basedOn w:val="Normal"/>
    <w:next w:val="Normal"/>
    <w:link w:val="IntenseQuoteChar"/>
    <w:uiPriority w:val="30"/>
    <w:qFormat/>
    <w:rsid w:val="00634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9FB"/>
    <w:rPr>
      <w:i/>
      <w:iCs/>
      <w:color w:val="0F4761" w:themeColor="accent1" w:themeShade="BF"/>
    </w:rPr>
  </w:style>
  <w:style w:type="character" w:styleId="IntenseReference">
    <w:name w:val="Intense Reference"/>
    <w:basedOn w:val="DefaultParagraphFont"/>
    <w:uiPriority w:val="32"/>
    <w:qFormat/>
    <w:rsid w:val="006349F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EB618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B618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B618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EB6186"/>
    <w:rPr>
      <w:b w:val="0"/>
      <w:sz w:val="22"/>
      <w:u w:val="single"/>
    </w:rPr>
  </w:style>
  <w:style w:type="character" w:styleId="Strong">
    <w:name w:val="Strong"/>
    <w:basedOn w:val="DefaultParagraphFont"/>
    <w:uiPriority w:val="22"/>
    <w:qFormat/>
    <w:rsid w:val="00EB6186"/>
    <w:rPr>
      <w:b/>
      <w:bCs/>
    </w:rPr>
  </w:style>
  <w:style w:type="character" w:styleId="BookTitle">
    <w:name w:val="Book Title"/>
    <w:basedOn w:val="DefaultParagraphFont"/>
    <w:uiPriority w:val="33"/>
    <w:qFormat/>
    <w:rsid w:val="00EB6186"/>
    <w:rPr>
      <w:b/>
      <w:bCs/>
      <w:i/>
      <w:iCs/>
      <w:spacing w:val="5"/>
    </w:rPr>
  </w:style>
  <w:style w:type="numbering" w:styleId="111111">
    <w:name w:val="Outline List 2"/>
    <w:basedOn w:val="NoList"/>
    <w:uiPriority w:val="99"/>
    <w:semiHidden/>
    <w:unhideWhenUsed/>
    <w:rsid w:val="00EB6186"/>
  </w:style>
  <w:style w:type="paragraph" w:styleId="Header">
    <w:name w:val="header"/>
    <w:basedOn w:val="Normal"/>
    <w:link w:val="HeaderChar"/>
    <w:uiPriority w:val="99"/>
    <w:semiHidden/>
    <w:rsid w:val="00EB6186"/>
    <w:pPr>
      <w:tabs>
        <w:tab w:val="center" w:pos="4680"/>
        <w:tab w:val="right" w:pos="9360"/>
      </w:tabs>
    </w:pPr>
  </w:style>
  <w:style w:type="character" w:customStyle="1" w:styleId="HeaderChar">
    <w:name w:val="Header Char"/>
    <w:basedOn w:val="DefaultParagraphFont"/>
    <w:link w:val="Header"/>
    <w:uiPriority w:val="99"/>
    <w:semiHidden/>
    <w:rsid w:val="00EB6186"/>
    <w:rPr>
      <w:rFonts w:ascii="Calibri" w:hAnsi="Calibri" w:cs="Calibri"/>
      <w:kern w:val="0"/>
      <w:sz w:val="22"/>
      <w:szCs w:val="22"/>
      <w14:ligatures w14:val="none"/>
    </w:rPr>
  </w:style>
  <w:style w:type="paragraph" w:styleId="Footer">
    <w:name w:val="footer"/>
    <w:basedOn w:val="Normal"/>
    <w:link w:val="FooterChar"/>
    <w:uiPriority w:val="99"/>
    <w:semiHidden/>
    <w:rsid w:val="00EB6186"/>
    <w:pPr>
      <w:tabs>
        <w:tab w:val="center" w:pos="4680"/>
        <w:tab w:val="right" w:pos="9360"/>
      </w:tabs>
    </w:pPr>
  </w:style>
  <w:style w:type="character" w:customStyle="1" w:styleId="FooterChar">
    <w:name w:val="Footer Char"/>
    <w:basedOn w:val="DefaultParagraphFont"/>
    <w:link w:val="Footer"/>
    <w:uiPriority w:val="99"/>
    <w:semiHidden/>
    <w:rsid w:val="00EB618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B6186"/>
    <w:pPr>
      <w:spacing w:after="120"/>
    </w:pPr>
  </w:style>
  <w:style w:type="character" w:customStyle="1" w:styleId="BodyTextChar">
    <w:name w:val="Body Text Char"/>
    <w:basedOn w:val="DefaultParagraphFont"/>
    <w:link w:val="BodyText"/>
    <w:uiPriority w:val="99"/>
    <w:semiHidden/>
    <w:rsid w:val="00EB6186"/>
    <w:rPr>
      <w:rFonts w:ascii="Calibri" w:hAnsi="Calibri" w:cs="Calibri"/>
      <w:kern w:val="0"/>
      <w:sz w:val="22"/>
      <w:szCs w:val="22"/>
      <w14:ligatures w14:val="none"/>
    </w:rPr>
  </w:style>
  <w:style w:type="paragraph" w:styleId="NoSpacing">
    <w:name w:val="No Spacing"/>
    <w:link w:val="NoSpacingChar"/>
    <w:uiPriority w:val="99"/>
    <w:unhideWhenUsed/>
    <w:qFormat/>
    <w:rsid w:val="00EB618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B618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B6186"/>
    <w:rPr>
      <w:color w:val="467886" w:themeColor="hyperlink"/>
      <w:u w:val="single"/>
    </w:rPr>
  </w:style>
  <w:style w:type="character" w:styleId="UnresolvedMention">
    <w:name w:val="Unresolved Mention"/>
    <w:basedOn w:val="DefaultParagraphFont"/>
    <w:uiPriority w:val="99"/>
    <w:semiHidden/>
    <w:unhideWhenUsed/>
    <w:rsid w:val="00EB6186"/>
    <w:rPr>
      <w:color w:val="605E5C"/>
      <w:shd w:val="clear" w:color="auto" w:fill="E1DFDD"/>
    </w:rPr>
  </w:style>
  <w:style w:type="paragraph" w:customStyle="1" w:styleId="textbold">
    <w:name w:val="text bold"/>
    <w:basedOn w:val="Normal"/>
    <w:link w:val="Emphasis"/>
    <w:uiPriority w:val="8"/>
    <w:qFormat/>
    <w:rsid w:val="00261CCD"/>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link w:val="StyleUnderline"/>
    <w:uiPriority w:val="7"/>
    <w:qFormat/>
    <w:rsid w:val="00261CCD"/>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61C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261CC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E92B4A"/>
    <w:pPr>
      <w:widowControl w:val="0"/>
      <w:suppressAutoHyphens/>
      <w:spacing w:after="200" w:line="256"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EB618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B618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B6186"/>
    <w:rPr>
      <w:color w:val="0A2F41" w:themeColor="accent1" w:themeShade="80"/>
    </w:rPr>
  </w:style>
  <w:style w:type="character" w:customStyle="1" w:styleId="AnalyticChar">
    <w:name w:val="Analytic Char"/>
    <w:basedOn w:val="DefaultParagraphFont"/>
    <w:link w:val="Analytic"/>
    <w:uiPriority w:val="5"/>
    <w:rsid w:val="00EB6186"/>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re.coventry.ac.uk/ws/portalfiles/portal/94047054/LDPI2_WPS_2024-039_Tilzey.pdf" TargetMode="External"/><Relationship Id="rId13" Type="http://schemas.openxmlformats.org/officeDocument/2006/relationships/hyperlink" Target="https://lpeproject.org/blog/federal-labor-unions-strengthen-the-administrative-state/" TargetMode="External"/><Relationship Id="rId18" Type="http://schemas.openxmlformats.org/officeDocument/2006/relationships/hyperlink" Target="https://news.bloomberglaw.com/daily-labor-report/appeals-court-temporarily-freezes-flra-members-reinstatemen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liberalcurrents.com/the-banality-of-complicity-arendts-guide-to-moral-resistance-in-the-age-of-trump/" TargetMode="External"/><Relationship Id="rId12" Type="http://schemas.openxmlformats.org/officeDocument/2006/relationships/hyperlink" Target="https://ageconsearch.umn.edu/record/250025/?v=pdf" TargetMode="External"/><Relationship Id="rId17" Type="http://schemas.openxmlformats.org/officeDocument/2006/relationships/hyperlink" Target="https://news.bloomberglaw.com/daily-labor-report/high-court-deals-blow-to-agency-officials-fighting-trump-firings" TargetMode="External"/><Relationship Id="rId2" Type="http://schemas.openxmlformats.org/officeDocument/2006/relationships/numbering" Target="numbering.xml"/><Relationship Id="rId16" Type="http://schemas.openxmlformats.org/officeDocument/2006/relationships/hyperlink" Target="https://news.bloomberglaw.com/daily-labor-report/federal-workers-union-contac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vox.com/future-perfect/405207/federal-government-employee-resignation-quitting-ethics"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whitehouse.gov/fact-sheets/2025/03/fact-sheet-president-donald-j-trump-exempts-agencies-with-national-security-missions-from-federal-collective-bargaining-requirements/" TargetMode="External"/><Relationship Id="rId10" Type="http://schemas.openxmlformats.org/officeDocument/2006/relationships/hyperlink" Target="https://www.jstor.org/stable/pdf/26844592.pdf" TargetMode="External"/><Relationship Id="rId19" Type="http://schemas.openxmlformats.org/officeDocument/2006/relationships/hyperlink" Target="https://www.flra.gov/system/files?file=documents/FLRA%20FY26%20CBJ%20-%20Final.pdf" TargetMode="External"/><Relationship Id="rId4" Type="http://schemas.openxmlformats.org/officeDocument/2006/relationships/settings" Target="settings.xml"/><Relationship Id="rId9" Type="http://schemas.openxmlformats.org/officeDocument/2006/relationships/hyperlink" Target="https://yorkspace.library.yorku.ca/server/api/core/bitstreams/fafef89c-ed19-4c31-9660-56b2a48fcab7/content" TargetMode="External"/><Relationship Id="rId14" Type="http://schemas.openxmlformats.org/officeDocument/2006/relationships/hyperlink" Target="https://unherd.com/newsroom/trump-cannot-govern-without-the-bureaucrats-he-despis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608DA-B09E-44CF-B6AA-80EF4587A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22308</Words>
  <Characters>127159</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9</cp:revision>
  <dcterms:created xsi:type="dcterms:W3CDTF">2025-11-02T00:31:00Z</dcterms:created>
  <dcterms:modified xsi:type="dcterms:W3CDTF">2025-11-02T03:23:00Z</dcterms:modified>
</cp:coreProperties>
</file>