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E4BA1" w14:textId="75C65132" w:rsidR="005D388F" w:rsidRDefault="005627BC" w:rsidP="005627BC">
      <w:pPr>
        <w:pStyle w:val="Heading1"/>
      </w:pPr>
      <w:r>
        <w:t>1NC – Texas – Octas</w:t>
      </w:r>
    </w:p>
    <w:p w14:paraId="0E4CB416" w14:textId="77777777" w:rsidR="005627BC" w:rsidRDefault="005627BC" w:rsidP="005627BC"/>
    <w:p w14:paraId="7E1AD94E" w14:textId="77777777" w:rsidR="005627BC" w:rsidRDefault="005627BC" w:rsidP="005627BC">
      <w:pPr>
        <w:pStyle w:val="Heading2"/>
      </w:pPr>
      <w:r>
        <w:t>OFF</w:t>
      </w:r>
    </w:p>
    <w:p w14:paraId="670F7AE5" w14:textId="77777777" w:rsidR="005627BC" w:rsidRDefault="005627BC" w:rsidP="005627BC">
      <w:pPr>
        <w:pStyle w:val="Heading4"/>
      </w:pPr>
      <w:r>
        <w:t xml:space="preserve">‘Workers’ means </w:t>
      </w:r>
      <w:r>
        <w:rPr>
          <w:u w:val="single"/>
        </w:rPr>
        <w:t>all</w:t>
      </w:r>
      <w:r>
        <w:t xml:space="preserve"> workers </w:t>
      </w:r>
    </w:p>
    <w:p w14:paraId="57EAA33E" w14:textId="77777777" w:rsidR="005627BC" w:rsidRDefault="005627BC" w:rsidP="005627BC">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5F856B9F" w14:textId="77777777" w:rsidR="005627BC" w:rsidRPr="00880819" w:rsidRDefault="005627BC" w:rsidP="005627BC">
      <w:pPr>
        <w:rPr>
          <w:sz w:val="16"/>
        </w:rPr>
      </w:pPr>
      <w:r w:rsidRPr="00880819">
        <w:rPr>
          <w:sz w:val="16"/>
        </w:rPr>
        <w:t xml:space="preserve">5. For the purpose of the proposed instrument- </w:t>
      </w:r>
    </w:p>
    <w:p w14:paraId="1C7E9465" w14:textId="77777777" w:rsidR="005627BC" w:rsidRPr="00880819" w:rsidRDefault="005627BC" w:rsidP="005627BC">
      <w:pPr>
        <w:rPr>
          <w:sz w:val="16"/>
        </w:rPr>
      </w:pPr>
      <w:r w:rsidRPr="00880819">
        <w:rPr>
          <w:sz w:val="16"/>
        </w:rPr>
        <w:t>(a) the term " branches of economic activity " includes work in the public service ;</w:t>
      </w:r>
    </w:p>
    <w:p w14:paraId="3F0FB42B" w14:textId="77777777" w:rsidR="005627BC" w:rsidRPr="00880819" w:rsidRDefault="005627BC" w:rsidP="005627BC">
      <w:pPr>
        <w:rPr>
          <w:sz w:val="16"/>
        </w:rPr>
      </w:pPr>
      <w:r w:rsidRPr="00880819">
        <w:rPr>
          <w:sz w:val="16"/>
        </w:rPr>
        <w:t xml:space="preserve">(b) </w:t>
      </w:r>
      <w:r w:rsidRPr="00880819">
        <w:rPr>
          <w:rStyle w:val="StyleUnderline"/>
          <w:highlight w:val="yellow"/>
        </w:rPr>
        <w:t xml:space="preserve">the term " workers " means </w:t>
      </w:r>
      <w:r w:rsidRPr="00880819">
        <w:rPr>
          <w:rStyle w:val="Emphasis"/>
          <w:highlight w:val="yellow"/>
        </w:rPr>
        <w:t>all employed persons</w:t>
      </w:r>
      <w:r w:rsidRPr="00880819">
        <w:rPr>
          <w:rStyle w:val="StyleUnderline"/>
          <w:highlight w:val="yellow"/>
        </w:rPr>
        <w:t>, including public employees</w:t>
      </w:r>
      <w:r w:rsidRPr="00880819">
        <w:rPr>
          <w:sz w:val="16"/>
        </w:rPr>
        <w:t xml:space="preserve"> ;</w:t>
      </w:r>
    </w:p>
    <w:p w14:paraId="587FA86A" w14:textId="77777777" w:rsidR="005627BC" w:rsidRPr="00880819" w:rsidRDefault="005627BC" w:rsidP="005627BC">
      <w:pPr>
        <w:rPr>
          <w:sz w:val="16"/>
        </w:rPr>
      </w:pPr>
      <w:r w:rsidRPr="00880819">
        <w:rPr>
          <w:sz w:val="16"/>
        </w:rPr>
        <w:t>(c) the term "workplace" should cover all places where workers need to be or to go by reason of their work and which are under the direct or indirect control of the employer ;</w:t>
      </w:r>
    </w:p>
    <w:p w14:paraId="346CDFB2" w14:textId="77777777" w:rsidR="005627BC" w:rsidRDefault="005627BC" w:rsidP="005627BC">
      <w:pPr>
        <w:rPr>
          <w:sz w:val="16"/>
        </w:rPr>
      </w:pPr>
      <w:r w:rsidRPr="00880819">
        <w:rPr>
          <w:sz w:val="16"/>
        </w:rPr>
        <w:t>(d) the term "regulations" should cover all provisions given force of law by the competent authority or authorities.</w:t>
      </w:r>
    </w:p>
    <w:p w14:paraId="4FCE8CCD" w14:textId="77777777" w:rsidR="005627BC" w:rsidRDefault="005627BC" w:rsidP="005627BC">
      <w:pPr>
        <w:pStyle w:val="Heading4"/>
      </w:pPr>
      <w:r>
        <w:t>Violation: The plan does not affect every worker in the US.</w:t>
      </w:r>
    </w:p>
    <w:p w14:paraId="41FC65D8" w14:textId="638E0058" w:rsidR="005627BC" w:rsidRPr="00A6306F" w:rsidRDefault="005627BC" w:rsidP="00A6306F">
      <w:pPr>
        <w:pStyle w:val="Heading4"/>
        <w:numPr>
          <w:ilvl w:val="0"/>
          <w:numId w:val="45"/>
        </w:numPr>
      </w:pPr>
      <w:r w:rsidRPr="009233BB">
        <w:rPr>
          <w:u w:val="single"/>
        </w:rPr>
        <w:t>Limits</w:t>
      </w:r>
      <w:r>
        <w:t xml:space="preserve">. They </w:t>
      </w:r>
      <w:r>
        <w:rPr>
          <w:u w:val="single"/>
        </w:rPr>
        <w:t>open the floodgates</w:t>
      </w:r>
      <w:r>
        <w:t xml:space="preserve"> to affirmatives that strengthen workers rights for </w:t>
      </w:r>
      <w:r>
        <w:rPr>
          <w:u w:val="single"/>
        </w:rPr>
        <w:t>individual sectors and workers,</w:t>
      </w:r>
      <w:r>
        <w:t xml:space="preserve"> justifying </w:t>
      </w:r>
      <w:r w:rsidRPr="00D42941">
        <w:rPr>
          <w:u w:val="single"/>
        </w:rPr>
        <w:t>thousands</w:t>
      </w:r>
      <w:r>
        <w:t xml:space="preserve"> of individual affirmatives. </w:t>
      </w:r>
      <w:r w:rsidRPr="00A6306F">
        <w:rPr>
          <w:u w:val="single"/>
        </w:rPr>
        <w:t xml:space="preserve"> </w:t>
      </w:r>
    </w:p>
    <w:p w14:paraId="6FF04E47" w14:textId="4A650879" w:rsidR="005627BC" w:rsidRDefault="005627BC" w:rsidP="00A6306F">
      <w:pPr>
        <w:pStyle w:val="Heading4"/>
        <w:numPr>
          <w:ilvl w:val="0"/>
          <w:numId w:val="45"/>
        </w:numPr>
      </w:pPr>
      <w:r w:rsidRPr="009233BB">
        <w:rPr>
          <w:u w:val="single"/>
        </w:rPr>
        <w:t>Ground</w:t>
      </w:r>
      <w:r>
        <w:t xml:space="preserve">. Core negative arguments are premised on </w:t>
      </w:r>
      <w:r>
        <w:rPr>
          <w:u w:val="single"/>
        </w:rPr>
        <w:t>large change</w:t>
      </w:r>
      <w:r>
        <w:t xml:space="preserve"> across all sectors. We lose access to econ da’s, state cps, and ai da’s, which kills neg ground. </w:t>
      </w:r>
    </w:p>
    <w:p w14:paraId="7075673B" w14:textId="77777777" w:rsidR="002E6CE6" w:rsidRPr="002E6CE6" w:rsidRDefault="002E6CE6" w:rsidP="002E6CE6"/>
    <w:p w14:paraId="70F7F5F2" w14:textId="77777777" w:rsidR="005627BC" w:rsidRDefault="005627BC" w:rsidP="005627BC">
      <w:pPr>
        <w:pStyle w:val="Heading2"/>
      </w:pPr>
      <w:r>
        <w:t>OFF</w:t>
      </w:r>
    </w:p>
    <w:p w14:paraId="41245454" w14:textId="77777777" w:rsidR="00BB1FBC" w:rsidRPr="008544A0" w:rsidRDefault="00BB1FBC" w:rsidP="00BB1FBC">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29C3F10F" w14:textId="77777777" w:rsidR="00BB1FBC" w:rsidRPr="008544A0" w:rsidRDefault="00BB1FBC" w:rsidP="00BB1FBC">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D039E6B" w14:textId="77777777" w:rsidR="00BB1FBC" w:rsidRPr="008544A0" w:rsidRDefault="00BB1FBC" w:rsidP="00BB1FBC">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is generalised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6EE16422" w14:textId="77777777" w:rsidR="00BB1FBC" w:rsidRPr="008544A0" w:rsidRDefault="00BB1FBC" w:rsidP="00BB1FBC">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vitalisation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experientialises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metabolise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7CB5074" w14:textId="77777777" w:rsidR="00BB1FBC" w:rsidRPr="008544A0" w:rsidRDefault="00BB1FBC" w:rsidP="00BB1FBC">
      <w:pPr>
        <w:rPr>
          <w:rFonts w:asciiTheme="minorHAnsi" w:hAnsiTheme="minorHAnsi" w:cstheme="minorHAnsi"/>
          <w:sz w:val="10"/>
          <w:szCs w:val="10"/>
        </w:rPr>
      </w:pPr>
      <w:r w:rsidRPr="008544A0">
        <w:rPr>
          <w:rFonts w:asciiTheme="minorHAnsi" w:hAnsiTheme="minorHAnsi" w:cstheme="minorHAnsi"/>
          <w:sz w:val="10"/>
          <w:szCs w:val="10"/>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2DDA65C2" w14:textId="77777777" w:rsidR="00BB1FBC" w:rsidRPr="008544A0" w:rsidRDefault="00BB1FBC" w:rsidP="00BB1FBC">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they cannot make claims about the constraining shape of possibilities, their patterns, or conditions of actualisation;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labourer’s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2E7E815E" w14:textId="77777777" w:rsidR="00BB1FBC" w:rsidRPr="00A6306F" w:rsidRDefault="00BB1FBC" w:rsidP="00BB1FBC">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w:t>
      </w:r>
      <w:r w:rsidRPr="00A6306F">
        <w:rPr>
          <w:rFonts w:asciiTheme="minorHAnsi" w:hAnsiTheme="minorHAnsi" w:cstheme="minorHAnsi"/>
          <w:u w:val="single"/>
        </w:rPr>
        <w:t>endurance’</w:t>
      </w:r>
      <w:r w:rsidRPr="00A6306F">
        <w:rPr>
          <w:rFonts w:asciiTheme="minorHAnsi" w:hAnsiTheme="minorHAnsi" w:cstheme="minorHAnsi"/>
        </w:rPr>
        <w:t xml:space="preserve">.24 </w:t>
      </w:r>
      <w:r w:rsidRPr="00A6306F">
        <w:rPr>
          <w:rFonts w:asciiTheme="minorHAnsi" w:hAnsiTheme="minorHAnsi" w:cstheme="minorHAnsi"/>
          <w:sz w:val="10"/>
          <w:szCs w:val="10"/>
        </w:rPr>
        <w:t>The structural location of the problem of race, for labour history, oscillates between organisational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workers’.25</w:t>
      </w:r>
      <w:r w:rsidRPr="00A6306F">
        <w:rPr>
          <w:rFonts w:asciiTheme="minorHAnsi" w:hAnsiTheme="minorHAnsi" w:cstheme="minorHAnsi"/>
        </w:rPr>
        <w:t xml:space="preserve"> </w:t>
      </w:r>
      <w:r w:rsidRPr="00A6306F">
        <w:rPr>
          <w:rFonts w:asciiTheme="minorHAnsi" w:hAnsiTheme="minorHAnsi" w:cstheme="minorHAnsi"/>
          <w:b/>
          <w:bCs/>
          <w:u w:val="single"/>
        </w:rPr>
        <w:t>History’s emancipatory thematic—possibility—continues to reach for positive content to manifest the ‘seldom-met ideal’26 or ‘unfulfilled promise’</w:t>
      </w:r>
      <w:r w:rsidRPr="00A6306F">
        <w:rPr>
          <w:rFonts w:asciiTheme="minorHAnsi" w:hAnsiTheme="minorHAnsi" w:cstheme="minorHAnsi"/>
          <w:sz w:val="10"/>
          <w:szCs w:val="10"/>
        </w:rPr>
        <w:t xml:space="preserve">27 </w:t>
      </w:r>
      <w:r w:rsidRPr="00A6306F">
        <w:rPr>
          <w:rFonts w:asciiTheme="minorHAnsi" w:hAnsiTheme="minorHAnsi" w:cstheme="minorHAnsi"/>
          <w:b/>
          <w:bCs/>
          <w:u w:val="single"/>
        </w:rPr>
        <w:t>of working-class solidarity.</w:t>
      </w:r>
    </w:p>
    <w:p w14:paraId="4635CE56" w14:textId="77777777" w:rsidR="00BB1FBC" w:rsidRPr="00A6306F" w:rsidRDefault="00BB1FBC" w:rsidP="00BB1FBC">
      <w:pPr>
        <w:rPr>
          <w:rFonts w:asciiTheme="minorHAnsi" w:hAnsiTheme="minorHAnsi" w:cstheme="minorHAnsi"/>
        </w:rPr>
      </w:pPr>
      <w:r w:rsidRPr="00A6306F">
        <w:rPr>
          <w:rFonts w:asciiTheme="minorHAnsi" w:hAnsiTheme="minorHAnsi" w:cstheme="minorHAnsi"/>
          <w:sz w:val="10"/>
          <w:szCs w:val="10"/>
        </w:rPr>
        <w:t>As Eldridge Cleaver writes of</w:t>
      </w:r>
      <w:r w:rsidRPr="00A6306F">
        <w:rPr>
          <w:rFonts w:asciiTheme="minorHAnsi" w:hAnsiTheme="minorHAnsi" w:cstheme="minorHAnsi"/>
        </w:rPr>
        <w:t xml:space="preserve"> </w:t>
      </w:r>
      <w:r w:rsidRPr="00A6306F">
        <w:rPr>
          <w:rFonts w:asciiTheme="minorHAnsi" w:hAnsiTheme="minorHAnsi" w:cstheme="minorHAnsi"/>
          <w:u w:val="single"/>
        </w:rPr>
        <w:t>labour unions and workers, ‘Of course, they are racist, but this is not the full explanation</w:t>
      </w:r>
      <w:r w:rsidRPr="00A6306F">
        <w:rPr>
          <w:rFonts w:asciiTheme="minorHAnsi" w:hAnsiTheme="minorHAnsi" w:cstheme="minorHAnsi"/>
        </w:rPr>
        <w:t>’.</w:t>
      </w:r>
      <w:r w:rsidRPr="00A6306F">
        <w:rPr>
          <w:rFonts w:asciiTheme="minorHAnsi" w:hAnsiTheme="minorHAnsi" w:cstheme="minorHAnsi"/>
          <w:sz w:val="10"/>
          <w:szCs w:val="10"/>
        </w:rPr>
        <w:t>28</w:t>
      </w:r>
      <w:r w:rsidRPr="00A6306F">
        <w:rPr>
          <w:rFonts w:asciiTheme="minorHAnsi" w:hAnsiTheme="minorHAnsi" w:cstheme="minorHAnsi"/>
        </w:rPr>
        <w:t xml:space="preserve"> </w:t>
      </w:r>
      <w:r w:rsidRPr="00A6306F">
        <w:rPr>
          <w:rFonts w:asciiTheme="minorHAnsi" w:hAnsiTheme="minorHAnsi" w:cstheme="minorHAnsi"/>
          <w:u w:val="single"/>
        </w:rPr>
        <w:t>It is not that labour history does not address race, which has indeed become an ‘academic growth industry’</w:t>
      </w:r>
      <w:r w:rsidRPr="00A6306F">
        <w:rPr>
          <w:rFonts w:asciiTheme="minorHAnsi" w:hAnsiTheme="minorHAnsi" w:cstheme="minorHAnsi"/>
        </w:rPr>
        <w:t>.</w:t>
      </w:r>
      <w:r w:rsidRPr="00A6306F">
        <w:rPr>
          <w:rFonts w:asciiTheme="minorHAnsi" w:hAnsiTheme="minorHAnsi" w:cstheme="minorHAnsi"/>
          <w:sz w:val="10"/>
          <w:szCs w:val="10"/>
        </w:rPr>
        <w:t>29</w:t>
      </w:r>
      <w:r w:rsidRPr="00A6306F">
        <w:rPr>
          <w:rFonts w:asciiTheme="minorHAnsi" w:hAnsiTheme="minorHAnsi" w:cstheme="minorHAnsi"/>
        </w:rPr>
        <w:t xml:space="preserve"> </w:t>
      </w:r>
      <w:r w:rsidRPr="00A6306F">
        <w:rPr>
          <w:rFonts w:asciiTheme="minorHAnsi" w:hAnsiTheme="minorHAnsi" w:cstheme="minorHAnsi"/>
          <w:u w:val="single"/>
        </w:rPr>
        <w:t>Occasionally the force of race, its problem for thought, even works to challenge and ‘redramatize’ presuppositions of class</w:t>
      </w:r>
      <w:r w:rsidRPr="00A6306F">
        <w:rPr>
          <w:rFonts w:asciiTheme="minorHAnsi" w:hAnsiTheme="minorHAnsi" w:cstheme="minorHAnsi"/>
        </w:rPr>
        <w:t>.</w:t>
      </w:r>
      <w:r w:rsidRPr="00A6306F">
        <w:rPr>
          <w:rFonts w:asciiTheme="minorHAnsi" w:hAnsiTheme="minorHAnsi" w:cstheme="minorHAnsi"/>
          <w:sz w:val="10"/>
          <w:szCs w:val="10"/>
        </w:rPr>
        <w:t>30</w:t>
      </w:r>
      <w:r w:rsidRPr="00A6306F">
        <w:rPr>
          <w:rFonts w:asciiTheme="minorHAnsi" w:hAnsiTheme="minorHAnsi" w:cstheme="minorHAnsi"/>
        </w:rPr>
        <w:t xml:space="preserve"> </w:t>
      </w:r>
      <w:r w:rsidRPr="00A6306F">
        <w:rPr>
          <w:rFonts w:asciiTheme="minorHAnsi" w:hAnsiTheme="minorHAnsi" w:cstheme="minorHAnsi"/>
          <w:sz w:val="10"/>
          <w:szCs w:val="10"/>
        </w:rPr>
        <w:t>Here, particularly, questions of what counts as work and organisation push the frame, moving from the political to infrapolitical, the organised to unorganised, from ‘history from below’ to Robin D.G. Kelley’s history of ‘way, way, below’.31</w:t>
      </w:r>
      <w:r w:rsidRPr="00A6306F">
        <w:rPr>
          <w:rFonts w:asciiTheme="minorHAnsi" w:hAnsiTheme="minorHAnsi" w:cstheme="minorHAnsi"/>
        </w:rPr>
        <w:t xml:space="preserve"> </w:t>
      </w:r>
      <w:r w:rsidRPr="00A6306F">
        <w:rPr>
          <w:rFonts w:asciiTheme="minorHAnsi" w:hAnsiTheme="minorHAnsi" w:cstheme="minorHAnsi"/>
          <w:b/>
          <w:bCs/>
          <w:u w:val="single"/>
        </w:rPr>
        <w:t>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w:t>
      </w:r>
      <w:r w:rsidRPr="00A6306F">
        <w:rPr>
          <w:rFonts w:asciiTheme="minorHAnsi" w:hAnsiTheme="minorHAnsi" w:cstheme="minorHAnsi"/>
          <w:sz w:val="10"/>
          <w:szCs w:val="10"/>
        </w:rPr>
        <w:t>32</w:t>
      </w:r>
    </w:p>
    <w:p w14:paraId="19399542" w14:textId="77777777" w:rsidR="00BB1FBC" w:rsidRDefault="00BB1FBC" w:rsidP="00BB1FBC">
      <w:pPr>
        <w:rPr>
          <w:rFonts w:asciiTheme="minorHAnsi" w:hAnsiTheme="minorHAnsi" w:cstheme="minorHAnsi"/>
        </w:rPr>
      </w:pPr>
      <w:r w:rsidRPr="00A6306F">
        <w:rPr>
          <w:rFonts w:asciiTheme="minorHAnsi" w:hAnsiTheme="minorHAnsi" w:cstheme="minorHAnsi"/>
          <w:b/>
          <w:bCs/>
          <w:u w:val="single"/>
        </w:rPr>
        <w:t>Possibility’s mythic structure is not false simply by virtue of being a myth—after all, Georges Sorel defended the mythic ‘general strike’ as a radical demand whose negative</w:t>
      </w:r>
      <w:r w:rsidRPr="005179C6">
        <w:rPr>
          <w:rFonts w:asciiTheme="minorHAnsi" w:hAnsiTheme="minorHAnsi" w:cstheme="minorHAnsi"/>
          <w:b/>
          <w:bCs/>
          <w:u w:val="single"/>
        </w:rPr>
        <w:t xml:space="preser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But new labour history tends to mythologise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r w:rsidRPr="00640268">
        <w:rPr>
          <w:rFonts w:asciiTheme="minorHAnsi" w:hAnsiTheme="minorHAnsi" w:cstheme="minorHAnsi"/>
          <w:b/>
          <w:bCs/>
          <w:highlight w:val="green"/>
          <w:u w:val="single"/>
        </w:rPr>
        <w:t>blocks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511FBA8D" w14:textId="77777777" w:rsidR="00BB1FBC" w:rsidRPr="003C7738" w:rsidRDefault="00BB1FBC" w:rsidP="00BB1FBC">
      <w:pPr>
        <w:rPr>
          <w:sz w:val="12"/>
        </w:rPr>
      </w:pPr>
    </w:p>
    <w:p w14:paraId="49448831" w14:textId="77777777" w:rsidR="00BB1FBC" w:rsidRDefault="00BB1FBC" w:rsidP="00BB1FBC">
      <w:pPr>
        <w:pStyle w:val="Heading4"/>
      </w:pPr>
      <w:r>
        <w:t>The state is not a human agent but an assemblage materialized through paperwork that shapes and disciplines all subjectivity – a complex paper economy-politics dictates policy effects beyond legislative intent</w:t>
      </w:r>
    </w:p>
    <w:p w14:paraId="652998E3" w14:textId="77777777" w:rsidR="00BB1FBC" w:rsidRPr="00E10B6C" w:rsidRDefault="00BB1FBC" w:rsidP="00BB1FBC">
      <w:r w:rsidRPr="00E10B6C">
        <w:rPr>
          <w:rStyle w:val="Style13ptBold"/>
        </w:rPr>
        <w:t>Hayal 2023</w:t>
      </w:r>
      <w:r>
        <w:t xml:space="preserve"> (Orhan, PhD from Istanbul University. </w:t>
      </w:r>
      <w:r w:rsidRPr="00E10B6C">
        <w:t xml:space="preserve">He continues his academic studies in the fields of Turkish modernization, modern state formation, state-society relations, new materialism and infrastructure studies. </w:t>
      </w:r>
      <w:r>
        <w:t xml:space="preserve">“Assembling Paperwork and Material Infrastructures: A New Materialist Inquiry on Modern State Formation,” </w:t>
      </w:r>
      <w:r w:rsidRPr="00E10B6C">
        <w:rPr>
          <w:i/>
          <w:iCs/>
        </w:rPr>
        <w:t xml:space="preserve">SİYASAL: Journal of Political Sciences, </w:t>
      </w:r>
      <w:r w:rsidRPr="00E10B6C">
        <w:t>33(1):133–149 DOI:</w:t>
      </w:r>
      <w:r w:rsidRPr="00E10B6C">
        <w:rPr>
          <w:b/>
          <w:bCs/>
        </w:rPr>
        <w:t xml:space="preserve"> </w:t>
      </w:r>
      <w:r w:rsidRPr="00E10B6C">
        <w:t>10.26650/siyasal.2024.33.1307357</w:t>
      </w:r>
      <w:r>
        <w:t>) [nagel]</w:t>
      </w:r>
    </w:p>
    <w:p w14:paraId="07DB3B8C" w14:textId="77777777" w:rsidR="00BB1FBC" w:rsidRPr="003C7738" w:rsidRDefault="00BB1FBC" w:rsidP="00BB1FBC">
      <w:pPr>
        <w:rPr>
          <w:sz w:val="12"/>
        </w:rPr>
      </w:pPr>
      <w:r w:rsidRPr="003C7738">
        <w:rPr>
          <w:sz w:val="12"/>
        </w:rPr>
        <w:t>Abstract</w:t>
      </w:r>
    </w:p>
    <w:p w14:paraId="00881FBD" w14:textId="77777777" w:rsidR="00BB1FBC" w:rsidRPr="003C7738" w:rsidRDefault="00BB1FBC" w:rsidP="00BB1FBC">
      <w:pPr>
        <w:rPr>
          <w:sz w:val="12"/>
        </w:rPr>
      </w:pPr>
      <w:r w:rsidRPr="003C7738">
        <w:rPr>
          <w:sz w:val="12"/>
        </w:rPr>
        <w:t xml:space="preserve">This paper looks at nonhuman forms of state formation. </w:t>
      </w:r>
      <w:r w:rsidRPr="005474D4">
        <w:rPr>
          <w:rStyle w:val="StyleUnderline"/>
        </w:rPr>
        <w:t xml:space="preserve">The </w:t>
      </w:r>
      <w:r w:rsidRPr="007B60C6">
        <w:rPr>
          <w:rStyle w:val="StyleUnderline"/>
          <w:highlight w:val="green"/>
        </w:rPr>
        <w:t>state is a socio-material assemblage of human and nonhuman materials, technologies, natural forces</w:t>
      </w:r>
      <w:r w:rsidRPr="003C7738">
        <w:rPr>
          <w:sz w:val="12"/>
        </w:rPr>
        <w:t xml:space="preserve">, and etc.. </w:t>
      </w:r>
      <w:r w:rsidRPr="005474D4">
        <w:rPr>
          <w:rStyle w:val="StyleUnderline"/>
        </w:rPr>
        <w:t xml:space="preserve">It is </w:t>
      </w:r>
      <w:r w:rsidRPr="007B60C6">
        <w:rPr>
          <w:rStyle w:val="StyleUnderline"/>
        </w:rPr>
        <w:t>neither</w:t>
      </w:r>
      <w:r w:rsidRPr="005474D4">
        <w:rPr>
          <w:rStyle w:val="StyleUnderline"/>
        </w:rPr>
        <w:t xml:space="preserve"> a </w:t>
      </w:r>
      <w:r w:rsidRPr="007B60C6">
        <w:rPr>
          <w:rStyle w:val="StyleUnderline"/>
        </w:rPr>
        <w:t>rational</w:t>
      </w:r>
      <w:r w:rsidRPr="005474D4">
        <w:rPr>
          <w:rStyle w:val="StyleUnderline"/>
        </w:rPr>
        <w:t xml:space="preserve"> human actor </w:t>
      </w:r>
      <w:r w:rsidRPr="007B60C6">
        <w:rPr>
          <w:rStyle w:val="StyleUnderline"/>
        </w:rPr>
        <w:t>or</w:t>
      </w:r>
      <w:r w:rsidRPr="005474D4">
        <w:rPr>
          <w:rStyle w:val="StyleUnderline"/>
        </w:rPr>
        <w:t xml:space="preserve"> an </w:t>
      </w:r>
      <w:r w:rsidRPr="007B60C6">
        <w:rPr>
          <w:rStyle w:val="StyleUnderline"/>
        </w:rPr>
        <w:t>instrument</w:t>
      </w:r>
      <w:r w:rsidRPr="005474D4">
        <w:rPr>
          <w:rStyle w:val="StyleUnderline"/>
        </w:rPr>
        <w:t xml:space="preserve">, nor is it an ideologic reification that </w:t>
      </w:r>
      <w:r w:rsidRPr="007B60C6">
        <w:rPr>
          <w:rStyle w:val="StyleUnderline"/>
        </w:rPr>
        <w:t>conceals</w:t>
      </w:r>
      <w:r w:rsidRPr="005474D4">
        <w:rPr>
          <w:rStyle w:val="StyleUnderline"/>
        </w:rPr>
        <w:t xml:space="preserve"> real social domination and exploitation, nor is it a sociolinguistic construction that codifies multiple and dispersed governmental techniques. The fact that the state is constructed does not preclude it from being an actual entity with real effects.</w:t>
      </w:r>
      <w:r w:rsidRPr="003C7738">
        <w:rPr>
          <w:sz w:val="12"/>
        </w:rPr>
        <w:t xml:space="preserve"> </w:t>
      </w:r>
      <w:r w:rsidRPr="005474D4">
        <w:rPr>
          <w:rStyle w:val="Emphasis"/>
        </w:rPr>
        <w:t>This paper considers paperwork and infrastructure as apparent materializations of state power.</w:t>
      </w:r>
      <w:r w:rsidRPr="003C7738">
        <w:rPr>
          <w:sz w:val="12"/>
        </w:rPr>
        <w:t xml:space="preserve"> </w:t>
      </w:r>
      <w:r w:rsidRPr="005474D4">
        <w:rPr>
          <w:rStyle w:val="StyleUnderline"/>
        </w:rPr>
        <w:t>Paper production and its circulation within routine bureaucratic practices, as well as infrastructural technologies that drive natural forces, bring the state together while also allowing it to govern</w:t>
      </w:r>
      <w:r w:rsidRPr="003C7738">
        <w:rPr>
          <w:sz w:val="12"/>
        </w:rPr>
        <w:t xml:space="preserve"> over people and land. Infrastructures are actants that form state-citizen interactions. </w:t>
      </w:r>
      <w:r w:rsidRPr="005474D4">
        <w:rPr>
          <w:rStyle w:val="StyleUnderline"/>
        </w:rPr>
        <w:t xml:space="preserve">There are </w:t>
      </w:r>
      <w:r w:rsidRPr="007B60C6">
        <w:rPr>
          <w:rStyle w:val="StyleUnderline"/>
          <w:highlight w:val="green"/>
        </w:rPr>
        <w:t>competing political ambitions</w:t>
      </w:r>
      <w:r w:rsidRPr="005474D4">
        <w:rPr>
          <w:rStyle w:val="StyleUnderline"/>
        </w:rPr>
        <w:t xml:space="preserve">, economic interests, expertise, technology, and materials </w:t>
      </w:r>
      <w:r w:rsidRPr="007B60C6">
        <w:rPr>
          <w:rStyle w:val="StyleUnderline"/>
          <w:highlight w:val="green"/>
        </w:rPr>
        <w:t>underlying their construction</w:t>
      </w:r>
      <w:r w:rsidRPr="005474D4">
        <w:rPr>
          <w:rStyle w:val="StyleUnderline"/>
        </w:rPr>
        <w:t xml:space="preserve"> and maintenance</w:t>
      </w:r>
      <w:r w:rsidRPr="003C7738">
        <w:rPr>
          <w:sz w:val="12"/>
        </w:rPr>
        <w:t xml:space="preserve">. Modifications in their composition and function over time affect citizens’ perceptions and their conduct toward the state. As opposed to the dualist ontology of social constructivism, which implies a contradiction between nature and culture, matter and meaning, origin and construction, </w:t>
      </w:r>
      <w:r w:rsidRPr="005474D4">
        <w:rPr>
          <w:rStyle w:val="StyleUnderline"/>
        </w:rPr>
        <w:t xml:space="preserve">this paper argues that </w:t>
      </w:r>
      <w:r w:rsidRPr="007B60C6">
        <w:rPr>
          <w:rStyle w:val="StyleUnderline"/>
          <w:highlight w:val="green"/>
        </w:rPr>
        <w:t>state formation</w:t>
      </w:r>
      <w:r w:rsidRPr="005474D4">
        <w:rPr>
          <w:rStyle w:val="StyleUnderline"/>
        </w:rPr>
        <w:t xml:space="preserve"> is </w:t>
      </w:r>
      <w:r w:rsidRPr="007B60C6">
        <w:rPr>
          <w:rStyle w:val="StyleUnderline"/>
          <w:highlight w:val="green"/>
        </w:rPr>
        <w:t>an ongoing process in</w:t>
      </w:r>
      <w:r w:rsidRPr="005474D4">
        <w:rPr>
          <w:rStyle w:val="StyleUnderline"/>
        </w:rPr>
        <w:t xml:space="preserve"> the </w:t>
      </w:r>
      <w:r w:rsidRPr="007B60C6">
        <w:rPr>
          <w:rStyle w:val="StyleUnderline"/>
          <w:highlight w:val="green"/>
        </w:rPr>
        <w:t>continuity</w:t>
      </w:r>
      <w:r w:rsidRPr="005474D4">
        <w:rPr>
          <w:rStyle w:val="StyleUnderline"/>
        </w:rPr>
        <w:t xml:space="preserve"> and entanglement of so-called dualities</w:t>
      </w:r>
      <w:r w:rsidRPr="003C7738">
        <w:rPr>
          <w:sz w:val="12"/>
        </w:rPr>
        <w:t xml:space="preserve">. </w:t>
      </w:r>
    </w:p>
    <w:p w14:paraId="013639C8" w14:textId="77777777" w:rsidR="00BB1FBC" w:rsidRPr="003C7738" w:rsidRDefault="00BB1FBC" w:rsidP="00BB1FBC">
      <w:pPr>
        <w:rPr>
          <w:sz w:val="12"/>
        </w:rPr>
      </w:pPr>
      <w:r w:rsidRPr="003C7738">
        <w:rPr>
          <w:sz w:val="12"/>
        </w:rPr>
        <w:t xml:space="preserve">Introduction </w:t>
      </w:r>
    </w:p>
    <w:p w14:paraId="18534FE7" w14:textId="77777777" w:rsidR="00BB1FBC" w:rsidRPr="003C7738" w:rsidRDefault="00BB1FBC" w:rsidP="00BB1FBC">
      <w:pPr>
        <w:rPr>
          <w:sz w:val="12"/>
        </w:rPr>
      </w:pPr>
      <w:r w:rsidRPr="003C7738">
        <w:rPr>
          <w:sz w:val="12"/>
        </w:rPr>
        <w:t xml:space="preserve">The growing power of supranational economic institutions, increased movement of capital, labor, goods, technology and information, global threats of terrorism, war, migration, environmental disasters, and epidemics are perceived as challenges to nation-states. The state is considered obsolete. The power of the state in the international system, economy, and social life are heavily contested, particularly in issues of globalization and neoliberalism. State phobia was common among Marxists and liberals at the dawn of the crisis of the European welfare state, as Foucault observed with remarkable clarity, long before neoliberal withdrawal discourse was popular. The concept of the state as an anthropomorphic being is concealed under the assumption that it strengthens and lessens over time, that it is born and it dies. Leviathan has always been the most powerful image of the state. Many philosophical claims, from Hobbes to Weber and further, have sought to clarify the state’s ontological status and legitimacy, its right limits, and appropriate tasks, and how it is related to the people. </w:t>
      </w:r>
    </w:p>
    <w:p w14:paraId="4F2D1044" w14:textId="77777777" w:rsidR="00BB1FBC" w:rsidRPr="003C7738" w:rsidRDefault="00BB1FBC" w:rsidP="00BB1FBC">
      <w:pPr>
        <w:rPr>
          <w:sz w:val="12"/>
        </w:rPr>
      </w:pPr>
      <w:r w:rsidRPr="003C7738">
        <w:rPr>
          <w:sz w:val="12"/>
        </w:rPr>
        <w:t xml:space="preserve">During the early Cold War, American political scientists saw the term “state” as a scientifically unfounded European myth and preferred to use “political system” (Almond, 1960; Easton, 1963). Scholars were entrusted with presenting an ostensibly stable American political system as a model of modernization for emerging nations (Mitchell, 1999, p. 78). The emancipation movements of the 1960s proved that the political system that pluralists claimed was in balance failed to establish social norms and persuade people of these compelling norms. Then, there was a revival of state theory with the instrumentalism- structuralism debate, to which Poulantzas and Milliband were protagonists. Milliband maintained the traditional Marxist opinion that the state was a bourgeois instrument, but Poulantzas, influenced by Gramsci and Althusser, recognized the state’s relative autonomy in terms of its structural role in the reproduction of class society structure.1 Weberian historical sociologists criticized Marxist and pluralist theories for being overly focused on society, calling for “bringing the state back in” (Evans, Rueschemeyer, &amp; Skocpol, 1985). Accordingly, </w:t>
      </w:r>
      <w:r w:rsidRPr="005474D4">
        <w:rPr>
          <w:rStyle w:val="StyleUnderline"/>
        </w:rPr>
        <w:t xml:space="preserve">the </w:t>
      </w:r>
      <w:r w:rsidRPr="007B60C6">
        <w:rPr>
          <w:rStyle w:val="StyleUnderline"/>
          <w:highlight w:val="green"/>
        </w:rPr>
        <w:t>state is an administrative and repressive organization</w:t>
      </w:r>
      <w:r w:rsidRPr="005474D4">
        <w:rPr>
          <w:rStyle w:val="StyleUnderline"/>
        </w:rPr>
        <w:t xml:space="preserve"> that is potentially </w:t>
      </w:r>
      <w:r w:rsidRPr="007B60C6">
        <w:rPr>
          <w:rStyle w:val="StyleUnderline"/>
          <w:highlight w:val="green"/>
        </w:rPr>
        <w:t>autonomous from</w:t>
      </w:r>
      <w:r w:rsidRPr="005474D4">
        <w:rPr>
          <w:rStyle w:val="StyleUnderline"/>
        </w:rPr>
        <w:t xml:space="preserve"> socioeconomic structures and </w:t>
      </w:r>
      <w:r w:rsidRPr="007B60C6">
        <w:rPr>
          <w:rStyle w:val="StyleUnderline"/>
          <w:highlight w:val="green"/>
        </w:rPr>
        <w:t>interests</w:t>
      </w:r>
      <w:r w:rsidRPr="003C7738">
        <w:rPr>
          <w:sz w:val="12"/>
        </w:rPr>
        <w:t xml:space="preserve">. It is organized to maintain control over its territory and population on the one hand, and to compete militarily with other states in the international system on the other (Skocpol, 2004, pp. 44, 59). </w:t>
      </w:r>
      <w:r w:rsidRPr="005474D4">
        <w:rPr>
          <w:rStyle w:val="StyleUnderline"/>
        </w:rPr>
        <w:t>This offers a historical sociological argument for modern state formation. The modern state is built on military-fiscal needs</w:t>
      </w:r>
      <w:r w:rsidRPr="003C7738">
        <w:rPr>
          <w:sz w:val="12"/>
        </w:rPr>
        <w:t xml:space="preserve">. The organization of coercion and the conduct of war resulted in political centralization, the modern tax system, internal security, and courts (Tilly, 1985). </w:t>
      </w:r>
      <w:r w:rsidRPr="005474D4">
        <w:rPr>
          <w:rStyle w:val="StyleUnderline"/>
        </w:rPr>
        <w:t>As a result, the state has a macrostructural reality that stands above and beyond society. The organizational realist perspective reifies the state as a rational and integrated actor with a human-like agency capable of acting in its own interests</w:t>
      </w:r>
      <w:r w:rsidRPr="003C7738">
        <w:rPr>
          <w:sz w:val="12"/>
        </w:rPr>
        <w:t xml:space="preserve">. </w:t>
      </w:r>
    </w:p>
    <w:p w14:paraId="0ED5ECDE" w14:textId="77777777" w:rsidR="00BB1FBC" w:rsidRPr="003C7738" w:rsidRDefault="00BB1FBC" w:rsidP="00BB1FBC">
      <w:pPr>
        <w:rPr>
          <w:sz w:val="12"/>
        </w:rPr>
      </w:pPr>
      <w:r w:rsidRPr="003C7738">
        <w:rPr>
          <w:sz w:val="12"/>
        </w:rPr>
        <w:t xml:space="preserve">This paper is an attempt to consider the state in non-reified yet realistic terms. It echoes the </w:t>
      </w:r>
      <w:r w:rsidRPr="00A6306F">
        <w:rPr>
          <w:sz w:val="12"/>
        </w:rPr>
        <w:t xml:space="preserve">reification critique leveled against Marxist and Weberian theories of the state (Abrams, 1988; Bourdieu, 1994; Trouillot, 2001). </w:t>
      </w:r>
      <w:r w:rsidRPr="00A6306F">
        <w:rPr>
          <w:rStyle w:val="StyleUnderline"/>
        </w:rPr>
        <w:t>The state is not a distinct entity in the sense of an anthropomorphic sovereign or bourgeois instrument</w:t>
      </w:r>
      <w:r w:rsidRPr="00A6306F">
        <w:rPr>
          <w:sz w:val="12"/>
        </w:rPr>
        <w:t xml:space="preserve">. It is not an authoritative power or bureaucratic field above and beyond society. </w:t>
      </w:r>
      <w:r w:rsidRPr="00A6306F">
        <w:rPr>
          <w:rStyle w:val="StyleUnderline"/>
        </w:rPr>
        <w:t>It is a social construct since it is not an ontologically being-in-itself. However, unlike constructivist ideas, the state is neither a simple ideological edifice that conceals real dominance, nor is it a discursive achievement</w:t>
      </w:r>
      <w:r w:rsidRPr="00A6306F">
        <w:rPr>
          <w:sz w:val="12"/>
        </w:rPr>
        <w:t xml:space="preserve"> that encodes concrete power relations and governmental processes. </w:t>
      </w:r>
      <w:r w:rsidRPr="00A6306F">
        <w:rPr>
          <w:rStyle w:val="StyleUnderline"/>
        </w:rPr>
        <w:t>The fact that the state is a construct does not diminish its existence as a living assemblage with actual affects</w:t>
      </w:r>
      <w:r w:rsidRPr="00A6306F">
        <w:rPr>
          <w:sz w:val="12"/>
        </w:rPr>
        <w:t xml:space="preserve">. The recent material turn in the social sciences offers a way to think about the state in realistic terms. </w:t>
      </w:r>
      <w:r w:rsidRPr="00A6306F">
        <w:rPr>
          <w:rStyle w:val="StyleUnderline"/>
        </w:rPr>
        <w:t>This paper refers to assemblage thinking and actor-network theory, which enable</w:t>
      </w:r>
      <w:r w:rsidRPr="005474D4">
        <w:rPr>
          <w:rStyle w:val="StyleUnderline"/>
        </w:rPr>
        <w:t xml:space="preserve"> an understanding of reality independently of the human mind and conception</w:t>
      </w:r>
      <w:r w:rsidRPr="003C7738">
        <w:rPr>
          <w:sz w:val="12"/>
        </w:rPr>
        <w:t xml:space="preserve">. The contribution of the two theoretical underpinnings confirm that the state is a construct and is looking for a more-than-human perspective on it. It is obvious that the insights of Foucault and the subsequent governmentality literature about routine and everyday operations, practices, and techniques that constitute the state have greatly contributed to our understanding. The Foucauldian nominalism, on the other hand, keeps a nature- culture dichotomy that sustains anthropocentrism, and treats matter as inert and distant in the face of the human world, whether through the lens of linguistic devices or so- called concrete power relations. </w:t>
      </w:r>
      <w:r w:rsidRPr="005474D4">
        <w:rPr>
          <w:rStyle w:val="StyleUnderline"/>
        </w:rPr>
        <w:t>Any genealogy of the state in concrete terms must look at not only governmental procedures and techniques, but also the mundane materiality of statehood. This paper focuses on the paperwork and physical infrastructures, where the state’s materiality is most obvious</w:t>
      </w:r>
      <w:r w:rsidRPr="003C7738">
        <w:rPr>
          <w:sz w:val="12"/>
        </w:rPr>
        <w:t xml:space="preserve">. It offers an overview of dominant approaches in state theory, while building a critical discussion of governmentality literature as well as a theoretical reflection on how to use the material to rethink the state. Furthermore, it draws on current ethnographic studies on paperwork and material infrastructures, and it gives examples of state materialization processes in Turkey, which could guide future research. </w:t>
      </w:r>
    </w:p>
    <w:p w14:paraId="3FECA896" w14:textId="77777777" w:rsidR="00BB1FBC" w:rsidRPr="003C7738" w:rsidRDefault="00BB1FBC" w:rsidP="00BB1FBC">
      <w:pPr>
        <w:rPr>
          <w:sz w:val="12"/>
        </w:rPr>
      </w:pPr>
      <w:r w:rsidRPr="003C7738">
        <w:rPr>
          <w:sz w:val="12"/>
        </w:rPr>
        <w:t xml:space="preserve">Analytics of Government: A Genealogy of Modern State </w:t>
      </w:r>
    </w:p>
    <w:p w14:paraId="750C5536" w14:textId="77777777" w:rsidR="00BB1FBC" w:rsidRPr="003C7738" w:rsidRDefault="00BB1FBC" w:rsidP="00BB1FBC">
      <w:pPr>
        <w:rPr>
          <w:sz w:val="12"/>
        </w:rPr>
      </w:pPr>
      <w:r w:rsidRPr="005474D4">
        <w:rPr>
          <w:rStyle w:val="StyleUnderline"/>
        </w:rPr>
        <w:t>Foucault is an outspoken opponent of broad notions of the state. The idea of the state appears methodologically unproductive in the microphysics of power, which analyzes the complex and detailed nature of power relations</w:t>
      </w:r>
      <w:r w:rsidRPr="003C7738">
        <w:rPr>
          <w:sz w:val="12"/>
        </w:rPr>
        <w:t xml:space="preserve">. Power relations and their analysis are beyond the boundaries of the state (Foucault, 2005, pp. 72-73). The state issue, which was abandoned in the microphysics of power, was brought back in the sequel with the concept of governmentality. Foucault criticized the “overvaluation of state” in liberal and Marxist accounts. </w:t>
      </w:r>
      <w:r w:rsidRPr="005474D4">
        <w:rPr>
          <w:rStyle w:val="StyleUnderline"/>
        </w:rPr>
        <w:t>The state is nothing more than a “hybrid reality” and “mystified abstraction” that has never had the unity, individuality and functionality given to it</w:t>
      </w:r>
      <w:r w:rsidRPr="003C7738">
        <w:rPr>
          <w:sz w:val="12"/>
        </w:rPr>
        <w:t xml:space="preserve"> (Foucault, 2007, p. 109). It is neither universal nor autonomous source of power. The state is a mobile shape of ongoing </w:t>
      </w:r>
      <w:r w:rsidRPr="003C7738">
        <w:rPr>
          <w:i/>
          <w:iCs/>
          <w:sz w:val="12"/>
        </w:rPr>
        <w:t xml:space="preserve">statifications </w:t>
      </w:r>
      <w:r w:rsidRPr="003C7738">
        <w:rPr>
          <w:sz w:val="12"/>
        </w:rPr>
        <w:t xml:space="preserve">of numerous governmental techniques and processes (Foucault, 2008, p. 77). So, analytics of government is a “genealogy of the modern state and its apparatuses that is not based on... a circular ontology of the state asserting itself and growing like a huge monster or automatic machine, but on the basis of a history of governmental reason” (Foucault, 2007, p. 354). </w:t>
      </w:r>
    </w:p>
    <w:p w14:paraId="752DE6D5" w14:textId="77777777" w:rsidR="00BB1FBC" w:rsidRPr="003C7738" w:rsidRDefault="00BB1FBC" w:rsidP="00BB1FBC">
      <w:pPr>
        <w:rPr>
          <w:sz w:val="12"/>
        </w:rPr>
      </w:pPr>
      <w:r w:rsidRPr="003C7738">
        <w:rPr>
          <w:sz w:val="12"/>
        </w:rPr>
        <w:t xml:space="preserve">Following Foucault, his colleagues deconstructed the institutional reality given to the state, and studied power relations beyond it. Rose and Miller, two of Foucault’s most well-known followers, proposed “taking the state back out” as opposed to the “bring the state back in” agenda of the historical sociology of state formation. </w:t>
      </w:r>
      <w:r w:rsidRPr="005474D4">
        <w:rPr>
          <w:rStyle w:val="StyleUnderline"/>
        </w:rPr>
        <w:t>Rather than “amounts of revenue, size of the court, expenditure on arms, miles marched by an army per day”, a government analytics should focus on the discursive field in which such problematics of government are recognized</w:t>
      </w:r>
      <w:r w:rsidRPr="003C7738">
        <w:rPr>
          <w:sz w:val="12"/>
        </w:rPr>
        <w:t xml:space="preserve"> (Rose &amp; Miller, 1992, p. 177). </w:t>
      </w:r>
      <w:r w:rsidRPr="005474D4">
        <w:rPr>
          <w:rStyle w:val="StyleUnderline"/>
        </w:rPr>
        <w:t>State appears as a historically variable linguistic device</w:t>
      </w:r>
      <w:r w:rsidRPr="003C7738">
        <w:rPr>
          <w:sz w:val="12"/>
        </w:rPr>
        <w:t xml:space="preserve">. It is a specific way of discursively codifying governmental problems, dividing the political sphere with its own ways of rule from other non-political spheres, or granting institutional durability to certain governmental technologies rather than being an essential or functional entity. Anglo-Saxon governmentality studies misrepresented Foucault as having no interest in the state (Curtis, 1995). Scholars who read the courses at the </w:t>
      </w:r>
      <w:r w:rsidRPr="003C7738">
        <w:rPr>
          <w:i/>
          <w:iCs/>
          <w:sz w:val="12"/>
        </w:rPr>
        <w:t xml:space="preserve">College de France </w:t>
      </w:r>
      <w:r w:rsidRPr="003C7738">
        <w:rPr>
          <w:sz w:val="12"/>
        </w:rPr>
        <w:t xml:space="preserve">discovered that Foucault, who previously suggested the king’s beheading, did not simply dismiss the state when questioning the unity attributed to the state, but rather considered the state in the context of a more general history of power relations and governmentalities (Biebricher &amp; Vogelmann, 2012; Jessop, 2007; Lemke, 2007). </w:t>
      </w:r>
    </w:p>
    <w:p w14:paraId="7CFD8112" w14:textId="77777777" w:rsidR="00BB1FBC" w:rsidRPr="003C7738" w:rsidRDefault="00BB1FBC" w:rsidP="00BB1FBC">
      <w:pPr>
        <w:rPr>
          <w:sz w:val="12"/>
        </w:rPr>
      </w:pPr>
      <w:r w:rsidRPr="005474D4">
        <w:rPr>
          <w:rStyle w:val="StyleUnderline"/>
        </w:rPr>
        <w:t>This theoretical shift results in the emergence of new literature that addresses the empirical and everyday dimensions of state formation</w:t>
      </w:r>
      <w:r w:rsidRPr="003C7738">
        <w:rPr>
          <w:sz w:val="12"/>
        </w:rPr>
        <w:t xml:space="preserve">. In fact, </w:t>
      </w:r>
      <w:r w:rsidRPr="007B60C6">
        <w:rPr>
          <w:rStyle w:val="Emphasis"/>
        </w:rPr>
        <w:t xml:space="preserve">understanding </w:t>
      </w:r>
      <w:r w:rsidRPr="007B60C6">
        <w:rPr>
          <w:rStyle w:val="Emphasis"/>
          <w:highlight w:val="green"/>
        </w:rPr>
        <w:t>the state</w:t>
      </w:r>
      <w:r w:rsidRPr="005474D4">
        <w:rPr>
          <w:rStyle w:val="Emphasis"/>
        </w:rPr>
        <w:t xml:space="preserve"> entails being </w:t>
      </w:r>
      <w:r w:rsidRPr="007B60C6">
        <w:rPr>
          <w:rStyle w:val="Emphasis"/>
          <w:highlight w:val="green"/>
        </w:rPr>
        <w:t>preoccupied with the mundane processes</w:t>
      </w:r>
      <w:r w:rsidRPr="003C7738">
        <w:rPr>
          <w:sz w:val="12"/>
        </w:rPr>
        <w:t xml:space="preserve"> (Painter, 2006). </w:t>
      </w:r>
      <w:r w:rsidRPr="005474D4">
        <w:rPr>
          <w:rStyle w:val="StyleUnderline"/>
        </w:rPr>
        <w:t>States are not simply functional bureaucratic apparatuses, but also strong sources of symbolic and cultural production, which are represented and understood in certain ways</w:t>
      </w:r>
      <w:r w:rsidRPr="003C7738">
        <w:rPr>
          <w:sz w:val="12"/>
        </w:rPr>
        <w:t xml:space="preserve"> (Corrigan &amp; Sayer, 1985; Steinmetz, 1999). Accordingly, </w:t>
      </w:r>
      <w:r w:rsidRPr="005474D4">
        <w:rPr>
          <w:rStyle w:val="Emphasis"/>
        </w:rPr>
        <w:t xml:space="preserve">the </w:t>
      </w:r>
      <w:r w:rsidRPr="00AA258C">
        <w:rPr>
          <w:rStyle w:val="Emphasis"/>
          <w:highlight w:val="green"/>
        </w:rPr>
        <w:t>state</w:t>
      </w:r>
      <w:r w:rsidRPr="005474D4">
        <w:rPr>
          <w:rStyle w:val="Emphasis"/>
        </w:rPr>
        <w:t xml:space="preserve"> becomes </w:t>
      </w:r>
      <w:r w:rsidRPr="00AA258C">
        <w:rPr>
          <w:rStyle w:val="Emphasis"/>
          <w:highlight w:val="green"/>
        </w:rPr>
        <w:t>embodied in people’s lives through</w:t>
      </w:r>
      <w:r w:rsidRPr="005474D4">
        <w:rPr>
          <w:rStyle w:val="Emphasis"/>
        </w:rPr>
        <w:t xml:space="preserve"> routine </w:t>
      </w:r>
      <w:r w:rsidRPr="00AA258C">
        <w:rPr>
          <w:rStyle w:val="Emphasis"/>
          <w:highlight w:val="green"/>
        </w:rPr>
        <w:t>bureaucratic procedures</w:t>
      </w:r>
      <w:r w:rsidRPr="003C7738">
        <w:rPr>
          <w:sz w:val="12"/>
        </w:rPr>
        <w:t xml:space="preserve"> such as lining up for a monthly ration or sending a letter, obtaining a notarized document or answering enumerator’s questions, paying taxes or going through an inspection, applying for a passport or attending a hearing (Aretxaga, 2003, p. 396; Comaroff &amp; Comaroff, 2000, p. 328; Hansen &amp; Stepputat, 2001, p. 8; Sharma &amp; Gupta, 2006, p. 11). </w:t>
      </w:r>
    </w:p>
    <w:p w14:paraId="244D8DF2" w14:textId="77777777" w:rsidR="00BB1FBC" w:rsidRPr="003C7738" w:rsidRDefault="00BB1FBC" w:rsidP="00BB1FBC">
      <w:pPr>
        <w:rPr>
          <w:sz w:val="12"/>
        </w:rPr>
      </w:pPr>
      <w:r w:rsidRPr="003C7738">
        <w:rPr>
          <w:sz w:val="12"/>
        </w:rPr>
        <w:t xml:space="preserve">Akhil Gupta, a well-known post-colonial state theorist, investigated how the state, as a trans-local structure in the discourse of corruption arising from villagers’ daily encounters with lower-level officials and their routine bureaucratic practices, was established in people’s imagination while also embedded in the fabric of daily life (Gupta, 1995). </w:t>
      </w:r>
      <w:r w:rsidRPr="00DD72AA">
        <w:rPr>
          <w:rStyle w:val="StyleUnderline"/>
        </w:rPr>
        <w:t>People experience the state as a concrete and all-encompassing reality with distinctive spatial characteristics. Routine bureaucratic practices foster the two pillars of the spatially reified state image, which are perceptions of the state being vertically above society and encompassing all localities from the body to household, neighborhood, urban, and regional</w:t>
      </w:r>
      <w:r w:rsidRPr="003C7738">
        <w:rPr>
          <w:sz w:val="12"/>
        </w:rPr>
        <w:t xml:space="preserve"> (Ferguson &amp; Gupta, 2002). </w:t>
      </w:r>
    </w:p>
    <w:p w14:paraId="4E4B40E0" w14:textId="77777777" w:rsidR="00BB1FBC" w:rsidRPr="003C7738" w:rsidRDefault="00BB1FBC" w:rsidP="00BB1FBC">
      <w:pPr>
        <w:rPr>
          <w:sz w:val="12"/>
        </w:rPr>
      </w:pPr>
      <w:r w:rsidRPr="00DD72AA">
        <w:rPr>
          <w:rStyle w:val="StyleUnderline"/>
        </w:rPr>
        <w:t xml:space="preserve">Contrary to the idea of a coherent and integrated actor-state as the source of power, </w:t>
      </w:r>
      <w:r w:rsidRPr="00DD72AA">
        <w:rPr>
          <w:rStyle w:val="StyleUnderline"/>
          <w:i/>
          <w:iCs/>
        </w:rPr>
        <w:t>cultural turn</w:t>
      </w:r>
      <w:r w:rsidRPr="00DD72AA">
        <w:rPr>
          <w:rStyle w:val="StyleUnderline"/>
        </w:rPr>
        <w:t xml:space="preserve"> and governmentality argue that the </w:t>
      </w:r>
      <w:r w:rsidRPr="00AA258C">
        <w:rPr>
          <w:rStyle w:val="StyleUnderline"/>
          <w:highlight w:val="green"/>
        </w:rPr>
        <w:t>state is a social construct that has</w:t>
      </w:r>
      <w:r w:rsidRPr="00DD72AA">
        <w:rPr>
          <w:rStyle w:val="StyleUnderline"/>
        </w:rPr>
        <w:t xml:space="preserve"> the </w:t>
      </w:r>
      <w:r w:rsidRPr="00AA258C">
        <w:rPr>
          <w:rStyle w:val="StyleUnderline"/>
          <w:highlight w:val="green"/>
        </w:rPr>
        <w:t>effect of</w:t>
      </w:r>
      <w:r w:rsidRPr="00DD72AA">
        <w:rPr>
          <w:rStyle w:val="StyleUnderline"/>
        </w:rPr>
        <w:t xml:space="preserve"> </w:t>
      </w:r>
      <w:r w:rsidRPr="00AA258C">
        <w:rPr>
          <w:rStyle w:val="StyleUnderline"/>
          <w:highlight w:val="green"/>
        </w:rPr>
        <w:t>interrelated political, economic, and social networks through</w:t>
      </w:r>
      <w:r w:rsidRPr="00DD72AA">
        <w:rPr>
          <w:rStyle w:val="StyleUnderline"/>
        </w:rPr>
        <w:t xml:space="preserve"> diverse </w:t>
      </w:r>
      <w:r w:rsidRPr="00AA258C">
        <w:rPr>
          <w:rStyle w:val="StyleUnderline"/>
          <w:highlight w:val="green"/>
        </w:rPr>
        <w:t>discourses</w:t>
      </w:r>
      <w:r w:rsidRPr="00DD72AA">
        <w:rPr>
          <w:rStyle w:val="StyleUnderline"/>
        </w:rPr>
        <w:t xml:space="preserve"> and meanings</w:t>
      </w:r>
      <w:r w:rsidRPr="003C7738">
        <w:rPr>
          <w:sz w:val="12"/>
        </w:rPr>
        <w:t xml:space="preserve">. It is an effect of governmental technologies and practices or a discursive construct that manifests itself in people’s minds through maps, textbooks, flags, ceremonies, and monumental buildings. However, that approach simply recognizes the representational power of material culture and overlooks the materiality of technology and apparatuses (Molnar, 2016). </w:t>
      </w:r>
    </w:p>
    <w:p w14:paraId="3804A18D" w14:textId="77777777" w:rsidR="00BB1FBC" w:rsidRPr="003C7738" w:rsidRDefault="00BB1FBC" w:rsidP="00BB1FBC">
      <w:pPr>
        <w:rPr>
          <w:sz w:val="12"/>
        </w:rPr>
      </w:pPr>
      <w:r w:rsidRPr="00DD72AA">
        <w:rPr>
          <w:rStyle w:val="StyleUnderline"/>
        </w:rPr>
        <w:t>The body, natural processes, the built environment, and technologies are discussed in the microphysics of power, biopolitics, security apparatuses, and governmentality</w:t>
      </w:r>
      <w:r w:rsidRPr="003C7738">
        <w:rPr>
          <w:sz w:val="12"/>
        </w:rPr>
        <w:t xml:space="preserve">. In the analytics of power, Foucault introduced </w:t>
      </w:r>
      <w:r w:rsidRPr="003C7738">
        <w:rPr>
          <w:i/>
          <w:iCs/>
          <w:sz w:val="12"/>
        </w:rPr>
        <w:t xml:space="preserve">dispositif </w:t>
      </w:r>
      <w:r w:rsidRPr="003C7738">
        <w:rPr>
          <w:sz w:val="12"/>
        </w:rPr>
        <w:t xml:space="preserve">as a system of relations between discursive and non-discursive practices (Foucault, 1980, p. 194). Similarly, “government is the right disposition of things arranged so as to lead to a suitable end”. It is the “administration of things” that governs people, just as “to govern” a ship struggling with eventualities of winds, reefs, storms, and so on (Foucault, 2007, pp. 49, 96-97). Despite all these references, does Foucault take the materiality of matter seriously enough? </w:t>
      </w:r>
    </w:p>
    <w:p w14:paraId="24B65F56" w14:textId="77777777" w:rsidR="00BB1FBC" w:rsidRPr="003C7738" w:rsidRDefault="00BB1FBC" w:rsidP="00BB1FBC">
      <w:pPr>
        <w:rPr>
          <w:sz w:val="12"/>
        </w:rPr>
      </w:pPr>
      <w:r w:rsidRPr="003C7738">
        <w:rPr>
          <w:sz w:val="12"/>
        </w:rPr>
        <w:t xml:space="preserve">Foucault technically discussed the development of disciplinary writing, but he failed to address the technological and material evolution of paper and writing tools as an actual agent able to affect political programs (Dittmer, 2017, p. 45). He mentioned the prison where individual bodies were disciplined but excluded the construction technology, engineering, and materials that made possible such a physical environment. Foucault and following governmentality studies looked at the subjection of a population’s biological processes to governmental processes, that modern government operates by regulating the population and its environment, and that it is a process that extends beyond the state and encompasses a wide range of expertise. While governmentality studies recognized the relevance of science and technology in politics, they exclusively addressed mentalities (Carroll, 2006, p. 7) and ignored the materiality of vital infrastructure and the physical environment (Behrent, 2013, p. 82). </w:t>
      </w:r>
      <w:r w:rsidRPr="00DD72AA">
        <w:rPr>
          <w:rStyle w:val="StyleUnderline"/>
        </w:rPr>
        <w:t xml:space="preserve">Governmentality appears to be restricted to how people’s conduct is conducted. But, the existence of materials, their performance, and the management of the effects they produce are at the heart of politics </w:t>
      </w:r>
      <w:r w:rsidRPr="003C7738">
        <w:rPr>
          <w:sz w:val="12"/>
        </w:rPr>
        <w:t xml:space="preserve">(Barry, 2013, p. 181). Nonhuman nature is simply not subject to governmental intervention (Anand, 2017, pp. 216-217). </w:t>
      </w:r>
      <w:r w:rsidRPr="00DD72AA">
        <w:rPr>
          <w:rStyle w:val="StyleUnderline"/>
        </w:rPr>
        <w:t>The built environment, objects, machines, and technologies are neither social constructs reflecting people’s intent nor inert things serving to provide a foundation for social interactions, power relations, and human organizations</w:t>
      </w:r>
      <w:r w:rsidRPr="003C7738">
        <w:rPr>
          <w:sz w:val="12"/>
        </w:rPr>
        <w:t xml:space="preserve"> (Barry, 2001, p. 11). It is difficult to understand the macro reality of the state from the microphysics of power or to discuss the </w:t>
      </w:r>
      <w:r w:rsidRPr="003C7738">
        <w:rPr>
          <w:i/>
          <w:iCs/>
          <w:sz w:val="12"/>
        </w:rPr>
        <w:t xml:space="preserve">statification </w:t>
      </w:r>
      <w:r w:rsidRPr="003C7738">
        <w:rPr>
          <w:sz w:val="12"/>
        </w:rPr>
        <w:t xml:space="preserve">of local, dispersed governmental tactics and practices without the intermediaries of materiality. </w:t>
      </w:r>
    </w:p>
    <w:p w14:paraId="03743A2A" w14:textId="77777777" w:rsidR="00BB1FBC" w:rsidRPr="003C7738" w:rsidRDefault="00BB1FBC" w:rsidP="00BB1FBC">
      <w:pPr>
        <w:rPr>
          <w:sz w:val="12"/>
        </w:rPr>
      </w:pPr>
      <w:r w:rsidRPr="003C7738">
        <w:rPr>
          <w:sz w:val="12"/>
        </w:rPr>
        <w:t xml:space="preserve">Assembling State: Material Turn in State Theory </w:t>
      </w:r>
    </w:p>
    <w:p w14:paraId="1CE82185" w14:textId="77777777" w:rsidR="00BB1FBC" w:rsidRPr="003C7738" w:rsidRDefault="00BB1FBC" w:rsidP="00BB1FBC">
      <w:pPr>
        <w:rPr>
          <w:sz w:val="12"/>
        </w:rPr>
      </w:pPr>
      <w:r w:rsidRPr="003C7738">
        <w:rPr>
          <w:sz w:val="12"/>
        </w:rPr>
        <w:t xml:space="preserve">The </w:t>
      </w:r>
      <w:r w:rsidRPr="003C7738">
        <w:rPr>
          <w:i/>
          <w:iCs/>
          <w:sz w:val="12"/>
        </w:rPr>
        <w:t>material turn</w:t>
      </w:r>
      <w:r w:rsidRPr="003C7738">
        <w:rPr>
          <w:sz w:val="12"/>
        </w:rPr>
        <w:t xml:space="preserve">, including science and technology studies (STS) on the social construction of scientific phenomena and large technical systems, as well as an actor- network theory (ANT) and assemblage thought on the agentic capacities of non-human materials and processes in political and social life, led to historical and ethnographic studies on the critical role of infrastructure, built environment, technology, science, engineering, and nature in the formation and daily functioning of modern states (Joyce &amp; Bennett, 2010). New materialists criticize the social constructionism for maintaining the nature-culture dichotomy and anthropocentrism by putting human meanings and intentions at the center of the universe. (Braidotti, 2013; Connolly, 2013; Fox &amp; Alldred, 2017; Rekret, 2018). </w:t>
      </w:r>
    </w:p>
    <w:p w14:paraId="105AB101" w14:textId="77777777" w:rsidR="00BB1FBC" w:rsidRPr="003C7738" w:rsidRDefault="00BB1FBC" w:rsidP="00BB1FBC">
      <w:pPr>
        <w:rPr>
          <w:sz w:val="12"/>
        </w:rPr>
      </w:pPr>
      <w:r w:rsidRPr="00DD72AA">
        <w:rPr>
          <w:rStyle w:val="StyleUnderline"/>
        </w:rPr>
        <w:t>Materiality consists of more than simply “matter”. It has an excess, force, vibrancy, and relationality that forces matter to be active, creative, productive, and unpredictable</w:t>
      </w:r>
      <w:r w:rsidRPr="003C7738">
        <w:rPr>
          <w:sz w:val="12"/>
        </w:rPr>
        <w:t xml:space="preserve"> (Coole &amp; Frost, 2010, p. 9). Material world is relational and in constant flux. There is a single plane of consistency and material continuity formed of matter-energy flows. The physical and social worlds are the material effects of a constantly changing world. </w:t>
      </w:r>
      <w:r w:rsidRPr="00DD72AA">
        <w:rPr>
          <w:rStyle w:val="StyleUnderline"/>
        </w:rPr>
        <w:t>Agency is not a uniquely human trait, but rather a capability that inorganic life and entities of all kinds may possess to varying degrees. All human or non-human bodies are heterogeneous, uneven, outwardly open, affective assemblages whose acting forces and capacities change depending on their interaction with other bodies and their environment</w:t>
      </w:r>
      <w:r w:rsidRPr="003C7738">
        <w:rPr>
          <w:sz w:val="12"/>
        </w:rPr>
        <w:t xml:space="preserve"> (Barad, 2007; Bennett, 2010). </w:t>
      </w:r>
    </w:p>
    <w:p w14:paraId="024523FF" w14:textId="77777777" w:rsidR="00BB1FBC" w:rsidRPr="003C7738" w:rsidRDefault="00BB1FBC" w:rsidP="00BB1FBC">
      <w:pPr>
        <w:rPr>
          <w:sz w:val="12"/>
        </w:rPr>
      </w:pPr>
      <w:r w:rsidRPr="003C7738">
        <w:rPr>
          <w:sz w:val="12"/>
        </w:rPr>
        <w:t xml:space="preserve">Assemblage is the English translation of the French term </w:t>
      </w:r>
      <w:r w:rsidRPr="003C7738">
        <w:rPr>
          <w:i/>
          <w:iCs/>
          <w:sz w:val="12"/>
        </w:rPr>
        <w:t xml:space="preserve">agencement </w:t>
      </w:r>
      <w:r w:rsidRPr="003C7738">
        <w:rPr>
          <w:sz w:val="12"/>
        </w:rPr>
        <w:t xml:space="preserve">used by Deleuze and Guattari. “It is a multiplicity which is made up of many heterogeneous terms and which establishes liaisons, relations between them, across ages, sexes and reigns - different natures” (Deleuze &amp; Parnet, 2007, p. 69). </w:t>
      </w:r>
      <w:r w:rsidRPr="00DD72AA">
        <w:rPr>
          <w:rStyle w:val="StyleUnderline"/>
        </w:rPr>
        <w:t>Assemblage is not a hierarchically structured organic whole, but it exhibits a degree of consistency driven by co-functioning to produce specific effects</w:t>
      </w:r>
      <w:r w:rsidRPr="003C7738">
        <w:rPr>
          <w:sz w:val="12"/>
        </w:rPr>
        <w:t xml:space="preserve">. Similar to the ANT, </w:t>
      </w:r>
      <w:r w:rsidRPr="00DD72AA">
        <w:rPr>
          <w:rStyle w:val="StyleUnderline"/>
        </w:rPr>
        <w:t>it offers a broad view of the social, consisting of both non-human and humans, and recognizes the fact that the “world has to be built from utterly heterogeneous parts that will never make a whole, but at best a fragile, revisable, and diverse composite material”</w:t>
      </w:r>
      <w:r w:rsidRPr="003C7738">
        <w:rPr>
          <w:sz w:val="12"/>
        </w:rPr>
        <w:t xml:space="preserve"> (Latour, 2010a, p. 474). Consider the feudal knight as a “man-horse-stirrup” assemblage (Deleuze &amp; Guattari, 1987), or the early Mesopotamian empires as assemblages of “geology-hydrology-solar-biology- technology-politics” (Protevi, 2013). </w:t>
      </w:r>
    </w:p>
    <w:p w14:paraId="31829CB1" w14:textId="77777777" w:rsidR="00BB1FBC" w:rsidRPr="003C7738" w:rsidRDefault="00BB1FBC" w:rsidP="00BB1FBC">
      <w:pPr>
        <w:rPr>
          <w:sz w:val="12"/>
        </w:rPr>
      </w:pPr>
      <w:r w:rsidRPr="00AA258C">
        <w:rPr>
          <w:rStyle w:val="Emphasis"/>
          <w:highlight w:val="green"/>
        </w:rPr>
        <w:t>Assemblage lets us reimagine the state in several ways</w:t>
      </w:r>
      <w:r w:rsidRPr="00AA258C">
        <w:rPr>
          <w:sz w:val="12"/>
          <w:highlight w:val="green"/>
        </w:rPr>
        <w:t xml:space="preserve">. </w:t>
      </w:r>
      <w:r w:rsidRPr="00AA258C">
        <w:rPr>
          <w:rStyle w:val="Emphasis"/>
          <w:highlight w:val="green"/>
        </w:rPr>
        <w:t>First</w:t>
      </w:r>
      <w:r w:rsidRPr="00AA258C">
        <w:rPr>
          <w:rStyle w:val="StyleUnderline"/>
          <w:highlight w:val="green"/>
        </w:rPr>
        <w:t>,</w:t>
      </w:r>
      <w:r w:rsidRPr="00DD72AA">
        <w:rPr>
          <w:rStyle w:val="StyleUnderline"/>
        </w:rPr>
        <w:t xml:space="preserve"> the idea of an </w:t>
      </w:r>
      <w:r w:rsidRPr="00AA258C">
        <w:rPr>
          <w:rStyle w:val="StyleUnderline"/>
          <w:highlight w:val="green"/>
        </w:rPr>
        <w:t>organic state</w:t>
      </w:r>
      <w:r w:rsidRPr="00DD72AA">
        <w:rPr>
          <w:rStyle w:val="StyleUnderline"/>
        </w:rPr>
        <w:t xml:space="preserve">, which is </w:t>
      </w:r>
      <w:r w:rsidRPr="00AA258C">
        <w:rPr>
          <w:rStyle w:val="StyleUnderline"/>
          <w:highlight w:val="green"/>
        </w:rPr>
        <w:t>hierarchically ordered</w:t>
      </w:r>
      <w:r w:rsidRPr="00DD72AA">
        <w:rPr>
          <w:rStyle w:val="StyleUnderline"/>
        </w:rPr>
        <w:t xml:space="preserve"> with well-defined boundaries and functions, is </w:t>
      </w:r>
      <w:r w:rsidRPr="00AA258C">
        <w:rPr>
          <w:rStyle w:val="StyleUnderline"/>
          <w:highlight w:val="green"/>
        </w:rPr>
        <w:t>replaced</w:t>
      </w:r>
      <w:r w:rsidRPr="00DD72AA">
        <w:rPr>
          <w:rStyle w:val="StyleUnderline"/>
        </w:rPr>
        <w:t xml:space="preserve"> by a heterogenous, contingent, ongoing, </w:t>
      </w:r>
      <w:r w:rsidRPr="00A6306F">
        <w:rPr>
          <w:rStyle w:val="StyleUnderline"/>
        </w:rPr>
        <w:t xml:space="preserve">fragile but with a variable degree of coherent formation. </w:t>
      </w:r>
      <w:r w:rsidRPr="00A6306F">
        <w:rPr>
          <w:rStyle w:val="Emphasis"/>
        </w:rPr>
        <w:t>Second</w:t>
      </w:r>
      <w:r w:rsidRPr="00A6306F">
        <w:rPr>
          <w:rStyle w:val="StyleUnderline"/>
        </w:rPr>
        <w:t xml:space="preserve">, it is no longer possible to postulate an ontological distinction between nature and culture, because a wide range of non-humans, both natural and artificial, perform agency in the ongoing formation of state. </w:t>
      </w:r>
      <w:r w:rsidRPr="00A6306F">
        <w:rPr>
          <w:rStyle w:val="Emphasis"/>
        </w:rPr>
        <w:t>Third</w:t>
      </w:r>
      <w:r w:rsidRPr="00A6306F">
        <w:rPr>
          <w:rStyle w:val="StyleUnderline"/>
        </w:rPr>
        <w:t>, the fact that an assemblage is an emergent whole generated through the interaction of its component pieces doesn’t imply that it can be reduced into those</w:t>
      </w:r>
      <w:r w:rsidRPr="00DD72AA">
        <w:rPr>
          <w:rStyle w:val="StyleUnderline"/>
        </w:rPr>
        <w:t xml:space="preserve"> parts. </w:t>
      </w:r>
      <w:r w:rsidRPr="00AA258C">
        <w:rPr>
          <w:rStyle w:val="StyleUnderline"/>
          <w:highlight w:val="green"/>
        </w:rPr>
        <w:t>Assemblage has agency</w:t>
      </w:r>
      <w:r w:rsidRPr="00DD72AA">
        <w:rPr>
          <w:rStyle w:val="StyleUnderline"/>
        </w:rPr>
        <w:t xml:space="preserve"> over its constituents once it is assembled </w:t>
      </w:r>
      <w:r w:rsidRPr="003C7738">
        <w:rPr>
          <w:sz w:val="12"/>
        </w:rPr>
        <w:t xml:space="preserve">(DeLanda, 2006, p. 34). Therefore, the assembling state is an actual entity with actual effects. </w:t>
      </w:r>
      <w:r w:rsidRPr="00AA258C">
        <w:rPr>
          <w:rStyle w:val="Emphasis"/>
          <w:highlight w:val="green"/>
        </w:rPr>
        <w:t>Fourth</w:t>
      </w:r>
      <w:r w:rsidRPr="00DD72AA">
        <w:rPr>
          <w:rStyle w:val="StyleUnderline"/>
        </w:rPr>
        <w:t xml:space="preserve">, the </w:t>
      </w:r>
      <w:r w:rsidRPr="00AA258C">
        <w:rPr>
          <w:rStyle w:val="StyleUnderline"/>
          <w:highlight w:val="green"/>
        </w:rPr>
        <w:t>assemblage’s</w:t>
      </w:r>
      <w:r w:rsidRPr="00DD72AA">
        <w:rPr>
          <w:rStyle w:val="StyleUnderline"/>
        </w:rPr>
        <w:t xml:space="preserve"> flat </w:t>
      </w:r>
      <w:r w:rsidRPr="00AA258C">
        <w:rPr>
          <w:rStyle w:val="StyleUnderline"/>
          <w:highlight w:val="green"/>
        </w:rPr>
        <w:t>ontology displaces</w:t>
      </w:r>
      <w:r w:rsidRPr="00DD72AA">
        <w:rPr>
          <w:rStyle w:val="StyleUnderline"/>
        </w:rPr>
        <w:t xml:space="preserve"> the </w:t>
      </w:r>
      <w:r w:rsidRPr="00AA258C">
        <w:rPr>
          <w:rStyle w:val="StyleUnderline"/>
          <w:highlight w:val="green"/>
        </w:rPr>
        <w:t>reified spatial and scalar image of the state</w:t>
      </w:r>
      <w:r w:rsidRPr="00DD72AA">
        <w:rPr>
          <w:rStyle w:val="StyleUnderline"/>
        </w:rPr>
        <w:t>. It rejects centralizing essentialism in both the up-down vertical imaginary and the radiating (out from here) spatiality of horizontality</w:t>
      </w:r>
      <w:r w:rsidRPr="003C7738">
        <w:rPr>
          <w:sz w:val="12"/>
        </w:rPr>
        <w:t xml:space="preserve"> (Marston, Jones III, &amp; Woodward, 2005, p. 422). </w:t>
      </w:r>
    </w:p>
    <w:p w14:paraId="7AC20ED6" w14:textId="77777777" w:rsidR="00BB1FBC" w:rsidRPr="003C7738" w:rsidRDefault="00BB1FBC" w:rsidP="00BB1FBC">
      <w:pPr>
        <w:rPr>
          <w:sz w:val="12"/>
        </w:rPr>
      </w:pPr>
      <w:r w:rsidRPr="00DD72AA">
        <w:rPr>
          <w:rStyle w:val="StyleUnderline"/>
        </w:rPr>
        <w:t>State theory is built upon scalar thought, the traditional Euclidian, Cartesian, and Westphalian notions of a geographical scale as a fixed, bounded, self-enclosed, and pre- given</w:t>
      </w:r>
      <w:r w:rsidRPr="003C7738">
        <w:rPr>
          <w:sz w:val="12"/>
        </w:rPr>
        <w:t xml:space="preserve"> container. However, scales are contingent effects of various networking practices rather than preexisting frames of action, or structural frameworks in which processes may operate. Discursive and material scalar apparatuses strive to transform scales into striped, stratified, hierarchical, ahistorical frames with defined relationships, functions, and limits (Isin, 2007; Legg, 2009). ANT’s alternative notion of scale refers to bigger or smaller networks, not levels, spheres, or layers. Scalar thought presumes a top-down or bottom-up order, as if a society truly had a top or a bottom (Latour, 1996, pp. 371-372). Being wider or larger in level or size is not what separates the macro from the micro, the global from the national, or the national from the regional. Rather, it is to have a greater number of connections. The purpose of social theory is to explain how particular networks and interactions consolidate in the face of overwhelming opposition, create institutional patterns, and become macrosocial entities (Law, 1992). </w:t>
      </w:r>
      <w:r w:rsidRPr="00DD72AA">
        <w:rPr>
          <w:rStyle w:val="StyleUnderline"/>
        </w:rPr>
        <w:t>How do people act as though they are one person? How does a micro actor evolve to become a macro actor?</w:t>
      </w:r>
      <w:r w:rsidRPr="003C7738">
        <w:rPr>
          <w:sz w:val="12"/>
        </w:rPr>
        <w:t xml:space="preserve"> It is a translation procedure that necessitates employing non-human agents. While building social networks, people cannot rely on symbolic relations. They need to use more “durable” materials (Callon &amp; Latour, 1981, p. 284). Consider Benedict Anderson’s concept of an “imagined community” for the nation. It is a social construction built on imagined bonds through print-capitalism and print-languages that provide a unified field for communicative exchanges (Anderson, 1991, pp. 44-45). However, </w:t>
      </w:r>
      <w:r w:rsidRPr="00DD72AA">
        <w:rPr>
          <w:rStyle w:val="StyleUnderline"/>
        </w:rPr>
        <w:t>it is impossible to imagine the formation and survival of a nation or a nation-state without the hard work of “innumerable nonhuman agents such as print machines, newspapers, telephone and railroad lines, roads, coastal steamers, geological surveys, post offices, national museums, stamps, maps, trigonometric points, border fences, and custom points”</w:t>
      </w:r>
      <w:r w:rsidRPr="003C7738">
        <w:rPr>
          <w:sz w:val="12"/>
        </w:rPr>
        <w:t xml:space="preserve"> (Olsen, 2010, pp. 140-141). </w:t>
      </w:r>
      <w:r w:rsidRPr="00DD72AA">
        <w:rPr>
          <w:rStyle w:val="Emphasis"/>
        </w:rPr>
        <w:t>There are two ways to understand the materiality of the state and its materialization process in this study: paperwork and infrastructures</w:t>
      </w:r>
      <w:r w:rsidRPr="003C7738">
        <w:rPr>
          <w:sz w:val="12"/>
        </w:rPr>
        <w:t xml:space="preserve">. </w:t>
      </w:r>
    </w:p>
    <w:p w14:paraId="01C0251A" w14:textId="77777777" w:rsidR="00BB1FBC" w:rsidRPr="003C7738" w:rsidRDefault="00BB1FBC" w:rsidP="00BB1FBC">
      <w:pPr>
        <w:rPr>
          <w:sz w:val="12"/>
        </w:rPr>
      </w:pPr>
      <w:r w:rsidRPr="003C7738">
        <w:rPr>
          <w:sz w:val="12"/>
        </w:rPr>
        <w:t xml:space="preserve">Paperwork </w:t>
      </w:r>
    </w:p>
    <w:p w14:paraId="435C0593" w14:textId="77777777" w:rsidR="00BB1FBC" w:rsidRPr="003C7738" w:rsidRDefault="00BB1FBC" w:rsidP="00BB1FBC">
      <w:pPr>
        <w:rPr>
          <w:sz w:val="12"/>
        </w:rPr>
      </w:pPr>
      <w:r w:rsidRPr="003C7738">
        <w:rPr>
          <w:sz w:val="12"/>
        </w:rPr>
        <w:t xml:space="preserve">People complain about the red tape of bureaucracy, the vast amount of paperwork for the most basic tasks, and the time wasted running about between departments and civil servants. To begin, draft and sign a petition in the relevant form. It must be submitted with additional supporting documents. Locate the officer on-site and ensure that your petition is stamped and recorded. It is not uncommon for a petitioner to be refused due to misspellings or a lack of documentation. According to Weber, modern state offices rely on the performance of civil servants and the circulation of written documents (Weber, 1978, p. 219). He lowers the latter to a passive means of bureaucratic organization built around norms and regulations. Weber regards Bakunin’s anarchism as naive for believing that by destroying archives, the obligations that subjugate people may be eliminated. Because it is the established rules and regulations, irrespective of written documents, that keep the bureaucracy running (Weber, 1978, p. 988). But </w:t>
      </w:r>
      <w:r w:rsidRPr="00DD72AA">
        <w:rPr>
          <w:rStyle w:val="StyleUnderline"/>
        </w:rPr>
        <w:t xml:space="preserve">a </w:t>
      </w:r>
      <w:r w:rsidRPr="00AA258C">
        <w:rPr>
          <w:rStyle w:val="StyleUnderline"/>
          <w:highlight w:val="green"/>
        </w:rPr>
        <w:t>modern bureaucracy</w:t>
      </w:r>
      <w:r w:rsidRPr="00DD72AA">
        <w:rPr>
          <w:rStyle w:val="StyleUnderline"/>
        </w:rPr>
        <w:t xml:space="preserve"> would be </w:t>
      </w:r>
      <w:r w:rsidRPr="00AA258C">
        <w:rPr>
          <w:rStyle w:val="StyleUnderline"/>
          <w:highlight w:val="green"/>
        </w:rPr>
        <w:t>impossible without agentic roles</w:t>
      </w:r>
      <w:r w:rsidRPr="00DD72AA">
        <w:rPr>
          <w:rStyle w:val="StyleUnderline"/>
        </w:rPr>
        <w:t xml:space="preserve"> using a wide range of materials. The </w:t>
      </w:r>
      <w:r w:rsidRPr="00AA258C">
        <w:rPr>
          <w:rStyle w:val="StyleUnderline"/>
          <w:highlight w:val="green"/>
        </w:rPr>
        <w:t>primary one</w:t>
      </w:r>
      <w:r w:rsidRPr="00DD72AA">
        <w:rPr>
          <w:rStyle w:val="StyleUnderline"/>
        </w:rPr>
        <w:t xml:space="preserve"> of them </w:t>
      </w:r>
      <w:r w:rsidRPr="00AA258C">
        <w:rPr>
          <w:rStyle w:val="StyleUnderline"/>
          <w:highlight w:val="green"/>
        </w:rPr>
        <w:t>is paper</w:t>
      </w:r>
      <w:r w:rsidRPr="00DD72AA">
        <w:rPr>
          <w:rStyle w:val="StyleUnderline"/>
        </w:rPr>
        <w:t>, whose usage and circulation have grown in the everyday operations of the state</w:t>
      </w:r>
      <w:r w:rsidRPr="003C7738">
        <w:rPr>
          <w:sz w:val="12"/>
        </w:rPr>
        <w:t xml:space="preserve"> (Latour, 1986, p. 28). </w:t>
      </w:r>
    </w:p>
    <w:p w14:paraId="3C4EBBE9" w14:textId="77777777" w:rsidR="00BB1FBC" w:rsidRPr="003C7738" w:rsidRDefault="00BB1FBC" w:rsidP="00BB1FBC">
      <w:pPr>
        <w:rPr>
          <w:sz w:val="12"/>
        </w:rPr>
      </w:pPr>
      <w:r w:rsidRPr="003C7738">
        <w:rPr>
          <w:sz w:val="12"/>
        </w:rPr>
        <w:t xml:space="preserve">The “archive-conscious paper state” emerged in the early modern period. Absolute monarchies adopted ecclesiastical scriptural and archival technologies to keep track of their subjects’ lives. There were monarchs who sat at a desk rather than riding a horse, surrounded by scribes rather than knights, who grappled with mounds of documents rather than adversaries, and who boasted of knowing everything that happened throughout their reign. Philip II, the King of Spain, was known as “the king of paper” among his subjects (Burke, 2008, p. 119). The state is more interested than ever in when, how, and with whom people do what. It results in an uninterrupted writing activity. The microphysics of power is at work in disciplinary writing. It comprises several smaller techniques such as taking notes, keeping records, fabricating files, and organizing facts into columns and tables (Foucault, 1995, pp. 189-190). </w:t>
      </w:r>
    </w:p>
    <w:p w14:paraId="338BAC84" w14:textId="77777777" w:rsidR="00BB1FBC" w:rsidRPr="003C7738" w:rsidRDefault="00BB1FBC" w:rsidP="00BB1FBC">
      <w:pPr>
        <w:rPr>
          <w:sz w:val="12"/>
        </w:rPr>
      </w:pPr>
      <w:r w:rsidRPr="00D64473">
        <w:rPr>
          <w:rStyle w:val="StyleUnderline"/>
        </w:rPr>
        <w:t>Bureaucratic writing is often seen as a tool of hierarchical mechanisms of authority and control. Written materials are just manifestations of formal organizations and interactions</w:t>
      </w:r>
      <w:r w:rsidRPr="003C7738">
        <w:rPr>
          <w:sz w:val="12"/>
        </w:rPr>
        <w:t xml:space="preserve">. However, </w:t>
      </w:r>
      <w:r w:rsidRPr="00D64473">
        <w:rPr>
          <w:rStyle w:val="Emphasis"/>
        </w:rPr>
        <w:t>there is a complex paper economy-politics.</w:t>
      </w:r>
      <w:r w:rsidRPr="003C7738">
        <w:rPr>
          <w:sz w:val="12"/>
        </w:rPr>
        <w:t xml:space="preserve"> Increased file circulation and detailed documentation practices may not necessarily result in an enhancement of institutional control. Decisions made through a dossier may weaken managerial authority over staff by making it difficult to identify who is doing what (Hull, 2012, pp. 114-115). Furthermore, paperwork has a life of its own. It is not a simple job to draft and reproduce documents. Despite the printing revolution, modern office clerks, like medieval monks, remained to craft and reproduce documents using feathers extracted from geese, inks derived from gall nuts, and surfaces made of dirty rags and animal skins. It required a long, laborious, and error-prone procedure to transform these basic materials into documents, archives, and power. Important reports and critical notifications could be ruined by broken quills and spilled ink. Many faults in the document fabrication were rectified, but not totally eradicated, with the invention of wood-based paper, synthetic inks, and metal nibs in the nineteenth century. Pen nibs break and ink smears. Handwriting is distorted. Even if the writing on the paper was clear, the document could arrive late or not at all. Despite the challenges, </w:t>
      </w:r>
      <w:r w:rsidRPr="00D64473">
        <w:rPr>
          <w:rStyle w:val="StyleUnderline"/>
        </w:rPr>
        <w:t>paperwork became a technology of political representation. The claimant must gather documents supporting his claim, submit it to the appropriate government agency with the letterhead and signed petition, and wait for a response</w:t>
      </w:r>
      <w:r w:rsidRPr="003C7738">
        <w:rPr>
          <w:sz w:val="12"/>
        </w:rPr>
        <w:t xml:space="preserve">. He cannot rely on personal ties with those in power. A universe of rights replaces the world of privileges (Kafka, 2012). </w:t>
      </w:r>
    </w:p>
    <w:p w14:paraId="106619C0" w14:textId="77777777" w:rsidR="00BB1FBC" w:rsidRPr="003C7738" w:rsidRDefault="00BB1FBC" w:rsidP="00BB1FBC">
      <w:pPr>
        <w:rPr>
          <w:sz w:val="12"/>
        </w:rPr>
      </w:pPr>
      <w:r w:rsidRPr="00D64473">
        <w:rPr>
          <w:rStyle w:val="StyleUnderline"/>
        </w:rPr>
        <w:t>The quantity, density, and speed with which paperwork circulates contribute to the internal consistency of heterogeneous state assemblage</w:t>
      </w:r>
      <w:r w:rsidRPr="003C7738">
        <w:rPr>
          <w:sz w:val="12"/>
        </w:rPr>
        <w:t xml:space="preserve">. Paper is more than just a substance that represents “outside” reality (Asdal, 2015). It is an actant in the production of facts, as well as in the processing and modification of reality. Localities may be recorded and conveyed to a distant center of power thanks to the material composition of paper and technologies that embody this composition in paper form. </w:t>
      </w:r>
      <w:r w:rsidRPr="00D64473">
        <w:rPr>
          <w:rStyle w:val="StyleUnderline"/>
        </w:rPr>
        <w:t>While traditional institutional histories emphasize human decisions and action, it’s difficult to think of a laboratory, government office, judiciary, ministry, or parliament without the plethora of paperwork performed using papers and files</w:t>
      </w:r>
      <w:r w:rsidRPr="003C7738">
        <w:rPr>
          <w:sz w:val="12"/>
        </w:rPr>
        <w:t xml:space="preserve">. Many </w:t>
      </w:r>
      <w:r w:rsidRPr="00D64473">
        <w:rPr>
          <w:rStyle w:val="StyleUnderline"/>
        </w:rPr>
        <w:t>non-human agents have a part in the formation of a scientific discovery, administrative decision, litigation, policy, or legislation</w:t>
      </w:r>
      <w:r w:rsidRPr="003C7738">
        <w:rPr>
          <w:sz w:val="12"/>
        </w:rPr>
        <w:t xml:space="preserve"> (Latour, 1987). Take a post office and the national postal system, which are vital to the flow of information in the modern state. The extensive postal network ensures the state’s internal stability. Its operation, beginning with the mailbox, require the mediation of a plethora of things: staples, stamps, inks, envelopes, papers, forms, furniture, sorting and transport systems, maps, street names, and home numbers (Joyce, 2013). </w:t>
      </w:r>
    </w:p>
    <w:p w14:paraId="37F68D67" w14:textId="77777777" w:rsidR="00BB1FBC" w:rsidRPr="003C7738" w:rsidRDefault="00BB1FBC" w:rsidP="00BB1FBC">
      <w:pPr>
        <w:rPr>
          <w:sz w:val="12"/>
        </w:rPr>
      </w:pPr>
      <w:r w:rsidRPr="003C7738">
        <w:rPr>
          <w:sz w:val="12"/>
        </w:rPr>
        <w:t xml:space="preserve">Bruno Latour traced files through the halls of France’s highest court, the Conseil d’Etat. How do you make a case file that is ready to use? Each case in France is wrapped in a cardboard file held together by elastic bands (Latour, 2010b, p. 71). Stamps, rubber, paper clips, and other office items are crucial in court. The complaint, which is accompanied by a fax or a petition, is converted into a file that grows with the evidence, expert reports, notes, and receipts before being presented to the judge. Papers and files circulate through departments, hierarchies, and floors. As a result, preparing the bulky file for court is a difficult and thorough procedure mediated by numerous types of materials. Similarly, Jason Dittmer analyzed the agency of paper, documentation, and archiving procedures in the long history of the British Foreign Office. For the first time, foreign affairs were understood as distinct from other aspects of statecraft. They should be performed by a specialized office. The formation of a foreign office as a specific apparatus within the general state assemblage would be unthinkable without material practices and materials. </w:t>
      </w:r>
      <w:r w:rsidRPr="00AA258C">
        <w:rPr>
          <w:rStyle w:val="Emphasis"/>
          <w:highlight w:val="green"/>
        </w:rPr>
        <w:t xml:space="preserve">Paper </w:t>
      </w:r>
      <w:r w:rsidRPr="00AA258C">
        <w:rPr>
          <w:rStyle w:val="Emphasis"/>
        </w:rPr>
        <w:t xml:space="preserve">as a diplomatic material </w:t>
      </w:r>
      <w:r w:rsidRPr="00AA258C">
        <w:rPr>
          <w:rStyle w:val="Emphasis"/>
          <w:highlight w:val="green"/>
        </w:rPr>
        <w:t xml:space="preserve">affects </w:t>
      </w:r>
      <w:r w:rsidRPr="00AA258C">
        <w:rPr>
          <w:rStyle w:val="Emphasis"/>
        </w:rPr>
        <w:t xml:space="preserve">the </w:t>
      </w:r>
      <w:r w:rsidRPr="00AA258C">
        <w:rPr>
          <w:rStyle w:val="Emphasis"/>
          <w:highlight w:val="green"/>
        </w:rPr>
        <w:t>foreign policy choices and</w:t>
      </w:r>
      <w:r w:rsidRPr="00AA258C">
        <w:rPr>
          <w:rStyle w:val="Emphasis"/>
        </w:rPr>
        <w:t xml:space="preserve"> the daily </w:t>
      </w:r>
      <w:r w:rsidRPr="00AA258C">
        <w:rPr>
          <w:rStyle w:val="Emphasis"/>
          <w:highlight w:val="green"/>
        </w:rPr>
        <w:t>functioning of diplomacy</w:t>
      </w:r>
      <w:r w:rsidRPr="00D64473">
        <w:rPr>
          <w:rStyle w:val="StyleUnderline"/>
        </w:rPr>
        <w:t>. Problems such as the location and physical characteristics of the building where foreign affairs are conducted, increased paperwork, paper usage, and archival storage all play an important role in this process. It results in novel architectural solutions that improve efficiency</w:t>
      </w:r>
      <w:r w:rsidRPr="003C7738">
        <w:rPr>
          <w:sz w:val="12"/>
        </w:rPr>
        <w:t xml:space="preserve"> (Dittmer, 2017). </w:t>
      </w:r>
    </w:p>
    <w:p w14:paraId="089B7A2B" w14:textId="77777777" w:rsidR="00BB1FBC" w:rsidRPr="003C7738" w:rsidRDefault="00BB1FBC" w:rsidP="00BB1FBC">
      <w:pPr>
        <w:rPr>
          <w:sz w:val="12"/>
        </w:rPr>
      </w:pPr>
      <w:r w:rsidRPr="003C7738">
        <w:rPr>
          <w:sz w:val="12"/>
        </w:rPr>
        <w:t xml:space="preserve">A typewriter, keyboard, or photocopier can be used in place of handwriting. Records may be adapted to electronic media, and documents in dusty archives can be backed up on hard drives. The state machine in government offices may evolve with new components to perform more quickly and effectively. The frightening and disappointing atmosphere of government offices, such as in Turkey, can leave lasting impressions in the memory of citizens who experience it over time. It can be handled and escalated by neoliberal reformers’ and new public managers’ rhetoric, leading to dramatic administrative and technological adjustments. Turkey has made steps toward digitalizing public administration in a way that is uncommon worldwide. Most public services are now available through a single website called “e-devlet kapısı” (e-Government Gateway). It evokes the Sublime Porte, the historic Ottoman government complex that gained the title from its big and majestic gate that is still physically present today in Istanbul. Citizens who log in to the website via their usernames and passwords issued by PTT (state-owned Post and Telegraph Agency) can download barcoded samples of official papers, which they previously had to physically request from different agencies to their own personal computers in pdf format 24 hours a day/seven days a week (24/7). Of course, it comes with its own set of risks. The network may malfunction, and a citizens’ personal information could be leaked. That is exactly what happened. People are nonetheless glad to be partially rid of grumpy personnel who said go now and return tomorrow, the gloomy atmosphere of government offices, the never-ending queues, and the money paid for each copy of official documents. However, paperwork remains, with transactions being physically printed on paper, filed, and archived. People will be obliged to visit government offices to get a sense of place. Larger and more gorgeous public buildings will continue to be built. </w:t>
      </w:r>
    </w:p>
    <w:p w14:paraId="4FAA7D9D" w14:textId="77777777" w:rsidR="00BB1FBC" w:rsidRPr="003C7738" w:rsidRDefault="00BB1FBC" w:rsidP="00BB1FBC">
      <w:pPr>
        <w:rPr>
          <w:sz w:val="12"/>
        </w:rPr>
      </w:pPr>
      <w:r w:rsidRPr="003C7738">
        <w:rPr>
          <w:sz w:val="12"/>
        </w:rPr>
        <w:t xml:space="preserve">Material Infrastructures </w:t>
      </w:r>
    </w:p>
    <w:p w14:paraId="5AA1E080" w14:textId="77777777" w:rsidR="00BB1FBC" w:rsidRPr="003C7738" w:rsidRDefault="00BB1FBC" w:rsidP="00BB1FBC">
      <w:pPr>
        <w:rPr>
          <w:sz w:val="12"/>
        </w:rPr>
      </w:pPr>
      <w:r w:rsidRPr="00D64473">
        <w:rPr>
          <w:rStyle w:val="StyleUnderline"/>
        </w:rPr>
        <w:t>When we leave government offices, we are still in a built environment. This physical setting, which surrounds daily living, is outfitted with a wide range of infrastructures. People are subjected to governmental effects in their daily lives through means other than discourse and ideology</w:t>
      </w:r>
      <w:r w:rsidRPr="003C7738">
        <w:rPr>
          <w:sz w:val="12"/>
        </w:rPr>
        <w:t xml:space="preserve">. The built environment and physical infrastructures facilitate the ongoing activities of daily life. However, unlike documents that display clear signs of the state, the relationship between these infrastructures and the state is far more oblique. </w:t>
      </w:r>
      <w:r w:rsidRPr="00D64473">
        <w:rPr>
          <w:rStyle w:val="StyleUnderline"/>
        </w:rPr>
        <w:t>The state has its most concrete and naturalized existence in the infrastructural form. Infrastructures are thought of as basic tools employed by the state to extend its jurisdiction. But these are “intermediators” who actively participate in the formation of states</w:t>
      </w:r>
      <w:r w:rsidRPr="003C7738">
        <w:rPr>
          <w:sz w:val="12"/>
        </w:rPr>
        <w:t xml:space="preserve">, not merely mediators who allow us to imagine the state. </w:t>
      </w:r>
    </w:p>
    <w:p w14:paraId="0F2E80FE" w14:textId="77777777" w:rsidR="00BB1FBC" w:rsidRPr="003C7738" w:rsidRDefault="00BB1FBC" w:rsidP="00BB1FBC">
      <w:pPr>
        <w:rPr>
          <w:sz w:val="12"/>
        </w:rPr>
      </w:pPr>
      <w:r w:rsidRPr="00AA258C">
        <w:rPr>
          <w:rStyle w:val="StyleUnderline"/>
          <w:highlight w:val="green"/>
        </w:rPr>
        <w:t>Infrastructures are social-material assemblages</w:t>
      </w:r>
      <w:r w:rsidRPr="00D64473">
        <w:rPr>
          <w:rStyle w:val="StyleUnderline"/>
        </w:rPr>
        <w:t xml:space="preserve"> that </w:t>
      </w:r>
      <w:r w:rsidRPr="00AA258C">
        <w:rPr>
          <w:rStyle w:val="StyleUnderline"/>
          <w:highlight w:val="green"/>
        </w:rPr>
        <w:t>mobilize resources</w:t>
      </w:r>
      <w:r w:rsidRPr="00D64473">
        <w:rPr>
          <w:rStyle w:val="StyleUnderline"/>
        </w:rPr>
        <w:t xml:space="preserve"> such as labor, capital, materials, science, and technology in their construction and maintenance. Modern infrastructures are defined by the fact that they are designed to be hidden behind other structures</w:t>
      </w:r>
      <w:r w:rsidRPr="003C7738">
        <w:rPr>
          <w:sz w:val="12"/>
        </w:rPr>
        <w:t xml:space="preserve"> (Star &amp; Ruhleder, 1996). It is a “black box” effect that conceals the underlying social, economic, political, and material relations. Infrastructures appear to be resilient, reliable, and uncontested technical systems of rational planning. Nonetheless, the idea of “infrastructural inversion” reveals hidden connections among people, things, institutions, development ideologies, authorities, and inequalities (Bowker &amp; Star, 1999). </w:t>
      </w:r>
    </w:p>
    <w:p w14:paraId="061758BC" w14:textId="77777777" w:rsidR="00BB1FBC" w:rsidRPr="003C7738" w:rsidRDefault="00BB1FBC" w:rsidP="00BB1FBC">
      <w:pPr>
        <w:rPr>
          <w:sz w:val="12"/>
        </w:rPr>
      </w:pPr>
      <w:r w:rsidRPr="00D64473">
        <w:rPr>
          <w:rStyle w:val="StyleUnderline"/>
        </w:rPr>
        <w:t>It is a modern phenomenon that brings together engineering, technology, political will, and economic ambition to build standardized infrastructures that integrate nation- states</w:t>
      </w:r>
      <w:r w:rsidRPr="003C7738">
        <w:rPr>
          <w:sz w:val="12"/>
        </w:rPr>
        <w:t xml:space="preserve"> (Harvey &amp; Knox, 2012). Chandra Mukerji’s studies of seventeenth-century France give insight on the overlooked importance of material infrastructures and engineering practices in the rise of modern states. The impersonal, centralized, and territorial state, according to Mukerji, is neither the result of centralization in which the means of violence are monopolized in accordance with a rational-legal authority nor a necessary social development. It is more about the specific arrangement of things, the mobilization of nature, and the transformation of the landscape. </w:t>
      </w:r>
      <w:r w:rsidRPr="00D64473">
        <w:rPr>
          <w:rStyle w:val="StyleUnderline"/>
        </w:rPr>
        <w:t>The work of ordering things, however, is</w:t>
      </w:r>
      <w:r w:rsidRPr="003C7738">
        <w:rPr>
          <w:sz w:val="12"/>
        </w:rPr>
        <w:t xml:space="preserve"> not a linguistic classification of the natural world in the Foucauldian sense, but rather </w:t>
      </w:r>
      <w:r w:rsidRPr="00D64473">
        <w:rPr>
          <w:rStyle w:val="StyleUnderline"/>
        </w:rPr>
        <w:t>a material achievement performed in the field via engineering practices</w:t>
      </w:r>
      <w:r w:rsidRPr="003C7738">
        <w:rPr>
          <w:sz w:val="12"/>
        </w:rPr>
        <w:t xml:space="preserve"> (Mukerji, 1997, p. 324). France becomes a territorial state not only in people’s minds or on a map, but physically in the landscape with fortifications that secure borders, roads and bridges that connect cities and villages and enable rapid deployment of troops, canals and waterways that allow the navy to navigate between the Atlantic and the Mediterranean without crossing the Strait of Gibraltar. It emerges as an “unintended state” from the improvisation techniques of ordinary actors (Mukerji, 2010b). The logistical power, which allows it to transform the landscape and mobilize nature, is responsible for its legitimacy and impersonal administration (Mukerji, 2003, 2010a). </w:t>
      </w:r>
    </w:p>
    <w:p w14:paraId="48B3CA36" w14:textId="77777777" w:rsidR="00BB1FBC" w:rsidRPr="003C7738" w:rsidRDefault="00BB1FBC" w:rsidP="00BB1FBC">
      <w:pPr>
        <w:rPr>
          <w:sz w:val="12"/>
        </w:rPr>
      </w:pPr>
      <w:r w:rsidRPr="003C7738">
        <w:rPr>
          <w:sz w:val="12"/>
        </w:rPr>
        <w:t xml:space="preserve">The infrastructural state evolved in the nineteenth century. </w:t>
      </w:r>
      <w:r w:rsidRPr="00D64473">
        <w:rPr>
          <w:rStyle w:val="StyleUnderline"/>
        </w:rPr>
        <w:t>Infrastructures, with their physical forms, material compositions, and technological mechanisms, enabled the power to control and direct the circulation of vital substances, as well as people and manufactured goods</w:t>
      </w:r>
      <w:r w:rsidRPr="003C7738">
        <w:rPr>
          <w:sz w:val="12"/>
        </w:rPr>
        <w:t xml:space="preserve">. Land, people, and the built environment were materially incorporated into governmental processes through scientific-engineering practices (Carroll, 2006). New measuring, calculating, planning, mapping, and engineering practices emerged into infrastructure design, construction, and maintenance, as did a new style of administration founded on centralized knowledge and expertise (Guldi, 2012). State-planned and funded infrastructures have become a common aspect of daily life. </w:t>
      </w:r>
    </w:p>
    <w:p w14:paraId="34615003" w14:textId="77777777" w:rsidR="00BB1FBC" w:rsidRPr="003C7738" w:rsidRDefault="00BB1FBC" w:rsidP="00BB1FBC">
      <w:pPr>
        <w:rPr>
          <w:sz w:val="12"/>
        </w:rPr>
      </w:pPr>
      <w:r w:rsidRPr="00D64473">
        <w:rPr>
          <w:rStyle w:val="StyleUnderline"/>
        </w:rPr>
        <w:t>Infrastructures</w:t>
      </w:r>
      <w:r w:rsidRPr="003C7738">
        <w:rPr>
          <w:sz w:val="12"/>
        </w:rPr>
        <w:t xml:space="preserve">, according to Foucault-inspired scholars, </w:t>
      </w:r>
      <w:r w:rsidRPr="00D64473">
        <w:rPr>
          <w:rStyle w:val="StyleUnderline"/>
        </w:rPr>
        <w:t>are governmental technologies utilized by liberal governance. They were material conditions of the liberal milieu that allow for the free movement of people and things, particularly in metropolitan areas.</w:t>
      </w:r>
      <w:r w:rsidRPr="003C7738">
        <w:rPr>
          <w:sz w:val="12"/>
        </w:rPr>
        <w:t xml:space="preserve"> Sewers, water pipes, and electrical wires that pierced and connected their residences and were a daily component of their private affairs were far easier and more reliable to govern people’s conduct than census takers, teachers, physicians, and military officers (Gandy, 1999; Joyce, 2003; Otter, 2002). Liberal forces were less sensitive at urban peripheries, rural and colonial frontiers. Infrastructures were the authoritative and disciplinary tools used on deprived bodies of urban workers, just as they were the technologies of dominance over land and people as exploitable resources in the colonial world (Prakash, 1999, p. 161). They instilled disgust for the “other,” promoting stereotypes of colonial peoples’ uncivilized and polluting bodies. </w:t>
      </w:r>
    </w:p>
    <w:p w14:paraId="14474721" w14:textId="77777777" w:rsidR="00BB1FBC" w:rsidRPr="003C7738" w:rsidRDefault="00BB1FBC" w:rsidP="00BB1FBC">
      <w:pPr>
        <w:rPr>
          <w:sz w:val="8"/>
          <w:szCs w:val="8"/>
        </w:rPr>
      </w:pPr>
      <w:r w:rsidRPr="003C7738">
        <w:rPr>
          <w:sz w:val="8"/>
          <w:szCs w:val="8"/>
        </w:rPr>
        <w:t xml:space="preserve">The uneven infrastructures inherited by colonial rulers constituted the material foundation of the post-colonial emergent nations, that furthered development understanding. Large technical systems were emblematic infrastructures of the Cold War- era transnational technopolitics.2 Rival superpowers sought to expand their influence in emergent nations by providing technical and financial assistance. The United States Bureau of Reclamation, for example, was a geopolitical agent within technopolitical networks, seeking to spread the Tennessee Valley Authority’s multipurpose project of developing an entire river system as a universalized model of river basin development, including high dams, irrigation canals, flood control systems, and hydropower plants (Sneddon &amp; Fox, 2011). These were outstanding in the scale in which they changed resource allocation over space and time, among entire populations, and ecosystems. They promised more than agricultural prosperity or technological improvement for postcolonial governments. It was the ability to engineer the natural and social environment that best represented a modern state’s strength as a techno-economic power (Mitchell, 2002, p. 21). </w:t>
      </w:r>
    </w:p>
    <w:p w14:paraId="0D806DC5" w14:textId="77777777" w:rsidR="00BB1FBC" w:rsidRPr="003C7738" w:rsidRDefault="00BB1FBC" w:rsidP="00BB1FBC">
      <w:pPr>
        <w:rPr>
          <w:sz w:val="8"/>
          <w:szCs w:val="8"/>
        </w:rPr>
      </w:pPr>
      <w:r w:rsidRPr="003C7738">
        <w:rPr>
          <w:sz w:val="8"/>
          <w:szCs w:val="8"/>
        </w:rPr>
        <w:t xml:space="preserve">Any modernization, whether in the West, the communist world, or the Third World, produced infrastructured rural landscapes, an engineered socio-natural environment. Increasingly complex and interconnected infrastructures actualized the networked physicality of the modern state, both domestically and in wider geopolitical relations. Ottoman-Turkish modernization was an early example of modern infrastructures utilized as a concrete way to civilization and development in a non-Western context. It was the contentious history of an emergent state concerned with the well-being of its population and the extension of its actuality in socio-natural localities. The Ottoman Empire integrated into the expanding techno-political networks of the nineteenth century. The imperial realm was physically reshaped, and not limited to the built environment of the capital and large port cities. Railways, </w:t>
      </w:r>
      <w:r w:rsidRPr="003C7738">
        <w:rPr>
          <w:i/>
          <w:iCs/>
          <w:sz w:val="8"/>
          <w:szCs w:val="8"/>
        </w:rPr>
        <w:t xml:space="preserve">chaussee </w:t>
      </w:r>
      <w:r w:rsidRPr="003C7738">
        <w:rPr>
          <w:sz w:val="8"/>
          <w:szCs w:val="8"/>
        </w:rPr>
        <w:t xml:space="preserve">roads, and telegraph lines crisscrossed the rural landscape. It was equipped with ports, coal depots, and quarantine stations. The reclaimed rivers and lakes became navigable. The drained swamps provided new agricultural fields. Irrigation canals transformed the plains into fertile agricultural basins (Akpınar, 2021; Barak, 2020; Bolaños, 2022; Gratien, 2022; Low, 2020; Petriat, 2014). It represented the “will to improve” conditions of the population deemed in need of improvement, typical of developmental state bureaucracies (Li, 2007). They were a key aspect of social and political engineering (Dalakoglou, 2017, p. 162) that made the social world legible to the state in a constant and coercive manner (Scott, 1998). However, it was not only imperial bureaucrats and experts, but also foreigners, local actors, the press, and the public that played a role in the infrastructural expansion. As a result, people were frequently engaged in actual political struggles that brought the infrastructural connection into existence. It embodied the people’s desire for development if achieved; otherwise, it would lead them to believe they were ostracized (Harvey, 2018, p. 98). </w:t>
      </w:r>
    </w:p>
    <w:p w14:paraId="12FFDB90" w14:textId="77777777" w:rsidR="00BB1FBC" w:rsidRPr="003C7738" w:rsidRDefault="00BB1FBC" w:rsidP="00BB1FBC">
      <w:pPr>
        <w:rPr>
          <w:sz w:val="8"/>
          <w:szCs w:val="8"/>
        </w:rPr>
      </w:pPr>
      <w:r w:rsidRPr="003C7738">
        <w:rPr>
          <w:sz w:val="8"/>
          <w:szCs w:val="8"/>
        </w:rPr>
        <w:t xml:space="preserve">This is exactly what happened when it came to building a well-connected transportation network throughout Turkiye. It was one of the major challenges of the modernizing state’s expanding territorial integrity, and its changing relation to distant localities and the natural environment. The notion of roads as the “blood vessels” of a nation and an essential way to achieve political integrity and economic development in the country dates to the nineteenth century. The state gradually organized for roads. A Western- style organization was established, laws were issued, foreign experts were invited in, and schools were opened for training engineers and public officers. Road construction plans for the entire country were drafted, as were technical standards and maps. It was to construct roads appropriate for horse-drawn carriages (Tekeli &amp; İlkin, 2004). Despite the railways constructed by European capital, the state had to rely on road taxes and forced labor for road construction. Many plans remained incomplete owing to insufficient engineering, skilled work, and funding. </w:t>
      </w:r>
    </w:p>
    <w:p w14:paraId="7C96D13D" w14:textId="77777777" w:rsidR="00BB1FBC" w:rsidRPr="003C7738" w:rsidRDefault="00BB1FBC" w:rsidP="00BB1FBC">
      <w:pPr>
        <w:rPr>
          <w:sz w:val="8"/>
          <w:szCs w:val="8"/>
        </w:rPr>
      </w:pPr>
      <w:r w:rsidRPr="003C7738">
        <w:rPr>
          <w:sz w:val="8"/>
          <w:szCs w:val="8"/>
        </w:rPr>
        <w:t xml:space="preserve">During the Great War, officers experienced the absence of well-paved roads that granted the circulation of troops and supplies (Aydemir, 1987). In the early Republic period, the single-party government prioritized the expansion of the railway network above highways. Most of the population was isolated in villages, lacking access to roads and markets. Following WWII and the multi-party system, the infrastructural development of the Anatolian rural landscape defined Turkish politics. The construction of highways connecting Anatolia’s remote villages and towns to the rest of the nation and world markets was a political matter agreed upon by landowners, middle peasants, townspeople, politicians competing for power, foreign experts, and American geopolitical interests. America provided knowledge, expertise, methods, and technology (Adalet, 2018). The state was reorganized by founding a self-governing agency, the General Directorate of Highways specialized in road construction and maintenance, similar to the US Bureau of Public Roads. Scientific research methods, computer-based calculations, and mechanized earth-moving and construction machines transformed road building from labor-intensive to a technically and technologically complex operation. The few macadam roads were first replaced by more extensive stabilized roads. Asphalt was gradually utilized to pave road surfaces. This method was meant to connect as many places as possible to the road (Hilts, 1948). The roads were curvy, narrow, bumpy, and dirty. They were neither speedy nor safe. Nonetheless, the road to a village was unlike the state’s authoritative and disciplinary face of gendarmes, census takers, tax collectors, physicians, and teachers. It was a promise of redemption for villages decimated by poverty and disease. It proclaimed and carried new opportunities, such as health, education, drinking water, electricity, radio, newspapers, food, coffee, household items, coats, shirts, and shoes (Tütengil, 1961). Villagers were now beneficiaries of public services in exchange for votes, rather than forced labor in road building far from their homes and fields, hungry and thirsty, and using rudimentary equipment such as pickaxes and shovels. Just as the state generated speed, movement, and connectivity on highways, it also created citizens as </w:t>
      </w:r>
      <w:r w:rsidRPr="003C7738">
        <w:rPr>
          <w:i/>
          <w:iCs/>
          <w:sz w:val="8"/>
          <w:szCs w:val="8"/>
        </w:rPr>
        <w:t xml:space="preserve">desiring-subjects </w:t>
      </w:r>
      <w:r w:rsidRPr="003C7738">
        <w:rPr>
          <w:sz w:val="8"/>
          <w:szCs w:val="8"/>
        </w:rPr>
        <w:t xml:space="preserve">for development and a more prosperous future. Today, the state and Turkish politics continues to materialize in the growth of material possibilities deemed as satisfying ordinary people’s development desires through the construction of increasingly complex, growing, and costly infrastructure technologies free of the roughness of the socio-natural environment such as well-paved double and divided highways that traverse deep valleys and high mountains with viaducts and tunnels and are equipped with the highest and longest suspension bridges. </w:t>
      </w:r>
    </w:p>
    <w:p w14:paraId="40E61EA0" w14:textId="77777777" w:rsidR="00BB1FBC" w:rsidRPr="003C7738" w:rsidRDefault="00BB1FBC" w:rsidP="00BB1FBC">
      <w:pPr>
        <w:rPr>
          <w:sz w:val="12"/>
        </w:rPr>
      </w:pPr>
      <w:r w:rsidRPr="00AA258C">
        <w:rPr>
          <w:rStyle w:val="StyleUnderline"/>
          <w:highlight w:val="green"/>
        </w:rPr>
        <w:t>Infrastructures</w:t>
      </w:r>
      <w:r w:rsidRPr="003C7738">
        <w:rPr>
          <w:rStyle w:val="StyleUnderline"/>
        </w:rPr>
        <w:t xml:space="preserve"> that once embodied the state’s power and will to engineer individual and collective subjectivities </w:t>
      </w:r>
      <w:r w:rsidRPr="00AA258C">
        <w:rPr>
          <w:rStyle w:val="StyleUnderline"/>
          <w:highlight w:val="green"/>
        </w:rPr>
        <w:t>may succumb to apathy and decay</w:t>
      </w:r>
      <w:r w:rsidRPr="003C7738">
        <w:rPr>
          <w:rStyle w:val="StyleUnderline"/>
        </w:rPr>
        <w:t xml:space="preserve"> when modifications occur to the assembling constituents or introduction of new governmental rationalities, technologies, and materials</w:t>
      </w:r>
      <w:r w:rsidRPr="003C7738">
        <w:rPr>
          <w:sz w:val="12"/>
        </w:rPr>
        <w:t xml:space="preserve">. It affects both the way the state treats its citizens, and the way citizens conduct themselves and what they predict of the state. The state may disregard the internal disparity in infrastructure quality and uneven access. It reveals the state’s leaky dominance (Anand, 2015). As an example, the neoliberal rationality employs new specialties, which include calculating techniques, audit systems, and electronic devices to regulate public expenditure on infrastructures vital to citizens. Stephen Collier traces the Soviet social modernization and neoliberal reforms following the collapse of the Soviet Union in the small industrial city of Belaya Kalitva in southern Russia through mundane elements such as pipes, wires, apartment blocks, bureaucratic routines, and social norms assembling the city’s collective life. The city, built around an industrial facility, was connected to the factory and to national networks not just by labor ties but also by vital infrastructures, particularly a central heating system. There were no valves and meters to measure individual consumption and “effective demand”. This material setup ensured the city’s vitality. It also constrained the drive for neoliberal restructuring and marketization. This restructuring led to a cut in the government funding that was necessary to maintain the central heating system which caused the city to decline (Collier, 2011). </w:t>
      </w:r>
    </w:p>
    <w:p w14:paraId="5731B791" w14:textId="77777777" w:rsidR="00BB1FBC" w:rsidRPr="003C7738" w:rsidRDefault="00BB1FBC" w:rsidP="00BB1FBC">
      <w:pPr>
        <w:rPr>
          <w:sz w:val="12"/>
        </w:rPr>
      </w:pPr>
      <w:r w:rsidRPr="003C7738">
        <w:rPr>
          <w:sz w:val="12"/>
        </w:rPr>
        <w:t xml:space="preserve">Prepaid water meters which force people to pay in advance for a particular quantity of water in post-apartheid South Africa revealed technopolitical aspects of applied technology, such as disputes over citizenship, marketization of public services, and racial and class issues. Prepaid meters led to the emergence of a new sort of “calculated citizenship” in which access to basic public services were based on one’s capacity to pay, reducing the state’s responsibility to that of a technocratic service provider. It reinforced the patterns of inequality and exclusion by making it harder for low-income households to access reliable water sources (Von Schnitzler, 2016). Water leaks or the illegal use of electricity that was not calculated by the neoliberal audit systems might serve as the basis of an informal relation between the state and citizens. The leaky operation of an infrastructure that defies rational planning and assessment, or apathy and complicity of authorities for this malfunction can assure population governance without producing greater social problems. Alternatively, as mentioned above in Turkiye, costly turnpike highways constructed by public-private partnerships established the state-citizen relation as an all-powerful patron-state backed by market forces and desiring-customers, rather than the state’s so-called neoliberal withdrawal. </w:t>
      </w:r>
    </w:p>
    <w:p w14:paraId="295C0E8B" w14:textId="77777777" w:rsidR="00BB1FBC" w:rsidRPr="003C7738" w:rsidRDefault="00BB1FBC" w:rsidP="00BB1FBC">
      <w:pPr>
        <w:rPr>
          <w:sz w:val="12"/>
        </w:rPr>
      </w:pPr>
      <w:r w:rsidRPr="003C7738">
        <w:rPr>
          <w:sz w:val="12"/>
        </w:rPr>
        <w:t xml:space="preserve">Conclusion </w:t>
      </w:r>
    </w:p>
    <w:p w14:paraId="4BA6AE4E" w14:textId="77777777" w:rsidR="00BB1FBC" w:rsidRPr="003C7738" w:rsidRDefault="00BB1FBC" w:rsidP="00BB1FBC">
      <w:pPr>
        <w:rPr>
          <w:sz w:val="12"/>
        </w:rPr>
      </w:pPr>
      <w:r w:rsidRPr="003C7738">
        <w:rPr>
          <w:sz w:val="12"/>
        </w:rPr>
        <w:t xml:space="preserve">People may oppose policies or wish to reduce government, but they all expect the government to get work done quickly or upkeep the infrastructures that makes their lives simpler. Even if they dislike what they perceive as the state system, they desire the benefits it delivers, feed it with fresh demands, and fight for them. </w:t>
      </w:r>
      <w:r w:rsidRPr="003C7738">
        <w:rPr>
          <w:rStyle w:val="StyleUnderline"/>
        </w:rPr>
        <w:t>This paper rethinks the state as an ever-changing assemblage of people and materials rather than a source of power or a totalizing system that, either mentally or physically, encloses all bodies, souls, minds, or positions in an insurmountable iron cage of rational bureaucratic organization.</w:t>
      </w:r>
      <w:r w:rsidRPr="003C7738">
        <w:rPr>
          <w:sz w:val="12"/>
        </w:rPr>
        <w:t xml:space="preserve"> </w:t>
      </w:r>
      <w:r w:rsidRPr="003C7738">
        <w:rPr>
          <w:rStyle w:val="StyleUnderline"/>
        </w:rPr>
        <w:t>No questions are asked in this paper on what the state is, its origin, who controls it, whose interests it represents</w:t>
      </w:r>
      <w:r w:rsidRPr="003C7738">
        <w:rPr>
          <w:sz w:val="12"/>
        </w:rPr>
        <w:t xml:space="preserve">, the foundation of its legitimacy, its head, arms, and legs. </w:t>
      </w:r>
      <w:r w:rsidRPr="003C7738">
        <w:rPr>
          <w:rStyle w:val="Emphasis"/>
        </w:rPr>
        <w:t xml:space="preserve">That approach seems to disintegrate the reality of the </w:t>
      </w:r>
      <w:r w:rsidRPr="00AA258C">
        <w:rPr>
          <w:rStyle w:val="Emphasis"/>
          <w:highlight w:val="green"/>
        </w:rPr>
        <w:t>state</w:t>
      </w:r>
      <w:r w:rsidRPr="003C7738">
        <w:rPr>
          <w:rStyle w:val="Emphasis"/>
        </w:rPr>
        <w:t xml:space="preserve"> into a </w:t>
      </w:r>
      <w:r w:rsidRPr="00AA258C">
        <w:rPr>
          <w:rStyle w:val="Emphasis"/>
          <w:highlight w:val="green"/>
        </w:rPr>
        <w:t>formless entity with no coherence</w:t>
      </w:r>
      <w:r w:rsidRPr="003C7738">
        <w:rPr>
          <w:rStyle w:val="Emphasis"/>
        </w:rPr>
        <w:t>.</w:t>
      </w:r>
      <w:r w:rsidRPr="003C7738">
        <w:rPr>
          <w:sz w:val="12"/>
        </w:rPr>
        <w:t xml:space="preserve"> It is somewhat correct because it disregards any a priori existence or consistency attributed to the state. However, </w:t>
      </w:r>
      <w:r w:rsidRPr="003C7738">
        <w:rPr>
          <w:rStyle w:val="StyleUnderline"/>
        </w:rPr>
        <w:t xml:space="preserve">it shouldn’t lead to a conclusion that negates the state’s actuality and renders it into a discursive, ideological, or symbolic fiction. The state occurs not just in the socio-cultural domain, but also in the realms of paperwork and material infrastructures, where nature and culture, human and non- human, discursive and non-discursive are entangled. </w:t>
      </w:r>
      <w:r w:rsidRPr="00AA258C">
        <w:rPr>
          <w:rStyle w:val="Emphasis"/>
          <w:highlight w:val="green"/>
        </w:rPr>
        <w:t>Assemblage</w:t>
      </w:r>
      <w:r w:rsidRPr="003C7738">
        <w:rPr>
          <w:sz w:val="12"/>
        </w:rPr>
        <w:t xml:space="preserve"> and ANT </w:t>
      </w:r>
      <w:r w:rsidRPr="00AA258C">
        <w:rPr>
          <w:rStyle w:val="Emphasis"/>
          <w:highlight w:val="green"/>
        </w:rPr>
        <w:t>offer an ontologically and methodologically more-than-human perspective on state formation</w:t>
      </w:r>
      <w:r w:rsidRPr="003C7738">
        <w:rPr>
          <w:sz w:val="12"/>
        </w:rPr>
        <w:t xml:space="preserve">. The scale and boundary concerns that have long plagued state theory disappear when the state is considered as a heterogeneous, contingent, and emergent outcome of assembling discursive and non-discursive constituents. </w:t>
      </w:r>
    </w:p>
    <w:p w14:paraId="5479CEEF" w14:textId="77777777" w:rsidR="00BB1FBC" w:rsidRPr="00A6306F" w:rsidRDefault="00BB1FBC" w:rsidP="00BB1FBC">
      <w:pPr>
        <w:rPr>
          <w:sz w:val="12"/>
        </w:rPr>
      </w:pPr>
      <w:r w:rsidRPr="003C7738">
        <w:rPr>
          <w:rStyle w:val="Emphasis"/>
        </w:rPr>
        <w:t xml:space="preserve">The </w:t>
      </w:r>
      <w:r w:rsidRPr="00AA258C">
        <w:rPr>
          <w:rStyle w:val="Emphasis"/>
          <w:highlight w:val="green"/>
        </w:rPr>
        <w:t>state is powerful because of</w:t>
      </w:r>
      <w:r w:rsidRPr="003C7738">
        <w:rPr>
          <w:rStyle w:val="Emphasis"/>
        </w:rPr>
        <w:t xml:space="preserve"> its multi-sited, material, and technical </w:t>
      </w:r>
      <w:r w:rsidRPr="00AA258C">
        <w:rPr>
          <w:rStyle w:val="Emphasis"/>
          <w:highlight w:val="green"/>
        </w:rPr>
        <w:t>assemblage</w:t>
      </w:r>
      <w:r w:rsidRPr="003C7738">
        <w:rPr>
          <w:rStyle w:val="Emphasis"/>
        </w:rPr>
        <w:t xml:space="preserve">. Its fragile networked </w:t>
      </w:r>
      <w:r w:rsidRPr="00AA258C">
        <w:rPr>
          <w:rStyle w:val="Emphasis"/>
          <w:highlight w:val="green"/>
        </w:rPr>
        <w:t>assemblage can maintain</w:t>
      </w:r>
      <w:r w:rsidRPr="003C7738">
        <w:rPr>
          <w:rStyle w:val="Emphasis"/>
        </w:rPr>
        <w:t xml:space="preserve"> a certain consistency and </w:t>
      </w:r>
      <w:r w:rsidRPr="00AA258C">
        <w:rPr>
          <w:rStyle w:val="Emphasis"/>
          <w:highlight w:val="green"/>
        </w:rPr>
        <w:t>function if</w:t>
      </w:r>
      <w:r w:rsidRPr="003C7738">
        <w:rPr>
          <w:rStyle w:val="Emphasis"/>
        </w:rPr>
        <w:t xml:space="preserve"> only the requisite prices for </w:t>
      </w:r>
      <w:r w:rsidRPr="00AA258C">
        <w:rPr>
          <w:rStyle w:val="Emphasis"/>
          <w:highlight w:val="green"/>
        </w:rPr>
        <w:t>materials are paid</w:t>
      </w:r>
      <w:r w:rsidRPr="003C7738">
        <w:rPr>
          <w:rStyle w:val="Emphasis"/>
        </w:rPr>
        <w:t>.</w:t>
      </w:r>
      <w:r w:rsidRPr="003C7738">
        <w:rPr>
          <w:sz w:val="12"/>
        </w:rPr>
        <w:t xml:space="preserve"> First, </w:t>
      </w:r>
      <w:r w:rsidRPr="003C7738">
        <w:rPr>
          <w:rStyle w:val="StyleUnderline"/>
        </w:rPr>
        <w:t xml:space="preserve">documents flowing between floors of a single government office or among agencies geographically dispersed across the whole country give the state the appearance of a tightly woven network just by virtue of their physical form and movement, regardless of the instructions and information they consist of. They might act as vectors for further modifications to the state in which they appear to offer </w:t>
      </w:r>
      <w:r w:rsidRPr="00A6306F">
        <w:rPr>
          <w:rStyle w:val="StyleUnderline"/>
        </w:rPr>
        <w:t>durability</w:t>
      </w:r>
      <w:r w:rsidRPr="00A6306F">
        <w:rPr>
          <w:sz w:val="12"/>
        </w:rPr>
        <w:t xml:space="preserve">, as in the situation of the Turkish government’s distinctive digitalization. So, what happens to the apparently all-encompassing state image and the localities it frames as recognizable scales when all public services are digitized, and paperwork disappears? I think the application of the Presidency’s Communication Center (CIMER) offers a partial answer. It might, however, be a subject of further study. </w:t>
      </w:r>
    </w:p>
    <w:p w14:paraId="6004968A" w14:textId="77777777" w:rsidR="00BB1FBC" w:rsidRPr="003C7738" w:rsidRDefault="00BB1FBC" w:rsidP="00BB1FBC">
      <w:pPr>
        <w:rPr>
          <w:sz w:val="12"/>
        </w:rPr>
      </w:pPr>
      <w:r w:rsidRPr="00A6306F">
        <w:rPr>
          <w:sz w:val="12"/>
        </w:rPr>
        <w:t xml:space="preserve">Second, </w:t>
      </w:r>
      <w:r w:rsidRPr="00A6306F">
        <w:rPr>
          <w:rStyle w:val="Emphasis"/>
        </w:rPr>
        <w:t>statecraft, first and foremost, is to draw a striated space wherein material-energy flows might be caught, governed, and exploited</w:t>
      </w:r>
      <w:r w:rsidRPr="00A6306F">
        <w:rPr>
          <w:sz w:val="12"/>
        </w:rPr>
        <w:t xml:space="preserve">. </w:t>
      </w:r>
      <w:r w:rsidRPr="00A6306F">
        <w:rPr>
          <w:rStyle w:val="StyleUnderline"/>
        </w:rPr>
        <w:t xml:space="preserve">Infrastructures appear to be effective instruments for the state’s extensive power in </w:t>
      </w:r>
      <w:r w:rsidRPr="00A6306F">
        <w:rPr>
          <w:rStyle w:val="StyleUnderline"/>
          <w:i/>
          <w:iCs/>
        </w:rPr>
        <w:t>enframing</w:t>
      </w:r>
      <w:r w:rsidRPr="00A6306F">
        <w:rPr>
          <w:rStyle w:val="StyleUnderline"/>
        </w:rPr>
        <w:t xml:space="preserve"> the socio-natural environment</w:t>
      </w:r>
      <w:r w:rsidRPr="00A6306F">
        <w:rPr>
          <w:sz w:val="12"/>
        </w:rPr>
        <w:t xml:space="preserve">. </w:t>
      </w:r>
      <w:r w:rsidRPr="00A6306F">
        <w:rPr>
          <w:rStyle w:val="StyleUnderline"/>
        </w:rPr>
        <w:t>Infrastructures are more than just a conduit for state authority; they are actan</w:t>
      </w:r>
      <w:r w:rsidRPr="003C7738">
        <w:rPr>
          <w:rStyle w:val="StyleUnderline"/>
        </w:rPr>
        <w:t>ts in interactions between the state and citizens</w:t>
      </w:r>
      <w:r w:rsidRPr="003C7738">
        <w:rPr>
          <w:sz w:val="12"/>
        </w:rPr>
        <w:t xml:space="preserve">. Infrastructures that make daily life easier or more difficult have a huge influence on people’s perceptions of the state. They may fail to deliver on their promises, causing more issues than they were intended to eliminate, even creating new inequalities. People remain affectively committed to infrastructures despite their uneven development, loss of function and meaning, and failures. As a result, </w:t>
      </w:r>
      <w:r w:rsidRPr="003C7738">
        <w:rPr>
          <w:rStyle w:val="StyleUnderline"/>
        </w:rPr>
        <w:t>understanding the reality of the state that surrounds us fails without the materiality of matter, whether in the form of paper or large-scale infrastructures</w:t>
      </w:r>
      <w:r w:rsidRPr="003C7738">
        <w:rPr>
          <w:sz w:val="12"/>
        </w:rPr>
        <w:t xml:space="preserve">. These things are abundant in our surroundings. They empower the state to encompass us and relate our bodies and desires to itself while our conscious is asleep. </w:t>
      </w:r>
    </w:p>
    <w:p w14:paraId="2B1025AB" w14:textId="77777777" w:rsidR="00BB1FBC" w:rsidRPr="003C7738" w:rsidRDefault="00BB1FBC" w:rsidP="00BB1FBC">
      <w:pPr>
        <w:pStyle w:val="Heading4"/>
        <w:rPr>
          <w:sz w:val="12"/>
        </w:rPr>
      </w:pPr>
      <w:r w:rsidRPr="003C7738">
        <w:rPr>
          <w:sz w:val="12"/>
        </w:rPr>
        <w:br w:type="page"/>
      </w:r>
    </w:p>
    <w:p w14:paraId="2581DC6D" w14:textId="77777777" w:rsidR="00BB1FBC" w:rsidRDefault="00BB1FBC" w:rsidP="00BB1FBC">
      <w:pPr>
        <w:pStyle w:val="Heading4"/>
      </w:pPr>
      <w:r>
        <w:t>The administrative state is an anti-Black network of paperwork that obscures its linkages and mediates subject-formation. The impact is an anti-Black policing apparatus that violently manufactures crises at home and abroad. Vote neg for Biographic Mediation: a process of critique that reveals interconnected administrative systems, freeing the levers of power from bureaucrats in favor of individual agency</w:t>
      </w:r>
    </w:p>
    <w:p w14:paraId="01F20A22" w14:textId="77777777" w:rsidR="00BB1FBC" w:rsidRDefault="00BB1FBC" w:rsidP="00BB1FBC">
      <w:r w:rsidRPr="005E4D66">
        <w:rPr>
          <w:rStyle w:val="Style13ptBold"/>
        </w:rPr>
        <w:t>Coletu 2019</w:t>
      </w:r>
      <w:r>
        <w:t xml:space="preserve"> (Ebony, Ebony Coletu is an assistant professor of African American Studies and English at Pennsylvania State University. She is completing a book called Forms of Submission: Writing for Aid and Opportunity in America (U of Chicago P), which identifies paperwork as a biographic technology used to limit distributive principles and transfer responsibility for social welfare to the subject of aid, laying the practical groundwork for what is now called neoliberalism. She has published previously in Occasion, a/b: Auto/Biography Studies, and Comparative American Studies, among others. “</w:t>
      </w:r>
      <w:r w:rsidRPr="005E4D66">
        <w:t>Introduction Biographic Mediation: On the Uses of Personal Disclosure in Bureaucracy and Politics</w:t>
      </w:r>
      <w:r>
        <w:t xml:space="preserve">,” </w:t>
      </w:r>
      <w:r w:rsidRPr="005E4D66">
        <w:t>Biography, Volume 42, Number 3, 2019, pp. 465-485 (Article) Published by University of Hawai'i Press</w:t>
      </w:r>
      <w:r>
        <w:t xml:space="preserve">. </w:t>
      </w:r>
      <w:r w:rsidRPr="005E4D66">
        <w:t>https://muse.jhu.edu/article/742987/pdf?casa_token=__j6lj4WCp0AAAAA:OlU6Dsczh0kMNceuX1smrGj5mvPo5dYziVoG59TM-aOXeb4enp8ukm6Qa19aedc6Wgc1xFvm4ms</w:t>
      </w:r>
      <w:r>
        <w:t>) [nagel]</w:t>
      </w:r>
    </w:p>
    <w:p w14:paraId="3D7B673C" w14:textId="77777777" w:rsidR="00BB1FBC" w:rsidRPr="00F54C38" w:rsidRDefault="00BB1FBC" w:rsidP="00BB1FBC">
      <w:pPr>
        <w:rPr>
          <w:sz w:val="12"/>
        </w:rPr>
      </w:pPr>
      <w:r w:rsidRPr="00F54C38">
        <w:rPr>
          <w:sz w:val="12"/>
        </w:rPr>
        <w:t xml:space="preserve">The lottery ticket offers a window into the </w:t>
      </w:r>
      <w:r w:rsidRPr="008A2B0D">
        <w:rPr>
          <w:rStyle w:val="StyleUnderline"/>
        </w:rPr>
        <w:t>method guiding this special issue, which reorients our approach to biography through technical demands for disclosure that affect earnings and overexposure to policing.</w:t>
      </w:r>
      <w:r w:rsidRPr="00F54C38">
        <w:rPr>
          <w:sz w:val="12"/>
        </w:rPr>
        <w:t xml:space="preserve"> We may be tempted to disqualify functional forms of inscription as life writing. But </w:t>
      </w:r>
      <w:r w:rsidRPr="008A2B0D">
        <w:rPr>
          <w:rStyle w:val="StyleUnderline"/>
        </w:rPr>
        <w:t>the invitation to think of these acts of writing in terms of biographic mediation makes the case for exploring less visible linkages between paperwork and politics to better understand how biographic data operates within a political economy, even as it may be masked by moral language, political generalities</w:t>
      </w:r>
      <w:r w:rsidRPr="00F54C38">
        <w:rPr>
          <w:sz w:val="12"/>
        </w:rPr>
        <w:t xml:space="preserve">, or hope of winning the lottery. </w:t>
      </w:r>
      <w:r w:rsidRPr="008A2B0D">
        <w:rPr>
          <w:rStyle w:val="Emphasis"/>
        </w:rPr>
        <w:t xml:space="preserve">Despite the importance of </w:t>
      </w:r>
      <w:r w:rsidRPr="00AA258C">
        <w:rPr>
          <w:rStyle w:val="Emphasis"/>
          <w:highlight w:val="green"/>
        </w:rPr>
        <w:t>paperwork</w:t>
      </w:r>
      <w:r w:rsidRPr="008A2B0D">
        <w:rPr>
          <w:rStyle w:val="Emphasis"/>
        </w:rPr>
        <w:t xml:space="preserve"> to distributive mechanisms, it tends to </w:t>
      </w:r>
      <w:r w:rsidRPr="00AA258C">
        <w:rPr>
          <w:rStyle w:val="Emphasis"/>
          <w:highlight w:val="green"/>
        </w:rPr>
        <w:t xml:space="preserve">deflect serious political analysis </w:t>
      </w:r>
      <w:r w:rsidRPr="00AA258C">
        <w:rPr>
          <w:rStyle w:val="Emphasis"/>
        </w:rPr>
        <w:t>because</w:t>
      </w:r>
      <w:r w:rsidRPr="008A2B0D">
        <w:rPr>
          <w:rStyle w:val="Emphasis"/>
        </w:rPr>
        <w:t xml:space="preserve"> the form is considered a derivative of policy, </w:t>
      </w:r>
      <w:r w:rsidRPr="00AA258C">
        <w:rPr>
          <w:rStyle w:val="Emphasis"/>
          <w:highlight w:val="green"/>
        </w:rPr>
        <w:t>a side effect of law rather than the driving force of law</w:t>
      </w:r>
      <w:r w:rsidRPr="00F54C38">
        <w:rPr>
          <w:sz w:val="12"/>
        </w:rPr>
        <w:t xml:space="preserve">.4 In recent years </w:t>
      </w:r>
      <w:r w:rsidRPr="008A2B0D">
        <w:rPr>
          <w:rStyle w:val="StyleUnderline"/>
        </w:rPr>
        <w:t>this tendency has started to shift, yielding more analysis of the “graphic artifact” that conditionally sutures lives to institutions</w:t>
      </w:r>
      <w:r w:rsidRPr="00F54C38">
        <w:rPr>
          <w:sz w:val="12"/>
        </w:rPr>
        <w:t xml:space="preserve"> (Hull, </w:t>
      </w:r>
      <w:r w:rsidRPr="00F54C38">
        <w:rPr>
          <w:i/>
          <w:iCs/>
          <w:sz w:val="12"/>
        </w:rPr>
        <w:t>Government of Paper</w:t>
      </w:r>
      <w:r w:rsidRPr="00F54C38">
        <w:rPr>
          <w:sz w:val="12"/>
        </w:rPr>
        <w:t xml:space="preserve">), </w:t>
      </w:r>
      <w:r w:rsidRPr="008A2B0D">
        <w:rPr>
          <w:rStyle w:val="StyleUnderline"/>
        </w:rPr>
        <w:t>compelling pivotal life decisions—whether navigating the court-ordered loss of children to foster care or a graduate school admissions application. The production and circulation of textual things, particularly to yield knowledge, move money, or reconstruct social relationships, compel a closer reading of biographic forms</w:t>
      </w:r>
      <w:r w:rsidRPr="00F54C38">
        <w:rPr>
          <w:sz w:val="12"/>
        </w:rPr>
        <w:t xml:space="preserve">.5 With this intimate view, we can understand the back of a lottery ticket as a biographic medium capable of adjusting status, altering life chances, and channeling value. </w:t>
      </w:r>
      <w:r w:rsidRPr="008A2B0D">
        <w:rPr>
          <w:rStyle w:val="Emphasis"/>
        </w:rPr>
        <w:t xml:space="preserve">Not synonymous with identity or limited to a single author, </w:t>
      </w:r>
      <w:r w:rsidRPr="00AA258C">
        <w:rPr>
          <w:rStyle w:val="Emphasis"/>
          <w:highlight w:val="green"/>
        </w:rPr>
        <w:t>data intake points</w:t>
      </w:r>
      <w:r w:rsidRPr="008A2B0D">
        <w:rPr>
          <w:rStyle w:val="Emphasis"/>
        </w:rPr>
        <w:t xml:space="preserve"> toward the contingencies of identification as a porous and mediated process, </w:t>
      </w:r>
      <w:r w:rsidRPr="00AA258C">
        <w:rPr>
          <w:rStyle w:val="Emphasis"/>
          <w:highlight w:val="green"/>
        </w:rPr>
        <w:t>checked against</w:t>
      </w:r>
      <w:r w:rsidRPr="008A2B0D">
        <w:rPr>
          <w:rStyle w:val="Emphasis"/>
        </w:rPr>
        <w:t xml:space="preserve"> a history of </w:t>
      </w:r>
      <w:r w:rsidRPr="00AA258C">
        <w:rPr>
          <w:rStyle w:val="Emphasis"/>
          <w:highlight w:val="green"/>
        </w:rPr>
        <w:t>documented institutional affiliations</w:t>
      </w:r>
      <w:r w:rsidRPr="008A2B0D">
        <w:rPr>
          <w:rStyle w:val="Emphasis"/>
        </w:rPr>
        <w:t xml:space="preserve"> (employment, debt, education, and imprisonment), which are </w:t>
      </w:r>
      <w:r w:rsidRPr="00AA258C">
        <w:rPr>
          <w:rStyle w:val="Emphasis"/>
          <w:highlight w:val="green"/>
        </w:rPr>
        <w:t>all subject to interpretation</w:t>
      </w:r>
      <w:r w:rsidRPr="00AA258C">
        <w:rPr>
          <w:sz w:val="12"/>
          <w:highlight w:val="green"/>
        </w:rPr>
        <w:t>.</w:t>
      </w:r>
      <w:r w:rsidRPr="00F54C38">
        <w:rPr>
          <w:sz w:val="12"/>
        </w:rPr>
        <w:t xml:space="preserve"> </w:t>
      </w:r>
    </w:p>
    <w:p w14:paraId="42343B12" w14:textId="77777777" w:rsidR="00BB1FBC" w:rsidRPr="00A6306F" w:rsidRDefault="00BB1FBC" w:rsidP="00BB1FBC">
      <w:pPr>
        <w:rPr>
          <w:rStyle w:val="StyleUnderline"/>
        </w:rPr>
      </w:pPr>
      <w:r w:rsidRPr="00F54C38">
        <w:rPr>
          <w:sz w:val="12"/>
        </w:rPr>
        <w:t xml:space="preserve">In her manifesto for auto/biographical studies, Liz Stanley argues that </w:t>
      </w:r>
      <w:r w:rsidRPr="00FE11E0">
        <w:rPr>
          <w:rStyle w:val="StyleUnderline"/>
        </w:rPr>
        <w:t xml:space="preserve">we ought to study the interface between self-making and demands for personal information </w:t>
      </w:r>
      <w:r w:rsidRPr="00A6306F">
        <w:rPr>
          <w:rStyle w:val="StyleUnderline"/>
        </w:rPr>
        <w:t>because it creates tension within strict definitions of autobiography. We are not always disclosing what we think—but rather what is solicited as evidence</w:t>
      </w:r>
      <w:r w:rsidRPr="00A6306F">
        <w:rPr>
          <w:sz w:val="12"/>
        </w:rPr>
        <w:t xml:space="preserve">. Stanley goes on to suggest </w:t>
      </w:r>
      <w:r w:rsidRPr="00A6306F">
        <w:rPr>
          <w:rStyle w:val="StyleUnderline"/>
        </w:rPr>
        <w:t xml:space="preserve">a </w:t>
      </w:r>
      <w:r w:rsidRPr="00A6306F">
        <w:rPr>
          <w:rStyle w:val="Emphasis"/>
        </w:rPr>
        <w:t>hybrid epistemological approach that might take its cue from documents</w:t>
      </w:r>
      <w:r w:rsidRPr="00A6306F">
        <w:rPr>
          <w:rStyle w:val="StyleUnderline"/>
        </w:rPr>
        <w:t xml:space="preserve"> like death certificates, life insurance policies, and employment applications </w:t>
      </w:r>
      <w:r w:rsidRPr="00A6306F">
        <w:rPr>
          <w:rStyle w:val="Emphasis"/>
        </w:rPr>
        <w:t>to better understand how self-presentation is pressured and shaped by allowable routes for bureaucratic action</w:t>
      </w:r>
      <w:r w:rsidRPr="00A6306F">
        <w:rPr>
          <w:sz w:val="12"/>
        </w:rPr>
        <w:t xml:space="preserve">. Inspired by Dorothy Smith’s feminist approach to sociology and its intersection with lifewriting studies, Stanley’s proposed investigation of biographic forms opens onto the study of institutional practices. </w:t>
      </w:r>
      <w:r w:rsidRPr="00A6306F">
        <w:rPr>
          <w:rStyle w:val="StyleUnderline"/>
        </w:rPr>
        <w:t xml:space="preserve">Studying functional, quotidian documents foregrounds the conditions imposed on self-expression while broadening the political scope of analysis beyond expression. </w:t>
      </w:r>
    </w:p>
    <w:p w14:paraId="68CAFCF3" w14:textId="77777777" w:rsidR="00BB1FBC" w:rsidRPr="00F54C38" w:rsidRDefault="00BB1FBC" w:rsidP="00BB1FBC">
      <w:pPr>
        <w:rPr>
          <w:sz w:val="12"/>
        </w:rPr>
      </w:pPr>
      <w:r w:rsidRPr="00A6306F">
        <w:rPr>
          <w:sz w:val="12"/>
        </w:rPr>
        <w:t xml:space="preserve">This special issue extends the sociopolitical concerns of auto/biographical studies, emphasizing the political edge of analysis that congeals when we study the way forms circulate and gather data, directing the distribution of payments and punishment. </w:t>
      </w:r>
      <w:r w:rsidRPr="00A6306F">
        <w:rPr>
          <w:rStyle w:val="Emphasis"/>
        </w:rPr>
        <w:t>Because paperwork is often implicated in public debates and policymaking, the essays in this issue explore how paperwork steers political problem-solving</w:t>
      </w:r>
      <w:r w:rsidRPr="00A6306F">
        <w:rPr>
          <w:sz w:val="12"/>
        </w:rPr>
        <w:t xml:space="preserve">. For example, </w:t>
      </w:r>
      <w:r w:rsidRPr="00A6306F">
        <w:rPr>
          <w:rStyle w:val="Emphasis"/>
        </w:rPr>
        <w:t xml:space="preserve">how does the specter of “papers” shift political demands away from migrant rights, toward selective inclusion of </w:t>
      </w:r>
      <w:r w:rsidRPr="00A6306F">
        <w:rPr>
          <w:rStyle w:val="Emphasis"/>
          <w:i/>
          <w:iCs w:val="0"/>
        </w:rPr>
        <w:t>undocumented</w:t>
      </w:r>
      <w:r w:rsidRPr="00A6306F">
        <w:rPr>
          <w:rStyle w:val="Emphasis"/>
        </w:rPr>
        <w:t xml:space="preserve"> immigrants?</w:t>
      </w:r>
      <w:r w:rsidRPr="00A6306F">
        <w:rPr>
          <w:sz w:val="12"/>
        </w:rPr>
        <w:t xml:space="preserve"> In taking up the way </w:t>
      </w:r>
      <w:r w:rsidRPr="00A6306F">
        <w:rPr>
          <w:rStyle w:val="StyleUnderline"/>
        </w:rPr>
        <w:t>“documents of life” redefine the scope and accessibility of rights</w:t>
      </w:r>
      <w:r w:rsidRPr="00A6306F">
        <w:rPr>
          <w:sz w:val="12"/>
        </w:rPr>
        <w:t xml:space="preserve">, the issue pays tribute to theorists of functional life writing outside of the academy. </w:t>
      </w:r>
      <w:r w:rsidRPr="00A6306F">
        <w:rPr>
          <w:rStyle w:val="Emphasis"/>
        </w:rPr>
        <w:t>High-stakes situations that link paperwork to politics make it is easier to see how blocked access to aid, protection, or rights can make a theorist out of anyone determined to end structural exclusion.</w:t>
      </w:r>
      <w:r w:rsidRPr="00F54C38">
        <w:rPr>
          <w:sz w:val="12"/>
        </w:rPr>
        <w:t xml:space="preserve"> </w:t>
      </w:r>
    </w:p>
    <w:p w14:paraId="4E56E732" w14:textId="77777777" w:rsidR="00BB1FBC" w:rsidRPr="00F54C38" w:rsidRDefault="00BB1FBC" w:rsidP="00BB1FBC">
      <w:pPr>
        <w:rPr>
          <w:sz w:val="12"/>
        </w:rPr>
      </w:pPr>
      <w:r w:rsidRPr="00FE11E0">
        <w:rPr>
          <w:rStyle w:val="StyleUnderline"/>
        </w:rPr>
        <w:t>Fannie Lou Hamer was such a theorist</w:t>
      </w:r>
      <w:r w:rsidRPr="00F54C38">
        <w:rPr>
          <w:sz w:val="12"/>
        </w:rPr>
        <w:t xml:space="preserve">. As a political organizer from the Mississippi Delta, she is perhaps best known for her televised address to the Democratic National Convention in 1964 arguing for the inclusion of Black delegates who were shut out of state-level party meetings.6 In a bid for recognition of the Mississippi Freedom Democratic Party, </w:t>
      </w:r>
      <w:r w:rsidRPr="00FE11E0">
        <w:rPr>
          <w:rStyle w:val="StyleUnderline"/>
        </w:rPr>
        <w:t>she laid before the credentials committee the numerous obstacles designed to block recognition of Black voters and representatives. Though the right to vote was available in principle, various bureaucratic hurdles that invited police and civilian enforcement disqualified Black voters and intimidated onlookers</w:t>
      </w:r>
      <w:r w:rsidRPr="00F54C38">
        <w:rPr>
          <w:sz w:val="12"/>
        </w:rPr>
        <w:t xml:space="preserve">. </w:t>
      </w:r>
    </w:p>
    <w:p w14:paraId="76F038BC" w14:textId="77777777" w:rsidR="00BB1FBC" w:rsidRPr="00F54C38" w:rsidRDefault="00BB1FBC" w:rsidP="00BB1FBC">
      <w:pPr>
        <w:rPr>
          <w:sz w:val="12"/>
        </w:rPr>
      </w:pPr>
      <w:r w:rsidRPr="00F54C38">
        <w:rPr>
          <w:sz w:val="12"/>
        </w:rPr>
        <w:t xml:space="preserve">Hamer’s testimony was culled from political praxis beginning with her own experience attempting to register in Indianola, Mississippi in 1962. </w:t>
      </w:r>
      <w:r w:rsidRPr="00FE11E0">
        <w:rPr>
          <w:rStyle w:val="StyleUnderline"/>
        </w:rPr>
        <w:t>Merely showing up at the courthouse to fill out a voter registration form activated a terror network run by the White Citizens’ Council, a group formed to stall school integration and degrade Black voting rights. Their members worked at the court, on the police force, and at the telephone company connecting calls. Each played a role to preserve a white voting majority within the media infrastructure that managed elections</w:t>
      </w:r>
      <w:r w:rsidRPr="00F54C38">
        <w:rPr>
          <w:sz w:val="12"/>
        </w:rPr>
        <w:t xml:space="preserve">. As soon as she finished answering the court registrar’s questions in writing—she was one of two people in a group of eighteen allowed to fill out the form—the registrar used her address and employment information to contact the plantation owner who hired her as a timekeeper and sharecropper on his farm. After taking the call, the employer sent a runner to the Hamer house to announce that Fannie Lou was fired if she didn’t withdraw her registration. Following that announcement, a mob organized to run her out of town. The home where Hamer’s family took refuge was shot eighteen times, causing them to relocate again (Brooks and Houck). </w:t>
      </w:r>
    </w:p>
    <w:p w14:paraId="78BD80C0" w14:textId="77777777" w:rsidR="00BB1FBC" w:rsidRPr="00F54C38" w:rsidRDefault="00BB1FBC" w:rsidP="00BB1FBC">
      <w:pPr>
        <w:rPr>
          <w:sz w:val="12"/>
        </w:rPr>
      </w:pPr>
      <w:r w:rsidRPr="00F54C38">
        <w:rPr>
          <w:sz w:val="12"/>
        </w:rPr>
        <w:t xml:space="preserve">In subsequent community meetings Hamer shared her account of the violent consequences that followed Black voter registration, all while arguing </w:t>
      </w:r>
      <w:r w:rsidRPr="00F54C38">
        <w:rPr>
          <w:i/>
          <w:iCs/>
          <w:sz w:val="12"/>
        </w:rPr>
        <w:t xml:space="preserve">for </w:t>
      </w:r>
      <w:r w:rsidRPr="00F54C38">
        <w:rPr>
          <w:sz w:val="12"/>
        </w:rPr>
        <w:t xml:space="preserve">mass registration—a difficult pitch to make. But </w:t>
      </w:r>
      <w:r w:rsidRPr="00FE11E0">
        <w:rPr>
          <w:rStyle w:val="StyleUnderline"/>
        </w:rPr>
        <w:t xml:space="preserve">Hamer’s observations about the ways </w:t>
      </w:r>
      <w:r w:rsidRPr="00AA258C">
        <w:rPr>
          <w:rStyle w:val="StyleUnderline"/>
          <w:highlight w:val="green"/>
        </w:rPr>
        <w:t>media infrastructures</w:t>
      </w:r>
      <w:r w:rsidRPr="00FE11E0">
        <w:rPr>
          <w:rStyle w:val="StyleUnderline"/>
        </w:rPr>
        <w:t xml:space="preserve"> had been </w:t>
      </w:r>
      <w:r w:rsidRPr="00AA258C">
        <w:rPr>
          <w:rStyle w:val="StyleUnderline"/>
          <w:highlight w:val="green"/>
        </w:rPr>
        <w:t>used</w:t>
      </w:r>
      <w:r w:rsidRPr="00FE11E0">
        <w:rPr>
          <w:rStyle w:val="StyleUnderline"/>
        </w:rPr>
        <w:t xml:space="preserve"> </w:t>
      </w:r>
      <w:r w:rsidRPr="00AA258C">
        <w:rPr>
          <w:rStyle w:val="StyleUnderline"/>
          <w:highlight w:val="green"/>
        </w:rPr>
        <w:t>to sustain racially exclusive voting</w:t>
      </w:r>
      <w:r w:rsidRPr="00FE11E0">
        <w:rPr>
          <w:rStyle w:val="StyleUnderline"/>
        </w:rPr>
        <w:t xml:space="preserve"> were aimed at identifying system vulnerabilities. She observed that </w:t>
      </w:r>
      <w:r w:rsidRPr="00AA258C">
        <w:rPr>
          <w:rStyle w:val="Emphasis"/>
          <w:highlight w:val="green"/>
        </w:rPr>
        <w:t>white terror networks paired paperwork with policing to create the impression that Black voters had no right to approach the court</w:t>
      </w:r>
      <w:r w:rsidRPr="00FE11E0">
        <w:rPr>
          <w:rStyle w:val="Emphasis"/>
        </w:rPr>
        <w:t>.</w:t>
      </w:r>
      <w:r w:rsidRPr="00F54C38">
        <w:rPr>
          <w:sz w:val="12"/>
        </w:rPr>
        <w:t xml:space="preserve"> She questioned whether they had the power to derail every Black voter with the same intensity in the event of mass registration, and insisted that a large number of Black voter registration attempts could scramble the network’s focus and disrupt the coherence of their power. Hamer situated voter registration forms among a range of ordinary documents used to intimidate, teaching their significance in citizenship schools developed through the Highlander Folk School and Southern Christian Leadership Conference training programs.7 These </w:t>
      </w:r>
      <w:r w:rsidRPr="00FE11E0">
        <w:rPr>
          <w:rStyle w:val="StyleUnderline"/>
        </w:rPr>
        <w:t>informal instructional settings used everyday forms to teach Black southerners how to read while learning how American institutions differentiated access to capital, education, and rights by race</w:t>
      </w:r>
      <w:r w:rsidRPr="00F54C38">
        <w:rPr>
          <w:sz w:val="12"/>
        </w:rPr>
        <w:t xml:space="preserve">. From bank deposit slips to sharecropping agreements, the curriculum sharpened attention to functional modes of life writing that influenced where one worked, how much one could save, and how protest was organized (“Program trains”). </w:t>
      </w:r>
    </w:p>
    <w:p w14:paraId="19013AB7" w14:textId="77777777" w:rsidR="00BB1FBC" w:rsidRPr="00F54C38" w:rsidRDefault="00BB1FBC" w:rsidP="00BB1FBC">
      <w:pPr>
        <w:rPr>
          <w:sz w:val="12"/>
        </w:rPr>
      </w:pPr>
      <w:r w:rsidRPr="00F54C38">
        <w:rPr>
          <w:sz w:val="12"/>
        </w:rPr>
        <w:t xml:space="preserve">The concept of biographic mediation takes inspiration from Hamer. It refers to the solicitation of personal data used to determine who gets what and why, drawing attention to taken-for-granted media used to enact or critique differentiated access to resources. Focus on mediation encourages us to identify the ways political rights are contested and claimed in application forms. </w:t>
      </w:r>
      <w:r w:rsidRPr="00FE11E0">
        <w:rPr>
          <w:rStyle w:val="StyleUnderline"/>
        </w:rPr>
        <w:t>The central questions animating biographic mediation are scattered across different lineages of inquiry, but the gestalt of understanding strikes anyone who has had to apply for a job in which “many qualified applicants were rejected.” How is the mass rejection of qualified appeals legitimated? Biographic mediation attunes us to the naturalization of rejection using the details of life, stimulating awareness of “the tension between legitimate choices and discrimination”</w:t>
      </w:r>
      <w:r w:rsidRPr="00F54C38">
        <w:rPr>
          <w:sz w:val="12"/>
        </w:rPr>
        <w:t xml:space="preserve"> (Coletu, “Biographic Mediation” 384). For the purpose of this introduction, I will highlight a few theoretical currents that take up the technical uses of biographic data as a medium for judgment, then suggest that more refined modes of analysis have been central to activist practice— motivating distinct and even competing strategies for political change. </w:t>
      </w:r>
    </w:p>
    <w:p w14:paraId="5F3646C9" w14:textId="77777777" w:rsidR="00BB1FBC" w:rsidRPr="00F54C38" w:rsidRDefault="00BB1FBC" w:rsidP="00BB1FBC">
      <w:pPr>
        <w:rPr>
          <w:sz w:val="12"/>
        </w:rPr>
      </w:pPr>
      <w:r w:rsidRPr="00F54C38">
        <w:rPr>
          <w:sz w:val="12"/>
        </w:rPr>
        <w:t xml:space="preserve">Biography: Circulation, Judgment, and Value </w:t>
      </w:r>
    </w:p>
    <w:p w14:paraId="404671B9" w14:textId="77777777" w:rsidR="00BB1FBC" w:rsidRPr="00F54C38" w:rsidRDefault="00BB1FBC" w:rsidP="00BB1FBC">
      <w:pPr>
        <w:rPr>
          <w:sz w:val="12"/>
        </w:rPr>
      </w:pPr>
      <w:r w:rsidRPr="00F54C38">
        <w:rPr>
          <w:sz w:val="12"/>
        </w:rPr>
        <w:t xml:space="preserve">How we come to understand biography as a medium for judgment varies depending on the place where we first notice it, but Hannah Arendt distilled it into a single source. In </w:t>
      </w:r>
      <w:r w:rsidRPr="00F54C38">
        <w:rPr>
          <w:i/>
          <w:iCs/>
          <w:sz w:val="12"/>
        </w:rPr>
        <w:t>The Human Condition</w:t>
      </w:r>
      <w:r w:rsidRPr="00F54C38">
        <w:rPr>
          <w:sz w:val="12"/>
        </w:rPr>
        <w:t xml:space="preserve">, she points to the moment of birth as the birth of biography. </w:t>
      </w:r>
      <w:r w:rsidRPr="00FE11E0">
        <w:rPr>
          <w:rStyle w:val="StyleUnderline"/>
        </w:rPr>
        <w:t>At birth, others gain authority in describing the existence of a child unable to narrate their own arrival in the world. And throughout life this authority to pass judgment on the actions of others as witnesses continues. But the practice develops a mutual character.</w:t>
      </w:r>
      <w:r w:rsidRPr="00F54C38">
        <w:rPr>
          <w:sz w:val="12"/>
        </w:rPr>
        <w:t xml:space="preserve"> No one can claim to be the author of their own story, as the constant production of life stories circulates in response to social judgment. Arendt goes on to say that the “medium” of storytelling fabricates action as much as tangible objects because stories shape intersubjective responses, which is to say, they shape action in response. The biographic form (e.g., a birth certificate) might be understood as a “tangible object” that concretizes this process, soliciting personal disclosure in order to insert the telling into a “verification regime” forged through so many contacts with other institutions, databases, and professional queries, until “the agent [or applicant] is not the author” of the story judged (Arendt 184).8 </w:t>
      </w:r>
    </w:p>
    <w:p w14:paraId="6985A4D7" w14:textId="77777777" w:rsidR="00BB1FBC" w:rsidRPr="00F54C38" w:rsidRDefault="00BB1FBC" w:rsidP="00BB1FBC">
      <w:pPr>
        <w:rPr>
          <w:sz w:val="12"/>
        </w:rPr>
      </w:pPr>
      <w:r w:rsidRPr="00FE11E0">
        <w:rPr>
          <w:rStyle w:val="StyleUnderline"/>
        </w:rPr>
        <w:t>What is the value of displacing authority to authenticate claims about life?</w:t>
      </w:r>
      <w:r w:rsidRPr="00F54C38">
        <w:rPr>
          <w:sz w:val="12"/>
        </w:rPr>
        <w:t xml:space="preserve"> In 1986 Arjun Appadurai answered this question by addressing the situational conditions of evaluation. He introduced a collection of breakthrough essays on the politics of value with particular attention to the way objects attract or lose value through circulation. In </w:t>
      </w:r>
      <w:r w:rsidRPr="00F54C38">
        <w:rPr>
          <w:i/>
          <w:iCs/>
          <w:sz w:val="12"/>
        </w:rPr>
        <w:t>The Social Life of Things</w:t>
      </w:r>
      <w:r w:rsidRPr="00F54C38">
        <w:rPr>
          <w:sz w:val="12"/>
        </w:rPr>
        <w:t xml:space="preserve">, he described recorded mutations in an object’s value as its </w:t>
      </w:r>
      <w:r w:rsidRPr="00F54C38">
        <w:rPr>
          <w:i/>
          <w:iCs/>
          <w:sz w:val="12"/>
        </w:rPr>
        <w:t>biography</w:t>
      </w:r>
      <w:r w:rsidRPr="00F54C38">
        <w:rPr>
          <w:sz w:val="12"/>
        </w:rPr>
        <w:t xml:space="preserve">. In Appadurai’s view, biography referred to a methodological approach that tracked the phases of valuation affecting the life of an object (16–20). A clever metaphor for writing about circulation, biography might have been critiqued as a borrowed term, not referring to life writing at all. Then Igor Kopytoff, in the same volume, insisted that the </w:t>
      </w:r>
      <w:r w:rsidRPr="00F54C38">
        <w:rPr>
          <w:i/>
          <w:iCs/>
          <w:sz w:val="12"/>
        </w:rPr>
        <w:t xml:space="preserve">medium </w:t>
      </w:r>
      <w:r w:rsidRPr="00F54C38">
        <w:rPr>
          <w:sz w:val="12"/>
        </w:rPr>
        <w:t xml:space="preserve">of value transactions was also part of the definition. Kopytoff pointed out that </w:t>
      </w:r>
      <w:r w:rsidRPr="00AA258C">
        <w:rPr>
          <w:rStyle w:val="StyleUnderline"/>
          <w:highlight w:val="green"/>
        </w:rPr>
        <w:t>tracking</w:t>
      </w:r>
      <w:r w:rsidRPr="00FE11E0">
        <w:rPr>
          <w:rStyle w:val="StyleUnderline"/>
        </w:rPr>
        <w:t xml:space="preserve"> the </w:t>
      </w:r>
      <w:r w:rsidRPr="00AA258C">
        <w:rPr>
          <w:rStyle w:val="StyleUnderline"/>
          <w:highlight w:val="green"/>
        </w:rPr>
        <w:t>periodic valuation of things</w:t>
      </w:r>
      <w:r w:rsidRPr="00FE11E0">
        <w:rPr>
          <w:rStyle w:val="StyleUnderline"/>
        </w:rPr>
        <w:t xml:space="preserve"> to explain changes in location and treatment </w:t>
      </w:r>
      <w:r w:rsidRPr="00AA258C">
        <w:rPr>
          <w:rStyle w:val="StyleUnderline"/>
          <w:highlight w:val="green"/>
        </w:rPr>
        <w:t>was a central feature of slave markets in the Americas</w:t>
      </w:r>
      <w:r w:rsidRPr="00FE11E0">
        <w:rPr>
          <w:rStyle w:val="StyleUnderline"/>
        </w:rPr>
        <w:t xml:space="preserve"> </w:t>
      </w:r>
      <w:r w:rsidRPr="00F54C38">
        <w:rPr>
          <w:sz w:val="12"/>
        </w:rPr>
        <w:t xml:space="preserve">(68, 70–73). </w:t>
      </w:r>
      <w:r w:rsidRPr="00FE11E0">
        <w:rPr>
          <w:rStyle w:val="StyleUnderline"/>
        </w:rPr>
        <w:t>Was “thing” a document or a person treated as a thing via documented sale? Slaveholders and brokers turned into functional biographers when inscribing moments of valuation marked by sale days, injury, lease agreements, work output, death, or birth.</w:t>
      </w:r>
      <w:r w:rsidRPr="00F54C38">
        <w:rPr>
          <w:sz w:val="12"/>
        </w:rPr>
        <w:t xml:space="preserve">9 And </w:t>
      </w:r>
      <w:r w:rsidRPr="00AA258C">
        <w:rPr>
          <w:rStyle w:val="Emphasis"/>
          <w:highlight w:val="green"/>
        </w:rPr>
        <w:t>those mounting the auction block</w:t>
      </w:r>
      <w:r w:rsidRPr="00FE11E0">
        <w:rPr>
          <w:rStyle w:val="Emphasis"/>
        </w:rPr>
        <w:t xml:space="preserve"> or forewarned of sale also </w:t>
      </w:r>
      <w:r w:rsidRPr="00AA258C">
        <w:rPr>
          <w:rStyle w:val="Emphasis"/>
          <w:highlight w:val="green"/>
        </w:rPr>
        <w:t>made choices to shift their value</w:t>
      </w:r>
      <w:r w:rsidRPr="00FE11E0">
        <w:rPr>
          <w:rStyle w:val="Emphasis"/>
        </w:rPr>
        <w:t xml:space="preserve">, altering self-presentation </w:t>
      </w:r>
      <w:r w:rsidRPr="00AA258C">
        <w:rPr>
          <w:rStyle w:val="Emphasis"/>
          <w:highlight w:val="green"/>
        </w:rPr>
        <w:t>to shape buyer perceptions of worker productivity</w:t>
      </w:r>
      <w:r w:rsidRPr="00FE11E0">
        <w:rPr>
          <w:rStyle w:val="Emphasis"/>
        </w:rPr>
        <w:t xml:space="preserve"> or diffidence, gambling on recorded impressions to stay close to family or friends</w:t>
      </w:r>
      <w:r w:rsidRPr="00F54C38">
        <w:rPr>
          <w:sz w:val="12"/>
        </w:rPr>
        <w:t xml:space="preserve"> (Johnson). Those performances influenced the prices documented in bookkeeping columns. Workers with skills in demand at other plantations used their reputations to strike lease agreements that on the surface appeared to mark trust in faithful return at the end of a workday. But </w:t>
      </w:r>
      <w:r w:rsidRPr="00FE11E0">
        <w:rPr>
          <w:rStyle w:val="StyleUnderline"/>
        </w:rPr>
        <w:t>this judgment of character camouflaged the plantation owners’ investment in “permission” when</w:t>
      </w:r>
      <w:r w:rsidRPr="00F54C38">
        <w:rPr>
          <w:sz w:val="12"/>
        </w:rPr>
        <w:t xml:space="preserve"> </w:t>
      </w:r>
      <w:r w:rsidRPr="00F54C38">
        <w:rPr>
          <w:strike/>
          <w:sz w:val="12"/>
        </w:rPr>
        <w:t>he or she</w:t>
      </w:r>
      <w:r w:rsidRPr="00F54C38">
        <w:rPr>
          <w:sz w:val="12"/>
        </w:rPr>
        <w:t xml:space="preserve"> </w:t>
      </w:r>
      <w:r w:rsidRPr="00FE11E0">
        <w:rPr>
          <w:rStyle w:val="StyleUnderline"/>
        </w:rPr>
        <w:t>benefited from a locally coveted skill set, recuperating wages from leasing allowed for the purpose of self-emancipation</w:t>
      </w:r>
      <w:r w:rsidRPr="00F54C38">
        <w:rPr>
          <w:sz w:val="12"/>
        </w:rPr>
        <w:t xml:space="preserve">.10 </w:t>
      </w:r>
    </w:p>
    <w:p w14:paraId="4711B5C1" w14:textId="77777777" w:rsidR="00BB1FBC" w:rsidRPr="00F54C38" w:rsidRDefault="00BB1FBC" w:rsidP="00BB1FBC">
      <w:pPr>
        <w:rPr>
          <w:sz w:val="12"/>
        </w:rPr>
      </w:pPr>
      <w:r w:rsidRPr="00F54C38">
        <w:rPr>
          <w:sz w:val="12"/>
        </w:rPr>
        <w:t xml:space="preserve">Functional life writing—whether reflecting on the past or speculating on the future—mediated each of these value transactions. </w:t>
      </w:r>
      <w:r w:rsidRPr="00FE11E0">
        <w:rPr>
          <w:rStyle w:val="StyleUnderline"/>
        </w:rPr>
        <w:t>Appearance, reproductive status, point of origin, and skills were converted into a calculus affecting sale prices, insurance policies, lease rates, and estate values. Foregrounding the quotidian practices of life writing in plantation accounting books made clear that life as a unit of account was not a neoliberal invention, unless neoliberalism is traced to the human capital of slavery</w:t>
      </w:r>
      <w:r w:rsidRPr="00F54C38">
        <w:rPr>
          <w:sz w:val="12"/>
        </w:rPr>
        <w:t xml:space="preserve">.11 </w:t>
      </w:r>
    </w:p>
    <w:p w14:paraId="0D768B4D" w14:textId="77777777" w:rsidR="00BB1FBC" w:rsidRPr="001439A5" w:rsidRDefault="00BB1FBC" w:rsidP="00BB1FBC">
      <w:pPr>
        <w:rPr>
          <w:rStyle w:val="Emphasis"/>
        </w:rPr>
      </w:pPr>
      <w:r w:rsidRPr="00F54C38">
        <w:rPr>
          <w:sz w:val="12"/>
        </w:rPr>
        <w:t xml:space="preserve">In each of these examples, </w:t>
      </w:r>
      <w:r w:rsidRPr="00AA258C">
        <w:rPr>
          <w:rStyle w:val="StyleUnderline"/>
          <w:highlight w:val="green"/>
        </w:rPr>
        <w:t>biographic mediation enables</w:t>
      </w:r>
      <w:r w:rsidRPr="00FE11E0">
        <w:rPr>
          <w:rStyle w:val="StyleUnderline"/>
        </w:rPr>
        <w:t xml:space="preserve"> a </w:t>
      </w:r>
      <w:r w:rsidRPr="00AA258C">
        <w:rPr>
          <w:rStyle w:val="StyleUnderline"/>
          <w:highlight w:val="green"/>
        </w:rPr>
        <w:t>conversation across institutional settings</w:t>
      </w:r>
      <w:r w:rsidRPr="00FE11E0">
        <w:rPr>
          <w:rStyle w:val="StyleUnderline"/>
        </w:rPr>
        <w:t xml:space="preserve"> in order to ask how functional life writing is produced and for what purposes</w:t>
      </w:r>
      <w:r w:rsidRPr="00F54C38">
        <w:rPr>
          <w:sz w:val="12"/>
        </w:rPr>
        <w:t xml:space="preserve">. In a special forum on the future of life writing studies, I suggested </w:t>
      </w:r>
      <w:r w:rsidRPr="00FE11E0">
        <w:rPr>
          <w:rStyle w:val="StyleUnderline"/>
        </w:rPr>
        <w:t>biographic mediation could describe any institutional demand for personal disclosure to make decisions about who gets what and why</w:t>
      </w:r>
      <w:r w:rsidRPr="00F54C38">
        <w:rPr>
          <w:sz w:val="12"/>
        </w:rPr>
        <w:t xml:space="preserve"> (Coletu “Biographic Media- tion”). </w:t>
      </w:r>
      <w:r w:rsidRPr="00FE11E0">
        <w:rPr>
          <w:rStyle w:val="StyleUnderline"/>
        </w:rPr>
        <w:t>The emphasis on demand encourages us to link biographic media with institutional operations like data entry, research, and accounting.12 Where forms are required, biographic mediation is at work</w:t>
      </w:r>
      <w:r w:rsidRPr="00F54C38">
        <w:rPr>
          <w:sz w:val="12"/>
        </w:rPr>
        <w:t xml:space="preserve">. Best understood by examples that sharpen the stakes, I invited scholars and activists to think about various demands for personal information that have multiple uses, tracking the ways institutional practices affect political claims. The journal convened a workshop for contributors selected for this special issue and over two days we discussed circuits of production and evaluation, in each case naming how </w:t>
      </w:r>
      <w:r w:rsidRPr="001439A5">
        <w:rPr>
          <w:rStyle w:val="Emphasis"/>
        </w:rPr>
        <w:t xml:space="preserve">biographic mediation </w:t>
      </w:r>
      <w:r w:rsidRPr="00AA258C">
        <w:rPr>
          <w:rStyle w:val="Emphasis"/>
          <w:highlight w:val="green"/>
        </w:rPr>
        <w:t>animates distributive systems, asymmetric policing, and punishment</w:t>
      </w:r>
      <w:r w:rsidRPr="001439A5">
        <w:rPr>
          <w:rStyle w:val="Emphasis"/>
        </w:rPr>
        <w:t xml:space="preserve">. </w:t>
      </w:r>
    </w:p>
    <w:p w14:paraId="17CAC8D0" w14:textId="77777777" w:rsidR="00BB1FBC" w:rsidRPr="00F54C38" w:rsidRDefault="00BB1FBC" w:rsidP="00BB1FBC">
      <w:pPr>
        <w:rPr>
          <w:sz w:val="12"/>
        </w:rPr>
      </w:pPr>
      <w:r w:rsidRPr="00F54C38">
        <w:rPr>
          <w:sz w:val="12"/>
        </w:rPr>
        <w:t xml:space="preserve">To ensure the analytic connection between technical demands for personal information and life writing, the essays presented here draw attention to the biographic interface as a means to build institutional authority for judgment using limited descriptions of life. Similar to Liz Stanley’s apt slash suturing autobiographical to biographical analysis, </w:t>
      </w:r>
      <w:r w:rsidRPr="001439A5">
        <w:rPr>
          <w:rStyle w:val="StyleUnderline"/>
        </w:rPr>
        <w:t>we address the dialectic between self-presentation and formal evaluation. But we also sharpen focus on biographic mediation as a technology that provokes responses to judgment</w:t>
      </w:r>
      <w:r w:rsidRPr="00F54C38">
        <w:rPr>
          <w:sz w:val="12"/>
        </w:rPr>
        <w:t xml:space="preserve">, following Arendt. To clarify how disclosure pivots into biography, we discussed Alfred Schutz, who devoted several decades to a phenomenological description of social life. He cast functional life writing as a typified demand for disclosure, calling it biography precisely to de-emphasize expressive personality and to re-emphasize occasions that stage external judgment (Schutz and Luckmann 233). For Schutz, the demand for “biographical articulation” could be reasonably expected whenever someone asked for support. Asking someone to state their plans relative to their history authorized the listener to assess whether such plans could be carried out with the support requested. As a result, the speaker considered the assumptions, needs, and desires of potential sponsors when crafting a biographical account. Schutz insisted that these transactions are functional because they are commonly expected and delivered. </w:t>
      </w:r>
    </w:p>
    <w:p w14:paraId="5986A41C" w14:textId="77777777" w:rsidR="00BB1FBC" w:rsidRPr="00F54C38" w:rsidRDefault="00BB1FBC" w:rsidP="00BB1FBC">
      <w:pPr>
        <w:rPr>
          <w:sz w:val="12"/>
        </w:rPr>
      </w:pPr>
      <w:r w:rsidRPr="00F54C38">
        <w:rPr>
          <w:sz w:val="12"/>
        </w:rPr>
        <w:t xml:space="preserve">Jürgen Habermas extended this a step further, suggesting that </w:t>
      </w:r>
      <w:r w:rsidRPr="001439A5">
        <w:rPr>
          <w:rStyle w:val="StyleUnderline"/>
        </w:rPr>
        <w:t>normative queries, such as those we find in bureaucratic forms, are “action orienting mechanisms” to coordinate individual lives with institutional procedures, steadily “colonizing” the lifeworld with generic vocabularies for action that can guide or distort plans for life</w:t>
      </w:r>
      <w:r w:rsidRPr="00F54C38">
        <w:rPr>
          <w:sz w:val="12"/>
        </w:rPr>
        <w:t xml:space="preserve"> (183). In this way, </w:t>
      </w:r>
      <w:r w:rsidRPr="001439A5">
        <w:rPr>
          <w:rStyle w:val="StyleUnderline"/>
        </w:rPr>
        <w:t>biography does not necessarily refer to an expressive story of life experiences. Rather, it can refer to a “stock story” laced with personal details to stimulate recognition and satisfy expectations</w:t>
      </w:r>
      <w:r w:rsidRPr="00F54C38">
        <w:rPr>
          <w:sz w:val="12"/>
        </w:rPr>
        <w:t xml:space="preserve"> (Schutz and Luckmann 67). </w:t>
      </w:r>
      <w:r w:rsidRPr="001439A5">
        <w:rPr>
          <w:rStyle w:val="StyleUnderline"/>
        </w:rPr>
        <w:t>Functional biographies solicited by institutions form a social interface that documents perceptions others have about you</w:t>
      </w:r>
      <w:r w:rsidRPr="00F54C38">
        <w:rPr>
          <w:sz w:val="12"/>
        </w:rPr>
        <w:t xml:space="preserve"> paired with your own efforts to steer the direction of life (e.g., recommendation letters paired with cover letters). The articles included here pursue the bureaucratic and political uses of disclosure by charting the conversion of personal accounts into occasions for biographic judgment. </w:t>
      </w:r>
    </w:p>
    <w:p w14:paraId="1D52AA21" w14:textId="77777777" w:rsidR="00BB1FBC" w:rsidRPr="00F54C38" w:rsidRDefault="00BB1FBC" w:rsidP="00BB1FBC">
      <w:pPr>
        <w:rPr>
          <w:sz w:val="12"/>
        </w:rPr>
      </w:pPr>
      <w:r w:rsidRPr="00F54C38">
        <w:rPr>
          <w:sz w:val="12"/>
        </w:rPr>
        <w:t xml:space="preserve">Following biographic transactions through moments of evaluation made it possible for participants, with our varied projects, to reconstruct what biographic forms were doing inside institutions, whether a welfare bureaucracy or an adoption agency. At times surprising, </w:t>
      </w:r>
      <w:r w:rsidRPr="001439A5">
        <w:rPr>
          <w:rStyle w:val="StyleUnderline"/>
        </w:rPr>
        <w:t>biographic forms perform work that is not always publicized, leading us to explore the relationship between paperwork and publicity, or, the perceived purpose of disclosure versus actual use. And those uses can often seem so particular and embedded that the conceptual thread connecting them to other institutional practices seems opaque</w:t>
      </w:r>
      <w:r w:rsidRPr="00F54C38">
        <w:rPr>
          <w:sz w:val="12"/>
        </w:rPr>
        <w:t xml:space="preserve">. When I circulated the call for papers the response was firm (“I write about this!”) and uncertain (“Is this what you mean?”) precisely because we are familiar with the varied processes that biographic mediation names, but we have not discussed them across such a wide range of institutions while still holding onto the specificity of context. For example, how do we build conceptual relevance between state surveillance practices in Romania, adoption paperwork in Korea, and mandated sexual assault reporting for minors in California? Shared questions began to congeal across these projects, as scholars and activists attempted to name the </w:t>
      </w:r>
      <w:r w:rsidRPr="00F54C38">
        <w:rPr>
          <w:i/>
          <w:iCs/>
          <w:sz w:val="12"/>
        </w:rPr>
        <w:t xml:space="preserve">work </w:t>
      </w:r>
      <w:r w:rsidRPr="00F54C38">
        <w:rPr>
          <w:sz w:val="12"/>
        </w:rPr>
        <w:t xml:space="preserve">of biographic production and its </w:t>
      </w:r>
      <w:r w:rsidRPr="00F54C38">
        <w:rPr>
          <w:i/>
          <w:iCs/>
          <w:sz w:val="12"/>
        </w:rPr>
        <w:t xml:space="preserve">impact </w:t>
      </w:r>
      <w:r w:rsidRPr="00F54C38">
        <w:rPr>
          <w:sz w:val="12"/>
        </w:rPr>
        <w:t xml:space="preserve">on political claims. </w:t>
      </w:r>
    </w:p>
    <w:p w14:paraId="0755734E" w14:textId="77777777" w:rsidR="00BB1FBC" w:rsidRPr="00F54C38" w:rsidRDefault="00BB1FBC" w:rsidP="00BB1FBC">
      <w:pPr>
        <w:rPr>
          <w:sz w:val="12"/>
        </w:rPr>
      </w:pPr>
      <w:r w:rsidRPr="00F54C38">
        <w:rPr>
          <w:sz w:val="12"/>
        </w:rPr>
        <w:t xml:space="preserve">Like many </w:t>
      </w:r>
      <w:r w:rsidRPr="00F54C38">
        <w:rPr>
          <w:i/>
          <w:iCs/>
          <w:sz w:val="12"/>
        </w:rPr>
        <w:t xml:space="preserve">Biography </w:t>
      </w:r>
      <w:r w:rsidRPr="00F54C38">
        <w:rPr>
          <w:sz w:val="12"/>
        </w:rPr>
        <w:t xml:space="preserve">special issues, the call for papers was oriented toward something that looked like a genre question on the surface—is this biography?— only to suspend genre for questions about practices.13 During our workshop, four recurring questions developed around practices of disclosure and evaluation that are worth revisiting here: 1) How does documentation of personal details convert disclosure into a biographic form? 2) What circuits of biographic evaluation influence options in life? 3) How is biographic data remediated as publicity to accomplish a range of economic and political goals—whether by governments or advocacy organizations? 4) What are the limits of biographic mediation as a political strategy? Though we can easily imagine the constraints imposed by reductive forms that alter preferred modes of self-presentation, biographic mediation illuminates systems that justify asymmetric rewards and punishment in service of institutional survival. A familiar example can clarify how this works. </w:t>
      </w:r>
    </w:p>
    <w:p w14:paraId="74353D77" w14:textId="77777777" w:rsidR="00BB1FBC" w:rsidRPr="00F54C38" w:rsidRDefault="00BB1FBC" w:rsidP="00BB1FBC">
      <w:pPr>
        <w:rPr>
          <w:sz w:val="12"/>
        </w:rPr>
      </w:pPr>
      <w:r w:rsidRPr="00F54C38">
        <w:rPr>
          <w:sz w:val="12"/>
        </w:rPr>
        <w:t xml:space="preserve">Biographic Mediation in Policing and Advocacy </w:t>
      </w:r>
    </w:p>
    <w:p w14:paraId="3983FF08" w14:textId="77777777" w:rsidR="00BB1FBC" w:rsidRPr="00F54C38" w:rsidRDefault="00BB1FBC" w:rsidP="00BB1FBC">
      <w:pPr>
        <w:rPr>
          <w:sz w:val="12"/>
        </w:rPr>
      </w:pPr>
      <w:r w:rsidRPr="00F54C38">
        <w:rPr>
          <w:sz w:val="12"/>
        </w:rPr>
        <w:t xml:space="preserve">On August 9, 2014, Ferguson police officer Darren Wilson shot unarmed eighteen-year-old Mike Brown twelve times, claiming self-defense. Left in the street for four hours, Brown’s body was cordoned off from onlookers filming and calling for help. The protests that ensued after his death are well-known.14 They amplified a growing movement to end police brutality and expose racialized policing in the US as a common practice that disproportionately exposes Black Ferguson residents to extreme punishment for minor infractions.15 </w:t>
      </w:r>
      <w:r w:rsidRPr="001439A5">
        <w:rPr>
          <w:rStyle w:val="StyleUnderline"/>
        </w:rPr>
        <w:t xml:space="preserve">Several scholars have theorized </w:t>
      </w:r>
      <w:r w:rsidRPr="00AA258C">
        <w:rPr>
          <w:rStyle w:val="StyleUnderline"/>
          <w:highlight w:val="green"/>
        </w:rPr>
        <w:t>mobilization in the wake of “spectacular black death”</w:t>
      </w:r>
      <w:r w:rsidRPr="001439A5">
        <w:rPr>
          <w:rStyle w:val="StyleUnderline"/>
        </w:rPr>
        <w:t xml:space="preserve"> as necropolitical media where documented murders provoke wide public debate about the persistence and impact of racially-targeted policing. </w:t>
      </w:r>
      <w:r w:rsidRPr="00E1032E">
        <w:rPr>
          <w:rStyle w:val="StyleUnderline"/>
          <w:highlight w:val="green"/>
        </w:rPr>
        <w:t>But</w:t>
      </w:r>
      <w:r w:rsidRPr="001439A5">
        <w:rPr>
          <w:rStyle w:val="StyleUnderline"/>
        </w:rPr>
        <w:t xml:space="preserve"> the </w:t>
      </w:r>
      <w:r w:rsidRPr="00E1032E">
        <w:rPr>
          <w:rStyle w:val="StyleUnderline"/>
          <w:highlight w:val="green"/>
        </w:rPr>
        <w:t>media focus on</w:t>
      </w:r>
      <w:r w:rsidRPr="001439A5">
        <w:rPr>
          <w:rStyle w:val="StyleUnderline"/>
        </w:rPr>
        <w:t xml:space="preserve"> specific victims of violence, their lives, and sudden deaths </w:t>
      </w:r>
      <w:r w:rsidRPr="00E1032E">
        <w:rPr>
          <w:rStyle w:val="StyleUnderline"/>
          <w:highlight w:val="green"/>
        </w:rPr>
        <w:t>can easily obscure the wider apparatus for police aggression</w:t>
      </w:r>
      <w:r w:rsidRPr="001439A5">
        <w:rPr>
          <w:rStyle w:val="StyleUnderline"/>
        </w:rPr>
        <w:t>.</w:t>
      </w:r>
      <w:r w:rsidRPr="00F54C38">
        <w:rPr>
          <w:sz w:val="12"/>
        </w:rPr>
        <w:t xml:space="preserve">16 </w:t>
      </w:r>
      <w:r w:rsidRPr="00E1032E">
        <w:rPr>
          <w:rStyle w:val="Emphasis"/>
          <w:highlight w:val="green"/>
        </w:rPr>
        <w:t>Community</w:t>
      </w:r>
      <w:r w:rsidRPr="001439A5">
        <w:rPr>
          <w:rStyle w:val="Emphasis"/>
        </w:rPr>
        <w:t xml:space="preserve"> residents </w:t>
      </w:r>
      <w:r w:rsidRPr="00E1032E">
        <w:rPr>
          <w:rStyle w:val="Emphasis"/>
          <w:highlight w:val="green"/>
        </w:rPr>
        <w:t>understood</w:t>
      </w:r>
      <w:r w:rsidRPr="001439A5">
        <w:rPr>
          <w:rStyle w:val="Emphasis"/>
        </w:rPr>
        <w:t xml:space="preserve"> </w:t>
      </w:r>
      <w:r w:rsidRPr="00E1032E">
        <w:rPr>
          <w:rStyle w:val="Emphasis"/>
        </w:rPr>
        <w:t>the</w:t>
      </w:r>
      <w:r w:rsidRPr="001439A5">
        <w:rPr>
          <w:rStyle w:val="Emphasis"/>
        </w:rPr>
        <w:t xml:space="preserve"> </w:t>
      </w:r>
      <w:r w:rsidRPr="00E1032E">
        <w:rPr>
          <w:rStyle w:val="Emphasis"/>
          <w:highlight w:val="green"/>
        </w:rPr>
        <w:t>problem and</w:t>
      </w:r>
      <w:r w:rsidRPr="001439A5">
        <w:rPr>
          <w:rStyle w:val="Emphasis"/>
        </w:rPr>
        <w:t xml:space="preserve"> </w:t>
      </w:r>
      <w:r w:rsidRPr="00E1032E">
        <w:rPr>
          <w:rStyle w:val="Emphasis"/>
          <w:highlight w:val="green"/>
        </w:rPr>
        <w:t>contextualized racially-targeted aggression</w:t>
      </w:r>
      <w:r w:rsidRPr="001439A5">
        <w:rPr>
          <w:rStyle w:val="Emphasis"/>
        </w:rPr>
        <w:t xml:space="preserve"> as part of an incentivized pattern of behavior </w:t>
      </w:r>
      <w:r w:rsidRPr="00E1032E">
        <w:rPr>
          <w:rStyle w:val="Emphasis"/>
          <w:i/>
          <w:iCs w:val="0"/>
          <w:highlight w:val="green"/>
        </w:rPr>
        <w:t>across</w:t>
      </w:r>
      <w:r w:rsidRPr="00E1032E">
        <w:rPr>
          <w:rStyle w:val="Emphasis"/>
          <w:highlight w:val="green"/>
        </w:rPr>
        <w:t xml:space="preserve"> municipal institutions</w:t>
      </w:r>
      <w:r w:rsidRPr="00F54C38">
        <w:rPr>
          <w:sz w:val="12"/>
        </w:rPr>
        <w:t xml:space="preserve">.17 Hands Up United, a </w:t>
      </w:r>
      <w:r w:rsidRPr="001439A5">
        <w:rPr>
          <w:rStyle w:val="StyleUnderline"/>
        </w:rPr>
        <w:t>coalition of groups working to end state-sponsored violence, demanded a civil rights investigation to document the circuit of violence, fines, and incarceration that kept Black people in Ferguson alert to the life-changing power of police stops and ticketing</w:t>
      </w:r>
      <w:r w:rsidRPr="00F54C38">
        <w:rPr>
          <w:sz w:val="12"/>
        </w:rPr>
        <w:t xml:space="preserve">.18 </w:t>
      </w:r>
    </w:p>
    <w:p w14:paraId="17DBB90A" w14:textId="77777777" w:rsidR="00BB1FBC" w:rsidRPr="00F54C38" w:rsidRDefault="00BB1FBC" w:rsidP="00BB1FBC">
      <w:pPr>
        <w:rPr>
          <w:sz w:val="12"/>
        </w:rPr>
      </w:pPr>
      <w:r w:rsidRPr="00F54C38">
        <w:rPr>
          <w:sz w:val="12"/>
        </w:rPr>
        <w:t xml:space="preserve">Attention to ticketing opened a window onto a system. In the months that followed, </w:t>
      </w:r>
      <w:r w:rsidRPr="00E1032E">
        <w:rPr>
          <w:rStyle w:val="StyleUnderline"/>
          <w:highlight w:val="green"/>
        </w:rPr>
        <w:t>community town halls</w:t>
      </w:r>
      <w:r w:rsidRPr="001439A5">
        <w:rPr>
          <w:rStyle w:val="StyleUnderline"/>
        </w:rPr>
        <w:t xml:space="preserve"> and testimony in Ferguson </w:t>
      </w:r>
      <w:r w:rsidRPr="00E1032E">
        <w:rPr>
          <w:rStyle w:val="StyleUnderline"/>
          <w:highlight w:val="green"/>
        </w:rPr>
        <w:t>broadened</w:t>
      </w:r>
      <w:r w:rsidRPr="001439A5">
        <w:rPr>
          <w:rStyle w:val="StyleUnderline"/>
        </w:rPr>
        <w:t xml:space="preserve"> the </w:t>
      </w:r>
      <w:r w:rsidRPr="00E1032E">
        <w:rPr>
          <w:rStyle w:val="StyleUnderline"/>
        </w:rPr>
        <w:t>lens</w:t>
      </w:r>
      <w:r w:rsidRPr="001439A5">
        <w:rPr>
          <w:rStyle w:val="StyleUnderline"/>
        </w:rPr>
        <w:t xml:space="preserve"> from Brown’s body in the street to a panoramic </w:t>
      </w:r>
      <w:r w:rsidRPr="00E1032E">
        <w:rPr>
          <w:rStyle w:val="StyleUnderline"/>
          <w:highlight w:val="green"/>
        </w:rPr>
        <w:t>view</w:t>
      </w:r>
      <w:r w:rsidRPr="001439A5">
        <w:rPr>
          <w:rStyle w:val="StyleUnderline"/>
        </w:rPr>
        <w:t xml:space="preserve"> of linked municipal practices designed to extract money from those unable to hire legal representation, coercing payment of fines under threat of wage garnishment and jail—authorized by the accumulation of tickets. Following the ticket proved to be a method for analyzing the relationships between institutions considered separate or loosely interdependent. The Department of Justice initiated an investigation that developed into a cross-organizational ethnography including police ride-alongs, court observations, over 35,000 police records, thousands of emails, data on stops, searches, and arrests, and interviews with municipal employees and community organizations as well as residents charged with offenses</w:t>
      </w:r>
      <w:r w:rsidRPr="00F54C38">
        <w:rPr>
          <w:sz w:val="12"/>
        </w:rPr>
        <w:t xml:space="preserve"> (US Department of Justice iii). </w:t>
      </w:r>
      <w:r w:rsidRPr="001439A5">
        <w:rPr>
          <w:rStyle w:val="StyleUnderline"/>
        </w:rPr>
        <w:t>The result of analyzing the changing value of tickets revealed a modern debtor’s prison that used racial profiling to suppress objections to disproportionate punishment</w:t>
      </w:r>
      <w:r w:rsidRPr="00F54C38">
        <w:rPr>
          <w:sz w:val="12"/>
        </w:rPr>
        <w:t xml:space="preserve"> (Benns and Strode).</w:t>
      </w:r>
      <w:r w:rsidRPr="001439A5">
        <w:rPr>
          <w:rStyle w:val="StyleUnderline"/>
        </w:rPr>
        <w:t xml:space="preserve"> The criminalization of Black residents leveraged the perceived necessity of intensified policing into a mechanism for debt manufacturing.</w:t>
      </w:r>
      <w:r w:rsidRPr="00F54C38">
        <w:rPr>
          <w:sz w:val="12"/>
        </w:rPr>
        <w:t xml:space="preserve"> </w:t>
      </w:r>
    </w:p>
    <w:p w14:paraId="63567405" w14:textId="77777777" w:rsidR="00BB1FBC" w:rsidRPr="00F54C38" w:rsidRDefault="00BB1FBC" w:rsidP="00BB1FBC">
      <w:pPr>
        <w:rPr>
          <w:sz w:val="12"/>
        </w:rPr>
      </w:pPr>
      <w:r w:rsidRPr="00F54C38">
        <w:rPr>
          <w:sz w:val="12"/>
        </w:rPr>
        <w:t xml:space="preserve">Prompted to increase the number of tickets issued per year in tandem with an increase in court fees, police officers issued 90 percent of all citations to Black residents in 2013, and used warrants for arrest for unpaid traffic tickets to escalate encounters into mandated court appearances (US Department of Justice 4). The warrant became a standing account, accumulating fees for overdue tickets, missed court dates, time spent in jail, as well as parole monitoring and debt-collection services. The municipal profits calculated from targeted ticketing over time created revolving debt for some residents who struggled to keep up with payments.19 </w:t>
      </w:r>
      <w:r w:rsidRPr="001439A5">
        <w:rPr>
          <w:rStyle w:val="StyleUnderline"/>
        </w:rPr>
        <w:t>The model is known as “offender-funded policing” or “policing for profit” because it converts infractions into income for the government, offsetting city debt onto those least able to challenge charges</w:t>
      </w:r>
      <w:r w:rsidRPr="00F54C38">
        <w:rPr>
          <w:sz w:val="12"/>
        </w:rPr>
        <w:t xml:space="preserve"> (“Policing and Profit”). </w:t>
      </w:r>
      <w:r w:rsidRPr="001439A5">
        <w:rPr>
          <w:rStyle w:val="StyleUnderline"/>
        </w:rPr>
        <w:t xml:space="preserve">At the same time, this method concealed the growing dependence on jails as a tool to both force and substitute for debt repayment.20 </w:t>
      </w:r>
    </w:p>
    <w:p w14:paraId="06ADD749" w14:textId="77777777" w:rsidR="00BB1FBC" w:rsidRPr="00F54C38" w:rsidRDefault="00BB1FBC" w:rsidP="00BB1FBC">
      <w:pPr>
        <w:rPr>
          <w:sz w:val="12"/>
        </w:rPr>
      </w:pPr>
      <w:r w:rsidRPr="00F54C38">
        <w:rPr>
          <w:sz w:val="12"/>
        </w:rPr>
        <w:t xml:space="preserve">City debt in the United States reflects expenditures that are not covered by taxation. In 1979, New York City went bankrupt when it could not pay debts from its tax base. Soon after, economists began to develop fee-based systems for a variety of bureaucratic transactions to increase revenue. By the 1990s this included punishment. At the same time, the court struggled to keep up with increasing caseloads, compromising due process by considering 1200–1500 cases in a single three-hour session (US Department of Justice 9). Those cases, quickly converted into verdicts, generated more income while also instituting a cycle of debt for those least able to pay. In Ferguson, the approach was compounded by bloated fines. A five-dollar ticket for an uncut lawn in surrounding municipalities was seventy-seven dollars in Ferguson. Charts comparing costs regionally demonstrated a greater number of officers policing Ferguson, generating a higher number of tickets for more expensive fines (10). The report issued by the Department of Justice in mid-2015 led to the abolition of fines for a majority of Ferguson residents who lived in the shadow of debt and incarceration, some refusing to leave their homes and unable to work because they restructured life to avoid arrest (“Policing and Profit” 1725).21 </w:t>
      </w:r>
    </w:p>
    <w:p w14:paraId="5628BB79" w14:textId="77777777" w:rsidR="00BB1FBC" w:rsidRPr="00F54C38" w:rsidRDefault="00BB1FBC" w:rsidP="00BB1FBC">
      <w:pPr>
        <w:rPr>
          <w:sz w:val="12"/>
        </w:rPr>
      </w:pPr>
      <w:r w:rsidRPr="00931CB1">
        <w:rPr>
          <w:rStyle w:val="StyleUnderline"/>
        </w:rPr>
        <w:t>Policing for “profit” relies on a circuit of biographic mediation to generate value from racial profiling, ticketing, and compound interest from delayed payments—all tethered to biographic units of account to achieve the impression that an individual is responsible for payment and police are responsible for debt collection.</w:t>
      </w:r>
      <w:r w:rsidRPr="00F54C38">
        <w:rPr>
          <w:sz w:val="12"/>
        </w:rPr>
        <w:t xml:space="preserve">22 </w:t>
      </w:r>
      <w:r w:rsidRPr="00931CB1">
        <w:rPr>
          <w:rStyle w:val="StyleUnderline"/>
        </w:rPr>
        <w:t>Activists critically redeployed biographic mediation by directing public interest in Brown’s death toward the practice of profiling, asking how police are incentivized to attack rather than defend Black residents of Ferguson</w:t>
      </w:r>
      <w:r w:rsidRPr="00F54C38">
        <w:rPr>
          <w:sz w:val="12"/>
        </w:rPr>
        <w:t xml:space="preserve">. In </w:t>
      </w:r>
      <w:r w:rsidRPr="00F54C38">
        <w:rPr>
          <w:i/>
          <w:iCs/>
          <w:sz w:val="12"/>
        </w:rPr>
        <w:t>Carceral Capitalism</w:t>
      </w:r>
      <w:r w:rsidRPr="00F54C38">
        <w:rPr>
          <w:sz w:val="12"/>
        </w:rPr>
        <w:t xml:space="preserve">, Jackie Wang points out that Brown’s death and the subsequent protests helped to expose a predatory model of governance that was discussed in municipal memos and routinely experienced by residents but not widely interrogated until the Department of Justice report was released (160). A </w:t>
      </w:r>
      <w:r w:rsidRPr="00931CB1">
        <w:rPr>
          <w:rStyle w:val="StyleUnderline"/>
        </w:rPr>
        <w:t>predatory state is distinct from a welfare state because the latter taxes higher incomes to pay for public services while a predatory state coordinates institutional practices to claim value from the lives of the poor (echoing the lottery without the occasional reward).</w:t>
      </w:r>
      <w:r w:rsidRPr="00F54C38">
        <w:rPr>
          <w:sz w:val="12"/>
        </w:rPr>
        <w:t xml:space="preserve"> Wang argues that Ferguson further transitioned into a parasitic model, using force to compel payments and manage populations, which in turn satisfied creditors seeking repayment of city debt (71). </w:t>
      </w:r>
    </w:p>
    <w:p w14:paraId="73ACF462" w14:textId="77777777" w:rsidR="00BB1FBC" w:rsidRPr="00F54C38" w:rsidRDefault="00BB1FBC" w:rsidP="00BB1FBC">
      <w:pPr>
        <w:rPr>
          <w:sz w:val="12"/>
        </w:rPr>
      </w:pPr>
      <w:r w:rsidRPr="00F54C38">
        <w:rPr>
          <w:sz w:val="12"/>
        </w:rPr>
        <w:t xml:space="preserve">The Ferguson police department, in concert with courts and private parole firms, replenished city coffers by mining-and-fining vulnerable biographic records on the edge of arrest. </w:t>
      </w:r>
      <w:r w:rsidRPr="00E1032E">
        <w:rPr>
          <w:rStyle w:val="Emphasis"/>
          <w:highlight w:val="green"/>
        </w:rPr>
        <w:t>Biographic mediation</w:t>
      </w:r>
      <w:r w:rsidRPr="00931CB1">
        <w:rPr>
          <w:rStyle w:val="Emphasis"/>
        </w:rPr>
        <w:t xml:space="preserve"> then </w:t>
      </w:r>
      <w:r w:rsidRPr="00E1032E">
        <w:rPr>
          <w:rStyle w:val="Emphasis"/>
          <w:highlight w:val="green"/>
        </w:rPr>
        <w:t>cannot be reduced to telling the “right story”</w:t>
      </w:r>
      <w:r w:rsidRPr="00931CB1">
        <w:rPr>
          <w:rStyle w:val="Emphasis"/>
        </w:rPr>
        <w:t xml:space="preserve"> about life in exchange for support</w:t>
      </w:r>
      <w:r w:rsidRPr="00F54C38">
        <w:rPr>
          <w:sz w:val="12"/>
        </w:rPr>
        <w:t xml:space="preserve"> (Schutz). </w:t>
      </w:r>
      <w:r w:rsidRPr="00931CB1">
        <w:rPr>
          <w:rStyle w:val="Emphasis"/>
        </w:rPr>
        <w:t xml:space="preserve">Rather it </w:t>
      </w:r>
      <w:r w:rsidRPr="00E1032E">
        <w:rPr>
          <w:rStyle w:val="Emphasis"/>
          <w:highlight w:val="green"/>
        </w:rPr>
        <w:t>sheds light on infrastructures designed to maintain institutional authority and revenue</w:t>
      </w:r>
      <w:r w:rsidRPr="00931CB1">
        <w:rPr>
          <w:rStyle w:val="Emphasis"/>
        </w:rPr>
        <w:t xml:space="preserve">. When critics craft biographic profiles to expose the impact of administrative practices, they are </w:t>
      </w:r>
      <w:r w:rsidRPr="00E1032E">
        <w:rPr>
          <w:rStyle w:val="Emphasis"/>
          <w:highlight w:val="green"/>
        </w:rPr>
        <w:t>using biographic mediation</w:t>
      </w:r>
      <w:r w:rsidRPr="00931CB1">
        <w:rPr>
          <w:rStyle w:val="Emphasis"/>
        </w:rPr>
        <w:t xml:space="preserve"> as a mirror </w:t>
      </w:r>
      <w:r w:rsidRPr="00E1032E">
        <w:rPr>
          <w:rStyle w:val="Emphasis"/>
          <w:highlight w:val="green"/>
        </w:rPr>
        <w:t>to comment on a system</w:t>
      </w:r>
      <w:r w:rsidRPr="00F54C38">
        <w:rPr>
          <w:sz w:val="12"/>
        </w:rPr>
        <w:t xml:space="preserve">. This tactic requires considerable labor and research. Ironically, funding needs for social justice organizations have also been used to pressure advocacy narratives according to the expectations of philanthropic sponsors. During the workshop we adopted a reflexive approach to discuss how complicity with issue-reframing can develop from grant writing if we ignore the conditions in which nonprofit organizations survive (INCITE!). </w:t>
      </w:r>
    </w:p>
    <w:p w14:paraId="4D28553A" w14:textId="77777777" w:rsidR="00BB1FBC" w:rsidRPr="00F54C38" w:rsidRDefault="00BB1FBC" w:rsidP="00BB1FBC">
      <w:pPr>
        <w:rPr>
          <w:sz w:val="12"/>
        </w:rPr>
      </w:pPr>
      <w:r w:rsidRPr="00F54C38">
        <w:rPr>
          <w:sz w:val="12"/>
        </w:rPr>
        <w:t xml:space="preserve">For example, in this issue, Amita Swadhin reflects on the development of Mirror Memoirs, an archive that foregrounds the stories of LGBTQI+ people of color who have survived childhood sexual assault. The invisibility of their experiences in policy discourse points toward demand for “positive survivor” accounts supporting carceral solutions for individualized violence. Swadhin wanted to create room for “negative survivor” accounts that explained institutional complicity in maintaining rape culture, but the most readily funded projects tend to fit survivor narratives within existing policy discourse. In the interview, Swadhin challenges the assumption that the state has a zero tolerance approach to child sexual assault. Reporting policies and their consequences reveal another trajectory. When the survivor’s story is documented and publicized as a moral demand for sex-offender containment and surveillance, popular support swells but overstates the effective- ness of the solution. Carceral punishment imagines offenders as strangers to be locked out of communities, but most offenders are relatives or friends of the family. Swadhin argues that prison abolition and child sexual assault need not function as a limit case, which is to say, the point at which abolishing prisons no longer makes sense. Rather, child sexual assault indicates where prisons fail to address the source of an epidemic. </w:t>
      </w:r>
    </w:p>
    <w:p w14:paraId="1F5A750E" w14:textId="77777777" w:rsidR="00BB1FBC" w:rsidRPr="00F54C38" w:rsidRDefault="00BB1FBC" w:rsidP="00BB1FBC">
      <w:pPr>
        <w:rPr>
          <w:sz w:val="12"/>
        </w:rPr>
      </w:pPr>
      <w:r w:rsidRPr="00F54C38">
        <w:rPr>
          <w:sz w:val="12"/>
        </w:rPr>
        <w:t xml:space="preserve">In this way, </w:t>
      </w:r>
      <w:r w:rsidRPr="00931CB1">
        <w:rPr>
          <w:rStyle w:val="StyleUnderline"/>
        </w:rPr>
        <w:t>biographic mediation is methodologically concerned with mapping circuits that collect and evaluate personal details in order to ask what kind of work biographic profiling performs within bureaucracies and in politics</w:t>
      </w:r>
      <w:r w:rsidRPr="00F54C38">
        <w:rPr>
          <w:sz w:val="12"/>
        </w:rPr>
        <w:t xml:space="preserve">.23 Our discussion probed </w:t>
      </w:r>
      <w:r w:rsidRPr="00931CB1">
        <w:rPr>
          <w:rStyle w:val="StyleUnderline"/>
        </w:rPr>
        <w:t>the interactive dynamics between publicity and paperwork to discover what is publicly emphasized and how it shapes or conceals administrative practices</w:t>
      </w:r>
      <w:r w:rsidRPr="00F54C38">
        <w:rPr>
          <w:sz w:val="12"/>
        </w:rPr>
        <w:t xml:space="preserve">. Finally, </w:t>
      </w:r>
      <w:r w:rsidRPr="00931CB1">
        <w:rPr>
          <w:rStyle w:val="Emphasis"/>
        </w:rPr>
        <w:t>policing is not an incidental case study here. Biographic mediation alters the practice of policing.</w:t>
      </w:r>
      <w:r w:rsidRPr="00F54C38">
        <w:rPr>
          <w:sz w:val="12"/>
        </w:rPr>
        <w:t xml:space="preserve"> </w:t>
      </w:r>
      <w:r w:rsidRPr="00931CB1">
        <w:rPr>
          <w:rStyle w:val="StyleUnderline"/>
        </w:rPr>
        <w:t>From arrest warrants to algorithms for bail payments, the technical process of calculating payment and punishment from recorded encounters with institutions depends on biographic mediation</w:t>
      </w:r>
      <w:r w:rsidRPr="00F54C38">
        <w:rPr>
          <w:sz w:val="12"/>
        </w:rPr>
        <w:t xml:space="preserve">.24 Most of the contributors to this volume shaped their final essays in dialogue with these themes, which directly emerged from our workshop. In two cases, authors were not able to attend the workshop, but their writing seamlessly amplified the issues raised here: Sara Ahmed’s “A Complaint Biography” and Leigh Gilmore’s “Frames of Witness.” Since Sara Ahmed’s essay was precirculated, it offered a helpful prelude to discussions of method. How can biographic mediation track the work of evaluation when so much of the case material under discussion is hidden from view? </w:t>
      </w:r>
    </w:p>
    <w:p w14:paraId="6C494B89" w14:textId="77777777" w:rsidR="00BB1FBC" w:rsidRPr="00F54C38" w:rsidRDefault="00BB1FBC" w:rsidP="00BB1FBC">
      <w:pPr>
        <w:rPr>
          <w:sz w:val="8"/>
          <w:szCs w:val="8"/>
        </w:rPr>
      </w:pPr>
      <w:r w:rsidRPr="00F54C38">
        <w:rPr>
          <w:sz w:val="8"/>
          <w:szCs w:val="8"/>
        </w:rPr>
        <w:t xml:space="preserve">Ahmed’s “A Complaint Biography” is republished here from her blog </w:t>
      </w:r>
      <w:r w:rsidRPr="00F54C38">
        <w:rPr>
          <w:i/>
          <w:iCs/>
          <w:sz w:val="8"/>
          <w:szCs w:val="8"/>
        </w:rPr>
        <w:t>Feminist Killjoys</w:t>
      </w:r>
      <w:r w:rsidRPr="00F54C38">
        <w:rPr>
          <w:sz w:val="8"/>
          <w:szCs w:val="8"/>
        </w:rPr>
        <w:t xml:space="preserve">. In it, she shares arguments from a forthcoming book </w:t>
      </w:r>
      <w:r w:rsidRPr="00F54C38">
        <w:rPr>
          <w:i/>
          <w:iCs/>
          <w:sz w:val="8"/>
          <w:szCs w:val="8"/>
        </w:rPr>
        <w:t>On Complaint</w:t>
      </w:r>
      <w:r w:rsidRPr="00F54C38">
        <w:rPr>
          <w:sz w:val="8"/>
          <w:szCs w:val="8"/>
        </w:rPr>
        <w:t xml:space="preserve">. The essay develops a phenomenology of the complaint to demonstrate how grievance protocols are often presented as a remedy but practically translate into a cost, a means of deferral rather than redress. Ahmed’s own public departure from Goldsmiths, University of London in 2016 helped publicize the pattern of deferral by making visible her refusal to cooperate with institutionalized procedures designed to dismiss sexual harassment complaints (“Resignation as a Feminist Issue”).25 Repurposing her position within reporting requirements, she named system functions that contradicted university publicity by design. In an earlier work, </w:t>
      </w:r>
      <w:r w:rsidRPr="00F54C38">
        <w:rPr>
          <w:i/>
          <w:iCs/>
          <w:sz w:val="8"/>
          <w:szCs w:val="8"/>
        </w:rPr>
        <w:t>On Being Included</w:t>
      </w:r>
      <w:r w:rsidRPr="00F54C38">
        <w:rPr>
          <w:sz w:val="8"/>
          <w:szCs w:val="8"/>
        </w:rPr>
        <w:t xml:space="preserve">, she theorized the </w:t>
      </w:r>
      <w:r w:rsidRPr="00F54C38">
        <w:rPr>
          <w:i/>
          <w:iCs/>
          <w:sz w:val="8"/>
          <w:szCs w:val="8"/>
        </w:rPr>
        <w:t xml:space="preserve">non-performative </w:t>
      </w:r>
      <w:r w:rsidRPr="00F54C38">
        <w:rPr>
          <w:sz w:val="8"/>
          <w:szCs w:val="8"/>
        </w:rPr>
        <w:t xml:space="preserve">discourse of diversity as a publicized claim to progress that documents inaction (i.e., the work that needs to be done). The non-performative does not mark failure for institutions. To the contrary, it functions as a shield, deflecting reputational damage from charges of racism when committees, protocols, and publicity have been organized within a diversity management regime.26 Similarly here, Ahmed takes up the question of complaint proto- cols as a mechanism for “stopping and stalling” allegations in ways that protect institutional reputations while predicting reputational damage for people who lodge reports. She suggests “a complaint biography” might include not only the life cycle of the complaint itself, similar to Appadurai’s social life of things, but also the way a complaint can alter life in a system designed to normalize sexual harassment. </w:t>
      </w:r>
    </w:p>
    <w:p w14:paraId="52E3C27A" w14:textId="77777777" w:rsidR="00BB1FBC" w:rsidRPr="00F54C38" w:rsidRDefault="00BB1FBC" w:rsidP="00BB1FBC">
      <w:pPr>
        <w:rPr>
          <w:sz w:val="8"/>
          <w:szCs w:val="8"/>
        </w:rPr>
      </w:pPr>
      <w:r w:rsidRPr="00F54C38">
        <w:rPr>
          <w:sz w:val="8"/>
          <w:szCs w:val="8"/>
        </w:rPr>
        <w:t xml:space="preserve">If complaint protocols narrow the space for institutional accountability, bureaucratic procedures can rationalize stigma. In “Biographic Mediation and the Formerly Incarcerated,” Michelle Jones explains how administrative practices ani- mate stigma as a feature of decision-making for college admissions, housing, and employment of the formerly incarcerated.27 Contrary to the fine print at the bottom of applications promising equal opportunity, conviction details are routinely con- verted into disqualifying data as a matter of “safety.” The idea of “safety” is cued to perceived ability to cause harm, born out by an earlier conviction. For Jones, stigma exemplifies biographic mediation because it mobilizes discrediting information from the past to render everyday decisions about who gets what and why. Her work joins a wave of recent scholarship reinterpreting Erving Goffman’s </w:t>
      </w:r>
      <w:r w:rsidRPr="00F54C38">
        <w:rPr>
          <w:i/>
          <w:iCs/>
          <w:sz w:val="8"/>
          <w:szCs w:val="8"/>
        </w:rPr>
        <w:t xml:space="preserve">Stigma </w:t>
      </w:r>
      <w:r w:rsidRPr="00F54C38">
        <w:rPr>
          <w:sz w:val="8"/>
          <w:szCs w:val="8"/>
        </w:rPr>
        <w:t xml:space="preserve">by addressing power dynamics in the solicited disclosure of criminal charges, convic- tion, and time served in prison (Tyler and Slater). Importantly, Jones calls attention to thousands of “carceral judges” who hold administrative positions and readjudi- cate the past in everyday encounters, casually extending punishment past the point of release from prison. In addition to mapping the extended consequences of prior convictions, Jones challenges allies to identify stigmatizing complicity in advocacy strategies that rely on hyperdisclosure (tell-all profiles) or nondisclosure (don’t ask, don’t tell) as a condition of rights for the formerly incarcerated. </w:t>
      </w:r>
    </w:p>
    <w:p w14:paraId="06A897F8" w14:textId="77777777" w:rsidR="00BB1FBC" w:rsidRPr="00F54C38" w:rsidRDefault="00BB1FBC" w:rsidP="00BB1FBC">
      <w:pPr>
        <w:rPr>
          <w:sz w:val="8"/>
          <w:szCs w:val="8"/>
        </w:rPr>
      </w:pPr>
      <w:r w:rsidRPr="00F54C38">
        <w:rPr>
          <w:sz w:val="8"/>
          <w:szCs w:val="8"/>
        </w:rPr>
        <w:t xml:space="preserve">Biographic mediation is not only a tool to control access or carve a narrow path to rights. As several essays argue, the stories of the most marginalized are also used to repair institutional reputations damaged by racism. In Rhondda Thomas’s essay “Call My Name,” she recovers historical information about enslaved and convicted laborers who built Clemson University, a land-grant university in South Carolina that was founded on a former plantation in 1889 by the plantation owner’s family. What superficially appears to be a gesture toward educational benevolence, forsaking the planation economy, actually develops into a school for white men built by Black men. As part of a growing movement among scholars in the US and Europe investigating slavery and the university, Thomas traces the role of unpaid laborers in the university’s growth. She asks: what kind of biography can be written for minimally described workers in plantation accounting books and correspon- dence between Clemson administrators? Their value to the university was calculat- ed as essential because the scale of the project was unthinkable to administrators without forced labor. But how to read biography in budget line items and bills for tools used by taken-for-granted labor? The method employed has consequences for analysis, but how can it be used? Because institutional interest in positive publicity shapes what details appear in memorials today, the mobilization of research for public memorials can be easily coopted in ordinary decisions about copy length and formatting. Based on years of reconstructive research, Thomas reimagines how memorials can expose rather than obscure involuntary labor by incorporating min- imal details like age to denote cradle-to-grave work camps. She goes on to pose ethical questions about researcher responsibility to communities versus institu- tions, suggesting ways recovery work can move beyond reputational repair for the university to engage with descendants, reparations claims, and other forms of reckoning. </w:t>
      </w:r>
    </w:p>
    <w:p w14:paraId="0CDAA9D0" w14:textId="77777777" w:rsidR="00BB1FBC" w:rsidRPr="00F54C38" w:rsidRDefault="00BB1FBC" w:rsidP="00BB1FBC">
      <w:pPr>
        <w:rPr>
          <w:sz w:val="12"/>
        </w:rPr>
      </w:pPr>
      <w:r w:rsidRPr="00F54C38">
        <w:rPr>
          <w:sz w:val="12"/>
        </w:rPr>
        <w:t xml:space="preserve">At this point, it should be clear that </w:t>
      </w:r>
      <w:r w:rsidRPr="00E1032E">
        <w:rPr>
          <w:rStyle w:val="Emphasis"/>
          <w:highlight w:val="green"/>
        </w:rPr>
        <w:t>biographic mediation</w:t>
      </w:r>
      <w:r w:rsidRPr="00931CB1">
        <w:rPr>
          <w:rStyle w:val="Emphasis"/>
        </w:rPr>
        <w:t xml:space="preserve"> is </w:t>
      </w:r>
      <w:r w:rsidRPr="00E1032E">
        <w:rPr>
          <w:rStyle w:val="Emphasis"/>
          <w:highlight w:val="green"/>
        </w:rPr>
        <w:t>not neutral</w:t>
      </w:r>
      <w:r w:rsidRPr="00931CB1">
        <w:rPr>
          <w:rStyle w:val="Emphasis"/>
        </w:rPr>
        <w:t xml:space="preserve">, but a malleable technology </w:t>
      </w:r>
      <w:r w:rsidRPr="00E1032E">
        <w:rPr>
          <w:rStyle w:val="Emphasis"/>
          <w:highlight w:val="green"/>
        </w:rPr>
        <w:t>deployed by government officials</w:t>
      </w:r>
      <w:r w:rsidRPr="00931CB1">
        <w:rPr>
          <w:rStyle w:val="Emphasis"/>
        </w:rPr>
        <w:t>, university administrators, police, scholars, and activists, oriented toward different horizons of justice or damage control.</w:t>
      </w:r>
      <w:r w:rsidRPr="00F54C38">
        <w:rPr>
          <w:sz w:val="12"/>
        </w:rPr>
        <w:t xml:space="preserve"> In her essay “Guidelines for Squatting,” Mercy Romero investigates a creative redeployment of biographic mediation by housing activists who turned a critique of municipal practices into resources for community development. When the Concerned Citizens of North Camden were rejected for a community housing grant, they inhabited abandoned buildings and developed an elaborate counter-bureaucracy that forced city officials to recognize their right to housing and commit to making it livable. Romero explores the pamphlets that powered the protest alongside forms crafted to strengthen support between African American and Puerto Rican residents determined to fight disposability. Though this innovative response may have been prompted by a rejected grant application, the critique commented more broadly on the city’s investment in demolition as a path to corporate development and city revenue. The Concerned Citizens of North Camden managed to expose the speculative value of “blight” as a label forged through deliberate arson and decisions to demolish affordable housing. </w:t>
      </w:r>
    </w:p>
    <w:p w14:paraId="3BB14430" w14:textId="77777777" w:rsidR="00BB1FBC" w:rsidRPr="00F54C38" w:rsidRDefault="00BB1FBC" w:rsidP="00BB1FBC">
      <w:pPr>
        <w:rPr>
          <w:sz w:val="12"/>
        </w:rPr>
      </w:pPr>
      <w:r w:rsidRPr="00F54C38">
        <w:rPr>
          <w:sz w:val="12"/>
        </w:rPr>
        <w:t xml:space="preserve">Aly Wane’s interview, “Lives on the Line,” also considers how </w:t>
      </w:r>
      <w:r w:rsidRPr="00931CB1">
        <w:rPr>
          <w:rStyle w:val="StyleUnderline"/>
        </w:rPr>
        <w:t>paperwork can be a gateway to analyzing the political and economic forces of displacement.</w:t>
      </w:r>
      <w:r w:rsidRPr="00F54C38">
        <w:rPr>
          <w:sz w:val="12"/>
        </w:rPr>
        <w:t xml:space="preserve"> For Wane, an undocumented human rights activist who is regularly asked to share his story in organizing spaces, churches, and universities, </w:t>
      </w:r>
      <w:r w:rsidRPr="00931CB1">
        <w:rPr>
          <w:rStyle w:val="Emphasis"/>
        </w:rPr>
        <w:t xml:space="preserve">biographic mediation is the </w:t>
      </w:r>
      <w:r w:rsidRPr="00E1032E">
        <w:rPr>
          <w:rStyle w:val="Emphasis"/>
          <w:highlight w:val="green"/>
        </w:rPr>
        <w:t>primary mode of political advocacy</w:t>
      </w:r>
      <w:r w:rsidRPr="00F54C38">
        <w:rPr>
          <w:sz w:val="12"/>
        </w:rPr>
        <w:t xml:space="preserve">. In telling his own story, he can share how </w:t>
      </w:r>
      <w:r w:rsidRPr="00931CB1">
        <w:rPr>
          <w:rStyle w:val="StyleUnderline"/>
        </w:rPr>
        <w:t>external perceptions mediate access to employment, mobility, housing, and education, and the ways blackness both obscures his immigrant status and exacerbates vulnerability to aggressive policing</w:t>
      </w:r>
      <w:r w:rsidRPr="00F54C38">
        <w:rPr>
          <w:sz w:val="12"/>
        </w:rPr>
        <w:t xml:space="preserve">. For this issue, </w:t>
      </w:r>
      <w:r w:rsidRPr="00931CB1">
        <w:rPr>
          <w:rStyle w:val="StyleUnderline"/>
        </w:rPr>
        <w:t>Wane reflects on status crimes— civil violations at the level of paperwork that have become criminalized28—and racial profiling as mutually reinforcing justifications for mass deportation and mass incarceration</w:t>
      </w:r>
      <w:r w:rsidRPr="00F54C38">
        <w:rPr>
          <w:sz w:val="12"/>
        </w:rPr>
        <w:t xml:space="preserve">. He also explains how preferred biographies have become a useful alibi for the state, articulating benevolence to deflect attention from intensified policing. Like Jones, </w:t>
      </w:r>
      <w:r w:rsidRPr="00931CB1">
        <w:rPr>
          <w:rStyle w:val="StyleUnderline"/>
        </w:rPr>
        <w:t>he cautions against recruiting ideal subjects for narrow political victories when it participates in a broader apparatus of selection, incarceration, and deportation</w:t>
      </w:r>
      <w:r w:rsidRPr="00F54C38">
        <w:rPr>
          <w:sz w:val="12"/>
        </w:rPr>
        <w:t xml:space="preserve">.29 </w:t>
      </w:r>
    </w:p>
    <w:p w14:paraId="1A91C50C" w14:textId="77777777" w:rsidR="00BB1FBC" w:rsidRPr="00F54C38" w:rsidRDefault="00BB1FBC" w:rsidP="00BB1FBC">
      <w:pPr>
        <w:rPr>
          <w:rStyle w:val="StyleUnderline"/>
        </w:rPr>
      </w:pPr>
      <w:r w:rsidRPr="00F54C38">
        <w:rPr>
          <w:sz w:val="12"/>
        </w:rPr>
        <w:t xml:space="preserve">During our workshop, themes that initially appeared specific to political or historical context often broke through contained academic arguments to shed light on other contributions. That was the case between Aly Wane’s interview and Cristina Plamadeala’s essay on the recruitment of collaborators by the security state in Romania, which also addressed the intimate ways status and surveillance can reconstruct identity and relationships. In “The Securitate File as a Record of </w:t>
      </w:r>
      <w:r w:rsidRPr="00F54C38">
        <w:rPr>
          <w:i/>
          <w:iCs/>
          <w:sz w:val="12"/>
        </w:rPr>
        <w:t>Psuchegraphy</w:t>
      </w:r>
      <w:r w:rsidRPr="00F54C38">
        <w:rPr>
          <w:sz w:val="12"/>
        </w:rPr>
        <w:t xml:space="preserve">,” Plamadeala expands policing from those designated employees of the state to those recruited by the state to monitor neighbors and friends. She focuses on the vast apparatus used by Romanian security officials to probe for evidence of long-held desires, shame, intimate relationships, and habits of movement among targets, then using life analysis to cultivate fear and cooperation. In a moving account mediated by manuals and forms, Plamadeala argues that the infrastructure for converting aversion into state loyalty frequently provoked collaborators to imagine alternative trajectories of life and new selves born out of isolation and abandonment. Intervening in relationships with what she calls </w:t>
      </w:r>
      <w:r w:rsidRPr="00F54C38">
        <w:rPr>
          <w:rStyle w:val="StyleUnderline"/>
        </w:rPr>
        <w:t xml:space="preserve">dossierveillance, she suggests more broadly that the physical production of surveillance files sowed distrust, as one could not know whether a file had already been created and whether partners or friends were contributing to it. Noting how we tend to erroneously project the efficiency of the state onto its bureaucratic tasks, Plamadeala also describes noncooperation and resistance, as surveillance dossiers depended on disclosures that were not always forthcoming or accurate. </w:t>
      </w:r>
    </w:p>
    <w:p w14:paraId="65412E81" w14:textId="77777777" w:rsidR="00BB1FBC" w:rsidRPr="00F54C38" w:rsidRDefault="00BB1FBC" w:rsidP="00BB1FBC">
      <w:pPr>
        <w:rPr>
          <w:sz w:val="12"/>
        </w:rPr>
      </w:pPr>
      <w:r w:rsidRPr="00F54C38">
        <w:rPr>
          <w:sz w:val="12"/>
        </w:rPr>
        <w:t xml:space="preserve">Surveillance and media surfaced in several essays as a call to action, encouraging us to think about how publicity expands policing beyond waged labor. In “Has someone taken your passport?,” Annie Fukushima charts the deceptively simple way that lay surveillance is activated in US campaigns against human trafficking. The signs of human trafficking are not easy to spot. To construct a proxy test for trafficking, US campaigns focus on who controls the passport. Billboards and pam- phlets advertise the passport as a gateway to neighborly interrogation, authorizing surveillance, reporting, and police intervention for immigrants not in control of their travel documents. Fukushima’s analysis bridges insights from Wane’s inter- view and Plamadeala’s essay on collaborator recruitment in that she explains how American anti-trafficking campaigns strengthen civic policing of undocumented immigrants while reinforcing a narrow path to citizenship through disclosure that allows the US to play the role of rescuer. Not limited to state-advertised hotlines or NGO campaigns, Fukushima also offers a way to read survivor memoirs that rein- force campaign policy goals. Like Swadhin, she investigates how the survivor story is often used to strengthen carceral regimes and the racialized policing of immigrants. </w:t>
      </w:r>
    </w:p>
    <w:p w14:paraId="10A20034" w14:textId="77777777" w:rsidR="00BB1FBC" w:rsidRPr="00F54C38" w:rsidRDefault="00BB1FBC" w:rsidP="00BB1FBC">
      <w:pPr>
        <w:rPr>
          <w:sz w:val="12"/>
        </w:rPr>
      </w:pPr>
      <w:r w:rsidRPr="00F54C38">
        <w:rPr>
          <w:rStyle w:val="Emphasis"/>
        </w:rPr>
        <w:t xml:space="preserve">Biographic mediation </w:t>
      </w:r>
      <w:r w:rsidRPr="00E1032E">
        <w:rPr>
          <w:rStyle w:val="Emphasis"/>
          <w:highlight w:val="green"/>
        </w:rPr>
        <w:t>exposes the way positively stated programmatic goals can lead to policing effects</w:t>
      </w:r>
      <w:r w:rsidRPr="00F54C38">
        <w:rPr>
          <w:rStyle w:val="Emphasis"/>
        </w:rPr>
        <w:t>.</w:t>
      </w:r>
      <w:r w:rsidRPr="00F54C38">
        <w:rPr>
          <w:sz w:val="12"/>
        </w:rPr>
        <w:t xml:space="preserve"> In her essay on neurodivergence in the workplace, </w:t>
      </w:r>
      <w:r w:rsidRPr="00F54C38">
        <w:rPr>
          <w:rStyle w:val="StyleUnderline"/>
        </w:rPr>
        <w:t>Aimée Morrison explores how provisions for faculty accommodations of disability use elaborate forms of verification and stock stories to limit the availability of support</w:t>
      </w:r>
      <w:r w:rsidRPr="00F54C38">
        <w:rPr>
          <w:sz w:val="12"/>
        </w:rPr>
        <w:t xml:space="preserve">. In “(Un)Reasonable, (Un)Necessary, and (In)Appropriate,” she reviews the vetting process for work accommodations at her university, which are provisions made for preferred communication and learning technology, longer timelines for work, and support for completion, according to the disability diagnosis. </w:t>
      </w:r>
      <w:r w:rsidRPr="00F54C38">
        <w:rPr>
          <w:rStyle w:val="StyleUnderline"/>
        </w:rPr>
        <w:t xml:space="preserve">She juxtaposes </w:t>
      </w:r>
      <w:r w:rsidRPr="00E1032E">
        <w:rPr>
          <w:rStyle w:val="StyleUnderline"/>
          <w:highlight w:val="green"/>
        </w:rPr>
        <w:t>competing demands to</w:t>
      </w:r>
      <w:r w:rsidRPr="00F54C38">
        <w:rPr>
          <w:rStyle w:val="StyleUnderline"/>
        </w:rPr>
        <w:t xml:space="preserve"> advertise </w:t>
      </w:r>
      <w:r w:rsidRPr="00E1032E">
        <w:rPr>
          <w:rStyle w:val="StyleUnderline"/>
          <w:highlight w:val="green"/>
        </w:rPr>
        <w:t>the institution</w:t>
      </w:r>
      <w:r w:rsidRPr="00F54C38">
        <w:rPr>
          <w:rStyle w:val="StyleUnderline"/>
        </w:rPr>
        <w:t xml:space="preserve"> as </w:t>
      </w:r>
      <w:r w:rsidRPr="00E1032E">
        <w:rPr>
          <w:rStyle w:val="StyleUnderline"/>
          <w:highlight w:val="green"/>
        </w:rPr>
        <w:t>a</w:t>
      </w:r>
      <w:r w:rsidRPr="00F54C38">
        <w:rPr>
          <w:rStyle w:val="StyleUnderline"/>
        </w:rPr>
        <w:t xml:space="preserve"> </w:t>
      </w:r>
      <w:r w:rsidRPr="00E1032E">
        <w:rPr>
          <w:rStyle w:val="StyleUnderline"/>
          <w:highlight w:val="green"/>
        </w:rPr>
        <w:t>welcoming and neurodivergent space,</w:t>
      </w:r>
      <w:r w:rsidRPr="00E1032E">
        <w:rPr>
          <w:rStyle w:val="StyleUnderline"/>
        </w:rPr>
        <w:t xml:space="preserve"> while </w:t>
      </w:r>
      <w:r w:rsidRPr="00E1032E">
        <w:rPr>
          <w:rStyle w:val="StyleUnderline"/>
          <w:highlight w:val="green"/>
        </w:rPr>
        <w:t>also enforcing ableist policies</w:t>
      </w:r>
      <w:r w:rsidRPr="00E1032E">
        <w:rPr>
          <w:rStyle w:val="StyleUnderline"/>
        </w:rPr>
        <w:t xml:space="preserve"> oriented </w:t>
      </w:r>
      <w:r w:rsidRPr="00E1032E">
        <w:rPr>
          <w:rStyle w:val="StyleUnderline"/>
          <w:highlight w:val="green"/>
        </w:rPr>
        <w:t>toward specific models of faculty productivity</w:t>
      </w:r>
      <w:r w:rsidRPr="00E1032E">
        <w:rPr>
          <w:sz w:val="12"/>
        </w:rPr>
        <w:t>. Morrison takes this conflict as an opportunity to thread a capacious review of literature through verification protocols for an accommodation she has not</w:t>
      </w:r>
      <w:r w:rsidRPr="00F54C38">
        <w:rPr>
          <w:sz w:val="12"/>
        </w:rPr>
        <w:t xml:space="preserve"> requested, but that she is entitled to based on her diagnosis of ADHD and autism. Noting her concerns about making a workplace request for support, she contrasts a public disability identity from a bureaucratic disability identity oriented toward medicalized accommodation. In doing so, </w:t>
      </w:r>
      <w:r w:rsidRPr="00F54C38">
        <w:rPr>
          <w:rStyle w:val="StyleUnderline"/>
        </w:rPr>
        <w:t>she traces the distinction between accommodation and access, or tolerated inclusion versus institutional transformation</w:t>
      </w:r>
      <w:r w:rsidRPr="00F54C38">
        <w:rPr>
          <w:sz w:val="12"/>
        </w:rPr>
        <w:t xml:space="preserve">. Morrison’s contrastive work brings us back to Ahmed’s query about the function of bureaucratic protocols that claim to redress inequalities and harms that occur on campus. She argues that </w:t>
      </w:r>
      <w:r w:rsidRPr="00F54C38">
        <w:rPr>
          <w:rStyle w:val="StyleUnderline"/>
        </w:rPr>
        <w:t>the biographic mediation of support, if studied closely as a process of identity construction for institutional management, tells a different story than the services advertised</w:t>
      </w:r>
      <w:r w:rsidRPr="00F54C38">
        <w:rPr>
          <w:sz w:val="12"/>
        </w:rPr>
        <w:t xml:space="preserve">. </w:t>
      </w:r>
    </w:p>
    <w:p w14:paraId="32B1FA21" w14:textId="77777777" w:rsidR="00E8525E" w:rsidRPr="00EC4D64" w:rsidRDefault="00E8525E" w:rsidP="00E8525E">
      <w:pPr>
        <w:pStyle w:val="Heading4"/>
      </w:pPr>
      <w:bookmarkStart w:id="0" w:name="_Hlk218354131"/>
      <w:r>
        <w:t xml:space="preserve">Economic principle of free, agentless land is a form of settler production. Wealth distribution by its very process is an unlanded relation. </w:t>
      </w:r>
    </w:p>
    <w:p w14:paraId="70D598E1" w14:textId="77777777" w:rsidR="00E8525E" w:rsidRDefault="00E8525E" w:rsidP="00E8525E">
      <w:r w:rsidRPr="00EC4D64">
        <w:rPr>
          <w:rStyle w:val="Style13ptBold"/>
        </w:rPr>
        <w:t>Arruda, 2016</w:t>
      </w:r>
      <w:r>
        <w:t xml:space="preserve"> (James, “Settler Colonialism and Mainstream Economics”, Master’s Thesis for a degree in Environmental Studies @ York University-Toronto, September 7</w:t>
      </w:r>
      <w:r w:rsidRPr="00EC4D64">
        <w:rPr>
          <w:vertAlign w:val="superscript"/>
        </w:rPr>
        <w:t>th</w:t>
      </w:r>
      <w:r>
        <w:t>, Requirements for degree of Master in Environmental Studies, Supervised by Patricia Ellie Perkins, published: York University, Toronto, P34-38.)</w:t>
      </w:r>
    </w:p>
    <w:p w14:paraId="4D56E839" w14:textId="77777777" w:rsidR="00E8525E" w:rsidRPr="00EC4D64" w:rsidRDefault="00E8525E" w:rsidP="00E8525E">
      <w:pPr>
        <w:rPr>
          <w:rStyle w:val="Emphasis"/>
        </w:rPr>
      </w:pPr>
      <w:r>
        <w:t xml:space="preserve">A particular tragedy and </w:t>
      </w:r>
      <w:r w:rsidRPr="00EC4D64">
        <w:rPr>
          <w:rStyle w:val="Emphasis"/>
        </w:rPr>
        <w:t>contradiction in mainstream economics is its manufactured background story</w:t>
      </w:r>
      <w:r>
        <w:t xml:space="preserve">. The presuppositions underlying the narrative of the discipline generally mirror </w:t>
      </w:r>
      <w:r w:rsidRPr="00EC4D64">
        <w:rPr>
          <w:rStyle w:val="Emphasis"/>
        </w:rPr>
        <w:t>a biased worldview</w:t>
      </w:r>
      <w:r>
        <w:t xml:space="preserve">; in general, </w:t>
      </w:r>
      <w:r w:rsidRPr="00EC4D64">
        <w:rPr>
          <w:rStyle w:val="Emphasis"/>
        </w:rPr>
        <w:t xml:space="preserve">that </w:t>
      </w:r>
      <w:r>
        <w:t xml:space="preserve">of </w:t>
      </w:r>
      <w:r w:rsidRPr="00EC4D64">
        <w:rPr>
          <w:rStyle w:val="Emphasis"/>
        </w:rPr>
        <w:t>an isolated individual performing</w:t>
      </w:r>
      <w:r>
        <w:t xml:space="preserve"> rational (optimizing) </w:t>
      </w:r>
      <w:r w:rsidRPr="00EC4D64">
        <w:rPr>
          <w:rStyle w:val="Emphasis"/>
        </w:rPr>
        <w:t>decisions within a closed system</w:t>
      </w:r>
      <w:r>
        <w:t xml:space="preserve"> (Pratten, 2007; 2004). Feminist economists argue that this model individual is also white, colonial, male11 (Grappard, 1995). The story of individuals constantly taking selfish and rational decisions within a closed world informs the methodology used by economists. With a narrow experience of life</w:t>
      </w:r>
      <w:r w:rsidRPr="00EC4D64">
        <w:rPr>
          <w:rStyle w:val="Emphasis"/>
        </w:rPr>
        <w:t xml:space="preserve">, </w:t>
      </w:r>
      <w:r w:rsidRPr="00776782">
        <w:rPr>
          <w:rStyle w:val="Emphasis"/>
          <w:highlight w:val="green"/>
        </w:rPr>
        <w:t>the</w:t>
      </w:r>
      <w:r>
        <w:t xml:space="preserve"> constructed nature of existence </w:t>
      </w:r>
      <w:r w:rsidRPr="00776782">
        <w:rPr>
          <w:highlight w:val="green"/>
        </w:rPr>
        <w:t>(</w:t>
      </w:r>
      <w:r w:rsidRPr="00776782">
        <w:rPr>
          <w:rStyle w:val="Emphasis"/>
          <w:highlight w:val="green"/>
        </w:rPr>
        <w:t>ontology) inscribed within mainstream economics generates unreliable knowledge</w:t>
      </w:r>
      <w:r>
        <w:t xml:space="preserve"> production tools (epistemology) about the economy—a complex system in which collectives of individuals live and exchange with each other. Furthermore, </w:t>
      </w:r>
      <w:r w:rsidRPr="00EC4D64">
        <w:rPr>
          <w:rStyle w:val="StyleUnderline"/>
        </w:rPr>
        <w:t>mainstream economics epistemology employs mathematical and deductivist tools.</w:t>
      </w:r>
      <w:r>
        <w:t xml:space="preserve"> Critical realism12 argues that economics’ deductivist methodology is only appropriate to study a ‘small-closed-world’ system (Pratten, 1996; Spash, 2012). All in all, </w:t>
      </w:r>
      <w:r w:rsidRPr="00EC4D64">
        <w:rPr>
          <w:rStyle w:val="StyleUnderline"/>
        </w:rPr>
        <w:t>economic event regularities are deduced from an unreasonable and unrealistic ontology.</w:t>
      </w:r>
      <w:r>
        <w:t xml:space="preserve"> For the Cambridge Journal of Economics co-editor Stephen Pratten (2007), </w:t>
      </w:r>
      <w:r w:rsidRPr="00EC4D64">
        <w:rPr>
          <w:rStyle w:val="StyleUnderline"/>
        </w:rPr>
        <w:t>the only path beyond mainstream economics is through the abandonment of the deductivist framework</w:t>
      </w:r>
      <w:r>
        <w:t xml:space="preserve">. </w:t>
      </w:r>
      <w:r w:rsidRPr="00EC4D64">
        <w:rPr>
          <w:rStyle w:val="StyleUnderline"/>
        </w:rPr>
        <w:t>This is a call for a complete epistemological revolution!</w:t>
      </w:r>
      <w:r>
        <w:t xml:space="preserve"> I believe that to delegitimize institutions, their stories have to be delegitimized. If mathematical-deduction uses prior beliefs/stories to explain the past and predict the future, then a critical reformulation of economics ontology is absolutely required as well, but not sufficient. My ontological investigation of the discipline is inspired and drawn from revolutionary Indigenous feminist theorists. For instance, in I am Woman, Lee Maracle (1996) of the Sto:Loh nation pointedly argues that </w:t>
      </w:r>
      <w:r w:rsidRPr="00776782">
        <w:rPr>
          <w:highlight w:val="green"/>
        </w:rPr>
        <w:t>(</w:t>
      </w:r>
      <w:r w:rsidRPr="00776782">
        <w:rPr>
          <w:rStyle w:val="Emphasis"/>
          <w:highlight w:val="green"/>
        </w:rPr>
        <w:t>mainstream) economics and mathematics are products of white (European) settler male worldviews</w:t>
      </w:r>
      <w:r w:rsidRPr="00EC4D64">
        <w:rPr>
          <w:rStyle w:val="Emphasis"/>
        </w:rPr>
        <w:t>.</w:t>
      </w:r>
      <w:r>
        <w:t xml:space="preserve"> As a matter of fact, the latter character’s beliefs and experiences of the world are also at the root of mainstream economics ontology, and a catalyst for its form of knowledge production. My analytical focus is also informed by my Settler space of birth occupying Kanien’kehá:ka territory. It is also informed by my present space and (white settler male) character occupying the land protected by and shared between the Anishinaabe, Mississauga, and Haudenosaunee people, as per the Dish With One Spoon treaty. In this paper, I argue that </w:t>
      </w:r>
      <w:r w:rsidRPr="00776782">
        <w:rPr>
          <w:rStyle w:val="Emphasis"/>
          <w:highlight w:val="green"/>
        </w:rPr>
        <w:t>the definitions of land</w:t>
      </w:r>
      <w:r>
        <w:t xml:space="preserve">13, </w:t>
      </w:r>
      <w:r w:rsidRPr="00776782">
        <w:rPr>
          <w:rStyle w:val="Emphasis"/>
          <w:highlight w:val="green"/>
        </w:rPr>
        <w:t>wealth and economics in</w:t>
      </w:r>
      <w:r>
        <w:t xml:space="preserve"> </w:t>
      </w:r>
      <w:r w:rsidRPr="00E464FB">
        <w:t xml:space="preserve">Canadian </w:t>
      </w:r>
      <w:r w:rsidRPr="00776782">
        <w:rPr>
          <w:rStyle w:val="Emphasis"/>
          <w:highlight w:val="green"/>
        </w:rPr>
        <w:t>mainstream economics</w:t>
      </w:r>
      <w:r>
        <w:t xml:space="preserve"> textbooks </w:t>
      </w:r>
      <w:r w:rsidRPr="00776782">
        <w:rPr>
          <w:rStyle w:val="Emphasis"/>
          <w:highlight w:val="green"/>
        </w:rPr>
        <w:t>depict a Settler colonial ontology</w:t>
      </w:r>
      <w:r w:rsidRPr="00EC4D64">
        <w:rPr>
          <w:rStyle w:val="Emphasis"/>
        </w:rPr>
        <w:t>.</w:t>
      </w:r>
      <w:r>
        <w:rPr>
          <w:rStyle w:val="Emphasis"/>
        </w:rPr>
        <w:t xml:space="preserve"> </w:t>
      </w:r>
      <w:r w:rsidRPr="00EC4D64">
        <w:t>Thesis</w:t>
      </w:r>
      <w:r>
        <w:t xml:space="preserve"> </w:t>
      </w:r>
      <w:r w:rsidRPr="00EC4D64">
        <w:t xml:space="preserve">Land. Wealth. Economics. These three interdependent words connect how we see and act in the world. In my opinion, land is loving, abundant, intelligent, and always remembers. Land encompasses a long list of wealth; life, resources, knowledge, stories. </w:t>
      </w:r>
      <w:r>
        <w:t xml:space="preserve">Land is wealth. Logically and ethically, an appropriate system of wealth exchange (an economy) can only be prosperous if it respectfully relies on land. An appropriate study of economics interlaces our material relationships with each other, with more-than-humans and with life all together. Yet, </w:t>
      </w:r>
      <w:r w:rsidRPr="00EC4D64">
        <w:rPr>
          <w:rStyle w:val="StyleUnderline"/>
        </w:rPr>
        <w:t>it is not sufficient to build a better economic way to relate to the land, while Settler institutions occupy Indigenous land and territories.</w:t>
      </w:r>
      <w:r>
        <w:t xml:space="preserve"> Different forces of power are at play within the Settler colonial complex. In general, there are three ‘structures of invasion’: spaces, systems and stories. In Settler Identity and Colonialism in 21st Century Canada, Barker and Lowman (2015) refer to these structures as they delve into the construction of Settlers in Canada. They elaborate on the types of </w:t>
      </w:r>
      <w:r w:rsidRPr="00EC4D64">
        <w:rPr>
          <w:rStyle w:val="Emphasis"/>
        </w:rPr>
        <w:t>Settler colonial invasions</w:t>
      </w:r>
      <w:r>
        <w:t xml:space="preserve"> performed in Canada, which </w:t>
      </w:r>
      <w:r w:rsidRPr="00EC4D64">
        <w:rPr>
          <w:rStyle w:val="Emphasis"/>
        </w:rPr>
        <w:t>reinforce Settler power and authority over the land</w:t>
      </w:r>
      <w:r>
        <w:t xml:space="preserve">. In all instances, </w:t>
      </w:r>
      <w:r w:rsidRPr="00EC4D64">
        <w:rPr>
          <w:rStyle w:val="Emphasis"/>
        </w:rPr>
        <w:t>the spaces we take, the systems we build, and the stories we tell “are [ultimately] focused on the land”</w:t>
      </w:r>
      <w:r>
        <w:t xml:space="preserve"> (Barker &amp; Lowman, 2015, p. 31). First of all, ‘spaces’ as a structure of invasion is defined as the Settler colonial spaces that displace and replace Indigenous places (Barker et al., 2015). For example, the city of Toronto is a Settler colonial space since it intentionally covers and displaces Anishnaabe spaces. Second of all, ‘systems’ are constructed so that Settler colonialism can assert and develop itself (Barker &amp; Lowman, 2015). The Indian Residential School system was a system that severed the ties of young Indigenous children from the land. Thirdly, the ‘</w:t>
      </w:r>
      <w:r w:rsidRPr="00EC4D64">
        <w:rPr>
          <w:rStyle w:val="Emphasis"/>
        </w:rPr>
        <w:t>stories’ created by Settlers to legitimize occupation, such as</w:t>
      </w:r>
      <w:r>
        <w:t xml:space="preserve"> the ‘Peacemaker Myth’ and </w:t>
      </w:r>
      <w:r w:rsidRPr="00EC4D64">
        <w:rPr>
          <w:rStyle w:val="Emphasis"/>
        </w:rPr>
        <w:t>‘Terra Nullius’, displaces Indigenous stories of land connection</w:t>
      </w:r>
      <w:r>
        <w:t xml:space="preserve"> (Barker &amp; Lowman, 2015). In the case of mainstream economics, the most relevant structures of invasion are the stories and systems it creates. </w:t>
      </w:r>
      <w:r w:rsidRPr="00776782">
        <w:rPr>
          <w:rStyle w:val="Emphasis"/>
          <w:highlight w:val="green"/>
        </w:rPr>
        <w:t>Economic stories and systems that dismiss and replace Indigenous relations to land thus intentionally participate in the displacement and erasure of Indigenous spaces</w:t>
      </w:r>
      <w:r w:rsidRPr="00EC4D64">
        <w:rPr>
          <w:rStyle w:val="Emphasis"/>
        </w:rPr>
        <w:t>, systems and stories</w:t>
      </w:r>
      <w:r>
        <w:t>. Canadian e</w:t>
      </w:r>
      <w:r w:rsidRPr="00EC4D64">
        <w:rPr>
          <w:rStyle w:val="StyleUnderline"/>
        </w:rPr>
        <w:t>conomics textbooks regard land as given for free by nature (to Settlers) and (initially) without any agency to generate wealth, until Settlers improve and value the land.</w:t>
      </w:r>
      <w:r>
        <w:t xml:space="preserve"> In other words, economics students assume that before the </w:t>
      </w:r>
      <w:r w:rsidRPr="00EC4D64">
        <w:rPr>
          <w:rStyle w:val="Emphasis"/>
        </w:rPr>
        <w:t>European arrival</w:t>
      </w:r>
      <w:r>
        <w:t xml:space="preserve"> on (what is now commonly </w:t>
      </w:r>
      <w:r w:rsidRPr="00A6306F">
        <w:t xml:space="preserve">known as) North America, </w:t>
      </w:r>
      <w:r w:rsidRPr="00A6306F">
        <w:rPr>
          <w:rStyle w:val="Emphasis"/>
        </w:rPr>
        <w:t>nature gave the land to the European Settlers</w:t>
      </w:r>
      <w:r w:rsidRPr="00A6306F">
        <w:t xml:space="preserve">—metaphorically understood, of course. </w:t>
      </w:r>
      <w:r w:rsidRPr="00A6306F">
        <w:rPr>
          <w:rStyle w:val="Emphasis"/>
        </w:rPr>
        <w:t>All of nature’s contents was devoid of agency, and thus free for the</w:t>
      </w:r>
      <w:r w:rsidRPr="00A6306F">
        <w:t xml:space="preserve"> new visitors (</w:t>
      </w:r>
      <w:r w:rsidRPr="00A6306F">
        <w:rPr>
          <w:rStyle w:val="Emphasis"/>
        </w:rPr>
        <w:t>Settlers) to claim, to own</w:t>
      </w:r>
      <w:r w:rsidRPr="00A6306F">
        <w:t xml:space="preserve">. Completely ignoring wealth accumulation from land, the theoretical framework in Canadian economics textbooks does not question wealth distribution and mostly focuses on wealth production (see Green, 2013). Of course, </w:t>
      </w:r>
      <w:r w:rsidRPr="00A6306F">
        <w:rPr>
          <w:rStyle w:val="Emphasis"/>
        </w:rPr>
        <w:t>wealth distribution and production occurs on land</w:t>
      </w:r>
      <w:r w:rsidRPr="00A6306F">
        <w:t xml:space="preserve">. Canadian economists nonetheless assume that all economic activities—in this case, </w:t>
      </w:r>
      <w:r w:rsidRPr="00A6306F">
        <w:rPr>
          <w:rStyle w:val="Emphasis"/>
        </w:rPr>
        <w:t>production and distribution of wealth—begin on free and unoccupied land, transforming their respective spaces/locations (land) into improvable and privatized assets, ready for the (free) market.</w:t>
      </w:r>
      <w:r w:rsidRPr="00A6306F">
        <w:t xml:space="preserve"> A Canadian definition of economics that does not encompass its socio-political (colonial) context is a structure that legitimizes Settler colonial</w:t>
      </w:r>
      <w:r>
        <w:t xml:space="preserve"> invasion, against Indigenous peoples and their land. As such, </w:t>
      </w:r>
      <w:r w:rsidRPr="00EC4D64">
        <w:rPr>
          <w:rStyle w:val="Emphasis"/>
        </w:rPr>
        <w:t xml:space="preserve">young </w:t>
      </w:r>
      <w:r w:rsidRPr="00776782">
        <w:rPr>
          <w:rStyle w:val="Emphasis"/>
          <w:highlight w:val="green"/>
        </w:rPr>
        <w:t>students</w:t>
      </w:r>
      <w:r>
        <w:t xml:space="preserve"> who read, learn and interpret the world from Canadian economics textbooks do not face their complicity within Settler colonialism. Rather, they </w:t>
      </w:r>
      <w:r w:rsidRPr="00EC4D64">
        <w:rPr>
          <w:rStyle w:val="Emphasis"/>
        </w:rPr>
        <w:t xml:space="preserve">confidently </w:t>
      </w:r>
      <w:r w:rsidRPr="00776782">
        <w:rPr>
          <w:rStyle w:val="Emphasis"/>
          <w:highlight w:val="green"/>
        </w:rPr>
        <w:t xml:space="preserve">reproduce their economic knowledge on </w:t>
      </w:r>
      <w:r w:rsidRPr="00A3431D">
        <w:rPr>
          <w:rStyle w:val="Emphasis"/>
        </w:rPr>
        <w:t>unceded/</w:t>
      </w:r>
      <w:r w:rsidRPr="00776782">
        <w:rPr>
          <w:rStyle w:val="Emphasis"/>
          <w:highlight w:val="green"/>
        </w:rPr>
        <w:t>stolen land</w:t>
      </w:r>
      <w:r w:rsidRPr="00EC4D64">
        <w:rPr>
          <w:rStyle w:val="Emphasis"/>
        </w:rPr>
        <w:t xml:space="preserve">.  </w:t>
      </w:r>
      <w:r w:rsidRPr="00EC4D64">
        <w:t xml:space="preserve">All in all, </w:t>
      </w:r>
      <w:r w:rsidRPr="00EC4D64">
        <w:rPr>
          <w:rStyle w:val="Emphasis"/>
        </w:rPr>
        <w:t xml:space="preserve">the underlying thesis of this chapter is that the constructed paradigm within </w:t>
      </w:r>
      <w:r w:rsidRPr="00EC4D64">
        <w:t xml:space="preserve">Canadian standard </w:t>
      </w:r>
      <w:r w:rsidRPr="00776782">
        <w:rPr>
          <w:rStyle w:val="Emphasis"/>
          <w:highlight w:val="green"/>
        </w:rPr>
        <w:t>economics</w:t>
      </w:r>
      <w:r w:rsidRPr="00EC4D64">
        <w:t xml:space="preserve"> textbooks </w:t>
      </w:r>
      <w:r w:rsidRPr="00776782">
        <w:rPr>
          <w:rStyle w:val="Emphasis"/>
          <w:highlight w:val="green"/>
        </w:rPr>
        <w:t>derives from the imagination of a privileged</w:t>
      </w:r>
      <w:r w:rsidRPr="00EC4D64">
        <w:rPr>
          <w:rStyle w:val="Emphasis"/>
        </w:rPr>
        <w:t xml:space="preserve"> and ahistorical </w:t>
      </w:r>
      <w:r w:rsidRPr="00776782">
        <w:rPr>
          <w:rStyle w:val="Emphasis"/>
          <w:highlight w:val="green"/>
        </w:rPr>
        <w:t>Settler</w:t>
      </w:r>
      <w:r w:rsidRPr="00EC4D64">
        <w:rPr>
          <w:rStyle w:val="Emphasis"/>
        </w:rPr>
        <w:t xml:space="preserve"> </w:t>
      </w:r>
      <w:r w:rsidRPr="00776782">
        <w:rPr>
          <w:rStyle w:val="Emphasis"/>
          <w:highlight w:val="green"/>
        </w:rPr>
        <w:t>position of ‘objectivism’</w:t>
      </w:r>
      <w:r w:rsidRPr="00EC4D64">
        <w:rPr>
          <w:rStyle w:val="Emphasis"/>
        </w:rPr>
        <w:t xml:space="preserve"> and ‘authority’</w:t>
      </w:r>
      <w:r w:rsidRPr="00776782">
        <w:rPr>
          <w:rStyle w:val="Emphasis"/>
          <w:highlight w:val="green"/>
        </w:rPr>
        <w:t>, camouflaged by Whiteness</w:t>
      </w:r>
      <w:r w:rsidRPr="00EC4D64">
        <w:rPr>
          <w:rStyle w:val="Emphasis"/>
        </w:rPr>
        <w:t>, by an empty ontology, and by storytelling derived from the dominant White Settler Male view.</w:t>
      </w:r>
    </w:p>
    <w:bookmarkEnd w:id="0"/>
    <w:p w14:paraId="31EE8F9A" w14:textId="77777777" w:rsidR="00BB1FBC" w:rsidRPr="0087363B" w:rsidRDefault="00BB1FBC" w:rsidP="00BB1FBC">
      <w:pPr>
        <w:pStyle w:val="Heading4"/>
        <w:rPr>
          <w:u w:val="single"/>
        </w:rPr>
      </w:pPr>
      <w:r>
        <w:br w:type="page"/>
        <w:t>Biographic mediation</w:t>
      </w:r>
      <w:r w:rsidRPr="0087363B">
        <w:t xml:space="preserve"> </w:t>
      </w:r>
      <w:r w:rsidRPr="0087363B">
        <w:rPr>
          <w:u w:val="single"/>
        </w:rPr>
        <w:t>refuse</w:t>
      </w:r>
      <w:r>
        <w:rPr>
          <w:u w:val="single"/>
        </w:rPr>
        <w:t>s</w:t>
      </w:r>
      <w:r w:rsidRPr="0087363B">
        <w:t xml:space="preserve"> the narrative that the administrative state is </w:t>
      </w:r>
      <w:r w:rsidRPr="0087363B">
        <w:rPr>
          <w:u w:val="single"/>
        </w:rPr>
        <w:t>inevitable</w:t>
      </w:r>
      <w:r w:rsidRPr="0087363B">
        <w:t xml:space="preserve"> or </w:t>
      </w:r>
      <w:r w:rsidRPr="0087363B">
        <w:rPr>
          <w:u w:val="single"/>
        </w:rPr>
        <w:t xml:space="preserve">redeemable </w:t>
      </w:r>
      <w:r w:rsidRPr="0087363B">
        <w:t xml:space="preserve">in favor of </w:t>
      </w:r>
      <w:r w:rsidRPr="0087363B">
        <w:rPr>
          <w:u w:val="single"/>
        </w:rPr>
        <w:t>complete abolition</w:t>
      </w:r>
      <w:r w:rsidRPr="0087363B">
        <w:t xml:space="preserve"> of the colonial administrative apparatus.</w:t>
      </w:r>
    </w:p>
    <w:p w14:paraId="2807D014" w14:textId="77777777" w:rsidR="00BB1FBC" w:rsidRPr="0087363B" w:rsidRDefault="00BB1FBC" w:rsidP="00BB1FBC">
      <w:pPr>
        <w:rPr>
          <w:sz w:val="20"/>
          <w:szCs w:val="20"/>
        </w:rPr>
      </w:pPr>
      <w:r w:rsidRPr="0087363B">
        <w:rPr>
          <w:rStyle w:val="Style13ptBold"/>
        </w:rPr>
        <w:t>Cacho and Melamed 22</w:t>
      </w:r>
      <w:r w:rsidRPr="0087363B">
        <w:t xml:space="preserve"> </w:t>
      </w:r>
      <w:r w:rsidRPr="0087363B">
        <w:rPr>
          <w:sz w:val="20"/>
          <w:szCs w:val="20"/>
        </w:rPr>
        <w:t>(</w:t>
      </w:r>
      <w:r w:rsidRPr="0087363B">
        <w:t xml:space="preserve">Lisa Marie Cacho, Associate Professor of American Studies at UVA. Ph.D. in ethnic studies from the University of California at San Diego. Jodi Melamed, professor of English and Race, Ethnic, and Indigenous Studies at Marquette University.  “‘Don’t Arrest Me, Arrest the Police’: Policing as the Street Administration of Colonial Racial Capitalist Orders,” </w:t>
      </w:r>
      <w:r w:rsidRPr="0087363B">
        <w:rPr>
          <w:rStyle w:val="Style13ptBold"/>
        </w:rPr>
        <w:t xml:space="preserve">in ed. </w:t>
      </w:r>
      <w:r w:rsidRPr="0087363B">
        <w:t>Koshy, Susan, Lisa Marie Cacho, Jodi A. Byrd, and Brian Jordan Jefferson, eds. </w:t>
      </w:r>
      <w:r w:rsidRPr="0087363B">
        <w:rPr>
          <w:i/>
          <w:iCs/>
        </w:rPr>
        <w:t>Colonial racial capitalism</w:t>
      </w:r>
      <w:r w:rsidRPr="0087363B">
        <w:t>. Duke University Press, 2022.</w:t>
      </w:r>
    </w:p>
    <w:p w14:paraId="4EC64D88" w14:textId="77777777" w:rsidR="00BB1FBC" w:rsidRPr="0087363B" w:rsidRDefault="00BB1FBC" w:rsidP="00BB1FBC">
      <w:pPr>
        <w:ind w:firstLine="720"/>
        <w:rPr>
          <w:sz w:val="16"/>
          <w:szCs w:val="24"/>
        </w:rPr>
      </w:pPr>
      <w:r w:rsidRPr="0087363B">
        <w:rPr>
          <w:sz w:val="16"/>
          <w:szCs w:val="24"/>
        </w:rPr>
        <w:t xml:space="preserve">Part of </w:t>
      </w:r>
      <w:r w:rsidRPr="0087363B">
        <w:rPr>
          <w:rStyle w:val="StyleUnderline"/>
        </w:rPr>
        <w:t xml:space="preserve">the force of </w:t>
      </w:r>
      <w:r w:rsidRPr="0087363B">
        <w:rPr>
          <w:rStyle w:val="StyleUnderline"/>
          <w:highlight w:val="yellow"/>
        </w:rPr>
        <w:t>administrative power lies in the</w:t>
      </w:r>
      <w:r w:rsidRPr="0087363B">
        <w:rPr>
          <w:sz w:val="16"/>
          <w:szCs w:val="24"/>
        </w:rPr>
        <w:t xml:space="preserve"> very </w:t>
      </w:r>
      <w:r w:rsidRPr="0087363B">
        <w:rPr>
          <w:rStyle w:val="Emphasis"/>
          <w:highlight w:val="yellow"/>
        </w:rPr>
        <w:t>narratives we weave</w:t>
      </w:r>
      <w:r w:rsidRPr="0087363B">
        <w:rPr>
          <w:sz w:val="16"/>
          <w:szCs w:val="24"/>
        </w:rPr>
        <w:t xml:space="preserve"> </w:t>
      </w:r>
      <w:r w:rsidRPr="0087363B">
        <w:rPr>
          <w:rStyle w:val="StyleUnderline"/>
        </w:rPr>
        <w:t>to explain how it works</w:t>
      </w:r>
      <w:r w:rsidRPr="0087363B">
        <w:rPr>
          <w:sz w:val="16"/>
          <w:szCs w:val="24"/>
        </w:rPr>
        <w:t xml:space="preserve"> </w:t>
      </w:r>
      <w:r w:rsidRPr="0087363B">
        <w:rPr>
          <w:rStyle w:val="StyleUnderline"/>
        </w:rPr>
        <w:t xml:space="preserve">because </w:t>
      </w:r>
      <w:r w:rsidRPr="0087363B">
        <w:rPr>
          <w:rStyle w:val="StyleUnderline"/>
          <w:highlight w:val="yellow"/>
        </w:rPr>
        <w:t>it appears to operate so thoroughly</w:t>
      </w:r>
      <w:r w:rsidRPr="0087363B">
        <w:rPr>
          <w:rStyle w:val="StyleUnderline"/>
        </w:rPr>
        <w:t xml:space="preserve">, so pervasively, so ubiquitously, and </w:t>
      </w:r>
      <w:r w:rsidRPr="0087363B">
        <w:rPr>
          <w:rStyle w:val="StyleUnderline"/>
          <w:highlight w:val="yellow"/>
        </w:rPr>
        <w:t>with</w:t>
      </w:r>
      <w:r w:rsidRPr="0087363B">
        <w:rPr>
          <w:rStyle w:val="StyleUnderline"/>
        </w:rPr>
        <w:t xml:space="preserve"> such </w:t>
      </w:r>
      <w:r w:rsidRPr="0087363B">
        <w:rPr>
          <w:rStyle w:val="StyleUnderline"/>
          <w:highlight w:val="yellow"/>
        </w:rPr>
        <w:t>devastating effects</w:t>
      </w:r>
      <w:r w:rsidRPr="0087363B">
        <w:rPr>
          <w:sz w:val="16"/>
          <w:szCs w:val="24"/>
        </w:rPr>
        <w:t xml:space="preserve"> and deadly consequences. And we have explicated only one small aspect of administrative power: policing. In doing that we have explained how </w:t>
      </w:r>
      <w:r w:rsidRPr="0087363B">
        <w:rPr>
          <w:rStyle w:val="StyleUnderline"/>
          <w:highlight w:val="yellow"/>
        </w:rPr>
        <w:t xml:space="preserve">police discretion is </w:t>
      </w:r>
      <w:r w:rsidRPr="0087363B">
        <w:rPr>
          <w:rStyle w:val="Emphasis"/>
          <w:highlight w:val="yellow"/>
        </w:rPr>
        <w:t>not an aberration or a weak link</w:t>
      </w:r>
      <w:r w:rsidRPr="0087363B">
        <w:rPr>
          <w:rStyle w:val="StyleUnderline"/>
        </w:rPr>
        <w:t xml:space="preserve"> in a fair system of law and order,</w:t>
      </w:r>
      <w:r w:rsidRPr="0087363B">
        <w:rPr>
          <w:sz w:val="16"/>
          <w:szCs w:val="24"/>
        </w:rPr>
        <w:t xml:space="preserve"> </w:t>
      </w:r>
      <w:r w:rsidRPr="0087363B">
        <w:rPr>
          <w:rStyle w:val="StyleUnderline"/>
          <w:highlight w:val="yellow"/>
        </w:rPr>
        <w:t xml:space="preserve">but a factor </w:t>
      </w:r>
      <w:r w:rsidRPr="0087363B">
        <w:rPr>
          <w:rStyle w:val="Emphasis"/>
          <w:highlight w:val="yellow"/>
        </w:rPr>
        <w:t>necessary for the system to operate</w:t>
      </w:r>
      <w:r w:rsidRPr="0087363B">
        <w:rPr>
          <w:sz w:val="16"/>
          <w:szCs w:val="24"/>
        </w:rPr>
        <w:t xml:space="preserve"> efficiently and dangerously </w:t>
      </w:r>
      <w:r w:rsidRPr="0087363B">
        <w:rPr>
          <w:rStyle w:val="StyleUnderline"/>
        </w:rPr>
        <w:t>to do the sorting on the street and in real time that criminalizes people</w:t>
      </w:r>
      <w:r w:rsidRPr="0087363B">
        <w:rPr>
          <w:sz w:val="16"/>
          <w:szCs w:val="24"/>
        </w:rPr>
        <w:t xml:space="preserve"> and actions </w:t>
      </w:r>
      <w:r w:rsidRPr="0087363B">
        <w:rPr>
          <w:rStyle w:val="StyleUnderline"/>
        </w:rPr>
        <w:t xml:space="preserve">that </w:t>
      </w:r>
      <w:r w:rsidRPr="0087363B">
        <w:rPr>
          <w:rStyle w:val="Emphasis"/>
        </w:rPr>
        <w:t>threaten colonial racial capitalist arrangements</w:t>
      </w:r>
      <w:r w:rsidRPr="0087363B">
        <w:rPr>
          <w:sz w:val="16"/>
          <w:szCs w:val="24"/>
        </w:rPr>
        <w:t xml:space="preserve">. Additionally, we’ve examined how </w:t>
      </w:r>
      <w:r w:rsidRPr="0087363B">
        <w:rPr>
          <w:rStyle w:val="StyleUnderline"/>
        </w:rPr>
        <w:t>liberalism as a capitalist worlding praxis preauthorizes police killings of those whom colonial racial capitalism deems disposable</w:t>
      </w:r>
      <w:r w:rsidRPr="0087363B">
        <w:rPr>
          <w:sz w:val="16"/>
          <w:szCs w:val="24"/>
        </w:rPr>
        <w:t xml:space="preserve">. Indeed, to explain how </w:t>
      </w:r>
      <w:r w:rsidRPr="0087363B">
        <w:rPr>
          <w:rStyle w:val="StyleUnderline"/>
          <w:highlight w:val="yellow"/>
        </w:rPr>
        <w:t>administrative power</w:t>
      </w:r>
      <w:r w:rsidRPr="0087363B">
        <w:rPr>
          <w:rStyle w:val="StyleUnderline"/>
        </w:rPr>
        <w:t xml:space="preserve"> works </w:t>
      </w:r>
      <w:r w:rsidRPr="0087363B">
        <w:rPr>
          <w:rStyle w:val="StyleUnderline"/>
          <w:highlight w:val="yellow"/>
        </w:rPr>
        <w:t xml:space="preserve">requires that we </w:t>
      </w:r>
      <w:r w:rsidRPr="0087363B">
        <w:rPr>
          <w:rStyle w:val="Emphasis"/>
          <w:highlight w:val="yellow"/>
        </w:rPr>
        <w:t>refuse the narrative it tells about itself</w:t>
      </w:r>
      <w:r w:rsidRPr="0087363B">
        <w:rPr>
          <w:rStyle w:val="StyleUnderline"/>
        </w:rPr>
        <w:t xml:space="preserve">: </w:t>
      </w:r>
      <w:r w:rsidRPr="0087363B">
        <w:rPr>
          <w:rStyle w:val="Emphasis"/>
          <w:highlight w:val="yellow"/>
        </w:rPr>
        <w:t>that it is</w:t>
      </w:r>
      <w:r w:rsidRPr="0087363B">
        <w:rPr>
          <w:rStyle w:val="Emphasis"/>
        </w:rPr>
        <w:t xml:space="preserve"> incredibly </w:t>
      </w:r>
      <w:r w:rsidRPr="0087363B">
        <w:rPr>
          <w:rStyle w:val="Emphasis"/>
          <w:highlight w:val="yellow"/>
        </w:rPr>
        <w:t>overwhelming</w:t>
      </w:r>
      <w:r w:rsidRPr="0087363B">
        <w:rPr>
          <w:rStyle w:val="StyleUnderline"/>
        </w:rPr>
        <w:t>, touching everything and everyone</w:t>
      </w:r>
      <w:r w:rsidRPr="0087363B">
        <w:rPr>
          <w:sz w:val="16"/>
          <w:szCs w:val="24"/>
        </w:rPr>
        <w:t>.</w:t>
      </w:r>
    </w:p>
    <w:p w14:paraId="28993213" w14:textId="77777777" w:rsidR="00BB1FBC" w:rsidRPr="00A6306F" w:rsidRDefault="00BB1FBC" w:rsidP="00BB1FBC">
      <w:pPr>
        <w:rPr>
          <w:sz w:val="16"/>
          <w:szCs w:val="24"/>
        </w:rPr>
      </w:pPr>
      <w:r w:rsidRPr="0087363B">
        <w:rPr>
          <w:sz w:val="16"/>
          <w:szCs w:val="24"/>
        </w:rPr>
        <w:tab/>
        <w:t>But it is absolutely crucial that we remember several vitally important aspects of this form of colonial</w:t>
      </w:r>
      <w:r w:rsidRPr="0087363B">
        <w:rPr>
          <w:sz w:val="16"/>
          <w:szCs w:val="24"/>
          <w:highlight w:val="yellow"/>
        </w:rPr>
        <w:t xml:space="preserve">, </w:t>
      </w:r>
      <w:r w:rsidRPr="0087363B">
        <w:rPr>
          <w:rStyle w:val="StyleUnderline"/>
          <w:highlight w:val="yellow"/>
        </w:rPr>
        <w:t>racial violence</w:t>
      </w:r>
      <w:r w:rsidRPr="0087363B">
        <w:rPr>
          <w:rStyle w:val="StyleUnderline"/>
        </w:rPr>
        <w:t xml:space="preserve"> that </w:t>
      </w:r>
      <w:r w:rsidRPr="0087363B">
        <w:rPr>
          <w:rStyle w:val="StyleUnderline"/>
          <w:highlight w:val="yellow"/>
        </w:rPr>
        <w:t>disguises itself as</w:t>
      </w:r>
      <w:r w:rsidRPr="0087363B">
        <w:rPr>
          <w:rStyle w:val="StyleUnderline"/>
        </w:rPr>
        <w:t xml:space="preserve"> the benign race-neutral </w:t>
      </w:r>
      <w:r w:rsidRPr="0087363B">
        <w:rPr>
          <w:rStyle w:val="Emphasis"/>
          <w:highlight w:val="yellow"/>
        </w:rPr>
        <w:t>business-as-usual work of institutions</w:t>
      </w:r>
      <w:r w:rsidRPr="0087363B">
        <w:rPr>
          <w:rStyle w:val="StyleUnderline"/>
        </w:rPr>
        <w:t>.</w:t>
      </w:r>
      <w:r w:rsidRPr="0087363B">
        <w:rPr>
          <w:sz w:val="16"/>
          <w:szCs w:val="24"/>
        </w:rPr>
        <w:t xml:space="preserve"> First, no form of power is absolute. Second, </w:t>
      </w:r>
      <w:r w:rsidRPr="0087363B">
        <w:rPr>
          <w:rStyle w:val="StyleUnderline"/>
        </w:rPr>
        <w:t>what makes administrative power appear absolute and totalizing is also what makes it so incredibly fragile.</w:t>
      </w:r>
      <w:r w:rsidRPr="0087363B">
        <w:rPr>
          <w:sz w:val="16"/>
          <w:szCs w:val="24"/>
        </w:rPr>
        <w:t xml:space="preserve"> </w:t>
      </w:r>
      <w:r w:rsidRPr="0087363B">
        <w:rPr>
          <w:rStyle w:val="StyleUnderline"/>
          <w:highlight w:val="yellow"/>
        </w:rPr>
        <w:t>Administrative power</w:t>
      </w:r>
      <w:r w:rsidRPr="0087363B">
        <w:rPr>
          <w:sz w:val="16"/>
          <w:szCs w:val="24"/>
        </w:rPr>
        <w:t xml:space="preserve"> seems to touch all and everything; it appears to </w:t>
      </w:r>
      <w:r w:rsidRPr="0087363B">
        <w:rPr>
          <w:rStyle w:val="StyleUnderline"/>
          <w:highlight w:val="yellow"/>
        </w:rPr>
        <w:t>require</w:t>
      </w:r>
      <w:r w:rsidRPr="0087363B">
        <w:rPr>
          <w:sz w:val="16"/>
          <w:szCs w:val="24"/>
        </w:rPr>
        <w:t xml:space="preserve"> the </w:t>
      </w:r>
      <w:r w:rsidRPr="0087363B">
        <w:rPr>
          <w:rStyle w:val="StyleUnderline"/>
        </w:rPr>
        <w:t xml:space="preserve">cooperation and </w:t>
      </w:r>
      <w:r w:rsidRPr="0087363B">
        <w:rPr>
          <w:rStyle w:val="Emphasis"/>
          <w:highlight w:val="yellow"/>
        </w:rPr>
        <w:t>complicity of millions of people</w:t>
      </w:r>
      <w:r w:rsidRPr="0087363B">
        <w:rPr>
          <w:sz w:val="16"/>
          <w:szCs w:val="24"/>
        </w:rPr>
        <w:t xml:space="preserve"> to either do the violence work of business as usual or to ignore it. In fact, </w:t>
      </w:r>
      <w:r w:rsidRPr="0087363B">
        <w:rPr>
          <w:rStyle w:val="StyleUnderline"/>
        </w:rPr>
        <w:t xml:space="preserve">a lot of </w:t>
      </w:r>
      <w:r w:rsidRPr="0087363B">
        <w:rPr>
          <w:rStyle w:val="StyleUnderline"/>
          <w:highlight w:val="yellow"/>
        </w:rPr>
        <w:t xml:space="preserve">ideological work goes into </w:t>
      </w:r>
      <w:r w:rsidRPr="0087363B">
        <w:rPr>
          <w:rStyle w:val="Emphasis"/>
          <w:highlight w:val="yellow"/>
        </w:rPr>
        <w:t>representing administrative power as</w:t>
      </w:r>
      <w:r w:rsidRPr="0087363B">
        <w:rPr>
          <w:rStyle w:val="Emphasis"/>
        </w:rPr>
        <w:t xml:space="preserve"> </w:t>
      </w:r>
      <w:r w:rsidRPr="0087363B">
        <w:rPr>
          <w:sz w:val="16"/>
        </w:rPr>
        <w:t>too overwhelming to overcome</w:t>
      </w:r>
      <w:r w:rsidRPr="0087363B">
        <w:rPr>
          <w:sz w:val="16"/>
          <w:szCs w:val="24"/>
        </w:rPr>
        <w:t xml:space="preserve">, too dangerous to defeat, </w:t>
      </w:r>
      <w:r w:rsidRPr="0087363B">
        <w:rPr>
          <w:sz w:val="16"/>
        </w:rPr>
        <w:t>and</w:t>
      </w:r>
      <w:r w:rsidRPr="0087363B">
        <w:rPr>
          <w:rStyle w:val="Emphasis"/>
        </w:rPr>
        <w:t xml:space="preserve"> </w:t>
      </w:r>
      <w:r w:rsidRPr="0087363B">
        <w:rPr>
          <w:rStyle w:val="Emphasis"/>
          <w:highlight w:val="yellow"/>
        </w:rPr>
        <w:t>too big to bother trying</w:t>
      </w:r>
      <w:r w:rsidRPr="0087363B">
        <w:rPr>
          <w:sz w:val="16"/>
          <w:szCs w:val="24"/>
        </w:rPr>
        <w:t xml:space="preserve">. But, in fact, the opposite is true. The larger the reach, </w:t>
      </w:r>
      <w:r w:rsidRPr="0087363B">
        <w:rPr>
          <w:rStyle w:val="StyleUnderline"/>
        </w:rPr>
        <w:t>the deeper the entrenchment</w:t>
      </w:r>
      <w:r w:rsidRPr="0087363B">
        <w:rPr>
          <w:sz w:val="16"/>
          <w:szCs w:val="24"/>
        </w:rPr>
        <w:t xml:space="preserve">, and the more people involved, </w:t>
      </w:r>
      <w:r w:rsidRPr="0087363B">
        <w:rPr>
          <w:rStyle w:val="StyleUnderline"/>
        </w:rPr>
        <w:t>the more fragile this power actually is</w:t>
      </w:r>
      <w:r w:rsidRPr="0087363B">
        <w:rPr>
          <w:sz w:val="16"/>
          <w:szCs w:val="24"/>
        </w:rPr>
        <w:t xml:space="preserve">. It is a power like glass—glass is quite durable and strong, but the thinner the glass, the more prone it is to cracking, breaking, or shattering, which brings us to the third point we need to keep in mind. </w:t>
      </w:r>
      <w:r w:rsidRPr="0087363B">
        <w:rPr>
          <w:rStyle w:val="StyleUnderline"/>
          <w:highlight w:val="yellow"/>
        </w:rPr>
        <w:t xml:space="preserve">Movements that undo administrative power </w:t>
      </w:r>
      <w:r w:rsidRPr="0087363B">
        <w:rPr>
          <w:rStyle w:val="Emphasis"/>
          <w:highlight w:val="yellow"/>
        </w:rPr>
        <w:t>do not need</w:t>
      </w:r>
      <w:r w:rsidRPr="0087363B">
        <w:rPr>
          <w:rStyle w:val="Emphasis"/>
        </w:rPr>
        <w:t xml:space="preserve"> to have an </w:t>
      </w:r>
      <w:r w:rsidRPr="0087363B">
        <w:rPr>
          <w:rStyle w:val="Emphasis"/>
          <w:highlight w:val="yellow"/>
        </w:rPr>
        <w:t>overwhelming reach</w:t>
      </w:r>
      <w:r w:rsidRPr="0087363B">
        <w:rPr>
          <w:rStyle w:val="Emphasis"/>
        </w:rPr>
        <w:t>,</w:t>
      </w:r>
      <w:r w:rsidRPr="0087363B">
        <w:rPr>
          <w:sz w:val="16"/>
          <w:szCs w:val="24"/>
        </w:rPr>
        <w:t xml:space="preserve"> intensity, or number of people </w:t>
      </w:r>
      <w:r w:rsidRPr="0087363B">
        <w:rPr>
          <w:rStyle w:val="StyleUnderline"/>
        </w:rPr>
        <w:t>in order to effectively interrupt its devastating consequences</w:t>
      </w:r>
      <w:r w:rsidRPr="0087363B">
        <w:rPr>
          <w:sz w:val="16"/>
          <w:szCs w:val="24"/>
        </w:rPr>
        <w:t xml:space="preserve"> and delegitimate its reasons for enacting violence. The common question “</w:t>
      </w:r>
      <w:r w:rsidRPr="0087363B">
        <w:rPr>
          <w:rStyle w:val="StyleUnderline"/>
        </w:rPr>
        <w:t xml:space="preserve">What do we do now?” assumes that resistance to oppression needs to </w:t>
      </w:r>
      <w:r w:rsidRPr="0087363B">
        <w:rPr>
          <w:rStyle w:val="Emphasis"/>
        </w:rPr>
        <w:t xml:space="preserve">match or be more </w:t>
      </w:r>
      <w:r w:rsidRPr="00A6306F">
        <w:rPr>
          <w:rStyle w:val="Emphasis"/>
        </w:rPr>
        <w:t>forceful than oppressive power</w:t>
      </w:r>
      <w:r w:rsidRPr="00A6306F">
        <w:rPr>
          <w:sz w:val="16"/>
          <w:szCs w:val="24"/>
        </w:rPr>
        <w:t xml:space="preserve"> structures in order to effect meaningful change. We believe this is the wrong question because </w:t>
      </w:r>
      <w:r w:rsidRPr="00A6306F">
        <w:rPr>
          <w:rStyle w:val="StyleUnderline"/>
        </w:rPr>
        <w:t>all acts of resistance</w:t>
      </w:r>
      <w:r w:rsidRPr="00A6306F">
        <w:rPr>
          <w:sz w:val="16"/>
          <w:szCs w:val="24"/>
        </w:rPr>
        <w:t xml:space="preserve"> (</w:t>
      </w:r>
      <w:r w:rsidRPr="00A6306F">
        <w:rPr>
          <w:rStyle w:val="Emphasis"/>
        </w:rPr>
        <w:t>no matter how small</w:t>
      </w:r>
      <w:r w:rsidRPr="00A6306F">
        <w:rPr>
          <w:sz w:val="16"/>
          <w:szCs w:val="24"/>
        </w:rPr>
        <w:t xml:space="preserve">) </w:t>
      </w:r>
      <w:r w:rsidRPr="00A6306F">
        <w:rPr>
          <w:rStyle w:val="StyleUnderline"/>
        </w:rPr>
        <w:t>to colonial racial capitalism and the administrative violences</w:t>
      </w:r>
      <w:r w:rsidRPr="00A6306F">
        <w:rPr>
          <w:sz w:val="16"/>
          <w:szCs w:val="24"/>
        </w:rPr>
        <w:t xml:space="preserve"> that sustain it </w:t>
      </w:r>
      <w:r w:rsidRPr="00A6306F">
        <w:rPr>
          <w:rStyle w:val="StyleUnderline"/>
        </w:rPr>
        <w:t>work</w:t>
      </w:r>
      <w:r w:rsidRPr="00A6306F">
        <w:rPr>
          <w:sz w:val="16"/>
          <w:szCs w:val="24"/>
        </w:rPr>
        <w:t xml:space="preserve"> </w:t>
      </w:r>
      <w:r w:rsidRPr="00A6306F">
        <w:rPr>
          <w:rStyle w:val="StyleUnderline"/>
        </w:rPr>
        <w:t>not only to undermine and discredit colonial racial capitalism but also to offer</w:t>
      </w:r>
      <w:r w:rsidRPr="00A6306F">
        <w:rPr>
          <w:sz w:val="16"/>
          <w:szCs w:val="24"/>
        </w:rPr>
        <w:t xml:space="preserve">, in the process, </w:t>
      </w:r>
      <w:r w:rsidRPr="00A6306F">
        <w:rPr>
          <w:rStyle w:val="Emphasis"/>
        </w:rPr>
        <w:t>alternative ways of living, being, and relating</w:t>
      </w:r>
      <w:r w:rsidRPr="00A6306F">
        <w:rPr>
          <w:sz w:val="16"/>
          <w:szCs w:val="24"/>
        </w:rPr>
        <w:t xml:space="preserve"> to one another. They are, as Gilmore says, “rehearsals for freedom.”85 Therefore, a better question to ask is “How can we support and join the work that activists and community defenders are already doing?” Like very thin glass, administrative power can be shattered by the smallest acts of rebellion—by communities that love themselves more than they fear the police.</w:t>
      </w:r>
    </w:p>
    <w:p w14:paraId="1822CA50" w14:textId="77777777" w:rsidR="00BB1FBC" w:rsidRPr="0087363B" w:rsidRDefault="00BB1FBC" w:rsidP="00BB1FBC">
      <w:pPr>
        <w:rPr>
          <w:sz w:val="16"/>
          <w:szCs w:val="24"/>
        </w:rPr>
      </w:pPr>
      <w:r w:rsidRPr="00A6306F">
        <w:rPr>
          <w:sz w:val="16"/>
          <w:szCs w:val="24"/>
        </w:rPr>
        <w:tab/>
        <w:t xml:space="preserve">So we end with community members who love themselves and one another more than they fear the police to illustrate how </w:t>
      </w:r>
      <w:r w:rsidRPr="00A6306F">
        <w:rPr>
          <w:rStyle w:val="StyleUnderline"/>
        </w:rPr>
        <w:t>administrative power</w:t>
      </w:r>
      <w:r w:rsidRPr="00A6306F">
        <w:rPr>
          <w:sz w:val="16"/>
          <w:szCs w:val="24"/>
        </w:rPr>
        <w:t xml:space="preserve">, though deadly and devastating, is also so very fragile. It </w:t>
      </w:r>
      <w:r w:rsidRPr="00A6306F">
        <w:rPr>
          <w:rStyle w:val="StyleUnderline"/>
        </w:rPr>
        <w:t>is so fragile that it can shatter when Black people hold a party</w:t>
      </w:r>
      <w:r w:rsidRPr="00A6306F">
        <w:rPr>
          <w:sz w:val="16"/>
          <w:szCs w:val="24"/>
        </w:rPr>
        <w:t>. When Vaun Mayes was arrested on June 29, 2020, Frank Nitty II organized Black community members and their allies. They gathered outside the Milwaukee County Courthouse and County Jail, where Mayes was detained, demanding that he be set free. They chanted, “Don’t arrest me, arrest the police!” and “Free Vaun Mayes!”86 They set up a dj and played songs to dance to, including Kendrick Lamar’s “Alright” and Marcia Griffith’s “Electric Boogie.” They grilled food. They played spades. They set up video games and a bounce house for children. Someone did henna tattoos. They set up tents and air mattresses and camped out, waiting. For two days, they set up a twentyfour-hour celebration of Black social life, taking up space, using land</w:t>
      </w:r>
      <w:r w:rsidRPr="0087363B">
        <w:rPr>
          <w:sz w:val="16"/>
          <w:szCs w:val="24"/>
        </w:rPr>
        <w:t xml:space="preserve"> not as property but as a partner in doing revolutionary work. They repurposed this land by using it as a site for life, love, music, games, dancing, building relationships, relaxing, self-care. In chalk, they scrawled “Black Lives Matter” on the concrete, reclaiming and renaming the land itself so that for these days this land was used not solely as the foundation for the courthouse and the jail, as the foundation for institutions that did the not-at-all benign business-as-usual work of disrupting Black, brown, and Indigenous lives and relationships. For these two days this space was about Black people enjoying their lives and one another; for these two days this space enabled the protesters to make not just “peaceful” but loving demands.</w:t>
      </w:r>
    </w:p>
    <w:p w14:paraId="09B81683" w14:textId="77777777" w:rsidR="00BB1FBC" w:rsidRPr="0087363B" w:rsidRDefault="00BB1FBC" w:rsidP="00BB1FBC">
      <w:pPr>
        <w:rPr>
          <w:sz w:val="16"/>
          <w:szCs w:val="24"/>
        </w:rPr>
      </w:pPr>
      <w:r w:rsidRPr="0087363B">
        <w:rPr>
          <w:sz w:val="16"/>
          <w:szCs w:val="24"/>
        </w:rPr>
        <w:tab/>
      </w:r>
      <w:r w:rsidRPr="0087363B">
        <w:rPr>
          <w:rStyle w:val="StyleUnderline"/>
        </w:rPr>
        <w:t xml:space="preserve">The </w:t>
      </w:r>
      <w:r w:rsidRPr="0087363B">
        <w:rPr>
          <w:rStyle w:val="StyleUnderline"/>
          <w:highlight w:val="yellow"/>
        </w:rPr>
        <w:t>protesters</w:t>
      </w:r>
      <w:r w:rsidRPr="0087363B">
        <w:rPr>
          <w:sz w:val="16"/>
          <w:szCs w:val="24"/>
        </w:rPr>
        <w:t xml:space="preserve"> were caring for one another in front of the county courthouse and jail. As they waited for their demand that Vaun Mayes be set free to be realized, they </w:t>
      </w:r>
      <w:r w:rsidRPr="0087363B">
        <w:rPr>
          <w:rStyle w:val="StyleUnderline"/>
          <w:highlight w:val="yellow"/>
        </w:rPr>
        <w:t>became examples of</w:t>
      </w:r>
      <w:r w:rsidRPr="0087363B">
        <w:rPr>
          <w:rStyle w:val="StyleUnderline"/>
        </w:rPr>
        <w:t xml:space="preserve"> alternatives to </w:t>
      </w:r>
      <w:r w:rsidRPr="0087363B">
        <w:rPr>
          <w:rStyle w:val="StyleUnderline"/>
          <w:highlight w:val="yellow"/>
        </w:rPr>
        <w:t>unpaid reproductive labor</w:t>
      </w:r>
      <w:r w:rsidRPr="0087363B">
        <w:rPr>
          <w:sz w:val="16"/>
          <w:szCs w:val="24"/>
        </w:rPr>
        <w:t xml:space="preserve">. Care work was not just collective at the party; it was also no longer “work.” Care work was central to celebrating Black life. People were feeding each other, watching over everyone’s children, playing cards and board games, having a good time, enjoying one another’s company while they waited. They supported each other, nervous, anxious, excited, and confident. </w:t>
      </w:r>
      <w:r w:rsidRPr="0087363B">
        <w:rPr>
          <w:rStyle w:val="StyleUnderline"/>
        </w:rPr>
        <w:t>Colonial racial capitalism could not make a profit from the people who decided to party at the courthouse instead of working at their jobs</w:t>
      </w:r>
      <w:r w:rsidRPr="0087363B">
        <w:rPr>
          <w:sz w:val="16"/>
          <w:szCs w:val="24"/>
        </w:rPr>
        <w:t>. And even those who went to work first or after or even during the protest party interrupted the usual work/rest pattern of colonial racial capitalism. Instead of collapsing and falling asleep in front of a mind-numbing television show at the end of a long, exhausting workday, they went to 949 North Ninth Street to a twenty-four-hour protest party where rest and dancing and friendship were energizing, creative, necessary, and revolutionary.</w:t>
      </w:r>
    </w:p>
    <w:p w14:paraId="764462F3" w14:textId="77777777" w:rsidR="00BB1FBC" w:rsidRPr="0087363B" w:rsidRDefault="00BB1FBC" w:rsidP="00BB1FBC">
      <w:pPr>
        <w:rPr>
          <w:sz w:val="16"/>
          <w:szCs w:val="24"/>
        </w:rPr>
      </w:pPr>
      <w:r w:rsidRPr="0087363B">
        <w:rPr>
          <w:sz w:val="16"/>
          <w:szCs w:val="24"/>
        </w:rPr>
        <w:tab/>
        <w:t xml:space="preserve">The </w:t>
      </w:r>
      <w:r w:rsidRPr="0087363B">
        <w:rPr>
          <w:rStyle w:val="StyleUnderline"/>
          <w:highlight w:val="yellow"/>
        </w:rPr>
        <w:t>protesters were</w:t>
      </w:r>
      <w:r w:rsidRPr="0087363B">
        <w:rPr>
          <w:rStyle w:val="StyleUnderline"/>
        </w:rPr>
        <w:t xml:space="preserve"> doing the hardest</w:t>
      </w:r>
      <w:r w:rsidRPr="0087363B">
        <w:rPr>
          <w:sz w:val="16"/>
          <w:szCs w:val="24"/>
        </w:rPr>
        <w:t xml:space="preserve"> but </w:t>
      </w:r>
      <w:r w:rsidRPr="0087363B">
        <w:rPr>
          <w:rStyle w:val="StyleUnderline"/>
        </w:rPr>
        <w:t>most rewarding work of all</w:t>
      </w:r>
      <w:r w:rsidRPr="0087363B">
        <w:rPr>
          <w:sz w:val="16"/>
          <w:szCs w:val="24"/>
        </w:rPr>
        <w:t xml:space="preserve">, </w:t>
      </w:r>
      <w:r w:rsidRPr="0087363B">
        <w:rPr>
          <w:rStyle w:val="Emphasis"/>
          <w:highlight w:val="yellow"/>
        </w:rPr>
        <w:t>visioning and living in the world they wanted</w:t>
      </w:r>
      <w:r w:rsidRPr="0087363B">
        <w:rPr>
          <w:sz w:val="16"/>
          <w:szCs w:val="24"/>
        </w:rPr>
        <w:t>, enacting and putting into practice their collective “freedom dreams.”87 We might read them as working against the ways in which Black life has so often been portrayed as one-dimensional, as only the struggle against racism, as only pain and disappointment. Because liberalism assumes that white empathy is the only path to Black liberation, liberals and liberal media too often showcase and exploit Black suffering because this is the assumed way to encourage white people to demand that Black people’s individual rights need to be protected in the name of democracy. We might read the partygoers as working against this portrayal, but of course they are not thinking at all about the people who don’t support them; they are not worrying about whether coverage of their protest party will encourage not-yet-allies to be supportive. They don’t care about the branding of their revolutionary work.</w:t>
      </w:r>
    </w:p>
    <w:p w14:paraId="3894E96E" w14:textId="77777777" w:rsidR="00BB1FBC" w:rsidRPr="0087363B" w:rsidRDefault="00BB1FBC" w:rsidP="00BB1FBC">
      <w:pPr>
        <w:rPr>
          <w:sz w:val="16"/>
          <w:szCs w:val="24"/>
        </w:rPr>
      </w:pPr>
      <w:r w:rsidRPr="0087363B">
        <w:rPr>
          <w:sz w:val="16"/>
          <w:szCs w:val="24"/>
        </w:rPr>
        <w:tab/>
        <w:t>They are just living their complex lives, loving one another, spending time with one another, enjoying one another, and working very hard to create a welcoming place for Vaun Mayes to join when he is released. They make sure there is food for him to eat, people to talk to and love him, children to play with and music to dance to. They make sure they are witnesses to the trauma of his arrest and detainment, and they make sure they are participants in and witnesses to the triumph of his release.</w:t>
      </w:r>
    </w:p>
    <w:p w14:paraId="43CC030B" w14:textId="77777777" w:rsidR="00BB1FBC" w:rsidRPr="0087363B" w:rsidRDefault="00BB1FBC" w:rsidP="00BB1FBC">
      <w:pPr>
        <w:rPr>
          <w:sz w:val="16"/>
          <w:szCs w:val="24"/>
        </w:rPr>
      </w:pPr>
      <w:r w:rsidRPr="0087363B">
        <w:rPr>
          <w:sz w:val="16"/>
          <w:szCs w:val="24"/>
        </w:rPr>
        <w:tab/>
        <w:t xml:space="preserve">Vaun was released, as they knew he would be. A bounce house and </w:t>
      </w:r>
      <w:r w:rsidRPr="0087363B">
        <w:rPr>
          <w:rStyle w:val="StyleUnderline"/>
          <w:highlight w:val="yellow"/>
        </w:rPr>
        <w:t>a buffet shattered administrative power</w:t>
      </w:r>
      <w:r w:rsidRPr="0087363B">
        <w:rPr>
          <w:sz w:val="16"/>
          <w:szCs w:val="24"/>
        </w:rPr>
        <w:t xml:space="preserve">. A dj and a Sony PlayStation undid all the purposeful violence work that police officers, </w:t>
      </w:r>
      <w:r w:rsidRPr="0087363B">
        <w:rPr>
          <w:rStyle w:val="StyleUnderline"/>
          <w:highlight w:val="yellow"/>
        </w:rPr>
        <w:t>using their “discretion</w:t>
      </w:r>
      <w:r w:rsidRPr="0087363B">
        <w:rPr>
          <w:rStyle w:val="StyleUnderline"/>
        </w:rPr>
        <w:t>,” put in to arrest Mayes</w:t>
      </w:r>
      <w:r w:rsidRPr="0087363B">
        <w:rPr>
          <w:sz w:val="16"/>
          <w:szCs w:val="24"/>
        </w:rPr>
        <w:t xml:space="preserve">. The partying protesters shattered administrative power with food, music, community, love, and time. And </w:t>
      </w:r>
      <w:r w:rsidRPr="0087363B">
        <w:rPr>
          <w:rStyle w:val="StyleUnderline"/>
        </w:rPr>
        <w:t>this shattering was so much more powerful than the arrests</w:t>
      </w:r>
      <w:r w:rsidRPr="0087363B">
        <w:rPr>
          <w:sz w:val="16"/>
          <w:szCs w:val="24"/>
        </w:rPr>
        <w:t xml:space="preserve"> and detainments. The arrest ignited anger and frustration. But the release touched the protesters down deep, where feelings really matter. When Vaun was freed, it wasn’t just the protesters who felt euphoric, ecstatic, and energized; it was also everyone who watched their live feeds, anticipating their success. On one post Marquita Hartfield wrote, “I can’t even Lie this is very touching! We need more of this and less of the bullshit! Salute to all y’all! This is what you call a good ol time!”88 With so much of this chapter focusing on all the terrible ways that administrative power weaves itself into Black social life, some might think that all anyone would be able to feel would be resentment, anger, despair, and paralysis. But administrative power, no matter how overwhelming it seems to be, is just nowhere near as powerful as a good time. As Eva Welch posted, “They were down there with a dj, a buffet, a damn bouncy house, a dance party! omg This has to go down as the best protest ever!!!! i love milwaukee!”89 The best protest ever was so very touching—touching everyone down deep and so powerfully that all they felt was love, and this love was felt so profoundly that they could not contain it, could not be embarrassed by the intensity of their emotions. Antwann McBride took footage of Vaun’s release; in his filming he took us to Frank Nitty II. Antwann was overcome with emotion. You can hear it in his voice. He speaks slowly with so much intention, every word emphasized: “This [camera on Frank Nitty] the real goat [greatest of all time], Bro. I love you, man, love you. My mom love you, my family love you, my nieces love you. The world love you! We all love you, Frank!” He takes the camera to scan the party and Vaun being embraced and says, “Look at this, man, just so beautiful. Vaun free! Vaun free, Baby!”90</w:t>
      </w:r>
    </w:p>
    <w:p w14:paraId="049D8DEC" w14:textId="77777777" w:rsidR="00BB1FBC" w:rsidRPr="0087363B" w:rsidRDefault="00BB1FBC" w:rsidP="00BB1FBC">
      <w:pPr>
        <w:rPr>
          <w:sz w:val="16"/>
          <w:szCs w:val="24"/>
        </w:rPr>
      </w:pPr>
      <w:r w:rsidRPr="0087363B">
        <w:rPr>
          <w:sz w:val="16"/>
          <w:szCs w:val="24"/>
        </w:rPr>
        <w:tab/>
        <w:t xml:space="preserve">The thing with glass is that with just one tiny crack, </w:t>
      </w:r>
      <w:r w:rsidRPr="0087363B">
        <w:rPr>
          <w:rStyle w:val="StyleUnderline"/>
          <w:highlight w:val="yellow"/>
        </w:rPr>
        <w:t>it is only a matter of time before the rest of it shatters</w:t>
      </w:r>
      <w:r w:rsidRPr="0087363B">
        <w:rPr>
          <w:sz w:val="16"/>
          <w:szCs w:val="24"/>
        </w:rPr>
        <w:t>. All the partygoers knew this, and they felt the shattering. Vaun is released, but they don’t go home. They are energized now, still euphoric, still ecstatic, filled with so much love for Frank Nitty, for Vaun Mayes, for themselves, for one another, for the city and the land it’s built on. They stay, party more, demand the release of activist Demetrius Griffin, who live-streamed the police overseeing people leaving the home on Fortieth and Lloyd.91 Griffin is also freed.</w:t>
      </w:r>
    </w:p>
    <w:p w14:paraId="2B5A50CE" w14:textId="77777777" w:rsidR="00BB1FBC" w:rsidRDefault="00BB1FBC" w:rsidP="00BB1FBC">
      <w:pPr>
        <w:rPr>
          <w:sz w:val="16"/>
          <w:szCs w:val="24"/>
        </w:rPr>
      </w:pPr>
      <w:r w:rsidRPr="0087363B">
        <w:rPr>
          <w:sz w:val="16"/>
          <w:szCs w:val="24"/>
        </w:rPr>
        <w:tab/>
        <w:t>We can’t lie. The euphoria and the love of the protest partygoers are so very touching that it touches us too even a year later (and for one of us, more than eight hundred miles away). It touches us more deeply than administrative power, no matter how extensive, ever could. We feel it too, this energizing, contagious, uncontainable love, able to shatter administrative power with a bounce house, able to replace fear of the police with freedom dreams, able to rehearse freedom in front of the county jail, just so beautiful.</w:t>
      </w:r>
    </w:p>
    <w:p w14:paraId="6042CCA1" w14:textId="77777777" w:rsidR="006205BA" w:rsidRPr="006821E6" w:rsidRDefault="006205BA" w:rsidP="006205BA">
      <w:pPr>
        <w:pStyle w:val="Heading4"/>
      </w:pPr>
      <w:bookmarkStart w:id="1" w:name="_Hlk212967778"/>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7DB13352" w14:textId="77777777" w:rsidR="006205BA" w:rsidRPr="00962339" w:rsidRDefault="006205BA" w:rsidP="006205BA">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8"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120AD424" w14:textId="77777777" w:rsidR="006205BA" w:rsidRPr="00B06765" w:rsidRDefault="006205BA" w:rsidP="006205BA">
      <w:pPr>
        <w:rPr>
          <w:rFonts w:cstheme="minorHAnsi"/>
          <w:sz w:val="14"/>
        </w:rPr>
      </w:pPr>
      <w:r w:rsidRPr="00EF051A">
        <w:rPr>
          <w:rFonts w:cstheme="minorHAnsi"/>
          <w:sz w:val="14"/>
        </w:rPr>
        <w:t xml:space="preserve">Extinction is not a metaphor… </w:t>
      </w:r>
      <w:r w:rsidRPr="00776782">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776782">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776782">
        <w:rPr>
          <w:rStyle w:val="Emphasis"/>
          <w:rFonts w:cstheme="minorHAnsi"/>
          <w:highlight w:val="green"/>
        </w:rPr>
        <w:t>fears about ‘the end of the(ir)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776782">
        <w:rPr>
          <w:rStyle w:val="StyleUnderline"/>
          <w:rFonts w:cstheme="minorHAnsi"/>
          <w:highlight w:val="green"/>
        </w:rPr>
        <w:t>to embody</w:t>
      </w:r>
      <w:r w:rsidRPr="00EF051A">
        <w:rPr>
          <w:rStyle w:val="StyleUnderline"/>
          <w:rFonts w:cstheme="minorHAnsi"/>
        </w:rPr>
        <w:t xml:space="preserve"> almost </w:t>
      </w:r>
      <w:r w:rsidRPr="00776782">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776782">
        <w:rPr>
          <w:rStyle w:val="StyleUnderline"/>
          <w:rFonts w:cstheme="minorHAnsi"/>
          <w:highlight w:val="green"/>
        </w:rPr>
        <w:t>extinction’</w:t>
      </w:r>
      <w:r w:rsidRPr="00EF051A">
        <w:rPr>
          <w:rStyle w:val="StyleUnderline"/>
          <w:rFonts w:cstheme="minorHAnsi"/>
        </w:rPr>
        <w:t xml:space="preserve"> has become </w:t>
      </w:r>
      <w:r w:rsidRPr="00776782">
        <w:rPr>
          <w:rStyle w:val="StyleUnderline"/>
          <w:rFonts w:cstheme="minorHAnsi"/>
          <w:highlight w:val="green"/>
        </w:rPr>
        <w:t xml:space="preserve">an </w:t>
      </w:r>
      <w:r w:rsidRPr="00776782">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that gestures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776782">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776782">
        <w:rPr>
          <w:rStyle w:val="StyleUnderline"/>
          <w:rFonts w:cstheme="minorHAnsi"/>
          <w:highlight w:val="green"/>
        </w:rPr>
        <w:t>demise that</w:t>
      </w:r>
      <w:r w:rsidRPr="00EF051A">
        <w:rPr>
          <w:rStyle w:val="StyleUnderline"/>
          <w:rFonts w:cstheme="minorHAnsi"/>
        </w:rPr>
        <w:t xml:space="preserve"> might, if it gets bad enough, even </w:t>
      </w:r>
      <w:r w:rsidRPr="00776782">
        <w:rPr>
          <w:rStyle w:val="StyleUnderline"/>
          <w:rFonts w:cstheme="minorHAnsi"/>
          <w:highlight w:val="green"/>
        </w:rPr>
        <w:t>threaten</w:t>
      </w:r>
      <w:r w:rsidRPr="00EF051A">
        <w:rPr>
          <w:rStyle w:val="StyleUnderline"/>
          <w:rFonts w:cstheme="minorHAnsi"/>
        </w:rPr>
        <w:t xml:space="preserve"> us, or </w:t>
      </w:r>
      <w:r w:rsidRPr="00776782">
        <w:rPr>
          <w:rStyle w:val="StyleUnderline"/>
          <w:rFonts w:cstheme="minorHAnsi"/>
          <w:highlight w:val="green"/>
        </w:rPr>
        <w:t xml:space="preserve">the figure of </w:t>
      </w:r>
      <w:r w:rsidRPr="00776782">
        <w:rPr>
          <w:rStyle w:val="Emphasis"/>
          <w:rFonts w:cstheme="minorHAnsi"/>
          <w:highlight w:val="green"/>
        </w:rPr>
        <w:t>‘humanity’</w:t>
      </w:r>
      <w:r w:rsidRPr="00EF051A">
        <w:rPr>
          <w:rStyle w:val="StyleUnderline"/>
          <w:rFonts w:cstheme="minorHAnsi"/>
        </w:rPr>
        <w:t xml:space="preserve"> that we enshrine </w:t>
      </w:r>
      <w:r w:rsidRPr="00776782">
        <w:rPr>
          <w:rStyle w:val="StyleUnderline"/>
          <w:rFonts w:cstheme="minorHAnsi"/>
          <w:highlight w:val="green"/>
        </w:rPr>
        <w:t xml:space="preserve">as </w:t>
      </w:r>
      <w:r w:rsidRPr="00EF051A">
        <w:rPr>
          <w:rStyle w:val="StyleUnderline"/>
          <w:rFonts w:cstheme="minorHAnsi"/>
        </w:rPr>
        <w:t xml:space="preserve">a </w:t>
      </w:r>
      <w:r w:rsidRPr="00776782">
        <w:rPr>
          <w:rStyle w:val="Emphasis"/>
          <w:rFonts w:cstheme="minorHAnsi"/>
          <w:highlight w:val="green"/>
        </w:rPr>
        <w:t>universal</w:t>
      </w:r>
      <w:r w:rsidRPr="00EF051A">
        <w:rPr>
          <w:rStyle w:val="StyleUnderline"/>
          <w:rFonts w:cstheme="minorHAnsi"/>
        </w:rPr>
        <w:t xml:space="preserve">. This figure of ‘humanity’, </w:t>
      </w:r>
      <w:r w:rsidRPr="00776782">
        <w:rPr>
          <w:rStyle w:val="StyleUnderline"/>
          <w:rFonts w:cstheme="minorHAnsi"/>
          <w:highlight w:val="green"/>
        </w:rPr>
        <w:t>derived from Western</w:t>
      </w:r>
      <w:r w:rsidRPr="00EF051A">
        <w:rPr>
          <w:rStyle w:val="StyleUnderline"/>
          <w:rFonts w:cstheme="minorHAnsi"/>
        </w:rPr>
        <w:t xml:space="preserve"> European enlightenment </w:t>
      </w:r>
      <w:r w:rsidRPr="00776782">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xml:space="preserve">, while cocooning its viewers in the secure </w:t>
      </w:r>
      <w:r w:rsidRPr="00A6306F">
        <w:rPr>
          <w:rStyle w:val="StyleUnderline"/>
          <w:rFonts w:cstheme="minorHAnsi"/>
        </w:rPr>
        <w:t>space of the voyeur</w:t>
      </w:r>
      <w:r w:rsidRPr="00A6306F">
        <w:rPr>
          <w:rFonts w:cstheme="minorHAnsi"/>
          <w:sz w:val="14"/>
        </w:rPr>
        <w:t xml:space="preserve">. </w:t>
      </w:r>
      <w:r w:rsidRPr="00A6306F">
        <w:rPr>
          <w:rStyle w:val="StyleUnderline"/>
          <w:rFonts w:cstheme="minorHAnsi"/>
        </w:rPr>
        <w:t xml:space="preserve">Certainly, there are many Western scientists, conservationists and policy-makers who are genuinely committed to stopping the extinction of others, perhaps out of fear for their own futures. Yet extinction is </w:t>
      </w:r>
      <w:r w:rsidRPr="00A6306F">
        <w:rPr>
          <w:rStyle w:val="Emphasis"/>
          <w:rFonts w:cstheme="minorHAnsi"/>
        </w:rPr>
        <w:t>not quite real</w:t>
      </w:r>
      <w:r w:rsidRPr="00A6306F">
        <w:rPr>
          <w:rStyle w:val="StyleUnderline"/>
          <w:rFonts w:cstheme="minorHAnsi"/>
        </w:rPr>
        <w:t xml:space="preserve"> for Western, and especially white, subjects; it is a fantasy of negation that evokes thrill, melancholy, anger and existential purpose. It is a </w:t>
      </w:r>
      <w:r w:rsidRPr="00A6306F">
        <w:rPr>
          <w:rStyle w:val="Emphasis"/>
          <w:rFonts w:cstheme="minorHAnsi"/>
        </w:rPr>
        <w:t>metaphor</w:t>
      </w:r>
      <w:r w:rsidRPr="00A6306F">
        <w:rPr>
          <w:rStyle w:val="StyleUnderline"/>
          <w:rFonts w:cstheme="minorHAnsi"/>
        </w:rPr>
        <w:t xml:space="preserve"> that expresses the destructive desires of these beings, and the negativity against which we define our subjectivity</w:t>
      </w:r>
      <w:r w:rsidRPr="00A6306F">
        <w:rPr>
          <w:rFonts w:cstheme="minorHAnsi"/>
          <w:sz w:val="14"/>
        </w:rPr>
        <w:t xml:space="preserve">. </w:t>
      </w:r>
      <w:r w:rsidRPr="00A6306F">
        <w:rPr>
          <w:rStyle w:val="StyleUnderline"/>
          <w:rFonts w:cstheme="minorHAnsi"/>
        </w:rPr>
        <w:t xml:space="preserve">But </w:t>
      </w:r>
      <w:r w:rsidRPr="00A6306F">
        <w:rPr>
          <w:rStyle w:val="Emphasis"/>
          <w:rFonts w:cstheme="minorHAnsi"/>
        </w:rPr>
        <w:t>extinction is not a metaphor</w:t>
      </w:r>
      <w:r w:rsidRPr="00A6306F">
        <w:rPr>
          <w:rStyle w:val="StyleUnderline"/>
          <w:rFonts w:cstheme="minorHAnsi"/>
        </w:rPr>
        <w:t>: it is a very real expression of violence that systematically destroys particular beings, worlds, life forms and the relations that enable them to flourish</w:t>
      </w:r>
      <w:r w:rsidRPr="00A6306F">
        <w:rPr>
          <w:rFonts w:cstheme="minorHAnsi"/>
          <w:sz w:val="14"/>
        </w:rPr>
        <w:t xml:space="preserve">. These are real, unique beings, worlds and relations – as well as somebody’s family, Ancestors, siblings, future generations – who are violently destroyed. </w:t>
      </w:r>
      <w:r w:rsidRPr="00A6306F">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A6306F">
        <w:rPr>
          <w:rFonts w:cstheme="minorHAnsi"/>
          <w:sz w:val="14"/>
        </w:rPr>
        <w:t xml:space="preserve">. This argument is directly inspired by the call to arms issued in 2012 by Eve Tuck and Wayne K. Yang and more recently by Cutcha Risling-Baldy. The first, seminal piece demonstrates how </w:t>
      </w:r>
      <w:r w:rsidRPr="00A6306F">
        <w:rPr>
          <w:rStyle w:val="StyleUnderline"/>
          <w:rFonts w:cstheme="minorHAnsi"/>
        </w:rPr>
        <w:t xml:space="preserve">settler cultures </w:t>
      </w:r>
      <w:r w:rsidRPr="00A6306F">
        <w:rPr>
          <w:rStyle w:val="Emphasis"/>
          <w:rFonts w:cstheme="minorHAnsi"/>
        </w:rPr>
        <w:t>use the violence of metaphorical abstraction to excuse themselves</w:t>
      </w:r>
      <w:r w:rsidRPr="00A6306F">
        <w:rPr>
          <w:rStyle w:val="StyleUnderline"/>
          <w:rFonts w:cstheme="minorHAnsi"/>
        </w:rPr>
        <w:t xml:space="preserve"> from the real work of decolonization: ensuring that land and power is in Indigenous hands</w:t>
      </w:r>
      <w:r w:rsidRPr="00A6306F">
        <w:rPr>
          <w:rFonts w:cstheme="minorHAnsi"/>
          <w:sz w:val="14"/>
        </w:rPr>
        <w:t xml:space="preserve">. Risling-Baldy’s brilliant follow-up extends this logic to explain how First People like Coyote have been reduced to metaphors through settler appropriation. In both cases, </w:t>
      </w:r>
      <w:r w:rsidRPr="00A6306F">
        <w:rPr>
          <w:rStyle w:val="StyleUnderline"/>
          <w:rFonts w:cstheme="minorHAnsi"/>
        </w:rPr>
        <w:t xml:space="preserve">engagement with Indigenous peoples and their relations masks </w:t>
      </w:r>
      <w:r w:rsidRPr="00A6306F">
        <w:rPr>
          <w:rStyle w:val="Emphasis"/>
          <w:rFonts w:cstheme="minorHAnsi"/>
        </w:rPr>
        <w:t>moves to innocence</w:t>
      </w:r>
      <w:r w:rsidRPr="00A6306F">
        <w:rPr>
          <w:rStyle w:val="StyleUnderline"/>
          <w:rFonts w:cstheme="minorHAnsi"/>
        </w:rPr>
        <w:t xml:space="preserve">: acts that make it appear as if settlers are engaging in decolonization, while in fact we are </w:t>
      </w:r>
      <w:r w:rsidRPr="00A6306F">
        <w:rPr>
          <w:rStyle w:val="Emphasis"/>
          <w:rFonts w:cstheme="minorHAnsi"/>
        </w:rPr>
        <w:t>consolidating</w:t>
      </w:r>
      <w:r w:rsidRPr="00A6306F">
        <w:rPr>
          <w:rStyle w:val="StyleUnderline"/>
          <w:rFonts w:cstheme="minorHAnsi"/>
        </w:rPr>
        <w:t xml:space="preserve"> the </w:t>
      </w:r>
      <w:r w:rsidRPr="00A6306F">
        <w:rPr>
          <w:rStyle w:val="Emphasis"/>
          <w:rFonts w:cstheme="minorHAnsi"/>
        </w:rPr>
        <w:t>power structures</w:t>
      </w:r>
      <w:r w:rsidRPr="00A6306F">
        <w:rPr>
          <w:rStyle w:val="StyleUnderline"/>
          <w:rFonts w:cstheme="minorHAnsi"/>
        </w:rPr>
        <w:t xml:space="preserve"> that privilege us</w:t>
      </w:r>
      <w:r w:rsidRPr="00A6306F">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A6306F">
        <w:rPr>
          <w:rStyle w:val="StyleUnderline"/>
          <w:rFonts w:cstheme="minorHAnsi"/>
        </w:rPr>
        <w:t>extinction is an expression of colonial</w:t>
      </w:r>
      <w:r w:rsidRPr="00EF051A">
        <w:rPr>
          <w:rStyle w:val="StyleUnderline"/>
          <w:rFonts w:cstheme="minorHAnsi"/>
        </w:rPr>
        <w:t xml:space="preserve">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776782">
        <w:rPr>
          <w:rStyle w:val="StyleUnderline"/>
          <w:rFonts w:cstheme="minorHAnsi"/>
          <w:highlight w:val="green"/>
        </w:rPr>
        <w:t xml:space="preserve">extinction’ is </w:t>
      </w:r>
      <w:r w:rsidRPr="00776782">
        <w:rPr>
          <w:rStyle w:val="Emphasis"/>
          <w:rFonts w:cstheme="minorHAnsi"/>
          <w:highlight w:val="green"/>
        </w:rPr>
        <w:t>not</w:t>
      </w:r>
      <w:r w:rsidRPr="00ED6AC0">
        <w:rPr>
          <w:rStyle w:val="StyleUnderline"/>
          <w:rFonts w:cstheme="minorHAnsi"/>
        </w:rPr>
        <w:t xml:space="preserve"> an unfortunate, </w:t>
      </w:r>
      <w:r w:rsidRPr="00776782">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776782">
        <w:rPr>
          <w:rStyle w:val="StyleUnderline"/>
          <w:rFonts w:cstheme="minorHAnsi"/>
          <w:highlight w:val="green"/>
        </w:rPr>
        <w:t>It is</w:t>
      </w:r>
      <w:r w:rsidRPr="00ED6AC0">
        <w:rPr>
          <w:rStyle w:val="StyleUnderline"/>
          <w:rFonts w:cstheme="minorHAnsi"/>
        </w:rPr>
        <w:t xml:space="preserve"> an </w:t>
      </w:r>
      <w:r w:rsidRPr="00776782">
        <w:rPr>
          <w:rStyle w:val="StyleUnderline"/>
          <w:rFonts w:cstheme="minorHAnsi"/>
          <w:highlight w:val="green"/>
        </w:rPr>
        <w:t xml:space="preserve">embodiment of </w:t>
      </w:r>
      <w:r w:rsidRPr="00ED6AC0">
        <w:rPr>
          <w:rStyle w:val="StyleUnderline"/>
          <w:rFonts w:cstheme="minorHAnsi"/>
        </w:rPr>
        <w:t xml:space="preserve">particular </w:t>
      </w:r>
      <w:r w:rsidRPr="00776782">
        <w:rPr>
          <w:rStyle w:val="StyleUnderline"/>
          <w:rFonts w:cstheme="minorHAnsi"/>
          <w:highlight w:val="green"/>
        </w:rPr>
        <w:t xml:space="preserve">patterns of </w:t>
      </w:r>
      <w:r w:rsidRPr="00776782">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in order to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Nehiyaw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necessary criteria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definitions of genocide that focus on ‘purposeful annihilation’, and in particular on physical killing, have “devalu[ed]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the same logic applies to nonhuman peoples: the destruction of a life form, its relations with other beings and its possible futures is a genocidal outcome, whether or not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r w:rsidRPr="00EF051A">
        <w:rPr>
          <w:rStyle w:val="StyleUnderline"/>
          <w:rFonts w:cstheme="minorHAnsi"/>
        </w:rPr>
        <w:t>in order to motivate violence against them</w:t>
      </w:r>
      <w:r w:rsidRPr="00EF051A">
        <w:rPr>
          <w:rFonts w:cstheme="minorHAnsi"/>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776782">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776782">
        <w:rPr>
          <w:rStyle w:val="Emphasis"/>
          <w:rFonts w:cstheme="minorHAnsi"/>
          <w:highlight w:val="green"/>
        </w:rPr>
        <w:t>obscure</w:t>
      </w:r>
      <w:r w:rsidRPr="00EF051A">
        <w:rPr>
          <w:rStyle w:val="Emphasis"/>
          <w:rFonts w:cstheme="minorHAnsi"/>
        </w:rPr>
        <w:t xml:space="preserve"> its profound </w:t>
      </w:r>
      <w:r w:rsidRPr="00776782">
        <w:rPr>
          <w:rStyle w:val="Emphasis"/>
          <w:rFonts w:cstheme="minorHAnsi"/>
          <w:highlight w:val="green"/>
        </w:rPr>
        <w:t>entwinement with</w:t>
      </w:r>
      <w:r w:rsidRPr="00EF051A">
        <w:rPr>
          <w:rStyle w:val="Emphasis"/>
          <w:rFonts w:cstheme="minorHAnsi"/>
        </w:rPr>
        <w:t xml:space="preserve"> race and </w:t>
      </w:r>
      <w:r w:rsidRPr="00776782">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defining particular groups</w:t>
      </w:r>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776782">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776782">
        <w:rPr>
          <w:rStyle w:val="StyleUnderline"/>
          <w:rFonts w:cstheme="minorHAnsi"/>
          <w:highlight w:val="green"/>
        </w:rPr>
        <w:t>is</w:t>
      </w:r>
      <w:r w:rsidRPr="00EF051A">
        <w:rPr>
          <w:rStyle w:val="StyleUnderline"/>
          <w:rFonts w:cstheme="minorHAnsi"/>
        </w:rPr>
        <w:t xml:space="preserve"> quite literally </w:t>
      </w:r>
      <w:r w:rsidRPr="00776782">
        <w:rPr>
          <w:rStyle w:val="StyleUnderline"/>
          <w:rFonts w:cstheme="minorHAnsi"/>
          <w:highlight w:val="green"/>
        </w:rPr>
        <w:t>genocide</w:t>
      </w:r>
      <w:r w:rsidRPr="00EF051A">
        <w:rPr>
          <w:rStyle w:val="StyleUnderline"/>
          <w:rFonts w:cstheme="minorHAnsi"/>
        </w:rPr>
        <w:t xml:space="preserve"> enacted </w:t>
      </w:r>
      <w:r w:rsidRPr="00776782">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bookmarkEnd w:id="1"/>
    <w:p w14:paraId="41A67708" w14:textId="77777777" w:rsidR="005627BC" w:rsidRPr="004E2F1C" w:rsidRDefault="005627BC" w:rsidP="005627BC"/>
    <w:p w14:paraId="2A315010" w14:textId="77777777" w:rsidR="005627BC" w:rsidRDefault="005627BC" w:rsidP="005627BC">
      <w:pPr>
        <w:rPr>
          <w:sz w:val="14"/>
        </w:rPr>
      </w:pPr>
    </w:p>
    <w:p w14:paraId="40D94DB4" w14:textId="77777777" w:rsidR="005627BC" w:rsidRDefault="005627BC" w:rsidP="005627BC">
      <w:pPr>
        <w:pStyle w:val="Heading2"/>
      </w:pPr>
      <w:r>
        <w:t>OFF</w:t>
      </w:r>
    </w:p>
    <w:p w14:paraId="73C4A18A" w14:textId="2BDB0680" w:rsidR="00724459" w:rsidRPr="004507EE" w:rsidRDefault="00724459" w:rsidP="00724459">
      <w:r w:rsidRPr="00A60805">
        <w:rPr>
          <w:rFonts w:eastAsiaTheme="majorEastAsia" w:cstheme="majorBidi"/>
          <w:b/>
          <w:iCs/>
          <w:sz w:val="26"/>
        </w:rPr>
        <w:t xml:space="preserve">The United States federal government should </w:t>
      </w:r>
      <w:r w:rsidR="00206308">
        <w:rPr>
          <w:rFonts w:eastAsiaTheme="majorEastAsia" w:cstheme="majorBidi"/>
          <w:b/>
          <w:iCs/>
          <w:sz w:val="26"/>
        </w:rPr>
        <w:t>significantly</w:t>
      </w:r>
      <w:r w:rsidRPr="00A60805">
        <w:rPr>
          <w:rFonts w:eastAsiaTheme="majorEastAsia" w:cstheme="majorBidi"/>
          <w:b/>
          <w:iCs/>
          <w:sz w:val="26"/>
        </w:rPr>
        <w:t xml:space="preserve"> strengthen collective bargaining rights for [Insert List] in the United States.</w:t>
      </w:r>
      <w:r>
        <w:br/>
      </w:r>
      <w:r w:rsidRPr="004507EE">
        <w:t>Administrative Conference of the United States</w:t>
      </w:r>
    </w:p>
    <w:p w14:paraId="59761B4D" w14:textId="77777777" w:rsidR="00724459" w:rsidRPr="004507EE" w:rsidRDefault="00724459" w:rsidP="00724459">
      <w:r w:rsidRPr="004507EE">
        <w:t>Administrative Office of United States Courts</w:t>
      </w:r>
    </w:p>
    <w:p w14:paraId="23022FAB" w14:textId="77777777" w:rsidR="00724459" w:rsidRPr="004507EE" w:rsidRDefault="00724459" w:rsidP="00724459">
      <w:r w:rsidRPr="004507EE">
        <w:t>Advisory Council on Historic Preservation</w:t>
      </w:r>
    </w:p>
    <w:p w14:paraId="25EB6CAB" w14:textId="77777777" w:rsidR="00724459" w:rsidRPr="004507EE" w:rsidRDefault="00724459" w:rsidP="00724459">
      <w:r w:rsidRPr="004507EE">
        <w:t>Agency for International Development</w:t>
      </w:r>
    </w:p>
    <w:p w14:paraId="53B4A2C7" w14:textId="77777777" w:rsidR="00724459" w:rsidRPr="004507EE" w:rsidRDefault="00724459" w:rsidP="00724459">
      <w:r w:rsidRPr="004507EE">
        <w:t>International Development Cooperation Agency</w:t>
      </w:r>
    </w:p>
    <w:p w14:paraId="53D59125" w14:textId="77777777" w:rsidR="00724459" w:rsidRPr="004507EE" w:rsidRDefault="00724459" w:rsidP="00724459">
      <w:r w:rsidRPr="004507EE">
        <w:t>Agriculture Department</w:t>
      </w:r>
    </w:p>
    <w:p w14:paraId="432E2503" w14:textId="77777777" w:rsidR="00724459" w:rsidRPr="004507EE" w:rsidRDefault="00724459" w:rsidP="00724459">
      <w:r w:rsidRPr="004507EE">
        <w:t>Advocacy and Outreach Office</w:t>
      </w:r>
    </w:p>
    <w:p w14:paraId="5C4EC57F" w14:textId="77777777" w:rsidR="00724459" w:rsidRPr="004507EE" w:rsidRDefault="00724459" w:rsidP="00724459">
      <w:r w:rsidRPr="004507EE">
        <w:t>Agricultural Marketing Service</w:t>
      </w:r>
    </w:p>
    <w:p w14:paraId="54FB7812" w14:textId="77777777" w:rsidR="00724459" w:rsidRPr="004507EE" w:rsidRDefault="00724459" w:rsidP="00724459">
      <w:r w:rsidRPr="004507EE">
        <w:t>Agricultural Research Service</w:t>
      </w:r>
    </w:p>
    <w:p w14:paraId="4E3A29B3" w14:textId="77777777" w:rsidR="00724459" w:rsidRPr="004507EE" w:rsidRDefault="00724459" w:rsidP="00724459">
      <w:r w:rsidRPr="004507EE">
        <w:t>Animal and Plant Health Inspection Service</w:t>
      </w:r>
    </w:p>
    <w:p w14:paraId="285E85BB" w14:textId="77777777" w:rsidR="00724459" w:rsidRPr="004507EE" w:rsidRDefault="00724459" w:rsidP="00724459">
      <w:r w:rsidRPr="004507EE">
        <w:t>Commodity Credit Corporation</w:t>
      </w:r>
    </w:p>
    <w:p w14:paraId="4D3D1845" w14:textId="77777777" w:rsidR="00724459" w:rsidRPr="004507EE" w:rsidRDefault="00724459" w:rsidP="00724459">
      <w:r w:rsidRPr="004507EE">
        <w:t>Cooperative State Research, Education, and Extension Service</w:t>
      </w:r>
    </w:p>
    <w:p w14:paraId="3BD8F7E4" w14:textId="77777777" w:rsidR="00724459" w:rsidRPr="004507EE" w:rsidRDefault="00724459" w:rsidP="00724459">
      <w:r w:rsidRPr="004507EE">
        <w:t>Economic Analysis Staff</w:t>
      </w:r>
    </w:p>
    <w:p w14:paraId="0DAAC417" w14:textId="77777777" w:rsidR="00724459" w:rsidRPr="004507EE" w:rsidRDefault="00724459" w:rsidP="00724459">
      <w:r w:rsidRPr="004507EE">
        <w:t>Economic Research Service</w:t>
      </w:r>
    </w:p>
    <w:p w14:paraId="6B316D29" w14:textId="77777777" w:rsidR="00724459" w:rsidRPr="004507EE" w:rsidRDefault="00724459" w:rsidP="00724459">
      <w:r w:rsidRPr="004507EE">
        <w:t>Farm Production and Conservation Business Center</w:t>
      </w:r>
    </w:p>
    <w:p w14:paraId="6235B0AF" w14:textId="77777777" w:rsidR="00724459" w:rsidRPr="004507EE" w:rsidRDefault="00724459" w:rsidP="00724459">
      <w:r w:rsidRPr="004507EE">
        <w:t>Farm Service Agency</w:t>
      </w:r>
    </w:p>
    <w:p w14:paraId="40C80DE7" w14:textId="77777777" w:rsidR="00724459" w:rsidRPr="004507EE" w:rsidRDefault="00724459" w:rsidP="00724459">
      <w:r w:rsidRPr="004507EE">
        <w:t>Federal Crop Insurance Corporation</w:t>
      </w:r>
    </w:p>
    <w:p w14:paraId="55CA3913" w14:textId="77777777" w:rsidR="00724459" w:rsidRPr="004507EE" w:rsidRDefault="00724459" w:rsidP="00724459">
      <w:r w:rsidRPr="004507EE">
        <w:t>Food and Consumer Service</w:t>
      </w:r>
    </w:p>
    <w:p w14:paraId="49FC65CB" w14:textId="77777777" w:rsidR="00724459" w:rsidRPr="004507EE" w:rsidRDefault="00724459" w:rsidP="00724459">
      <w:r w:rsidRPr="004507EE">
        <w:t>Food and Nutrition Service</w:t>
      </w:r>
    </w:p>
    <w:p w14:paraId="72D9F90E" w14:textId="77777777" w:rsidR="00724459" w:rsidRPr="004507EE" w:rsidRDefault="00724459" w:rsidP="00724459">
      <w:r w:rsidRPr="004507EE">
        <w:t>Food Safety and Inspection Service</w:t>
      </w:r>
    </w:p>
    <w:p w14:paraId="2F3485E6" w14:textId="77777777" w:rsidR="00724459" w:rsidRPr="004507EE" w:rsidRDefault="00724459" w:rsidP="00724459">
      <w:r w:rsidRPr="004507EE">
        <w:t>Foreign Agricultural Service</w:t>
      </w:r>
    </w:p>
    <w:p w14:paraId="0D018D1E" w14:textId="77777777" w:rsidR="00724459" w:rsidRPr="004507EE" w:rsidRDefault="00724459" w:rsidP="00724459">
      <w:r w:rsidRPr="004507EE">
        <w:t>Forest Service</w:t>
      </w:r>
    </w:p>
    <w:p w14:paraId="0F8F7318" w14:textId="77777777" w:rsidR="00724459" w:rsidRPr="004507EE" w:rsidRDefault="00724459" w:rsidP="00724459">
      <w:r w:rsidRPr="004507EE">
        <w:t>National Agricultural Library</w:t>
      </w:r>
    </w:p>
    <w:p w14:paraId="0D3F263B" w14:textId="77777777" w:rsidR="00724459" w:rsidRPr="004507EE" w:rsidRDefault="00724459" w:rsidP="00724459">
      <w:r w:rsidRPr="004507EE">
        <w:t>National Agricultural Statistics Service</w:t>
      </w:r>
    </w:p>
    <w:p w14:paraId="4AAA55FD" w14:textId="77777777" w:rsidR="00724459" w:rsidRPr="004507EE" w:rsidRDefault="00724459" w:rsidP="00724459">
      <w:r w:rsidRPr="004507EE">
        <w:t>National Institute of Food and Agriculture</w:t>
      </w:r>
    </w:p>
    <w:p w14:paraId="03B1995D" w14:textId="77777777" w:rsidR="00724459" w:rsidRPr="004507EE" w:rsidRDefault="00724459" w:rsidP="00724459">
      <w:r w:rsidRPr="004507EE">
        <w:t>Natural Resources Conservation Service</w:t>
      </w:r>
    </w:p>
    <w:p w14:paraId="4F553F14" w14:textId="77777777" w:rsidR="00724459" w:rsidRPr="004507EE" w:rsidRDefault="00724459" w:rsidP="00724459">
      <w:r w:rsidRPr="004507EE">
        <w:t>Operations Office</w:t>
      </w:r>
    </w:p>
    <w:p w14:paraId="1461C83F" w14:textId="77777777" w:rsidR="00724459" w:rsidRPr="004507EE" w:rsidRDefault="00724459" w:rsidP="00724459">
      <w:r w:rsidRPr="004507EE">
        <w:t>Partnerships and Public Engagement Office</w:t>
      </w:r>
    </w:p>
    <w:p w14:paraId="064BD489" w14:textId="77777777" w:rsidR="00724459" w:rsidRPr="004507EE" w:rsidRDefault="00724459" w:rsidP="00724459">
      <w:r w:rsidRPr="004507EE">
        <w:t>Procurement and Property Management, Office of</w:t>
      </w:r>
    </w:p>
    <w:p w14:paraId="26252F5D" w14:textId="77777777" w:rsidR="00724459" w:rsidRPr="004507EE" w:rsidRDefault="00724459" w:rsidP="00724459">
      <w:r w:rsidRPr="004507EE">
        <w:t>Risk Management Agency</w:t>
      </w:r>
    </w:p>
    <w:p w14:paraId="7B96C0F9" w14:textId="77777777" w:rsidR="00724459" w:rsidRPr="004507EE" w:rsidRDefault="00724459" w:rsidP="00724459">
      <w:r w:rsidRPr="004507EE">
        <w:t>Rural Business-Cooperative Service</w:t>
      </w:r>
    </w:p>
    <w:p w14:paraId="61760784" w14:textId="77777777" w:rsidR="00724459" w:rsidRPr="004507EE" w:rsidRDefault="00724459" w:rsidP="00724459">
      <w:r w:rsidRPr="004507EE">
        <w:t>Rural Housing and Community Development Service</w:t>
      </w:r>
    </w:p>
    <w:p w14:paraId="080B44EC" w14:textId="77777777" w:rsidR="00724459" w:rsidRPr="004507EE" w:rsidRDefault="00724459" w:rsidP="00724459">
      <w:r w:rsidRPr="004507EE">
        <w:t>Rural Housing Service</w:t>
      </w:r>
    </w:p>
    <w:p w14:paraId="335FCFC7" w14:textId="77777777" w:rsidR="00724459" w:rsidRPr="004507EE" w:rsidRDefault="00724459" w:rsidP="00724459">
      <w:r w:rsidRPr="004507EE">
        <w:t>Rural Telephone Bank</w:t>
      </w:r>
    </w:p>
    <w:p w14:paraId="7DB2C80D" w14:textId="77777777" w:rsidR="00724459" w:rsidRPr="004507EE" w:rsidRDefault="00724459" w:rsidP="00724459">
      <w:r w:rsidRPr="004507EE">
        <w:t>Rural Utilities Service</w:t>
      </w:r>
    </w:p>
    <w:p w14:paraId="4EB194DB" w14:textId="77777777" w:rsidR="00724459" w:rsidRPr="004507EE" w:rsidRDefault="00724459" w:rsidP="00724459">
      <w:r w:rsidRPr="004507EE">
        <w:t>Transportation Office</w:t>
      </w:r>
    </w:p>
    <w:p w14:paraId="0DA87240" w14:textId="77777777" w:rsidR="00724459" w:rsidRPr="004507EE" w:rsidRDefault="00724459" w:rsidP="00724459">
      <w:r w:rsidRPr="004507EE">
        <w:t>U.S. Codex Office</w:t>
      </w:r>
    </w:p>
    <w:p w14:paraId="1233A8D1" w14:textId="77777777" w:rsidR="00724459" w:rsidRPr="004507EE" w:rsidRDefault="00724459" w:rsidP="00724459">
      <w:r w:rsidRPr="004507EE">
        <w:t>Air Quality National Commission</w:t>
      </w:r>
    </w:p>
    <w:p w14:paraId="62E009CE" w14:textId="77777777" w:rsidR="00724459" w:rsidRPr="004507EE" w:rsidRDefault="00724459" w:rsidP="00724459">
      <w:r w:rsidRPr="004507EE">
        <w:t>Air Transportation Stabilization Board</w:t>
      </w:r>
    </w:p>
    <w:p w14:paraId="47E5004C" w14:textId="77777777" w:rsidR="00724459" w:rsidRPr="004507EE" w:rsidRDefault="00724459" w:rsidP="00724459">
      <w:r w:rsidRPr="004507EE">
        <w:t>American Battle Monuments Commission</w:t>
      </w:r>
    </w:p>
    <w:p w14:paraId="374942FE" w14:textId="77777777" w:rsidR="00724459" w:rsidRPr="004507EE" w:rsidRDefault="00724459" w:rsidP="00724459">
      <w:r w:rsidRPr="004507EE">
        <w:t>Amtrak Reform Council</w:t>
      </w:r>
    </w:p>
    <w:p w14:paraId="109BECE2" w14:textId="77777777" w:rsidR="00724459" w:rsidRPr="004507EE" w:rsidRDefault="00724459" w:rsidP="00724459">
      <w:r w:rsidRPr="004507EE">
        <w:t>Antitrust Modernization Commission</w:t>
      </w:r>
    </w:p>
    <w:p w14:paraId="48DB4F13" w14:textId="77777777" w:rsidR="00724459" w:rsidRPr="004507EE" w:rsidRDefault="00724459" w:rsidP="00724459">
      <w:r w:rsidRPr="004507EE">
        <w:t>Appalachian Regional Commission</w:t>
      </w:r>
    </w:p>
    <w:p w14:paraId="207575DA" w14:textId="77777777" w:rsidR="00724459" w:rsidRPr="004507EE" w:rsidRDefault="00724459" w:rsidP="00724459">
      <w:r w:rsidRPr="004507EE">
        <w:t>Appalachian States Low-Level Radioactive Waste Commission</w:t>
      </w:r>
    </w:p>
    <w:p w14:paraId="5536FFE4" w14:textId="77777777" w:rsidR="00724459" w:rsidRPr="004507EE" w:rsidRDefault="00724459" w:rsidP="00724459">
      <w:r w:rsidRPr="004507EE">
        <w:t>Architect of the Capitol</w:t>
      </w:r>
    </w:p>
    <w:p w14:paraId="3A03A38C" w14:textId="77777777" w:rsidR="00724459" w:rsidRPr="004507EE" w:rsidRDefault="00724459" w:rsidP="00724459">
      <w:r w:rsidRPr="004507EE">
        <w:t>Architectural and Transportation Barriers Compliance Board</w:t>
      </w:r>
    </w:p>
    <w:p w14:paraId="38A603E8" w14:textId="77777777" w:rsidR="00724459" w:rsidRPr="004507EE" w:rsidRDefault="00724459" w:rsidP="00724459">
      <w:r w:rsidRPr="004507EE">
        <w:t>Arctic Research Commission</w:t>
      </w:r>
    </w:p>
    <w:p w14:paraId="53F0B126" w14:textId="77777777" w:rsidR="00724459" w:rsidRPr="004507EE" w:rsidRDefault="00724459" w:rsidP="00724459">
      <w:r w:rsidRPr="004507EE">
        <w:t>Armed Forces Retirement Home</w:t>
      </w:r>
    </w:p>
    <w:p w14:paraId="53C8DEC9" w14:textId="77777777" w:rsidR="00724459" w:rsidRPr="004507EE" w:rsidRDefault="00724459" w:rsidP="00724459">
      <w:r w:rsidRPr="004507EE">
        <w:t>Arms Control and Disarmament Agency</w:t>
      </w:r>
    </w:p>
    <w:p w14:paraId="5C17B902" w14:textId="77777777" w:rsidR="00724459" w:rsidRPr="004507EE" w:rsidRDefault="00724459" w:rsidP="00724459">
      <w:r w:rsidRPr="004507EE">
        <w:t>Assassination Records Review Board</w:t>
      </w:r>
    </w:p>
    <w:p w14:paraId="15216276" w14:textId="77777777" w:rsidR="00724459" w:rsidRPr="004507EE" w:rsidRDefault="00724459" w:rsidP="00724459">
      <w:r w:rsidRPr="004507EE">
        <w:t>Barry M. Goldwater Scholarship and Excellence in Education Foundation</w:t>
      </w:r>
    </w:p>
    <w:p w14:paraId="3CCB0F73" w14:textId="77777777" w:rsidR="00724459" w:rsidRPr="004507EE" w:rsidRDefault="00724459" w:rsidP="00724459">
      <w:r w:rsidRPr="004507EE">
        <w:t>Bipartisan Commission on Entitlement and Tax Reform</w:t>
      </w:r>
    </w:p>
    <w:p w14:paraId="551C8CA9" w14:textId="77777777" w:rsidR="00724459" w:rsidRPr="004507EE" w:rsidRDefault="00724459" w:rsidP="00724459">
      <w:r w:rsidRPr="004507EE">
        <w:t>Board of Directors of the Hope for Homeowners Program</w:t>
      </w:r>
    </w:p>
    <w:p w14:paraId="434D2016" w14:textId="77777777" w:rsidR="00724459" w:rsidRPr="004507EE" w:rsidRDefault="00724459" w:rsidP="00724459">
      <w:r w:rsidRPr="004507EE">
        <w:t>Broadcasting Board of Governors</w:t>
      </w:r>
    </w:p>
    <w:p w14:paraId="00D4CD07" w14:textId="77777777" w:rsidR="00724459" w:rsidRPr="004507EE" w:rsidRDefault="00724459" w:rsidP="00724459">
      <w:r w:rsidRPr="004507EE">
        <w:t>Census Monitoring Board</w:t>
      </w:r>
    </w:p>
    <w:p w14:paraId="7ECA41A2" w14:textId="77777777" w:rsidR="00724459" w:rsidRPr="004507EE" w:rsidRDefault="00724459" w:rsidP="00724459">
      <w:r w:rsidRPr="004507EE">
        <w:t>Central Intelligence Agency</w:t>
      </w:r>
    </w:p>
    <w:p w14:paraId="3044D79E" w14:textId="77777777" w:rsidR="00724459" w:rsidRPr="004507EE" w:rsidRDefault="00724459" w:rsidP="00724459">
      <w:r w:rsidRPr="004507EE">
        <w:t>Chemical Safety and Hazard Investigation Board</w:t>
      </w:r>
    </w:p>
    <w:p w14:paraId="5C109FB0" w14:textId="77777777" w:rsidR="00724459" w:rsidRPr="004507EE" w:rsidRDefault="00724459" w:rsidP="00724459">
      <w:r w:rsidRPr="004507EE">
        <w:t>Christopher Columbus Quincentenary Jubilee Commission</w:t>
      </w:r>
    </w:p>
    <w:p w14:paraId="04CB143C" w14:textId="77777777" w:rsidR="00724459" w:rsidRPr="004507EE" w:rsidRDefault="00724459" w:rsidP="00724459">
      <w:r w:rsidRPr="004507EE">
        <w:t>Civil Rights Cold Case Records Review Board</w:t>
      </w:r>
    </w:p>
    <w:p w14:paraId="7DD3E77B" w14:textId="77777777" w:rsidR="00724459" w:rsidRPr="004507EE" w:rsidRDefault="00724459" w:rsidP="00724459">
      <w:r w:rsidRPr="004507EE">
        <w:t>Civil Rights Commission</w:t>
      </w:r>
    </w:p>
    <w:p w14:paraId="456467E6" w14:textId="77777777" w:rsidR="00724459" w:rsidRPr="004507EE" w:rsidRDefault="00724459" w:rsidP="00724459">
      <w:r w:rsidRPr="004507EE">
        <w:t>Commerce Department</w:t>
      </w:r>
    </w:p>
    <w:p w14:paraId="37F2B2F4" w14:textId="77777777" w:rsidR="00724459" w:rsidRPr="004507EE" w:rsidRDefault="00724459" w:rsidP="00724459">
      <w:r w:rsidRPr="004507EE">
        <w:t>Census Bureau</w:t>
      </w:r>
    </w:p>
    <w:p w14:paraId="74C810A8" w14:textId="77777777" w:rsidR="00724459" w:rsidRPr="004507EE" w:rsidRDefault="00724459" w:rsidP="00724459">
      <w:r w:rsidRPr="004507EE">
        <w:t>Economic Analysis Bureau</w:t>
      </w:r>
    </w:p>
    <w:p w14:paraId="3A33EAF4" w14:textId="77777777" w:rsidR="00724459" w:rsidRPr="004507EE" w:rsidRDefault="00724459" w:rsidP="00724459">
      <w:r w:rsidRPr="004507EE">
        <w:t>Economic Development Administration</w:t>
      </w:r>
    </w:p>
    <w:p w14:paraId="74C95819" w14:textId="77777777" w:rsidR="00724459" w:rsidRPr="004507EE" w:rsidRDefault="00724459" w:rsidP="00724459">
      <w:r w:rsidRPr="004507EE">
        <w:t>Economics and Statistics Administration</w:t>
      </w:r>
    </w:p>
    <w:p w14:paraId="6B459F88" w14:textId="77777777" w:rsidR="00724459" w:rsidRPr="004507EE" w:rsidRDefault="00724459" w:rsidP="00724459">
      <w:r w:rsidRPr="004507EE">
        <w:t>Export Administration Bureau</w:t>
      </w:r>
    </w:p>
    <w:p w14:paraId="6906062F" w14:textId="77777777" w:rsidR="00724459" w:rsidRPr="004507EE" w:rsidRDefault="00724459" w:rsidP="00724459">
      <w:r w:rsidRPr="004507EE">
        <w:t>Foreign-Trade Zones Board</w:t>
      </w:r>
    </w:p>
    <w:p w14:paraId="27283AED" w14:textId="77777777" w:rsidR="00724459" w:rsidRPr="004507EE" w:rsidRDefault="00724459" w:rsidP="00724459">
      <w:r w:rsidRPr="004507EE">
        <w:t>Industry and Security Bureau</w:t>
      </w:r>
    </w:p>
    <w:p w14:paraId="4D69679F" w14:textId="77777777" w:rsidR="00724459" w:rsidRPr="004507EE" w:rsidRDefault="00724459" w:rsidP="00724459">
      <w:r w:rsidRPr="004507EE">
        <w:t>International Trade Administration</w:t>
      </w:r>
    </w:p>
    <w:p w14:paraId="5FB90A37" w14:textId="77777777" w:rsidR="00724459" w:rsidRPr="004507EE" w:rsidRDefault="00724459" w:rsidP="00724459">
      <w:r w:rsidRPr="004507EE">
        <w:t>Minority Business Development Agency</w:t>
      </w:r>
    </w:p>
    <w:p w14:paraId="58C9B672" w14:textId="77777777" w:rsidR="00724459" w:rsidRPr="004507EE" w:rsidRDefault="00724459" w:rsidP="00724459">
      <w:r w:rsidRPr="004507EE">
        <w:t>National Institute of Standards and Technology</w:t>
      </w:r>
    </w:p>
    <w:p w14:paraId="4D6924C8" w14:textId="77777777" w:rsidR="00724459" w:rsidRPr="004507EE" w:rsidRDefault="00724459" w:rsidP="00724459">
      <w:r w:rsidRPr="004507EE">
        <w:t>National Oceanic and Atmospheric Administration</w:t>
      </w:r>
    </w:p>
    <w:p w14:paraId="55B4DFAD" w14:textId="77777777" w:rsidR="00724459" w:rsidRPr="004507EE" w:rsidRDefault="00724459" w:rsidP="00724459">
      <w:r w:rsidRPr="004507EE">
        <w:t>National Technical Information Service</w:t>
      </w:r>
    </w:p>
    <w:p w14:paraId="16F5D394" w14:textId="77777777" w:rsidR="00724459" w:rsidRPr="004507EE" w:rsidRDefault="00724459" w:rsidP="00724459">
      <w:r w:rsidRPr="004507EE">
        <w:t>National Telecommunications and Information Administration</w:t>
      </w:r>
    </w:p>
    <w:p w14:paraId="6FC2A589" w14:textId="77777777" w:rsidR="00724459" w:rsidRPr="004507EE" w:rsidRDefault="00724459" w:rsidP="00724459">
      <w:r w:rsidRPr="004507EE">
        <w:t>Patent and Trademark Office</w:t>
      </w:r>
    </w:p>
    <w:p w14:paraId="195571A2" w14:textId="77777777" w:rsidR="00724459" w:rsidRPr="004507EE" w:rsidRDefault="00724459" w:rsidP="00724459">
      <w:r w:rsidRPr="004507EE">
        <w:t>Technology Administration</w:t>
      </w:r>
    </w:p>
    <w:p w14:paraId="7DF506E0" w14:textId="77777777" w:rsidR="00724459" w:rsidRPr="004507EE" w:rsidRDefault="00724459" w:rsidP="00724459">
      <w:r w:rsidRPr="004507EE">
        <w:t>Travel and Tourism Administration</w:t>
      </w:r>
    </w:p>
    <w:p w14:paraId="3C15B3F7" w14:textId="77777777" w:rsidR="00724459" w:rsidRPr="004507EE" w:rsidRDefault="00724459" w:rsidP="00724459">
      <w:r w:rsidRPr="004507EE">
        <w:t>Under-Secretary for Economic Affairs</w:t>
      </w:r>
    </w:p>
    <w:p w14:paraId="27A5D67C" w14:textId="77777777" w:rsidR="00724459" w:rsidRPr="004507EE" w:rsidRDefault="00724459" w:rsidP="00724459">
      <w:r w:rsidRPr="004507EE">
        <w:t>Commission of Fine Arts</w:t>
      </w:r>
    </w:p>
    <w:p w14:paraId="20221F07" w14:textId="77777777" w:rsidR="00724459" w:rsidRPr="004507EE" w:rsidRDefault="00724459" w:rsidP="00724459">
      <w:r w:rsidRPr="004507EE">
        <w:t>Commission on Immigration Reform</w:t>
      </w:r>
    </w:p>
    <w:p w14:paraId="580D0A10" w14:textId="77777777" w:rsidR="00724459" w:rsidRPr="004507EE" w:rsidRDefault="00724459" w:rsidP="00724459">
      <w:r w:rsidRPr="004507EE">
        <w:t>Commission on Protecting and Reducing Government Secrecy</w:t>
      </w:r>
    </w:p>
    <w:p w14:paraId="0747DC56" w14:textId="77777777" w:rsidR="00724459" w:rsidRPr="004507EE" w:rsidRDefault="00724459" w:rsidP="00724459">
      <w:r w:rsidRPr="004507EE">
        <w:t>Commission on Review of Overseas Military Facility Structure of the United States</w:t>
      </w:r>
    </w:p>
    <w:p w14:paraId="6ADC7E85" w14:textId="77777777" w:rsidR="00724459" w:rsidRPr="004507EE" w:rsidRDefault="00724459" w:rsidP="00724459">
      <w:r w:rsidRPr="004507EE">
        <w:t>Commission on Structural Alternatives for the Federal Courts of Appeals</w:t>
      </w:r>
    </w:p>
    <w:p w14:paraId="27EEA5C2" w14:textId="77777777" w:rsidR="00724459" w:rsidRPr="004507EE" w:rsidRDefault="00724459" w:rsidP="00724459">
      <w:r w:rsidRPr="004507EE">
        <w:t>Commission on the Advancement of Federal Law Enforcement</w:t>
      </w:r>
    </w:p>
    <w:p w14:paraId="0959DD78" w14:textId="77777777" w:rsidR="00724459" w:rsidRPr="004507EE" w:rsidRDefault="00724459" w:rsidP="00724459">
      <w:r w:rsidRPr="004507EE">
        <w:t>Commission on the Future of the United States Aerospace Industry</w:t>
      </w:r>
    </w:p>
    <w:p w14:paraId="5791FDD6" w14:textId="77777777" w:rsidR="00724459" w:rsidRPr="004507EE" w:rsidRDefault="00724459" w:rsidP="00724459">
      <w:r w:rsidRPr="004507EE">
        <w:t>Commission on the Social Security Notch Issue</w:t>
      </w:r>
    </w:p>
    <w:p w14:paraId="16C3F241" w14:textId="77777777" w:rsidR="00724459" w:rsidRPr="004507EE" w:rsidRDefault="00724459" w:rsidP="00724459">
      <w:r w:rsidRPr="004507EE">
        <w:t>Committee for Purchase From People Who Are Blind or Severely Disabled</w:t>
      </w:r>
    </w:p>
    <w:p w14:paraId="76317696" w14:textId="77777777" w:rsidR="00724459" w:rsidRPr="004507EE" w:rsidRDefault="00724459" w:rsidP="00724459">
      <w:r w:rsidRPr="004507EE">
        <w:t>Committee for the Implementation of Textile Agreements</w:t>
      </w:r>
    </w:p>
    <w:p w14:paraId="629F4390" w14:textId="77777777" w:rsidR="00724459" w:rsidRPr="004507EE" w:rsidRDefault="00724459" w:rsidP="00724459">
      <w:r w:rsidRPr="004507EE">
        <w:t>Commodity Futures Trading Commission</w:t>
      </w:r>
    </w:p>
    <w:p w14:paraId="12EFDAE2" w14:textId="77777777" w:rsidR="00724459" w:rsidRPr="004507EE" w:rsidRDefault="00724459" w:rsidP="00724459">
      <w:r w:rsidRPr="004507EE">
        <w:t>Competitiveness Policy Council</w:t>
      </w:r>
    </w:p>
    <w:p w14:paraId="16ACD557" w14:textId="77777777" w:rsidR="00724459" w:rsidRPr="004507EE" w:rsidRDefault="00724459" w:rsidP="00724459">
      <w:r w:rsidRPr="004507EE">
        <w:t>Congressional Budget Office</w:t>
      </w:r>
    </w:p>
    <w:p w14:paraId="7F8117C9" w14:textId="77777777" w:rsidR="00724459" w:rsidRPr="004507EE" w:rsidRDefault="00724459" w:rsidP="00724459">
      <w:r w:rsidRPr="004507EE">
        <w:t>Consumer Financial Protection Bureau</w:t>
      </w:r>
    </w:p>
    <w:p w14:paraId="167A682B" w14:textId="77777777" w:rsidR="00724459" w:rsidRPr="004507EE" w:rsidRDefault="00724459" w:rsidP="00724459">
      <w:r w:rsidRPr="004507EE">
        <w:t>Consumer Product Safety Commission</w:t>
      </w:r>
    </w:p>
    <w:p w14:paraId="70FAED8B" w14:textId="77777777" w:rsidR="00724459" w:rsidRPr="004507EE" w:rsidRDefault="00724459" w:rsidP="00724459">
      <w:r w:rsidRPr="004507EE">
        <w:t>Coordinating Council on Juvenile Justice and Delinquency Prevention</w:t>
      </w:r>
    </w:p>
    <w:p w14:paraId="6577E8FA" w14:textId="77777777" w:rsidR="00724459" w:rsidRPr="004507EE" w:rsidRDefault="00724459" w:rsidP="00724459">
      <w:r w:rsidRPr="004507EE">
        <w:t>Corporation for National and Community Service</w:t>
      </w:r>
    </w:p>
    <w:p w14:paraId="4431A5D9" w14:textId="77777777" w:rsidR="00724459" w:rsidRPr="004507EE" w:rsidRDefault="00724459" w:rsidP="00724459">
      <w:r w:rsidRPr="004507EE">
        <w:t>Council of the Inspectors General on Integrity and Efficiency</w:t>
      </w:r>
    </w:p>
    <w:p w14:paraId="3FB4464E" w14:textId="77777777" w:rsidR="00724459" w:rsidRPr="004507EE" w:rsidRDefault="00724459" w:rsidP="00724459">
      <w:r w:rsidRPr="004507EE">
        <w:t>Court Services and Offender Supervision Agency for the District of Columbia</w:t>
      </w:r>
    </w:p>
    <w:p w14:paraId="01F9FB53" w14:textId="77777777" w:rsidR="00724459" w:rsidRPr="004507EE" w:rsidRDefault="00724459" w:rsidP="00724459">
      <w:r w:rsidRPr="004507EE">
        <w:t>Crime and Security in U.S. Seaports, Interagency Commission</w:t>
      </w:r>
    </w:p>
    <w:p w14:paraId="6E2B6296" w14:textId="77777777" w:rsidR="00724459" w:rsidRPr="004507EE" w:rsidRDefault="00724459" w:rsidP="00724459">
      <w:r w:rsidRPr="004507EE">
        <w:t>Defense Base Closure and Realignment Commission</w:t>
      </w:r>
    </w:p>
    <w:p w14:paraId="1172009F" w14:textId="77777777" w:rsidR="00724459" w:rsidRPr="004507EE" w:rsidRDefault="00724459" w:rsidP="00724459">
      <w:r w:rsidRPr="004507EE">
        <w:t>Defense Department</w:t>
      </w:r>
    </w:p>
    <w:p w14:paraId="5D8E7BFF" w14:textId="77777777" w:rsidR="00724459" w:rsidRPr="004507EE" w:rsidRDefault="00724459" w:rsidP="00724459">
      <w:r w:rsidRPr="004507EE">
        <w:t>Air Force Department</w:t>
      </w:r>
    </w:p>
    <w:p w14:paraId="3E37D43B" w14:textId="77777777" w:rsidR="00724459" w:rsidRPr="004507EE" w:rsidRDefault="00724459" w:rsidP="00724459">
      <w:r w:rsidRPr="004507EE">
        <w:t>Army Department</w:t>
      </w:r>
    </w:p>
    <w:p w14:paraId="7ED5B92A" w14:textId="77777777" w:rsidR="00724459" w:rsidRPr="004507EE" w:rsidRDefault="00724459" w:rsidP="00724459">
      <w:r w:rsidRPr="004507EE">
        <w:t>Defense Acquisition Regulations System</w:t>
      </w:r>
    </w:p>
    <w:p w14:paraId="682D8960" w14:textId="77777777" w:rsidR="00724459" w:rsidRPr="004507EE" w:rsidRDefault="00724459" w:rsidP="00724459">
      <w:r w:rsidRPr="004507EE">
        <w:t>Defense Contract Audit Agency</w:t>
      </w:r>
    </w:p>
    <w:p w14:paraId="35FC1126" w14:textId="77777777" w:rsidR="00724459" w:rsidRPr="004507EE" w:rsidRDefault="00724459" w:rsidP="00724459">
      <w:r w:rsidRPr="004507EE">
        <w:t>Defense Information Systems Agency</w:t>
      </w:r>
    </w:p>
    <w:p w14:paraId="222AC083" w14:textId="77777777" w:rsidR="00724459" w:rsidRPr="004507EE" w:rsidRDefault="00724459" w:rsidP="00724459">
      <w:r w:rsidRPr="004507EE">
        <w:t>Defense Intelligence Agency</w:t>
      </w:r>
    </w:p>
    <w:p w14:paraId="5D283608" w14:textId="77777777" w:rsidR="00724459" w:rsidRPr="004507EE" w:rsidRDefault="00724459" w:rsidP="00724459">
      <w:r w:rsidRPr="004507EE">
        <w:t>Defense Investigative Service</w:t>
      </w:r>
    </w:p>
    <w:p w14:paraId="6AADC5F1" w14:textId="77777777" w:rsidR="00724459" w:rsidRPr="004507EE" w:rsidRDefault="00724459" w:rsidP="00724459">
      <w:r w:rsidRPr="004507EE">
        <w:t>Defense Logistics Agency</w:t>
      </w:r>
    </w:p>
    <w:p w14:paraId="278FA41D" w14:textId="77777777" w:rsidR="00724459" w:rsidRPr="004507EE" w:rsidRDefault="00724459" w:rsidP="00724459">
      <w:r w:rsidRPr="004507EE">
        <w:t>Defense Mapping Agency</w:t>
      </w:r>
    </w:p>
    <w:p w14:paraId="4C97C626" w14:textId="77777777" w:rsidR="00724459" w:rsidRPr="004507EE" w:rsidRDefault="00724459" w:rsidP="00724459">
      <w:r w:rsidRPr="004507EE">
        <w:t>Defense Special Weapons Agency</w:t>
      </w:r>
    </w:p>
    <w:p w14:paraId="759982EF" w14:textId="77777777" w:rsidR="00724459" w:rsidRPr="004507EE" w:rsidRDefault="00724459" w:rsidP="00724459">
      <w:r w:rsidRPr="004507EE">
        <w:t>Engineers Corps</w:t>
      </w:r>
    </w:p>
    <w:p w14:paraId="1D40F094" w14:textId="77777777" w:rsidR="00724459" w:rsidRPr="004507EE" w:rsidRDefault="00724459" w:rsidP="00724459">
      <w:r w:rsidRPr="004507EE">
        <w:t>National Geospatial-Intelligence Agency</w:t>
      </w:r>
    </w:p>
    <w:p w14:paraId="5F5A2ADE" w14:textId="77777777" w:rsidR="00724459" w:rsidRPr="004507EE" w:rsidRDefault="00724459" w:rsidP="00724459">
      <w:r w:rsidRPr="004507EE">
        <w:t>National Security Agency/Central Security Service</w:t>
      </w:r>
    </w:p>
    <w:p w14:paraId="212B5CF8" w14:textId="77777777" w:rsidR="00724459" w:rsidRPr="004507EE" w:rsidRDefault="00724459" w:rsidP="00724459">
      <w:r w:rsidRPr="004507EE">
        <w:t>Navy Department</w:t>
      </w:r>
    </w:p>
    <w:p w14:paraId="179A532A" w14:textId="77777777" w:rsidR="00724459" w:rsidRPr="004507EE" w:rsidRDefault="00724459" w:rsidP="00724459">
      <w:r w:rsidRPr="004507EE">
        <w:t>Uniformed Services University of the Health Sciences</w:t>
      </w:r>
    </w:p>
    <w:p w14:paraId="16752729" w14:textId="77777777" w:rsidR="00724459" w:rsidRPr="004507EE" w:rsidRDefault="00724459" w:rsidP="00724459">
      <w:r w:rsidRPr="004507EE">
        <w:t>Defense Nuclear Facilities Safety Board</w:t>
      </w:r>
    </w:p>
    <w:p w14:paraId="276C0C83" w14:textId="77777777" w:rsidR="00724459" w:rsidRPr="004507EE" w:rsidRDefault="00724459" w:rsidP="00724459">
      <w:r w:rsidRPr="004507EE">
        <w:t>Delaware River Basin Commission</w:t>
      </w:r>
    </w:p>
    <w:p w14:paraId="7728D567" w14:textId="77777777" w:rsidR="00724459" w:rsidRPr="004507EE" w:rsidRDefault="00724459" w:rsidP="00724459">
      <w:r w:rsidRPr="004507EE">
        <w:t>Denali Commission</w:t>
      </w:r>
    </w:p>
    <w:p w14:paraId="748FCC1F" w14:textId="77777777" w:rsidR="00724459" w:rsidRPr="004507EE" w:rsidRDefault="00724459" w:rsidP="00724459">
      <w:r w:rsidRPr="004507EE">
        <w:t>Education Department</w:t>
      </w:r>
    </w:p>
    <w:p w14:paraId="4B96BD45" w14:textId="77777777" w:rsidR="00724459" w:rsidRPr="004507EE" w:rsidRDefault="00724459" w:rsidP="00724459">
      <w:r w:rsidRPr="004507EE">
        <w:t>National Assessment Governing Board</w:t>
      </w:r>
    </w:p>
    <w:p w14:paraId="70E7CB38" w14:textId="77777777" w:rsidR="00724459" w:rsidRPr="004507EE" w:rsidRDefault="00724459" w:rsidP="00724459">
      <w:r w:rsidRPr="004507EE">
        <w:t>Election Assistance Commission</w:t>
      </w:r>
    </w:p>
    <w:p w14:paraId="076C044E" w14:textId="77777777" w:rsidR="00724459" w:rsidRPr="004507EE" w:rsidRDefault="00724459" w:rsidP="00724459">
      <w:r w:rsidRPr="004507EE">
        <w:t>Electronic Commerce Advisory Commission</w:t>
      </w:r>
    </w:p>
    <w:p w14:paraId="55EDD976" w14:textId="77777777" w:rsidR="00724459" w:rsidRPr="004507EE" w:rsidRDefault="00724459" w:rsidP="00724459">
      <w:r w:rsidRPr="004507EE">
        <w:t>Emergency Oil and Gas Guaranteed Loan Board</w:t>
      </w:r>
    </w:p>
    <w:p w14:paraId="20BC5564" w14:textId="77777777" w:rsidR="00724459" w:rsidRPr="004507EE" w:rsidRDefault="00724459" w:rsidP="00724459">
      <w:r w:rsidRPr="004507EE">
        <w:t>Emergency Steel Guarantee Loan Board</w:t>
      </w:r>
    </w:p>
    <w:p w14:paraId="7424A8C7" w14:textId="77777777" w:rsidR="00724459" w:rsidRPr="004507EE" w:rsidRDefault="00724459" w:rsidP="00724459">
      <w:r w:rsidRPr="004507EE">
        <w:t>Energy Department</w:t>
      </w:r>
    </w:p>
    <w:p w14:paraId="3D6BD720" w14:textId="77777777" w:rsidR="00724459" w:rsidRPr="004507EE" w:rsidRDefault="00724459" w:rsidP="00724459">
      <w:r w:rsidRPr="004507EE">
        <w:t>Alaska Power Administration</w:t>
      </w:r>
    </w:p>
    <w:p w14:paraId="6D28B1A0" w14:textId="77777777" w:rsidR="00724459" w:rsidRPr="004507EE" w:rsidRDefault="00724459" w:rsidP="00724459">
      <w:r w:rsidRPr="004507EE">
        <w:t>Bonneville Power Administration</w:t>
      </w:r>
    </w:p>
    <w:p w14:paraId="4D334082" w14:textId="77777777" w:rsidR="00724459" w:rsidRPr="004507EE" w:rsidRDefault="00724459" w:rsidP="00724459">
      <w:r w:rsidRPr="004507EE">
        <w:t>Energy Efficiency and Renewable Energy Office</w:t>
      </w:r>
    </w:p>
    <w:p w14:paraId="423E9EF5" w14:textId="77777777" w:rsidR="00724459" w:rsidRPr="004507EE" w:rsidRDefault="00724459" w:rsidP="00724459">
      <w:r w:rsidRPr="004507EE">
        <w:t>Energy Information Administration</w:t>
      </w:r>
    </w:p>
    <w:p w14:paraId="7764EDC6" w14:textId="77777777" w:rsidR="00724459" w:rsidRPr="004507EE" w:rsidRDefault="00724459" w:rsidP="00724459">
      <w:r w:rsidRPr="004507EE">
        <w:t>Energy Research Office</w:t>
      </w:r>
    </w:p>
    <w:p w14:paraId="7602BDC9" w14:textId="77777777" w:rsidR="00724459" w:rsidRPr="004507EE" w:rsidRDefault="00724459" w:rsidP="00724459">
      <w:r w:rsidRPr="004507EE">
        <w:t>Environment Office, Energy Department</w:t>
      </w:r>
    </w:p>
    <w:p w14:paraId="6237C7C5" w14:textId="77777777" w:rsidR="00724459" w:rsidRPr="004507EE" w:rsidRDefault="00724459" w:rsidP="00724459">
      <w:r w:rsidRPr="004507EE">
        <w:t>Federal Energy Regulatory Commission</w:t>
      </w:r>
    </w:p>
    <w:p w14:paraId="10F7C53C" w14:textId="77777777" w:rsidR="00724459" w:rsidRPr="004507EE" w:rsidRDefault="00724459" w:rsidP="00724459">
      <w:r w:rsidRPr="004507EE">
        <w:t>National Nuclear Security Administration</w:t>
      </w:r>
    </w:p>
    <w:p w14:paraId="0C563B28" w14:textId="77777777" w:rsidR="00724459" w:rsidRPr="004507EE" w:rsidRDefault="00724459" w:rsidP="00724459">
      <w:r w:rsidRPr="004507EE">
        <w:t>Southeastern Power Administration</w:t>
      </w:r>
    </w:p>
    <w:p w14:paraId="63283563" w14:textId="77777777" w:rsidR="00724459" w:rsidRPr="004507EE" w:rsidRDefault="00724459" w:rsidP="00724459">
      <w:r w:rsidRPr="004507EE">
        <w:t>Southwestern Power Administration</w:t>
      </w:r>
    </w:p>
    <w:p w14:paraId="1894F839" w14:textId="77777777" w:rsidR="00724459" w:rsidRPr="004507EE" w:rsidRDefault="00724459" w:rsidP="00724459">
      <w:r w:rsidRPr="004507EE">
        <w:t>Western Area Power Administration</w:t>
      </w:r>
    </w:p>
    <w:p w14:paraId="260373B5" w14:textId="77777777" w:rsidR="00724459" w:rsidRPr="004507EE" w:rsidRDefault="00724459" w:rsidP="00724459">
      <w:r w:rsidRPr="004507EE">
        <w:t>Environmental Protection Agency</w:t>
      </w:r>
    </w:p>
    <w:p w14:paraId="6D7AA7CA" w14:textId="77777777" w:rsidR="00724459" w:rsidRPr="004507EE" w:rsidRDefault="00724459" w:rsidP="00724459">
      <w:r w:rsidRPr="004507EE">
        <w:t>Equal Employment Opportunity Commission</w:t>
      </w:r>
    </w:p>
    <w:p w14:paraId="1583E3B3" w14:textId="77777777" w:rsidR="00724459" w:rsidRPr="004507EE" w:rsidRDefault="00724459" w:rsidP="00724459">
      <w:r w:rsidRPr="004507EE">
        <w:t>Executive Council on Integrity and Efficiency</w:t>
      </w:r>
    </w:p>
    <w:p w14:paraId="7FC3127B" w14:textId="77777777" w:rsidR="00724459" w:rsidRPr="004507EE" w:rsidRDefault="00724459" w:rsidP="00724459">
      <w:r w:rsidRPr="004507EE">
        <w:t>Executive Office of the President</w:t>
      </w:r>
    </w:p>
    <w:p w14:paraId="79A8EB52" w14:textId="77777777" w:rsidR="00724459" w:rsidRPr="004507EE" w:rsidRDefault="00724459" w:rsidP="00724459">
      <w:r w:rsidRPr="004507EE">
        <w:t>Administration Office, Executive Office of the President</w:t>
      </w:r>
    </w:p>
    <w:p w14:paraId="6058A58B" w14:textId="77777777" w:rsidR="00724459" w:rsidRPr="004507EE" w:rsidRDefault="00724459" w:rsidP="00724459">
      <w:r w:rsidRPr="004507EE">
        <w:t>Council on Environmental Quality</w:t>
      </w:r>
    </w:p>
    <w:p w14:paraId="43D3AFF8" w14:textId="77777777" w:rsidR="00724459" w:rsidRPr="004507EE" w:rsidRDefault="00724459" w:rsidP="00724459">
      <w:r w:rsidRPr="004507EE">
        <w:t>Intellectual Property Enforcement Coordinator Office</w:t>
      </w:r>
    </w:p>
    <w:p w14:paraId="2B129B35" w14:textId="77777777" w:rsidR="00724459" w:rsidRPr="004507EE" w:rsidRDefault="00724459" w:rsidP="00724459">
      <w:r w:rsidRPr="004507EE">
        <w:t>National Space Council</w:t>
      </w:r>
    </w:p>
    <w:p w14:paraId="03D8F921" w14:textId="77777777" w:rsidR="00724459" w:rsidRPr="004507EE" w:rsidRDefault="00724459" w:rsidP="00724459">
      <w:r w:rsidRPr="004507EE">
        <w:t>Office of National Drug Control Policy</w:t>
      </w:r>
    </w:p>
    <w:p w14:paraId="35DA154B" w14:textId="77777777" w:rsidR="00724459" w:rsidRPr="004507EE" w:rsidRDefault="00724459" w:rsidP="00724459">
      <w:r w:rsidRPr="004507EE">
        <w:t>Office of the National Cyber Director</w:t>
      </w:r>
    </w:p>
    <w:p w14:paraId="0A6FC1D4" w14:textId="77777777" w:rsidR="00724459" w:rsidRPr="004507EE" w:rsidRDefault="00724459" w:rsidP="00724459">
      <w:r w:rsidRPr="004507EE">
        <w:t>Export-Import Bank</w:t>
      </w:r>
    </w:p>
    <w:p w14:paraId="7C6BA4D9" w14:textId="77777777" w:rsidR="00724459" w:rsidRPr="004507EE" w:rsidRDefault="00724459" w:rsidP="00724459">
      <w:r w:rsidRPr="004507EE">
        <w:t>Farm Credit Administration</w:t>
      </w:r>
    </w:p>
    <w:p w14:paraId="48A019EF" w14:textId="77777777" w:rsidR="00724459" w:rsidRPr="004507EE" w:rsidRDefault="00724459" w:rsidP="00724459">
      <w:r w:rsidRPr="004507EE">
        <w:t>Farm Credit System Insurance Corporation</w:t>
      </w:r>
    </w:p>
    <w:p w14:paraId="410FBE77" w14:textId="77777777" w:rsidR="00724459" w:rsidRPr="004507EE" w:rsidRDefault="00724459" w:rsidP="00724459">
      <w:r w:rsidRPr="004507EE">
        <w:t>Federal Accounting Standards Advisory Board</w:t>
      </w:r>
    </w:p>
    <w:p w14:paraId="140AB080" w14:textId="77777777" w:rsidR="00724459" w:rsidRPr="004507EE" w:rsidRDefault="00724459" w:rsidP="00724459">
      <w:r w:rsidRPr="004507EE">
        <w:t>Federal Acquisition Regulation System</w:t>
      </w:r>
    </w:p>
    <w:p w14:paraId="7921ED19" w14:textId="77777777" w:rsidR="00724459" w:rsidRPr="004507EE" w:rsidRDefault="00724459" w:rsidP="00724459">
      <w:r w:rsidRPr="004507EE">
        <w:t>Federal Communications Commission</w:t>
      </w:r>
    </w:p>
    <w:p w14:paraId="2591C6AE" w14:textId="77777777" w:rsidR="00724459" w:rsidRPr="004507EE" w:rsidRDefault="00724459" w:rsidP="00724459">
      <w:r w:rsidRPr="004507EE">
        <w:t>Federal Deposit Insurance Corporation</w:t>
      </w:r>
    </w:p>
    <w:p w14:paraId="647FB895" w14:textId="77777777" w:rsidR="00724459" w:rsidRPr="004507EE" w:rsidRDefault="00724459" w:rsidP="00724459">
      <w:r w:rsidRPr="004507EE">
        <w:t>Federal Election Commission</w:t>
      </w:r>
    </w:p>
    <w:p w14:paraId="12D90EE3" w14:textId="77777777" w:rsidR="00724459" w:rsidRPr="004507EE" w:rsidRDefault="00724459" w:rsidP="00724459">
      <w:r w:rsidRPr="004507EE">
        <w:t>Federal Financial Institutions Examination Council</w:t>
      </w:r>
    </w:p>
    <w:p w14:paraId="2C1CDD61" w14:textId="77777777" w:rsidR="00724459" w:rsidRPr="004507EE" w:rsidRDefault="00724459" w:rsidP="00724459">
      <w:r w:rsidRPr="004507EE">
        <w:t>Federal Housing Finance Agency</w:t>
      </w:r>
    </w:p>
    <w:p w14:paraId="6A658D94" w14:textId="77777777" w:rsidR="00724459" w:rsidRPr="004507EE" w:rsidRDefault="00724459" w:rsidP="00724459">
      <w:r w:rsidRPr="004507EE">
        <w:t>Federal Housing Finance Board</w:t>
      </w:r>
    </w:p>
    <w:p w14:paraId="54F56192" w14:textId="77777777" w:rsidR="00724459" w:rsidRPr="004507EE" w:rsidRDefault="00724459" w:rsidP="00724459">
      <w:r w:rsidRPr="004507EE">
        <w:t>Federal Labor Relations Authority</w:t>
      </w:r>
    </w:p>
    <w:p w14:paraId="64AD1313" w14:textId="77777777" w:rsidR="00724459" w:rsidRPr="004507EE" w:rsidRDefault="00724459" w:rsidP="00724459">
      <w:r w:rsidRPr="004507EE">
        <w:t>Federal Service Impasses Panel</w:t>
      </w:r>
    </w:p>
    <w:p w14:paraId="5EC1B577" w14:textId="77777777" w:rsidR="00724459" w:rsidRPr="004507EE" w:rsidRDefault="00724459" w:rsidP="00724459">
      <w:r w:rsidRPr="004507EE">
        <w:t>Federal Maritime Commission</w:t>
      </w:r>
    </w:p>
    <w:p w14:paraId="485B6FD8" w14:textId="77777777" w:rsidR="00724459" w:rsidRPr="004507EE" w:rsidRDefault="00724459" w:rsidP="00724459">
      <w:r w:rsidRPr="004507EE">
        <w:t>Federal Mediation and Conciliation Service</w:t>
      </w:r>
    </w:p>
    <w:p w14:paraId="76DE9499" w14:textId="77777777" w:rsidR="00724459" w:rsidRPr="004507EE" w:rsidRDefault="00724459" w:rsidP="00724459">
      <w:r w:rsidRPr="004507EE">
        <w:t>Federal Mine Safety and Health Review Commission</w:t>
      </w:r>
    </w:p>
    <w:p w14:paraId="53F79755" w14:textId="77777777" w:rsidR="00724459" w:rsidRPr="004507EE" w:rsidRDefault="00724459" w:rsidP="00724459">
      <w:r w:rsidRPr="004507EE">
        <w:t>Federal Pay, Advisory Committee</w:t>
      </w:r>
    </w:p>
    <w:p w14:paraId="5C758B58" w14:textId="77777777" w:rsidR="00724459" w:rsidRPr="004507EE" w:rsidRDefault="00724459" w:rsidP="00724459">
      <w:r w:rsidRPr="004507EE">
        <w:t>Federal Permitting Improvement Steering Council</w:t>
      </w:r>
    </w:p>
    <w:p w14:paraId="246F854A" w14:textId="77777777" w:rsidR="00724459" w:rsidRPr="004507EE" w:rsidRDefault="00724459" w:rsidP="00724459">
      <w:r w:rsidRPr="004507EE">
        <w:t>Federal Register, Administrative Committee</w:t>
      </w:r>
    </w:p>
    <w:p w14:paraId="655924F3" w14:textId="77777777" w:rsidR="00724459" w:rsidRPr="004507EE" w:rsidRDefault="00724459" w:rsidP="00724459">
      <w:r w:rsidRPr="004507EE">
        <w:t>Federal Reserve System</w:t>
      </w:r>
    </w:p>
    <w:p w14:paraId="27EB598B" w14:textId="77777777" w:rsidR="00724459" w:rsidRPr="004507EE" w:rsidRDefault="00724459" w:rsidP="00724459">
      <w:r w:rsidRPr="004507EE">
        <w:t>Federal Retirement Thrift Investment Board</w:t>
      </w:r>
    </w:p>
    <w:p w14:paraId="0AD6E61E" w14:textId="77777777" w:rsidR="00724459" w:rsidRPr="004507EE" w:rsidRDefault="00724459" w:rsidP="00724459">
      <w:r w:rsidRPr="004507EE">
        <w:t>Federal Trade Commission</w:t>
      </w:r>
    </w:p>
    <w:p w14:paraId="7146BE59" w14:textId="77777777" w:rsidR="00724459" w:rsidRPr="004507EE" w:rsidRDefault="00724459" w:rsidP="00724459">
      <w:r w:rsidRPr="004507EE">
        <w:t>Financial Crisis Inquiry Commission</w:t>
      </w:r>
    </w:p>
    <w:p w14:paraId="4201580A" w14:textId="77777777" w:rsidR="00724459" w:rsidRPr="004507EE" w:rsidRDefault="00724459" w:rsidP="00724459">
      <w:r w:rsidRPr="004507EE">
        <w:t>Financial Stability Oversight Council</w:t>
      </w:r>
    </w:p>
    <w:p w14:paraId="489B4D47" w14:textId="77777777" w:rsidR="00724459" w:rsidRPr="004507EE" w:rsidRDefault="00724459" w:rsidP="00724459">
      <w:r w:rsidRPr="004507EE">
        <w:t>General Services Administration</w:t>
      </w:r>
    </w:p>
    <w:p w14:paraId="08F067E0" w14:textId="77777777" w:rsidR="00724459" w:rsidRPr="004507EE" w:rsidRDefault="00724459" w:rsidP="00724459">
      <w:r w:rsidRPr="004507EE">
        <w:t>Government Accountability Office</w:t>
      </w:r>
    </w:p>
    <w:p w14:paraId="09CDB001" w14:textId="77777777" w:rsidR="00724459" w:rsidRPr="004507EE" w:rsidRDefault="00724459" w:rsidP="00724459">
      <w:r w:rsidRPr="004507EE">
        <w:t>Government Ethics Office</w:t>
      </w:r>
    </w:p>
    <w:p w14:paraId="32E5CF9C" w14:textId="77777777" w:rsidR="00724459" w:rsidRPr="004507EE" w:rsidRDefault="00724459" w:rsidP="00724459">
      <w:r w:rsidRPr="004507EE">
        <w:t>Government Publishing Office</w:t>
      </w:r>
    </w:p>
    <w:p w14:paraId="355A64D2" w14:textId="77777777" w:rsidR="00724459" w:rsidRPr="004507EE" w:rsidRDefault="00724459" w:rsidP="00724459">
      <w:r w:rsidRPr="004507EE">
        <w:t>Gulf Coast Ecosystem Restoration Council</w:t>
      </w:r>
    </w:p>
    <w:p w14:paraId="67DA9B43" w14:textId="77777777" w:rsidR="00724459" w:rsidRPr="004507EE" w:rsidRDefault="00724459" w:rsidP="00724459">
      <w:r w:rsidRPr="004507EE">
        <w:t>Harry S. Truman Scholarship Foundation</w:t>
      </w:r>
    </w:p>
    <w:p w14:paraId="4883446A" w14:textId="77777777" w:rsidR="00724459" w:rsidRPr="004507EE" w:rsidRDefault="00724459" w:rsidP="00724459">
      <w:r w:rsidRPr="004507EE">
        <w:t>Health and Human Services Department</w:t>
      </w:r>
    </w:p>
    <w:p w14:paraId="6EE45FA3" w14:textId="77777777" w:rsidR="00724459" w:rsidRPr="004507EE" w:rsidRDefault="00724459" w:rsidP="00724459">
      <w:r w:rsidRPr="004507EE">
        <w:t>Agency for Healthcare Research and Quality</w:t>
      </w:r>
    </w:p>
    <w:p w14:paraId="4A35D4D8" w14:textId="77777777" w:rsidR="00724459" w:rsidRPr="004507EE" w:rsidRDefault="00724459" w:rsidP="00724459">
      <w:r w:rsidRPr="004507EE">
        <w:t>Agency for Toxic Substances and Disease Registry</w:t>
      </w:r>
    </w:p>
    <w:p w14:paraId="0E333A37" w14:textId="77777777" w:rsidR="00724459" w:rsidRPr="004507EE" w:rsidRDefault="00724459" w:rsidP="00724459">
      <w:r w:rsidRPr="004507EE">
        <w:t>Aging Administration</w:t>
      </w:r>
    </w:p>
    <w:p w14:paraId="5E4CF7FE" w14:textId="77777777" w:rsidR="00724459" w:rsidRPr="004507EE" w:rsidRDefault="00724459" w:rsidP="00724459">
      <w:r w:rsidRPr="004507EE">
        <w:t>Centers for Disease Control and Prevention</w:t>
      </w:r>
    </w:p>
    <w:p w14:paraId="49D2A4F6" w14:textId="77777777" w:rsidR="00724459" w:rsidRPr="004507EE" w:rsidRDefault="00724459" w:rsidP="00724459">
      <w:r w:rsidRPr="004507EE">
        <w:t>Centers for Medicare &amp; Medicaid Services</w:t>
      </w:r>
    </w:p>
    <w:p w14:paraId="310F5B78" w14:textId="77777777" w:rsidR="00724459" w:rsidRPr="004507EE" w:rsidRDefault="00724459" w:rsidP="00724459">
      <w:r w:rsidRPr="004507EE">
        <w:t>Child Support Enforcement Office</w:t>
      </w:r>
    </w:p>
    <w:p w14:paraId="3534C5DD" w14:textId="77777777" w:rsidR="00724459" w:rsidRPr="004507EE" w:rsidRDefault="00724459" w:rsidP="00724459">
      <w:r w:rsidRPr="004507EE">
        <w:t>Children and Families Administration</w:t>
      </w:r>
    </w:p>
    <w:p w14:paraId="44977CC3" w14:textId="77777777" w:rsidR="00724459" w:rsidRPr="004507EE" w:rsidRDefault="00724459" w:rsidP="00724459">
      <w:r w:rsidRPr="004507EE">
        <w:t>Community Living Administration</w:t>
      </w:r>
    </w:p>
    <w:p w14:paraId="029A17A4" w14:textId="77777777" w:rsidR="00724459" w:rsidRPr="004507EE" w:rsidRDefault="00724459" w:rsidP="00724459">
      <w:r w:rsidRPr="004507EE">
        <w:t>Food and Drug Administration</w:t>
      </w:r>
    </w:p>
    <w:p w14:paraId="6C899709" w14:textId="77777777" w:rsidR="00724459" w:rsidRPr="004507EE" w:rsidRDefault="00724459" w:rsidP="00724459">
      <w:r w:rsidRPr="004507EE">
        <w:t>Health Care Finance Administration</w:t>
      </w:r>
    </w:p>
    <w:p w14:paraId="757437C5" w14:textId="77777777" w:rsidR="00724459" w:rsidRPr="004507EE" w:rsidRDefault="00724459" w:rsidP="00724459">
      <w:r w:rsidRPr="004507EE">
        <w:t>Health Resources and Services Administration</w:t>
      </w:r>
    </w:p>
    <w:p w14:paraId="068C68F2" w14:textId="77777777" w:rsidR="00724459" w:rsidRPr="004507EE" w:rsidRDefault="00724459" w:rsidP="00724459">
      <w:r w:rsidRPr="004507EE">
        <w:t>National Institutes of Health</w:t>
      </w:r>
    </w:p>
    <w:p w14:paraId="53A2C070" w14:textId="77777777" w:rsidR="00724459" w:rsidRPr="004507EE" w:rsidRDefault="00724459" w:rsidP="00724459">
      <w:r w:rsidRPr="004507EE">
        <w:t>National Library of Medicine</w:t>
      </w:r>
    </w:p>
    <w:p w14:paraId="25BD6F31" w14:textId="77777777" w:rsidR="00724459" w:rsidRPr="004507EE" w:rsidRDefault="00724459" w:rsidP="00724459">
      <w:r w:rsidRPr="004507EE">
        <w:t>Program Support Center</w:t>
      </w:r>
    </w:p>
    <w:p w14:paraId="6F5F70DB" w14:textId="77777777" w:rsidR="00724459" w:rsidRPr="004507EE" w:rsidRDefault="00724459" w:rsidP="00724459">
      <w:r w:rsidRPr="004507EE">
        <w:t>Public Health Service</w:t>
      </w:r>
    </w:p>
    <w:p w14:paraId="3B797B65" w14:textId="77777777" w:rsidR="00724459" w:rsidRPr="004507EE" w:rsidRDefault="00724459" w:rsidP="00724459">
      <w:r w:rsidRPr="004507EE">
        <w:t>Refugee Resettlement Office</w:t>
      </w:r>
    </w:p>
    <w:p w14:paraId="3E7F9281" w14:textId="77777777" w:rsidR="00724459" w:rsidRPr="004507EE" w:rsidRDefault="00724459" w:rsidP="00724459">
      <w:r w:rsidRPr="004507EE">
        <w:t>Strategic Preparedness and Response Administration</w:t>
      </w:r>
    </w:p>
    <w:p w14:paraId="3F243D46" w14:textId="77777777" w:rsidR="00724459" w:rsidRPr="004507EE" w:rsidRDefault="00724459" w:rsidP="00724459">
      <w:r w:rsidRPr="004507EE">
        <w:t>Substance Abuse and Mental Health Services Administration</w:t>
      </w:r>
    </w:p>
    <w:p w14:paraId="6C4F7B2C" w14:textId="77777777" w:rsidR="00724459" w:rsidRPr="004507EE" w:rsidRDefault="00724459" w:rsidP="00724459">
      <w:r w:rsidRPr="004507EE">
        <w:t>Coast Guard</w:t>
      </w:r>
    </w:p>
    <w:p w14:paraId="40353188" w14:textId="77777777" w:rsidR="00724459" w:rsidRPr="004507EE" w:rsidRDefault="00724459" w:rsidP="00724459">
      <w:r w:rsidRPr="004507EE">
        <w:t>Federal Emergency Management Agency</w:t>
      </w:r>
    </w:p>
    <w:p w14:paraId="53BA137C" w14:textId="77777777" w:rsidR="00724459" w:rsidRPr="004507EE" w:rsidRDefault="00724459" w:rsidP="00724459">
      <w:r w:rsidRPr="004507EE">
        <w:t>Federal Law Enforcement Training Center</w:t>
      </w:r>
    </w:p>
    <w:p w14:paraId="248A5729" w14:textId="77777777" w:rsidR="00724459" w:rsidRPr="004507EE" w:rsidRDefault="00724459" w:rsidP="00724459">
      <w:r w:rsidRPr="004507EE">
        <w:t>National Communications System</w:t>
      </w:r>
    </w:p>
    <w:p w14:paraId="6A3E94F0" w14:textId="77777777" w:rsidR="00724459" w:rsidRPr="004507EE" w:rsidRDefault="00724459" w:rsidP="00724459">
      <w:r w:rsidRPr="004507EE">
        <w:t>Secret Service</w:t>
      </w:r>
    </w:p>
    <w:p w14:paraId="7DE49B3E" w14:textId="77777777" w:rsidR="00724459" w:rsidRPr="004507EE" w:rsidRDefault="00724459" w:rsidP="00724459">
      <w:r w:rsidRPr="004507EE">
        <w:t>Transportation Security Administration</w:t>
      </w:r>
    </w:p>
    <w:p w14:paraId="4624947B" w14:textId="77777777" w:rsidR="00724459" w:rsidRPr="004507EE" w:rsidRDefault="00724459" w:rsidP="00724459">
      <w:r w:rsidRPr="004507EE">
        <w:t>Housing and Urban Development Department</w:t>
      </w:r>
    </w:p>
    <w:p w14:paraId="04610F60" w14:textId="77777777" w:rsidR="00724459" w:rsidRPr="004507EE" w:rsidRDefault="00724459" w:rsidP="00724459">
      <w:r w:rsidRPr="004507EE">
        <w:t>Federal Housing Enterprise Oversight Office</w:t>
      </w:r>
    </w:p>
    <w:p w14:paraId="1A977D71" w14:textId="77777777" w:rsidR="00724459" w:rsidRPr="004507EE" w:rsidRDefault="00724459" w:rsidP="00724459">
      <w:r w:rsidRPr="004507EE">
        <w:t>Government National Mortgage Association</w:t>
      </w:r>
    </w:p>
    <w:p w14:paraId="40B407EE" w14:textId="77777777" w:rsidR="00724459" w:rsidRPr="004507EE" w:rsidRDefault="00724459" w:rsidP="00724459">
      <w:r w:rsidRPr="004507EE">
        <w:t>Inter-American Foundation</w:t>
      </w:r>
    </w:p>
    <w:p w14:paraId="55A111EC" w14:textId="77777777" w:rsidR="00724459" w:rsidRPr="004507EE" w:rsidRDefault="00724459" w:rsidP="00724459">
      <w:r w:rsidRPr="004507EE">
        <w:t>Interagency Floodplain Management Review Committee</w:t>
      </w:r>
    </w:p>
    <w:p w14:paraId="1F396A1F" w14:textId="77777777" w:rsidR="00724459" w:rsidRPr="004507EE" w:rsidRDefault="00724459" w:rsidP="00724459">
      <w:r w:rsidRPr="004507EE">
        <w:t>Intergovernmental Relations Advisory Commission</w:t>
      </w:r>
    </w:p>
    <w:p w14:paraId="78A8E380" w14:textId="77777777" w:rsidR="00724459" w:rsidRPr="004507EE" w:rsidRDefault="00724459" w:rsidP="00724459">
      <w:r w:rsidRPr="004507EE">
        <w:t>Interior Department</w:t>
      </w:r>
    </w:p>
    <w:p w14:paraId="022CA734" w14:textId="77777777" w:rsidR="00724459" w:rsidRPr="004507EE" w:rsidRDefault="00724459" w:rsidP="00724459">
      <w:r w:rsidRPr="004507EE">
        <w:t>Fish and Wildlife Service</w:t>
      </w:r>
    </w:p>
    <w:p w14:paraId="0617398E" w14:textId="77777777" w:rsidR="00724459" w:rsidRPr="004507EE" w:rsidRDefault="00724459" w:rsidP="00724459">
      <w:r w:rsidRPr="004507EE">
        <w:t>Geological Survey</w:t>
      </w:r>
    </w:p>
    <w:p w14:paraId="4407B0E3" w14:textId="77777777" w:rsidR="00724459" w:rsidRPr="004507EE" w:rsidRDefault="00724459" w:rsidP="00724459">
      <w:r w:rsidRPr="004507EE">
        <w:t>Hearings and Appeals Office, Interior Department</w:t>
      </w:r>
    </w:p>
    <w:p w14:paraId="7619DD0F" w14:textId="77777777" w:rsidR="00724459" w:rsidRPr="004507EE" w:rsidRDefault="00724459" w:rsidP="00724459">
      <w:r w:rsidRPr="004507EE">
        <w:t>Land Management Bureau</w:t>
      </w:r>
    </w:p>
    <w:p w14:paraId="59427086" w14:textId="77777777" w:rsidR="00724459" w:rsidRPr="004507EE" w:rsidRDefault="00724459" w:rsidP="00724459">
      <w:r w:rsidRPr="004507EE">
        <w:t>Minerals Management Service</w:t>
      </w:r>
    </w:p>
    <w:p w14:paraId="64E3AA0E" w14:textId="77777777" w:rsidR="00724459" w:rsidRPr="004507EE" w:rsidRDefault="00724459" w:rsidP="00724459">
      <w:r w:rsidRPr="004507EE">
        <w:t>Mines Bureau</w:t>
      </w:r>
    </w:p>
    <w:p w14:paraId="0CFFD213" w14:textId="77777777" w:rsidR="00724459" w:rsidRPr="004507EE" w:rsidRDefault="00724459" w:rsidP="00724459">
      <w:r w:rsidRPr="004507EE">
        <w:t>National Biological Service</w:t>
      </w:r>
    </w:p>
    <w:p w14:paraId="4D2AE776" w14:textId="77777777" w:rsidR="00724459" w:rsidRPr="004507EE" w:rsidRDefault="00724459" w:rsidP="00724459">
      <w:r w:rsidRPr="004507EE">
        <w:t>National Civilian Community Corps</w:t>
      </w:r>
    </w:p>
    <w:p w14:paraId="01FE7B6E" w14:textId="77777777" w:rsidR="00724459" w:rsidRPr="004507EE" w:rsidRDefault="00724459" w:rsidP="00724459">
      <w:r w:rsidRPr="004507EE">
        <w:t>National Park Service</w:t>
      </w:r>
    </w:p>
    <w:p w14:paraId="1AD1CB1C" w14:textId="77777777" w:rsidR="00724459" w:rsidRPr="004507EE" w:rsidRDefault="00724459" w:rsidP="00724459">
      <w:r w:rsidRPr="004507EE">
        <w:t>Natural Resources Revenue Office</w:t>
      </w:r>
    </w:p>
    <w:p w14:paraId="7D69A1B9" w14:textId="77777777" w:rsidR="00724459" w:rsidRPr="004507EE" w:rsidRDefault="00724459" w:rsidP="00724459">
      <w:r w:rsidRPr="004507EE">
        <w:t>Ocean Energy Management Bureau</w:t>
      </w:r>
    </w:p>
    <w:p w14:paraId="586E4206" w14:textId="77777777" w:rsidR="00724459" w:rsidRPr="004507EE" w:rsidRDefault="00724459" w:rsidP="00724459">
      <w:r w:rsidRPr="004507EE">
        <w:t>Ocean Energy Management, Regulation, and Enforcement Bureau</w:t>
      </w:r>
    </w:p>
    <w:p w14:paraId="18E7B7C6" w14:textId="77777777" w:rsidR="00724459" w:rsidRPr="004507EE" w:rsidRDefault="00724459" w:rsidP="00724459">
      <w:r w:rsidRPr="004507EE">
        <w:t>Reclamation Bureau</w:t>
      </w:r>
    </w:p>
    <w:p w14:paraId="0C81E75F" w14:textId="77777777" w:rsidR="00724459" w:rsidRPr="004507EE" w:rsidRDefault="00724459" w:rsidP="00724459">
      <w:r w:rsidRPr="004507EE">
        <w:t>Safety and Environmental Enforcement Bureau</w:t>
      </w:r>
    </w:p>
    <w:p w14:paraId="6E95E314" w14:textId="77777777" w:rsidR="00724459" w:rsidRPr="004507EE" w:rsidRDefault="00724459" w:rsidP="00724459">
      <w:r w:rsidRPr="004507EE">
        <w:t>Surface Mining Reclamation and Enforcement Office</w:t>
      </w:r>
    </w:p>
    <w:p w14:paraId="07355F9E" w14:textId="77777777" w:rsidR="00724459" w:rsidRPr="004507EE" w:rsidRDefault="00724459" w:rsidP="00724459">
      <w:r w:rsidRPr="004507EE">
        <w:t>International Boundary and Water Commission, United States and Mexico</w:t>
      </w:r>
    </w:p>
    <w:p w14:paraId="25A1F2B6" w14:textId="77777777" w:rsidR="00724459" w:rsidRPr="004507EE" w:rsidRDefault="00724459" w:rsidP="00724459">
      <w:r w:rsidRPr="004507EE">
        <w:t>International Broadcasting Advisory Board</w:t>
      </w:r>
    </w:p>
    <w:p w14:paraId="50E90071" w14:textId="77777777" w:rsidR="00724459" w:rsidRPr="004507EE" w:rsidRDefault="00724459" w:rsidP="00724459">
      <w:r w:rsidRPr="004507EE">
        <w:t>International Broadcasting Board</w:t>
      </w:r>
    </w:p>
    <w:p w14:paraId="15C2BE1A" w14:textId="77777777" w:rsidR="00724459" w:rsidRPr="004507EE" w:rsidRDefault="00724459" w:rsidP="00724459">
      <w:r w:rsidRPr="004507EE">
        <w:t>International Trade Commission</w:t>
      </w:r>
    </w:p>
    <w:p w14:paraId="6B03B71F" w14:textId="77777777" w:rsidR="00724459" w:rsidRPr="004507EE" w:rsidRDefault="00724459" w:rsidP="00724459">
      <w:r w:rsidRPr="004507EE">
        <w:t>Interstate Commerce Commission</w:t>
      </w:r>
    </w:p>
    <w:p w14:paraId="08950BA3" w14:textId="77777777" w:rsidR="00724459" w:rsidRPr="004507EE" w:rsidRDefault="00724459" w:rsidP="00724459">
      <w:r w:rsidRPr="004507EE">
        <w:t>James Madison Memorial Fellowship Foundation</w:t>
      </w:r>
    </w:p>
    <w:p w14:paraId="58EC2AEE" w14:textId="77777777" w:rsidR="00724459" w:rsidRPr="004507EE" w:rsidRDefault="00724459" w:rsidP="00724459">
      <w:r w:rsidRPr="004507EE">
        <w:t>Japan-United States Friendship Commission</w:t>
      </w:r>
    </w:p>
    <w:p w14:paraId="7737C792" w14:textId="77777777" w:rsidR="00724459" w:rsidRPr="004507EE" w:rsidRDefault="00724459" w:rsidP="00724459">
      <w:r w:rsidRPr="004507EE">
        <w:t>Joint Board for Enrollment of Actuaries</w:t>
      </w:r>
    </w:p>
    <w:p w14:paraId="31F02772" w14:textId="77777777" w:rsidR="00724459" w:rsidRPr="004507EE" w:rsidRDefault="00724459" w:rsidP="00724459">
      <w:r w:rsidRPr="004507EE">
        <w:t>Judicial Conference of the United States</w:t>
      </w:r>
    </w:p>
    <w:p w14:paraId="6526208C" w14:textId="77777777" w:rsidR="00724459" w:rsidRPr="004507EE" w:rsidRDefault="00724459" w:rsidP="00724459">
      <w:r w:rsidRPr="004507EE">
        <w:t>Judicial Review Commission on Foreign Asset Control</w:t>
      </w:r>
    </w:p>
    <w:p w14:paraId="02BB766D" w14:textId="77777777" w:rsidR="00724459" w:rsidRPr="004507EE" w:rsidRDefault="00724459" w:rsidP="00724459">
      <w:r w:rsidRPr="004507EE">
        <w:t>Justice Department</w:t>
      </w:r>
    </w:p>
    <w:p w14:paraId="6CBAE5B9" w14:textId="77777777" w:rsidR="00724459" w:rsidRPr="004507EE" w:rsidRDefault="00724459" w:rsidP="00724459">
      <w:r w:rsidRPr="004507EE">
        <w:t>Alcohol, Tobacco, Firearms, and Explosives Bureau</w:t>
      </w:r>
    </w:p>
    <w:p w14:paraId="590BD7E7" w14:textId="77777777" w:rsidR="00724459" w:rsidRPr="004507EE" w:rsidRDefault="00724459" w:rsidP="00724459">
      <w:r w:rsidRPr="004507EE">
        <w:t>Antitrust Division</w:t>
      </w:r>
    </w:p>
    <w:p w14:paraId="3666A6B0" w14:textId="77777777" w:rsidR="00724459" w:rsidRPr="004507EE" w:rsidRDefault="00724459" w:rsidP="00724459">
      <w:r w:rsidRPr="004507EE">
        <w:t>Drug Enforcement Administration</w:t>
      </w:r>
    </w:p>
    <w:p w14:paraId="1B158BC0" w14:textId="77777777" w:rsidR="00724459" w:rsidRPr="004507EE" w:rsidRDefault="00724459" w:rsidP="00724459">
      <w:r w:rsidRPr="004507EE">
        <w:t>Executive Office for Immigration Review</w:t>
      </w:r>
    </w:p>
    <w:p w14:paraId="249F081D" w14:textId="77777777" w:rsidR="00724459" w:rsidRPr="004507EE" w:rsidRDefault="00724459" w:rsidP="00724459">
      <w:r w:rsidRPr="004507EE">
        <w:t>Federal Bureau of Investigation</w:t>
      </w:r>
    </w:p>
    <w:p w14:paraId="0406FF54" w14:textId="77777777" w:rsidR="00724459" w:rsidRPr="004507EE" w:rsidRDefault="00724459" w:rsidP="00724459">
      <w:r w:rsidRPr="004507EE">
        <w:t>Federal Prison Industries</w:t>
      </w:r>
    </w:p>
    <w:p w14:paraId="1B7DF53C" w14:textId="77777777" w:rsidR="00724459" w:rsidRPr="004507EE" w:rsidRDefault="00724459" w:rsidP="00724459">
      <w:r w:rsidRPr="004507EE">
        <w:t>Foreign Claims Settlement Commission</w:t>
      </w:r>
    </w:p>
    <w:p w14:paraId="4A35CFB8" w14:textId="77777777" w:rsidR="00724459" w:rsidRPr="004507EE" w:rsidRDefault="00724459" w:rsidP="00724459">
      <w:r w:rsidRPr="004507EE">
        <w:t>Immigration and Naturalization Service</w:t>
      </w:r>
    </w:p>
    <w:p w14:paraId="0D6EA648" w14:textId="77777777" w:rsidR="00724459" w:rsidRPr="004507EE" w:rsidRDefault="00724459" w:rsidP="00724459">
      <w:r w:rsidRPr="004507EE">
        <w:t>Justice Programs Office</w:t>
      </w:r>
    </w:p>
    <w:p w14:paraId="68EDC2DD" w14:textId="77777777" w:rsidR="00724459" w:rsidRPr="004507EE" w:rsidRDefault="00724459" w:rsidP="00724459">
      <w:r w:rsidRPr="004507EE">
        <w:t>Juvenile Justice and Delinquency Prevention Office</w:t>
      </w:r>
    </w:p>
    <w:p w14:paraId="045986A9" w14:textId="77777777" w:rsidR="00724459" w:rsidRPr="004507EE" w:rsidRDefault="00724459" w:rsidP="00724459">
      <w:r w:rsidRPr="004507EE">
        <w:t>National Institute of Corrections</w:t>
      </w:r>
    </w:p>
    <w:p w14:paraId="798FA3DC" w14:textId="77777777" w:rsidR="00724459" w:rsidRPr="004507EE" w:rsidRDefault="00724459" w:rsidP="00724459">
      <w:r w:rsidRPr="004507EE">
        <w:t>National Institute of Justice</w:t>
      </w:r>
    </w:p>
    <w:p w14:paraId="168E1E0B" w14:textId="77777777" w:rsidR="00724459" w:rsidRPr="004507EE" w:rsidRDefault="00724459" w:rsidP="00724459">
      <w:r w:rsidRPr="004507EE">
        <w:t>Parole Commission</w:t>
      </w:r>
    </w:p>
    <w:p w14:paraId="65234DDB" w14:textId="77777777" w:rsidR="00724459" w:rsidRPr="004507EE" w:rsidRDefault="00724459" w:rsidP="00724459">
      <w:r w:rsidRPr="004507EE">
        <w:t>Prisons Bureau</w:t>
      </w:r>
    </w:p>
    <w:p w14:paraId="166EBDCD" w14:textId="77777777" w:rsidR="00724459" w:rsidRPr="004507EE" w:rsidRDefault="00724459" w:rsidP="00724459">
      <w:r w:rsidRPr="004507EE">
        <w:t>United States Marshals Service</w:t>
      </w:r>
    </w:p>
    <w:p w14:paraId="317422E3" w14:textId="77777777" w:rsidR="00724459" w:rsidRPr="004507EE" w:rsidRDefault="00724459" w:rsidP="00724459">
      <w:r w:rsidRPr="004507EE">
        <w:t>Labor Department</w:t>
      </w:r>
    </w:p>
    <w:p w14:paraId="4F6B27E5" w14:textId="77777777" w:rsidR="00724459" w:rsidRPr="004507EE" w:rsidRDefault="00724459" w:rsidP="00724459">
      <w:r w:rsidRPr="004507EE">
        <w:t>Benefits Review Board</w:t>
      </w:r>
    </w:p>
    <w:p w14:paraId="5CE65654" w14:textId="77777777" w:rsidR="00724459" w:rsidRPr="004507EE" w:rsidRDefault="00724459" w:rsidP="00724459">
      <w:r w:rsidRPr="004507EE">
        <w:t>Disability Employment Policy Office</w:t>
      </w:r>
    </w:p>
    <w:p w14:paraId="0B8AC210" w14:textId="77777777" w:rsidR="00724459" w:rsidRPr="004507EE" w:rsidRDefault="00724459" w:rsidP="00724459">
      <w:r w:rsidRPr="004507EE">
        <w:t>Employee Benefits Security Administration</w:t>
      </w:r>
    </w:p>
    <w:p w14:paraId="6543A8B7" w14:textId="77777777" w:rsidR="00724459" w:rsidRPr="004507EE" w:rsidRDefault="00724459" w:rsidP="00724459">
      <w:r w:rsidRPr="004507EE">
        <w:t>Employees Compensation Appeals Board</w:t>
      </w:r>
    </w:p>
    <w:p w14:paraId="6FAC6A91" w14:textId="77777777" w:rsidR="00724459" w:rsidRPr="004507EE" w:rsidRDefault="00724459" w:rsidP="00724459">
      <w:r w:rsidRPr="004507EE">
        <w:t>Employment and Training Administration</w:t>
      </w:r>
    </w:p>
    <w:p w14:paraId="448120B5" w14:textId="77777777" w:rsidR="00724459" w:rsidRPr="004507EE" w:rsidRDefault="00724459" w:rsidP="00724459">
      <w:r w:rsidRPr="004507EE">
        <w:t>Employment Standards Administration</w:t>
      </w:r>
    </w:p>
    <w:p w14:paraId="28D0861D" w14:textId="77777777" w:rsidR="00724459" w:rsidRPr="004507EE" w:rsidRDefault="00724459" w:rsidP="00724459">
      <w:r w:rsidRPr="004507EE">
        <w:t>Federal Contract Compliance Programs Office</w:t>
      </w:r>
    </w:p>
    <w:p w14:paraId="62B5CF83" w14:textId="77777777" w:rsidR="00724459" w:rsidRPr="004507EE" w:rsidRDefault="00724459" w:rsidP="00724459">
      <w:r w:rsidRPr="004507EE">
        <w:t>Labor Statistics Bureau</w:t>
      </w:r>
    </w:p>
    <w:p w14:paraId="73E6D1A4" w14:textId="77777777" w:rsidR="00724459" w:rsidRPr="004507EE" w:rsidRDefault="00724459" w:rsidP="00724459">
      <w:r w:rsidRPr="004507EE">
        <w:t>Labor-Management Standards Office</w:t>
      </w:r>
    </w:p>
    <w:p w14:paraId="790586D9" w14:textId="77777777" w:rsidR="00724459" w:rsidRPr="004507EE" w:rsidRDefault="00724459" w:rsidP="00724459">
      <w:r w:rsidRPr="004507EE">
        <w:t>Mine Safety and Health Administration</w:t>
      </w:r>
    </w:p>
    <w:p w14:paraId="64131FDA" w14:textId="77777777" w:rsidR="00724459" w:rsidRPr="004507EE" w:rsidRDefault="00724459" w:rsidP="00724459">
      <w:r w:rsidRPr="004507EE">
        <w:t>Occupational Safety and Health Administration</w:t>
      </w:r>
    </w:p>
    <w:p w14:paraId="4CB9D320" w14:textId="77777777" w:rsidR="00724459" w:rsidRPr="004507EE" w:rsidRDefault="00724459" w:rsidP="00724459">
      <w:r w:rsidRPr="004507EE">
        <w:t>Pension and Welfare Benefits Administration</w:t>
      </w:r>
    </w:p>
    <w:p w14:paraId="0FE53FCE" w14:textId="77777777" w:rsidR="00724459" w:rsidRPr="004507EE" w:rsidRDefault="00724459" w:rsidP="00724459">
      <w:r w:rsidRPr="004507EE">
        <w:t>Veterans Employment and Training Service</w:t>
      </w:r>
    </w:p>
    <w:p w14:paraId="68CD78C2" w14:textId="77777777" w:rsidR="00724459" w:rsidRPr="004507EE" w:rsidRDefault="00724459" w:rsidP="00724459">
      <w:r w:rsidRPr="004507EE">
        <w:t>Wage and Hour Division</w:t>
      </w:r>
    </w:p>
    <w:p w14:paraId="2D9E89C9" w14:textId="77777777" w:rsidR="00724459" w:rsidRPr="004507EE" w:rsidRDefault="00724459" w:rsidP="00724459">
      <w:r w:rsidRPr="004507EE">
        <w:t>Workers' Compensation Programs Office</w:t>
      </w:r>
    </w:p>
    <w:p w14:paraId="3618BFA8" w14:textId="77777777" w:rsidR="00724459" w:rsidRPr="004507EE" w:rsidRDefault="00724459" w:rsidP="00724459">
      <w:r w:rsidRPr="004507EE">
        <w:t>Legal Services Corporation</w:t>
      </w:r>
    </w:p>
    <w:p w14:paraId="6E7D6F7D" w14:textId="77777777" w:rsidR="00724459" w:rsidRPr="004507EE" w:rsidRDefault="00724459" w:rsidP="00724459">
      <w:r w:rsidRPr="004507EE">
        <w:t>Library of Congress</w:t>
      </w:r>
    </w:p>
    <w:p w14:paraId="5D2AF7FC" w14:textId="77777777" w:rsidR="00724459" w:rsidRPr="004507EE" w:rsidRDefault="00724459" w:rsidP="00724459">
      <w:r w:rsidRPr="004507EE">
        <w:t>Copyright Office, Library of Congress</w:t>
      </w:r>
    </w:p>
    <w:p w14:paraId="547855D6" w14:textId="77777777" w:rsidR="00724459" w:rsidRPr="004507EE" w:rsidRDefault="00724459" w:rsidP="00724459">
      <w:r w:rsidRPr="004507EE">
        <w:t>Copyright Royalty Board</w:t>
      </w:r>
    </w:p>
    <w:p w14:paraId="2781E409" w14:textId="77777777" w:rsidR="00724459" w:rsidRPr="004507EE" w:rsidRDefault="00724459" w:rsidP="00724459">
      <w:r w:rsidRPr="004507EE">
        <w:t>Copyright Royalty Judges</w:t>
      </w:r>
    </w:p>
    <w:p w14:paraId="3D15F952" w14:textId="77777777" w:rsidR="00724459" w:rsidRPr="004507EE" w:rsidRDefault="00724459" w:rsidP="00724459">
      <w:r w:rsidRPr="004507EE">
        <w:t>Local Television Loan Guarantee Board</w:t>
      </w:r>
    </w:p>
    <w:p w14:paraId="0F0AA6A5" w14:textId="77777777" w:rsidR="00724459" w:rsidRPr="004507EE" w:rsidRDefault="00724459" w:rsidP="00724459">
      <w:r w:rsidRPr="004507EE">
        <w:t>Management and Budget Office</w:t>
      </w:r>
    </w:p>
    <w:p w14:paraId="26A7B1FA" w14:textId="77777777" w:rsidR="00724459" w:rsidRPr="004507EE" w:rsidRDefault="00724459" w:rsidP="00724459">
      <w:r w:rsidRPr="004507EE">
        <w:t>Federal Procurement Policy Office</w:t>
      </w:r>
    </w:p>
    <w:p w14:paraId="0A6399D7" w14:textId="77777777" w:rsidR="00724459" w:rsidRPr="004507EE" w:rsidRDefault="00724459" w:rsidP="00724459">
      <w:r w:rsidRPr="004507EE">
        <w:t>Marine Mammal Commission</w:t>
      </w:r>
    </w:p>
    <w:p w14:paraId="2A1194AA" w14:textId="77777777" w:rsidR="00724459" w:rsidRPr="004507EE" w:rsidRDefault="00724459" w:rsidP="00724459">
      <w:r w:rsidRPr="004507EE">
        <w:t>Medicare Payment Advisory Commission</w:t>
      </w:r>
    </w:p>
    <w:p w14:paraId="7F810323" w14:textId="77777777" w:rsidR="00724459" w:rsidRPr="004507EE" w:rsidRDefault="00724459" w:rsidP="00724459">
      <w:r w:rsidRPr="004507EE">
        <w:t>Merit Systems Protection Board</w:t>
      </w:r>
    </w:p>
    <w:p w14:paraId="13625D90" w14:textId="77777777" w:rsidR="00724459" w:rsidRPr="004507EE" w:rsidRDefault="00724459" w:rsidP="00724459">
      <w:r w:rsidRPr="004507EE">
        <w:t>Military Compensation and Retirement Modernization Commission</w:t>
      </w:r>
    </w:p>
    <w:p w14:paraId="3FAC1CED" w14:textId="77777777" w:rsidR="00724459" w:rsidRPr="004507EE" w:rsidRDefault="00724459" w:rsidP="00724459">
      <w:r w:rsidRPr="004507EE">
        <w:t>Millennium Challenge Corporation</w:t>
      </w:r>
    </w:p>
    <w:p w14:paraId="48DE921B" w14:textId="77777777" w:rsidR="00724459" w:rsidRPr="004507EE" w:rsidRDefault="00724459" w:rsidP="00724459">
      <w:r w:rsidRPr="004507EE">
        <w:t>Mississippi River Commission</w:t>
      </w:r>
    </w:p>
    <w:p w14:paraId="1D97DFC4" w14:textId="77777777" w:rsidR="00724459" w:rsidRPr="004507EE" w:rsidRDefault="00724459" w:rsidP="00724459">
      <w:r w:rsidRPr="004507EE">
        <w:t>Morris K. Udall and Stewart L. Udall Foundation</w:t>
      </w:r>
    </w:p>
    <w:p w14:paraId="66702064" w14:textId="77777777" w:rsidR="00724459" w:rsidRPr="004507EE" w:rsidRDefault="00724459" w:rsidP="00724459">
      <w:r w:rsidRPr="004507EE">
        <w:t>National Aeronautics and Space Administration</w:t>
      </w:r>
    </w:p>
    <w:p w14:paraId="76979363" w14:textId="77777777" w:rsidR="00724459" w:rsidRPr="004507EE" w:rsidRDefault="00724459" w:rsidP="00724459">
      <w:r w:rsidRPr="004507EE">
        <w:t>National Archives and Records Administration</w:t>
      </w:r>
    </w:p>
    <w:p w14:paraId="2FFE2EDB" w14:textId="77777777" w:rsidR="00724459" w:rsidRPr="004507EE" w:rsidRDefault="00724459" w:rsidP="00724459">
      <w:r w:rsidRPr="004507EE">
        <w:t>Federal Register Office</w:t>
      </w:r>
    </w:p>
    <w:p w14:paraId="455864FF" w14:textId="77777777" w:rsidR="00724459" w:rsidRPr="004507EE" w:rsidRDefault="00724459" w:rsidP="00724459">
      <w:r w:rsidRPr="004507EE">
        <w:t>Information Security Oversight Office</w:t>
      </w:r>
    </w:p>
    <w:p w14:paraId="6B275184" w14:textId="77777777" w:rsidR="00724459" w:rsidRPr="004507EE" w:rsidRDefault="00724459" w:rsidP="00724459">
      <w:r w:rsidRPr="004507EE">
        <w:t>Office of Government Information Services</w:t>
      </w:r>
    </w:p>
    <w:p w14:paraId="5E6F2EB6" w14:textId="77777777" w:rsidR="00724459" w:rsidRPr="004507EE" w:rsidRDefault="00724459" w:rsidP="00724459">
      <w:r w:rsidRPr="004507EE">
        <w:t>National Bankruptcy Review Commission</w:t>
      </w:r>
    </w:p>
    <w:p w14:paraId="6A5FDC66" w14:textId="77777777" w:rsidR="00724459" w:rsidRPr="004507EE" w:rsidRDefault="00724459" w:rsidP="00724459">
      <w:r w:rsidRPr="004507EE">
        <w:t>National Bipartisan Commission on Future of Medicare</w:t>
      </w:r>
    </w:p>
    <w:p w14:paraId="7A971E8D" w14:textId="77777777" w:rsidR="00724459" w:rsidRPr="004507EE" w:rsidRDefault="00724459" w:rsidP="00724459">
      <w:r w:rsidRPr="004507EE">
        <w:t>National Capital Planning Commission</w:t>
      </w:r>
    </w:p>
    <w:p w14:paraId="127BFDD6" w14:textId="77777777" w:rsidR="00724459" w:rsidRPr="004507EE" w:rsidRDefault="00724459" w:rsidP="00724459">
      <w:r w:rsidRPr="004507EE">
        <w:t>National Commission on Intermodal Transportation</w:t>
      </w:r>
    </w:p>
    <w:p w14:paraId="39C5C2E6" w14:textId="77777777" w:rsidR="00724459" w:rsidRPr="004507EE" w:rsidRDefault="00724459" w:rsidP="00724459">
      <w:r w:rsidRPr="004507EE">
        <w:t>National Commission on Libraries and Information Science</w:t>
      </w:r>
    </w:p>
    <w:p w14:paraId="72D2C852" w14:textId="77777777" w:rsidR="00724459" w:rsidRPr="004507EE" w:rsidRDefault="00724459" w:rsidP="00724459">
      <w:r w:rsidRPr="004507EE">
        <w:t>National Commission on Manufactured Housing</w:t>
      </w:r>
    </w:p>
    <w:p w14:paraId="1B5BD8AB" w14:textId="77777777" w:rsidR="00724459" w:rsidRPr="004507EE" w:rsidRDefault="00724459" w:rsidP="00724459">
      <w:r w:rsidRPr="004507EE">
        <w:t>National Commission on Military, National, and Public Service</w:t>
      </w:r>
    </w:p>
    <w:p w14:paraId="2D93DABC" w14:textId="77777777" w:rsidR="00724459" w:rsidRPr="004507EE" w:rsidRDefault="00724459" w:rsidP="00724459">
      <w:r w:rsidRPr="004507EE">
        <w:t>National Commission on Terrorist Attacks Upon the United States</w:t>
      </w:r>
    </w:p>
    <w:p w14:paraId="1C3B2422" w14:textId="77777777" w:rsidR="00724459" w:rsidRPr="004507EE" w:rsidRDefault="00724459" w:rsidP="00724459">
      <w:r w:rsidRPr="004507EE">
        <w:t>National Commission on the Cost of Higher Education</w:t>
      </w:r>
    </w:p>
    <w:p w14:paraId="23E5EAEB" w14:textId="77777777" w:rsidR="00724459" w:rsidRPr="004507EE" w:rsidRDefault="00724459" w:rsidP="00724459">
      <w:r w:rsidRPr="004507EE">
        <w:t>National Council on Disability</w:t>
      </w:r>
    </w:p>
    <w:p w14:paraId="4672068C" w14:textId="77777777" w:rsidR="00724459" w:rsidRPr="004507EE" w:rsidRDefault="00724459" w:rsidP="00724459">
      <w:r w:rsidRPr="004507EE">
        <w:t>National Counterintelligence Center</w:t>
      </w:r>
    </w:p>
    <w:p w14:paraId="1F720626" w14:textId="77777777" w:rsidR="00724459" w:rsidRPr="004507EE" w:rsidRDefault="00724459" w:rsidP="00724459">
      <w:r w:rsidRPr="004507EE">
        <w:t>National Credit Union Administration</w:t>
      </w:r>
    </w:p>
    <w:p w14:paraId="746298BF" w14:textId="77777777" w:rsidR="00724459" w:rsidRPr="004507EE" w:rsidRDefault="00724459" w:rsidP="00724459">
      <w:r w:rsidRPr="004507EE">
        <w:t>National Crime Prevention and Privacy Compact Council</w:t>
      </w:r>
    </w:p>
    <w:p w14:paraId="058AD964" w14:textId="77777777" w:rsidR="00724459" w:rsidRPr="004507EE" w:rsidRDefault="00724459" w:rsidP="00724459">
      <w:r w:rsidRPr="004507EE">
        <w:t>National Economic Council</w:t>
      </w:r>
    </w:p>
    <w:p w14:paraId="3AC28A80" w14:textId="77777777" w:rsidR="00724459" w:rsidRPr="004507EE" w:rsidRDefault="00724459" w:rsidP="00724459">
      <w:r w:rsidRPr="004507EE">
        <w:t>National Education Goals Panel</w:t>
      </w:r>
    </w:p>
    <w:p w14:paraId="54481AAE" w14:textId="77777777" w:rsidR="00724459" w:rsidRPr="004507EE" w:rsidRDefault="00724459" w:rsidP="00724459">
      <w:r w:rsidRPr="004507EE">
        <w:t>National Foundation on the Arts and the Humanities</w:t>
      </w:r>
    </w:p>
    <w:p w14:paraId="6D34584E" w14:textId="77777777" w:rsidR="00724459" w:rsidRPr="004507EE" w:rsidRDefault="00724459" w:rsidP="00724459">
      <w:r w:rsidRPr="004507EE">
        <w:t>Federal Council on the Arts and the Humanities</w:t>
      </w:r>
    </w:p>
    <w:p w14:paraId="0C2C930A" w14:textId="77777777" w:rsidR="00724459" w:rsidRPr="004507EE" w:rsidRDefault="00724459" w:rsidP="00724459">
      <w:r w:rsidRPr="004507EE">
        <w:t>Institute of Museum and Library Services</w:t>
      </w:r>
    </w:p>
    <w:p w14:paraId="25118CEC" w14:textId="77777777" w:rsidR="00724459" w:rsidRPr="004507EE" w:rsidRDefault="00724459" w:rsidP="00724459">
      <w:r w:rsidRPr="004507EE">
        <w:t>National Endowment for the Arts</w:t>
      </w:r>
    </w:p>
    <w:p w14:paraId="2D580C9B" w14:textId="77777777" w:rsidR="00724459" w:rsidRPr="004507EE" w:rsidRDefault="00724459" w:rsidP="00724459">
      <w:r w:rsidRPr="004507EE">
        <w:t>National Endowment for the Humanities</w:t>
      </w:r>
    </w:p>
    <w:p w14:paraId="25E86C1A" w14:textId="77777777" w:rsidR="00724459" w:rsidRPr="004507EE" w:rsidRDefault="00724459" w:rsidP="00724459">
      <w:r w:rsidRPr="004507EE">
        <w:t>National Gambling Impact Study Commission</w:t>
      </w:r>
    </w:p>
    <w:p w14:paraId="6087FA75" w14:textId="77777777" w:rsidR="00724459" w:rsidRPr="004507EE" w:rsidRDefault="00724459" w:rsidP="00724459">
      <w:r w:rsidRPr="004507EE">
        <w:t>National Institute for Literacy</w:t>
      </w:r>
    </w:p>
    <w:p w14:paraId="5BA0529D" w14:textId="77777777" w:rsidR="00724459" w:rsidRPr="004507EE" w:rsidRDefault="00724459" w:rsidP="00724459">
      <w:r w:rsidRPr="004507EE">
        <w:t>National Intelligence, Office of the National Director</w:t>
      </w:r>
    </w:p>
    <w:p w14:paraId="308E3165" w14:textId="77777777" w:rsidR="00724459" w:rsidRPr="004507EE" w:rsidRDefault="00724459" w:rsidP="00724459">
      <w:r w:rsidRPr="004507EE">
        <w:t>National Labor Relations Board</w:t>
      </w:r>
    </w:p>
    <w:p w14:paraId="5A09B9CB" w14:textId="77777777" w:rsidR="00724459" w:rsidRPr="004507EE" w:rsidRDefault="00724459" w:rsidP="00724459">
      <w:r w:rsidRPr="004507EE">
        <w:t>National Mediation Board</w:t>
      </w:r>
    </w:p>
    <w:p w14:paraId="4229933D" w14:textId="77777777" w:rsidR="00724459" w:rsidRPr="004507EE" w:rsidRDefault="00724459" w:rsidP="00724459">
      <w:r w:rsidRPr="004507EE">
        <w:t>National Nanotechnology Coordination Office</w:t>
      </w:r>
    </w:p>
    <w:p w14:paraId="5002539D" w14:textId="77777777" w:rsidR="00724459" w:rsidRPr="004507EE" w:rsidRDefault="00724459" w:rsidP="00724459">
      <w:r w:rsidRPr="004507EE">
        <w:t>National Partnership for Reinventing Government</w:t>
      </w:r>
    </w:p>
    <w:p w14:paraId="044EA0AE" w14:textId="77777777" w:rsidR="00724459" w:rsidRPr="004507EE" w:rsidRDefault="00724459" w:rsidP="00724459">
      <w:r w:rsidRPr="004507EE">
        <w:t>National Prison Rape Elimination Commission</w:t>
      </w:r>
    </w:p>
    <w:p w14:paraId="5776E33D" w14:textId="77777777" w:rsidR="00724459" w:rsidRPr="004507EE" w:rsidRDefault="00724459" w:rsidP="00724459">
      <w:r w:rsidRPr="004507EE">
        <w:t>National Railroad Passenger Corporation</w:t>
      </w:r>
    </w:p>
    <w:p w14:paraId="06F88590" w14:textId="77777777" w:rsidR="00724459" w:rsidRPr="004507EE" w:rsidRDefault="00724459" w:rsidP="00724459">
      <w:r w:rsidRPr="004507EE">
        <w:t>National Science Foundation</w:t>
      </w:r>
    </w:p>
    <w:p w14:paraId="07289618" w14:textId="77777777" w:rsidR="00724459" w:rsidRPr="004507EE" w:rsidRDefault="00724459" w:rsidP="00724459">
      <w:r w:rsidRPr="004507EE">
        <w:t>National Security Commission on Artificial Intelligence</w:t>
      </w:r>
    </w:p>
    <w:p w14:paraId="3B12D3B6" w14:textId="77777777" w:rsidR="00724459" w:rsidRPr="004507EE" w:rsidRDefault="00724459" w:rsidP="00724459">
      <w:r w:rsidRPr="004507EE">
        <w:t>National Security Council</w:t>
      </w:r>
    </w:p>
    <w:p w14:paraId="5C50C169" w14:textId="77777777" w:rsidR="00724459" w:rsidRPr="004507EE" w:rsidRDefault="00724459" w:rsidP="00724459">
      <w:r w:rsidRPr="004507EE">
        <w:t>National Skill Standards Board</w:t>
      </w:r>
    </w:p>
    <w:p w14:paraId="2118C040" w14:textId="77777777" w:rsidR="00724459" w:rsidRPr="004507EE" w:rsidRDefault="00724459" w:rsidP="00724459">
      <w:r w:rsidRPr="004507EE">
        <w:t>National Transportation Safety Board</w:t>
      </w:r>
    </w:p>
    <w:p w14:paraId="4D940854" w14:textId="77777777" w:rsidR="00724459" w:rsidRPr="004507EE" w:rsidRDefault="00724459" w:rsidP="00724459">
      <w:r w:rsidRPr="004507EE">
        <w:t>National Women's Business Council</w:t>
      </w:r>
    </w:p>
    <w:p w14:paraId="43105761" w14:textId="77777777" w:rsidR="00724459" w:rsidRPr="004507EE" w:rsidRDefault="00724459" w:rsidP="00724459">
      <w:r w:rsidRPr="004507EE">
        <w:t>Neighborhood Reinvestment Corporation</w:t>
      </w:r>
    </w:p>
    <w:p w14:paraId="64F50E69" w14:textId="77777777" w:rsidR="00724459" w:rsidRPr="004507EE" w:rsidRDefault="00724459" w:rsidP="00724459">
      <w:r w:rsidRPr="004507EE">
        <w:t>Northeast Dairy Compact Commission</w:t>
      </w:r>
    </w:p>
    <w:p w14:paraId="2836BABF" w14:textId="77777777" w:rsidR="00724459" w:rsidRPr="004507EE" w:rsidRDefault="00724459" w:rsidP="00724459">
      <w:r w:rsidRPr="004507EE">
        <w:t>Northeast Interstate Low-Level Radioactive Waste Commission</w:t>
      </w:r>
    </w:p>
    <w:p w14:paraId="56A6FABE" w14:textId="77777777" w:rsidR="00724459" w:rsidRPr="004507EE" w:rsidRDefault="00724459" w:rsidP="00724459">
      <w:r w:rsidRPr="004507EE">
        <w:t>Northern Border Regional Commission</w:t>
      </w:r>
    </w:p>
    <w:p w14:paraId="5EEE1E31" w14:textId="77777777" w:rsidR="00724459" w:rsidRPr="004507EE" w:rsidRDefault="00724459" w:rsidP="00724459">
      <w:r w:rsidRPr="004507EE">
        <w:t>Nuclear Regulatory Commission</w:t>
      </w:r>
    </w:p>
    <w:p w14:paraId="70092F77" w14:textId="77777777" w:rsidR="00724459" w:rsidRPr="004507EE" w:rsidRDefault="00724459" w:rsidP="00724459">
      <w:r w:rsidRPr="004507EE">
        <w:t>Nuclear Waste Technical Review Board</w:t>
      </w:r>
    </w:p>
    <w:p w14:paraId="2B6ED720" w14:textId="77777777" w:rsidR="00724459" w:rsidRPr="004507EE" w:rsidRDefault="00724459" w:rsidP="00724459">
      <w:r w:rsidRPr="004507EE">
        <w:t>Occupational Safety and Health Review Commission</w:t>
      </w:r>
    </w:p>
    <w:p w14:paraId="563FB9DF" w14:textId="77777777" w:rsidR="00724459" w:rsidRPr="004507EE" w:rsidRDefault="00724459" w:rsidP="00724459">
      <w:r w:rsidRPr="004507EE">
        <w:t>Ocean Policy Commission</w:t>
      </w:r>
    </w:p>
    <w:p w14:paraId="65CA7248" w14:textId="77777777" w:rsidR="00724459" w:rsidRPr="004507EE" w:rsidRDefault="00724459" w:rsidP="00724459">
      <w:r w:rsidRPr="004507EE">
        <w:t>Office of Policy Development</w:t>
      </w:r>
    </w:p>
    <w:p w14:paraId="228F1EEE" w14:textId="77777777" w:rsidR="00724459" w:rsidRPr="004507EE" w:rsidRDefault="00724459" w:rsidP="00724459">
      <w:r w:rsidRPr="004507EE">
        <w:t>Oklahoma City National Memorial Trust</w:t>
      </w:r>
    </w:p>
    <w:p w14:paraId="67A26414" w14:textId="77777777" w:rsidR="00724459" w:rsidRPr="004507EE" w:rsidRDefault="00724459" w:rsidP="00724459">
      <w:r w:rsidRPr="004507EE">
        <w:t>Ounce of Prevention Council</w:t>
      </w:r>
    </w:p>
    <w:p w14:paraId="5BE64861" w14:textId="77777777" w:rsidR="00724459" w:rsidRPr="004507EE" w:rsidRDefault="00724459" w:rsidP="00724459">
      <w:r w:rsidRPr="004507EE">
        <w:t>Overseas Private Investment Corporation</w:t>
      </w:r>
    </w:p>
    <w:p w14:paraId="2C738768" w14:textId="77777777" w:rsidR="00724459" w:rsidRPr="004507EE" w:rsidRDefault="00724459" w:rsidP="00724459">
      <w:r w:rsidRPr="004507EE">
        <w:t>Pacific Northwest Electric Power and Conservation Planning Council</w:t>
      </w:r>
    </w:p>
    <w:p w14:paraId="671E7646" w14:textId="77777777" w:rsidR="00724459" w:rsidRPr="004507EE" w:rsidRDefault="00724459" w:rsidP="00724459">
      <w:r w:rsidRPr="004507EE">
        <w:t>Panama Canal Commission</w:t>
      </w:r>
    </w:p>
    <w:p w14:paraId="16AC3EF0" w14:textId="77777777" w:rsidR="00724459" w:rsidRPr="004507EE" w:rsidRDefault="00724459" w:rsidP="00724459">
      <w:r w:rsidRPr="004507EE">
        <w:t>Peace Corps</w:t>
      </w:r>
    </w:p>
    <w:p w14:paraId="68F7390E" w14:textId="77777777" w:rsidR="00724459" w:rsidRPr="004507EE" w:rsidRDefault="00724459" w:rsidP="00724459">
      <w:r w:rsidRPr="004507EE">
        <w:t>Pension Benefit Guaranty Corporation</w:t>
      </w:r>
    </w:p>
    <w:p w14:paraId="6F54ACF1" w14:textId="77777777" w:rsidR="00724459" w:rsidRPr="004507EE" w:rsidRDefault="00724459" w:rsidP="00724459">
      <w:r w:rsidRPr="004507EE">
        <w:t>Personnel Management Office</w:t>
      </w:r>
    </w:p>
    <w:p w14:paraId="1E7B981B" w14:textId="77777777" w:rsidR="00724459" w:rsidRPr="004507EE" w:rsidRDefault="00724459" w:rsidP="00724459">
      <w:r w:rsidRPr="004507EE">
        <w:t>Physician Payment Review Commission</w:t>
      </w:r>
    </w:p>
    <w:p w14:paraId="068715B6" w14:textId="77777777" w:rsidR="00724459" w:rsidRPr="004507EE" w:rsidRDefault="00724459" w:rsidP="00724459">
      <w:r w:rsidRPr="004507EE">
        <w:t>Postal Rate Commission</w:t>
      </w:r>
    </w:p>
    <w:p w14:paraId="075888B0" w14:textId="77777777" w:rsidR="00724459" w:rsidRPr="004507EE" w:rsidRDefault="00724459" w:rsidP="00724459">
      <w:r w:rsidRPr="004507EE">
        <w:t>Postal Regulatory Commission</w:t>
      </w:r>
    </w:p>
    <w:p w14:paraId="6A8089CC" w14:textId="77777777" w:rsidR="00724459" w:rsidRPr="004507EE" w:rsidRDefault="00724459" w:rsidP="00724459">
      <w:r w:rsidRPr="004507EE">
        <w:t>Postal Service</w:t>
      </w:r>
    </w:p>
    <w:p w14:paraId="60334A59" w14:textId="77777777" w:rsidR="00724459" w:rsidRPr="004507EE" w:rsidRDefault="00724459" w:rsidP="00724459">
      <w:r w:rsidRPr="004507EE">
        <w:t>President's Council on Integrity and Efficiency</w:t>
      </w:r>
    </w:p>
    <w:p w14:paraId="2AB8201C" w14:textId="77777777" w:rsidR="00724459" w:rsidRPr="004507EE" w:rsidRDefault="00724459" w:rsidP="00724459">
      <w:r w:rsidRPr="004507EE">
        <w:t>President's Critical Infrastructure Protection Board</w:t>
      </w:r>
    </w:p>
    <w:p w14:paraId="74B49B99" w14:textId="77777777" w:rsidR="00724459" w:rsidRPr="004507EE" w:rsidRDefault="00724459" w:rsidP="00724459">
      <w:r w:rsidRPr="004507EE">
        <w:t>Presidential Advisory Committee on Gulf War Veterans' Illnesses</w:t>
      </w:r>
    </w:p>
    <w:p w14:paraId="4FC23D15" w14:textId="77777777" w:rsidR="00724459" w:rsidRPr="004507EE" w:rsidRDefault="00724459" w:rsidP="00724459">
      <w:r w:rsidRPr="004507EE">
        <w:t>Presidential Commission on Assignment of Women in the Armed Forces</w:t>
      </w:r>
    </w:p>
    <w:p w14:paraId="69AE3C3F" w14:textId="77777777" w:rsidR="00724459" w:rsidRPr="004507EE" w:rsidRDefault="00724459" w:rsidP="00724459">
      <w:r w:rsidRPr="004507EE">
        <w:t>Presidio Trust</w:t>
      </w:r>
    </w:p>
    <w:p w14:paraId="5C4A331F" w14:textId="77777777" w:rsidR="00724459" w:rsidRPr="004507EE" w:rsidRDefault="00724459" w:rsidP="00724459">
      <w:r w:rsidRPr="004507EE">
        <w:t>Privacy and Civil Liberties Oversight Board</w:t>
      </w:r>
    </w:p>
    <w:p w14:paraId="25981E3B" w14:textId="77777777" w:rsidR="00724459" w:rsidRPr="004507EE" w:rsidRDefault="00724459" w:rsidP="00724459">
      <w:r w:rsidRPr="004507EE">
        <w:t>Prospective Payment Assessment Commission</w:t>
      </w:r>
    </w:p>
    <w:p w14:paraId="57CC7B79" w14:textId="77777777" w:rsidR="00724459" w:rsidRPr="004507EE" w:rsidRDefault="00724459" w:rsidP="00724459">
      <w:r w:rsidRPr="004507EE">
        <w:t>Public Buildings Reform Board</w:t>
      </w:r>
    </w:p>
    <w:p w14:paraId="5AA9BA15" w14:textId="77777777" w:rsidR="00724459" w:rsidRPr="004507EE" w:rsidRDefault="00724459" w:rsidP="00724459">
      <w:r w:rsidRPr="004507EE">
        <w:t>Railroad Retirement Board</w:t>
      </w:r>
    </w:p>
    <w:p w14:paraId="3C548B66" w14:textId="77777777" w:rsidR="00724459" w:rsidRPr="004507EE" w:rsidRDefault="00724459" w:rsidP="00724459">
      <w:r w:rsidRPr="004507EE">
        <w:t>Reagan-Udall Foundation for the Food and Drug Administration</w:t>
      </w:r>
    </w:p>
    <w:p w14:paraId="1274A4BE" w14:textId="77777777" w:rsidR="00724459" w:rsidRPr="004507EE" w:rsidRDefault="00724459" w:rsidP="00724459">
      <w:r w:rsidRPr="004507EE">
        <w:t>Recovery Accountability and Transparency Board</w:t>
      </w:r>
    </w:p>
    <w:p w14:paraId="1FE0DAF3" w14:textId="77777777" w:rsidR="00724459" w:rsidRPr="004507EE" w:rsidRDefault="00724459" w:rsidP="00724459">
      <w:r w:rsidRPr="004507EE">
        <w:t>Regulatory Information Service Center</w:t>
      </w:r>
    </w:p>
    <w:p w14:paraId="103C7286" w14:textId="77777777" w:rsidR="00724459" w:rsidRPr="004507EE" w:rsidRDefault="00724459" w:rsidP="00724459">
      <w:r w:rsidRPr="004507EE">
        <w:t>Resolution Trust Corporation</w:t>
      </w:r>
    </w:p>
    <w:p w14:paraId="7A0234C6" w14:textId="77777777" w:rsidR="00724459" w:rsidRPr="004507EE" w:rsidRDefault="00724459" w:rsidP="00724459">
      <w:r w:rsidRPr="004507EE">
        <w:t>Science and Technology Policy Office</w:t>
      </w:r>
    </w:p>
    <w:p w14:paraId="41AF95AD" w14:textId="77777777" w:rsidR="00724459" w:rsidRPr="004507EE" w:rsidRDefault="00724459" w:rsidP="00724459">
      <w:r w:rsidRPr="004507EE">
        <w:t>Securities and Exchange Commission</w:t>
      </w:r>
    </w:p>
    <w:p w14:paraId="080DF088" w14:textId="77777777" w:rsidR="00724459" w:rsidRPr="004507EE" w:rsidRDefault="00724459" w:rsidP="00724459">
      <w:r w:rsidRPr="004507EE">
        <w:t>Selective Service System</w:t>
      </w:r>
    </w:p>
    <w:p w14:paraId="19D14D5A" w14:textId="77777777" w:rsidR="00724459" w:rsidRPr="004507EE" w:rsidRDefault="00724459" w:rsidP="00724459">
      <w:r w:rsidRPr="004507EE">
        <w:t>Small Business Administration</w:t>
      </w:r>
    </w:p>
    <w:p w14:paraId="0D91352A" w14:textId="77777777" w:rsidR="00724459" w:rsidRPr="004507EE" w:rsidRDefault="00724459" w:rsidP="00724459">
      <w:r w:rsidRPr="004507EE">
        <w:t>Smithsonian Institution</w:t>
      </w:r>
    </w:p>
    <w:p w14:paraId="16B139F8" w14:textId="77777777" w:rsidR="00724459" w:rsidRPr="004507EE" w:rsidRDefault="00724459" w:rsidP="00724459">
      <w:r w:rsidRPr="004507EE">
        <w:t>Social Security Administration</w:t>
      </w:r>
    </w:p>
    <w:p w14:paraId="28098AEE" w14:textId="77777777" w:rsidR="00724459" w:rsidRPr="004507EE" w:rsidRDefault="00724459" w:rsidP="00724459">
      <w:r w:rsidRPr="004507EE">
        <w:t>Special Counsel Office</w:t>
      </w:r>
    </w:p>
    <w:p w14:paraId="112389E8" w14:textId="77777777" w:rsidR="00724459" w:rsidRPr="004507EE" w:rsidRDefault="00724459" w:rsidP="00724459">
      <w:r w:rsidRPr="004507EE">
        <w:t>Special Inspector General for Afghanistan Reconstruction</w:t>
      </w:r>
    </w:p>
    <w:p w14:paraId="1B6E3AA9" w14:textId="77777777" w:rsidR="00724459" w:rsidRPr="004507EE" w:rsidRDefault="00724459" w:rsidP="00724459">
      <w:r w:rsidRPr="004507EE">
        <w:t>Special Inspector General For Iraq Reconstruction</w:t>
      </w:r>
    </w:p>
    <w:p w14:paraId="6ECD33C4" w14:textId="77777777" w:rsidR="00724459" w:rsidRPr="004507EE" w:rsidRDefault="00724459" w:rsidP="00724459">
      <w:r w:rsidRPr="004507EE">
        <w:t>State Department</w:t>
      </w:r>
    </w:p>
    <w:p w14:paraId="5147E641" w14:textId="77777777" w:rsidR="00724459" w:rsidRPr="004507EE" w:rsidRDefault="00724459" w:rsidP="00724459">
      <w:r w:rsidRPr="004507EE">
        <w:t>State Justice Institute</w:t>
      </w:r>
    </w:p>
    <w:p w14:paraId="4E5935C9" w14:textId="77777777" w:rsidR="00724459" w:rsidRPr="004507EE" w:rsidRDefault="00724459" w:rsidP="00724459">
      <w:r w:rsidRPr="004507EE">
        <w:t>Surface Transportation Board</w:t>
      </w:r>
    </w:p>
    <w:p w14:paraId="4F71489E" w14:textId="77777777" w:rsidR="00724459" w:rsidRPr="004507EE" w:rsidRDefault="00724459" w:rsidP="00724459">
      <w:r w:rsidRPr="004507EE">
        <w:t>Susquehanna River Basin Commission</w:t>
      </w:r>
    </w:p>
    <w:p w14:paraId="47FBC51E" w14:textId="77777777" w:rsidR="00724459" w:rsidRPr="004507EE" w:rsidRDefault="00724459" w:rsidP="00724459">
      <w:r w:rsidRPr="004507EE">
        <w:t>Tennessee Valley Authority</w:t>
      </w:r>
    </w:p>
    <w:p w14:paraId="20C5E312" w14:textId="77777777" w:rsidR="00724459" w:rsidRPr="004507EE" w:rsidRDefault="00724459" w:rsidP="00724459">
      <w:r w:rsidRPr="004507EE">
        <w:t>The White House Office</w:t>
      </w:r>
    </w:p>
    <w:p w14:paraId="62A4F4D7" w14:textId="77777777" w:rsidR="00724459" w:rsidRPr="004507EE" w:rsidRDefault="00724459" w:rsidP="00724459">
      <w:r w:rsidRPr="004507EE">
        <w:t>Thrift Depositor Protection Oversight Board</w:t>
      </w:r>
    </w:p>
    <w:p w14:paraId="6D51CAFF" w14:textId="77777777" w:rsidR="00724459" w:rsidRPr="004507EE" w:rsidRDefault="00724459" w:rsidP="00724459">
      <w:r w:rsidRPr="004507EE">
        <w:t>Trade and Development Agency</w:t>
      </w:r>
    </w:p>
    <w:p w14:paraId="75E5923E" w14:textId="77777777" w:rsidR="00724459" w:rsidRPr="004507EE" w:rsidRDefault="00724459" w:rsidP="00724459">
      <w:r w:rsidRPr="004507EE">
        <w:t>Trade Representative, Office of United States</w:t>
      </w:r>
    </w:p>
    <w:p w14:paraId="03284D3D" w14:textId="77777777" w:rsidR="00724459" w:rsidRPr="004507EE" w:rsidRDefault="00724459" w:rsidP="00724459">
      <w:r w:rsidRPr="004507EE">
        <w:t>Transportation Department</w:t>
      </w:r>
    </w:p>
    <w:p w14:paraId="3C27C240" w14:textId="77777777" w:rsidR="00724459" w:rsidRPr="004507EE" w:rsidRDefault="00724459" w:rsidP="00724459">
      <w:r w:rsidRPr="004507EE">
        <w:t>Commercial Space Transportation Office</w:t>
      </w:r>
    </w:p>
    <w:p w14:paraId="5C53E7B8" w14:textId="77777777" w:rsidR="00724459" w:rsidRPr="004507EE" w:rsidRDefault="00724459" w:rsidP="00724459">
      <w:r w:rsidRPr="004507EE">
        <w:t>Federal Aviation Administration</w:t>
      </w:r>
    </w:p>
    <w:p w14:paraId="19ED5FDA" w14:textId="77777777" w:rsidR="00724459" w:rsidRPr="004507EE" w:rsidRDefault="00724459" w:rsidP="00724459">
      <w:r w:rsidRPr="004507EE">
        <w:t>Federal Highway Administration</w:t>
      </w:r>
    </w:p>
    <w:p w14:paraId="4282F826" w14:textId="77777777" w:rsidR="00724459" w:rsidRPr="004507EE" w:rsidRDefault="00724459" w:rsidP="00724459">
      <w:r w:rsidRPr="004507EE">
        <w:t>Federal Motor Carrier Safety Administration</w:t>
      </w:r>
    </w:p>
    <w:p w14:paraId="3576AE5C" w14:textId="77777777" w:rsidR="00724459" w:rsidRPr="004507EE" w:rsidRDefault="00724459" w:rsidP="00724459">
      <w:r w:rsidRPr="004507EE">
        <w:t>Federal Railroad Administration</w:t>
      </w:r>
    </w:p>
    <w:p w14:paraId="250BD01F" w14:textId="77777777" w:rsidR="00724459" w:rsidRPr="004507EE" w:rsidRDefault="00724459" w:rsidP="00724459">
      <w:r w:rsidRPr="004507EE">
        <w:t>Federal Transit Administration</w:t>
      </w:r>
    </w:p>
    <w:p w14:paraId="513C00CA" w14:textId="77777777" w:rsidR="00724459" w:rsidRPr="004507EE" w:rsidRDefault="00724459" w:rsidP="00724459">
      <w:r w:rsidRPr="004507EE">
        <w:t>Great Lakes St. Lawrence Seaway Development Corporation</w:t>
      </w:r>
    </w:p>
    <w:p w14:paraId="05F722D2" w14:textId="77777777" w:rsidR="00724459" w:rsidRPr="004507EE" w:rsidRDefault="00724459" w:rsidP="00724459">
      <w:r w:rsidRPr="004507EE">
        <w:t>Maritime Administration</w:t>
      </w:r>
    </w:p>
    <w:p w14:paraId="74FF992B" w14:textId="77777777" w:rsidR="00724459" w:rsidRPr="004507EE" w:rsidRDefault="00724459" w:rsidP="00724459">
      <w:r w:rsidRPr="004507EE">
        <w:t>National Highway Traffic Safety Administration</w:t>
      </w:r>
    </w:p>
    <w:p w14:paraId="0CA40062" w14:textId="77777777" w:rsidR="00724459" w:rsidRPr="004507EE" w:rsidRDefault="00724459" w:rsidP="00724459">
      <w:r w:rsidRPr="004507EE">
        <w:t>Office of Motor Carrier Safety</w:t>
      </w:r>
    </w:p>
    <w:p w14:paraId="0AAF6986" w14:textId="77777777" w:rsidR="00724459" w:rsidRPr="004507EE" w:rsidRDefault="00724459" w:rsidP="00724459">
      <w:r w:rsidRPr="004507EE">
        <w:t>Pipeline and Hazardous Materials Safety Administration</w:t>
      </w:r>
    </w:p>
    <w:p w14:paraId="066FFCD2" w14:textId="77777777" w:rsidR="00724459" w:rsidRPr="004507EE" w:rsidRDefault="00724459" w:rsidP="00724459">
      <w:r w:rsidRPr="004507EE">
        <w:t>Research and Innovative Technology Administration</w:t>
      </w:r>
    </w:p>
    <w:p w14:paraId="1142AE2D" w14:textId="77777777" w:rsidR="00724459" w:rsidRPr="004507EE" w:rsidRDefault="00724459" w:rsidP="00724459">
      <w:r w:rsidRPr="004507EE">
        <w:t>Research and Special Programs Administration</w:t>
      </w:r>
    </w:p>
    <w:p w14:paraId="4620BC6E" w14:textId="77777777" w:rsidR="00724459" w:rsidRPr="004507EE" w:rsidRDefault="00724459" w:rsidP="00724459">
      <w:r w:rsidRPr="004507EE">
        <w:t>Transportation Statistics Bureau</w:t>
      </w:r>
    </w:p>
    <w:p w14:paraId="70E997C2" w14:textId="77777777" w:rsidR="00724459" w:rsidRPr="004507EE" w:rsidRDefault="00724459" w:rsidP="00724459">
      <w:r w:rsidRPr="004507EE">
        <w:t>Treasury Department</w:t>
      </w:r>
    </w:p>
    <w:p w14:paraId="4C6FD879" w14:textId="77777777" w:rsidR="00724459" w:rsidRPr="004507EE" w:rsidRDefault="00724459" w:rsidP="00724459">
      <w:r w:rsidRPr="004507EE">
        <w:t>Alcohol and Tobacco Tax and Trade Bureau</w:t>
      </w:r>
    </w:p>
    <w:p w14:paraId="79D0827B" w14:textId="77777777" w:rsidR="00724459" w:rsidRPr="004507EE" w:rsidRDefault="00724459" w:rsidP="00724459">
      <w:r w:rsidRPr="004507EE">
        <w:t>Bureau of the Fiscal Service</w:t>
      </w:r>
    </w:p>
    <w:p w14:paraId="4F2A916F" w14:textId="77777777" w:rsidR="00724459" w:rsidRPr="004507EE" w:rsidRDefault="00724459" w:rsidP="00724459">
      <w:r w:rsidRPr="004507EE">
        <w:t>Community Development Financial Institutions Fund</w:t>
      </w:r>
    </w:p>
    <w:p w14:paraId="2F1A269E" w14:textId="77777777" w:rsidR="00724459" w:rsidRPr="004507EE" w:rsidRDefault="00724459" w:rsidP="00724459">
      <w:r w:rsidRPr="004507EE">
        <w:t>Comptroller of the Currency</w:t>
      </w:r>
    </w:p>
    <w:p w14:paraId="19484654" w14:textId="77777777" w:rsidR="00724459" w:rsidRPr="004507EE" w:rsidRDefault="00724459" w:rsidP="00724459">
      <w:r w:rsidRPr="004507EE">
        <w:t>Customs Service</w:t>
      </w:r>
    </w:p>
    <w:p w14:paraId="04BED092" w14:textId="77777777" w:rsidR="00724459" w:rsidRPr="004507EE" w:rsidRDefault="00724459" w:rsidP="00724459">
      <w:r w:rsidRPr="004507EE">
        <w:t>Engraving and Printing Bureau</w:t>
      </w:r>
    </w:p>
    <w:p w14:paraId="27543287" w14:textId="77777777" w:rsidR="00724459" w:rsidRPr="004507EE" w:rsidRDefault="00724459" w:rsidP="00724459">
      <w:r w:rsidRPr="004507EE">
        <w:t>Financial Crimes Enforcement Network</w:t>
      </w:r>
    </w:p>
    <w:p w14:paraId="64233570" w14:textId="77777777" w:rsidR="00724459" w:rsidRPr="004507EE" w:rsidRDefault="00724459" w:rsidP="00724459">
      <w:r w:rsidRPr="004507EE">
        <w:t>Financial Research Office</w:t>
      </w:r>
    </w:p>
    <w:p w14:paraId="35C60612" w14:textId="77777777" w:rsidR="00724459" w:rsidRPr="004507EE" w:rsidRDefault="00724459" w:rsidP="00724459">
      <w:r w:rsidRPr="004507EE">
        <w:t>Fiscal Service</w:t>
      </w:r>
    </w:p>
    <w:p w14:paraId="08E3A819" w14:textId="77777777" w:rsidR="00724459" w:rsidRPr="004507EE" w:rsidRDefault="00724459" w:rsidP="00724459">
      <w:r w:rsidRPr="004507EE">
        <w:t>Foreign Assets Control Office</w:t>
      </w:r>
    </w:p>
    <w:p w14:paraId="20B48C78" w14:textId="77777777" w:rsidR="00724459" w:rsidRPr="004507EE" w:rsidRDefault="00724459" w:rsidP="00724459">
      <w:r w:rsidRPr="004507EE">
        <w:t>Internal Revenue Service</w:t>
      </w:r>
    </w:p>
    <w:p w14:paraId="497D92B6" w14:textId="77777777" w:rsidR="00724459" w:rsidRPr="004507EE" w:rsidRDefault="00724459" w:rsidP="00724459">
      <w:r w:rsidRPr="004507EE">
        <w:t>International Investment Office</w:t>
      </w:r>
    </w:p>
    <w:p w14:paraId="71723604" w14:textId="77777777" w:rsidR="00724459" w:rsidRPr="004507EE" w:rsidRDefault="00724459" w:rsidP="00724459">
      <w:r w:rsidRPr="004507EE">
        <w:t>Investment Security Office</w:t>
      </w:r>
    </w:p>
    <w:p w14:paraId="458F38DB" w14:textId="77777777" w:rsidR="00724459" w:rsidRPr="004507EE" w:rsidRDefault="00724459" w:rsidP="00724459">
      <w:r w:rsidRPr="004507EE">
        <w:t>Monetary Offices</w:t>
      </w:r>
    </w:p>
    <w:p w14:paraId="2284F7B6" w14:textId="77777777" w:rsidR="00724459" w:rsidRPr="004507EE" w:rsidRDefault="00724459" w:rsidP="00724459">
      <w:r w:rsidRPr="004507EE">
        <w:t>Public Debt Bureau</w:t>
      </w:r>
    </w:p>
    <w:p w14:paraId="621FC5E6" w14:textId="77777777" w:rsidR="00724459" w:rsidRPr="004507EE" w:rsidRDefault="00724459" w:rsidP="00724459">
      <w:r w:rsidRPr="004507EE">
        <w:t>Thrift Supervision Office</w:t>
      </w:r>
    </w:p>
    <w:p w14:paraId="77F7FF03" w14:textId="77777777" w:rsidR="00724459" w:rsidRPr="004507EE" w:rsidRDefault="00724459" w:rsidP="00724459">
      <w:r w:rsidRPr="004507EE">
        <w:t>United States Mint</w:t>
      </w:r>
    </w:p>
    <w:p w14:paraId="7FFF1CF5" w14:textId="77777777" w:rsidR="00724459" w:rsidRPr="004507EE" w:rsidRDefault="00724459" w:rsidP="00724459">
      <w:r w:rsidRPr="004507EE">
        <w:t>Twenty-First Century Workforce Commission</w:t>
      </w:r>
    </w:p>
    <w:p w14:paraId="7906E168" w14:textId="77777777" w:rsidR="00724459" w:rsidRPr="004507EE" w:rsidRDefault="00724459" w:rsidP="00724459">
      <w:r w:rsidRPr="004507EE">
        <w:t>U.S. Committee on the Marine Transportation System</w:t>
      </w:r>
    </w:p>
    <w:p w14:paraId="18023D1B" w14:textId="77777777" w:rsidR="00724459" w:rsidRPr="004507EE" w:rsidRDefault="00724459" w:rsidP="00724459">
      <w:r w:rsidRPr="004507EE">
        <w:t>U.S. House of Representatives</w:t>
      </w:r>
    </w:p>
    <w:p w14:paraId="28EF050F" w14:textId="77777777" w:rsidR="00724459" w:rsidRPr="004507EE" w:rsidRDefault="00724459" w:rsidP="00724459">
      <w:r w:rsidRPr="004507EE">
        <w:t>U.S. International Development Finance Corporation</w:t>
      </w:r>
    </w:p>
    <w:p w14:paraId="74A1D887" w14:textId="77777777" w:rsidR="00724459" w:rsidRPr="004507EE" w:rsidRDefault="00724459" w:rsidP="00724459">
      <w:r w:rsidRPr="004507EE">
        <w:t>U.S. Trade Deficit Review Commission</w:t>
      </w:r>
    </w:p>
    <w:p w14:paraId="7FFCA934" w14:textId="77777777" w:rsidR="00724459" w:rsidRPr="004507EE" w:rsidRDefault="00724459" w:rsidP="00724459">
      <w:r w:rsidRPr="004507EE">
        <w:t>U.S.-China Economic and Security Review Commission</w:t>
      </w:r>
    </w:p>
    <w:p w14:paraId="1AF41AF7" w14:textId="77777777" w:rsidR="00724459" w:rsidRPr="004507EE" w:rsidRDefault="00724459" w:rsidP="00724459">
      <w:r w:rsidRPr="004507EE">
        <w:t>Unified Carrier Registration Plan</w:t>
      </w:r>
    </w:p>
    <w:p w14:paraId="21BB3EF0" w14:textId="77777777" w:rsidR="00724459" w:rsidRPr="004507EE" w:rsidRDefault="00724459" w:rsidP="00724459">
      <w:r w:rsidRPr="004507EE">
        <w:t>United States African Development Foundation</w:t>
      </w:r>
    </w:p>
    <w:p w14:paraId="276A426C" w14:textId="77777777" w:rsidR="00724459" w:rsidRPr="004507EE" w:rsidRDefault="00724459" w:rsidP="00724459">
      <w:r w:rsidRPr="004507EE">
        <w:t>United States Agency for Global Media</w:t>
      </w:r>
    </w:p>
    <w:p w14:paraId="3282FCC8" w14:textId="77777777" w:rsidR="00724459" w:rsidRPr="004507EE" w:rsidRDefault="00724459" w:rsidP="00724459">
      <w:r w:rsidRPr="004507EE">
        <w:t>United States Enrichment Corporation</w:t>
      </w:r>
    </w:p>
    <w:p w14:paraId="66284C70" w14:textId="77777777" w:rsidR="00724459" w:rsidRPr="004507EE" w:rsidRDefault="00724459" w:rsidP="00724459">
      <w:r w:rsidRPr="004507EE">
        <w:t>United States Information Agency</w:t>
      </w:r>
    </w:p>
    <w:p w14:paraId="33093EFA" w14:textId="77777777" w:rsidR="00724459" w:rsidRPr="004507EE" w:rsidRDefault="00724459" w:rsidP="00724459">
      <w:r w:rsidRPr="004507EE">
        <w:t>United States Institute of Peace</w:t>
      </w:r>
    </w:p>
    <w:p w14:paraId="04C1D1F1" w14:textId="77777777" w:rsidR="00724459" w:rsidRPr="004507EE" w:rsidRDefault="00724459" w:rsidP="00724459">
      <w:r w:rsidRPr="004507EE">
        <w:t>United States Olympic and Paralympic Committee</w:t>
      </w:r>
    </w:p>
    <w:p w14:paraId="1A9FCB37" w14:textId="77777777" w:rsidR="00724459" w:rsidRPr="004507EE" w:rsidRDefault="00724459" w:rsidP="00724459">
      <w:r w:rsidRPr="004507EE">
        <w:t>United States Sentencing Commission</w:t>
      </w:r>
    </w:p>
    <w:p w14:paraId="7F43CD73" w14:textId="77777777" w:rsidR="00724459" w:rsidRPr="004507EE" w:rsidRDefault="00724459" w:rsidP="00724459">
      <w:r w:rsidRPr="004507EE">
        <w:t>Utah Reclamation Mitigation and Conservation Commission</w:t>
      </w:r>
    </w:p>
    <w:p w14:paraId="672DB820" w14:textId="77777777" w:rsidR="00724459" w:rsidRPr="004507EE" w:rsidRDefault="00724459" w:rsidP="00724459">
      <w:r w:rsidRPr="004507EE">
        <w:t>Valles Caldera Trust</w:t>
      </w:r>
    </w:p>
    <w:p w14:paraId="5FFD8D7F" w14:textId="77777777" w:rsidR="00724459" w:rsidRPr="004507EE" w:rsidRDefault="00724459" w:rsidP="00724459">
      <w:r w:rsidRPr="004507EE">
        <w:t>Veterans Affairs Department</w:t>
      </w:r>
    </w:p>
    <w:p w14:paraId="1D2A343B" w14:textId="77777777" w:rsidR="00724459" w:rsidRPr="004507EE" w:rsidRDefault="00724459" w:rsidP="00724459">
      <w:r w:rsidRPr="004507EE">
        <w:t>Women's Business Enterprise Interagency Committee</w:t>
      </w:r>
    </w:p>
    <w:p w14:paraId="77226EE8" w14:textId="77777777" w:rsidR="00724459" w:rsidRPr="004507EE" w:rsidRDefault="00724459" w:rsidP="00724459">
      <w:r w:rsidRPr="004507EE">
        <w:t>Women's Progress Commemoration Commission</w:t>
      </w:r>
    </w:p>
    <w:p w14:paraId="7F05B250" w14:textId="77777777" w:rsidR="00724459" w:rsidRPr="005D388F" w:rsidRDefault="00724459" w:rsidP="00724459">
      <w:pPr>
        <w:pStyle w:val="Heading4"/>
      </w:pPr>
      <w:r>
        <w:t>Inserted list is good</w:t>
      </w:r>
    </w:p>
    <w:p w14:paraId="1896A6D1" w14:textId="77777777" w:rsidR="00724459" w:rsidRDefault="00724459" w:rsidP="00724459">
      <w:pPr>
        <w:pStyle w:val="Heading4"/>
        <w:numPr>
          <w:ilvl w:val="0"/>
          <w:numId w:val="46"/>
        </w:numPr>
      </w:pPr>
      <w:r>
        <w:t>Plan text vagueness aka “substantially” and “federal workers” means we get to PIK out of agencies that the aff would affect.</w:t>
      </w:r>
    </w:p>
    <w:p w14:paraId="668A6E39" w14:textId="77777777" w:rsidR="00724459" w:rsidRDefault="00724459" w:rsidP="00724459">
      <w:pPr>
        <w:pStyle w:val="Heading4"/>
        <w:numPr>
          <w:ilvl w:val="0"/>
          <w:numId w:val="46"/>
        </w:numPr>
      </w:pPr>
      <w:r>
        <w:t>No argument in the AFF that Department of Interior is key to the AFF – which the cp PIKs out of.</w:t>
      </w:r>
    </w:p>
    <w:p w14:paraId="67B379CA" w14:textId="77777777" w:rsidR="00724459" w:rsidRPr="00270AB5" w:rsidRDefault="00724459" w:rsidP="00724459">
      <w:pPr>
        <w:pStyle w:val="Heading4"/>
        <w:numPr>
          <w:ilvl w:val="0"/>
          <w:numId w:val="46"/>
        </w:numPr>
      </w:pPr>
      <w:r>
        <w:t xml:space="preserve">Other agencies are key for the AFF aka EPA, institute of piece, global media for first amendment </w:t>
      </w:r>
    </w:p>
    <w:p w14:paraId="2DB4A0D7" w14:textId="77777777" w:rsidR="005627BC" w:rsidRPr="009B34FA" w:rsidRDefault="005627BC" w:rsidP="005627BC"/>
    <w:p w14:paraId="058B1CAB" w14:textId="77777777" w:rsidR="005627BC" w:rsidRDefault="005627BC" w:rsidP="005627BC">
      <w:pPr>
        <w:pStyle w:val="Heading4"/>
      </w:pPr>
      <w:r w:rsidRPr="005770EE">
        <w:t>Expanding federal bureaucracy through the BIA reproduces settler</w:t>
      </w:r>
      <w:r>
        <w:t xml:space="preserve"> </w:t>
      </w:r>
      <w:r w:rsidRPr="005770EE">
        <w:t>colonial governance by normalizing Indigenous dispossession</w:t>
      </w:r>
    </w:p>
    <w:p w14:paraId="44D78751" w14:textId="77777777" w:rsidR="005627BC" w:rsidRPr="00201749" w:rsidRDefault="005627BC" w:rsidP="005627BC">
      <w:pPr>
        <w:rPr>
          <w:szCs w:val="32"/>
        </w:rPr>
      </w:pPr>
      <w:r w:rsidRPr="00201749">
        <w:rPr>
          <w:b/>
          <w:bCs/>
          <w:sz w:val="26"/>
          <w:szCs w:val="26"/>
        </w:rPr>
        <w:t>Hall 23</w:t>
      </w:r>
      <w:r>
        <w:rPr>
          <w:szCs w:val="32"/>
        </w:rPr>
        <w:t xml:space="preserve"> (Todd Hall</w:t>
      </w:r>
      <w:r w:rsidRPr="00201749">
        <w:rPr>
          <w:szCs w:val="32"/>
        </w:rPr>
        <w:t xml:space="preserve"> received his bachelor’s degree from Dickinson State University, Dickinson, ND. He has a master’s degree in management from the University of Mary, Bismarck, ND., 2-12-2023, "21st century Bureau of Indian Affairs following playbook from racist past", </w:t>
      </w:r>
      <w:r>
        <w:rPr>
          <w:szCs w:val="32"/>
        </w:rPr>
        <w:t xml:space="preserve">Buffalos Fire, </w:t>
      </w:r>
      <w:r w:rsidRPr="00201749">
        <w:rPr>
          <w:szCs w:val="32"/>
        </w:rPr>
        <w:t xml:space="preserve"> </w:t>
      </w:r>
      <w:hyperlink r:id="rId9" w:history="1">
        <w:r w:rsidRPr="006E72B0">
          <w:rPr>
            <w:rStyle w:val="Hyperlink"/>
            <w:szCs w:val="32"/>
          </w:rPr>
          <w:t>https://www.buffalosfire.com/21st-century-bureau-of-indian-affairs-reflects-racist-past</w:t>
        </w:r>
      </w:hyperlink>
      <w:r>
        <w:rPr>
          <w:szCs w:val="32"/>
        </w:rPr>
        <w:t>)//gom</w:t>
      </w:r>
    </w:p>
    <w:p w14:paraId="1B6EF4F0" w14:textId="77777777" w:rsidR="005627BC" w:rsidRPr="00201749" w:rsidRDefault="005627BC" w:rsidP="005627BC">
      <w:pPr>
        <w:rPr>
          <w:sz w:val="16"/>
        </w:rPr>
      </w:pPr>
      <w:r w:rsidRPr="00201749">
        <w:rPr>
          <w:sz w:val="16"/>
        </w:rPr>
        <w:t>Big oil, pipelines allowed to trample on allotted landowners’ rights</w:t>
      </w:r>
    </w:p>
    <w:p w14:paraId="0AB74BBF" w14:textId="59B00BC1" w:rsidR="005627BC" w:rsidRPr="00E36F83" w:rsidRDefault="005627BC" w:rsidP="005627BC">
      <w:pPr>
        <w:rPr>
          <w:u w:val="single"/>
        </w:rPr>
      </w:pPr>
      <w:r w:rsidRPr="005770EE">
        <w:rPr>
          <w:highlight w:val="green"/>
          <w:u w:val="single"/>
        </w:rPr>
        <w:t>Am I invisible</w:t>
      </w:r>
      <w:r w:rsidRPr="00201749">
        <w:rPr>
          <w:u w:val="single"/>
        </w:rPr>
        <w:t xml:space="preserve">? That is the </w:t>
      </w:r>
      <w:r w:rsidRPr="005770EE">
        <w:rPr>
          <w:highlight w:val="green"/>
          <w:u w:val="single"/>
        </w:rPr>
        <w:t>question I</w:t>
      </w:r>
      <w:r w:rsidRPr="00201749">
        <w:rPr>
          <w:u w:val="single"/>
        </w:rPr>
        <w:t xml:space="preserve"> have </w:t>
      </w:r>
      <w:r w:rsidRPr="005770EE">
        <w:rPr>
          <w:highlight w:val="green"/>
          <w:u w:val="single"/>
        </w:rPr>
        <w:t>ask</w:t>
      </w:r>
      <w:r w:rsidRPr="00201749">
        <w:rPr>
          <w:u w:val="single"/>
        </w:rPr>
        <w:t xml:space="preserve">ed myself on occasion </w:t>
      </w:r>
      <w:r w:rsidRPr="005770EE">
        <w:rPr>
          <w:highlight w:val="green"/>
          <w:u w:val="single"/>
        </w:rPr>
        <w:t>when dealing with</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ffairs and another federal agency concerning an issue facing me on the Fort Berthold Reservation in North Dakota.</w:t>
      </w:r>
      <w:r w:rsidRPr="00201749">
        <w:rPr>
          <w:sz w:val="16"/>
        </w:rPr>
        <w:t xml:space="preserve"> While I write this piece, I am referencing my own situation. But, please take note that I do realize that we have far more consequential concerns facing us in Indian Country as well. Yet, we are treated like we are not even there, unseen and our pleas for justice, unheard. Did you ever ask yourself, “Why do they treat us like that?” I will attempt to offer one explanation.</w:t>
      </w:r>
      <w:r>
        <w:rPr>
          <w:sz w:val="16"/>
        </w:rPr>
        <w:t xml:space="preserve"> </w:t>
      </w:r>
      <w:r w:rsidRPr="00201749">
        <w:rPr>
          <w:sz w:val="16"/>
        </w:rPr>
        <w:t>According to one source, institutionalized racism, also known as systemic racism, is defined as “a form of racism that is embedded in the laws and regulations of a society or an organization. It manifests as discrimination in areas such as criminal justice, employment, housing, health care, education, and political representation.”</w:t>
      </w:r>
      <w:r>
        <w:rPr>
          <w:sz w:val="16"/>
        </w:rPr>
        <w:t xml:space="preserve"> </w:t>
      </w:r>
      <w:r w:rsidRPr="00201749">
        <w:rPr>
          <w:u w:val="single"/>
        </w:rPr>
        <w:t>In</w:t>
      </w:r>
      <w:r w:rsidR="00A6306F">
        <w:rPr>
          <w:u w:val="single"/>
        </w:rPr>
        <w:t xml:space="preserve"> </w:t>
      </w:r>
      <w:r w:rsidRPr="00201749">
        <w:rPr>
          <w:u w:val="single"/>
        </w:rPr>
        <w:t xml:space="preserve"> 1967, Kwame Ture, also known as Stokely Carmichael, a prominent civil rights leader and activist wrote, that while individual racism is often identifiable because of its overt nature, </w:t>
      </w:r>
      <w:r w:rsidRPr="005770EE">
        <w:rPr>
          <w:highlight w:val="green"/>
          <w:u w:val="single"/>
        </w:rPr>
        <w:t>institutional racism is less perceptible</w:t>
      </w:r>
      <w:r w:rsidRPr="00201749">
        <w:rPr>
          <w:u w:val="single"/>
        </w:rPr>
        <w:t xml:space="preserve"> because of its “less overt, far more subtle” nature</w:t>
      </w:r>
      <w:r w:rsidRPr="00201749">
        <w:rPr>
          <w:sz w:val="16"/>
        </w:rPr>
        <w:t>. Institutional racism “originates in the operation of established and respected forces in society, and thus receives far less public condemnation than individual racism.” In other words, it remains hidden, in plain sight. When left unaddressed, it becomes and is maintained through the Organizational Culture of an institution.</w:t>
      </w:r>
      <w:r>
        <w:rPr>
          <w:sz w:val="16"/>
        </w:rPr>
        <w:t xml:space="preserve"> </w:t>
      </w:r>
      <w:r w:rsidRPr="005770EE">
        <w:rPr>
          <w:highlight w:val="green"/>
          <w:u w:val="single"/>
        </w:rPr>
        <w:t>When I think of this type of racism</w:t>
      </w:r>
      <w:r w:rsidRPr="00201749">
        <w:rPr>
          <w:u w:val="single"/>
        </w:rPr>
        <w:t xml:space="preserve">, the </w:t>
      </w:r>
      <w:r w:rsidRPr="005770EE">
        <w:rPr>
          <w:highlight w:val="green"/>
          <w:u w:val="single"/>
        </w:rPr>
        <w:t>B</w:t>
      </w:r>
      <w:r w:rsidRPr="00201749">
        <w:rPr>
          <w:u w:val="single"/>
        </w:rPr>
        <w:t xml:space="preserve">ureau of </w:t>
      </w:r>
      <w:r w:rsidRPr="005770EE">
        <w:rPr>
          <w:highlight w:val="green"/>
          <w:u w:val="single"/>
        </w:rPr>
        <w:t>I</w:t>
      </w:r>
      <w:r w:rsidRPr="005770EE">
        <w:rPr>
          <w:u w:val="single"/>
        </w:rPr>
        <w:t>ndian</w:t>
      </w:r>
      <w:r w:rsidRPr="00201749">
        <w:rPr>
          <w:u w:val="single"/>
        </w:rPr>
        <w:t xml:space="preserve"> </w:t>
      </w:r>
      <w:r w:rsidRPr="005770EE">
        <w:rPr>
          <w:highlight w:val="green"/>
          <w:u w:val="single"/>
        </w:rPr>
        <w:t>A</w:t>
      </w:r>
      <w:r w:rsidRPr="00201749">
        <w:rPr>
          <w:u w:val="single"/>
        </w:rPr>
        <w:t xml:space="preserve">ffairs quickly </w:t>
      </w:r>
      <w:r w:rsidRPr="005770EE">
        <w:rPr>
          <w:highlight w:val="green"/>
          <w:u w:val="single"/>
        </w:rPr>
        <w:t>comes to mind</w:t>
      </w:r>
      <w:r w:rsidRPr="00201749">
        <w:rPr>
          <w:u w:val="single"/>
        </w:rPr>
        <w:t>.</w:t>
      </w:r>
      <w:r w:rsidRPr="00201749">
        <w:rPr>
          <w:sz w:val="16"/>
        </w:rPr>
        <w:t xml:space="preserve"> Why? Because, for starters, as a human being, my “Indian Affairs” are held under the umbrella of the Department of Interior, right along with the Fish, Wildlife, and Fauna.</w:t>
      </w:r>
      <w:r>
        <w:rPr>
          <w:sz w:val="16"/>
        </w:rPr>
        <w:t xml:space="preserve"> </w:t>
      </w:r>
      <w:r w:rsidRPr="00201749">
        <w:rPr>
          <w:sz w:val="16"/>
        </w:rPr>
        <w:t xml:space="preserve">That says a mouthful right there, but there are other reasons. </w:t>
      </w:r>
      <w:r w:rsidRPr="00201749">
        <w:rPr>
          <w:u w:val="single"/>
        </w:rPr>
        <w:t>Pretending it does not exist or turning a willful blind eye to it, will not make it go away.</w:t>
      </w:r>
      <w:r w:rsidRPr="00201749">
        <w:rPr>
          <w:sz w:val="16"/>
        </w:rPr>
        <w:t xml:space="preserve"> Under this umbrella, I am treated as a natural resource, the same as my land.</w:t>
      </w:r>
      <w:r>
        <w:rPr>
          <w:sz w:val="16"/>
        </w:rPr>
        <w:t xml:space="preserve"> </w:t>
      </w:r>
      <w:r w:rsidRPr="005770EE">
        <w:rPr>
          <w:highlight w:val="green"/>
          <w:u w:val="single"/>
        </w:rPr>
        <w:t>I am nothing more than something to be exploited for</w:t>
      </w:r>
      <w:r w:rsidRPr="00201749">
        <w:rPr>
          <w:u w:val="single"/>
        </w:rPr>
        <w:t xml:space="preserve"> the </w:t>
      </w:r>
      <w:r w:rsidRPr="005770EE">
        <w:rPr>
          <w:highlight w:val="green"/>
          <w:u w:val="single"/>
        </w:rPr>
        <w:t>benefit of</w:t>
      </w:r>
      <w:r w:rsidRPr="00201749">
        <w:rPr>
          <w:u w:val="single"/>
        </w:rPr>
        <w:t xml:space="preserve"> the “</w:t>
      </w:r>
      <w:r w:rsidRPr="005770EE">
        <w:rPr>
          <w:highlight w:val="green"/>
          <w:u w:val="single"/>
        </w:rPr>
        <w:t>career federal official</w:t>
      </w:r>
      <w:r w:rsidRPr="00201749">
        <w:rPr>
          <w:u w:val="single"/>
        </w:rPr>
        <w:t>” and the big-time corporations, whom the feds and their politician bosses, pander to.</w:t>
      </w:r>
      <w:r>
        <w:rPr>
          <w:u w:val="single"/>
        </w:rPr>
        <w:t xml:space="preserve"> </w:t>
      </w:r>
      <w:r w:rsidRPr="00201749">
        <w:rPr>
          <w:u w:val="single"/>
        </w:rPr>
        <w:t xml:space="preserve">Sometimes, </w:t>
      </w:r>
      <w:r w:rsidRPr="005770EE">
        <w:rPr>
          <w:highlight w:val="green"/>
          <w:u w:val="single"/>
        </w:rPr>
        <w:t>this type of racism is so embedded within</w:t>
      </w:r>
      <w:r w:rsidRPr="00201749">
        <w:rPr>
          <w:u w:val="single"/>
        </w:rPr>
        <w:t xml:space="preserve"> an organization such as the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that </w:t>
      </w:r>
      <w:r w:rsidRPr="005770EE">
        <w:rPr>
          <w:highlight w:val="green"/>
          <w:u w:val="single"/>
        </w:rPr>
        <w:t>individual employees</w:t>
      </w:r>
      <w:r w:rsidRPr="00201749">
        <w:rPr>
          <w:u w:val="single"/>
        </w:rPr>
        <w:t xml:space="preserve"> of that institution may or </w:t>
      </w:r>
      <w:r w:rsidRPr="005770EE">
        <w:rPr>
          <w:highlight w:val="green"/>
          <w:u w:val="single"/>
        </w:rPr>
        <w:t>may not</w:t>
      </w:r>
      <w:r w:rsidRPr="00201749">
        <w:rPr>
          <w:u w:val="single"/>
        </w:rPr>
        <w:t xml:space="preserve"> </w:t>
      </w:r>
      <w:r w:rsidRPr="005770EE">
        <w:rPr>
          <w:highlight w:val="green"/>
          <w:u w:val="single"/>
        </w:rPr>
        <w:t>even be cognizant</w:t>
      </w:r>
      <w:r w:rsidRPr="00201749">
        <w:rPr>
          <w:u w:val="single"/>
        </w:rPr>
        <w:t xml:space="preserve"> of the fact that </w:t>
      </w:r>
      <w:r w:rsidRPr="005770EE">
        <w:rPr>
          <w:highlight w:val="green"/>
          <w:u w:val="single"/>
        </w:rPr>
        <w:t>they are carrying out racist actions</w:t>
      </w:r>
      <w:r w:rsidRPr="00201749">
        <w:rPr>
          <w:u w:val="single"/>
        </w:rPr>
        <w:t xml:space="preserve"> and denial of human rights. Rather, </w:t>
      </w:r>
      <w:r w:rsidRPr="005770EE">
        <w:rPr>
          <w:highlight w:val="green"/>
          <w:u w:val="single"/>
        </w:rPr>
        <w:t>they see it as carrying out</w:t>
      </w:r>
      <w:r w:rsidRPr="00201749">
        <w:rPr>
          <w:u w:val="single"/>
        </w:rPr>
        <w:t xml:space="preserve"> the mission and </w:t>
      </w:r>
      <w:r w:rsidRPr="005770EE">
        <w:rPr>
          <w:highlight w:val="green"/>
          <w:u w:val="single"/>
        </w:rPr>
        <w:t>goals of</w:t>
      </w:r>
      <w:r w:rsidRPr="00201749">
        <w:rPr>
          <w:u w:val="single"/>
        </w:rPr>
        <w:t xml:space="preserve"> the </w:t>
      </w:r>
      <w:r w:rsidRPr="005770EE">
        <w:rPr>
          <w:highlight w:val="green"/>
          <w:u w:val="single"/>
        </w:rPr>
        <w:t>department</w:t>
      </w:r>
      <w:r w:rsidRPr="00201749">
        <w:rPr>
          <w:u w:val="single"/>
        </w:rPr>
        <w:t>.</w:t>
      </w:r>
      <w:r>
        <w:rPr>
          <w:u w:val="single"/>
        </w:rPr>
        <w:t xml:space="preserve"> </w:t>
      </w:r>
      <w:r w:rsidRPr="00201749">
        <w:rPr>
          <w:u w:val="single"/>
        </w:rPr>
        <w:t xml:space="preserve">Their </w:t>
      </w:r>
      <w:r w:rsidRPr="005770EE">
        <w:rPr>
          <w:highlight w:val="green"/>
          <w:u w:val="single"/>
        </w:rPr>
        <w:t>ignorance</w:t>
      </w:r>
      <w:r w:rsidRPr="00201749">
        <w:rPr>
          <w:u w:val="single"/>
        </w:rPr>
        <w:t xml:space="preserve">, however, </w:t>
      </w:r>
      <w:r w:rsidRPr="005770EE">
        <w:rPr>
          <w:highlight w:val="green"/>
          <w:u w:val="single"/>
        </w:rPr>
        <w:t>does not excuse</w:t>
      </w:r>
      <w:r w:rsidRPr="00201749">
        <w:rPr>
          <w:u w:val="single"/>
        </w:rPr>
        <w:t xml:space="preserve"> their </w:t>
      </w:r>
      <w:r w:rsidRPr="005770EE">
        <w:rPr>
          <w:highlight w:val="green"/>
          <w:u w:val="single"/>
        </w:rPr>
        <w:t>depredations to me, to Indian People in general; or to our land.</w:t>
      </w:r>
      <w:r>
        <w:rPr>
          <w:u w:val="single"/>
        </w:rPr>
        <w:t xml:space="preserve"> </w:t>
      </w:r>
      <w:r w:rsidRPr="00201749">
        <w:rPr>
          <w:i/>
          <w:iCs/>
          <w:sz w:val="16"/>
        </w:rPr>
        <w:t>Sometimes, this type of racism is so embedded within an organization such as the Bureau of Indian Affairs, that individual employees of that institution may or may not even be cognizant to the fact that they are carrying out the racist actions and denial of human rights.</w:t>
      </w:r>
      <w:r>
        <w:rPr>
          <w:i/>
          <w:iCs/>
          <w:sz w:val="16"/>
        </w:rPr>
        <w:t xml:space="preserve"> </w:t>
      </w:r>
      <w:r w:rsidRPr="00201749">
        <w:rPr>
          <w:i/>
          <w:iCs/>
          <w:sz w:val="16"/>
        </w:rPr>
        <w:t>Todd Hall, Allotted Land Owner Fort Berthold Reservation</w:t>
      </w:r>
      <w:r>
        <w:rPr>
          <w:i/>
          <w:iCs/>
          <w:sz w:val="16"/>
        </w:rPr>
        <w:t xml:space="preserve"> </w:t>
      </w:r>
      <w:r w:rsidRPr="00201749">
        <w:rPr>
          <w:sz w:val="16"/>
        </w:rPr>
        <w:t>Some will discount or dismiss my point of view as “playing the race card” so I ask: “Does institutionalized racism exist in the United States, the most advanced and free civilization of the modern world?” I ask this question, because, after almost 10 years of trespass by the Tesoro High Plains Pipeline upon my land, I and the affected allottees have continually sought justice and have pushed for the federal government to enforce existing laws, to no avail.</w:t>
      </w:r>
      <w:r>
        <w:rPr>
          <w:sz w:val="16"/>
        </w:rPr>
        <w:t xml:space="preserve"> </w:t>
      </w:r>
      <w:r w:rsidRPr="00201749">
        <w:rPr>
          <w:sz w:val="16"/>
        </w:rPr>
        <w:t>I find the absence of qualified law enforcement in any jurisdiction, unacceptable. Especially when the health, welfare, and safety of private, tax-paying, law-abiding citizens and our property are being compromised. Yes, Indians do pay taxes, it is the super-rich that doesn’t pay their fair share.</w:t>
      </w:r>
      <w:r>
        <w:rPr>
          <w:sz w:val="16"/>
        </w:rPr>
        <w:t xml:space="preserve"> </w:t>
      </w:r>
      <w:r w:rsidRPr="00201749">
        <w:rPr>
          <w:u w:val="single"/>
        </w:rPr>
        <w:t xml:space="preserve">For almost a decade, </w:t>
      </w:r>
      <w:r w:rsidRPr="005770EE">
        <w:rPr>
          <w:u w:val="single"/>
        </w:rPr>
        <w:t>the</w:t>
      </w:r>
      <w:r w:rsidRPr="00201749">
        <w:rPr>
          <w:u w:val="single"/>
        </w:rPr>
        <w:t xml:space="preserve"> </w:t>
      </w:r>
      <w:r w:rsidRPr="005770EE">
        <w:rPr>
          <w:highlight w:val="green"/>
          <w:u w:val="single"/>
        </w:rPr>
        <w:t>B</w:t>
      </w:r>
      <w:r w:rsidRPr="00201749">
        <w:rPr>
          <w:u w:val="single"/>
        </w:rPr>
        <w:t xml:space="preserve">ureau of </w:t>
      </w:r>
      <w:r w:rsidRPr="005770EE">
        <w:rPr>
          <w:highlight w:val="green"/>
          <w:u w:val="single"/>
        </w:rPr>
        <w:t>I</w:t>
      </w:r>
      <w:r w:rsidRPr="00201749">
        <w:rPr>
          <w:u w:val="single"/>
        </w:rPr>
        <w:t xml:space="preserve">ndian </w:t>
      </w:r>
      <w:r w:rsidRPr="005770EE">
        <w:rPr>
          <w:highlight w:val="green"/>
          <w:u w:val="single"/>
        </w:rPr>
        <w:t>A</w:t>
      </w:r>
      <w:r w:rsidRPr="00201749">
        <w:rPr>
          <w:u w:val="single"/>
        </w:rPr>
        <w:t xml:space="preserve">ffairs has totally </w:t>
      </w:r>
      <w:r w:rsidRPr="005770EE">
        <w:rPr>
          <w:highlight w:val="green"/>
          <w:u w:val="single"/>
        </w:rPr>
        <w:t>ignored</w:t>
      </w:r>
      <w:r w:rsidRPr="00201749">
        <w:rPr>
          <w:u w:val="single"/>
        </w:rPr>
        <w:t xml:space="preserve"> the problem and allowed the </w:t>
      </w:r>
      <w:r w:rsidRPr="005770EE">
        <w:rPr>
          <w:highlight w:val="green"/>
          <w:u w:val="single"/>
        </w:rPr>
        <w:t>pipeline</w:t>
      </w:r>
      <w:r w:rsidRPr="00201749">
        <w:rPr>
          <w:u w:val="single"/>
        </w:rPr>
        <w:t xml:space="preserve">, which is a subsidiary company of Marathon Petroleum, </w:t>
      </w:r>
      <w:r w:rsidRPr="005770EE">
        <w:rPr>
          <w:highlight w:val="green"/>
          <w:u w:val="single"/>
        </w:rPr>
        <w:t>to</w:t>
      </w:r>
      <w:r w:rsidRPr="00201749">
        <w:rPr>
          <w:u w:val="single"/>
        </w:rPr>
        <w:t xml:space="preserve"> unjustly </w:t>
      </w:r>
      <w:r w:rsidRPr="005770EE">
        <w:rPr>
          <w:highlight w:val="green"/>
          <w:u w:val="single"/>
        </w:rPr>
        <w:t>enrich itself</w:t>
      </w:r>
      <w:r w:rsidRPr="00201749">
        <w:rPr>
          <w:u w:val="single"/>
        </w:rPr>
        <w:t xml:space="preserve"> on my land and on lands owned by my fellow allottees, which are located on Fort Berthold.</w:t>
      </w:r>
      <w:r>
        <w:rPr>
          <w:u w:val="single"/>
        </w:rPr>
        <w:t xml:space="preserve"> </w:t>
      </w:r>
      <w:r w:rsidRPr="00201749">
        <w:rPr>
          <w:sz w:val="16"/>
        </w:rPr>
        <w:t>Rather than work with me as an individual, or any of us, to enforce our property rights, the government has done nothing but constantly turn a deaf ear, disregard our rights for our own property, and pander to the offending party as if they were the ones who had legal standing and the legal right, including a treaty right, to be there.</w:t>
      </w:r>
      <w:r>
        <w:rPr>
          <w:sz w:val="16"/>
        </w:rPr>
        <w:t xml:space="preserve"> </w:t>
      </w:r>
      <w:r w:rsidRPr="00201749">
        <w:rPr>
          <w:sz w:val="16"/>
        </w:rPr>
        <w:t>In 1928, almost a century ago, during the Hoover Administration, the Secretary of the Interior Hubert Work, requested the Institute for Government Research, IGR, commission a study to compile information and report the conditions of American Indians across the country.</w:t>
      </w:r>
      <w:r>
        <w:rPr>
          <w:sz w:val="16"/>
        </w:rPr>
        <w:t xml:space="preserve"> </w:t>
      </w:r>
      <w:r w:rsidRPr="00201749">
        <w:rPr>
          <w:sz w:val="16"/>
        </w:rPr>
        <w:t>The commission, led by Lewis Meriam, is given credit for authoring the report, which shone a bright light on the conditions facing American Indians at the time. The realities that Indian people faced in the report were dark and sinister.</w:t>
      </w:r>
      <w:r>
        <w:rPr>
          <w:sz w:val="16"/>
        </w:rPr>
        <w:t xml:space="preserve"> </w:t>
      </w:r>
      <w:r w:rsidRPr="00201749">
        <w:rPr>
          <w:sz w:val="16"/>
        </w:rPr>
        <w:t>The racist, sanctimonious, prejudicial, pessimistic, one-sided attitudes of the team and the resulting Meriam Report was not a document for reform, but rather, a “how-to manual” that corrupt government officials still use to this day.</w:t>
      </w:r>
      <w:r>
        <w:rPr>
          <w:sz w:val="16"/>
        </w:rPr>
        <w:t xml:space="preserve"> </w:t>
      </w:r>
      <w:r w:rsidRPr="00201749">
        <w:rPr>
          <w:i/>
          <w:iCs/>
          <w:sz w:val="16"/>
        </w:rPr>
        <w:t>Our legal claims are literally ignored, the laws meant to protect us and our private property, spat upon by the offending parties. Where does the departmental institutionalized racism come from? Its roots can be traced, in part, to the Meriam Report.</w:t>
      </w:r>
      <w:r>
        <w:rPr>
          <w:i/>
          <w:iCs/>
          <w:sz w:val="16"/>
        </w:rPr>
        <w:t xml:space="preserve"> </w:t>
      </w:r>
      <w:r w:rsidRPr="00201749">
        <w:rPr>
          <w:i/>
          <w:iCs/>
          <w:sz w:val="16"/>
        </w:rPr>
        <w:t>Todd Hall, Allotted Land Owner Fort Berthold Reservation</w:t>
      </w:r>
      <w:r>
        <w:rPr>
          <w:i/>
          <w:iCs/>
          <w:sz w:val="16"/>
        </w:rPr>
        <w:t xml:space="preserve"> </w:t>
      </w:r>
      <w:r w:rsidRPr="005770EE">
        <w:rPr>
          <w:highlight w:val="green"/>
          <w:u w:val="single"/>
        </w:rPr>
        <w:t>No matter how well-intentioned</w:t>
      </w:r>
      <w:r w:rsidRPr="00201749">
        <w:rPr>
          <w:u w:val="single"/>
        </w:rPr>
        <w:t xml:space="preserve"> an </w:t>
      </w:r>
      <w:r w:rsidRPr="005770EE">
        <w:rPr>
          <w:highlight w:val="green"/>
          <w:u w:val="single"/>
        </w:rPr>
        <w:t>individual employee might be</w:t>
      </w:r>
      <w:r w:rsidRPr="00201749">
        <w:rPr>
          <w:u w:val="single"/>
        </w:rPr>
        <w:t xml:space="preserve">, the </w:t>
      </w:r>
      <w:r w:rsidRPr="005770EE">
        <w:rPr>
          <w:highlight w:val="green"/>
          <w:u w:val="single"/>
        </w:rPr>
        <w:t>organizational culture preempts</w:t>
      </w:r>
      <w:r w:rsidRPr="00201749">
        <w:rPr>
          <w:u w:val="single"/>
        </w:rPr>
        <w:t xml:space="preserve"> those notions and </w:t>
      </w:r>
      <w:r w:rsidRPr="005770EE">
        <w:rPr>
          <w:highlight w:val="green"/>
          <w:u w:val="single"/>
        </w:rPr>
        <w:t>carries</w:t>
      </w:r>
      <w:r w:rsidRPr="00201749">
        <w:rPr>
          <w:u w:val="single"/>
        </w:rPr>
        <w:t xml:space="preserve"> the </w:t>
      </w:r>
      <w:r w:rsidRPr="005770EE">
        <w:rPr>
          <w:highlight w:val="green"/>
          <w:u w:val="single"/>
        </w:rPr>
        <w:t>weight during</w:t>
      </w:r>
      <w:r w:rsidRPr="00201749">
        <w:rPr>
          <w:u w:val="single"/>
        </w:rPr>
        <w:t xml:space="preserve"> the </w:t>
      </w:r>
      <w:r w:rsidRPr="005770EE">
        <w:rPr>
          <w:highlight w:val="green"/>
          <w:u w:val="single"/>
        </w:rPr>
        <w:t>decision-making</w:t>
      </w:r>
      <w:r w:rsidRPr="00201749">
        <w:rPr>
          <w:u w:val="single"/>
        </w:rPr>
        <w:t xml:space="preserve"> process</w:t>
      </w:r>
      <w:r w:rsidRPr="00201749">
        <w:rPr>
          <w:sz w:val="16"/>
        </w:rPr>
        <w:t>. The report is written by the oppressor, while blaming the suppressed.</w:t>
      </w:r>
      <w:r>
        <w:rPr>
          <w:sz w:val="16"/>
        </w:rPr>
        <w:t xml:space="preserve"> </w:t>
      </w:r>
      <w:r w:rsidRPr="00201749">
        <w:rPr>
          <w:sz w:val="16"/>
        </w:rPr>
        <w:t>Lewis Meriam fails to take an objective view of the downtrodden. He could not likely look at my elders’ situation from their point of view. He did not, nor could he. Mr. Lewis was a member of the East Coast Ivy League elite, born with a golden spoon up his ass.</w:t>
      </w:r>
      <w:r>
        <w:rPr>
          <w:sz w:val="16"/>
        </w:rPr>
        <w:t xml:space="preserve"> </w:t>
      </w:r>
      <w:r w:rsidRPr="00201749">
        <w:rPr>
          <w:sz w:val="16"/>
        </w:rPr>
        <w:t>His report, biased, and full of contempt, was written for the ruling class of the federal government, hell-bent on the total removal and disappearance of a people. My people.</w:t>
      </w:r>
      <w:r>
        <w:rPr>
          <w:sz w:val="16"/>
        </w:rPr>
        <w:t xml:space="preserve"> </w:t>
      </w:r>
      <w:r w:rsidRPr="00201749">
        <w:rPr>
          <w:sz w:val="16"/>
        </w:rPr>
        <w:t>The racial degradation and discriminatory undertones of the document are still incumbent today. When exercised by certain federal personnel, coupled with the same tactics of temporization subtly pointed out in the report; the Feds do it all in an effort to belittle, mute and marginalize me and my people. It justifies their thievery and stealing, of what is rightfully Indian-owned property.</w:t>
      </w:r>
      <w:r>
        <w:rPr>
          <w:sz w:val="16"/>
        </w:rPr>
        <w:t xml:space="preserve"> </w:t>
      </w:r>
      <w:r w:rsidRPr="00201749">
        <w:rPr>
          <w:u w:val="single"/>
        </w:rPr>
        <w:t xml:space="preserve">The </w:t>
      </w:r>
      <w:r w:rsidRPr="005770EE">
        <w:rPr>
          <w:highlight w:val="green"/>
          <w:u w:val="single"/>
        </w:rPr>
        <w:t>attitude of</w:t>
      </w:r>
      <w:r w:rsidRPr="00201749">
        <w:rPr>
          <w:u w:val="single"/>
        </w:rPr>
        <w:t xml:space="preserve"> the </w:t>
      </w:r>
      <w:r w:rsidRPr="005770EE">
        <w:rPr>
          <w:highlight w:val="green"/>
          <w:u w:val="single"/>
        </w:rPr>
        <w:t>feds</w:t>
      </w:r>
      <w:r w:rsidRPr="00201749">
        <w:rPr>
          <w:u w:val="single"/>
        </w:rPr>
        <w:t xml:space="preserve"> and the projection of dehumanization upon me and mine, while covert in its philosophical declaration, </w:t>
      </w:r>
      <w:r w:rsidRPr="005770EE">
        <w:rPr>
          <w:highlight w:val="green"/>
          <w:u w:val="single"/>
        </w:rPr>
        <w:t>are extremely overt through action</w:t>
      </w:r>
      <w:r w:rsidRPr="00201749">
        <w:rPr>
          <w:u w:val="single"/>
        </w:rPr>
        <w:t xml:space="preserve">, inaction, and </w:t>
      </w:r>
      <w:r w:rsidRPr="005770EE">
        <w:rPr>
          <w:highlight w:val="green"/>
          <w:u w:val="single"/>
        </w:rPr>
        <w:t>policy</w:t>
      </w:r>
      <w:r w:rsidRPr="00201749">
        <w:rPr>
          <w:u w:val="single"/>
        </w:rPr>
        <w:t xml:space="preserve"> both </w:t>
      </w:r>
      <w:r w:rsidRPr="005770EE">
        <w:rPr>
          <w:highlight w:val="green"/>
          <w:u w:val="single"/>
        </w:rPr>
        <w:t>written and otherwise</w:t>
      </w:r>
      <w:r w:rsidRPr="00201749">
        <w:rPr>
          <w:u w:val="single"/>
        </w:rPr>
        <w:t>.</w:t>
      </w:r>
      <w:r>
        <w:rPr>
          <w:u w:val="single"/>
        </w:rPr>
        <w:t xml:space="preserve"> </w:t>
      </w:r>
      <w:r w:rsidRPr="00201749">
        <w:rPr>
          <w:sz w:val="16"/>
        </w:rPr>
        <w:t>I do not make my observation or choose my words lightly. But, after dealing with Tesoro’s criminal trespass on my property for almost a decade, and being subjected to varying levels of federal institutionalized discrimination, incompetence, foolishness, willful political blindness mixed with periods of intentional wrongdoing, law-breaking, and willful negligence; I stand behind every word.</w:t>
      </w:r>
      <w:r>
        <w:rPr>
          <w:sz w:val="16"/>
        </w:rPr>
        <w:t xml:space="preserve"> </w:t>
      </w:r>
      <w:r w:rsidRPr="00201749">
        <w:rPr>
          <w:sz w:val="16"/>
        </w:rPr>
        <w:t>The official title of the Meriam Report is The Problem of Indian Administration (1928). I have compiled some examples of the report, and it states:</w:t>
      </w:r>
      <w:r>
        <w:rPr>
          <w:sz w:val="16"/>
        </w:rPr>
        <w:t xml:space="preserve"> </w:t>
      </w:r>
      <w:r w:rsidRPr="00201749">
        <w:rPr>
          <w:sz w:val="16"/>
        </w:rPr>
        <w:t>The health of the Indians compared with that of the general population is bad. The prevailing living conditions among the great majority of the Indians are conducive to the spread of disease. With comparatively few exceptions the diet of the Indians is bad. It is generally insufficient in quantity, lacking in variety, and poorly prepared.</w:t>
      </w:r>
      <w:r>
        <w:rPr>
          <w:sz w:val="16"/>
        </w:rPr>
        <w:t xml:space="preserve"> </w:t>
      </w:r>
      <w:r w:rsidRPr="00201749">
        <w:rPr>
          <w:u w:val="single"/>
        </w:rPr>
        <w:t>From the standpoint of the white-man the typical Indian is not industrious, nor is he an effective worker when he does work. Much of his activity is expended in lines which produce a relatively small return either in unearned income from leases of his land, per capita payments from tribal funds, or in exceptional cases through rations given to him through the government.</w:t>
      </w:r>
      <w:r w:rsidRPr="00201749">
        <w:rPr>
          <w:sz w:val="16"/>
        </w:rPr>
        <w:t xml:space="preserve"> The number of Indians who are supporting themselves through their own efforts, according to what a white-man would regard as the minimum standard of health and decency, is extremely small.</w:t>
      </w:r>
      <w:r>
        <w:rPr>
          <w:sz w:val="16"/>
        </w:rPr>
        <w:t xml:space="preserve"> </w:t>
      </w:r>
      <w:r w:rsidRPr="00201749">
        <w:rPr>
          <w:sz w:val="16"/>
        </w:rPr>
        <w:t>Very seldom do the Indians work about their homes as a typical white-man does. Even where more advanced Indians occupied structures similar to those occupied by neighboring whites, it is almost always possible to tell the Indian homes from the white by the fact that the white-man did much more than the Indian in keeping his house in condition.</w:t>
      </w:r>
      <w:r>
        <w:rPr>
          <w:sz w:val="16"/>
        </w:rPr>
        <w:t xml:space="preserve"> </w:t>
      </w:r>
      <w:r w:rsidRPr="00201749">
        <w:rPr>
          <w:sz w:val="16"/>
        </w:rPr>
        <w:t>Some people assert that the Indians prefer to live as they do; that they are happier in their idleness and irresponsibility. The question may be raised whether these persons do not mistake for happiness and content an almost oriental fatalism and resignation.</w:t>
      </w:r>
      <w:r>
        <w:rPr>
          <w:sz w:val="16"/>
        </w:rPr>
        <w:t xml:space="preserve"> </w:t>
      </w:r>
      <w:r w:rsidRPr="00201749">
        <w:rPr>
          <w:u w:val="single"/>
        </w:rPr>
        <w:t xml:space="preserve">Several past </w:t>
      </w:r>
      <w:r w:rsidRPr="005770EE">
        <w:rPr>
          <w:highlight w:val="green"/>
          <w:u w:val="single"/>
        </w:rPr>
        <w:t>policies adopted by</w:t>
      </w:r>
      <w:r w:rsidRPr="00201749">
        <w:rPr>
          <w:u w:val="single"/>
        </w:rPr>
        <w:t xml:space="preserve"> the </w:t>
      </w:r>
      <w:r w:rsidRPr="005770EE">
        <w:rPr>
          <w:highlight w:val="green"/>
          <w:u w:val="single"/>
        </w:rPr>
        <w:t>gov</w:t>
      </w:r>
      <w:r w:rsidRPr="00201749">
        <w:rPr>
          <w:u w:val="single"/>
        </w:rPr>
        <w:t xml:space="preserve">ernment in dealing with the Indians have been of a type which, if long continued, would tend to </w:t>
      </w:r>
      <w:r w:rsidRPr="005770EE">
        <w:rPr>
          <w:highlight w:val="green"/>
          <w:u w:val="single"/>
        </w:rPr>
        <w:t>pauperize any race</w:t>
      </w:r>
      <w:r w:rsidRPr="00201749">
        <w:rPr>
          <w:u w:val="single"/>
        </w:rPr>
        <w:t>. They have thus, developed a pauper point of view.</w:t>
      </w:r>
    </w:p>
    <w:p w14:paraId="34E18679" w14:textId="77777777" w:rsidR="005627BC" w:rsidRDefault="005627BC" w:rsidP="005627BC">
      <w:pPr>
        <w:pStyle w:val="Heading2"/>
      </w:pPr>
      <w:r>
        <w:t>OFF</w:t>
      </w:r>
    </w:p>
    <w:p w14:paraId="4AF0B09D" w14:textId="77777777" w:rsidR="005627BC" w:rsidRPr="007D4A53" w:rsidRDefault="005627BC" w:rsidP="005627BC">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0EB45D04" w14:textId="77777777" w:rsidR="005627BC" w:rsidRPr="00562694" w:rsidRDefault="005627BC" w:rsidP="005627BC">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8611E19" w14:textId="77777777" w:rsidR="005627BC" w:rsidRPr="006C697C" w:rsidRDefault="005627BC" w:rsidP="005627BC">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00CC6F0A" w14:textId="77777777" w:rsidR="005627BC" w:rsidRDefault="005627BC" w:rsidP="005627BC">
      <w:pPr>
        <w:pStyle w:val="Heading4"/>
      </w:pPr>
      <w:r>
        <w:t xml:space="preserve">Federal workers are </w:t>
      </w:r>
      <w:r w:rsidRPr="006C697C">
        <w:rPr>
          <w:u w:val="single"/>
        </w:rPr>
        <w:t>not employees</w:t>
      </w:r>
      <w:r>
        <w:t xml:space="preserve"> and the federal government is </w:t>
      </w:r>
      <w:r w:rsidRPr="006C697C">
        <w:rPr>
          <w:u w:val="single"/>
        </w:rPr>
        <w:t>not an employer</w:t>
      </w:r>
      <w:r>
        <w:t xml:space="preserve">. </w:t>
      </w:r>
    </w:p>
    <w:p w14:paraId="3DCC90D3" w14:textId="77777777" w:rsidR="005627BC" w:rsidRPr="000452FE" w:rsidRDefault="005627BC" w:rsidP="005627BC">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BDCBF59" w14:textId="77777777" w:rsidR="005627BC" w:rsidRPr="006C697C" w:rsidRDefault="005627BC" w:rsidP="005627BC">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EA5B6B1" w14:textId="77777777" w:rsidR="005627BC" w:rsidRDefault="005627BC" w:rsidP="005627BC">
      <w:pPr>
        <w:pStyle w:val="Heading4"/>
      </w:pPr>
      <w:r>
        <w:t>Vote NEG:</w:t>
      </w:r>
    </w:p>
    <w:p w14:paraId="065E536F" w14:textId="77777777" w:rsidR="005627BC" w:rsidRDefault="005627BC" w:rsidP="005627BC">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6BB38677" w14:textId="77777777" w:rsidR="005627BC" w:rsidRDefault="005627BC" w:rsidP="005627BC">
      <w:pPr>
        <w:pStyle w:val="Heading4"/>
      </w:pPr>
      <w:r>
        <w:t>2. Limits---federal workers blows the lid off the topic: too many niche agencies to track with common “bargaining key” themes AND no unified NEG generics.</w:t>
      </w:r>
    </w:p>
    <w:p w14:paraId="613A6576" w14:textId="77777777" w:rsidR="005627BC" w:rsidRDefault="005627BC" w:rsidP="005627BC">
      <w:pPr>
        <w:pStyle w:val="Heading2"/>
      </w:pPr>
      <w:r>
        <w:t>Case</w:t>
      </w:r>
    </w:p>
    <w:p w14:paraId="009D0829" w14:textId="63FEDAEC" w:rsidR="002E6CE6" w:rsidRDefault="002E6CE6" w:rsidP="002E6CE6">
      <w:pPr>
        <w:pStyle w:val="Heading3"/>
      </w:pPr>
      <w:r>
        <w:t>ADV 1</w:t>
      </w:r>
    </w:p>
    <w:p w14:paraId="15976E96" w14:textId="77777777" w:rsidR="00042357" w:rsidRPr="005B3453" w:rsidRDefault="00042357" w:rsidP="00042357">
      <w:pPr>
        <w:pStyle w:val="Heading4"/>
      </w:pPr>
      <w:r>
        <w:t xml:space="preserve">Liberal internationalism is doomed – it </w:t>
      </w:r>
      <w:r>
        <w:rPr>
          <w:u w:val="single"/>
        </w:rPr>
        <w:t>causes extinction</w:t>
      </w:r>
      <w:r>
        <w:t xml:space="preserve"> and </w:t>
      </w:r>
      <w:r>
        <w:rPr>
          <w:u w:val="single"/>
        </w:rPr>
        <w:t>serial policy failure</w:t>
      </w:r>
      <w:r>
        <w:t xml:space="preserve"> – US led order breaks down </w:t>
      </w:r>
      <w:r>
        <w:rPr>
          <w:u w:val="single"/>
        </w:rPr>
        <w:t>global cooperation</w:t>
      </w:r>
      <w:r>
        <w:t xml:space="preserve"> on a </w:t>
      </w:r>
      <w:r>
        <w:rPr>
          <w:u w:val="single"/>
        </w:rPr>
        <w:t>laundry list</w:t>
      </w:r>
      <w:r>
        <w:t xml:space="preserve"> of existential threats---ideological protection of </w:t>
      </w:r>
      <w:r>
        <w:rPr>
          <w:u w:val="single"/>
        </w:rPr>
        <w:t>global democracy</w:t>
      </w:r>
      <w:r>
        <w:t xml:space="preserve"> casts geopolitics as a </w:t>
      </w:r>
      <w:r>
        <w:rPr>
          <w:u w:val="single"/>
        </w:rPr>
        <w:t>good/evil</w:t>
      </w:r>
      <w:r>
        <w:t xml:space="preserve"> conflict that ensures </w:t>
      </w:r>
      <w:r>
        <w:rPr>
          <w:u w:val="single"/>
        </w:rPr>
        <w:t>threat inflation</w:t>
      </w:r>
      <w:r>
        <w:t xml:space="preserve">, </w:t>
      </w:r>
      <w:r>
        <w:rPr>
          <w:u w:val="single"/>
        </w:rPr>
        <w:t>pre-emptive intervention</w:t>
      </w:r>
      <w:r>
        <w:t xml:space="preserve">, and </w:t>
      </w:r>
      <w:r>
        <w:rPr>
          <w:u w:val="single"/>
        </w:rPr>
        <w:t>collapses cooperation</w:t>
      </w:r>
    </w:p>
    <w:p w14:paraId="6D7A270A" w14:textId="77777777" w:rsidR="00042357" w:rsidRDefault="00042357" w:rsidP="00042357">
      <w:r w:rsidRPr="00D922A0">
        <w:rPr>
          <w:rStyle w:val="Style13ptBold"/>
        </w:rPr>
        <w:t>Lieven 25</w:t>
      </w:r>
      <w:r>
        <w:t xml:space="preserve"> – Anatol Lieven, </w:t>
      </w:r>
      <w:r w:rsidRPr="00D922A0">
        <w:t>visiting professor at King's College London and senior fellow at the Quincy Institute for Responsible Statecraft</w:t>
      </w:r>
      <w:r>
        <w:t>, 2/28/2025, “</w:t>
      </w:r>
      <w:r w:rsidRPr="00D922A0">
        <w:t>The Mask of Imperialism</w:t>
      </w:r>
      <w:r>
        <w:t xml:space="preserve">,” </w:t>
      </w:r>
      <w:r w:rsidRPr="00D922A0">
        <w:t>https://harpers.org/archive/2025/03/the-mask-of-imperialism-anatol-lieven/</w:t>
      </w:r>
    </w:p>
    <w:p w14:paraId="02388D78" w14:textId="77777777" w:rsidR="00042357" w:rsidRPr="00483B1D" w:rsidRDefault="00042357" w:rsidP="00042357">
      <w:pPr>
        <w:rPr>
          <w:sz w:val="10"/>
        </w:rPr>
      </w:pPr>
      <w:r w:rsidRPr="00D922A0">
        <w:rPr>
          <w:rStyle w:val="StyleUnderline"/>
        </w:rPr>
        <w:t>Liberal</w:t>
      </w:r>
      <w:r w:rsidRPr="00483B1D">
        <w:rPr>
          <w:sz w:val="10"/>
        </w:rPr>
        <w:t xml:space="preserve"> </w:t>
      </w:r>
      <w:r w:rsidRPr="00E31284">
        <w:rPr>
          <w:rStyle w:val="StyleUnderline"/>
          <w:highlight w:val="cyan"/>
        </w:rPr>
        <w:t>internationalism</w:t>
      </w:r>
      <w:r w:rsidRPr="00E31284">
        <w:rPr>
          <w:sz w:val="10"/>
          <w:highlight w:val="cyan"/>
        </w:rPr>
        <w:t xml:space="preserve"> </w:t>
      </w:r>
      <w:r w:rsidRPr="00E31284">
        <w:rPr>
          <w:rStyle w:val="StyleUnderline"/>
          <w:highlight w:val="cyan"/>
        </w:rPr>
        <w:t>died</w:t>
      </w:r>
      <w:r w:rsidRPr="00E31284">
        <w:rPr>
          <w:sz w:val="10"/>
          <w:highlight w:val="cyan"/>
        </w:rPr>
        <w:t xml:space="preserve"> </w:t>
      </w:r>
      <w:r w:rsidRPr="00E31284">
        <w:rPr>
          <w:rStyle w:val="StyleUnderline"/>
          <w:highlight w:val="cyan"/>
        </w:rPr>
        <w:t>in</w:t>
      </w:r>
      <w:r w:rsidRPr="00483B1D">
        <w:rPr>
          <w:sz w:val="10"/>
        </w:rPr>
        <w:t xml:space="preserve"> the ruins of </w:t>
      </w:r>
      <w:r w:rsidRPr="00E31284">
        <w:rPr>
          <w:rStyle w:val="StyleUnderline"/>
          <w:highlight w:val="cyan"/>
        </w:rPr>
        <w:t>Gaza</w:t>
      </w:r>
      <w:r w:rsidRPr="00483B1D">
        <w:rPr>
          <w:sz w:val="10"/>
        </w:rPr>
        <w:t xml:space="preserve"> </w:t>
      </w:r>
      <w:r w:rsidRPr="00D922A0">
        <w:rPr>
          <w:rStyle w:val="StyleUnderline"/>
        </w:rPr>
        <w:t>and</w:t>
      </w:r>
      <w:r w:rsidRPr="00483B1D">
        <w:rPr>
          <w:sz w:val="10"/>
        </w:rPr>
        <w:t xml:space="preserve"> </w:t>
      </w:r>
      <w:r w:rsidRPr="00D922A0">
        <w:rPr>
          <w:rStyle w:val="StyleUnderline"/>
        </w:rPr>
        <w:t>Beirut</w:t>
      </w:r>
      <w:r w:rsidRPr="00483B1D">
        <w:rPr>
          <w:sz w:val="10"/>
        </w:rPr>
        <w:t>. Donald Trump’s return to oﬃce has only put a tin plate on the coﬃn.</w:t>
      </w:r>
    </w:p>
    <w:p w14:paraId="4E97D82F" w14:textId="77777777" w:rsidR="00042357" w:rsidRPr="00483B1D" w:rsidRDefault="00042357" w:rsidP="00042357">
      <w:pPr>
        <w:rPr>
          <w:sz w:val="10"/>
        </w:rPr>
      </w:pPr>
      <w:r w:rsidRPr="00483B1D">
        <w:rPr>
          <w:sz w:val="10"/>
        </w:rPr>
        <w:t xml:space="preserve">The </w:t>
      </w:r>
      <w:r w:rsidRPr="00D922A0">
        <w:rPr>
          <w:rStyle w:val="StyleUnderline"/>
        </w:rPr>
        <w:t>doctrine</w:t>
      </w:r>
      <w:r w:rsidRPr="00483B1D">
        <w:rPr>
          <w:sz w:val="10"/>
        </w:rPr>
        <w:t xml:space="preserve"> </w:t>
      </w:r>
      <w:r w:rsidRPr="00E31284">
        <w:rPr>
          <w:rStyle w:val="StyleUnderline"/>
          <w:highlight w:val="cyan"/>
        </w:rPr>
        <w:t>lost</w:t>
      </w:r>
      <w:r w:rsidRPr="00483B1D">
        <w:rPr>
          <w:sz w:val="10"/>
        </w:rPr>
        <w:t xml:space="preserve"> all </w:t>
      </w:r>
      <w:r w:rsidRPr="00E31284">
        <w:rPr>
          <w:rStyle w:val="StyleUnderline"/>
          <w:highlight w:val="cyan"/>
        </w:rPr>
        <w:t>legitimacy</w:t>
      </w:r>
      <w:r w:rsidRPr="00E31284">
        <w:rPr>
          <w:sz w:val="10"/>
          <w:highlight w:val="cyan"/>
        </w:rPr>
        <w:t xml:space="preserve"> </w:t>
      </w:r>
      <w:r w:rsidRPr="00E31284">
        <w:rPr>
          <w:rStyle w:val="StyleUnderline"/>
          <w:highlight w:val="cyan"/>
        </w:rPr>
        <w:t>through</w:t>
      </w:r>
      <w:r w:rsidRPr="00483B1D">
        <w:rPr>
          <w:sz w:val="10"/>
        </w:rPr>
        <w:t xml:space="preserve"> its </w:t>
      </w:r>
      <w:r w:rsidRPr="00E31284">
        <w:rPr>
          <w:rStyle w:val="Emphasis"/>
          <w:highlight w:val="cyan"/>
        </w:rPr>
        <w:t>dependence on</w:t>
      </w:r>
      <w:r w:rsidRPr="00D922A0">
        <w:rPr>
          <w:rStyle w:val="Emphasis"/>
        </w:rPr>
        <w:t xml:space="preserve"> </w:t>
      </w:r>
      <w:r w:rsidRPr="00E31284">
        <w:rPr>
          <w:rStyle w:val="Emphasis"/>
          <w:highlight w:val="cyan"/>
        </w:rPr>
        <w:t>American</w:t>
      </w:r>
      <w:r w:rsidRPr="00D922A0">
        <w:rPr>
          <w:rStyle w:val="Emphasis"/>
        </w:rPr>
        <w:t xml:space="preserve"> global </w:t>
      </w:r>
      <w:r w:rsidRPr="00E31284">
        <w:rPr>
          <w:rStyle w:val="Emphasis"/>
          <w:highlight w:val="cyan"/>
        </w:rPr>
        <w:t>power</w:t>
      </w:r>
      <w:r w:rsidRPr="00D922A0">
        <w:rPr>
          <w:rStyle w:val="Emphasis"/>
        </w:rPr>
        <w:t xml:space="preserve"> and</w:t>
      </w:r>
      <w:r w:rsidRPr="00483B1D">
        <w:rPr>
          <w:sz w:val="10"/>
        </w:rPr>
        <w:t xml:space="preserve"> the </w:t>
      </w:r>
      <w:r w:rsidRPr="00E31284">
        <w:rPr>
          <w:rStyle w:val="Emphasis"/>
          <w:highlight w:val="cyan"/>
        </w:rPr>
        <w:t>hopeless</w:t>
      </w:r>
      <w:r w:rsidRPr="00D922A0">
        <w:rPr>
          <w:rStyle w:val="Emphasis"/>
        </w:rPr>
        <w:t xml:space="preserve"> </w:t>
      </w:r>
      <w:r w:rsidRPr="00E31284">
        <w:rPr>
          <w:rStyle w:val="Emphasis"/>
          <w:highlight w:val="cyan"/>
        </w:rPr>
        <w:t>contradictions</w:t>
      </w:r>
      <w:r w:rsidRPr="00D922A0">
        <w:rPr>
          <w:rStyle w:val="Emphasis"/>
        </w:rPr>
        <w:t xml:space="preserve"> this</w:t>
      </w:r>
      <w:r w:rsidRPr="00483B1D">
        <w:rPr>
          <w:sz w:val="10"/>
        </w:rPr>
        <w:t xml:space="preserve"> has </w:t>
      </w:r>
      <w:r w:rsidRPr="00D922A0">
        <w:rPr>
          <w:rStyle w:val="Emphasis"/>
        </w:rPr>
        <w:t>entailed</w:t>
      </w:r>
      <w:r w:rsidRPr="00483B1D">
        <w:rPr>
          <w:sz w:val="10"/>
        </w:rPr>
        <w:t>. Its demise was a failure of American and other Western politicians, of experts and journalists, to live up to the standards of ethics and courage on which they founded their claims to hegemony—and which they preached to the rest of the world.</w:t>
      </w:r>
    </w:p>
    <w:p w14:paraId="324D67A2" w14:textId="77777777" w:rsidR="00042357" w:rsidRPr="00483B1D" w:rsidRDefault="00042357" w:rsidP="00042357">
      <w:pPr>
        <w:rPr>
          <w:sz w:val="10"/>
        </w:rPr>
      </w:pPr>
      <w:r w:rsidRPr="00483B1D">
        <w:rPr>
          <w:sz w:val="10"/>
        </w:rPr>
        <w:t xml:space="preserve">Many </w:t>
      </w:r>
      <w:r w:rsidRPr="00D922A0">
        <w:rPr>
          <w:rStyle w:val="StyleUnderline"/>
        </w:rPr>
        <w:t>liberal</w:t>
      </w:r>
      <w:r w:rsidRPr="00483B1D">
        <w:rPr>
          <w:sz w:val="10"/>
        </w:rPr>
        <w:t xml:space="preserve"> </w:t>
      </w:r>
      <w:r w:rsidRPr="00E31284">
        <w:rPr>
          <w:rStyle w:val="StyleUnderline"/>
          <w:highlight w:val="cyan"/>
        </w:rPr>
        <w:t>institutions</w:t>
      </w:r>
      <w:r w:rsidRPr="00483B1D">
        <w:rPr>
          <w:sz w:val="10"/>
        </w:rPr>
        <w:t xml:space="preserve"> and individuals </w:t>
      </w:r>
      <w:r w:rsidRPr="00E31284">
        <w:rPr>
          <w:rStyle w:val="StyleUnderline"/>
          <w:highlight w:val="cyan"/>
        </w:rPr>
        <w:t>played</w:t>
      </w:r>
      <w:r w:rsidRPr="00483B1D">
        <w:rPr>
          <w:sz w:val="10"/>
        </w:rPr>
        <w:t xml:space="preserve"> their </w:t>
      </w:r>
      <w:r w:rsidRPr="00E31284">
        <w:rPr>
          <w:rStyle w:val="StyleUnderline"/>
          <w:highlight w:val="cyan"/>
        </w:rPr>
        <w:t>part</w:t>
      </w:r>
      <w:r w:rsidRPr="00E31284">
        <w:rPr>
          <w:sz w:val="10"/>
          <w:highlight w:val="cyan"/>
        </w:rPr>
        <w:t xml:space="preserve"> </w:t>
      </w:r>
      <w:r w:rsidRPr="00E31284">
        <w:rPr>
          <w:rStyle w:val="StyleUnderline"/>
          <w:highlight w:val="cyan"/>
        </w:rPr>
        <w:t>in</w:t>
      </w:r>
      <w:r w:rsidRPr="00E31284">
        <w:rPr>
          <w:sz w:val="10"/>
          <w:highlight w:val="cyan"/>
        </w:rPr>
        <w:t xml:space="preserve"> </w:t>
      </w:r>
      <w:r w:rsidRPr="00390A46">
        <w:rPr>
          <w:sz w:val="10"/>
        </w:rPr>
        <w:t>the</w:t>
      </w:r>
      <w:r w:rsidRPr="00483B1D">
        <w:rPr>
          <w:sz w:val="10"/>
        </w:rPr>
        <w:t xml:space="preserve"> </w:t>
      </w:r>
      <w:r w:rsidRPr="00D922A0">
        <w:rPr>
          <w:rStyle w:val="StyleUnderline"/>
        </w:rPr>
        <w:t>doctrine’s</w:t>
      </w:r>
      <w:r w:rsidRPr="00483B1D">
        <w:rPr>
          <w:sz w:val="10"/>
        </w:rPr>
        <w:t xml:space="preserve"> </w:t>
      </w:r>
      <w:r w:rsidRPr="00E31284">
        <w:rPr>
          <w:rStyle w:val="StyleUnderline"/>
          <w:highlight w:val="cyan"/>
        </w:rPr>
        <w:t>death</w:t>
      </w:r>
      <w:r w:rsidRPr="00483B1D">
        <w:rPr>
          <w:sz w:val="10"/>
        </w:rPr>
        <w:t xml:space="preserve">, either by actively supporting Israel or by </w:t>
      </w:r>
      <w:r w:rsidRPr="00D922A0">
        <w:rPr>
          <w:rStyle w:val="StyleUnderline"/>
        </w:rPr>
        <w:t>allowing</w:t>
      </w:r>
      <w:r w:rsidRPr="00483B1D">
        <w:rPr>
          <w:sz w:val="10"/>
        </w:rPr>
        <w:t xml:space="preserve"> </w:t>
      </w:r>
      <w:r w:rsidRPr="00D922A0">
        <w:rPr>
          <w:rStyle w:val="StyleUnderline"/>
        </w:rPr>
        <w:t>themselves</w:t>
      </w:r>
      <w:r w:rsidRPr="00483B1D">
        <w:rPr>
          <w:sz w:val="10"/>
        </w:rPr>
        <w:t xml:space="preserve"> </w:t>
      </w:r>
      <w:r w:rsidRPr="00D922A0">
        <w:rPr>
          <w:rStyle w:val="StyleUnderline"/>
        </w:rPr>
        <w:t>to</w:t>
      </w:r>
      <w:r w:rsidRPr="00483B1D">
        <w:rPr>
          <w:sz w:val="10"/>
        </w:rPr>
        <w:t xml:space="preserve"> </w:t>
      </w:r>
      <w:r w:rsidRPr="00D922A0">
        <w:rPr>
          <w:rStyle w:val="StyleUnderline"/>
        </w:rPr>
        <w:t>be</w:t>
      </w:r>
      <w:r w:rsidRPr="00483B1D">
        <w:rPr>
          <w:sz w:val="10"/>
        </w:rPr>
        <w:t xml:space="preserve"> </w:t>
      </w:r>
      <w:r w:rsidRPr="00D922A0">
        <w:rPr>
          <w:rStyle w:val="StyleUnderline"/>
        </w:rPr>
        <w:t>intimidated</w:t>
      </w:r>
      <w:r w:rsidRPr="00483B1D">
        <w:rPr>
          <w:sz w:val="10"/>
        </w:rPr>
        <w:t xml:space="preserve"> </w:t>
      </w:r>
      <w:r w:rsidRPr="00D922A0">
        <w:rPr>
          <w:rStyle w:val="StyleUnderline"/>
        </w:rPr>
        <w:t>into</w:t>
      </w:r>
      <w:r w:rsidRPr="00483B1D">
        <w:rPr>
          <w:sz w:val="10"/>
        </w:rPr>
        <w:t xml:space="preserve"> </w:t>
      </w:r>
      <w:r w:rsidRPr="00D922A0">
        <w:rPr>
          <w:rStyle w:val="StyleUnderline"/>
        </w:rPr>
        <w:t>silence</w:t>
      </w:r>
      <w:r w:rsidRPr="00483B1D">
        <w:rPr>
          <w:sz w:val="10"/>
        </w:rPr>
        <w:t xml:space="preserve">—and in many cases, by engaging in the repression or expulsion of colleagues who have had the courage to protest. As I write these lines, </w:t>
      </w:r>
      <w:r w:rsidRPr="00D922A0">
        <w:rPr>
          <w:rStyle w:val="StyleUnderline"/>
        </w:rPr>
        <w:t>Western</w:t>
      </w:r>
      <w:r w:rsidRPr="00483B1D">
        <w:rPr>
          <w:sz w:val="10"/>
        </w:rPr>
        <w:t xml:space="preserve"> </w:t>
      </w:r>
      <w:r w:rsidRPr="00D922A0">
        <w:rPr>
          <w:rStyle w:val="StyleUnderline"/>
        </w:rPr>
        <w:t>oﬃcials</w:t>
      </w:r>
      <w:r w:rsidRPr="00483B1D">
        <w:rPr>
          <w:sz w:val="10"/>
        </w:rPr>
        <w:t xml:space="preserve"> </w:t>
      </w:r>
      <w:r w:rsidRPr="00D922A0">
        <w:rPr>
          <w:rStyle w:val="StyleUnderline"/>
        </w:rPr>
        <w:t>are</w:t>
      </w:r>
      <w:r w:rsidRPr="00483B1D">
        <w:rPr>
          <w:sz w:val="10"/>
        </w:rPr>
        <w:t xml:space="preserve"> </w:t>
      </w:r>
      <w:r w:rsidRPr="00D922A0">
        <w:rPr>
          <w:rStyle w:val="StyleUnderline"/>
        </w:rPr>
        <w:t>complaining</w:t>
      </w:r>
      <w:r w:rsidRPr="00483B1D">
        <w:rPr>
          <w:sz w:val="10"/>
        </w:rPr>
        <w:t xml:space="preserve"> </w:t>
      </w:r>
      <w:r w:rsidRPr="00D922A0">
        <w:rPr>
          <w:rStyle w:val="StyleUnderline"/>
        </w:rPr>
        <w:t>about</w:t>
      </w:r>
      <w:r w:rsidRPr="00483B1D">
        <w:rPr>
          <w:sz w:val="10"/>
        </w:rPr>
        <w:t xml:space="preserve"> the behavior of the </w:t>
      </w:r>
      <w:r w:rsidRPr="00D922A0">
        <w:rPr>
          <w:rStyle w:val="StyleUnderline"/>
        </w:rPr>
        <w:t>riot</w:t>
      </w:r>
      <w:r w:rsidRPr="00483B1D">
        <w:rPr>
          <w:sz w:val="10"/>
        </w:rPr>
        <w:t xml:space="preserve"> </w:t>
      </w:r>
      <w:r w:rsidRPr="00D922A0">
        <w:rPr>
          <w:rStyle w:val="StyleUnderline"/>
        </w:rPr>
        <w:t>police</w:t>
      </w:r>
      <w:r w:rsidRPr="00483B1D">
        <w:rPr>
          <w:sz w:val="10"/>
        </w:rPr>
        <w:t xml:space="preserve"> </w:t>
      </w:r>
      <w:r w:rsidRPr="00D922A0">
        <w:rPr>
          <w:rStyle w:val="StyleUnderline"/>
        </w:rPr>
        <w:t>in</w:t>
      </w:r>
      <w:r w:rsidRPr="00483B1D">
        <w:rPr>
          <w:sz w:val="10"/>
        </w:rPr>
        <w:t xml:space="preserve"> </w:t>
      </w:r>
      <w:r w:rsidRPr="00D922A0">
        <w:rPr>
          <w:rStyle w:val="StyleUnderline"/>
        </w:rPr>
        <w:t>Georgia</w:t>
      </w:r>
      <w:r w:rsidRPr="00483B1D">
        <w:rPr>
          <w:sz w:val="10"/>
        </w:rPr>
        <w:t xml:space="preserve">. </w:t>
      </w:r>
      <w:r w:rsidRPr="00D922A0">
        <w:rPr>
          <w:rStyle w:val="StyleUnderline"/>
        </w:rPr>
        <w:t>I</w:t>
      </w:r>
      <w:r w:rsidRPr="00483B1D">
        <w:rPr>
          <w:sz w:val="10"/>
        </w:rPr>
        <w:t xml:space="preserve"> can </w:t>
      </w:r>
      <w:r w:rsidRPr="00D922A0">
        <w:rPr>
          <w:rStyle w:val="StyleUnderline"/>
        </w:rPr>
        <w:t>observe</w:t>
      </w:r>
      <w:r w:rsidRPr="00483B1D">
        <w:rPr>
          <w:sz w:val="10"/>
        </w:rPr>
        <w:t xml:space="preserve"> </w:t>
      </w:r>
      <w:r w:rsidRPr="00D922A0">
        <w:rPr>
          <w:rStyle w:val="StyleUnderline"/>
        </w:rPr>
        <w:t>very</w:t>
      </w:r>
      <w:r w:rsidRPr="00483B1D">
        <w:rPr>
          <w:sz w:val="10"/>
        </w:rPr>
        <w:t xml:space="preserve"> </w:t>
      </w:r>
      <w:r w:rsidRPr="00D922A0">
        <w:rPr>
          <w:rStyle w:val="StyleUnderline"/>
        </w:rPr>
        <w:t>little</w:t>
      </w:r>
      <w:r w:rsidRPr="00483B1D">
        <w:rPr>
          <w:sz w:val="10"/>
        </w:rPr>
        <w:t xml:space="preserve"> </w:t>
      </w:r>
      <w:r w:rsidRPr="00D922A0">
        <w:rPr>
          <w:rStyle w:val="StyleUnderline"/>
        </w:rPr>
        <w:t>diﬀerence</w:t>
      </w:r>
      <w:r w:rsidRPr="00483B1D">
        <w:rPr>
          <w:sz w:val="10"/>
        </w:rPr>
        <w:t xml:space="preserve"> </w:t>
      </w:r>
      <w:r w:rsidRPr="00D922A0">
        <w:rPr>
          <w:rStyle w:val="StyleUnderline"/>
        </w:rPr>
        <w:t>between</w:t>
      </w:r>
      <w:r w:rsidRPr="00483B1D">
        <w:rPr>
          <w:sz w:val="10"/>
        </w:rPr>
        <w:t xml:space="preserve"> </w:t>
      </w:r>
      <w:r w:rsidRPr="00D922A0">
        <w:rPr>
          <w:rStyle w:val="StyleUnderline"/>
        </w:rPr>
        <w:t>their</w:t>
      </w:r>
      <w:r w:rsidRPr="00483B1D">
        <w:rPr>
          <w:sz w:val="10"/>
        </w:rPr>
        <w:t xml:space="preserve"> </w:t>
      </w:r>
      <w:r w:rsidRPr="00D922A0">
        <w:rPr>
          <w:rStyle w:val="StyleUnderline"/>
        </w:rPr>
        <w:t>conduct</w:t>
      </w:r>
      <w:r w:rsidRPr="00483B1D">
        <w:rPr>
          <w:sz w:val="10"/>
        </w:rPr>
        <w:t xml:space="preserve"> in Tbilisi </w:t>
      </w:r>
      <w:r w:rsidRPr="00D922A0">
        <w:rPr>
          <w:rStyle w:val="StyleUnderline"/>
        </w:rPr>
        <w:t>and</w:t>
      </w:r>
      <w:r w:rsidRPr="00483B1D">
        <w:rPr>
          <w:sz w:val="10"/>
        </w:rPr>
        <w:t xml:space="preserve"> the actions of </w:t>
      </w:r>
      <w:r w:rsidRPr="00D922A0">
        <w:rPr>
          <w:rStyle w:val="StyleUnderline"/>
        </w:rPr>
        <w:t>U.S.</w:t>
      </w:r>
      <w:r w:rsidRPr="00483B1D">
        <w:rPr>
          <w:sz w:val="10"/>
        </w:rPr>
        <w:t xml:space="preserve"> </w:t>
      </w:r>
      <w:r w:rsidRPr="00D922A0">
        <w:rPr>
          <w:rStyle w:val="StyleUnderline"/>
        </w:rPr>
        <w:t>police</w:t>
      </w:r>
      <w:r w:rsidRPr="00483B1D">
        <w:rPr>
          <w:sz w:val="10"/>
        </w:rPr>
        <w:t xml:space="preserve"> </w:t>
      </w:r>
      <w:r w:rsidRPr="00D922A0">
        <w:rPr>
          <w:rStyle w:val="StyleUnderline"/>
        </w:rPr>
        <w:t>oﬃcers</w:t>
      </w:r>
      <w:r w:rsidRPr="00483B1D">
        <w:rPr>
          <w:sz w:val="10"/>
        </w:rPr>
        <w:t xml:space="preserve"> against protesters </w:t>
      </w:r>
      <w:r w:rsidRPr="00D922A0">
        <w:rPr>
          <w:rStyle w:val="StyleUnderline"/>
        </w:rPr>
        <w:t>on</w:t>
      </w:r>
      <w:r w:rsidRPr="00483B1D">
        <w:rPr>
          <w:sz w:val="10"/>
        </w:rPr>
        <w:t xml:space="preserve"> American </w:t>
      </w:r>
      <w:r w:rsidRPr="00D922A0">
        <w:rPr>
          <w:rStyle w:val="StyleUnderline"/>
        </w:rPr>
        <w:t>college</w:t>
      </w:r>
      <w:r w:rsidRPr="00483B1D">
        <w:rPr>
          <w:sz w:val="10"/>
        </w:rPr>
        <w:t xml:space="preserve"> </w:t>
      </w:r>
      <w:r w:rsidRPr="00D922A0">
        <w:rPr>
          <w:rStyle w:val="StyleUnderline"/>
        </w:rPr>
        <w:t>campuses</w:t>
      </w:r>
      <w:r w:rsidRPr="00483B1D">
        <w:rPr>
          <w:sz w:val="10"/>
        </w:rPr>
        <w:t>.</w:t>
      </w:r>
    </w:p>
    <w:p w14:paraId="5E8D7330" w14:textId="77777777" w:rsidR="00042357" w:rsidRPr="00483B1D" w:rsidRDefault="00042357" w:rsidP="00042357">
      <w:pPr>
        <w:rPr>
          <w:sz w:val="10"/>
        </w:rPr>
      </w:pPr>
      <w:r w:rsidRPr="00D922A0">
        <w:rPr>
          <w:rStyle w:val="StyleUnderline"/>
        </w:rPr>
        <w:t>Discredited</w:t>
      </w:r>
      <w:r w:rsidRPr="00483B1D">
        <w:rPr>
          <w:sz w:val="10"/>
        </w:rPr>
        <w:t xml:space="preserve"> </w:t>
      </w:r>
      <w:r w:rsidRPr="00D922A0">
        <w:rPr>
          <w:rStyle w:val="StyleUnderline"/>
        </w:rPr>
        <w:t>as</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however, the current </w:t>
      </w:r>
      <w:r w:rsidRPr="00D922A0">
        <w:rPr>
          <w:rStyle w:val="StyleUnderline"/>
        </w:rPr>
        <w:t>American</w:t>
      </w:r>
      <w:r w:rsidRPr="00483B1D">
        <w:rPr>
          <w:sz w:val="10"/>
        </w:rPr>
        <w:t xml:space="preserve"> form of </w:t>
      </w:r>
      <w:r w:rsidRPr="00D922A0">
        <w:rPr>
          <w:rStyle w:val="StyleUnderline"/>
        </w:rPr>
        <w:t>liberal</w:t>
      </w:r>
      <w:r w:rsidRPr="00483B1D">
        <w:rPr>
          <w:sz w:val="10"/>
        </w:rPr>
        <w:t xml:space="preserve"> </w:t>
      </w:r>
      <w:r w:rsidRPr="00D922A0">
        <w:rPr>
          <w:rStyle w:val="StyleUnderline"/>
        </w:rPr>
        <w:t>internationalism</w:t>
      </w:r>
      <w:r w:rsidRPr="00483B1D">
        <w:rPr>
          <w:sz w:val="10"/>
        </w:rPr>
        <w:t>—the idea that international harmony can best be achieved through the exertion of U.S. influence abroad—</w:t>
      </w:r>
      <w:r w:rsidRPr="00D922A0">
        <w:rPr>
          <w:rStyle w:val="StyleUnderline"/>
        </w:rPr>
        <w:t>remains</w:t>
      </w:r>
      <w:r w:rsidRPr="00483B1D">
        <w:rPr>
          <w:sz w:val="10"/>
        </w:rPr>
        <w:t xml:space="preserve"> </w:t>
      </w:r>
      <w:r w:rsidRPr="00D922A0">
        <w:rPr>
          <w:rStyle w:val="Emphasis"/>
        </w:rPr>
        <w:t>so deeply embedded</w:t>
      </w:r>
      <w:r w:rsidRPr="00483B1D">
        <w:rPr>
          <w:sz w:val="10"/>
        </w:rPr>
        <w:t xml:space="preserve"> in the thinking of the country’s foreign-policy and security establishments </w:t>
      </w:r>
      <w:r w:rsidRPr="00D922A0">
        <w:rPr>
          <w:rStyle w:val="StyleUnderline"/>
        </w:rPr>
        <w:t>that</w:t>
      </w:r>
      <w:r w:rsidRPr="00483B1D">
        <w:rPr>
          <w:sz w:val="10"/>
        </w:rPr>
        <w:t xml:space="preserve"> </w:t>
      </w:r>
      <w:r w:rsidRPr="00D922A0">
        <w:rPr>
          <w:rStyle w:val="StyleUnderline"/>
        </w:rPr>
        <w:t>even</w:t>
      </w:r>
      <w:r w:rsidRPr="00483B1D">
        <w:rPr>
          <w:sz w:val="10"/>
        </w:rPr>
        <w:t xml:space="preserve"> the rise of </w:t>
      </w:r>
      <w:r w:rsidRPr="00D922A0">
        <w:rPr>
          <w:rStyle w:val="StyleUnderline"/>
        </w:rPr>
        <w:t>Trump</w:t>
      </w:r>
      <w:r w:rsidRPr="00483B1D">
        <w:rPr>
          <w:sz w:val="10"/>
        </w:rPr>
        <w:t xml:space="preserve"> </w:t>
      </w:r>
      <w:r w:rsidRPr="00D922A0">
        <w:rPr>
          <w:rStyle w:val="StyleUnderline"/>
        </w:rPr>
        <w:t>and</w:t>
      </w:r>
      <w:r w:rsidRPr="00483B1D">
        <w:rPr>
          <w:sz w:val="10"/>
        </w:rPr>
        <w:t xml:space="preserve"> his </w:t>
      </w:r>
      <w:r w:rsidRPr="00D922A0">
        <w:rPr>
          <w:rStyle w:val="StyleUnderline"/>
        </w:rPr>
        <w:t>America</w:t>
      </w:r>
      <w:r w:rsidRPr="00483B1D">
        <w:rPr>
          <w:sz w:val="10"/>
        </w:rPr>
        <w:t xml:space="preserve"> </w:t>
      </w:r>
      <w:r w:rsidRPr="00D922A0">
        <w:rPr>
          <w:rStyle w:val="StyleUnderline"/>
        </w:rPr>
        <w:t>First</w:t>
      </w:r>
      <w:r w:rsidRPr="00483B1D">
        <w:rPr>
          <w:sz w:val="10"/>
        </w:rPr>
        <w:t xml:space="preserve"> ideology </w:t>
      </w:r>
      <w:r w:rsidRPr="00D922A0">
        <w:rPr>
          <w:rStyle w:val="StyleUnderline"/>
        </w:rPr>
        <w:t>may</w:t>
      </w:r>
      <w:r w:rsidRPr="00483B1D">
        <w:rPr>
          <w:sz w:val="10"/>
        </w:rPr>
        <w:t xml:space="preserve"> </w:t>
      </w:r>
      <w:r w:rsidRPr="00D922A0">
        <w:rPr>
          <w:rStyle w:val="StyleUnderline"/>
        </w:rPr>
        <w:t>not</w:t>
      </w:r>
      <w:r w:rsidRPr="00483B1D">
        <w:rPr>
          <w:sz w:val="10"/>
        </w:rPr>
        <w:t xml:space="preserve"> </w:t>
      </w:r>
      <w:r w:rsidRPr="00D922A0">
        <w:rPr>
          <w:rStyle w:val="StyleUnderline"/>
        </w:rPr>
        <w:t>be</w:t>
      </w:r>
      <w:r w:rsidRPr="00483B1D">
        <w:rPr>
          <w:sz w:val="10"/>
        </w:rPr>
        <w:t xml:space="preserve"> </w:t>
      </w:r>
      <w:r w:rsidRPr="00D922A0">
        <w:rPr>
          <w:rStyle w:val="StyleUnderline"/>
        </w:rPr>
        <w:t>sufficient</w:t>
      </w:r>
      <w:r w:rsidRPr="00483B1D">
        <w:rPr>
          <w:sz w:val="10"/>
        </w:rPr>
        <w:t xml:space="preserve"> to displace it. Indeed, if the behavior of the first </w:t>
      </w:r>
      <w:r w:rsidRPr="00D922A0">
        <w:rPr>
          <w:rStyle w:val="StyleUnderline"/>
        </w:rPr>
        <w:t>Trump</w:t>
      </w:r>
      <w:r w:rsidRPr="00483B1D">
        <w:rPr>
          <w:sz w:val="10"/>
        </w:rPr>
        <w:t xml:space="preserve"> Administration is any indication, its </w:t>
      </w:r>
      <w:r w:rsidRPr="00E31284">
        <w:rPr>
          <w:rStyle w:val="StyleUnderline"/>
          <w:highlight w:val="cyan"/>
        </w:rPr>
        <w:t>officials</w:t>
      </w:r>
      <w:r w:rsidRPr="00483B1D">
        <w:rPr>
          <w:sz w:val="10"/>
        </w:rPr>
        <w:t xml:space="preserve"> may </w:t>
      </w:r>
      <w:r w:rsidRPr="00D922A0">
        <w:rPr>
          <w:rStyle w:val="StyleUnderline"/>
        </w:rPr>
        <w:t>frequently</w:t>
      </w:r>
      <w:r w:rsidRPr="00483B1D">
        <w:rPr>
          <w:sz w:val="10"/>
        </w:rPr>
        <w:t xml:space="preserve"> </w:t>
      </w:r>
      <w:r w:rsidRPr="00E31284">
        <w:rPr>
          <w:rStyle w:val="StyleUnderline"/>
          <w:highlight w:val="cyan"/>
        </w:rPr>
        <w:t>employ</w:t>
      </w:r>
      <w:r w:rsidRPr="00483B1D">
        <w:rPr>
          <w:sz w:val="10"/>
        </w:rPr>
        <w:t xml:space="preserve"> the </w:t>
      </w:r>
      <w:r w:rsidRPr="00D922A0">
        <w:rPr>
          <w:rStyle w:val="StyleUnderline"/>
        </w:rPr>
        <w:t>same</w:t>
      </w:r>
      <w:r w:rsidRPr="00483B1D">
        <w:rPr>
          <w:sz w:val="10"/>
        </w:rPr>
        <w:t xml:space="preserve"> </w:t>
      </w:r>
      <w:r w:rsidRPr="00E31284">
        <w:rPr>
          <w:rStyle w:val="StyleUnderline"/>
          <w:highlight w:val="cyan"/>
        </w:rPr>
        <w:t>tropes</w:t>
      </w:r>
      <w:r w:rsidRPr="00E31284">
        <w:rPr>
          <w:sz w:val="10"/>
          <w:highlight w:val="cyan"/>
        </w:rPr>
        <w:t xml:space="preserve"> </w:t>
      </w:r>
      <w:r w:rsidRPr="00E31284">
        <w:rPr>
          <w:rStyle w:val="StyleUnderline"/>
          <w:highlight w:val="cyan"/>
        </w:rPr>
        <w:t>of</w:t>
      </w:r>
      <w:r w:rsidRPr="00483B1D">
        <w:rPr>
          <w:sz w:val="10"/>
        </w:rPr>
        <w:t xml:space="preserve"> “the </w:t>
      </w:r>
      <w:r w:rsidRPr="00E31284">
        <w:rPr>
          <w:rStyle w:val="StyleUnderline"/>
          <w:highlight w:val="cyan"/>
        </w:rPr>
        <w:t>rules</w:t>
      </w:r>
      <w:r w:rsidRPr="00483B1D">
        <w:rPr>
          <w:sz w:val="10"/>
        </w:rPr>
        <w:t>-</w:t>
      </w:r>
      <w:r w:rsidRPr="00D922A0">
        <w:rPr>
          <w:rStyle w:val="StyleUnderline"/>
        </w:rPr>
        <w:t>based</w:t>
      </w:r>
      <w:r w:rsidRPr="00483B1D">
        <w:rPr>
          <w:sz w:val="10"/>
        </w:rPr>
        <w:t xml:space="preserve"> </w:t>
      </w:r>
      <w:r w:rsidRPr="00E31284">
        <w:rPr>
          <w:rStyle w:val="StyleUnderline"/>
          <w:highlight w:val="cyan"/>
        </w:rPr>
        <w:t>order</w:t>
      </w:r>
      <w:r w:rsidRPr="00483B1D">
        <w:rPr>
          <w:sz w:val="10"/>
        </w:rPr>
        <w:t xml:space="preserve">,” “the </w:t>
      </w:r>
      <w:r w:rsidRPr="00D922A0">
        <w:rPr>
          <w:rStyle w:val="StyleUnderline"/>
        </w:rPr>
        <w:t>promotion</w:t>
      </w:r>
      <w:r w:rsidRPr="00483B1D">
        <w:rPr>
          <w:sz w:val="10"/>
        </w:rPr>
        <w:t xml:space="preserve"> </w:t>
      </w:r>
      <w:r w:rsidRPr="00D922A0">
        <w:rPr>
          <w:rStyle w:val="StyleUnderline"/>
        </w:rPr>
        <w:t>of</w:t>
      </w:r>
      <w:r w:rsidRPr="00483B1D">
        <w:rPr>
          <w:sz w:val="10"/>
        </w:rPr>
        <w:t xml:space="preserve"> </w:t>
      </w:r>
      <w:r w:rsidRPr="00E31284">
        <w:rPr>
          <w:rStyle w:val="StyleUnderline"/>
          <w:highlight w:val="cyan"/>
        </w:rPr>
        <w:t>democracy</w:t>
      </w:r>
      <w:r w:rsidRPr="00483B1D">
        <w:rPr>
          <w:sz w:val="10"/>
        </w:rPr>
        <w:t xml:space="preserve">,” </w:t>
      </w:r>
      <w:r w:rsidRPr="00D922A0">
        <w:rPr>
          <w:rStyle w:val="StyleUnderline"/>
        </w:rPr>
        <w:t>and</w:t>
      </w:r>
      <w:r w:rsidRPr="00483B1D">
        <w:rPr>
          <w:sz w:val="10"/>
        </w:rPr>
        <w:t xml:space="preserve"> “the </w:t>
      </w:r>
      <w:r w:rsidRPr="00D922A0">
        <w:rPr>
          <w:rStyle w:val="StyleUnderline"/>
        </w:rPr>
        <w:t>defense</w:t>
      </w:r>
      <w:r w:rsidRPr="00483B1D">
        <w:rPr>
          <w:sz w:val="10"/>
        </w:rPr>
        <w:t xml:space="preserve"> </w:t>
      </w:r>
      <w:r w:rsidRPr="00D922A0">
        <w:rPr>
          <w:rStyle w:val="StyleUnderline"/>
        </w:rPr>
        <w:t>of</w:t>
      </w:r>
      <w:r w:rsidRPr="00483B1D">
        <w:rPr>
          <w:sz w:val="10"/>
        </w:rPr>
        <w:t xml:space="preserve"> </w:t>
      </w:r>
      <w:r w:rsidRPr="00D922A0">
        <w:rPr>
          <w:rStyle w:val="StyleUnderline"/>
        </w:rPr>
        <w:t>h</w:t>
      </w:r>
      <w:r w:rsidRPr="00E31284">
        <w:rPr>
          <w:rStyle w:val="StyleUnderline"/>
          <w:highlight w:val="cyan"/>
        </w:rPr>
        <w:t>uman</w:t>
      </w:r>
      <w:r w:rsidRPr="00E31284">
        <w:rPr>
          <w:sz w:val="10"/>
          <w:highlight w:val="cyan"/>
        </w:rPr>
        <w:t xml:space="preserve"> </w:t>
      </w:r>
      <w:r w:rsidRPr="00E31284">
        <w:rPr>
          <w:rStyle w:val="StyleUnderline"/>
          <w:highlight w:val="cyan"/>
        </w:rPr>
        <w:t>rights</w:t>
      </w:r>
      <w:r w:rsidRPr="00483B1D">
        <w:rPr>
          <w:sz w:val="10"/>
        </w:rPr>
        <w:t xml:space="preserve">” that have been employed so incessantly by the Biden Administration. They will do so, however, only </w:t>
      </w:r>
      <w:r w:rsidRPr="00D922A0">
        <w:rPr>
          <w:rStyle w:val="StyleUnderline"/>
        </w:rPr>
        <w:t>as</w:t>
      </w:r>
      <w:r w:rsidRPr="00483B1D">
        <w:rPr>
          <w:sz w:val="10"/>
        </w:rPr>
        <w:t xml:space="preserve"> a </w:t>
      </w:r>
      <w:r w:rsidRPr="00D922A0">
        <w:rPr>
          <w:rStyle w:val="Emphasis"/>
        </w:rPr>
        <w:t>transparent strategy</w:t>
      </w:r>
      <w:r w:rsidRPr="00483B1D">
        <w:rPr>
          <w:sz w:val="10"/>
        </w:rPr>
        <w:t xml:space="preserve"> in the quest </w:t>
      </w:r>
      <w:r w:rsidRPr="00D922A0">
        <w:rPr>
          <w:rStyle w:val="Emphasis"/>
        </w:rPr>
        <w:t>to overthrow rival regimes</w:t>
      </w:r>
      <w:r w:rsidRPr="00483B1D">
        <w:rPr>
          <w:sz w:val="10"/>
        </w:rPr>
        <w:t xml:space="preserve"> and weaken or destroy rival states.</w:t>
      </w:r>
    </w:p>
    <w:p w14:paraId="7388E142" w14:textId="77777777" w:rsidR="00042357" w:rsidRPr="00483B1D" w:rsidRDefault="00042357" w:rsidP="00042357">
      <w:pPr>
        <w:rPr>
          <w:sz w:val="10"/>
        </w:rPr>
      </w:pPr>
      <w:r w:rsidRPr="00E31284">
        <w:rPr>
          <w:rStyle w:val="StyleUnderline"/>
          <w:highlight w:val="cyan"/>
        </w:rPr>
        <w:t>Wielding</w:t>
      </w:r>
      <w:r w:rsidRPr="00483B1D">
        <w:rPr>
          <w:sz w:val="10"/>
        </w:rPr>
        <w:t xml:space="preserve"> the language of </w:t>
      </w:r>
      <w:r w:rsidRPr="00D922A0">
        <w:rPr>
          <w:rStyle w:val="StyleUnderline"/>
        </w:rPr>
        <w:t>liberal</w:t>
      </w:r>
      <w:r w:rsidRPr="00483B1D">
        <w:rPr>
          <w:sz w:val="10"/>
        </w:rPr>
        <w:t xml:space="preserve"> </w:t>
      </w:r>
      <w:r w:rsidRPr="00E31284">
        <w:rPr>
          <w:rStyle w:val="StyleUnderline"/>
          <w:highlight w:val="cyan"/>
        </w:rPr>
        <w:t>internationalism</w:t>
      </w:r>
      <w:r w:rsidRPr="00483B1D">
        <w:rPr>
          <w:sz w:val="10"/>
        </w:rPr>
        <w:t xml:space="preserve"> </w:t>
      </w:r>
      <w:r w:rsidRPr="00D922A0">
        <w:rPr>
          <w:rStyle w:val="StyleUnderline"/>
        </w:rPr>
        <w:t>to</w:t>
      </w:r>
      <w:r w:rsidRPr="00483B1D">
        <w:rPr>
          <w:sz w:val="10"/>
        </w:rPr>
        <w:t xml:space="preserve"> </w:t>
      </w:r>
      <w:r w:rsidRPr="00D922A0">
        <w:rPr>
          <w:rStyle w:val="StyleUnderline"/>
        </w:rPr>
        <w:t>justify</w:t>
      </w:r>
      <w:r w:rsidRPr="00483B1D">
        <w:rPr>
          <w:sz w:val="10"/>
        </w:rPr>
        <w:t xml:space="preserve"> ruinous </w:t>
      </w:r>
      <w:r w:rsidRPr="00D922A0">
        <w:rPr>
          <w:rStyle w:val="StyleUnderline"/>
        </w:rPr>
        <w:t>intervention</w:t>
      </w:r>
      <w:r w:rsidRPr="00483B1D">
        <w:rPr>
          <w:sz w:val="10"/>
        </w:rPr>
        <w:t xml:space="preserve"> abroad </w:t>
      </w:r>
      <w:r w:rsidRPr="00D922A0">
        <w:rPr>
          <w:rStyle w:val="StyleUnderline"/>
        </w:rPr>
        <w:t>has</w:t>
      </w:r>
      <w:r w:rsidRPr="00483B1D">
        <w:rPr>
          <w:sz w:val="10"/>
        </w:rPr>
        <w:t xml:space="preserve"> long been the modus operandi of the neoconservatives, who, since the ascendancy of Trump over the Republican Party, have gravitated back to their original home among the Democrats. Accepting them and their program back into the Democratic fold was a terrible mistake. It </w:t>
      </w:r>
      <w:r w:rsidRPr="00E31284">
        <w:rPr>
          <w:rStyle w:val="Emphasis"/>
          <w:highlight w:val="cyan"/>
        </w:rPr>
        <w:t>excused</w:t>
      </w:r>
      <w:r w:rsidRPr="00483B1D">
        <w:rPr>
          <w:sz w:val="10"/>
        </w:rPr>
        <w:t xml:space="preserve"> their role in the great </w:t>
      </w:r>
      <w:r w:rsidRPr="00D922A0">
        <w:rPr>
          <w:rStyle w:val="Emphasis"/>
        </w:rPr>
        <w:t xml:space="preserve">foreign-policy </w:t>
      </w:r>
      <w:r w:rsidRPr="00E31284">
        <w:rPr>
          <w:rStyle w:val="Emphasis"/>
          <w:highlight w:val="cyan"/>
        </w:rPr>
        <w:t>disasters</w:t>
      </w:r>
      <w:r w:rsidRPr="00483B1D">
        <w:rPr>
          <w:sz w:val="10"/>
        </w:rPr>
        <w:t xml:space="preserve"> of the past generation and—insanely—allowed Trump to pretend to be the candidate of (relative) restraint.</w:t>
      </w:r>
    </w:p>
    <w:p w14:paraId="6536A599" w14:textId="77777777" w:rsidR="00042357" w:rsidRPr="00483B1D" w:rsidRDefault="00042357" w:rsidP="00042357">
      <w:pPr>
        <w:rPr>
          <w:sz w:val="10"/>
        </w:rPr>
      </w:pPr>
      <w:r w:rsidRPr="00483B1D">
        <w:rPr>
          <w:sz w:val="10"/>
        </w:rPr>
        <w:t xml:space="preserve">Western </w:t>
      </w:r>
      <w:r w:rsidRPr="00E31284">
        <w:rPr>
          <w:rStyle w:val="StyleUnderline"/>
          <w:highlight w:val="cyan"/>
        </w:rPr>
        <w:t>progressives</w:t>
      </w:r>
      <w:r w:rsidRPr="00483B1D">
        <w:rPr>
          <w:sz w:val="10"/>
        </w:rPr>
        <w:t>—Americans and Europeans alike—</w:t>
      </w:r>
      <w:r w:rsidRPr="00E31284">
        <w:rPr>
          <w:rStyle w:val="StyleUnderline"/>
          <w:highlight w:val="cyan"/>
        </w:rPr>
        <w:t>need</w:t>
      </w:r>
      <w:r w:rsidRPr="00E31284">
        <w:rPr>
          <w:sz w:val="10"/>
          <w:highlight w:val="cyan"/>
        </w:rPr>
        <w:t xml:space="preserve"> </w:t>
      </w:r>
      <w:r w:rsidRPr="00E31284">
        <w:rPr>
          <w:rStyle w:val="StyleUnderline"/>
          <w:highlight w:val="cyan"/>
        </w:rPr>
        <w:t>to</w:t>
      </w:r>
      <w:r w:rsidRPr="00E31284">
        <w:rPr>
          <w:sz w:val="10"/>
          <w:highlight w:val="cyan"/>
        </w:rPr>
        <w:t xml:space="preserve"> </w:t>
      </w:r>
      <w:r w:rsidRPr="00E31284">
        <w:rPr>
          <w:rStyle w:val="Emphasis"/>
          <w:highlight w:val="cyan"/>
        </w:rPr>
        <w:t>break</w:t>
      </w:r>
      <w:r w:rsidRPr="00D922A0">
        <w:rPr>
          <w:rStyle w:val="Emphasis"/>
        </w:rPr>
        <w:t xml:space="preserve"> decisively</w:t>
      </w:r>
      <w:r w:rsidRPr="00483B1D">
        <w:rPr>
          <w:sz w:val="10"/>
        </w:rPr>
        <w:t xml:space="preserve"> </w:t>
      </w:r>
      <w:r w:rsidRPr="00D922A0">
        <w:rPr>
          <w:rStyle w:val="StyleUnderline"/>
        </w:rPr>
        <w:t>with</w:t>
      </w:r>
      <w:r w:rsidRPr="00483B1D">
        <w:rPr>
          <w:sz w:val="10"/>
        </w:rPr>
        <w:t xml:space="preserve"> the neoconservatives and the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they’ve long promoted. </w:t>
      </w:r>
      <w:r w:rsidRPr="00E31284">
        <w:rPr>
          <w:rStyle w:val="StyleUnderline"/>
          <w:highlight w:val="cyan"/>
        </w:rPr>
        <w:t>If progressives fail</w:t>
      </w:r>
      <w:r w:rsidRPr="00D922A0">
        <w:rPr>
          <w:rStyle w:val="StyleUnderline"/>
        </w:rPr>
        <w:t xml:space="preserve"> to do so, </w:t>
      </w:r>
      <w:r w:rsidRPr="00E31284">
        <w:rPr>
          <w:rStyle w:val="StyleUnderline"/>
          <w:highlight w:val="cyan"/>
        </w:rPr>
        <w:t>they will have nothing serious to propose</w:t>
      </w:r>
      <w:r w:rsidRPr="00D922A0">
        <w:rPr>
          <w:rStyle w:val="StyleUnderline"/>
        </w:rPr>
        <w:t xml:space="preserve"> as an alternative to Trump’s</w:t>
      </w:r>
      <w:r w:rsidRPr="00483B1D">
        <w:rPr>
          <w:sz w:val="10"/>
        </w:rPr>
        <w:t xml:space="preserve"> crude and destructive </w:t>
      </w:r>
      <w:r w:rsidRPr="00D922A0">
        <w:rPr>
          <w:rStyle w:val="StyleUnderline"/>
        </w:rPr>
        <w:t>chauvinism</w:t>
      </w:r>
      <w:r w:rsidRPr="00483B1D">
        <w:rPr>
          <w:sz w:val="10"/>
        </w:rPr>
        <w:t xml:space="preserve">. </w:t>
      </w:r>
      <w:r w:rsidRPr="00E31284">
        <w:rPr>
          <w:rStyle w:val="StyleUnderline"/>
          <w:highlight w:val="cyan"/>
        </w:rPr>
        <w:t>Nor</w:t>
      </w:r>
      <w:r w:rsidRPr="00483B1D">
        <w:rPr>
          <w:sz w:val="10"/>
        </w:rPr>
        <w:t xml:space="preserve"> </w:t>
      </w:r>
      <w:r w:rsidRPr="00D922A0">
        <w:rPr>
          <w:rStyle w:val="StyleUnderline"/>
        </w:rPr>
        <w:t>will</w:t>
      </w:r>
      <w:r w:rsidRPr="00483B1D">
        <w:rPr>
          <w:sz w:val="10"/>
        </w:rPr>
        <w:t xml:space="preserve"> American </w:t>
      </w:r>
      <w:r w:rsidRPr="00D922A0">
        <w:rPr>
          <w:rStyle w:val="StyleUnderline"/>
        </w:rPr>
        <w:t>progressives</w:t>
      </w:r>
      <w:r w:rsidRPr="00483B1D">
        <w:rPr>
          <w:sz w:val="10"/>
        </w:rPr>
        <w:t xml:space="preserve"> </w:t>
      </w:r>
      <w:r w:rsidRPr="00D922A0">
        <w:rPr>
          <w:rStyle w:val="StyleUnderline"/>
        </w:rPr>
        <w:t>have</w:t>
      </w:r>
      <w:r w:rsidRPr="00483B1D">
        <w:rPr>
          <w:sz w:val="10"/>
        </w:rPr>
        <w:t xml:space="preserve"> </w:t>
      </w:r>
      <w:r w:rsidRPr="00E31284">
        <w:rPr>
          <w:rStyle w:val="StyleUnderline"/>
          <w:highlight w:val="cyan"/>
        </w:rPr>
        <w:t>an</w:t>
      </w:r>
      <w:r w:rsidRPr="00E31284">
        <w:rPr>
          <w:sz w:val="10"/>
          <w:highlight w:val="cyan"/>
        </w:rPr>
        <w:t xml:space="preserve"> </w:t>
      </w:r>
      <w:r w:rsidRPr="00E31284">
        <w:rPr>
          <w:rStyle w:val="StyleUnderline"/>
          <w:highlight w:val="cyan"/>
        </w:rPr>
        <w:t>intellectual</w:t>
      </w:r>
      <w:r w:rsidRPr="00E31284">
        <w:rPr>
          <w:sz w:val="10"/>
          <w:highlight w:val="cyan"/>
        </w:rPr>
        <w:t xml:space="preserve"> </w:t>
      </w:r>
      <w:r w:rsidRPr="00E31284">
        <w:rPr>
          <w:rStyle w:val="StyleUnderline"/>
          <w:highlight w:val="cyan"/>
        </w:rPr>
        <w:t>base</w:t>
      </w:r>
      <w:r w:rsidRPr="00483B1D">
        <w:rPr>
          <w:sz w:val="10"/>
        </w:rPr>
        <w:t xml:space="preserve"> from which </w:t>
      </w:r>
      <w:r w:rsidRPr="00E31284">
        <w:rPr>
          <w:rStyle w:val="StyleUnderline"/>
          <w:highlight w:val="cyan"/>
        </w:rPr>
        <w:t>to</w:t>
      </w:r>
      <w:r w:rsidRPr="00E31284">
        <w:rPr>
          <w:sz w:val="10"/>
          <w:highlight w:val="cyan"/>
        </w:rPr>
        <w:t xml:space="preserve"> </w:t>
      </w:r>
      <w:r w:rsidRPr="00E31284">
        <w:rPr>
          <w:rStyle w:val="StyleUnderline"/>
          <w:highlight w:val="cyan"/>
        </w:rPr>
        <w:t>confront</w:t>
      </w:r>
      <w:r w:rsidRPr="00483B1D">
        <w:rPr>
          <w:sz w:val="10"/>
        </w:rPr>
        <w:t xml:space="preserve"> the </w:t>
      </w:r>
      <w:r w:rsidRPr="00D922A0">
        <w:rPr>
          <w:rStyle w:val="StyleUnderline"/>
        </w:rPr>
        <w:t>huge</w:t>
      </w:r>
      <w:r w:rsidRPr="00483B1D">
        <w:rPr>
          <w:sz w:val="10"/>
        </w:rPr>
        <w:t xml:space="preserve"> </w:t>
      </w:r>
      <w:r w:rsidRPr="00D922A0">
        <w:rPr>
          <w:rStyle w:val="StyleUnderline"/>
        </w:rPr>
        <w:t>challenges</w:t>
      </w:r>
      <w:r w:rsidRPr="00483B1D">
        <w:rPr>
          <w:sz w:val="10"/>
        </w:rPr>
        <w:t xml:space="preserve"> now facing the world, challenges </w:t>
      </w:r>
      <w:r w:rsidRPr="00D922A0">
        <w:rPr>
          <w:rStyle w:val="StyleUnderline"/>
        </w:rPr>
        <w:t>that</w:t>
      </w:r>
      <w:r w:rsidRPr="00483B1D">
        <w:rPr>
          <w:sz w:val="10"/>
        </w:rPr>
        <w:t xml:space="preserve"> </w:t>
      </w:r>
      <w:r w:rsidRPr="00D922A0">
        <w:rPr>
          <w:rStyle w:val="StyleUnderline"/>
        </w:rPr>
        <w:t>can</w:t>
      </w:r>
      <w:r w:rsidRPr="00483B1D">
        <w:rPr>
          <w:sz w:val="10"/>
        </w:rPr>
        <w:t xml:space="preserve"> </w:t>
      </w:r>
      <w:r w:rsidRPr="00D922A0">
        <w:rPr>
          <w:rStyle w:val="StyleUnderline"/>
        </w:rPr>
        <w:t>be</w:t>
      </w:r>
      <w:r w:rsidRPr="00483B1D">
        <w:rPr>
          <w:sz w:val="10"/>
        </w:rPr>
        <w:t xml:space="preserve"> </w:t>
      </w:r>
      <w:r w:rsidRPr="00D922A0">
        <w:rPr>
          <w:rStyle w:val="StyleUnderline"/>
        </w:rPr>
        <w:t>addressed</w:t>
      </w:r>
      <w:r w:rsidRPr="00483B1D">
        <w:rPr>
          <w:sz w:val="10"/>
        </w:rPr>
        <w:t xml:space="preserve"> </w:t>
      </w:r>
      <w:r w:rsidRPr="00D922A0">
        <w:rPr>
          <w:rStyle w:val="Emphasis"/>
        </w:rPr>
        <w:t>only through cooperation</w:t>
      </w:r>
      <w:r w:rsidRPr="00483B1D">
        <w:rPr>
          <w:sz w:val="10"/>
        </w:rPr>
        <w:t xml:space="preserve"> among powerful states. First and foremost is </w:t>
      </w:r>
      <w:r w:rsidRPr="00E31284">
        <w:rPr>
          <w:rStyle w:val="StyleUnderline"/>
          <w:highlight w:val="cyan"/>
        </w:rPr>
        <w:t>climate</w:t>
      </w:r>
      <w:r w:rsidRPr="00483B1D">
        <w:rPr>
          <w:sz w:val="10"/>
        </w:rPr>
        <w:t xml:space="preserve"> </w:t>
      </w:r>
      <w:r w:rsidRPr="00D922A0">
        <w:rPr>
          <w:rStyle w:val="StyleUnderline"/>
        </w:rPr>
        <w:t>change</w:t>
      </w:r>
      <w:r w:rsidRPr="00483B1D">
        <w:rPr>
          <w:sz w:val="10"/>
        </w:rPr>
        <w:t xml:space="preserve">, and the immense </w:t>
      </w:r>
      <w:r w:rsidRPr="00E31284">
        <w:rPr>
          <w:rStyle w:val="StyleUnderline"/>
          <w:highlight w:val="cyan"/>
        </w:rPr>
        <w:t>economic</w:t>
      </w:r>
      <w:r w:rsidRPr="00483B1D">
        <w:rPr>
          <w:sz w:val="10"/>
        </w:rPr>
        <w:t xml:space="preserve"> </w:t>
      </w:r>
      <w:r w:rsidRPr="00D922A0">
        <w:rPr>
          <w:rStyle w:val="StyleUnderline"/>
        </w:rPr>
        <w:t>and</w:t>
      </w:r>
      <w:r w:rsidRPr="00483B1D">
        <w:rPr>
          <w:sz w:val="10"/>
        </w:rPr>
        <w:t xml:space="preserve"> </w:t>
      </w:r>
      <w:r w:rsidRPr="00D922A0">
        <w:rPr>
          <w:rStyle w:val="StyleUnderline"/>
        </w:rPr>
        <w:t>social</w:t>
      </w:r>
      <w:r w:rsidRPr="00483B1D">
        <w:rPr>
          <w:sz w:val="10"/>
        </w:rPr>
        <w:t xml:space="preserve"> </w:t>
      </w:r>
      <w:r w:rsidRPr="00E31284">
        <w:rPr>
          <w:rStyle w:val="StyleUnderline"/>
          <w:highlight w:val="cyan"/>
        </w:rPr>
        <w:t>dislocations</w:t>
      </w:r>
      <w:r w:rsidRPr="00483B1D">
        <w:rPr>
          <w:sz w:val="10"/>
        </w:rPr>
        <w:t xml:space="preserve"> </w:t>
      </w:r>
      <w:r w:rsidRPr="00D922A0">
        <w:rPr>
          <w:rStyle w:val="StyleUnderline"/>
        </w:rPr>
        <w:t>and</w:t>
      </w:r>
      <w:r w:rsidRPr="00483B1D">
        <w:rPr>
          <w:sz w:val="10"/>
        </w:rPr>
        <w:t xml:space="preserve"> local </w:t>
      </w:r>
      <w:r w:rsidRPr="00E31284">
        <w:rPr>
          <w:rStyle w:val="StyleUnderline"/>
          <w:highlight w:val="cyan"/>
        </w:rPr>
        <w:t>conflicts</w:t>
      </w:r>
      <w:r w:rsidRPr="00483B1D">
        <w:rPr>
          <w:sz w:val="10"/>
        </w:rPr>
        <w:t xml:space="preserve"> that </w:t>
      </w:r>
      <w:r w:rsidRPr="00D922A0">
        <w:rPr>
          <w:rStyle w:val="StyleUnderline"/>
        </w:rPr>
        <w:t>it</w:t>
      </w:r>
      <w:r w:rsidRPr="00483B1D">
        <w:rPr>
          <w:sz w:val="10"/>
        </w:rPr>
        <w:t xml:space="preserve"> </w:t>
      </w:r>
      <w:r w:rsidRPr="00D922A0">
        <w:rPr>
          <w:rStyle w:val="StyleUnderline"/>
        </w:rPr>
        <w:t>threatens</w:t>
      </w:r>
      <w:r w:rsidRPr="00483B1D">
        <w:rPr>
          <w:sz w:val="10"/>
        </w:rPr>
        <w:t xml:space="preserve"> </w:t>
      </w:r>
      <w:r w:rsidRPr="00D922A0">
        <w:rPr>
          <w:rStyle w:val="StyleUnderline"/>
        </w:rPr>
        <w:t>to</w:t>
      </w:r>
      <w:r w:rsidRPr="00483B1D">
        <w:rPr>
          <w:sz w:val="10"/>
        </w:rPr>
        <w:t xml:space="preserve"> </w:t>
      </w:r>
      <w:r w:rsidRPr="00D922A0">
        <w:rPr>
          <w:rStyle w:val="StyleUnderline"/>
        </w:rPr>
        <w:t>create</w:t>
      </w:r>
      <w:r w:rsidRPr="00483B1D">
        <w:rPr>
          <w:sz w:val="10"/>
        </w:rPr>
        <w:t xml:space="preserve">. But </w:t>
      </w:r>
      <w:r w:rsidRPr="00D922A0">
        <w:rPr>
          <w:rStyle w:val="StyleUnderline"/>
        </w:rPr>
        <w:t>there</w:t>
      </w:r>
      <w:r w:rsidRPr="00483B1D">
        <w:rPr>
          <w:sz w:val="10"/>
        </w:rPr>
        <w:t xml:space="preserve"> </w:t>
      </w:r>
      <w:r w:rsidRPr="00D922A0">
        <w:rPr>
          <w:rStyle w:val="StyleUnderline"/>
        </w:rPr>
        <w:t>are</w:t>
      </w:r>
      <w:r w:rsidRPr="00483B1D">
        <w:rPr>
          <w:sz w:val="10"/>
        </w:rPr>
        <w:t xml:space="preserve"> </w:t>
      </w:r>
      <w:r w:rsidRPr="00D922A0">
        <w:rPr>
          <w:rStyle w:val="StyleUnderline"/>
        </w:rPr>
        <w:t>other</w:t>
      </w:r>
      <w:r w:rsidRPr="00483B1D">
        <w:rPr>
          <w:sz w:val="10"/>
        </w:rPr>
        <w:t xml:space="preserve"> urgent </w:t>
      </w:r>
      <w:r w:rsidRPr="00D922A0">
        <w:rPr>
          <w:rStyle w:val="StyleUnderline"/>
        </w:rPr>
        <w:t>priorities</w:t>
      </w:r>
      <w:r w:rsidRPr="00483B1D">
        <w:rPr>
          <w:sz w:val="10"/>
        </w:rPr>
        <w:t xml:space="preserve">: </w:t>
      </w:r>
      <w:r w:rsidRPr="00E31284">
        <w:rPr>
          <w:rStyle w:val="StyleUnderline"/>
          <w:highlight w:val="cyan"/>
        </w:rPr>
        <w:t>Nuclear</w:t>
      </w:r>
      <w:r w:rsidRPr="00E31284">
        <w:rPr>
          <w:sz w:val="10"/>
          <w:highlight w:val="cyan"/>
        </w:rPr>
        <w:t xml:space="preserve"> </w:t>
      </w:r>
      <w:r w:rsidRPr="00E31284">
        <w:rPr>
          <w:rStyle w:val="StyleUnderline"/>
          <w:highlight w:val="cyan"/>
        </w:rPr>
        <w:t>weapons</w:t>
      </w:r>
      <w:r w:rsidRPr="00483B1D">
        <w:rPr>
          <w:sz w:val="10"/>
        </w:rPr>
        <w:t xml:space="preserve"> need to be controlled and arms races contained. COVID may prove only a harbinger of much worse </w:t>
      </w:r>
      <w:r w:rsidRPr="00E31284">
        <w:rPr>
          <w:rStyle w:val="StyleUnderline"/>
          <w:highlight w:val="cyan"/>
        </w:rPr>
        <w:t>pandemics</w:t>
      </w:r>
      <w:r w:rsidRPr="00483B1D">
        <w:rPr>
          <w:sz w:val="10"/>
        </w:rPr>
        <w:t xml:space="preserve">. Future </w:t>
      </w:r>
      <w:r w:rsidRPr="00D922A0">
        <w:rPr>
          <w:rStyle w:val="StyleUnderline"/>
        </w:rPr>
        <w:t>rivalry</w:t>
      </w:r>
      <w:r w:rsidRPr="00483B1D">
        <w:rPr>
          <w:sz w:val="10"/>
        </w:rPr>
        <w:t xml:space="preserve"> </w:t>
      </w:r>
      <w:r w:rsidRPr="00D922A0">
        <w:rPr>
          <w:rStyle w:val="StyleUnderline"/>
        </w:rPr>
        <w:t>in</w:t>
      </w:r>
      <w:r w:rsidRPr="00483B1D">
        <w:rPr>
          <w:sz w:val="10"/>
        </w:rPr>
        <w:t xml:space="preserve"> </w:t>
      </w:r>
      <w:r w:rsidRPr="00D922A0">
        <w:rPr>
          <w:rStyle w:val="StyleUnderline"/>
        </w:rPr>
        <w:t>space</w:t>
      </w:r>
      <w:r w:rsidRPr="00483B1D">
        <w:rPr>
          <w:sz w:val="10"/>
        </w:rPr>
        <w:t xml:space="preserve"> has serious potential to lead to conflict, and its regulation is nowhere near sufficient. And if great powers engage in unrestricted competition in the generation of </w:t>
      </w:r>
      <w:r w:rsidRPr="00D922A0">
        <w:rPr>
          <w:rStyle w:val="StyleUnderline"/>
        </w:rPr>
        <w:t>militarized</w:t>
      </w:r>
      <w:r w:rsidRPr="00483B1D">
        <w:rPr>
          <w:sz w:val="10"/>
        </w:rPr>
        <w:t xml:space="preserve"> </w:t>
      </w:r>
      <w:r w:rsidRPr="00D922A0">
        <w:rPr>
          <w:rStyle w:val="StyleUnderline"/>
        </w:rPr>
        <w:t>artificial</w:t>
      </w:r>
      <w:r w:rsidRPr="00483B1D">
        <w:rPr>
          <w:sz w:val="10"/>
        </w:rPr>
        <w:t xml:space="preserve"> </w:t>
      </w:r>
      <w:r w:rsidRPr="00D922A0">
        <w:rPr>
          <w:rStyle w:val="StyleUnderline"/>
        </w:rPr>
        <w:t>intelligence</w:t>
      </w:r>
      <w:r w:rsidRPr="00483B1D">
        <w:rPr>
          <w:sz w:val="10"/>
        </w:rPr>
        <w:t xml:space="preserve">, </w:t>
      </w:r>
      <w:r w:rsidRPr="00D922A0">
        <w:rPr>
          <w:rStyle w:val="Emphasis"/>
        </w:rPr>
        <w:t>it is by no means impossible</w:t>
      </w:r>
      <w:r w:rsidRPr="00483B1D">
        <w:rPr>
          <w:sz w:val="10"/>
        </w:rPr>
        <w:t xml:space="preserve"> that </w:t>
      </w:r>
      <w:r w:rsidRPr="00E31284">
        <w:rPr>
          <w:rStyle w:val="Emphasis"/>
          <w:highlight w:val="cyan"/>
        </w:rPr>
        <w:t>we will finish ourselves of</w:t>
      </w:r>
      <w:r w:rsidRPr="00D922A0">
        <w:rPr>
          <w:rStyle w:val="Emphasis"/>
        </w:rPr>
        <w:t>f as a species</w:t>
      </w:r>
      <w:r w:rsidRPr="00483B1D">
        <w:rPr>
          <w:sz w:val="10"/>
        </w:rPr>
        <w:t>.</w:t>
      </w:r>
    </w:p>
    <w:p w14:paraId="7C7BCBC0" w14:textId="77777777" w:rsidR="00042357" w:rsidRPr="00483B1D" w:rsidRDefault="00042357" w:rsidP="00042357">
      <w:pPr>
        <w:rPr>
          <w:sz w:val="10"/>
        </w:rPr>
      </w:pPr>
      <w:r w:rsidRPr="00D922A0">
        <w:rPr>
          <w:rStyle w:val="StyleUnderline"/>
        </w:rPr>
        <w:t>What</w:t>
      </w:r>
      <w:r w:rsidRPr="00483B1D">
        <w:rPr>
          <w:sz w:val="10"/>
        </w:rPr>
        <w:t xml:space="preserve"> </w:t>
      </w:r>
      <w:r w:rsidRPr="00D922A0">
        <w:rPr>
          <w:rStyle w:val="StyleUnderline"/>
        </w:rPr>
        <w:t>is</w:t>
      </w:r>
      <w:r w:rsidRPr="00483B1D">
        <w:rPr>
          <w:sz w:val="10"/>
        </w:rPr>
        <w:t xml:space="preserve"> </w:t>
      </w:r>
      <w:r w:rsidRPr="00D922A0">
        <w:rPr>
          <w:rStyle w:val="StyleUnderline"/>
        </w:rPr>
        <w:t>needed</w:t>
      </w:r>
      <w:r w:rsidRPr="00483B1D">
        <w:rPr>
          <w:sz w:val="10"/>
        </w:rPr>
        <w:t xml:space="preserve"> </w:t>
      </w:r>
      <w:r w:rsidRPr="00D922A0">
        <w:rPr>
          <w:rStyle w:val="StyleUnderline"/>
        </w:rPr>
        <w:t>now</w:t>
      </w:r>
      <w:r w:rsidRPr="00483B1D">
        <w:rPr>
          <w:sz w:val="10"/>
        </w:rPr>
        <w:t xml:space="preserve"> </w:t>
      </w:r>
      <w:r w:rsidRPr="00D922A0">
        <w:rPr>
          <w:rStyle w:val="StyleUnderline"/>
        </w:rPr>
        <w:t>is</w:t>
      </w:r>
      <w:r w:rsidRPr="00483B1D">
        <w:rPr>
          <w:sz w:val="10"/>
        </w:rPr>
        <w:t xml:space="preserve"> a new internationalism: a </w:t>
      </w:r>
      <w:r w:rsidRPr="00E31284">
        <w:rPr>
          <w:rStyle w:val="Emphasis"/>
          <w:highlight w:val="cyan"/>
        </w:rPr>
        <w:t>realist internationalism</w:t>
      </w:r>
      <w:r w:rsidRPr="00483B1D">
        <w:rPr>
          <w:sz w:val="10"/>
        </w:rPr>
        <w:t xml:space="preserve">. But </w:t>
      </w:r>
      <w:r w:rsidRPr="00D922A0">
        <w:rPr>
          <w:rStyle w:val="StyleUnderline"/>
        </w:rPr>
        <w:t>to bring it about</w:t>
      </w:r>
      <w:r w:rsidRPr="00483B1D">
        <w:rPr>
          <w:sz w:val="10"/>
        </w:rPr>
        <w:t xml:space="preserve">, today’s </w:t>
      </w:r>
      <w:r w:rsidRPr="00D922A0">
        <w:rPr>
          <w:rStyle w:val="StyleUnderline"/>
        </w:rPr>
        <w:t xml:space="preserve">liberal internationalists will need to </w:t>
      </w:r>
      <w:r w:rsidRPr="00E31284">
        <w:rPr>
          <w:rStyle w:val="Emphasis"/>
          <w:highlight w:val="cyan"/>
        </w:rPr>
        <w:t>conduct</w:t>
      </w:r>
      <w:r w:rsidRPr="00D922A0">
        <w:rPr>
          <w:rStyle w:val="Emphasis"/>
        </w:rPr>
        <w:t xml:space="preserve"> a full</w:t>
      </w:r>
      <w:r w:rsidRPr="00483B1D">
        <w:rPr>
          <w:sz w:val="10"/>
        </w:rPr>
        <w:t xml:space="preserve"> and honest </w:t>
      </w:r>
      <w:r w:rsidRPr="00E31284">
        <w:rPr>
          <w:rStyle w:val="Emphasis"/>
          <w:highlight w:val="cyan"/>
        </w:rPr>
        <w:t>examination</w:t>
      </w:r>
      <w:r w:rsidRPr="00483B1D">
        <w:rPr>
          <w:sz w:val="10"/>
        </w:rPr>
        <w:t xml:space="preserve"> </w:t>
      </w:r>
      <w:r w:rsidRPr="00D922A0">
        <w:rPr>
          <w:rStyle w:val="StyleUnderline"/>
        </w:rPr>
        <w:t>of the path</w:t>
      </w:r>
      <w:r w:rsidRPr="00483B1D">
        <w:rPr>
          <w:sz w:val="10"/>
        </w:rPr>
        <w:t xml:space="preserve"> that has brought them </w:t>
      </w:r>
      <w:r w:rsidRPr="00D922A0">
        <w:rPr>
          <w:rStyle w:val="StyleUnderline"/>
        </w:rPr>
        <w:t>to</w:t>
      </w:r>
      <w:r w:rsidRPr="00483B1D">
        <w:rPr>
          <w:sz w:val="10"/>
        </w:rPr>
        <w:t xml:space="preserve"> their </w:t>
      </w:r>
      <w:r w:rsidRPr="00D922A0">
        <w:rPr>
          <w:rStyle w:val="StyleUnderline"/>
        </w:rPr>
        <w:t>present</w:t>
      </w:r>
      <w:r w:rsidRPr="00483B1D">
        <w:rPr>
          <w:sz w:val="10"/>
        </w:rPr>
        <w:t xml:space="preserve"> </w:t>
      </w:r>
      <w:r w:rsidRPr="00D922A0">
        <w:rPr>
          <w:rStyle w:val="StyleUnderline"/>
        </w:rPr>
        <w:t>miserable</w:t>
      </w:r>
      <w:r w:rsidRPr="00483B1D">
        <w:rPr>
          <w:sz w:val="10"/>
        </w:rPr>
        <w:t xml:space="preserve"> </w:t>
      </w:r>
      <w:r w:rsidRPr="00D922A0">
        <w:rPr>
          <w:rStyle w:val="StyleUnderline"/>
        </w:rPr>
        <w:t>state</w:t>
      </w:r>
      <w:r w:rsidRPr="00483B1D">
        <w:rPr>
          <w:sz w:val="10"/>
        </w:rPr>
        <w:t>.</w:t>
      </w:r>
    </w:p>
    <w:p w14:paraId="3444778B" w14:textId="77777777" w:rsidR="00042357" w:rsidRPr="00483B1D" w:rsidRDefault="00042357" w:rsidP="00042357">
      <w:pPr>
        <w:rPr>
          <w:sz w:val="10"/>
        </w:rPr>
      </w:pPr>
      <w:r w:rsidRPr="00483B1D">
        <w:rPr>
          <w:sz w:val="10"/>
        </w:rPr>
        <w:t xml:space="preserve">The moral arrogance to which </w:t>
      </w:r>
      <w:r w:rsidRPr="00D922A0">
        <w:rPr>
          <w:rStyle w:val="StyleUnderline"/>
        </w:rPr>
        <w:t>liberal</w:t>
      </w:r>
      <w:r w:rsidRPr="00483B1D">
        <w:rPr>
          <w:sz w:val="10"/>
        </w:rPr>
        <w:t xml:space="preserve"> </w:t>
      </w:r>
      <w:r w:rsidRPr="00D922A0">
        <w:rPr>
          <w:rStyle w:val="StyleUnderline"/>
        </w:rPr>
        <w:t>internationalism</w:t>
      </w:r>
      <w:r w:rsidRPr="00483B1D">
        <w:rPr>
          <w:sz w:val="10"/>
        </w:rPr>
        <w:t xml:space="preserve"> is prone was summed up in the famous words of the Democratic secretary of state Madeleine Albright (frequently quoted by President Biden): “If we have to use force, it is because we are America; we are the indispensable nation. We stand tall and we see further than other countries into the future.” This </w:t>
      </w:r>
      <w:r w:rsidRPr="00D922A0">
        <w:rPr>
          <w:rStyle w:val="StyleUnderline"/>
        </w:rPr>
        <w:t>ideological</w:t>
      </w:r>
      <w:r w:rsidRPr="00483B1D">
        <w:rPr>
          <w:sz w:val="10"/>
        </w:rPr>
        <w:t xml:space="preserve"> </w:t>
      </w:r>
      <w:r w:rsidRPr="00D922A0">
        <w:rPr>
          <w:rStyle w:val="StyleUnderline"/>
        </w:rPr>
        <w:t>framework</w:t>
      </w:r>
      <w:r w:rsidRPr="00483B1D">
        <w:rPr>
          <w:sz w:val="10"/>
        </w:rPr>
        <w:t xml:space="preserve"> </w:t>
      </w:r>
      <w:r w:rsidRPr="00D922A0">
        <w:rPr>
          <w:rStyle w:val="StyleUnderline"/>
        </w:rPr>
        <w:t>led</w:t>
      </w:r>
      <w:r w:rsidRPr="00483B1D">
        <w:rPr>
          <w:sz w:val="10"/>
        </w:rPr>
        <w:t xml:space="preserve"> all too </w:t>
      </w:r>
      <w:r w:rsidRPr="00D922A0">
        <w:rPr>
          <w:rStyle w:val="StyleUnderline"/>
        </w:rPr>
        <w:t>many</w:t>
      </w:r>
      <w:r w:rsidRPr="00483B1D">
        <w:rPr>
          <w:sz w:val="10"/>
        </w:rPr>
        <w:t xml:space="preserve"> American liberals </w:t>
      </w:r>
      <w:r w:rsidRPr="00D922A0">
        <w:rPr>
          <w:rStyle w:val="StyleUnderline"/>
        </w:rPr>
        <w:t>to</w:t>
      </w:r>
      <w:r w:rsidRPr="00483B1D">
        <w:rPr>
          <w:sz w:val="10"/>
        </w:rPr>
        <w:t xml:space="preserve"> </w:t>
      </w:r>
      <w:r w:rsidRPr="00D922A0">
        <w:rPr>
          <w:rStyle w:val="StyleUnderline"/>
        </w:rPr>
        <w:t>support</w:t>
      </w:r>
      <w:r w:rsidRPr="00483B1D">
        <w:rPr>
          <w:sz w:val="10"/>
        </w:rPr>
        <w:t xml:space="preserve"> the disastrous invasion of </w:t>
      </w:r>
      <w:r w:rsidRPr="00D922A0">
        <w:rPr>
          <w:rStyle w:val="StyleUnderline"/>
        </w:rPr>
        <w:t>Iraq</w:t>
      </w:r>
      <w:r w:rsidRPr="00483B1D">
        <w:rPr>
          <w:sz w:val="10"/>
        </w:rPr>
        <w:t xml:space="preserve"> and the </w:t>
      </w:r>
      <w:r w:rsidRPr="00D922A0">
        <w:rPr>
          <w:rStyle w:val="StyleUnderline"/>
        </w:rPr>
        <w:t>overthrow</w:t>
      </w:r>
      <w:r w:rsidRPr="00483B1D">
        <w:rPr>
          <w:sz w:val="10"/>
        </w:rPr>
        <w:t xml:space="preserve"> </w:t>
      </w:r>
      <w:r w:rsidRPr="00D922A0">
        <w:rPr>
          <w:rStyle w:val="StyleUnderline"/>
        </w:rPr>
        <w:t>of</w:t>
      </w:r>
      <w:r w:rsidRPr="00483B1D">
        <w:rPr>
          <w:sz w:val="10"/>
        </w:rPr>
        <w:t xml:space="preserve"> the </w:t>
      </w:r>
      <w:r w:rsidRPr="00D922A0">
        <w:rPr>
          <w:rStyle w:val="StyleUnderline"/>
        </w:rPr>
        <w:t>Libyan</w:t>
      </w:r>
      <w:r w:rsidRPr="00483B1D">
        <w:rPr>
          <w:sz w:val="10"/>
        </w:rPr>
        <w:t xml:space="preserve"> </w:t>
      </w:r>
      <w:r w:rsidRPr="00D922A0">
        <w:rPr>
          <w:rStyle w:val="StyleUnderline"/>
        </w:rPr>
        <w:t>state</w:t>
      </w:r>
      <w:r w:rsidRPr="00483B1D">
        <w:rPr>
          <w:sz w:val="10"/>
        </w:rPr>
        <w:t>—</w:t>
      </w:r>
      <w:r w:rsidRPr="00D922A0">
        <w:rPr>
          <w:rStyle w:val="StyleUnderline"/>
        </w:rPr>
        <w:t>and</w:t>
      </w:r>
      <w:r w:rsidRPr="00483B1D">
        <w:rPr>
          <w:sz w:val="10"/>
        </w:rPr>
        <w:t xml:space="preserve"> to </w:t>
      </w:r>
      <w:r w:rsidRPr="00D922A0">
        <w:rPr>
          <w:rStyle w:val="StyleUnderline"/>
        </w:rPr>
        <w:t>advocate</w:t>
      </w:r>
      <w:r w:rsidRPr="00483B1D">
        <w:rPr>
          <w:sz w:val="10"/>
        </w:rPr>
        <w:t xml:space="preserve"> </w:t>
      </w:r>
      <w:r w:rsidRPr="00D922A0">
        <w:rPr>
          <w:rStyle w:val="StyleUnderline"/>
        </w:rPr>
        <w:t>for</w:t>
      </w:r>
      <w:r w:rsidRPr="00483B1D">
        <w:rPr>
          <w:sz w:val="10"/>
        </w:rPr>
        <w:t xml:space="preserve"> a dramatic U.S. </w:t>
      </w:r>
      <w:r w:rsidRPr="00E31284">
        <w:rPr>
          <w:rStyle w:val="StyleUnderline"/>
          <w:highlight w:val="cyan"/>
        </w:rPr>
        <w:t>intervention</w:t>
      </w:r>
      <w:r w:rsidRPr="00483B1D">
        <w:rPr>
          <w:sz w:val="10"/>
        </w:rPr>
        <w:t xml:space="preserve"> </w:t>
      </w:r>
      <w:r w:rsidRPr="00D922A0">
        <w:rPr>
          <w:rStyle w:val="StyleUnderline"/>
        </w:rPr>
        <w:t>in</w:t>
      </w:r>
      <w:r w:rsidRPr="00483B1D">
        <w:rPr>
          <w:sz w:val="10"/>
        </w:rPr>
        <w:t xml:space="preserve"> </w:t>
      </w:r>
      <w:r w:rsidRPr="00D922A0">
        <w:rPr>
          <w:rStyle w:val="StyleUnderline"/>
        </w:rPr>
        <w:t>Syria</w:t>
      </w:r>
      <w:r w:rsidRPr="00483B1D">
        <w:rPr>
          <w:sz w:val="10"/>
        </w:rPr>
        <w:t>, which would have been catastrophic.</w:t>
      </w:r>
    </w:p>
    <w:p w14:paraId="41AACD76" w14:textId="77777777" w:rsidR="00042357" w:rsidRPr="00483B1D" w:rsidRDefault="00042357" w:rsidP="00042357">
      <w:pPr>
        <w:rPr>
          <w:sz w:val="10"/>
        </w:rPr>
      </w:pPr>
      <w:r w:rsidRPr="00483B1D">
        <w:rPr>
          <w:sz w:val="10"/>
        </w:rPr>
        <w:t xml:space="preserve">It shouldn’t take much intellectual clarity to see that </w:t>
      </w:r>
      <w:r w:rsidRPr="00D922A0">
        <w:rPr>
          <w:rStyle w:val="StyleUnderline"/>
        </w:rPr>
        <w:t>this</w:t>
      </w:r>
      <w:r w:rsidRPr="00483B1D">
        <w:rPr>
          <w:sz w:val="10"/>
        </w:rPr>
        <w:t xml:space="preserve"> has nothing in common with anything that could honestly be called internationalism; it </w:t>
      </w:r>
      <w:r w:rsidRPr="00D922A0">
        <w:rPr>
          <w:rStyle w:val="StyleUnderline"/>
        </w:rPr>
        <w:t>is</w:t>
      </w:r>
      <w:r w:rsidRPr="00483B1D">
        <w:rPr>
          <w:sz w:val="10"/>
        </w:rPr>
        <w:t xml:space="preserve"> in fact </w:t>
      </w:r>
      <w:r w:rsidRPr="00D922A0">
        <w:rPr>
          <w:rStyle w:val="StyleUnderline"/>
        </w:rPr>
        <w:t>the</w:t>
      </w:r>
      <w:r w:rsidRPr="00483B1D">
        <w:rPr>
          <w:sz w:val="10"/>
        </w:rPr>
        <w:t xml:space="preserve"> very </w:t>
      </w:r>
      <w:r w:rsidRPr="00D922A0">
        <w:rPr>
          <w:rStyle w:val="Emphasis"/>
        </w:rPr>
        <w:t>ant</w:t>
      </w:r>
      <w:r w:rsidRPr="00E31284">
        <w:rPr>
          <w:rStyle w:val="Emphasis"/>
          <w:highlight w:val="cyan"/>
        </w:rPr>
        <w:t>ithesis of internationalism</w:t>
      </w:r>
      <w:r w:rsidRPr="00483B1D">
        <w:rPr>
          <w:sz w:val="10"/>
        </w:rPr>
        <w:t xml:space="preserve">. </w:t>
      </w:r>
      <w:r w:rsidRPr="00D922A0">
        <w:rPr>
          <w:rStyle w:val="StyleUnderline"/>
        </w:rPr>
        <w:t xml:space="preserve">This is an expansionist version of </w:t>
      </w:r>
      <w:r w:rsidRPr="00E31284">
        <w:rPr>
          <w:rStyle w:val="StyleUnderline"/>
          <w:highlight w:val="cyan"/>
        </w:rPr>
        <w:t>American civic nationalism</w:t>
      </w:r>
      <w:r w:rsidRPr="00483B1D">
        <w:rPr>
          <w:sz w:val="10"/>
        </w:rPr>
        <w:t xml:space="preserve"> (euphemized in the United States as “exceptionalism”), closely related to the French Revolutionary nationalism that led French armies to export republican values by force, first to the rest of Europe and then to the colonies in Africa and Asia.</w:t>
      </w:r>
    </w:p>
    <w:p w14:paraId="50990A06" w14:textId="77777777" w:rsidR="00042357" w:rsidRPr="00483B1D" w:rsidRDefault="00042357" w:rsidP="00042357">
      <w:pPr>
        <w:rPr>
          <w:sz w:val="10"/>
        </w:rPr>
      </w:pPr>
      <w:r w:rsidRPr="00D922A0">
        <w:rPr>
          <w:rStyle w:val="StyleUnderline"/>
        </w:rPr>
        <w:t>Precisely</w:t>
      </w:r>
      <w:r w:rsidRPr="00483B1D">
        <w:rPr>
          <w:sz w:val="10"/>
        </w:rPr>
        <w:t xml:space="preserve"> </w:t>
      </w:r>
      <w:r w:rsidRPr="00D922A0">
        <w:rPr>
          <w:rStyle w:val="StyleUnderline"/>
        </w:rPr>
        <w:t>because</w:t>
      </w:r>
      <w:r w:rsidRPr="00483B1D">
        <w:rPr>
          <w:sz w:val="10"/>
        </w:rPr>
        <w:t xml:space="preserve"> </w:t>
      </w:r>
      <w:r w:rsidRPr="00D922A0">
        <w:rPr>
          <w:rStyle w:val="StyleUnderline"/>
        </w:rPr>
        <w:t>belief</w:t>
      </w:r>
      <w:r w:rsidRPr="00483B1D">
        <w:rPr>
          <w:sz w:val="10"/>
        </w:rPr>
        <w:t xml:space="preserve"> </w:t>
      </w:r>
      <w:r w:rsidRPr="00D922A0">
        <w:rPr>
          <w:rStyle w:val="StyleUnderline"/>
        </w:rPr>
        <w:t>in</w:t>
      </w:r>
      <w:r w:rsidRPr="00483B1D">
        <w:rPr>
          <w:sz w:val="10"/>
        </w:rPr>
        <w:t xml:space="preserve"> </w:t>
      </w:r>
      <w:r w:rsidRPr="00D922A0">
        <w:rPr>
          <w:rStyle w:val="StyleUnderline"/>
        </w:rPr>
        <w:t>America’s</w:t>
      </w:r>
      <w:r w:rsidRPr="00483B1D">
        <w:rPr>
          <w:sz w:val="10"/>
        </w:rPr>
        <w:t xml:space="preserve"> </w:t>
      </w:r>
      <w:r w:rsidRPr="00D922A0">
        <w:rPr>
          <w:rStyle w:val="StyleUnderline"/>
        </w:rPr>
        <w:t>mission</w:t>
      </w:r>
      <w:r w:rsidRPr="00483B1D">
        <w:rPr>
          <w:sz w:val="10"/>
        </w:rPr>
        <w:t xml:space="preserve"> to lead the world to freedom and democracy </w:t>
      </w:r>
      <w:r w:rsidRPr="00D922A0">
        <w:rPr>
          <w:rStyle w:val="StyleUnderline"/>
        </w:rPr>
        <w:t>is</w:t>
      </w:r>
      <w:r w:rsidRPr="00483B1D">
        <w:rPr>
          <w:sz w:val="10"/>
        </w:rPr>
        <w:t xml:space="preserve"> so </w:t>
      </w:r>
      <w:r w:rsidRPr="00D922A0">
        <w:rPr>
          <w:rStyle w:val="StyleUnderline"/>
        </w:rPr>
        <w:t>deeply</w:t>
      </w:r>
      <w:r w:rsidRPr="00483B1D">
        <w:rPr>
          <w:sz w:val="10"/>
        </w:rPr>
        <w:t xml:space="preserve"> </w:t>
      </w:r>
      <w:r w:rsidRPr="00D922A0">
        <w:rPr>
          <w:rStyle w:val="StyleUnderline"/>
        </w:rPr>
        <w:t>entwined</w:t>
      </w:r>
      <w:r w:rsidRPr="00483B1D">
        <w:rPr>
          <w:sz w:val="10"/>
        </w:rPr>
        <w:t xml:space="preserve"> </w:t>
      </w:r>
      <w:r w:rsidRPr="00D922A0">
        <w:rPr>
          <w:rStyle w:val="StyleUnderline"/>
        </w:rPr>
        <w:t>with</w:t>
      </w:r>
      <w:r w:rsidRPr="00483B1D">
        <w:rPr>
          <w:sz w:val="10"/>
        </w:rPr>
        <w:t xml:space="preserve"> </w:t>
      </w:r>
      <w:r w:rsidRPr="00D922A0">
        <w:rPr>
          <w:rStyle w:val="StyleUnderline"/>
        </w:rPr>
        <w:t>American</w:t>
      </w:r>
      <w:r w:rsidRPr="00483B1D">
        <w:rPr>
          <w:sz w:val="10"/>
        </w:rPr>
        <w:t xml:space="preserve"> </w:t>
      </w:r>
      <w:r w:rsidRPr="00D922A0">
        <w:rPr>
          <w:rStyle w:val="StyleUnderline"/>
        </w:rPr>
        <w:t>civic</w:t>
      </w:r>
      <w:r w:rsidRPr="00483B1D">
        <w:rPr>
          <w:sz w:val="10"/>
        </w:rPr>
        <w:t xml:space="preserve"> </w:t>
      </w:r>
      <w:r w:rsidRPr="00D922A0">
        <w:rPr>
          <w:rStyle w:val="StyleUnderline"/>
        </w:rPr>
        <w:t>nationalism</w:t>
      </w:r>
      <w:r w:rsidRPr="00483B1D">
        <w:rPr>
          <w:sz w:val="10"/>
        </w:rPr>
        <w:t xml:space="preserve">, </w:t>
      </w:r>
      <w:r w:rsidRPr="00D922A0">
        <w:rPr>
          <w:rStyle w:val="StyleUnderline"/>
        </w:rPr>
        <w:t>it</w:t>
      </w:r>
      <w:r w:rsidRPr="00483B1D">
        <w:rPr>
          <w:sz w:val="10"/>
        </w:rPr>
        <w:t xml:space="preserve"> </w:t>
      </w:r>
      <w:r w:rsidRPr="00D922A0">
        <w:rPr>
          <w:rStyle w:val="StyleUnderline"/>
        </w:rPr>
        <w:t>is</w:t>
      </w:r>
      <w:r w:rsidRPr="00483B1D">
        <w:rPr>
          <w:sz w:val="10"/>
        </w:rPr>
        <w:t xml:space="preserve"> extremely </w:t>
      </w:r>
      <w:r w:rsidRPr="00D922A0">
        <w:rPr>
          <w:rStyle w:val="StyleUnderline"/>
        </w:rPr>
        <w:t>difficult</w:t>
      </w:r>
      <w:r w:rsidRPr="00483B1D">
        <w:rPr>
          <w:sz w:val="10"/>
        </w:rPr>
        <w:t xml:space="preserve"> and painful </w:t>
      </w:r>
      <w:r w:rsidRPr="00D922A0">
        <w:rPr>
          <w:rStyle w:val="StyleUnderline"/>
        </w:rPr>
        <w:t>for</w:t>
      </w:r>
      <w:r w:rsidRPr="00483B1D">
        <w:rPr>
          <w:sz w:val="10"/>
        </w:rPr>
        <w:t xml:space="preserve"> </w:t>
      </w:r>
      <w:r w:rsidRPr="00D922A0">
        <w:rPr>
          <w:rStyle w:val="StyleUnderline"/>
        </w:rPr>
        <w:t>progressives</w:t>
      </w:r>
      <w:r w:rsidRPr="00483B1D">
        <w:rPr>
          <w:sz w:val="10"/>
        </w:rPr>
        <w:t xml:space="preserve"> </w:t>
      </w:r>
      <w:r w:rsidRPr="00D922A0">
        <w:rPr>
          <w:rStyle w:val="StyleUnderline"/>
        </w:rPr>
        <w:t>to</w:t>
      </w:r>
      <w:r w:rsidRPr="00483B1D">
        <w:rPr>
          <w:sz w:val="10"/>
        </w:rPr>
        <w:t xml:space="preserve"> </w:t>
      </w:r>
      <w:r w:rsidRPr="00D922A0">
        <w:rPr>
          <w:rStyle w:val="StyleUnderline"/>
        </w:rPr>
        <w:t>abandon</w:t>
      </w:r>
      <w:r w:rsidRPr="00483B1D">
        <w:rPr>
          <w:sz w:val="10"/>
        </w:rPr>
        <w:t xml:space="preserve"> it. </w:t>
      </w:r>
      <w:r w:rsidRPr="00ED6DA4">
        <w:rPr>
          <w:rStyle w:val="StyleUnderline"/>
        </w:rPr>
        <w:t>They</w:t>
      </w:r>
      <w:r w:rsidRPr="00483B1D">
        <w:rPr>
          <w:sz w:val="10"/>
        </w:rPr>
        <w:t xml:space="preserve"> </w:t>
      </w:r>
      <w:r w:rsidRPr="00ED6DA4">
        <w:rPr>
          <w:rStyle w:val="StyleUnderline"/>
        </w:rPr>
        <w:t>could</w:t>
      </w:r>
      <w:r w:rsidRPr="00483B1D">
        <w:rPr>
          <w:sz w:val="10"/>
        </w:rPr>
        <w:t xml:space="preserve">, however, </w:t>
      </w:r>
      <w:r w:rsidRPr="00ED6DA4">
        <w:rPr>
          <w:rStyle w:val="StyleUnderline"/>
        </w:rPr>
        <w:t>find</w:t>
      </w:r>
      <w:r w:rsidRPr="00483B1D">
        <w:rPr>
          <w:sz w:val="10"/>
        </w:rPr>
        <w:t xml:space="preserve"> </w:t>
      </w:r>
      <w:r w:rsidRPr="00ED6DA4">
        <w:rPr>
          <w:rStyle w:val="StyleUnderline"/>
        </w:rPr>
        <w:t>support</w:t>
      </w:r>
      <w:r w:rsidRPr="00483B1D">
        <w:rPr>
          <w:sz w:val="10"/>
        </w:rPr>
        <w:t xml:space="preserve"> </w:t>
      </w:r>
      <w:r w:rsidRPr="00ED6DA4">
        <w:rPr>
          <w:rStyle w:val="StyleUnderline"/>
        </w:rPr>
        <w:t>from</w:t>
      </w:r>
      <w:r w:rsidRPr="00483B1D">
        <w:rPr>
          <w:sz w:val="10"/>
        </w:rPr>
        <w:t xml:space="preserve"> highly distinguished </w:t>
      </w:r>
      <w:r w:rsidRPr="00ED6DA4">
        <w:rPr>
          <w:rStyle w:val="StyleUnderline"/>
        </w:rPr>
        <w:t>intellectual</w:t>
      </w:r>
      <w:r w:rsidRPr="00483B1D">
        <w:rPr>
          <w:sz w:val="10"/>
        </w:rPr>
        <w:t xml:space="preserve"> </w:t>
      </w:r>
      <w:r w:rsidRPr="00ED6DA4">
        <w:rPr>
          <w:rStyle w:val="StyleUnderline"/>
        </w:rPr>
        <w:t>precursors</w:t>
      </w:r>
      <w:r w:rsidRPr="00483B1D">
        <w:rPr>
          <w:sz w:val="10"/>
        </w:rPr>
        <w:t xml:space="preserve">. </w:t>
      </w:r>
      <w:r w:rsidRPr="00ED6DA4">
        <w:rPr>
          <w:rStyle w:val="StyleUnderline"/>
        </w:rPr>
        <w:t>Opposition</w:t>
      </w:r>
      <w:r w:rsidRPr="00483B1D">
        <w:rPr>
          <w:sz w:val="10"/>
        </w:rPr>
        <w:t xml:space="preserve"> </w:t>
      </w:r>
      <w:r w:rsidRPr="00ED6DA4">
        <w:rPr>
          <w:rStyle w:val="StyleUnderline"/>
        </w:rPr>
        <w:t>to</w:t>
      </w:r>
      <w:r w:rsidRPr="00483B1D">
        <w:rPr>
          <w:sz w:val="10"/>
        </w:rPr>
        <w:t xml:space="preserve"> the </w:t>
      </w:r>
      <w:r w:rsidRPr="00ED6DA4">
        <w:rPr>
          <w:rStyle w:val="StyleUnderline"/>
        </w:rPr>
        <w:t>Vietnam</w:t>
      </w:r>
      <w:r w:rsidRPr="00483B1D">
        <w:rPr>
          <w:sz w:val="10"/>
        </w:rPr>
        <w:t xml:space="preserve"> War, and condemnation of American crimes there, led to searching analysis by a generation of great thinkers, who </w:t>
      </w:r>
      <w:r w:rsidRPr="00ED6DA4">
        <w:rPr>
          <w:rStyle w:val="StyleUnderline"/>
        </w:rPr>
        <w:t>reconsidered</w:t>
      </w:r>
      <w:r w:rsidRPr="00483B1D">
        <w:rPr>
          <w:sz w:val="10"/>
        </w:rPr>
        <w:t xml:space="preserve"> the </w:t>
      </w:r>
      <w:r w:rsidRPr="00ED6DA4">
        <w:rPr>
          <w:rStyle w:val="StyleUnderline"/>
        </w:rPr>
        <w:t>national</w:t>
      </w:r>
      <w:r w:rsidRPr="00483B1D">
        <w:rPr>
          <w:sz w:val="10"/>
        </w:rPr>
        <w:t xml:space="preserve"> </w:t>
      </w:r>
      <w:r w:rsidRPr="00ED6DA4">
        <w:rPr>
          <w:rStyle w:val="StyleUnderline"/>
        </w:rPr>
        <w:t>myths</w:t>
      </w:r>
      <w:r w:rsidRPr="00483B1D">
        <w:rPr>
          <w:sz w:val="10"/>
        </w:rPr>
        <w:t xml:space="preserve"> that contributed to the disaster in Vietnam.</w:t>
      </w:r>
    </w:p>
    <w:p w14:paraId="1A226013" w14:textId="77777777" w:rsidR="00042357" w:rsidRPr="00483B1D" w:rsidRDefault="00042357" w:rsidP="00042357">
      <w:pPr>
        <w:rPr>
          <w:sz w:val="10"/>
        </w:rPr>
      </w:pPr>
      <w:r w:rsidRPr="00483B1D">
        <w:rPr>
          <w:sz w:val="10"/>
        </w:rPr>
        <w:t>This critique involved not just intellectuals on the left, but also famous American realists who played a key part in rallying U.S. liberal opinion to resist Nazism and Stalinism. Among them was the theologian and international-relations theorist Reinhold Niebuhr, whose book The Irony of American History is both a defense of American democracy and a rigorous condemnation of liberal messianic illusions. Another great realist, Hans Morgenthau, wrote:</w:t>
      </w:r>
    </w:p>
    <w:p w14:paraId="33CC6EDA" w14:textId="77777777" w:rsidR="00042357" w:rsidRPr="00483B1D" w:rsidRDefault="00042357" w:rsidP="00042357">
      <w:pPr>
        <w:ind w:left="720"/>
        <w:rPr>
          <w:sz w:val="10"/>
        </w:rPr>
      </w:pPr>
      <w:r w:rsidRPr="00483B1D">
        <w:rPr>
          <w:sz w:val="10"/>
        </w:rPr>
        <w:t xml:space="preserve">The light-hearted </w:t>
      </w:r>
      <w:r w:rsidRPr="00ED6DA4">
        <w:rPr>
          <w:rStyle w:val="StyleUnderline"/>
        </w:rPr>
        <w:t>equation</w:t>
      </w:r>
      <w:r w:rsidRPr="00483B1D">
        <w:rPr>
          <w:sz w:val="10"/>
        </w:rPr>
        <w:t xml:space="preserve"> </w:t>
      </w:r>
      <w:r w:rsidRPr="00ED6DA4">
        <w:rPr>
          <w:rStyle w:val="StyleUnderline"/>
        </w:rPr>
        <w:t>between</w:t>
      </w:r>
      <w:r w:rsidRPr="00483B1D">
        <w:rPr>
          <w:sz w:val="10"/>
        </w:rPr>
        <w:t xml:space="preserve"> a </w:t>
      </w:r>
      <w:r w:rsidRPr="00ED6DA4">
        <w:rPr>
          <w:rStyle w:val="StyleUnderline"/>
        </w:rPr>
        <w:t>particular</w:t>
      </w:r>
      <w:r w:rsidRPr="00483B1D">
        <w:rPr>
          <w:sz w:val="10"/>
        </w:rPr>
        <w:t xml:space="preserve"> </w:t>
      </w:r>
      <w:r w:rsidRPr="00ED6DA4">
        <w:rPr>
          <w:rStyle w:val="StyleUnderline"/>
        </w:rPr>
        <w:t>nationalism</w:t>
      </w:r>
      <w:r w:rsidRPr="00483B1D">
        <w:rPr>
          <w:sz w:val="10"/>
        </w:rPr>
        <w:t xml:space="preserve"> </w:t>
      </w:r>
      <w:r w:rsidRPr="00ED6DA4">
        <w:rPr>
          <w:rStyle w:val="StyleUnderline"/>
        </w:rPr>
        <w:t>and</w:t>
      </w:r>
      <w:r w:rsidRPr="00483B1D">
        <w:rPr>
          <w:sz w:val="10"/>
        </w:rPr>
        <w:t xml:space="preserve"> the counsels of </w:t>
      </w:r>
      <w:r w:rsidRPr="00ED6DA4">
        <w:rPr>
          <w:rStyle w:val="StyleUnderline"/>
        </w:rPr>
        <w:t>Providence</w:t>
      </w:r>
      <w:r w:rsidRPr="00483B1D">
        <w:rPr>
          <w:sz w:val="10"/>
        </w:rPr>
        <w:t xml:space="preserve"> </w:t>
      </w:r>
      <w:r w:rsidRPr="00ED6DA4">
        <w:rPr>
          <w:rStyle w:val="StyleUnderline"/>
        </w:rPr>
        <w:t>is</w:t>
      </w:r>
      <w:r w:rsidRPr="00483B1D">
        <w:rPr>
          <w:sz w:val="10"/>
        </w:rPr>
        <w:t xml:space="preserve"> </w:t>
      </w:r>
      <w:r w:rsidRPr="00ED6DA4">
        <w:rPr>
          <w:rStyle w:val="Emphasis"/>
        </w:rPr>
        <w:t>morally indefensible</w:t>
      </w:r>
      <w:r w:rsidRPr="00483B1D">
        <w:rPr>
          <w:sz w:val="10"/>
        </w:rPr>
        <w:t xml:space="preserve">, for it is the very sin of pride against which the Greek tragedians and the Biblical prophets have warned rulers and ruled. That equation is also politically pernicious, for </w:t>
      </w:r>
      <w:r w:rsidRPr="00ED6DA4">
        <w:rPr>
          <w:rStyle w:val="StyleUnderline"/>
        </w:rPr>
        <w:t xml:space="preserve">it is liable to </w:t>
      </w:r>
      <w:r w:rsidRPr="00ED6DA4">
        <w:rPr>
          <w:rStyle w:val="Emphasis"/>
        </w:rPr>
        <w:t>engender</w:t>
      </w:r>
      <w:r w:rsidRPr="00483B1D">
        <w:rPr>
          <w:sz w:val="10"/>
        </w:rPr>
        <w:t xml:space="preserve"> the </w:t>
      </w:r>
      <w:r w:rsidRPr="00ED6DA4">
        <w:rPr>
          <w:rStyle w:val="Emphasis"/>
        </w:rPr>
        <w:t>distortion in judgment</w:t>
      </w:r>
      <w:r w:rsidRPr="00483B1D">
        <w:rPr>
          <w:sz w:val="10"/>
        </w:rPr>
        <w:t xml:space="preserve"> </w:t>
      </w:r>
      <w:r w:rsidRPr="00ED6DA4">
        <w:rPr>
          <w:rStyle w:val="StyleUnderline"/>
        </w:rPr>
        <w:t>which</w:t>
      </w:r>
      <w:r w:rsidRPr="00483B1D">
        <w:rPr>
          <w:sz w:val="10"/>
        </w:rPr>
        <w:t xml:space="preserve">, in the blindness of crusading frenzy, </w:t>
      </w:r>
      <w:r w:rsidRPr="00ED6DA4">
        <w:rPr>
          <w:rStyle w:val="StyleUnderline"/>
        </w:rPr>
        <w:t>destroys nations and civilizations</w:t>
      </w:r>
      <w:r w:rsidRPr="00483B1D">
        <w:rPr>
          <w:sz w:val="10"/>
        </w:rPr>
        <w:t>—</w:t>
      </w:r>
      <w:r w:rsidRPr="00ED6DA4">
        <w:rPr>
          <w:rStyle w:val="StyleUnderline"/>
        </w:rPr>
        <w:t>in the name of moral principle</w:t>
      </w:r>
      <w:r w:rsidRPr="00483B1D">
        <w:rPr>
          <w:sz w:val="10"/>
        </w:rPr>
        <w:t>, ideal, or God himself.</w:t>
      </w:r>
    </w:p>
    <w:p w14:paraId="44C572A4" w14:textId="77777777" w:rsidR="00042357" w:rsidRPr="00483B1D" w:rsidRDefault="00042357" w:rsidP="00042357">
      <w:pPr>
        <w:rPr>
          <w:sz w:val="10"/>
        </w:rPr>
      </w:pPr>
      <w:r w:rsidRPr="00483B1D">
        <w:rPr>
          <w:sz w:val="10"/>
        </w:rPr>
        <w:t xml:space="preserve">For Morgenthau, </w:t>
      </w:r>
      <w:r w:rsidRPr="00ED6DA4">
        <w:rPr>
          <w:rStyle w:val="StyleUnderline"/>
        </w:rPr>
        <w:t>the</w:t>
      </w:r>
      <w:r w:rsidRPr="00483B1D">
        <w:rPr>
          <w:sz w:val="10"/>
        </w:rPr>
        <w:t xml:space="preserve"> </w:t>
      </w:r>
      <w:r w:rsidRPr="00ED6DA4">
        <w:rPr>
          <w:rStyle w:val="StyleUnderline"/>
        </w:rPr>
        <w:t>effective</w:t>
      </w:r>
      <w:r w:rsidRPr="00483B1D">
        <w:rPr>
          <w:sz w:val="10"/>
        </w:rPr>
        <w:t xml:space="preserve"> </w:t>
      </w:r>
      <w:r w:rsidRPr="00ED6DA4">
        <w:rPr>
          <w:rStyle w:val="StyleUnderline"/>
        </w:rPr>
        <w:t>political</w:t>
      </w:r>
      <w:r w:rsidRPr="00483B1D">
        <w:rPr>
          <w:sz w:val="10"/>
        </w:rPr>
        <w:t xml:space="preserve"> </w:t>
      </w:r>
      <w:r w:rsidRPr="00ED6DA4">
        <w:rPr>
          <w:rStyle w:val="StyleUnderline"/>
        </w:rPr>
        <w:t>actor</w:t>
      </w:r>
    </w:p>
    <w:p w14:paraId="65CBE86D" w14:textId="77777777" w:rsidR="00042357" w:rsidRPr="00483B1D" w:rsidRDefault="00042357" w:rsidP="00042357">
      <w:pPr>
        <w:ind w:left="720"/>
        <w:rPr>
          <w:sz w:val="10"/>
        </w:rPr>
      </w:pPr>
      <w:r w:rsidRPr="00ED6DA4">
        <w:rPr>
          <w:rStyle w:val="StyleUnderline"/>
        </w:rPr>
        <w:t>must</w:t>
      </w:r>
      <w:r w:rsidRPr="00483B1D">
        <w:rPr>
          <w:sz w:val="10"/>
        </w:rPr>
        <w:t xml:space="preserve"> </w:t>
      </w:r>
      <w:r w:rsidRPr="00ED6DA4">
        <w:rPr>
          <w:rStyle w:val="StyleUnderline"/>
        </w:rPr>
        <w:t>put</w:t>
      </w:r>
      <w:r w:rsidRPr="00483B1D">
        <w:rPr>
          <w:sz w:val="10"/>
        </w:rPr>
        <w:t xml:space="preserve"> </w:t>
      </w:r>
      <w:r w:rsidRPr="00ED6DA4">
        <w:rPr>
          <w:rStyle w:val="StyleUnderline"/>
          <w:strike/>
        </w:rPr>
        <w:t>himself</w:t>
      </w:r>
      <w:r w:rsidRPr="00483B1D">
        <w:rPr>
          <w:sz w:val="10"/>
        </w:rPr>
        <w:t xml:space="preserve"> </w:t>
      </w:r>
      <w:r w:rsidRPr="00ED6DA4">
        <w:rPr>
          <w:rStyle w:val="StyleUnderline"/>
        </w:rPr>
        <w:t>into</w:t>
      </w:r>
      <w:r w:rsidRPr="00483B1D">
        <w:rPr>
          <w:sz w:val="10"/>
        </w:rPr>
        <w:t xml:space="preserve"> the </w:t>
      </w:r>
      <w:r w:rsidRPr="00ED6DA4">
        <w:rPr>
          <w:rStyle w:val="StyleUnderline"/>
        </w:rPr>
        <w:t>other</w:t>
      </w:r>
      <w:r w:rsidRPr="00483B1D">
        <w:rPr>
          <w:sz w:val="10"/>
        </w:rPr>
        <w:t xml:space="preserve"> </w:t>
      </w:r>
      <w:r w:rsidRPr="00ED6DA4">
        <w:rPr>
          <w:rStyle w:val="StyleUnderline"/>
          <w:strike/>
        </w:rPr>
        <w:t>man’s</w:t>
      </w:r>
      <w:r w:rsidRPr="00483B1D">
        <w:rPr>
          <w:sz w:val="10"/>
        </w:rPr>
        <w:t xml:space="preserve"> </w:t>
      </w:r>
      <w:r w:rsidRPr="00ED6DA4">
        <w:rPr>
          <w:rStyle w:val="StyleUnderline"/>
        </w:rPr>
        <w:t>shoes</w:t>
      </w:r>
      <w:r w:rsidRPr="00483B1D">
        <w:rPr>
          <w:sz w:val="10"/>
        </w:rPr>
        <w:t>, look at the world and judge it as that man does, anticipate in thought the way he will feel and act under certain circumstances.</w:t>
      </w:r>
    </w:p>
    <w:p w14:paraId="5AA0782F" w14:textId="77777777" w:rsidR="00042357" w:rsidRPr="00ED6DA4" w:rsidRDefault="00042357" w:rsidP="00042357">
      <w:pPr>
        <w:rPr>
          <w:rStyle w:val="StyleUnderline"/>
        </w:rPr>
      </w:pPr>
      <w:r w:rsidRPr="00ED6DA4">
        <w:rPr>
          <w:rStyle w:val="StyleUnderline"/>
        </w:rPr>
        <w:t>American</w:t>
      </w:r>
      <w:r w:rsidRPr="00483B1D">
        <w:rPr>
          <w:sz w:val="10"/>
        </w:rPr>
        <w:t xml:space="preserve"> </w:t>
      </w:r>
      <w:r w:rsidRPr="00ED6DA4">
        <w:rPr>
          <w:rStyle w:val="StyleUnderline"/>
        </w:rPr>
        <w:t>liberal</w:t>
      </w:r>
      <w:r w:rsidRPr="00483B1D">
        <w:rPr>
          <w:sz w:val="10"/>
        </w:rPr>
        <w:t xml:space="preserve"> </w:t>
      </w:r>
      <w:r w:rsidRPr="00ED6DA4">
        <w:rPr>
          <w:rStyle w:val="StyleUnderline"/>
        </w:rPr>
        <w:t>internationalism</w:t>
      </w:r>
      <w:r w:rsidRPr="00483B1D">
        <w:rPr>
          <w:sz w:val="10"/>
        </w:rPr>
        <w:t xml:space="preserve">, </w:t>
      </w:r>
      <w:r w:rsidRPr="00ED6DA4">
        <w:rPr>
          <w:rStyle w:val="StyleUnderline"/>
        </w:rPr>
        <w:t>with</w:t>
      </w:r>
      <w:r w:rsidRPr="00483B1D">
        <w:rPr>
          <w:sz w:val="10"/>
        </w:rPr>
        <w:t xml:space="preserve"> its innate (and intellectually unavoidable) </w:t>
      </w:r>
      <w:r w:rsidRPr="00ED6DA4">
        <w:rPr>
          <w:rStyle w:val="StyleUnderline"/>
        </w:rPr>
        <w:t>belief</w:t>
      </w:r>
      <w:r w:rsidRPr="00483B1D">
        <w:rPr>
          <w:sz w:val="10"/>
        </w:rPr>
        <w:t xml:space="preserve"> </w:t>
      </w:r>
      <w:r w:rsidRPr="00ED6DA4">
        <w:rPr>
          <w:rStyle w:val="StyleUnderline"/>
        </w:rPr>
        <w:t>in</w:t>
      </w:r>
      <w:r w:rsidRPr="00483B1D">
        <w:rPr>
          <w:sz w:val="10"/>
        </w:rPr>
        <w:t xml:space="preserve"> the </w:t>
      </w:r>
      <w:r w:rsidRPr="00ED6DA4">
        <w:rPr>
          <w:rStyle w:val="StyleUnderline"/>
        </w:rPr>
        <w:t>goodness</w:t>
      </w:r>
      <w:r w:rsidRPr="00483B1D">
        <w:rPr>
          <w:sz w:val="10"/>
        </w:rPr>
        <w:t xml:space="preserve"> and moral superiority </w:t>
      </w:r>
      <w:r w:rsidRPr="00ED6DA4">
        <w:rPr>
          <w:rStyle w:val="StyleUnderline"/>
        </w:rPr>
        <w:t>of</w:t>
      </w:r>
      <w:r w:rsidRPr="00483B1D">
        <w:rPr>
          <w:sz w:val="10"/>
        </w:rPr>
        <w:t xml:space="preserve"> </w:t>
      </w:r>
      <w:r w:rsidRPr="00ED6DA4">
        <w:rPr>
          <w:rStyle w:val="StyleUnderline"/>
        </w:rPr>
        <w:t>Western</w:t>
      </w:r>
      <w:r w:rsidRPr="00483B1D">
        <w:rPr>
          <w:sz w:val="10"/>
        </w:rPr>
        <w:t xml:space="preserve"> </w:t>
      </w:r>
      <w:r w:rsidRPr="00ED6DA4">
        <w:rPr>
          <w:rStyle w:val="StyleUnderline"/>
        </w:rPr>
        <w:t>democracy</w:t>
      </w:r>
      <w:r w:rsidRPr="00483B1D">
        <w:rPr>
          <w:sz w:val="10"/>
        </w:rPr>
        <w:t xml:space="preserve"> in general, and the United States in particular, </w:t>
      </w:r>
      <w:r w:rsidRPr="00ED6DA4">
        <w:rPr>
          <w:rStyle w:val="StyleUnderline"/>
        </w:rPr>
        <w:t>makes</w:t>
      </w:r>
      <w:r w:rsidRPr="00483B1D">
        <w:rPr>
          <w:sz w:val="10"/>
        </w:rPr>
        <w:t xml:space="preserve"> this form of </w:t>
      </w:r>
      <w:r w:rsidRPr="00ED6DA4">
        <w:rPr>
          <w:rStyle w:val="StyleUnderline"/>
        </w:rPr>
        <w:t>empathy</w:t>
      </w:r>
      <w:r w:rsidRPr="00483B1D">
        <w:rPr>
          <w:sz w:val="10"/>
        </w:rPr>
        <w:t xml:space="preserve"> far </w:t>
      </w:r>
      <w:r w:rsidRPr="00ED6DA4">
        <w:rPr>
          <w:rStyle w:val="StyleUnderline"/>
        </w:rPr>
        <w:t>harder</w:t>
      </w:r>
      <w:r w:rsidRPr="00483B1D">
        <w:rPr>
          <w:sz w:val="10"/>
        </w:rPr>
        <w:t xml:space="preserve"> </w:t>
      </w:r>
      <w:r w:rsidRPr="00ED6DA4">
        <w:rPr>
          <w:rStyle w:val="StyleUnderline"/>
        </w:rPr>
        <w:t>to</w:t>
      </w:r>
      <w:r w:rsidRPr="00483B1D">
        <w:rPr>
          <w:sz w:val="10"/>
        </w:rPr>
        <w:t xml:space="preserve"> </w:t>
      </w:r>
      <w:r w:rsidRPr="00ED6DA4">
        <w:rPr>
          <w:rStyle w:val="StyleUnderline"/>
        </w:rPr>
        <w:t>achieve</w:t>
      </w:r>
      <w:r w:rsidRPr="00483B1D">
        <w:rPr>
          <w:sz w:val="10"/>
        </w:rPr>
        <w:t xml:space="preserve">. </w:t>
      </w:r>
      <w:r w:rsidRPr="00ED6DA4">
        <w:rPr>
          <w:rStyle w:val="Emphasis"/>
        </w:rPr>
        <w:t>The result is</w:t>
      </w:r>
      <w:r w:rsidRPr="00483B1D">
        <w:rPr>
          <w:sz w:val="10"/>
        </w:rPr>
        <w:t xml:space="preserve"> that </w:t>
      </w:r>
      <w:r w:rsidRPr="00E31284">
        <w:rPr>
          <w:rStyle w:val="Emphasis"/>
          <w:highlight w:val="cyan"/>
        </w:rPr>
        <w:t>liberal analysts</w:t>
      </w:r>
      <w:r w:rsidRPr="00ED6DA4">
        <w:rPr>
          <w:rStyle w:val="Emphasis"/>
        </w:rPr>
        <w:t xml:space="preserve"> </w:t>
      </w:r>
      <w:r w:rsidRPr="00E31284">
        <w:rPr>
          <w:rStyle w:val="Emphasis"/>
          <w:highlight w:val="cyan"/>
        </w:rPr>
        <w:t>prefer</w:t>
      </w:r>
      <w:r w:rsidRPr="00483B1D">
        <w:rPr>
          <w:sz w:val="10"/>
        </w:rPr>
        <w:t xml:space="preserve"> the </w:t>
      </w:r>
      <w:r w:rsidRPr="00ED6DA4">
        <w:rPr>
          <w:rStyle w:val="Emphasis"/>
        </w:rPr>
        <w:t>sanctification of allies and</w:t>
      </w:r>
      <w:r w:rsidRPr="00483B1D">
        <w:rPr>
          <w:sz w:val="10"/>
        </w:rPr>
        <w:t xml:space="preserve"> the </w:t>
      </w:r>
      <w:r w:rsidRPr="00E31284">
        <w:rPr>
          <w:rStyle w:val="Emphasis"/>
          <w:highlight w:val="cyan"/>
        </w:rPr>
        <w:t>demonization</w:t>
      </w:r>
      <w:r w:rsidRPr="00ED6DA4">
        <w:rPr>
          <w:rStyle w:val="Emphasis"/>
        </w:rPr>
        <w:t xml:space="preserve"> of rivals to objective</w:t>
      </w:r>
      <w:r w:rsidRPr="00483B1D">
        <w:rPr>
          <w:sz w:val="10"/>
        </w:rPr>
        <w:t xml:space="preserve"> and informed </w:t>
      </w:r>
      <w:r w:rsidRPr="00ED6DA4">
        <w:rPr>
          <w:rStyle w:val="Emphasis"/>
        </w:rPr>
        <w:t>analysis</w:t>
      </w:r>
      <w:r w:rsidRPr="00483B1D">
        <w:rPr>
          <w:sz w:val="10"/>
        </w:rPr>
        <w:t xml:space="preserve">. </w:t>
      </w:r>
      <w:r w:rsidRPr="00ED6DA4">
        <w:rPr>
          <w:rStyle w:val="StyleUnderline"/>
        </w:rPr>
        <w:t>If there is only one</w:t>
      </w:r>
      <w:r w:rsidRPr="00483B1D">
        <w:rPr>
          <w:sz w:val="10"/>
        </w:rPr>
        <w:t xml:space="preserve"> “</w:t>
      </w:r>
      <w:r w:rsidRPr="00ED6DA4">
        <w:rPr>
          <w:rStyle w:val="StyleUnderline"/>
        </w:rPr>
        <w:t>right side of history</w:t>
      </w:r>
      <w:r w:rsidRPr="00483B1D">
        <w:rPr>
          <w:sz w:val="10"/>
        </w:rPr>
        <w:t xml:space="preserve">,” and only one path for human progress, then </w:t>
      </w:r>
      <w:r w:rsidRPr="00ED6DA4">
        <w:rPr>
          <w:rStyle w:val="StyleUnderline"/>
        </w:rPr>
        <w:t>there is no point in studying other countries</w:t>
      </w:r>
      <w:r w:rsidRPr="00483B1D">
        <w:rPr>
          <w:sz w:val="10"/>
        </w:rPr>
        <w:t xml:space="preserve"> in any depth.</w:t>
      </w:r>
    </w:p>
    <w:p w14:paraId="592F9411" w14:textId="77777777" w:rsidR="00042357" w:rsidRPr="00483B1D" w:rsidRDefault="00042357" w:rsidP="00042357">
      <w:pPr>
        <w:rPr>
          <w:sz w:val="10"/>
        </w:rPr>
      </w:pPr>
      <w:r w:rsidRPr="00ED6DA4">
        <w:rPr>
          <w:rStyle w:val="StyleUnderline"/>
        </w:rPr>
        <w:t>This</w:t>
      </w:r>
      <w:r w:rsidRPr="00483B1D">
        <w:rPr>
          <w:sz w:val="10"/>
        </w:rPr>
        <w:t xml:space="preserve"> </w:t>
      </w:r>
      <w:r w:rsidRPr="00E31284">
        <w:rPr>
          <w:rStyle w:val="StyleUnderline"/>
          <w:highlight w:val="cyan"/>
        </w:rPr>
        <w:t>feeds</w:t>
      </w:r>
      <w:r w:rsidRPr="00483B1D">
        <w:rPr>
          <w:sz w:val="10"/>
        </w:rPr>
        <w:t xml:space="preserve"> </w:t>
      </w:r>
      <w:r w:rsidRPr="00ED6DA4">
        <w:rPr>
          <w:rStyle w:val="StyleUnderline"/>
        </w:rPr>
        <w:t>the</w:t>
      </w:r>
      <w:r w:rsidRPr="00483B1D">
        <w:rPr>
          <w:sz w:val="10"/>
        </w:rPr>
        <w:t xml:space="preserve"> Manichaean “you are </w:t>
      </w:r>
      <w:r w:rsidRPr="00E31284">
        <w:rPr>
          <w:rStyle w:val="StyleUnderline"/>
          <w:highlight w:val="cyan"/>
        </w:rPr>
        <w:t>with</w:t>
      </w:r>
      <w:r w:rsidRPr="00E31284">
        <w:rPr>
          <w:sz w:val="10"/>
          <w:highlight w:val="cyan"/>
        </w:rPr>
        <w:t xml:space="preserve"> </w:t>
      </w:r>
      <w:r w:rsidRPr="00E31284">
        <w:rPr>
          <w:rStyle w:val="StyleUnderline"/>
          <w:highlight w:val="cyan"/>
        </w:rPr>
        <w:t>us</w:t>
      </w:r>
      <w:r w:rsidRPr="00E31284">
        <w:rPr>
          <w:sz w:val="10"/>
          <w:highlight w:val="cyan"/>
        </w:rPr>
        <w:t xml:space="preserve"> </w:t>
      </w:r>
      <w:r w:rsidRPr="00E31284">
        <w:rPr>
          <w:rStyle w:val="StyleUnderline"/>
          <w:highlight w:val="cyan"/>
        </w:rPr>
        <w:t>or</w:t>
      </w:r>
      <w:r w:rsidRPr="00483B1D">
        <w:rPr>
          <w:sz w:val="10"/>
        </w:rPr>
        <w:t xml:space="preserve"> you are </w:t>
      </w:r>
      <w:r w:rsidRPr="00E31284">
        <w:rPr>
          <w:rStyle w:val="StyleUnderline"/>
          <w:highlight w:val="cyan"/>
        </w:rPr>
        <w:t>against</w:t>
      </w:r>
      <w:r w:rsidRPr="00E31284">
        <w:rPr>
          <w:sz w:val="10"/>
          <w:highlight w:val="cyan"/>
        </w:rPr>
        <w:t xml:space="preserve"> </w:t>
      </w:r>
      <w:r w:rsidRPr="00E31284">
        <w:rPr>
          <w:rStyle w:val="StyleUnderline"/>
          <w:highlight w:val="cyan"/>
        </w:rPr>
        <w:t>u</w:t>
      </w:r>
      <w:r w:rsidRPr="00ED6DA4">
        <w:rPr>
          <w:rStyle w:val="StyleUnderline"/>
        </w:rPr>
        <w:t>s</w:t>
      </w:r>
      <w:r w:rsidRPr="00483B1D">
        <w:rPr>
          <w:sz w:val="10"/>
        </w:rPr>
        <w:t xml:space="preserve">” </w:t>
      </w:r>
      <w:r w:rsidRPr="00ED6DA4">
        <w:rPr>
          <w:rStyle w:val="StyleUnderline"/>
        </w:rPr>
        <w:t>strain</w:t>
      </w:r>
      <w:r w:rsidRPr="00483B1D">
        <w:rPr>
          <w:sz w:val="10"/>
        </w:rPr>
        <w:t xml:space="preserve"> in American culture; </w:t>
      </w:r>
      <w:r w:rsidRPr="00ED6DA4">
        <w:rPr>
          <w:rStyle w:val="StyleUnderline"/>
        </w:rPr>
        <w:t>if</w:t>
      </w:r>
      <w:r w:rsidRPr="00483B1D">
        <w:rPr>
          <w:sz w:val="10"/>
        </w:rPr>
        <w:t xml:space="preserve"> </w:t>
      </w:r>
      <w:r w:rsidRPr="00ED6DA4">
        <w:rPr>
          <w:rStyle w:val="StyleUnderline"/>
        </w:rPr>
        <w:t>America</w:t>
      </w:r>
      <w:r w:rsidRPr="00483B1D">
        <w:rPr>
          <w:sz w:val="10"/>
        </w:rPr>
        <w:t xml:space="preserve"> </w:t>
      </w:r>
      <w:r w:rsidRPr="00ED6DA4">
        <w:rPr>
          <w:rStyle w:val="StyleUnderline"/>
        </w:rPr>
        <w:t>represents</w:t>
      </w:r>
      <w:r w:rsidRPr="00483B1D">
        <w:rPr>
          <w:sz w:val="10"/>
        </w:rPr>
        <w:t xml:space="preserve"> the only righteous path of human </w:t>
      </w:r>
      <w:r w:rsidRPr="00ED6DA4">
        <w:rPr>
          <w:rStyle w:val="StyleUnderline"/>
        </w:rPr>
        <w:t>progress</w:t>
      </w:r>
      <w:r w:rsidRPr="00483B1D">
        <w:rPr>
          <w:sz w:val="10"/>
        </w:rPr>
        <w:t xml:space="preserve">, </w:t>
      </w:r>
      <w:r w:rsidRPr="00ED6DA4">
        <w:rPr>
          <w:rStyle w:val="StyleUnderline"/>
        </w:rPr>
        <w:t>its</w:t>
      </w:r>
      <w:r w:rsidRPr="00483B1D">
        <w:rPr>
          <w:sz w:val="10"/>
        </w:rPr>
        <w:t xml:space="preserve"> </w:t>
      </w:r>
      <w:r w:rsidRPr="00ED6DA4">
        <w:rPr>
          <w:rStyle w:val="StyleUnderline"/>
        </w:rPr>
        <w:t>adversaries</w:t>
      </w:r>
      <w:r w:rsidRPr="00483B1D">
        <w:rPr>
          <w:sz w:val="10"/>
        </w:rPr>
        <w:t xml:space="preserve"> </w:t>
      </w:r>
      <w:r w:rsidRPr="00ED6DA4">
        <w:rPr>
          <w:rStyle w:val="StyleUnderline"/>
        </w:rPr>
        <w:t>must</w:t>
      </w:r>
      <w:r w:rsidRPr="00483B1D">
        <w:rPr>
          <w:sz w:val="10"/>
        </w:rPr>
        <w:t xml:space="preserve"> </w:t>
      </w:r>
      <w:r w:rsidRPr="00ED6DA4">
        <w:rPr>
          <w:rStyle w:val="StyleUnderline"/>
        </w:rPr>
        <w:t>be</w:t>
      </w:r>
      <w:r w:rsidRPr="00483B1D">
        <w:rPr>
          <w:sz w:val="10"/>
        </w:rPr>
        <w:t xml:space="preserve"> intrinsically </w:t>
      </w:r>
      <w:r w:rsidRPr="00ED6DA4">
        <w:rPr>
          <w:rStyle w:val="StyleUnderline"/>
        </w:rPr>
        <w:t>evil</w:t>
      </w:r>
      <w:r w:rsidRPr="00483B1D">
        <w:rPr>
          <w:sz w:val="10"/>
        </w:rPr>
        <w:t xml:space="preserve">. </w:t>
      </w:r>
      <w:r w:rsidRPr="00ED6DA4">
        <w:rPr>
          <w:rStyle w:val="StyleUnderline"/>
        </w:rPr>
        <w:t>This can lead to the</w:t>
      </w:r>
      <w:r w:rsidRPr="00483B1D">
        <w:rPr>
          <w:sz w:val="10"/>
        </w:rPr>
        <w:t xml:space="preserve"> grotesque </w:t>
      </w:r>
      <w:r w:rsidRPr="00ED6DA4">
        <w:rPr>
          <w:rStyle w:val="StyleUnderline"/>
        </w:rPr>
        <w:t>irony of self-described internationalists engaging in</w:t>
      </w:r>
      <w:r w:rsidRPr="00483B1D">
        <w:rPr>
          <w:sz w:val="10"/>
        </w:rPr>
        <w:t xml:space="preserve"> feral, </w:t>
      </w:r>
      <w:r w:rsidRPr="00ED6DA4">
        <w:rPr>
          <w:rStyle w:val="StyleUnderline"/>
        </w:rPr>
        <w:t>chauvinist hatred</w:t>
      </w:r>
      <w:r w:rsidRPr="00483B1D">
        <w:rPr>
          <w:sz w:val="10"/>
        </w:rPr>
        <w:t xml:space="preserve"> of other peoples. </w:t>
      </w:r>
      <w:r w:rsidRPr="00ED6DA4">
        <w:rPr>
          <w:rStyle w:val="StyleUnderline"/>
        </w:rPr>
        <w:t>Liberal internationalism</w:t>
      </w:r>
      <w:r w:rsidRPr="00483B1D">
        <w:rPr>
          <w:sz w:val="10"/>
        </w:rPr>
        <w:t xml:space="preserve"> of this kind also </w:t>
      </w:r>
      <w:r w:rsidRPr="00ED6DA4">
        <w:rPr>
          <w:rStyle w:val="StyleUnderline"/>
        </w:rPr>
        <w:t>reinforces</w:t>
      </w:r>
      <w:r w:rsidRPr="00483B1D">
        <w:rPr>
          <w:sz w:val="10"/>
        </w:rPr>
        <w:t xml:space="preserve"> the </w:t>
      </w:r>
      <w:r w:rsidRPr="00ED6DA4">
        <w:rPr>
          <w:rStyle w:val="StyleUnderline"/>
        </w:rPr>
        <w:t>dangerous</w:t>
      </w:r>
      <w:r w:rsidRPr="00483B1D">
        <w:rPr>
          <w:sz w:val="10"/>
        </w:rPr>
        <w:t xml:space="preserve"> </w:t>
      </w:r>
      <w:r w:rsidRPr="00ED6DA4">
        <w:rPr>
          <w:rStyle w:val="StyleUnderline"/>
        </w:rPr>
        <w:t>ignorance</w:t>
      </w:r>
      <w:r w:rsidRPr="00483B1D">
        <w:rPr>
          <w:sz w:val="10"/>
        </w:rPr>
        <w:t xml:space="preserve"> that Daniel </w:t>
      </w:r>
      <w:r w:rsidRPr="00ED6DA4">
        <w:rPr>
          <w:rStyle w:val="StyleUnderline"/>
        </w:rPr>
        <w:t>Ellsberg</w:t>
      </w:r>
      <w:r w:rsidRPr="00483B1D">
        <w:rPr>
          <w:sz w:val="10"/>
        </w:rPr>
        <w:t xml:space="preserve"> </w:t>
      </w:r>
      <w:r w:rsidRPr="00ED6DA4">
        <w:rPr>
          <w:rStyle w:val="StyleUnderline"/>
        </w:rPr>
        <w:t>invoked</w:t>
      </w:r>
      <w:r w:rsidRPr="00483B1D">
        <w:rPr>
          <w:sz w:val="10"/>
        </w:rPr>
        <w:t xml:space="preserve"> when he remarked that at no point in American history, including when the Johnson Administration began to bomb Vietnam, could a senior official pass a freshman exam in a course on Vietnamese history or culture.</w:t>
      </w:r>
    </w:p>
    <w:p w14:paraId="58998BDC" w14:textId="452CAAF3" w:rsidR="00042357" w:rsidRPr="00042357" w:rsidRDefault="003F4898" w:rsidP="003F4898">
      <w:pPr>
        <w:pStyle w:val="Heading4"/>
      </w:pPr>
      <w:r>
        <w:t>ASK</w:t>
      </w:r>
    </w:p>
    <w:p w14:paraId="1BAEC0D8" w14:textId="3E2251A6" w:rsidR="002E6CE6" w:rsidRDefault="002E6CE6" w:rsidP="002E6CE6">
      <w:pPr>
        <w:pStyle w:val="Heading3"/>
      </w:pPr>
      <w:r>
        <w:t>ADV 2</w:t>
      </w:r>
    </w:p>
    <w:p w14:paraId="13479850" w14:textId="77777777" w:rsidR="002E6CE6" w:rsidRDefault="002E6CE6" w:rsidP="002E6CE6">
      <w:pPr>
        <w:pStyle w:val="Heading4"/>
      </w:pPr>
      <w:r>
        <w:t>Trump and Bondi Judeo-Christian values thump First Amendment</w:t>
      </w:r>
    </w:p>
    <w:p w14:paraId="3CAB03F6" w14:textId="77777777" w:rsidR="002E6CE6" w:rsidRPr="00774D05" w:rsidRDefault="002E6CE6" w:rsidP="002E6CE6">
      <w:r w:rsidRPr="00774D05">
        <w:rPr>
          <w:rStyle w:val="Style13ptBold"/>
        </w:rPr>
        <w:t>Dillon et al. 1/30</w:t>
      </w:r>
      <w:r>
        <w:t xml:space="preserve"> (LIAM, </w:t>
      </w:r>
      <w:r w:rsidRPr="00774D05">
        <w:t>JOSH GERSTEIN and BROCK HREHOR</w:t>
      </w:r>
      <w:r>
        <w:t>. “</w:t>
      </w:r>
      <w:r w:rsidRPr="00774D05">
        <w:t>Don Lemon vows to fight charges in First Amendment showdown with Trump</w:t>
      </w:r>
      <w:r>
        <w:t xml:space="preserve">.” Politico. </w:t>
      </w:r>
      <w:r w:rsidRPr="00774D05">
        <w:t>https://www.politico.com/news/2026/01/30/don-lemon-appears-in-los-angeles-federal-court-00757998</w:t>
      </w:r>
      <w:r>
        <w:t>) [jbn]</w:t>
      </w:r>
    </w:p>
    <w:p w14:paraId="07C3D87A" w14:textId="77777777" w:rsidR="002E6CE6" w:rsidRPr="00774D05" w:rsidRDefault="002E6CE6" w:rsidP="002E6CE6">
      <w:pPr>
        <w:rPr>
          <w:sz w:val="12"/>
        </w:rPr>
      </w:pPr>
      <w:r w:rsidRPr="00774D05">
        <w:rPr>
          <w:sz w:val="12"/>
        </w:rPr>
        <w:t xml:space="preserve">LOS ANGELES — A defiant </w:t>
      </w:r>
      <w:r w:rsidRPr="00774D05">
        <w:rPr>
          <w:rStyle w:val="StyleUnderline"/>
        </w:rPr>
        <w:t xml:space="preserve">Don </w:t>
      </w:r>
      <w:r w:rsidRPr="00774D05">
        <w:rPr>
          <w:rStyle w:val="StyleUnderline"/>
          <w:highlight w:val="yellow"/>
        </w:rPr>
        <w:t>Lemon</w:t>
      </w:r>
      <w:r w:rsidRPr="00774D05">
        <w:rPr>
          <w:rStyle w:val="StyleUnderline"/>
        </w:rPr>
        <w:t xml:space="preserve"> made his first court appearance Friday, vowing afterward to fight federal criminal </w:t>
      </w:r>
      <w:r w:rsidRPr="00774D05">
        <w:rPr>
          <w:rStyle w:val="StyleUnderline"/>
          <w:highlight w:val="yellow"/>
        </w:rPr>
        <w:t>charges stemming from</w:t>
      </w:r>
      <w:r w:rsidRPr="00774D05">
        <w:rPr>
          <w:rStyle w:val="StyleUnderline"/>
        </w:rPr>
        <w:t xml:space="preserve"> his role at a immigration </w:t>
      </w:r>
      <w:r w:rsidRPr="00774D05">
        <w:rPr>
          <w:rStyle w:val="StyleUnderline"/>
          <w:highlight w:val="yellow"/>
        </w:rPr>
        <w:t>protest in</w:t>
      </w:r>
      <w:r w:rsidRPr="00774D05">
        <w:rPr>
          <w:rStyle w:val="StyleUnderline"/>
        </w:rPr>
        <w:t xml:space="preserve"> a case that has exploded into a </w:t>
      </w:r>
      <w:r w:rsidRPr="00774D05">
        <w:rPr>
          <w:rStyle w:val="StyleUnderline"/>
          <w:highlight w:val="yellow"/>
        </w:rPr>
        <w:t>major First Amendment showdown</w:t>
      </w:r>
      <w:r w:rsidRPr="00774D05">
        <w:rPr>
          <w:rStyle w:val="StyleUnderline"/>
        </w:rPr>
        <w:t xml:space="preserve"> between the Trump administration and a prominent journalist</w:t>
      </w:r>
      <w:r w:rsidRPr="00774D05">
        <w:rPr>
          <w:sz w:val="12"/>
        </w:rPr>
        <w:t>.</w:t>
      </w:r>
    </w:p>
    <w:p w14:paraId="7F546734" w14:textId="77777777" w:rsidR="002E6CE6" w:rsidRPr="00774D05" w:rsidRDefault="002E6CE6" w:rsidP="002E6CE6">
      <w:pPr>
        <w:rPr>
          <w:sz w:val="12"/>
        </w:rPr>
      </w:pPr>
      <w:r w:rsidRPr="00774D05">
        <w:rPr>
          <w:sz w:val="12"/>
        </w:rPr>
        <w:t>“I have spent my entire career covering the news,” Lemon, the former CNN anchor, told a crowd of press and supporters in the courtyard of the Edward R. Roybal Federal Building and United States Courthouse here. “I will not stop now. In fact, there is no more important time than right now, this very moment, for a free and independent media.”</w:t>
      </w:r>
    </w:p>
    <w:p w14:paraId="64084082" w14:textId="77777777" w:rsidR="002E6CE6" w:rsidRPr="00774D05" w:rsidRDefault="002E6CE6" w:rsidP="002E6CE6">
      <w:pPr>
        <w:rPr>
          <w:sz w:val="12"/>
        </w:rPr>
      </w:pPr>
      <w:r w:rsidRPr="00774D05">
        <w:rPr>
          <w:rStyle w:val="StyleUnderline"/>
        </w:rPr>
        <w:t xml:space="preserve">Lemon’s </w:t>
      </w:r>
      <w:r w:rsidRPr="00774D05">
        <w:rPr>
          <w:rStyle w:val="StyleUnderline"/>
          <w:highlight w:val="yellow"/>
        </w:rPr>
        <w:t>arrest</w:t>
      </w:r>
      <w:r w:rsidRPr="00774D05">
        <w:rPr>
          <w:rStyle w:val="StyleUnderline"/>
        </w:rPr>
        <w:t xml:space="preserve"> Thursday night in Los Angeles was </w:t>
      </w:r>
      <w:r w:rsidRPr="00774D05">
        <w:rPr>
          <w:rStyle w:val="StyleUnderline"/>
          <w:highlight w:val="yellow"/>
        </w:rPr>
        <w:t>met with fury by press freedom advocates</w:t>
      </w:r>
      <w:r w:rsidRPr="00774D05">
        <w:rPr>
          <w:rStyle w:val="StyleUnderline"/>
        </w:rPr>
        <w:t xml:space="preserve">, who excoriated the president and the Justice Department for what they said was a </w:t>
      </w:r>
      <w:r w:rsidRPr="00774D05">
        <w:rPr>
          <w:rStyle w:val="StyleUnderline"/>
          <w:highlight w:val="yellow"/>
        </w:rPr>
        <w:t>blatant incursion on</w:t>
      </w:r>
      <w:r w:rsidRPr="00774D05">
        <w:rPr>
          <w:rStyle w:val="StyleUnderline"/>
        </w:rPr>
        <w:t xml:space="preserve"> the </w:t>
      </w:r>
      <w:r w:rsidRPr="00774D05">
        <w:rPr>
          <w:rStyle w:val="StyleUnderline"/>
          <w:highlight w:val="yellow"/>
        </w:rPr>
        <w:t>protections</w:t>
      </w:r>
      <w:r w:rsidRPr="00774D05">
        <w:rPr>
          <w:rStyle w:val="StyleUnderline"/>
        </w:rPr>
        <w:t xml:space="preserve"> afforded journalists by the Constitution</w:t>
      </w:r>
      <w:r w:rsidRPr="00774D05">
        <w:rPr>
          <w:sz w:val="12"/>
        </w:rPr>
        <w:t>.</w:t>
      </w:r>
    </w:p>
    <w:p w14:paraId="2B9F966A" w14:textId="77777777" w:rsidR="002E6CE6" w:rsidRPr="00774D05" w:rsidRDefault="002E6CE6" w:rsidP="002E6CE6">
      <w:pPr>
        <w:rPr>
          <w:sz w:val="12"/>
        </w:rPr>
      </w:pPr>
      <w:r w:rsidRPr="00774D05">
        <w:rPr>
          <w:sz w:val="12"/>
        </w:rPr>
        <w:t>In an indictment unsealed Friday, a grand jury in Minneapolis approved charges accusing Lemon and eight others of conspiring to deprive congregants at a church of their civil rights and violating the Freedom of Access to Clinic Entrances (FACE) Act, which prohibits intimidating or interfering with people seeking to exercise their religious freedom rights at a place of worship.</w:t>
      </w:r>
    </w:p>
    <w:p w14:paraId="245A3C86" w14:textId="77777777" w:rsidR="002E6CE6" w:rsidRPr="00774D05" w:rsidRDefault="002E6CE6" w:rsidP="002E6CE6">
      <w:pPr>
        <w:rPr>
          <w:sz w:val="12"/>
        </w:rPr>
      </w:pPr>
      <w:r w:rsidRPr="00774D05">
        <w:rPr>
          <w:sz w:val="12"/>
        </w:rPr>
        <w:t xml:space="preserve">The </w:t>
      </w:r>
      <w:r w:rsidRPr="00774D05">
        <w:rPr>
          <w:rStyle w:val="StyleUnderline"/>
        </w:rPr>
        <w:t xml:space="preserve">criminal case revolves around a protest on Jan. 18, in which </w:t>
      </w:r>
      <w:r w:rsidRPr="00774D05">
        <w:rPr>
          <w:rStyle w:val="StyleUnderline"/>
          <w:highlight w:val="yellow"/>
        </w:rPr>
        <w:t>demonstrators disrupted</w:t>
      </w:r>
      <w:r w:rsidRPr="00774D05">
        <w:rPr>
          <w:rStyle w:val="StyleUnderline"/>
        </w:rPr>
        <w:t xml:space="preserve"> a service at a St. Paul </w:t>
      </w:r>
      <w:r w:rsidRPr="00774D05">
        <w:rPr>
          <w:rStyle w:val="StyleUnderline"/>
          <w:highlight w:val="yellow"/>
        </w:rPr>
        <w:t xml:space="preserve">church </w:t>
      </w:r>
      <w:r w:rsidRPr="00774D05">
        <w:rPr>
          <w:rStyle w:val="StyleUnderline"/>
        </w:rPr>
        <w:t>where a pastor also works as an Immigration and Customs Enforcement official</w:t>
      </w:r>
      <w:r w:rsidRPr="00774D05">
        <w:rPr>
          <w:sz w:val="12"/>
        </w:rPr>
        <w:t>.</w:t>
      </w:r>
    </w:p>
    <w:p w14:paraId="34D09641" w14:textId="77777777" w:rsidR="002E6CE6" w:rsidRPr="00774D05" w:rsidRDefault="002E6CE6" w:rsidP="002E6CE6">
      <w:pPr>
        <w:rPr>
          <w:sz w:val="12"/>
        </w:rPr>
      </w:pPr>
      <w:r w:rsidRPr="00774D05">
        <w:rPr>
          <w:sz w:val="12"/>
        </w:rPr>
        <w:t>Lemon, 59, was held in custody overnight and spoke to supporters outside the courthouse following his initial appearance in front of Magistrate Judge Patricia Donahue. He maintained his actions in Minnesota were no different than other reporting he’s undertaken in his decades-long career.</w:t>
      </w:r>
    </w:p>
    <w:p w14:paraId="41211095" w14:textId="77777777" w:rsidR="002E6CE6" w:rsidRPr="00774D05" w:rsidRDefault="002E6CE6" w:rsidP="002E6CE6">
      <w:pPr>
        <w:rPr>
          <w:sz w:val="12"/>
        </w:rPr>
      </w:pPr>
      <w:r w:rsidRPr="00774D05">
        <w:rPr>
          <w:sz w:val="12"/>
        </w:rPr>
        <w:t>“Last night, the DOJ sent a team of federal agents to arrest me in the middle of the night for something that I’ve been doing for the last 30 years and that is covering the news,” Lemon said. “The First Amendment of the Constitution protects that work for me and for countless other journalists who do what I do. I stand with all of them and I will not be silenced.”</w:t>
      </w:r>
    </w:p>
    <w:p w14:paraId="2C85FD38" w14:textId="77777777" w:rsidR="002E6CE6" w:rsidRPr="00774D05" w:rsidRDefault="002E6CE6" w:rsidP="002E6CE6">
      <w:pPr>
        <w:rPr>
          <w:sz w:val="12"/>
        </w:rPr>
      </w:pPr>
      <w:r w:rsidRPr="00774D05">
        <w:rPr>
          <w:sz w:val="12"/>
        </w:rPr>
        <w:t>He said he looked forward to his day in court.</w:t>
      </w:r>
    </w:p>
    <w:p w14:paraId="2B50260F" w14:textId="77777777" w:rsidR="002E6CE6" w:rsidRPr="00774D05" w:rsidRDefault="002E6CE6" w:rsidP="002E6CE6">
      <w:pPr>
        <w:rPr>
          <w:sz w:val="12"/>
        </w:rPr>
      </w:pPr>
      <w:r w:rsidRPr="00774D05">
        <w:rPr>
          <w:rStyle w:val="StyleUnderline"/>
        </w:rPr>
        <w:t>Attorney General Pam Bondi announced the arrest of Lemon and three others Friday morning. Two additional people are named as defendants in court records</w:t>
      </w:r>
      <w:r w:rsidRPr="00774D05">
        <w:rPr>
          <w:sz w:val="12"/>
        </w:rPr>
        <w:t xml:space="preserve"> related to the indictment, but it’s unclear whether they have been arrested.</w:t>
      </w:r>
    </w:p>
    <w:p w14:paraId="3CD0E9B0" w14:textId="77777777" w:rsidR="002E6CE6" w:rsidRPr="00774D05" w:rsidRDefault="002E6CE6" w:rsidP="002E6CE6">
      <w:pPr>
        <w:rPr>
          <w:sz w:val="12"/>
        </w:rPr>
      </w:pPr>
      <w:r w:rsidRPr="00774D05">
        <w:rPr>
          <w:rStyle w:val="Emphasis"/>
        </w:rPr>
        <w:t xml:space="preserve">Bondi, who posted on X early Friday that the </w:t>
      </w:r>
      <w:r w:rsidRPr="00774D05">
        <w:rPr>
          <w:rStyle w:val="Emphasis"/>
          <w:highlight w:val="yellow"/>
        </w:rPr>
        <w:t>arrest</w:t>
      </w:r>
      <w:r w:rsidRPr="00774D05">
        <w:rPr>
          <w:rStyle w:val="Emphasis"/>
        </w:rPr>
        <w:t xml:space="preserve"> of Lemon and three others </w:t>
      </w:r>
      <w:r w:rsidRPr="00774D05">
        <w:rPr>
          <w:rStyle w:val="Emphasis"/>
          <w:highlight w:val="yellow"/>
        </w:rPr>
        <w:t>were made “at</w:t>
      </w:r>
      <w:r w:rsidRPr="00774D05">
        <w:rPr>
          <w:rStyle w:val="Emphasis"/>
        </w:rPr>
        <w:t xml:space="preserve"> my </w:t>
      </w:r>
      <w:r w:rsidRPr="00774D05">
        <w:rPr>
          <w:rStyle w:val="Emphasis"/>
          <w:highlight w:val="yellow"/>
        </w:rPr>
        <w:t>direction</w:t>
      </w:r>
      <w:r w:rsidRPr="00774D05">
        <w:rPr>
          <w:rStyle w:val="Emphasis"/>
        </w:rPr>
        <w:t xml:space="preserve">,” said that the </w:t>
      </w:r>
      <w:r w:rsidRPr="00774D05">
        <w:rPr>
          <w:rStyle w:val="Emphasis"/>
          <w:highlight w:val="yellow"/>
        </w:rPr>
        <w:t>charges protected</w:t>
      </w:r>
      <w:r w:rsidRPr="00774D05">
        <w:rPr>
          <w:rStyle w:val="Emphasis"/>
        </w:rPr>
        <w:t xml:space="preserve"> worshippers’ </w:t>
      </w:r>
      <w:r w:rsidRPr="00774D05">
        <w:rPr>
          <w:rStyle w:val="Emphasis"/>
          <w:highlight w:val="yellow"/>
        </w:rPr>
        <w:t>freedom of religion</w:t>
      </w:r>
      <w:r w:rsidRPr="00774D05">
        <w:rPr>
          <w:sz w:val="12"/>
        </w:rPr>
        <w:t>.</w:t>
      </w:r>
    </w:p>
    <w:p w14:paraId="35A1CF6B" w14:textId="77777777" w:rsidR="002E6CE6" w:rsidRPr="00774D05" w:rsidRDefault="002E6CE6" w:rsidP="002E6CE6">
      <w:pPr>
        <w:rPr>
          <w:sz w:val="12"/>
        </w:rPr>
      </w:pPr>
      <w:r w:rsidRPr="00774D05">
        <w:rPr>
          <w:sz w:val="12"/>
        </w:rPr>
        <w:t xml:space="preserve">“Make no mistake, </w:t>
      </w:r>
      <w:r w:rsidRPr="00774D05">
        <w:rPr>
          <w:rStyle w:val="StyleUnderline"/>
        </w:rPr>
        <w:t>under President Trump’s leadership and this administration, you have the right to worship freely and safely,” Bondi said</w:t>
      </w:r>
      <w:r w:rsidRPr="00774D05">
        <w:rPr>
          <w:sz w:val="12"/>
        </w:rPr>
        <w:t xml:space="preserve"> in a brief video posted online. “And if I haven’t been clear already, if you violate that sacred right, we are coming after you.”</w:t>
      </w:r>
    </w:p>
    <w:p w14:paraId="1B9F047B" w14:textId="77777777" w:rsidR="002E6CE6" w:rsidRPr="00774D05" w:rsidRDefault="002E6CE6" w:rsidP="002E6CE6">
      <w:pPr>
        <w:rPr>
          <w:sz w:val="12"/>
        </w:rPr>
      </w:pPr>
      <w:r w:rsidRPr="00774D05">
        <w:rPr>
          <w:sz w:val="12"/>
        </w:rPr>
        <w:t xml:space="preserve">In a 30-minute hearing in a small wood-paneled courtroom Friday, </w:t>
      </w:r>
      <w:r w:rsidRPr="00774D05">
        <w:rPr>
          <w:rStyle w:val="StyleUnderline"/>
        </w:rPr>
        <w:t xml:space="preserve">federal prosecutors alleged that </w:t>
      </w:r>
      <w:r w:rsidRPr="00774D05">
        <w:rPr>
          <w:rStyle w:val="StyleUnderline"/>
          <w:highlight w:val="yellow"/>
        </w:rPr>
        <w:t>Lemon “joined a mob”</w:t>
      </w:r>
      <w:r w:rsidRPr="00774D05">
        <w:rPr>
          <w:rStyle w:val="StyleUnderline"/>
        </w:rPr>
        <w:t xml:space="preserve"> when he disrupted the church proceedings.</w:t>
      </w:r>
      <w:r w:rsidRPr="00774D05">
        <w:rPr>
          <w:sz w:val="12"/>
        </w:rPr>
        <w:t xml:space="preserve"> Assistant U.S. Attorney Alexander Robbins did not ask that Lemon be detained pending trial, but pushed for stringent release conditions, including that he not be allowed to travel outside of New York, where Lemon lives, and Minnesota.</w:t>
      </w:r>
    </w:p>
    <w:p w14:paraId="1C5B880F" w14:textId="4B0B33B4" w:rsidR="002E6CE6" w:rsidRDefault="002E6CE6" w:rsidP="002E6CE6">
      <w:pPr>
        <w:rPr>
          <w:rStyle w:val="StyleUnderline"/>
        </w:rPr>
      </w:pPr>
      <w:r w:rsidRPr="00774D05">
        <w:rPr>
          <w:sz w:val="12"/>
        </w:rPr>
        <w:t>“</w:t>
      </w:r>
      <w:r w:rsidRPr="00774D05">
        <w:rPr>
          <w:rStyle w:val="StyleUnderline"/>
          <w:highlight w:val="yellow"/>
        </w:rPr>
        <w:t>This is a</w:t>
      </w:r>
      <w:r w:rsidRPr="00774D05">
        <w:rPr>
          <w:rStyle w:val="StyleUnderline"/>
        </w:rPr>
        <w:t xml:space="preserve"> very serious </w:t>
      </w:r>
      <w:r w:rsidRPr="00774D05">
        <w:rPr>
          <w:rStyle w:val="StyleUnderline"/>
          <w:highlight w:val="yellow"/>
        </w:rPr>
        <w:t>felony</w:t>
      </w:r>
      <w:r w:rsidRPr="00774D05">
        <w:rPr>
          <w:rStyle w:val="StyleUnderline"/>
        </w:rPr>
        <w:t>,” Robbins said.</w:t>
      </w:r>
    </w:p>
    <w:p w14:paraId="3C3991D1" w14:textId="77777777" w:rsidR="00774176" w:rsidRPr="0021512B" w:rsidRDefault="00774176" w:rsidP="00774176">
      <w:pPr>
        <w:pStyle w:val="Heading4"/>
        <w:rPr>
          <w:b w:val="0"/>
          <w:bCs/>
          <w:sz w:val="22"/>
        </w:rPr>
      </w:pPr>
      <w:r>
        <w:t xml:space="preserve">No spillover from Janus – </w:t>
      </w:r>
      <w:r w:rsidRPr="00844675">
        <w:t>SCOTUS decision doesn’t implicate the first amendment</w:t>
      </w:r>
    </w:p>
    <w:p w14:paraId="079BC79C" w14:textId="77777777" w:rsidR="00774176" w:rsidRPr="000835C0" w:rsidRDefault="00774176" w:rsidP="00774176">
      <w:r>
        <w:t xml:space="preserve">Bill </w:t>
      </w:r>
      <w:r w:rsidRPr="000835C0">
        <w:rPr>
          <w:rStyle w:val="Style13ptBold"/>
        </w:rPr>
        <w:t>Fletcher</w:t>
      </w:r>
      <w:r>
        <w:t xml:space="preserve"> Jr.</w:t>
      </w:r>
      <w:r w:rsidRPr="000835C0">
        <w:t>,</w:t>
      </w:r>
      <w:r w:rsidRPr="000835C0">
        <w:rPr>
          <w:rStyle w:val="Style13ptBold"/>
        </w:rPr>
        <w:t>18</w:t>
      </w:r>
      <w:r w:rsidRPr="000835C0">
        <w:t xml:space="preserve">, </w:t>
      </w:r>
      <w:r>
        <w:t>[</w:t>
      </w:r>
      <w:r w:rsidRPr="000835C0">
        <w:t>Fletcher, Jr. is a talk show host, writer, activist, and trade unionist. The Man Who Changed Colors is his latest novel. His first novel is The Man Who Fell From the Sky. 6-27-2018, "The Janus Decision Was Never About the First Amendment. It Was About Destroying Labor.," In These Times, https://inthesetimes.com/article/janus-decision-first-amendment-supreme-court-labor-unions, accessed 2-2-2026 |TP</w:t>
      </w:r>
      <w:r>
        <w:t>]</w:t>
      </w:r>
    </w:p>
    <w:p w14:paraId="7E45667D" w14:textId="77777777" w:rsidR="00774176" w:rsidRDefault="00774176" w:rsidP="00774176">
      <w:r w:rsidRPr="000835C0">
        <w:rPr>
          <w:rStyle w:val="StyleUnderline"/>
        </w:rPr>
        <w:t xml:space="preserve">There is </w:t>
      </w:r>
      <w:r w:rsidRPr="000835C0">
        <w:rPr>
          <w:rStyle w:val="StyleUnderline"/>
          <w:highlight w:val="green"/>
        </w:rPr>
        <w:t>nothing</w:t>
      </w:r>
      <w:r w:rsidRPr="000835C0">
        <w:rPr>
          <w:rStyle w:val="StyleUnderline"/>
        </w:rPr>
        <w:t xml:space="preserve"> </w:t>
      </w:r>
      <w:r w:rsidRPr="000835C0">
        <w:rPr>
          <w:rStyle w:val="StyleUnderline"/>
          <w:highlight w:val="green"/>
        </w:rPr>
        <w:t>about</w:t>
      </w:r>
      <w:r w:rsidRPr="000835C0">
        <w:rPr>
          <w:rStyle w:val="StyleUnderline"/>
        </w:rPr>
        <w:t xml:space="preserve"> the Supreme Court’s 5-4 decision in </w:t>
      </w:r>
      <w:r w:rsidRPr="000835C0">
        <w:rPr>
          <w:rStyle w:val="StyleUnderline"/>
          <w:highlight w:val="green"/>
        </w:rPr>
        <w:t>Janus</w:t>
      </w:r>
      <w:r w:rsidRPr="000835C0">
        <w:rPr>
          <w:rStyle w:val="StyleUnderline"/>
        </w:rPr>
        <w:t xml:space="preserve"> v. AFSCME, overturning 41 years of precedent and declaring that agency fee/​fair share is unconstitutional, </w:t>
      </w:r>
      <w:r w:rsidRPr="000835C0">
        <w:rPr>
          <w:rStyle w:val="StyleUnderline"/>
          <w:highlight w:val="green"/>
        </w:rPr>
        <w:t>that surprised</w:t>
      </w:r>
      <w:r w:rsidRPr="000835C0">
        <w:rPr>
          <w:rStyle w:val="StyleUnderline"/>
        </w:rPr>
        <w:t xml:space="preserve"> me</w:t>
      </w:r>
      <w:r>
        <w:t xml:space="preserve">. It would have been a miracle for the conservative majority to have decided otherwise. </w:t>
      </w:r>
    </w:p>
    <w:p w14:paraId="4779B9CD" w14:textId="77777777" w:rsidR="00774176" w:rsidRDefault="00774176" w:rsidP="00774176">
      <w:r>
        <w:t>Perhaps, if they had been true to their alleged conservative principles, they would have decided that the matter of whether public sector unions could negotiate agreements with governmental entities that provided for represented — though non-union — workers to pay their fair share, was a matter for the states. But as we have seen over time, there are few principles that the right-wing feels bound to respect.</w:t>
      </w:r>
    </w:p>
    <w:p w14:paraId="23D9D8FF" w14:textId="77777777" w:rsidR="00774176" w:rsidRPr="000835C0" w:rsidRDefault="00774176" w:rsidP="00774176">
      <w:pPr>
        <w:rPr>
          <w:rStyle w:val="StyleUnderline"/>
        </w:rPr>
      </w:pPr>
      <w:r>
        <w:t xml:space="preserve">Much will be written about the Janus v. AFSCME decision in the coming days and months by people far more learned than this writer. </w:t>
      </w:r>
      <w:r w:rsidRPr="000835C0">
        <w:rPr>
          <w:rStyle w:val="StyleUnderline"/>
        </w:rPr>
        <w:t xml:space="preserve">Nevertheless it felt important to make note of one critical issue: </w:t>
      </w:r>
      <w:r w:rsidRPr="000835C0">
        <w:rPr>
          <w:rStyle w:val="Emphasis"/>
          <w:highlight w:val="green"/>
        </w:rPr>
        <w:t>the matter at stake</w:t>
      </w:r>
      <w:r w:rsidRPr="000835C0">
        <w:rPr>
          <w:rStyle w:val="Emphasis"/>
        </w:rPr>
        <w:t xml:space="preserve"> </w:t>
      </w:r>
      <w:r w:rsidRPr="000835C0">
        <w:rPr>
          <w:rStyle w:val="Emphasis"/>
          <w:highlight w:val="green"/>
        </w:rPr>
        <w:t>had nothing to do with the First Amendment</w:t>
      </w:r>
      <w:r w:rsidRPr="000835C0">
        <w:rPr>
          <w:rStyle w:val="Emphasis"/>
        </w:rPr>
        <w:t>.</w:t>
      </w:r>
    </w:p>
    <w:p w14:paraId="77667B36" w14:textId="77777777" w:rsidR="00774176" w:rsidRDefault="00774176" w:rsidP="00774176">
      <w:r w:rsidRPr="000835C0">
        <w:rPr>
          <w:rStyle w:val="StyleUnderline"/>
        </w:rPr>
        <w:t>The Court majority suggests that agency fees paid by non-members challenge the freedom of speech of workers who choose not to join a labor union</w:t>
      </w:r>
      <w:r>
        <w:t xml:space="preserve">. </w:t>
      </w:r>
      <w:r w:rsidRPr="000835C0">
        <w:rPr>
          <w:rStyle w:val="StyleUnderline"/>
        </w:rPr>
        <w:t xml:space="preserve">As the Court minority points out in their dissent, </w:t>
      </w:r>
      <w:r w:rsidRPr="000835C0">
        <w:rPr>
          <w:rStyle w:val="Emphasis"/>
        </w:rPr>
        <w:t>that is not the actual issue at hand</w:t>
      </w:r>
      <w:r w:rsidRPr="000835C0">
        <w:rPr>
          <w:rStyle w:val="StyleUnderline"/>
        </w:rPr>
        <w:t>.</w:t>
      </w:r>
      <w:r>
        <w:t xml:space="preserve"> </w:t>
      </w:r>
      <w:r w:rsidRPr="000835C0">
        <w:rPr>
          <w:rStyle w:val="StyleUnderline"/>
          <w:highlight w:val="green"/>
        </w:rPr>
        <w:t>Unions do not inhibit</w:t>
      </w:r>
      <w:r w:rsidRPr="000835C0">
        <w:rPr>
          <w:rStyle w:val="StyleUnderline"/>
        </w:rPr>
        <w:t xml:space="preserve"> the </w:t>
      </w:r>
      <w:r w:rsidRPr="000835C0">
        <w:rPr>
          <w:rStyle w:val="StyleUnderline"/>
          <w:highlight w:val="green"/>
        </w:rPr>
        <w:t>freedom of speech</w:t>
      </w:r>
      <w:r w:rsidRPr="000835C0">
        <w:rPr>
          <w:rStyle w:val="StyleUnderline"/>
        </w:rPr>
        <w:t xml:space="preserve"> of members or non-member agency fee payers. Labor </w:t>
      </w:r>
      <w:r w:rsidRPr="000835C0">
        <w:rPr>
          <w:rStyle w:val="StyleUnderline"/>
          <w:highlight w:val="green"/>
        </w:rPr>
        <w:t>unions</w:t>
      </w:r>
      <w:r w:rsidRPr="000835C0">
        <w:rPr>
          <w:rStyle w:val="StyleUnderline"/>
        </w:rPr>
        <w:t xml:space="preserve"> do </w:t>
      </w:r>
      <w:r w:rsidRPr="000835C0">
        <w:rPr>
          <w:rStyle w:val="StyleUnderline"/>
          <w:highlight w:val="green"/>
        </w:rPr>
        <w:t>have a statutory right to</w:t>
      </w:r>
      <w:r w:rsidRPr="000835C0">
        <w:rPr>
          <w:rStyle w:val="StyleUnderline"/>
        </w:rPr>
        <w:t xml:space="preserve"> fairly and equitably </w:t>
      </w:r>
      <w:r w:rsidRPr="000835C0">
        <w:rPr>
          <w:rStyle w:val="StyleUnderline"/>
          <w:highlight w:val="green"/>
        </w:rPr>
        <w:t>represent</w:t>
      </w:r>
      <w:r w:rsidRPr="000835C0">
        <w:rPr>
          <w:rStyle w:val="StyleUnderline"/>
        </w:rPr>
        <w:t xml:space="preserve"> </w:t>
      </w:r>
      <w:r w:rsidRPr="000835C0">
        <w:rPr>
          <w:rStyle w:val="StyleUnderline"/>
          <w:highlight w:val="green"/>
        </w:rPr>
        <w:t>all workers</w:t>
      </w:r>
      <w:r w:rsidRPr="000835C0">
        <w:rPr>
          <w:rStyle w:val="StyleUnderline"/>
        </w:rPr>
        <w:t xml:space="preserve"> in a given bargaining unit</w:t>
      </w:r>
      <w:r>
        <w:t>, i.e., within a particular jurisdiction where common interests have been identified. In fact, labor unions are, by law, the exclusive representatives of workers in a certified bargaining unit, i.e., there cannot be another union representing the same workers.</w:t>
      </w:r>
    </w:p>
    <w:p w14:paraId="3191B8E2" w14:textId="77777777" w:rsidR="00774176" w:rsidRPr="000835C0" w:rsidRDefault="00774176" w:rsidP="00774176">
      <w:pPr>
        <w:rPr>
          <w:rStyle w:val="StyleUnderline"/>
        </w:rPr>
      </w:pPr>
      <w:r w:rsidRPr="000835C0">
        <w:rPr>
          <w:rStyle w:val="StyleUnderline"/>
          <w:highlight w:val="green"/>
        </w:rPr>
        <w:t>The matter</w:t>
      </w:r>
      <w:r w:rsidRPr="000835C0">
        <w:rPr>
          <w:rStyle w:val="StyleUnderline"/>
        </w:rPr>
        <w:t xml:space="preserve"> before the Court </w:t>
      </w:r>
      <w:r w:rsidRPr="000835C0">
        <w:rPr>
          <w:rStyle w:val="StyleUnderline"/>
          <w:highlight w:val="green"/>
        </w:rPr>
        <w:t>came down to</w:t>
      </w:r>
      <w:r w:rsidRPr="000835C0">
        <w:rPr>
          <w:rStyle w:val="StyleUnderline"/>
        </w:rPr>
        <w:t xml:space="preserve"> </w:t>
      </w:r>
      <w:r w:rsidRPr="000835C0">
        <w:rPr>
          <w:rStyle w:val="StyleUnderline"/>
          <w:highlight w:val="green"/>
        </w:rPr>
        <w:t>whether workers</w:t>
      </w:r>
      <w:r w:rsidRPr="000835C0">
        <w:rPr>
          <w:rStyle w:val="StyleUnderline"/>
        </w:rPr>
        <w:t xml:space="preserve"> who are </w:t>
      </w:r>
      <w:r w:rsidRPr="000835C0">
        <w:rPr>
          <w:rStyle w:val="StyleUnderline"/>
          <w:highlight w:val="green"/>
        </w:rPr>
        <w:t>represented</w:t>
      </w:r>
      <w:r w:rsidRPr="000835C0">
        <w:rPr>
          <w:rStyle w:val="StyleUnderline"/>
        </w:rPr>
        <w:t xml:space="preserve"> </w:t>
      </w:r>
      <w:r w:rsidRPr="000835C0">
        <w:rPr>
          <w:rStyle w:val="Emphasis"/>
          <w:highlight w:val="green"/>
        </w:rPr>
        <w:t xml:space="preserve">by a union have an obligation to contribute </w:t>
      </w:r>
      <w:r w:rsidRPr="000835C0">
        <w:rPr>
          <w:rStyle w:val="Emphasis"/>
        </w:rPr>
        <w:t>towards the cost of representation</w:t>
      </w:r>
      <w:r w:rsidRPr="000835C0">
        <w:rPr>
          <w:rStyle w:val="StyleUnderline"/>
        </w:rPr>
        <w:t>.</w:t>
      </w:r>
      <w:r>
        <w:t xml:space="preserve"> In any other institution the matter would be simple. If, for instance, you live in a town or city and you are required to pay taxes, you do so in order to cover the collective costs of that jurisdiction. </w:t>
      </w:r>
      <w:r w:rsidRPr="000835C0">
        <w:rPr>
          <w:rStyle w:val="StyleUnderline"/>
        </w:rPr>
        <w:t>Individuals cannot declare one day that as a result of differences with a government body that they should be able to avoid taxes. Yes, people have tried that route and there is not a good ending to that story.</w:t>
      </w:r>
    </w:p>
    <w:p w14:paraId="3E6E9017" w14:textId="77777777" w:rsidR="00774176" w:rsidRDefault="00774176" w:rsidP="00774176">
      <w:r w:rsidRPr="000835C0">
        <w:rPr>
          <w:rStyle w:val="StyleUnderline"/>
        </w:rPr>
        <w:t>In the case of labor unions, they have been granted by law the right and duty to represent workers in a given economic jurisdiction — a bargaining unit</w:t>
      </w:r>
      <w:r>
        <w:t>. Workers in the public sector are not obligated to join the union but the compromise that was established, and been in operation for 41 years in many states that permit public sector unionism, was that those who choose not to join contribute towards representation costs. Thus, an individual worker who decides not to join the union may, nevertheless, face an issue for which they need representation. Representation costs money. A case may go to arbitration, for instance, which can be very expensive. There may be issues that have to be litigated in court. Indeed, an issue may need to go to a legislative body. These steps can be very expensive. The Supreme Court majority knows this and, essentially, what they said today is that they do not give a damn.</w:t>
      </w:r>
    </w:p>
    <w:p w14:paraId="329AA1F7" w14:textId="77777777" w:rsidR="00774176" w:rsidRPr="000835C0" w:rsidRDefault="00774176" w:rsidP="00774176">
      <w:pPr>
        <w:rPr>
          <w:rStyle w:val="StyleUnderline"/>
        </w:rPr>
      </w:pPr>
      <w:r w:rsidRPr="000835C0">
        <w:rPr>
          <w:rStyle w:val="StyleUnderline"/>
          <w:highlight w:val="green"/>
        </w:rPr>
        <w:t>The objective of the Court</w:t>
      </w:r>
      <w:r w:rsidRPr="000835C0">
        <w:rPr>
          <w:rStyle w:val="StyleUnderline"/>
        </w:rPr>
        <w:t xml:space="preserve"> majority, along with their political allies, </w:t>
      </w:r>
      <w:r w:rsidRPr="000835C0">
        <w:rPr>
          <w:rStyle w:val="StyleUnderline"/>
          <w:highlight w:val="green"/>
        </w:rPr>
        <w:t>has always been the destruction of labor unions</w:t>
      </w:r>
      <w:r>
        <w:t xml:space="preserve">. Of course they will not confirm that, but </w:t>
      </w:r>
      <w:r w:rsidRPr="000835C0">
        <w:rPr>
          <w:rStyle w:val="StyleUnderline"/>
        </w:rPr>
        <w:t>their actions have been continuously telegraphed</w:t>
      </w:r>
      <w:r>
        <w:t xml:space="preserve">. </w:t>
      </w:r>
      <w:r w:rsidRPr="000835C0">
        <w:rPr>
          <w:rStyle w:val="StyleUnderline"/>
        </w:rPr>
        <w:t>Janus is a decision that aims to weaken the ability of public sector unions to represent their respective workforces</w:t>
      </w:r>
      <w:r>
        <w:t xml:space="preserve">. </w:t>
      </w:r>
      <w:r w:rsidRPr="000835C0">
        <w:rPr>
          <w:rStyle w:val="StyleUnderline"/>
        </w:rPr>
        <w:t xml:space="preserve">As the Supreme Court majority knows, from </w:t>
      </w:r>
      <w:r w:rsidRPr="000835C0">
        <w:rPr>
          <w:rStyle w:val="StyleUnderline"/>
          <w:highlight w:val="green"/>
        </w:rPr>
        <w:t>any</w:t>
      </w:r>
      <w:r w:rsidRPr="000835C0">
        <w:rPr>
          <w:rStyle w:val="StyleUnderline"/>
        </w:rPr>
        <w:t xml:space="preserve"> assessment of ​“</w:t>
      </w:r>
      <w:r w:rsidRPr="000835C0">
        <w:rPr>
          <w:rStyle w:val="StyleUnderline"/>
          <w:highlight w:val="green"/>
        </w:rPr>
        <w:t>open shop</w:t>
      </w:r>
      <w:r w:rsidRPr="000835C0">
        <w:rPr>
          <w:rStyle w:val="StyleUnderline"/>
        </w:rPr>
        <w:t xml:space="preserve">” situations, when a union is compelled — at its own cost — to represent workers that they must represent by law, their </w:t>
      </w:r>
      <w:r w:rsidRPr="000835C0">
        <w:rPr>
          <w:rStyle w:val="StyleUnderline"/>
          <w:highlight w:val="green"/>
        </w:rPr>
        <w:t>resources</w:t>
      </w:r>
      <w:r w:rsidRPr="000835C0">
        <w:rPr>
          <w:rStyle w:val="StyleUnderline"/>
        </w:rPr>
        <w:t xml:space="preserve"> are </w:t>
      </w:r>
      <w:r w:rsidRPr="000835C0">
        <w:rPr>
          <w:rStyle w:val="StyleUnderline"/>
          <w:highlight w:val="green"/>
        </w:rPr>
        <w:t>drained</w:t>
      </w:r>
      <w:r w:rsidRPr="000835C0">
        <w:rPr>
          <w:rStyle w:val="StyleUnderline"/>
        </w:rPr>
        <w:t>.</w:t>
      </w:r>
    </w:p>
    <w:p w14:paraId="1FAFF43D" w14:textId="77777777" w:rsidR="00774176" w:rsidRPr="005206A9" w:rsidRDefault="00774176" w:rsidP="002E6CE6">
      <w:pPr>
        <w:rPr>
          <w:u w:val="single"/>
        </w:rPr>
      </w:pPr>
    </w:p>
    <w:p w14:paraId="4DF29446" w14:textId="6E2F2994" w:rsidR="00C260AC" w:rsidRPr="00C260AC" w:rsidRDefault="002E6CE6" w:rsidP="00C260AC">
      <w:pPr>
        <w:pStyle w:val="Heading3"/>
      </w:pPr>
      <w:r>
        <w:t>Solvency</w:t>
      </w:r>
    </w:p>
    <w:p w14:paraId="2BC3A7F4" w14:textId="77777777" w:rsidR="005627BC" w:rsidRPr="00910DCF" w:rsidRDefault="005627BC" w:rsidP="005627BC">
      <w:pPr>
        <w:pStyle w:val="Heading4"/>
        <w:rPr>
          <w:rFonts w:eastAsia="Times New Roman"/>
        </w:rPr>
      </w:pPr>
      <w:r>
        <w:rPr>
          <w:rFonts w:eastAsia="Times New Roman"/>
        </w:rPr>
        <w:t>CBA’s</w:t>
      </w:r>
      <w:r w:rsidRPr="00910DCF">
        <w:rPr>
          <w:rFonts w:eastAsia="Times New Roman"/>
        </w:rPr>
        <w:t xml:space="preserve"> </w:t>
      </w:r>
      <w:r>
        <w:rPr>
          <w:rFonts w:eastAsia="Times New Roman"/>
        </w:rPr>
        <w:t>fail</w:t>
      </w:r>
      <w:r w:rsidRPr="00910DCF">
        <w:rPr>
          <w:rFonts w:eastAsia="Times New Roman"/>
        </w:rPr>
        <w:t>.</w:t>
      </w:r>
    </w:p>
    <w:p w14:paraId="0C0EF5DD" w14:textId="77777777" w:rsidR="005627BC" w:rsidRPr="00910DCF" w:rsidRDefault="005627BC" w:rsidP="005627BC">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34FAD7EF" w14:textId="77777777" w:rsidR="005627BC" w:rsidRPr="00910DCF" w:rsidRDefault="005627BC" w:rsidP="005627BC">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163AAB97" w14:textId="77777777" w:rsidR="005627BC" w:rsidRPr="00910DCF" w:rsidRDefault="005627BC" w:rsidP="005627BC">
      <w:pPr>
        <w:rPr>
          <w:rFonts w:eastAsia="Aptos"/>
          <w:sz w:val="16"/>
        </w:rPr>
      </w:pPr>
      <w:r w:rsidRPr="00910DCF">
        <w:rPr>
          <w:rFonts w:eastAsia="Aptos"/>
          <w:sz w:val="16"/>
        </w:rPr>
        <w:t>Unfair Labor Practices (ULP)</w:t>
      </w:r>
    </w:p>
    <w:p w14:paraId="63D5896F" w14:textId="77777777" w:rsidR="005627BC" w:rsidRPr="00910DCF" w:rsidRDefault="005627BC" w:rsidP="005627BC">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12064F67" w14:textId="77777777" w:rsidR="005627BC" w:rsidRPr="00910DCF" w:rsidRDefault="005627BC" w:rsidP="005627BC">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1720E15C" w14:textId="77777777" w:rsidR="005627BC" w:rsidRPr="00910DCF" w:rsidRDefault="005627BC" w:rsidP="005627BC">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63725013" w14:textId="77777777" w:rsidR="005627BC" w:rsidRPr="00910DCF" w:rsidRDefault="005627BC" w:rsidP="005627BC">
      <w:pPr>
        <w:rPr>
          <w:rFonts w:eastAsia="Aptos"/>
          <w:sz w:val="16"/>
        </w:rPr>
      </w:pPr>
      <w:r w:rsidRPr="00910DCF">
        <w:rPr>
          <w:rFonts w:eastAsia="Aptos"/>
          <w:sz w:val="16"/>
        </w:rPr>
        <w:t>Federal Service Impasses Panel (FSIP)</w:t>
      </w:r>
    </w:p>
    <w:p w14:paraId="3376D7F2" w14:textId="77777777" w:rsidR="005627BC" w:rsidRPr="00910DCF" w:rsidRDefault="005627BC" w:rsidP="005627BC">
      <w:pPr>
        <w:rPr>
          <w:rFonts w:eastAsia="Aptos"/>
          <w:sz w:val="16"/>
        </w:rPr>
      </w:pPr>
      <w:r w:rsidRPr="00910DCF">
        <w:rPr>
          <w:rFonts w:eastAsia="Aptos"/>
          <w:sz w:val="16"/>
        </w:rPr>
        <w:t>Let’s talk about the Federal Service Impasses Panel (FSIP).</w:t>
      </w:r>
    </w:p>
    <w:p w14:paraId="71474018" w14:textId="77777777" w:rsidR="005627BC" w:rsidRPr="00910DCF" w:rsidRDefault="005627BC" w:rsidP="005627BC">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572C91C" w14:textId="77777777" w:rsidR="005627BC" w:rsidRPr="00910DCF" w:rsidRDefault="005627BC" w:rsidP="005627BC">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2F9A22B2" w14:textId="77777777" w:rsidR="005627BC" w:rsidRPr="00910DCF" w:rsidRDefault="005627BC" w:rsidP="005627BC">
      <w:pPr>
        <w:rPr>
          <w:rFonts w:eastAsia="Aptos"/>
          <w:sz w:val="16"/>
        </w:rPr>
      </w:pPr>
      <w:r w:rsidRPr="00910DCF">
        <w:rPr>
          <w:rFonts w:eastAsia="Aptos"/>
          <w:sz w:val="16"/>
        </w:rPr>
        <w:t>Federal Labor Relations Authority (FLRA)</w:t>
      </w:r>
    </w:p>
    <w:p w14:paraId="4731D33E" w14:textId="77777777" w:rsidR="005627BC" w:rsidRPr="00910DCF" w:rsidRDefault="005627BC" w:rsidP="005627BC">
      <w:pPr>
        <w:rPr>
          <w:rFonts w:eastAsia="Aptos"/>
          <w:sz w:val="16"/>
        </w:rPr>
      </w:pPr>
      <w:r w:rsidRPr="00910DCF">
        <w:rPr>
          <w:rFonts w:eastAsia="Aptos"/>
          <w:sz w:val="16"/>
        </w:rPr>
        <w:t>Now, let’s talk about arbitration and the Authority.</w:t>
      </w:r>
    </w:p>
    <w:p w14:paraId="5D81BD6D" w14:textId="77777777" w:rsidR="005627BC" w:rsidRPr="00910DCF" w:rsidRDefault="005627BC" w:rsidP="005627BC">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554CD883" w14:textId="77777777" w:rsidR="005627BC" w:rsidRPr="00910DCF" w:rsidRDefault="005627BC" w:rsidP="005627BC">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001AF23C" w14:textId="77777777" w:rsidR="005627BC" w:rsidRPr="00910DCF" w:rsidRDefault="005627BC" w:rsidP="005627BC">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24CB96B4" w14:textId="77777777" w:rsidR="005627BC" w:rsidRPr="00910DCF" w:rsidRDefault="005627BC" w:rsidP="005627BC">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316145FE" w14:textId="77777777" w:rsidR="005627BC" w:rsidRPr="00910DCF" w:rsidRDefault="005627BC" w:rsidP="005627BC">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BC6F7E3" w14:textId="77777777" w:rsidR="005627BC" w:rsidRPr="00910DCF" w:rsidRDefault="005627BC" w:rsidP="005627BC">
      <w:pPr>
        <w:rPr>
          <w:rFonts w:eastAsia="Aptos"/>
          <w:sz w:val="16"/>
        </w:rPr>
      </w:pPr>
      <w:r w:rsidRPr="00910DCF">
        <w:rPr>
          <w:rFonts w:eastAsia="Aptos"/>
          <w:sz w:val="16"/>
        </w:rPr>
        <w:t>Going Through the Courts</w:t>
      </w:r>
    </w:p>
    <w:p w14:paraId="1B20BEC5" w14:textId="77777777" w:rsidR="005627BC" w:rsidRPr="00910DCF" w:rsidRDefault="005627BC" w:rsidP="005627BC">
      <w:pPr>
        <w:rPr>
          <w:rFonts w:eastAsia="Aptos"/>
          <w:sz w:val="16"/>
        </w:rPr>
      </w:pPr>
      <w:r w:rsidRPr="00910DCF">
        <w:rPr>
          <w:rFonts w:eastAsia="Aptos"/>
          <w:sz w:val="16"/>
        </w:rPr>
        <w:t>How about the courts?</w:t>
      </w:r>
    </w:p>
    <w:p w14:paraId="5243566B" w14:textId="77777777" w:rsidR="005627BC" w:rsidRPr="00910DCF" w:rsidRDefault="005627BC" w:rsidP="005627BC">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7C573251" w14:textId="77777777" w:rsidR="005627BC" w:rsidRPr="00910DCF" w:rsidRDefault="005627BC" w:rsidP="005627BC">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38323966" w14:textId="77777777" w:rsidR="005627BC" w:rsidRPr="00910DCF" w:rsidRDefault="005627BC" w:rsidP="005627BC">
      <w:pPr>
        <w:rPr>
          <w:rFonts w:eastAsia="Aptos"/>
          <w:sz w:val="16"/>
        </w:rPr>
      </w:pPr>
      <w:r w:rsidRPr="00910DCF">
        <w:rPr>
          <w:rFonts w:eastAsia="Aptos"/>
          <w:sz w:val="16"/>
        </w:rPr>
        <w:t>Conclusion</w:t>
      </w:r>
    </w:p>
    <w:p w14:paraId="79D0CE26" w14:textId="77777777" w:rsidR="005627BC" w:rsidRPr="00910DCF" w:rsidRDefault="005627BC" w:rsidP="005627BC">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5A818EAD" w14:textId="77777777" w:rsidR="005627BC" w:rsidRDefault="005627BC" w:rsidP="005627BC">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374B5AE4" w14:textId="77777777" w:rsidR="005627BC" w:rsidRPr="004C2CE0" w:rsidRDefault="005627BC" w:rsidP="005627BC">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60EAA0B6" w14:textId="77777777" w:rsidR="005627BC" w:rsidRDefault="005627BC" w:rsidP="005627BC">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242455B0" w14:textId="77777777" w:rsidR="005627BC" w:rsidRPr="008019D1" w:rsidRDefault="005627BC" w:rsidP="005627BC">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20F8062C" w14:textId="77777777" w:rsidR="005627BC" w:rsidRPr="008019D1" w:rsidRDefault="005627BC" w:rsidP="005627BC">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66119987" w14:textId="77777777" w:rsidR="005627BC" w:rsidRPr="008019D1" w:rsidRDefault="005627BC" w:rsidP="005627BC">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4C3BBE30" w14:textId="77777777" w:rsidR="005627BC" w:rsidRPr="008019D1" w:rsidRDefault="005627BC" w:rsidP="005627BC">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2AFC11BA" w14:textId="77777777" w:rsidR="005627BC" w:rsidRPr="008019D1" w:rsidRDefault="005627BC" w:rsidP="005627BC">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2340E1B1" w14:textId="77777777" w:rsidR="005627BC" w:rsidRPr="004C2CE0" w:rsidRDefault="005627BC" w:rsidP="005627BC">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0B1F03F8" w14:textId="77777777" w:rsidR="005627BC" w:rsidRPr="008019D1" w:rsidRDefault="005627BC" w:rsidP="005627BC">
      <w:pPr>
        <w:rPr>
          <w:sz w:val="16"/>
        </w:rPr>
      </w:pPr>
      <w:r w:rsidRPr="008019D1">
        <w:rPr>
          <w:sz w:val="16"/>
        </w:rPr>
        <w:t>In a statement, Jenner &amp; Block noted the similarity to an order that “has already been declared unconstitutional by a federal court” and that they "will pursue all appropriate remedies.”</w:t>
      </w:r>
    </w:p>
    <w:p w14:paraId="3FE7EB34" w14:textId="77777777" w:rsidR="005627BC" w:rsidRPr="008019D1" w:rsidRDefault="005627BC" w:rsidP="005627BC">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3F3706E1" w14:textId="77777777" w:rsidR="005627BC" w:rsidRPr="008019D1" w:rsidRDefault="005627BC" w:rsidP="005627BC">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3D0FA92D" w14:textId="77777777" w:rsidR="005627BC" w:rsidRPr="008019D1" w:rsidRDefault="005627BC" w:rsidP="005627BC">
      <w:pPr>
        <w:rPr>
          <w:sz w:val="16"/>
        </w:rPr>
      </w:pPr>
      <w:r w:rsidRPr="008019D1">
        <w:rPr>
          <w:sz w:val="16"/>
        </w:rPr>
        <w:t>“The law firms have to behave themselves,” Trump said at a Cabinet meeting Monday. “They behave very badly, very wrongly.”</w:t>
      </w:r>
    </w:p>
    <w:p w14:paraId="1CD9E91C" w14:textId="77777777" w:rsidR="005627BC" w:rsidRPr="004C2CE0" w:rsidRDefault="005627BC" w:rsidP="005627BC">
      <w:pPr>
        <w:rPr>
          <w:u w:val="single"/>
        </w:rPr>
      </w:pPr>
      <w:r w:rsidRPr="008019D1">
        <w:rPr>
          <w:u w:val="single"/>
        </w:rPr>
        <w:t>Trump’s targets say they are feeling the heat.</w:t>
      </w:r>
    </w:p>
    <w:p w14:paraId="6ED08EC4" w14:textId="77777777" w:rsidR="005627BC" w:rsidRPr="008019D1" w:rsidRDefault="005627BC" w:rsidP="005627BC">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5201ECDD" w14:textId="77777777" w:rsidR="005627BC" w:rsidRPr="008019D1" w:rsidRDefault="005627BC" w:rsidP="005627BC">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2EE8B746" w14:textId="77777777" w:rsidR="005627BC" w:rsidRPr="008019D1" w:rsidRDefault="005627BC" w:rsidP="005627BC">
      <w:pPr>
        <w:rPr>
          <w:sz w:val="16"/>
        </w:rPr>
      </w:pPr>
      <w:r w:rsidRPr="008019D1">
        <w:rPr>
          <w:sz w:val="16"/>
        </w:rPr>
        <w:t>The person spoke on the condition of anonymity to avoid further difficulties obtaining a lawyer.</w:t>
      </w:r>
    </w:p>
    <w:p w14:paraId="30CBBBDE" w14:textId="77777777" w:rsidR="005627BC" w:rsidRPr="004C2CE0" w:rsidRDefault="005627BC" w:rsidP="005627BC">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12F2F969" w14:textId="77777777" w:rsidR="005627BC" w:rsidRPr="008019D1" w:rsidRDefault="005627BC" w:rsidP="005627BC">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0E56E8BF" w14:textId="77777777" w:rsidR="005627BC" w:rsidRPr="008019D1" w:rsidRDefault="005627BC" w:rsidP="005627BC">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372B9252" w14:textId="77777777" w:rsidR="005627BC" w:rsidRPr="008019D1" w:rsidRDefault="005627BC" w:rsidP="005627BC">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1D9930B4" w14:textId="77777777" w:rsidR="005627BC" w:rsidRPr="008019D1" w:rsidRDefault="005627BC" w:rsidP="005627BC">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18EE25DC" w14:textId="77777777" w:rsidR="005627BC" w:rsidRPr="008019D1" w:rsidRDefault="005627BC" w:rsidP="005627BC">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032F32CE" w14:textId="77777777" w:rsidR="005627BC" w:rsidRPr="008019D1" w:rsidRDefault="005627BC" w:rsidP="005627BC">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44BCC00F" w14:textId="77777777" w:rsidR="005627BC" w:rsidRPr="008019D1" w:rsidRDefault="005627BC" w:rsidP="005627BC">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1820D446" w14:textId="77777777" w:rsidR="005627BC" w:rsidRPr="008019D1" w:rsidRDefault="005627BC" w:rsidP="005627BC">
      <w:pPr>
        <w:rPr>
          <w:sz w:val="12"/>
          <w:szCs w:val="12"/>
        </w:rPr>
      </w:pPr>
      <w:r w:rsidRPr="008019D1">
        <w:rPr>
          <w:sz w:val="12"/>
          <w:szCs w:val="12"/>
        </w:rPr>
        <w:t>Howell said she had “enormous respect for them taking this case when not every law firm would.”</w:t>
      </w:r>
    </w:p>
    <w:p w14:paraId="3E7C3D39" w14:textId="77777777" w:rsidR="005627BC" w:rsidRPr="008019D1" w:rsidRDefault="005627BC" w:rsidP="005627BC">
      <w:pPr>
        <w:rPr>
          <w:sz w:val="12"/>
          <w:szCs w:val="12"/>
        </w:rPr>
      </w:pPr>
      <w:r w:rsidRPr="008019D1">
        <w:rPr>
          <w:sz w:val="12"/>
          <w:szCs w:val="12"/>
        </w:rPr>
        <w:t>In a filing last week, the Justice Department sought to remove Howell from the case, accusing her and her court of being “insufficiently impartial.”</w:t>
      </w:r>
    </w:p>
    <w:p w14:paraId="3F458B99" w14:textId="77777777" w:rsidR="005627BC" w:rsidRPr="008019D1" w:rsidRDefault="005627BC" w:rsidP="005627BC">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6A0948E4" w14:textId="77777777" w:rsidR="005627BC" w:rsidRPr="008019D1" w:rsidRDefault="005627BC" w:rsidP="005627BC">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013E4AA5" w14:textId="77777777" w:rsidR="005627BC" w:rsidRPr="008019D1" w:rsidRDefault="005627BC" w:rsidP="005627BC">
      <w:pPr>
        <w:rPr>
          <w:sz w:val="12"/>
          <w:szCs w:val="12"/>
        </w:rPr>
      </w:pPr>
      <w:r w:rsidRPr="008019D1">
        <w:rPr>
          <w:sz w:val="12"/>
          <w:szCs w:val="12"/>
        </w:rPr>
        <w:t>The president rescinded the order against the firm Thursday.</w:t>
      </w:r>
    </w:p>
    <w:p w14:paraId="4DC23A10" w14:textId="77777777" w:rsidR="005627BC" w:rsidRPr="008019D1" w:rsidRDefault="005627BC" w:rsidP="005627BC">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2F3A5267" w14:textId="77777777" w:rsidR="005627BC" w:rsidRPr="008019D1" w:rsidRDefault="005627BC" w:rsidP="005627BC">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6B780F82" w14:textId="77777777" w:rsidR="005627BC" w:rsidRPr="004C2CE0" w:rsidRDefault="005627BC" w:rsidP="005627BC">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77F7E31D" w14:textId="77777777" w:rsidR="005627BC" w:rsidRPr="004C2CE0" w:rsidRDefault="005627BC" w:rsidP="005627BC">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7BD0B728" w14:textId="77777777" w:rsidR="005627BC" w:rsidRPr="008019D1" w:rsidRDefault="005627BC" w:rsidP="005627BC">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110F81D4" w14:textId="77777777" w:rsidR="005627BC" w:rsidRPr="008019D1" w:rsidRDefault="005627BC" w:rsidP="005627BC">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1AF46514" w14:textId="77777777" w:rsidR="005627BC" w:rsidRPr="008019D1" w:rsidRDefault="005627BC" w:rsidP="005627BC">
      <w:pPr>
        <w:rPr>
          <w:sz w:val="16"/>
        </w:rPr>
      </w:pPr>
      <w:r w:rsidRPr="008019D1">
        <w:rPr>
          <w:sz w:val="16"/>
        </w:rPr>
        <w:t>That person and others spoke on the condition of anonymity for fear of retaliation from the administration.</w:t>
      </w:r>
    </w:p>
    <w:p w14:paraId="2CD6798C" w14:textId="77777777" w:rsidR="005627BC" w:rsidRPr="008019D1" w:rsidRDefault="005627BC" w:rsidP="005627BC">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3B01BC10" w14:textId="77777777" w:rsidR="005627BC" w:rsidRPr="008019D1" w:rsidRDefault="005627BC" w:rsidP="005627BC">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4C98813C" w14:textId="77777777" w:rsidR="005627BC" w:rsidRPr="008019D1" w:rsidRDefault="005627BC" w:rsidP="005627BC">
      <w:pPr>
        <w:rPr>
          <w:sz w:val="16"/>
        </w:rPr>
      </w:pPr>
      <w:r w:rsidRPr="008019D1">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p w14:paraId="11A2C952" w14:textId="77777777" w:rsidR="005627BC" w:rsidRDefault="005627BC" w:rsidP="005627BC">
      <w:pPr>
        <w:pStyle w:val="Heading4"/>
      </w:pPr>
      <w:r>
        <w:t>Delays crush solvency</w:t>
      </w:r>
    </w:p>
    <w:p w14:paraId="2D11FF32" w14:textId="77777777" w:rsidR="005627BC" w:rsidRPr="00C06653" w:rsidRDefault="005627BC" w:rsidP="005627BC">
      <w:r w:rsidRPr="00AC166A">
        <w:rPr>
          <w:rStyle w:val="Style13ptBold"/>
        </w:rPr>
        <w:t>Green 23</w:t>
      </w:r>
      <w:r>
        <w:t>, CEO and Founder of Union Track (Ken, “After the Win: Be Prepared For Extended Contract Negotiations,” Union Track, https://uniontrack.com/blog/contract-negotiations)</w:t>
      </w:r>
    </w:p>
    <w:p w14:paraId="2677E1AE" w14:textId="77777777" w:rsidR="005627BC" w:rsidRDefault="005627BC" w:rsidP="005627BC">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r>
        <w:rPr>
          <w:sz w:val="16"/>
        </w:rPr>
        <w:t>///</w:t>
      </w:r>
    </w:p>
    <w:p w14:paraId="601992BF" w14:textId="77777777" w:rsidR="005627BC" w:rsidRDefault="005627BC" w:rsidP="005627BC">
      <w:pPr>
        <w:rPr>
          <w:sz w:val="16"/>
        </w:rPr>
      </w:pPr>
    </w:p>
    <w:p w14:paraId="501F8E9D" w14:textId="77777777" w:rsidR="005627BC" w:rsidRDefault="005627BC" w:rsidP="005627BC">
      <w:pPr>
        <w:rPr>
          <w:sz w:val="16"/>
        </w:rPr>
      </w:pPr>
    </w:p>
    <w:p w14:paraId="65AF0615" w14:textId="77777777" w:rsidR="005627BC" w:rsidRPr="00CC5448" w:rsidRDefault="005627BC" w:rsidP="005627BC">
      <w:pPr>
        <w:rPr>
          <w:sz w:val="16"/>
        </w:rPr>
      </w:pPr>
    </w:p>
    <w:p w14:paraId="068946CC" w14:textId="77777777" w:rsidR="005627BC" w:rsidRPr="00CC5448" w:rsidRDefault="005627BC" w:rsidP="005627BC">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5B6DBA8D" w14:textId="77777777" w:rsidR="005627BC" w:rsidRPr="006F27B2" w:rsidRDefault="005627BC" w:rsidP="005627BC">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1B9AA724" w14:textId="77777777" w:rsidR="005627BC" w:rsidRDefault="005627BC" w:rsidP="005627BC">
      <w:pPr>
        <w:pStyle w:val="Heading4"/>
      </w:pPr>
      <w:bookmarkStart w:id="2" w:name="_Hlk207539498"/>
      <w:r>
        <w:t xml:space="preserve">Enforcement fails – no general counsel, chair fired, restructuring, and budget cuts. </w:t>
      </w:r>
    </w:p>
    <w:p w14:paraId="170AC37B" w14:textId="77777777" w:rsidR="005627BC" w:rsidRPr="000208C8" w:rsidRDefault="005627BC" w:rsidP="005627BC">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0" w:history="1">
        <w:r w:rsidRPr="006B0705">
          <w:rPr>
            <w:rStyle w:val="Hyperlink"/>
          </w:rPr>
          <w:t>https://news.bloomberglaw.com/daily-labor-report/federal-workers-union-contacts</w:t>
        </w:r>
      </w:hyperlink>
      <w:r>
        <w:t>) rose</w:t>
      </w:r>
    </w:p>
    <w:p w14:paraId="12FA1064" w14:textId="77777777" w:rsidR="005627BC" w:rsidRPr="00A604F6" w:rsidRDefault="005627BC" w:rsidP="005627BC">
      <w:pPr>
        <w:rPr>
          <w:sz w:val="16"/>
        </w:rPr>
      </w:pPr>
      <w:r w:rsidRPr="00A604F6">
        <w:rPr>
          <w:u w:val="single"/>
        </w:rPr>
        <w:t xml:space="preserve">The </w:t>
      </w:r>
      <w:r w:rsidRPr="00A604F6">
        <w:rPr>
          <w:highlight w:val="green"/>
          <w:u w:val="single"/>
        </w:rPr>
        <w:t>FLRA</w:t>
      </w:r>
      <w:r w:rsidRPr="00A604F6">
        <w:rPr>
          <w:u w:val="single"/>
        </w:rPr>
        <w:t xml:space="preserve"> has </w:t>
      </w:r>
      <w:r w:rsidRPr="00A604F6">
        <w:rPr>
          <w:highlight w:val="green"/>
          <w:u w:val="single"/>
        </w:rPr>
        <w:t>been without a</w:t>
      </w:r>
      <w:r w:rsidRPr="00A604F6">
        <w:rPr>
          <w:u w:val="single"/>
        </w:rPr>
        <w:t xml:space="preserve"> Senate-confirmed </w:t>
      </w:r>
      <w:r w:rsidRPr="00A604F6">
        <w:rPr>
          <w:highlight w:val="green"/>
          <w:u w:val="single"/>
        </w:rPr>
        <w:t>general counsel</w:t>
      </w:r>
      <w:r w:rsidRPr="00A604F6">
        <w:rPr>
          <w:u w:val="single"/>
        </w:rPr>
        <w:t xml:space="preserve"> since 2017, </w:t>
      </w:r>
      <w:r w:rsidRPr="00A604F6">
        <w:rPr>
          <w:highlight w:val="green"/>
          <w:u w:val="single"/>
        </w:rPr>
        <w:t>which cuts off a</w:t>
      </w:r>
      <w:r w:rsidRPr="00A604F6">
        <w:rPr>
          <w:u w:val="single"/>
        </w:rPr>
        <w:t xml:space="preserve">nother </w:t>
      </w:r>
      <w:r w:rsidRPr="00A604F6">
        <w:rPr>
          <w:highlight w:val="green"/>
          <w:u w:val="single"/>
        </w:rPr>
        <w:t>pathway for unions to get disputes before the</w:t>
      </w:r>
      <w:r w:rsidRPr="00A604F6">
        <w:rPr>
          <w:u w:val="single"/>
        </w:rPr>
        <w:t xml:space="preserve"> full </w:t>
      </w:r>
      <w:r w:rsidRPr="00A604F6">
        <w:rPr>
          <w:highlight w:val="green"/>
          <w:u w:val="single"/>
        </w:rPr>
        <w:t>authority</w:t>
      </w:r>
      <w:r w:rsidRPr="00A604F6">
        <w:rPr>
          <w:u w:val="single"/>
        </w:rPr>
        <w:t xml:space="preserve"> and compounds the issue </w:t>
      </w:r>
      <w:r w:rsidRPr="00A604F6">
        <w:rPr>
          <w:highlight w:val="green"/>
          <w:u w:val="single"/>
        </w:rPr>
        <w:t>if agencies refuse to engage in arbitration</w:t>
      </w:r>
      <w:r w:rsidRPr="00A604F6">
        <w:rPr>
          <w:sz w:val="16"/>
          <w:highlight w:val="green"/>
        </w:rPr>
        <w:t>.</w:t>
      </w:r>
    </w:p>
    <w:p w14:paraId="1E53837A" w14:textId="77777777" w:rsidR="005627BC" w:rsidRPr="00A604F6" w:rsidRDefault="005627BC" w:rsidP="005627BC">
      <w:pPr>
        <w:rPr>
          <w:sz w:val="16"/>
        </w:rPr>
      </w:pPr>
      <w:r w:rsidRPr="00A604F6">
        <w:rPr>
          <w:sz w:val="16"/>
        </w:rPr>
        <w:t xml:space="preserve">The FLRA’s Grundmann and MSPB’s Harris both sued to undo their firings. </w:t>
      </w:r>
      <w:r w:rsidRPr="00A604F6">
        <w:rPr>
          <w:highlight w:val="green"/>
          <w:u w:val="single"/>
        </w:rPr>
        <w:t>The</w:t>
      </w:r>
      <w:r w:rsidRPr="00A604F6">
        <w:rPr>
          <w:u w:val="single"/>
        </w:rPr>
        <w:t xml:space="preserve"> </w:t>
      </w:r>
      <w:hyperlink r:id="rId11" w:history="1">
        <w:r w:rsidRPr="00A604F6">
          <w:rPr>
            <w:rStyle w:val="Hyperlink"/>
            <w:color w:val="auto"/>
          </w:rPr>
          <w:t>Supreme</w:t>
        </w:r>
        <w:r w:rsidRPr="00A604F6">
          <w:rPr>
            <w:rStyle w:val="Hyperlink"/>
            <w:color w:val="auto"/>
            <w:highlight w:val="green"/>
          </w:rPr>
          <w:t xml:space="preserve"> Court</w:t>
        </w:r>
      </w:hyperlink>
      <w:r w:rsidRPr="00A604F6">
        <w:rPr>
          <w:u w:val="single"/>
        </w:rPr>
        <w:t xml:space="preserve"> and a </w:t>
      </w:r>
      <w:hyperlink r:id="rId12" w:history="1">
        <w:r w:rsidRPr="00A604F6">
          <w:rPr>
            <w:rStyle w:val="Hyperlink"/>
            <w:color w:val="auto"/>
          </w:rPr>
          <w:t>D.C. federal appeals panel</w:t>
        </w:r>
      </w:hyperlink>
      <w:r w:rsidRPr="00A604F6">
        <w:rPr>
          <w:u w:val="single"/>
        </w:rPr>
        <w:t xml:space="preserve"> </w:t>
      </w:r>
      <w:r w:rsidRPr="00A604F6">
        <w:rPr>
          <w:highlight w:val="green"/>
          <w:u w:val="single"/>
        </w:rPr>
        <w:t>upheld injunction</w:t>
      </w:r>
      <w:r w:rsidRPr="00A604F6">
        <w:rPr>
          <w:u w:val="single"/>
        </w:rPr>
        <w:t xml:space="preserve"> stays in Harris and Grundmann’s cases, respectively, meaning </w:t>
      </w:r>
      <w:r w:rsidRPr="00A604F6">
        <w:rPr>
          <w:highlight w:val="green"/>
          <w:u w:val="single"/>
        </w:rPr>
        <w:t>they</w:t>
      </w:r>
      <w:r w:rsidRPr="00A604F6">
        <w:rPr>
          <w:u w:val="single"/>
        </w:rPr>
        <w:t xml:space="preserve"> likely </w:t>
      </w:r>
      <w:r w:rsidRPr="00A604F6">
        <w:rPr>
          <w:highlight w:val="green"/>
          <w:u w:val="single"/>
        </w:rPr>
        <w:t>won’t be reinstated</w:t>
      </w:r>
      <w:r w:rsidRPr="00A604F6">
        <w:rPr>
          <w:u w:val="single"/>
        </w:rPr>
        <w:t xml:space="preserve"> until the merits of their firings are examined.</w:t>
      </w:r>
    </w:p>
    <w:p w14:paraId="04E7AD2D" w14:textId="77777777" w:rsidR="005627BC" w:rsidRPr="00A604F6" w:rsidRDefault="005627BC" w:rsidP="005627BC">
      <w:pPr>
        <w:rPr>
          <w:u w:val="single"/>
        </w:rPr>
      </w:pPr>
      <w:r w:rsidRPr="00A604F6">
        <w:rPr>
          <w:u w:val="single"/>
        </w:rPr>
        <w:t xml:space="preserve">The White House proposed </w:t>
      </w:r>
      <w:r w:rsidRPr="00A604F6">
        <w:rPr>
          <w:highlight w:val="green"/>
          <w:u w:val="single"/>
        </w:rPr>
        <w:t>drastically shrinking the FLRA and consolidating decision-making</w:t>
      </w:r>
      <w:r w:rsidRPr="00A604F6">
        <w:rPr>
          <w:u w:val="single"/>
        </w:rPr>
        <w:t xml:space="preserve"> responsibilities with the authority members starting next year.</w:t>
      </w:r>
    </w:p>
    <w:p w14:paraId="46EB4042" w14:textId="77777777" w:rsidR="005627BC" w:rsidRPr="00A604F6" w:rsidRDefault="005627BC" w:rsidP="005627BC">
      <w:pPr>
        <w:rPr>
          <w:sz w:val="16"/>
        </w:rPr>
      </w:pPr>
      <w:r w:rsidRPr="00A604F6">
        <w:rPr>
          <w:highlight w:val="green"/>
          <w:u w:val="single"/>
        </w:rPr>
        <w:t>The</w:t>
      </w:r>
      <w:r w:rsidRPr="00A604F6">
        <w:rPr>
          <w:u w:val="single"/>
        </w:rPr>
        <w:t xml:space="preserve"> </w:t>
      </w:r>
      <w:hyperlink r:id="rId13" w:history="1">
        <w:r w:rsidRPr="00A604F6">
          <w:rPr>
            <w:rStyle w:val="Hyperlink"/>
            <w:color w:val="auto"/>
            <w:highlight w:val="green"/>
          </w:rPr>
          <w:t>fiscal year 2026 budget</w:t>
        </w:r>
      </w:hyperlink>
      <w:r w:rsidRPr="00A604F6">
        <w:rPr>
          <w:highlight w:val="green"/>
          <w:u w:val="single"/>
        </w:rPr>
        <w:t xml:space="preserve"> proposed eliminating all</w:t>
      </w:r>
      <w:r w:rsidRPr="00A604F6">
        <w:rPr>
          <w:u w:val="single"/>
        </w:rPr>
        <w:t xml:space="preserve"> administrative law </w:t>
      </w:r>
      <w:r w:rsidRPr="00A604F6">
        <w:rPr>
          <w:highlight w:val="green"/>
          <w:u w:val="single"/>
        </w:rPr>
        <w:t>judges and designating</w:t>
      </w:r>
      <w:r w:rsidRPr="00A604F6">
        <w:rPr>
          <w:u w:val="single"/>
        </w:rPr>
        <w:t xml:space="preserve"> the authority’s staff </w:t>
      </w:r>
      <w:r w:rsidRPr="00A604F6">
        <w:rPr>
          <w:highlight w:val="green"/>
          <w:u w:val="single"/>
        </w:rPr>
        <w:t>attorneys as hearing officers</w:t>
      </w:r>
      <w:r w:rsidRPr="00A604F6">
        <w:rPr>
          <w:u w:val="single"/>
        </w:rPr>
        <w:t xml:space="preserve"> to conduct fact-finding and draft recommended decisions in ULP cases.</w:t>
      </w:r>
      <w:r w:rsidRPr="00A604F6">
        <w:rPr>
          <w:sz w:val="16"/>
        </w:rPr>
        <w:t xml:space="preserve"> It will also remove decision-making responsibility from regional directors in representation cases, allowing those disputes to go straight up to the authority.</w:t>
      </w:r>
    </w:p>
    <w:p w14:paraId="4A0D048F" w14:textId="77777777" w:rsidR="005627BC" w:rsidRDefault="005627BC" w:rsidP="005627BC">
      <w:pPr>
        <w:rPr>
          <w:u w:val="single"/>
        </w:rPr>
      </w:pPr>
      <w:r w:rsidRPr="00A604F6">
        <w:rPr>
          <w:u w:val="single"/>
        </w:rPr>
        <w:t xml:space="preserve">The budget proposal states </w:t>
      </w:r>
      <w:r w:rsidRPr="00A604F6">
        <w:rPr>
          <w:highlight w:val="green"/>
          <w:u w:val="single"/>
        </w:rPr>
        <w:t>the changes</w:t>
      </w:r>
      <w:r w:rsidRPr="00A604F6">
        <w:rPr>
          <w:u w:val="single"/>
        </w:rPr>
        <w:t xml:space="preserve"> are designed to improve agency efficiency and cut costs, but Summerlin said it </w:t>
      </w:r>
      <w:r w:rsidRPr="00A604F6">
        <w:rPr>
          <w:highlight w:val="green"/>
          <w:u w:val="single"/>
        </w:rPr>
        <w:t>could inflict lasting damage</w:t>
      </w:r>
      <w:r w:rsidRPr="00A604F6">
        <w:rPr>
          <w:u w:val="single"/>
        </w:rPr>
        <w:t>.</w:t>
      </w:r>
    </w:p>
    <w:p w14:paraId="0D3E8C1C" w14:textId="77777777" w:rsidR="005206A9" w:rsidRDefault="005206A9" w:rsidP="005206A9">
      <w:pPr>
        <w:pStyle w:val="Heading4"/>
      </w:pPr>
      <w:r>
        <w:t xml:space="preserve">Unions </w:t>
      </w:r>
      <w:r w:rsidRPr="002E49D7">
        <w:rPr>
          <w:u w:val="single"/>
        </w:rPr>
        <w:t>don’t liberalize</w:t>
      </w:r>
      <w:r>
        <w:t xml:space="preserve"> attitudes.</w:t>
      </w:r>
    </w:p>
    <w:p w14:paraId="3391B6B6" w14:textId="77777777" w:rsidR="005206A9" w:rsidRDefault="005206A9" w:rsidP="005206A9">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781B21DB" w14:textId="77777777" w:rsidR="005206A9" w:rsidRPr="00887BA1" w:rsidRDefault="005206A9" w:rsidP="005206A9">
      <w:pPr>
        <w:rPr>
          <w:sz w:val="16"/>
        </w:rPr>
      </w:pPr>
      <w:r w:rsidRPr="00887BA1">
        <w:rPr>
          <w:sz w:val="16"/>
        </w:rPr>
        <w:t xml:space="preserve">Conclusion </w:t>
      </w:r>
    </w:p>
    <w:p w14:paraId="43EEC22C" w14:textId="77777777" w:rsidR="005206A9" w:rsidRPr="00887BA1" w:rsidRDefault="005206A9" w:rsidP="005206A9">
      <w:pPr>
        <w:rPr>
          <w:rStyle w:val="StyleUnderline"/>
        </w:rPr>
      </w:pPr>
      <w:r w:rsidRPr="00887BA1">
        <w:rPr>
          <w:sz w:val="16"/>
        </w:rPr>
        <w:t xml:space="preserve">I contribute to the theoretical and empirical literature on the effect of union membership on political attitudes by assembling 13 panel surveys since the 1950s to show that </w:t>
      </w:r>
      <w:r w:rsidRPr="002E49D7">
        <w:rPr>
          <w:rStyle w:val="StyleUnderline"/>
          <w:highlight w:val="green"/>
        </w:rPr>
        <w:t xml:space="preserve">there is </w:t>
      </w:r>
      <w:r w:rsidRPr="002E49D7">
        <w:rPr>
          <w:rStyle w:val="Emphasis"/>
          <w:highlight w:val="green"/>
        </w:rPr>
        <w:t>little ev</w:t>
      </w:r>
      <w:r w:rsidRPr="007143D6">
        <w:rPr>
          <w:rStyle w:val="Emphasis"/>
        </w:rPr>
        <w:t>idence</w:t>
      </w:r>
      <w:r w:rsidRPr="00887BA1">
        <w:rPr>
          <w:rStyle w:val="StyleUnderline"/>
        </w:rPr>
        <w:t xml:space="preserve"> that </w:t>
      </w:r>
      <w:r w:rsidRPr="002E49D7">
        <w:rPr>
          <w:rStyle w:val="Emphasis"/>
          <w:highlight w:val="green"/>
        </w:rPr>
        <w:t>union membership liberalizes</w:t>
      </w:r>
      <w:r w:rsidRPr="007143D6">
        <w:rPr>
          <w:rStyle w:val="Emphasis"/>
        </w:rPr>
        <w:t xml:space="preserve"> political </w:t>
      </w:r>
      <w:r w:rsidRPr="002E49D7">
        <w:rPr>
          <w:rStyle w:val="Emphasis"/>
          <w:highlight w:val="green"/>
        </w:rPr>
        <w:t>attitudes</w:t>
      </w:r>
      <w:r w:rsidRPr="00887BA1">
        <w:rPr>
          <w:rStyle w:val="StyleUnderline"/>
        </w:rPr>
        <w:t>.</w:t>
      </w:r>
      <w:r w:rsidRPr="00887BA1">
        <w:rPr>
          <w:sz w:val="16"/>
        </w:rPr>
        <w:t xml:space="preserve"> Although it is possible that exceptional unions can influence their members’ politics, </w:t>
      </w:r>
      <w:r w:rsidRPr="00887BA1">
        <w:rPr>
          <w:rStyle w:val="StyleUnderline"/>
        </w:rPr>
        <w:t xml:space="preserve">the </w:t>
      </w:r>
      <w:r w:rsidRPr="002E49D7">
        <w:rPr>
          <w:rStyle w:val="Emphasis"/>
          <w:highlight w:val="green"/>
        </w:rPr>
        <w:t>13</w:t>
      </w:r>
      <w:r w:rsidRPr="007143D6">
        <w:rPr>
          <w:rStyle w:val="Emphasis"/>
        </w:rPr>
        <w:t xml:space="preserve"> panel </w:t>
      </w:r>
      <w:r w:rsidRPr="002E49D7">
        <w:rPr>
          <w:rStyle w:val="Emphasis"/>
          <w:highlight w:val="green"/>
        </w:rPr>
        <w:t>surveys</w:t>
      </w:r>
      <w:r w:rsidRPr="00887BA1">
        <w:rPr>
          <w:rStyle w:val="StyleUnderline"/>
        </w:rPr>
        <w:t xml:space="preserve"> I have analyzed </w:t>
      </w:r>
      <w:r w:rsidRPr="002E49D7">
        <w:rPr>
          <w:rStyle w:val="StyleUnderline"/>
          <w:highlight w:val="green"/>
        </w:rPr>
        <w:t>present</w:t>
      </w:r>
      <w:r w:rsidRPr="00887BA1">
        <w:rPr>
          <w:rStyle w:val="StyleUnderline"/>
        </w:rPr>
        <w:t xml:space="preserve"> a </w:t>
      </w:r>
      <w:r w:rsidRPr="002E49D7">
        <w:rPr>
          <w:rStyle w:val="Emphasis"/>
          <w:highlight w:val="green"/>
        </w:rPr>
        <w:t>consistent pattern</w:t>
      </w:r>
      <w:r w:rsidRPr="00887BA1">
        <w:rPr>
          <w:rStyle w:val="StyleUnderline"/>
        </w:rPr>
        <w:t xml:space="preserve">: the </w:t>
      </w:r>
      <w:r w:rsidRPr="002E49D7">
        <w:rPr>
          <w:rStyle w:val="Emphasis"/>
          <w:highlight w:val="green"/>
        </w:rPr>
        <w:t>effect</w:t>
      </w:r>
      <w:r w:rsidRPr="002E49D7">
        <w:rPr>
          <w:rStyle w:val="Emphasis"/>
        </w:rPr>
        <w:t xml:space="preserve"> of union membership</w:t>
      </w:r>
      <w:r w:rsidRPr="00887BA1">
        <w:rPr>
          <w:rStyle w:val="StyleUnderline"/>
        </w:rPr>
        <w:t xml:space="preserve"> on political attitudes </w:t>
      </w:r>
      <w:r w:rsidRPr="002E49D7">
        <w:rPr>
          <w:rStyle w:val="StyleUnderline"/>
          <w:highlight w:val="green"/>
        </w:rPr>
        <w:t xml:space="preserve">is </w:t>
      </w:r>
      <w:r w:rsidRPr="002E49D7">
        <w:rPr>
          <w:rStyle w:val="Emphasis"/>
          <w:highlight w:val="green"/>
        </w:rPr>
        <w:t>minimal</w:t>
      </w:r>
      <w:r w:rsidRPr="00887BA1">
        <w:rPr>
          <w:rStyle w:val="StyleUnderline"/>
        </w:rPr>
        <w:t xml:space="preserve">. </w:t>
      </w:r>
    </w:p>
    <w:p w14:paraId="399BF650" w14:textId="77777777" w:rsidR="005206A9" w:rsidRPr="00887BA1" w:rsidRDefault="005206A9" w:rsidP="005206A9">
      <w:pPr>
        <w:rPr>
          <w:rStyle w:val="StyleUnderline"/>
        </w:rPr>
      </w:pPr>
      <w:r w:rsidRPr="00887BA1">
        <w:rPr>
          <w:sz w:val="16"/>
        </w:rPr>
        <w:t xml:space="preserve">I show there is little evidence of liberalizing effects overall and in specific key outcome areas when using recent advances in analyzing panel data. I find that </w:t>
      </w:r>
      <w:r w:rsidRPr="00887BA1">
        <w:rPr>
          <w:rStyle w:val="StyleUnderline"/>
        </w:rPr>
        <w:t xml:space="preserve">union membership does </w:t>
      </w:r>
      <w:r w:rsidRPr="002E49D7">
        <w:rPr>
          <w:rStyle w:val="Emphasis"/>
        </w:rPr>
        <w:t>not liberalize partisanship</w:t>
      </w:r>
      <w:r w:rsidRPr="00887BA1">
        <w:rPr>
          <w:rStyle w:val="StyleUnderline"/>
        </w:rPr>
        <w:t xml:space="preserve">, voting for the Democratic Party, ideology, economic liberalism, </w:t>
      </w:r>
      <w:r w:rsidRPr="002E49D7">
        <w:rPr>
          <w:rStyle w:val="Emphasis"/>
        </w:rPr>
        <w:t>racial liberalism</w:t>
      </w:r>
      <w:r w:rsidRPr="00887BA1">
        <w:rPr>
          <w:rStyle w:val="StyleUnderline"/>
        </w:rPr>
        <w:t>, or support for gender equality.</w:t>
      </w:r>
      <w:r w:rsidRPr="00887BA1">
        <w:rPr>
          <w:sz w:val="16"/>
        </w:rPr>
        <w:t xml:space="preserve"> I show that </w:t>
      </w:r>
      <w:r w:rsidRPr="00887BA1">
        <w:rPr>
          <w:rStyle w:val="StyleUnderline"/>
        </w:rPr>
        <w:t xml:space="preserve">the </w:t>
      </w:r>
      <w:r w:rsidRPr="002E49D7">
        <w:rPr>
          <w:rStyle w:val="Emphasis"/>
        </w:rPr>
        <w:t>effects are small</w:t>
      </w:r>
      <w:r w:rsidRPr="00887BA1">
        <w:rPr>
          <w:rStyle w:val="StyleUnderline"/>
        </w:rPr>
        <w:t xml:space="preserve"> </w:t>
      </w:r>
      <w:r w:rsidRPr="002E49D7">
        <w:rPr>
          <w:rStyle w:val="StyleUnderline"/>
          <w:highlight w:val="green"/>
        </w:rPr>
        <w:t>even when I add</w:t>
      </w:r>
      <w:r w:rsidRPr="00887BA1">
        <w:rPr>
          <w:rStyle w:val="StyleUnderline"/>
        </w:rPr>
        <w:t xml:space="preserve"> </w:t>
      </w:r>
      <w:r w:rsidRPr="002E49D7">
        <w:rPr>
          <w:rStyle w:val="Emphasis"/>
        </w:rPr>
        <w:t xml:space="preserve">more </w:t>
      </w:r>
      <w:r w:rsidRPr="002E49D7">
        <w:rPr>
          <w:rStyle w:val="Emphasis"/>
          <w:highlight w:val="green"/>
        </w:rPr>
        <w:t>precision</w:t>
      </w:r>
      <w:r w:rsidRPr="002E49D7">
        <w:rPr>
          <w:rStyle w:val="StyleUnderline"/>
          <w:highlight w:val="green"/>
        </w:rPr>
        <w:t xml:space="preserve"> by </w:t>
      </w:r>
      <w:r w:rsidRPr="002E49D7">
        <w:rPr>
          <w:rStyle w:val="Emphasis"/>
          <w:highlight w:val="green"/>
        </w:rPr>
        <w:t>aggregating</w:t>
      </w:r>
      <w:r w:rsidRPr="002E49D7">
        <w:rPr>
          <w:rStyle w:val="Emphasis"/>
        </w:rPr>
        <w:t xml:space="preserve"> all panel estimates </w:t>
      </w:r>
      <w:r w:rsidRPr="002E49D7">
        <w:rPr>
          <w:rStyle w:val="Emphasis"/>
          <w:highlight w:val="green"/>
        </w:rPr>
        <w:t>across years</w:t>
      </w:r>
      <w:r w:rsidRPr="00887BA1">
        <w:rPr>
          <w:rStyle w:val="StyleUnderline"/>
        </w:rPr>
        <w:t xml:space="preserve">. I also present evidence that </w:t>
      </w:r>
      <w:r w:rsidRPr="002E49D7">
        <w:rPr>
          <w:rStyle w:val="Emphasis"/>
          <w:highlight w:val="green"/>
        </w:rPr>
        <w:t>effects are minimal</w:t>
      </w:r>
      <w:r w:rsidRPr="002E49D7">
        <w:rPr>
          <w:rStyle w:val="StyleUnderline"/>
          <w:highlight w:val="green"/>
        </w:rPr>
        <w:t xml:space="preserve"> among</w:t>
      </w:r>
      <w:r w:rsidRPr="00887BA1">
        <w:rPr>
          <w:rStyle w:val="StyleUnderline"/>
        </w:rPr>
        <w:t xml:space="preserve"> the </w:t>
      </w:r>
      <w:r w:rsidRPr="002E49D7">
        <w:rPr>
          <w:rStyle w:val="Emphasis"/>
        </w:rPr>
        <w:t xml:space="preserve">general </w:t>
      </w:r>
      <w:r w:rsidRPr="002E49D7">
        <w:rPr>
          <w:rStyle w:val="Emphasis"/>
          <w:highlight w:val="green"/>
        </w:rPr>
        <w:t>public</w:t>
      </w:r>
      <w:r w:rsidRPr="002E49D7">
        <w:rPr>
          <w:rStyle w:val="StyleUnderline"/>
          <w:highlight w:val="green"/>
        </w:rPr>
        <w:t xml:space="preserve"> and </w:t>
      </w:r>
      <w:r w:rsidRPr="002E49D7">
        <w:rPr>
          <w:rStyle w:val="Emphasis"/>
          <w:highlight w:val="green"/>
        </w:rPr>
        <w:t>white</w:t>
      </w:r>
      <w:r w:rsidRPr="002E49D7">
        <w:rPr>
          <w:rStyle w:val="Emphasis"/>
        </w:rPr>
        <w:t xml:space="preserve"> American</w:t>
      </w:r>
      <w:r w:rsidRPr="002E49D7">
        <w:rPr>
          <w:rStyle w:val="Emphasis"/>
          <w:highlight w:val="green"/>
        </w:rPr>
        <w:t>s</w:t>
      </w:r>
      <w:r w:rsidRPr="00887BA1">
        <w:rPr>
          <w:rStyle w:val="StyleUnderline"/>
        </w:rPr>
        <w:t>.</w:t>
      </w:r>
      <w:r w:rsidRPr="00887BA1">
        <w:rPr>
          <w:sz w:val="16"/>
        </w:rPr>
        <w:t xml:space="preserve"> Finally, I show </w:t>
      </w:r>
      <w:r w:rsidRPr="00887BA1">
        <w:rPr>
          <w:rStyle w:val="StyleUnderline"/>
        </w:rPr>
        <w:t xml:space="preserve">there is </w:t>
      </w:r>
      <w:r w:rsidRPr="002E49D7">
        <w:rPr>
          <w:rStyle w:val="Emphasis"/>
        </w:rPr>
        <w:t>little evidence</w:t>
      </w:r>
      <w:r w:rsidRPr="00887BA1">
        <w:rPr>
          <w:rStyle w:val="StyleUnderline"/>
        </w:rPr>
        <w:t xml:space="preserve"> that </w:t>
      </w:r>
      <w:r w:rsidRPr="002E49D7">
        <w:rPr>
          <w:rStyle w:val="Emphasis"/>
        </w:rPr>
        <w:t>sustained</w:t>
      </w:r>
      <w:r w:rsidRPr="00887BA1">
        <w:rPr>
          <w:rStyle w:val="StyleUnderline"/>
        </w:rPr>
        <w:t xml:space="preserve"> union influence affect attitudes in the </w:t>
      </w:r>
      <w:r w:rsidRPr="002E49D7">
        <w:rPr>
          <w:rStyle w:val="Emphasis"/>
        </w:rPr>
        <w:t>medium or long-term</w:t>
      </w:r>
      <w:r w:rsidRPr="00887BA1">
        <w:rPr>
          <w:rStyle w:val="StyleUnderline"/>
        </w:rPr>
        <w:t>.</w:t>
      </w:r>
    </w:p>
    <w:p w14:paraId="2F453D38" w14:textId="77777777" w:rsidR="005206A9" w:rsidRPr="00887BA1" w:rsidRDefault="005206A9" w:rsidP="005206A9">
      <w:pPr>
        <w:rPr>
          <w:sz w:val="16"/>
        </w:rPr>
      </w:pPr>
      <w:r w:rsidRPr="00887BA1">
        <w:rPr>
          <w:rStyle w:val="StyleUnderline"/>
        </w:rPr>
        <w:t>The lack of evidence is surprising given that it has long been believed that union membership does liberalize its members.</w:t>
      </w:r>
      <w:r w:rsidRPr="00887BA1">
        <w:rPr>
          <w:sz w:val="16"/>
        </w:rPr>
        <w:t xml:space="preserve"> In just the past decade, there has been a wealth of work showing that unions liberalize members’ economic attitudes (Ahlquist and Levi 2013; Ahlquist, Clayton and Levi 2014; Kim and Margalit 2017; MacDonald 2019), partisanship (Macdonald 2021), and racial attitudes (Frymer and Grumbach 2021; Frymer, Grumbach and Ogorzalek 2021). </w:t>
      </w:r>
      <w:r w:rsidRPr="00887BA1">
        <w:rPr>
          <w:rStyle w:val="StyleUnderline"/>
        </w:rPr>
        <w:t>My findings cast doubt on the long-held view that unions liberalize their members.</w:t>
      </w:r>
    </w:p>
    <w:p w14:paraId="0E4A653D" w14:textId="77777777" w:rsidR="005206A9" w:rsidRDefault="005206A9" w:rsidP="005206A9">
      <w:pPr>
        <w:rPr>
          <w:sz w:val="16"/>
        </w:rPr>
      </w:pPr>
      <w:r w:rsidRPr="00887BA1">
        <w:rPr>
          <w:sz w:val="16"/>
        </w:rPr>
        <w:t xml:space="preserve">There are a few key caveats to my argument. First, I am not arguing that union membership never liberalizes. Rather, I am arguing that </w:t>
      </w:r>
      <w:r w:rsidRPr="00887BA1">
        <w:rPr>
          <w:rStyle w:val="StyleUnderline"/>
        </w:rPr>
        <w:t>there is little evidence that there is an average liberalizing effect.</w:t>
      </w:r>
      <w:r w:rsidRPr="00887BA1">
        <w:rPr>
          <w:sz w:val="16"/>
        </w:rPr>
        <w:t xml:space="preserve"> There is evidence that some unions are successful at liberalizing their members. As I discussed previously, Ahlquist and Levi (2013) show that the ILWU may alter its members’ beliefs and encourages them to consider the interests of the larger working class by comparing the ILWU to other unions and drawing on a great deal of qualitative evidence. Therefore, </w:t>
      </w:r>
      <w:r w:rsidRPr="00887BA1">
        <w:rPr>
          <w:rStyle w:val="StyleUnderline"/>
        </w:rPr>
        <w:t xml:space="preserve">there could be </w:t>
      </w:r>
      <w:r w:rsidRPr="002E49D7">
        <w:rPr>
          <w:rStyle w:val="Emphasis"/>
          <w:highlight w:val="green"/>
        </w:rPr>
        <w:t>cases</w:t>
      </w:r>
      <w:r w:rsidRPr="002E49D7">
        <w:rPr>
          <w:rStyle w:val="Emphasis"/>
        </w:rPr>
        <w:t xml:space="preserve"> where unions are effective</w:t>
      </w:r>
      <w:r w:rsidRPr="00887BA1">
        <w:rPr>
          <w:rStyle w:val="StyleUnderline"/>
        </w:rPr>
        <w:t>, but those cases</w:t>
      </w:r>
      <w:r w:rsidRPr="00887BA1">
        <w:rPr>
          <w:sz w:val="16"/>
        </w:rPr>
        <w:t xml:space="preserve"> may </w:t>
      </w:r>
      <w:r w:rsidRPr="002E49D7">
        <w:rPr>
          <w:rStyle w:val="StyleUnderline"/>
          <w:highlight w:val="green"/>
        </w:rPr>
        <w:t xml:space="preserve">require </w:t>
      </w:r>
      <w:r w:rsidRPr="002E49D7">
        <w:rPr>
          <w:rStyle w:val="Emphasis"/>
          <w:highlight w:val="green"/>
        </w:rPr>
        <w:t>uniquely radical unions</w:t>
      </w:r>
      <w:r w:rsidRPr="00887BA1">
        <w:rPr>
          <w:rStyle w:val="StyleUnderline"/>
        </w:rPr>
        <w:t>.</w:t>
      </w:r>
      <w:r w:rsidRPr="00887BA1">
        <w:rPr>
          <w:sz w:val="16"/>
        </w:rPr>
        <w:t xml:space="preserve"> Future research should explore which unions are successful at liberalizing their members with stronger research designs. </w:t>
      </w:r>
    </w:p>
    <w:p w14:paraId="571A8B1C" w14:textId="77777777" w:rsidR="005206A9" w:rsidRDefault="005206A9" w:rsidP="005206A9">
      <w:pPr>
        <w:pStyle w:val="Heading4"/>
      </w:pPr>
      <w:r>
        <w:t>Most unions and their members avoid liberalizing info</w:t>
      </w:r>
    </w:p>
    <w:p w14:paraId="3057829F" w14:textId="77777777" w:rsidR="005206A9" w:rsidRPr="00BB6080" w:rsidRDefault="005206A9" w:rsidP="005206A9">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283AD23F" w14:textId="77777777" w:rsidR="005206A9" w:rsidRPr="00914C91" w:rsidRDefault="005206A9" w:rsidP="005206A9">
      <w:pPr>
        <w:rPr>
          <w:sz w:val="16"/>
        </w:rPr>
      </w:pPr>
      <w:r w:rsidRPr="00914C91">
        <w:rPr>
          <w:sz w:val="16"/>
        </w:rPr>
        <w:t>Union challenges in influencing their members</w:t>
      </w:r>
    </w:p>
    <w:p w14:paraId="73A09579" w14:textId="77777777" w:rsidR="005206A9" w:rsidRPr="00914C91" w:rsidRDefault="005206A9" w:rsidP="005206A9">
      <w:pPr>
        <w:rPr>
          <w:sz w:val="16"/>
        </w:rPr>
      </w:pPr>
      <w:r w:rsidRPr="00BB6080">
        <w:rPr>
          <w:rStyle w:val="StyleUnderline"/>
        </w:rPr>
        <w:t>Unions face obstacles in successfully political influencing union members. First</w:t>
      </w:r>
      <w:r w:rsidRPr="00914C91">
        <w:rPr>
          <w:sz w:val="16"/>
        </w:rPr>
        <w:t xml:space="preserve">, the </w:t>
      </w:r>
      <w:r w:rsidRPr="00CB0F63">
        <w:rPr>
          <w:rStyle w:val="Emphasis"/>
          <w:highlight w:val="green"/>
        </w:rPr>
        <w:t>supply</w:t>
      </w:r>
      <w:r w:rsidRPr="00CB0F63">
        <w:rPr>
          <w:rStyle w:val="StyleUnderline"/>
          <w:highlight w:val="green"/>
        </w:rPr>
        <w:t xml:space="preserve"> of</w:t>
      </w:r>
      <w:r>
        <w:rPr>
          <w:rStyle w:val="StyleUnderline"/>
        </w:rPr>
        <w:t xml:space="preserve"> </w:t>
      </w:r>
      <w:r w:rsidRPr="000260FA">
        <w:rPr>
          <w:rStyle w:val="Emphasis"/>
        </w:rPr>
        <w:t xml:space="preserve">union </w:t>
      </w:r>
      <w:r w:rsidRPr="00CB0F63">
        <w:rPr>
          <w:rStyle w:val="Emphasis"/>
          <w:highlight w:val="green"/>
        </w:rPr>
        <w:t>political messages</w:t>
      </w:r>
      <w:r w:rsidRPr="00914C91">
        <w:rPr>
          <w:sz w:val="16"/>
        </w:rPr>
        <w:t xml:space="preserve"> may be </w:t>
      </w:r>
      <w:r w:rsidRPr="00CB0F63">
        <w:rPr>
          <w:rStyle w:val="Emphasis"/>
          <w:highlight w:val="green"/>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In order for informational channels to work, union members must receive information about political activities.</w:t>
      </w:r>
    </w:p>
    <w:p w14:paraId="729333F2" w14:textId="77777777" w:rsidR="005206A9" w:rsidRPr="00914C91" w:rsidRDefault="005206A9" w:rsidP="005206A9">
      <w:pPr>
        <w:rPr>
          <w:sz w:val="16"/>
        </w:rPr>
      </w:pPr>
      <w:r w:rsidRPr="00914C91">
        <w:rPr>
          <w:sz w:val="16"/>
        </w:rPr>
        <w:t xml:space="preserve">First, unions may not supply enough political information for union members to receive information. </w:t>
      </w:r>
      <w:r w:rsidRPr="00CB0F63">
        <w:rPr>
          <w:rStyle w:val="StyleUnderline"/>
          <w:highlight w:val="green"/>
        </w:rPr>
        <w:t>Unions</w:t>
      </w:r>
      <w:r w:rsidRPr="00914C91">
        <w:rPr>
          <w:sz w:val="16"/>
        </w:rPr>
        <w:t xml:space="preserve"> may </w:t>
      </w:r>
      <w:r w:rsidRPr="00CB0F63">
        <w:rPr>
          <w:rStyle w:val="Emphasis"/>
          <w:highlight w:val="green"/>
        </w:rPr>
        <w:t>avoid talking</w:t>
      </w:r>
      <w:r w:rsidRPr="000260FA">
        <w:rPr>
          <w:rStyle w:val="Emphasis"/>
        </w:rPr>
        <w:t xml:space="preserve"> about </w:t>
      </w:r>
      <w:r w:rsidRPr="00CB0F63">
        <w:rPr>
          <w:rStyle w:val="Emphasis"/>
          <w:highlight w:val="green"/>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CB0F63">
        <w:rPr>
          <w:rStyle w:val="Emphasis"/>
          <w:highlight w:val="green"/>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CB0F63">
        <w:rPr>
          <w:rStyle w:val="StyleUnderline"/>
          <w:highlight w:val="green"/>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CB0F63">
        <w:rPr>
          <w:rStyle w:val="Emphasis"/>
          <w:highlight w:val="green"/>
        </w:rPr>
        <w:t>focus on contract</w:t>
      </w:r>
      <w:r w:rsidRPr="000260FA">
        <w:rPr>
          <w:rStyle w:val="Emphasis"/>
        </w:rPr>
        <w:t xml:space="preserve"> issue</w:t>
      </w:r>
      <w:r w:rsidRPr="00CB0F63">
        <w:rPr>
          <w:rStyle w:val="Emphasis"/>
          <w:highlight w:val="green"/>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143CC7D3" w14:textId="77777777" w:rsidR="005206A9" w:rsidRPr="00914C91" w:rsidRDefault="005206A9" w:rsidP="005206A9">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CB0F63">
        <w:rPr>
          <w:rStyle w:val="Emphasis"/>
          <w:highlight w:val="green"/>
        </w:rPr>
        <w:t>not</w:t>
      </w:r>
      <w:r w:rsidRPr="000260FA">
        <w:rPr>
          <w:rStyle w:val="Emphasis"/>
        </w:rPr>
        <w:t xml:space="preserve"> consistently </w:t>
      </w:r>
      <w:r w:rsidRPr="00CB0F63">
        <w:rPr>
          <w:rStyle w:val="Emphasis"/>
          <w:highlight w:val="green"/>
        </w:rPr>
        <w:t>provide liberalizing info</w:t>
      </w:r>
      <w:r w:rsidRPr="000260FA">
        <w:rPr>
          <w:rStyle w:val="Emphasis"/>
        </w:rPr>
        <w:t>rmation</w:t>
      </w:r>
      <w:r w:rsidRPr="00914C91">
        <w:rPr>
          <w:rStyle w:val="StyleUnderline"/>
        </w:rPr>
        <w:t>.</w:t>
      </w:r>
      <w:r w:rsidRPr="00914C91">
        <w:rPr>
          <w:sz w:val="16"/>
        </w:rPr>
        <w:t xml:space="preserve"> In political science, </w:t>
      </w:r>
      <w:r w:rsidRPr="000260FA">
        <w:rPr>
          <w:rStyle w:val="Emphasis"/>
          <w:highlight w:val="green"/>
        </w:rPr>
        <w:t>scholars</w:t>
      </w:r>
      <w:r w:rsidRPr="00914C91">
        <w:rPr>
          <w:rStyle w:val="StyleUnderline"/>
        </w:rPr>
        <w:t xml:space="preserve"> studying the effect of unions on member preferences</w:t>
      </w:r>
      <w:r w:rsidRPr="00914C91">
        <w:rPr>
          <w:sz w:val="16"/>
        </w:rPr>
        <w:t xml:space="preserve"> tend to </w:t>
      </w:r>
      <w:r w:rsidRPr="000260FA">
        <w:rPr>
          <w:rStyle w:val="Emphasis"/>
          <w:highlight w:val="green"/>
        </w:rPr>
        <w:t>focus</w:t>
      </w:r>
      <w:r w:rsidRPr="000260FA">
        <w:rPr>
          <w:rStyle w:val="StyleUnderline"/>
          <w:highlight w:val="green"/>
        </w:rPr>
        <w:t xml:space="preserve"> on</w:t>
      </w:r>
      <w:r w:rsidRPr="00914C91">
        <w:rPr>
          <w:sz w:val="16"/>
        </w:rPr>
        <w:t xml:space="preserve"> more </w:t>
      </w:r>
      <w:r w:rsidRPr="000260FA">
        <w:rPr>
          <w:rStyle w:val="Emphasis"/>
          <w:highlight w:val="green"/>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0260FA">
        <w:rPr>
          <w:rStyle w:val="StyleUnderline"/>
          <w:highlight w:val="green"/>
        </w:rPr>
        <w:t xml:space="preserve">there are </w:t>
      </w:r>
      <w:r w:rsidRPr="000260FA">
        <w:rPr>
          <w:rStyle w:val="Emphasis"/>
          <w:highlight w:val="green"/>
        </w:rPr>
        <w:t>many</w:t>
      </w:r>
      <w:r w:rsidRPr="000260FA">
        <w:rPr>
          <w:rStyle w:val="Emphasis"/>
        </w:rPr>
        <w:t xml:space="preserve"> unions</w:t>
      </w:r>
      <w:r w:rsidRPr="00914C91">
        <w:rPr>
          <w:rStyle w:val="StyleUnderline"/>
        </w:rPr>
        <w:t xml:space="preserve"> </w:t>
      </w:r>
      <w:r w:rsidRPr="000260FA">
        <w:rPr>
          <w:rStyle w:val="StyleUnderline"/>
          <w:highlight w:val="green"/>
        </w:rPr>
        <w:t xml:space="preserve">with </w:t>
      </w:r>
      <w:r w:rsidRPr="000260FA">
        <w:rPr>
          <w:rStyle w:val="Emphasis"/>
          <w:highlight w:val="green"/>
        </w:rPr>
        <w:t>conservative</w:t>
      </w:r>
      <w:r w:rsidRPr="000260FA">
        <w:rPr>
          <w:rStyle w:val="Emphasis"/>
        </w:rPr>
        <w:t xml:space="preserve"> political </w:t>
      </w:r>
      <w:r w:rsidRPr="000260FA">
        <w:rPr>
          <w:rStyle w:val="Emphasis"/>
          <w:highlight w:val="green"/>
        </w:rPr>
        <w:t>goals</w:t>
      </w:r>
      <w:r w:rsidRPr="00914C91">
        <w:rPr>
          <w:rStyle w:val="StyleUnderline"/>
        </w:rPr>
        <w:t xml:space="preserve">. </w:t>
      </w:r>
      <w:r w:rsidRPr="00CB0F63">
        <w:rPr>
          <w:rStyle w:val="Emphasis"/>
          <w:highlight w:val="green"/>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CB0F63">
        <w:rPr>
          <w:rStyle w:val="StyleUnderline"/>
          <w:highlight w:val="green"/>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CB0F63">
        <w:rPr>
          <w:rStyle w:val="Emphasis"/>
          <w:highlight w:val="green"/>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7ACA9555" w14:textId="77777777" w:rsidR="005206A9" w:rsidRPr="00914C91" w:rsidRDefault="005206A9" w:rsidP="005206A9">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EA07B9">
        <w:rPr>
          <w:rStyle w:val="Emphasis"/>
          <w:highlight w:val="green"/>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EA07B9">
        <w:rPr>
          <w:rStyle w:val="Emphasis"/>
          <w:highlight w:val="green"/>
        </w:rPr>
        <w:t>change</w:t>
      </w:r>
      <w:r w:rsidRPr="00EA07B9">
        <w:rPr>
          <w:rStyle w:val="StyleUnderline"/>
          <w:highlight w:val="green"/>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EA07B9">
        <w:rPr>
          <w:rStyle w:val="Emphasis"/>
          <w:highlight w:val="green"/>
        </w:rPr>
        <w:t>moment</w:t>
      </w:r>
      <w:r w:rsidRPr="000260FA">
        <w:rPr>
          <w:rStyle w:val="Emphasis"/>
        </w:rPr>
        <w:t xml:space="preserve"> of time</w:t>
      </w:r>
      <w:r w:rsidRPr="00914C91">
        <w:rPr>
          <w:rStyle w:val="StyleUnderline"/>
        </w:rPr>
        <w:t xml:space="preserve">. </w:t>
      </w:r>
      <w:r w:rsidRPr="00EA07B9">
        <w:rPr>
          <w:rStyle w:val="StyleUnderline"/>
          <w:highlight w:val="green"/>
        </w:rPr>
        <w:t>At times, unions</w:t>
      </w:r>
      <w:r w:rsidRPr="00914C91">
        <w:rPr>
          <w:rStyle w:val="StyleUnderline"/>
        </w:rPr>
        <w:t xml:space="preserve"> have </w:t>
      </w:r>
      <w:r w:rsidRPr="00EA07B9">
        <w:rPr>
          <w:rStyle w:val="StyleUnderline"/>
          <w:highlight w:val="green"/>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EA07B9">
        <w:rPr>
          <w:rStyle w:val="Emphasis"/>
          <w:highlight w:val="green"/>
        </w:rPr>
        <w:t>liberalism</w:t>
      </w:r>
      <w:r w:rsidRPr="00914C91">
        <w:rPr>
          <w:sz w:val="16"/>
        </w:rPr>
        <w:t xml:space="preserve"> (Schickler and Caughey 2011). </w:t>
      </w:r>
      <w:r w:rsidRPr="00EA07B9">
        <w:rPr>
          <w:rStyle w:val="StyleUnderline"/>
          <w:highlight w:val="green"/>
        </w:rPr>
        <w:t xml:space="preserve">At </w:t>
      </w:r>
      <w:r w:rsidRPr="00EA07B9">
        <w:rPr>
          <w:rStyle w:val="Emphasis"/>
          <w:highlight w:val="green"/>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EA07B9">
        <w:rPr>
          <w:rStyle w:val="Emphasis"/>
          <w:highlight w:val="green"/>
        </w:rPr>
        <w:t>exclusionary policies</w:t>
      </w:r>
      <w:r w:rsidRPr="00EA07B9">
        <w:rPr>
          <w:rStyle w:val="StyleUnderline"/>
          <w:highlight w:val="green"/>
        </w:rPr>
        <w:t xml:space="preserve"> against </w:t>
      </w:r>
      <w:r w:rsidRPr="00EA07B9">
        <w:rPr>
          <w:rStyle w:val="Emphasis"/>
          <w:highlight w:val="green"/>
        </w:rPr>
        <w:t>Black workers</w:t>
      </w:r>
      <w:r w:rsidRPr="00914C91">
        <w:rPr>
          <w:sz w:val="16"/>
        </w:rPr>
        <w:t xml:space="preserve"> (Frymer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48CFDA1C" w14:textId="77777777" w:rsidR="005206A9" w:rsidRPr="00914C91" w:rsidRDefault="005206A9" w:rsidP="005206A9">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CB0F63">
        <w:rPr>
          <w:rStyle w:val="Emphasis"/>
          <w:highlight w:val="green"/>
        </w:rPr>
        <w:t>unionization</w:t>
      </w:r>
      <w:r w:rsidRPr="00CB0F63">
        <w:rPr>
          <w:rStyle w:val="StyleUnderline"/>
          <w:highlight w:val="green"/>
        </w:rPr>
        <w:t xml:space="preserve"> does </w:t>
      </w:r>
      <w:r w:rsidRPr="00CB0F63">
        <w:rPr>
          <w:rStyle w:val="Emphasis"/>
          <w:highlight w:val="green"/>
        </w:rPr>
        <w:t>not</w:t>
      </w:r>
      <w:r w:rsidRPr="00CB0F63">
        <w:rPr>
          <w:rStyle w:val="StyleUnderline"/>
          <w:highlight w:val="green"/>
        </w:rPr>
        <w:t xml:space="preserve"> lead to </w:t>
      </w:r>
      <w:r w:rsidRPr="00CB0F63">
        <w:rPr>
          <w:rStyle w:val="Emphasis"/>
          <w:highlight w:val="green"/>
        </w:rPr>
        <w:t>more</w:t>
      </w:r>
      <w:r w:rsidRPr="00EA07B9">
        <w:rPr>
          <w:rStyle w:val="Emphasis"/>
        </w:rPr>
        <w:t xml:space="preserve"> racial </w:t>
      </w:r>
      <w:r w:rsidRPr="00CB0F63">
        <w:rPr>
          <w:rStyle w:val="Emphasis"/>
          <w:highlight w:val="green"/>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CB0F63">
        <w:rPr>
          <w:rStyle w:val="Emphasis"/>
          <w:highlight w:val="green"/>
        </w:rPr>
        <w:t>gender segregation</w:t>
      </w:r>
      <w:r w:rsidRPr="00914C91">
        <w:rPr>
          <w:rStyle w:val="StyleUnderline"/>
        </w:rPr>
        <w:t xml:space="preserve"> has also </w:t>
      </w:r>
      <w:r w:rsidRPr="00CB0F63">
        <w:rPr>
          <w:rStyle w:val="StyleUnderline"/>
          <w:highlight w:val="green"/>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68EF4427" w14:textId="77777777" w:rsidR="005206A9" w:rsidRPr="00914C91" w:rsidRDefault="005206A9" w:rsidP="005206A9">
      <w:pPr>
        <w:rPr>
          <w:rStyle w:val="StyleUnderline"/>
        </w:rPr>
      </w:pPr>
      <w:r w:rsidRPr="00914C91">
        <w:rPr>
          <w:sz w:val="16"/>
        </w:rPr>
        <w:t xml:space="preserve">Second, conditional on unions supplying enough political information, </w:t>
      </w:r>
      <w:r w:rsidRPr="00D0774F">
        <w:rPr>
          <w:rStyle w:val="Emphasis"/>
        </w:rPr>
        <w:t xml:space="preserve">union </w:t>
      </w:r>
      <w:r w:rsidRPr="00D0774F">
        <w:rPr>
          <w:rStyle w:val="Emphasis"/>
          <w:highlight w:val="green"/>
        </w:rPr>
        <w:t>members</w:t>
      </w:r>
      <w:r w:rsidRPr="00914C91">
        <w:rPr>
          <w:rStyle w:val="StyleUnderline"/>
        </w:rPr>
        <w:t xml:space="preserve"> may </w:t>
      </w:r>
      <w:r w:rsidRPr="00D0774F">
        <w:rPr>
          <w:rStyle w:val="Emphasis"/>
          <w:highlight w:val="green"/>
        </w:rPr>
        <w:t>never receive</w:t>
      </w:r>
      <w:r w:rsidRPr="00EA07B9">
        <w:rPr>
          <w:rStyle w:val="Emphasis"/>
        </w:rPr>
        <w:t xml:space="preserve"> union </w:t>
      </w:r>
      <w:r w:rsidRPr="00D0774F">
        <w:rPr>
          <w:rStyle w:val="Emphasis"/>
          <w:highlight w:val="green"/>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375B4C">
        <w:rPr>
          <w:rStyle w:val="Emphasis"/>
          <w:highlight w:val="green"/>
        </w:rPr>
        <w:t>members</w:t>
      </w:r>
      <w:r w:rsidRPr="00375B4C">
        <w:rPr>
          <w:rStyle w:val="Emphasis"/>
        </w:rPr>
        <w:t xml:space="preserve"> may </w:t>
      </w:r>
      <w:r w:rsidRPr="00375B4C">
        <w:rPr>
          <w:rStyle w:val="Emphasis"/>
          <w:highlight w:val="green"/>
        </w:rPr>
        <w:t>never attend</w:t>
      </w:r>
      <w:r w:rsidRPr="00375B4C">
        <w:rPr>
          <w:rStyle w:val="Emphasis"/>
        </w:rPr>
        <w:t xml:space="preserve"> union </w:t>
      </w:r>
      <w:r w:rsidRPr="00375B4C">
        <w:rPr>
          <w:rStyle w:val="Emphasis"/>
          <w:highlight w:val="green"/>
        </w:rPr>
        <w:t>meetings</w:t>
      </w:r>
      <w:r w:rsidRPr="00914C91">
        <w:rPr>
          <w:rStyle w:val="StyleUnderline"/>
        </w:rPr>
        <w:t xml:space="preserve"> and </w:t>
      </w:r>
      <w:r w:rsidRPr="00375B4C">
        <w:rPr>
          <w:rStyle w:val="Emphasis"/>
          <w:highlight w:val="green"/>
        </w:rPr>
        <w:t>leaders</w:t>
      </w:r>
      <w:r w:rsidRPr="00375B4C">
        <w:rPr>
          <w:rStyle w:val="Emphasis"/>
        </w:rPr>
        <w:t xml:space="preserve"> may </w:t>
      </w:r>
      <w:r w:rsidRPr="00375B4C">
        <w:rPr>
          <w:rStyle w:val="Emphasis"/>
          <w:highlight w:val="green"/>
        </w:rPr>
        <w:t>never</w:t>
      </w:r>
      <w:r w:rsidRPr="00375B4C">
        <w:rPr>
          <w:rStyle w:val="Emphasis"/>
        </w:rPr>
        <w:t xml:space="preserve"> directly </w:t>
      </w:r>
      <w:r w:rsidRPr="00375B4C">
        <w:rPr>
          <w:rStyle w:val="Emphasis"/>
          <w:highlight w:val="green"/>
        </w:rPr>
        <w:t>engage</w:t>
      </w:r>
      <w:r w:rsidRPr="00914C91">
        <w:rPr>
          <w:rStyle w:val="StyleUnderline"/>
        </w:rPr>
        <w:t xml:space="preserve"> with </w:t>
      </w:r>
      <w:r w:rsidRPr="00375B4C">
        <w:rPr>
          <w:rStyle w:val="Emphasis"/>
        </w:rPr>
        <w:t xml:space="preserve">union </w:t>
      </w:r>
      <w:r w:rsidRPr="00375B4C">
        <w:rPr>
          <w:rStyle w:val="Emphasis"/>
          <w:highlight w:val="green"/>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375B4C">
        <w:rPr>
          <w:rStyle w:val="Emphasis"/>
          <w:highlight w:val="green"/>
        </w:rPr>
        <w:t>only already</w:t>
      </w:r>
      <w:r w:rsidRPr="00375B4C">
        <w:rPr>
          <w:rStyle w:val="Emphasis"/>
        </w:rPr>
        <w:t xml:space="preserve"> politically </w:t>
      </w:r>
      <w:r w:rsidRPr="00375B4C">
        <w:rPr>
          <w:rStyle w:val="Emphasis"/>
          <w:highlight w:val="green"/>
        </w:rPr>
        <w:t>active</w:t>
      </w:r>
      <w:r w:rsidRPr="00375B4C">
        <w:rPr>
          <w:rStyle w:val="Emphasis"/>
        </w:rPr>
        <w:t xml:space="preserve"> union </w:t>
      </w:r>
      <w:r w:rsidRPr="00375B4C">
        <w:rPr>
          <w:rStyle w:val="Emphasis"/>
          <w:highlight w:val="green"/>
        </w:rPr>
        <w:t>members</w:t>
      </w:r>
      <w:r w:rsidRPr="00914C91">
        <w:rPr>
          <w:rStyle w:val="StyleUnderline"/>
        </w:rPr>
        <w:t xml:space="preserve"> will </w:t>
      </w:r>
      <w:r w:rsidRPr="00375B4C">
        <w:rPr>
          <w:rStyle w:val="Emphasis"/>
          <w:highlight w:val="green"/>
        </w:rPr>
        <w:t>receive</w:t>
      </w:r>
      <w:r w:rsidRPr="00375B4C">
        <w:rPr>
          <w:rStyle w:val="Emphasis"/>
        </w:rPr>
        <w:t xml:space="preserve"> political </w:t>
      </w:r>
      <w:r w:rsidRPr="00375B4C">
        <w:rPr>
          <w:rStyle w:val="Emphasis"/>
          <w:highlight w:val="green"/>
        </w:rPr>
        <w:t>messages</w:t>
      </w:r>
      <w:r w:rsidRPr="00914C91">
        <w:rPr>
          <w:rStyle w:val="StyleUnderline"/>
        </w:rPr>
        <w:t>.</w:t>
      </w:r>
    </w:p>
    <w:p w14:paraId="3E168028" w14:textId="77777777" w:rsidR="005206A9" w:rsidRPr="00F07CA1" w:rsidRDefault="005206A9" w:rsidP="005206A9">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375B4C">
        <w:rPr>
          <w:rStyle w:val="Emphasis"/>
          <w:highlight w:val="green"/>
        </w:rPr>
        <w:t>members</w:t>
      </w:r>
      <w:r w:rsidRPr="00F07CA1">
        <w:rPr>
          <w:sz w:val="16"/>
        </w:rPr>
        <w:t xml:space="preserve"> would </w:t>
      </w:r>
      <w:r w:rsidRPr="00375B4C">
        <w:rPr>
          <w:rStyle w:val="Emphasis"/>
          <w:highlight w:val="green"/>
        </w:rPr>
        <w:t>select out</w:t>
      </w:r>
      <w:r w:rsidRPr="00375B4C">
        <w:rPr>
          <w:rStyle w:val="Emphasis"/>
        </w:rPr>
        <w:t xml:space="preserve"> of political </w:t>
      </w:r>
      <w:r w:rsidRPr="00375B4C">
        <w:rPr>
          <w:rStyle w:val="Emphasis"/>
          <w:highlight w:val="green"/>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375B4C">
        <w:rPr>
          <w:rStyle w:val="Emphasis"/>
          <w:highlight w:val="green"/>
        </w:rPr>
        <w:t>uninterested in politics</w:t>
      </w:r>
      <w:r w:rsidRPr="00375B4C">
        <w:rPr>
          <w:rStyle w:val="StyleUnderline"/>
          <w:highlight w:val="green"/>
        </w:rPr>
        <w:t xml:space="preserve"> and</w:t>
      </w:r>
      <w:r w:rsidRPr="00914C91">
        <w:rPr>
          <w:rStyle w:val="StyleUnderline"/>
        </w:rPr>
        <w:t xml:space="preserve"> </w:t>
      </w:r>
      <w:r w:rsidRPr="00375B4C">
        <w:rPr>
          <w:rStyle w:val="Emphasis"/>
        </w:rPr>
        <w:t xml:space="preserve">do not follow political </w:t>
      </w:r>
      <w:r w:rsidRPr="00375B4C">
        <w:rPr>
          <w:rStyle w:val="Emphasis"/>
          <w:highlight w:val="green"/>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4B7D31">
        <w:rPr>
          <w:rStyle w:val="StyleUnderline"/>
          <w:highlight w:val="green"/>
        </w:rPr>
        <w:t xml:space="preserve">members </w:t>
      </w:r>
      <w:r w:rsidRPr="004B7D31">
        <w:rPr>
          <w:rStyle w:val="Emphasis"/>
          <w:highlight w:val="green"/>
        </w:rPr>
        <w:t>dislike unions</w:t>
      </w:r>
      <w:r w:rsidRPr="004B7D31">
        <w:rPr>
          <w:rStyle w:val="StyleUnderline"/>
          <w:highlight w:val="green"/>
        </w:rPr>
        <w:t xml:space="preserve"> that </w:t>
      </w:r>
      <w:r w:rsidRPr="004B7D31">
        <w:rPr>
          <w:rStyle w:val="Emphasis"/>
          <w:highlight w:val="green"/>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4B7D31">
        <w:rPr>
          <w:rStyle w:val="Emphasis"/>
          <w:highlight w:val="green"/>
        </w:rPr>
        <w:t>respondents</w:t>
      </w:r>
      <w:r w:rsidRPr="00F07CA1">
        <w:rPr>
          <w:rStyle w:val="StyleUnderline"/>
        </w:rPr>
        <w:t xml:space="preserve"> already </w:t>
      </w:r>
      <w:r w:rsidRPr="004B7D31">
        <w:rPr>
          <w:rStyle w:val="StyleUnderline"/>
          <w:highlight w:val="green"/>
        </w:rPr>
        <w:t>have</w:t>
      </w:r>
      <w:r w:rsidRPr="00F07CA1">
        <w:rPr>
          <w:rStyle w:val="StyleUnderline"/>
        </w:rPr>
        <w:t xml:space="preserve"> </w:t>
      </w:r>
      <w:r w:rsidRPr="004B7D31">
        <w:rPr>
          <w:rStyle w:val="Emphasis"/>
        </w:rPr>
        <w:t xml:space="preserve">many </w:t>
      </w:r>
      <w:r w:rsidRPr="004B7D31">
        <w:rPr>
          <w:rStyle w:val="Emphasis"/>
          <w:highlight w:val="green"/>
        </w:rPr>
        <w:t>considerations</w:t>
      </w:r>
      <w:r w:rsidRPr="004B7D31">
        <w:rPr>
          <w:rStyle w:val="StyleUnderline"/>
          <w:highlight w:val="green"/>
        </w:rPr>
        <w:t xml:space="preserve"> that </w:t>
      </w:r>
      <w:r w:rsidRPr="004B7D31">
        <w:rPr>
          <w:rStyle w:val="Emphasis"/>
          <w:highlight w:val="green"/>
        </w:rPr>
        <w:t>crowd out</w:t>
      </w:r>
      <w:r w:rsidRPr="004B7D31">
        <w:rPr>
          <w:rStyle w:val="Emphasis"/>
        </w:rPr>
        <w:t xml:space="preserve"> union political </w:t>
      </w:r>
      <w:r w:rsidRPr="004B7D31">
        <w:rPr>
          <w:rStyle w:val="Emphasis"/>
          <w:highlight w:val="green"/>
        </w:rPr>
        <w:t>messages</w:t>
      </w:r>
      <w:r w:rsidRPr="00F07CA1">
        <w:rPr>
          <w:rStyle w:val="StyleUnderline"/>
        </w:rPr>
        <w:t>.</w:t>
      </w:r>
      <w:r w:rsidRPr="00F07CA1">
        <w:rPr>
          <w:sz w:val="16"/>
        </w:rPr>
        <w:t xml:space="preserve"> For example, </w:t>
      </w:r>
      <w:r w:rsidRPr="00F07CA1">
        <w:rPr>
          <w:rStyle w:val="StyleUnderline"/>
        </w:rPr>
        <w:t xml:space="preserve">respondents </w:t>
      </w:r>
      <w:r w:rsidRPr="003A7624">
        <w:rPr>
          <w:rStyle w:val="Emphasis"/>
          <w:highlight w:val="green"/>
        </w:rPr>
        <w:t>gain</w:t>
      </w:r>
      <w:r w:rsidRPr="003A7624">
        <w:rPr>
          <w:rStyle w:val="Emphasis"/>
        </w:rPr>
        <w:t xml:space="preserve"> union </w:t>
      </w:r>
      <w:r w:rsidRPr="003A7624">
        <w:rPr>
          <w:rStyle w:val="Emphasis"/>
          <w:highlight w:val="green"/>
        </w:rPr>
        <w:t>membership</w:t>
      </w:r>
      <w:r w:rsidRPr="003A7624">
        <w:rPr>
          <w:rStyle w:val="StyleUnderline"/>
          <w:highlight w:val="green"/>
        </w:rPr>
        <w:t xml:space="preserve"> at</w:t>
      </w:r>
      <w:r w:rsidRPr="00F07CA1">
        <w:rPr>
          <w:rStyle w:val="StyleUnderline"/>
        </w:rPr>
        <w:t xml:space="preserve"> </w:t>
      </w:r>
      <w:r w:rsidRPr="003A7624">
        <w:rPr>
          <w:rStyle w:val="Emphasis"/>
        </w:rPr>
        <w:t xml:space="preserve">around </w:t>
      </w:r>
      <w:r w:rsidRPr="003A7624">
        <w:rPr>
          <w:rStyle w:val="Emphasis"/>
          <w:highlight w:val="green"/>
        </w:rPr>
        <w:t>41 years old</w:t>
      </w:r>
      <w:r w:rsidRPr="00F07CA1">
        <w:rPr>
          <w:sz w:val="16"/>
        </w:rPr>
        <w:t xml:space="preserve"> in the VSG data. Therefore, the union membership effect may be muted because most people gain union membership later in life.</w:t>
      </w:r>
    </w:p>
    <w:p w14:paraId="003F5F45" w14:textId="77777777" w:rsidR="005206A9" w:rsidRPr="00EA60C8" w:rsidRDefault="005206A9" w:rsidP="005206A9">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1A367A4A" w14:textId="77777777" w:rsidR="005206A9" w:rsidRDefault="005206A9" w:rsidP="005206A9">
      <w:pPr>
        <w:rPr>
          <w:rStyle w:val="StyleUnderlin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3A7624">
        <w:rPr>
          <w:rStyle w:val="Emphasis"/>
          <w:highlight w:val="green"/>
        </w:rPr>
        <w:t>Unions</w:t>
      </w:r>
      <w:r w:rsidRPr="003A7624">
        <w:rPr>
          <w:rStyle w:val="StyleUnderline"/>
          <w:highlight w:val="green"/>
        </w:rPr>
        <w:t xml:space="preserve"> are </w:t>
      </w:r>
      <w:r w:rsidRPr="003A7624">
        <w:rPr>
          <w:rStyle w:val="Emphasis"/>
          <w:highlight w:val="green"/>
        </w:rPr>
        <w:t>unlikely</w:t>
      </w:r>
      <w:r w:rsidRPr="003A7624">
        <w:rPr>
          <w:rStyle w:val="StyleUnderline"/>
          <w:highlight w:val="green"/>
        </w:rPr>
        <w:t xml:space="preserve"> to</w:t>
      </w:r>
      <w:r w:rsidRPr="00F07CA1">
        <w:rPr>
          <w:rStyle w:val="StyleUnderline"/>
        </w:rPr>
        <w:t xml:space="preserve"> 1) </w:t>
      </w:r>
      <w:r w:rsidRPr="003A7624">
        <w:rPr>
          <w:rStyle w:val="StyleUnderline"/>
          <w:highlight w:val="green"/>
        </w:rPr>
        <w:t>change</w:t>
      </w:r>
      <w:r w:rsidRPr="00F07CA1">
        <w:rPr>
          <w:rStyle w:val="StyleUnderline"/>
        </w:rPr>
        <w:t xml:space="preserve"> union </w:t>
      </w:r>
      <w:r w:rsidRPr="003A7624">
        <w:rPr>
          <w:rStyle w:val="StyleUnderline"/>
          <w:highlight w:val="green"/>
        </w:rPr>
        <w:t>members’</w:t>
      </w:r>
      <w:r w:rsidRPr="00F07CA1">
        <w:rPr>
          <w:rStyle w:val="StyleUnderline"/>
        </w:rPr>
        <w:t xml:space="preserve"> </w:t>
      </w:r>
      <w:r w:rsidRPr="003A7624">
        <w:rPr>
          <w:rStyle w:val="Emphasis"/>
        </w:rPr>
        <w:t xml:space="preserve">sense of </w:t>
      </w:r>
      <w:r w:rsidRPr="003A7624">
        <w:rPr>
          <w:rStyle w:val="Emphasis"/>
          <w:highlight w:val="green"/>
        </w:rPr>
        <w:t>solidarity</w:t>
      </w:r>
      <w:r w:rsidRPr="00F07CA1">
        <w:rPr>
          <w:rStyle w:val="StyleUnderline"/>
        </w:rPr>
        <w:t xml:space="preserve">, 2) </w:t>
      </w:r>
      <w:r w:rsidRPr="003A7624">
        <w:rPr>
          <w:rStyle w:val="StyleUnderline"/>
          <w:highlight w:val="green"/>
        </w:rPr>
        <w:t xml:space="preserve">provide </w:t>
      </w:r>
      <w:r w:rsidRPr="003A7624">
        <w:rPr>
          <w:rStyle w:val="Emphasis"/>
          <w:highlight w:val="green"/>
        </w:rPr>
        <w:t>policy info</w:t>
      </w:r>
      <w:r w:rsidRPr="003A7624">
        <w:rPr>
          <w:rStyle w:val="Emphasis"/>
        </w:rPr>
        <w:t>rmation</w:t>
      </w:r>
      <w:r w:rsidRPr="00F07CA1">
        <w:rPr>
          <w:rStyle w:val="StyleUnderline"/>
        </w:rPr>
        <w:t xml:space="preserve">, 3) </w:t>
      </w:r>
      <w:r w:rsidRPr="003A7624">
        <w:rPr>
          <w:rStyle w:val="StyleUnderline"/>
          <w:highlight w:val="green"/>
        </w:rPr>
        <w:t xml:space="preserve">lead them to </w:t>
      </w:r>
      <w:r w:rsidRPr="003A7624">
        <w:rPr>
          <w:rStyle w:val="Emphasis"/>
          <w:highlight w:val="green"/>
        </w:rPr>
        <w:t>different politic</w:t>
      </w:r>
      <w:r w:rsidRPr="003A7624">
        <w:rPr>
          <w:rStyle w:val="Emphasis"/>
        </w:rPr>
        <w:t>al attitude</w:t>
      </w:r>
      <w:r w:rsidRPr="003A7624">
        <w:rPr>
          <w:rStyle w:val="Emphasis"/>
          <w:highlight w:val="green"/>
        </w:rPr>
        <w:t>s</w:t>
      </w:r>
      <w:r w:rsidRPr="003A7624">
        <w:rPr>
          <w:rStyle w:val="StyleUnderline"/>
          <w:highlight w:val="green"/>
        </w:rPr>
        <w:t>, or</w:t>
      </w:r>
      <w:r w:rsidRPr="00F07CA1">
        <w:rPr>
          <w:rStyle w:val="StyleUnderline"/>
        </w:rPr>
        <w:t xml:space="preserve"> 4) </w:t>
      </w:r>
      <w:r w:rsidRPr="003A7624">
        <w:rPr>
          <w:rStyle w:val="Emphasis"/>
          <w:highlight w:val="green"/>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3A7624">
        <w:rPr>
          <w:rStyle w:val="Emphasis"/>
          <w:highlight w:val="green"/>
        </w:rPr>
        <w:t>members</w:t>
      </w:r>
      <w:r w:rsidRPr="00F07CA1">
        <w:rPr>
          <w:rStyle w:val="StyleUnderline"/>
        </w:rPr>
        <w:t xml:space="preserve"> are </w:t>
      </w:r>
      <w:r w:rsidRPr="003A7624">
        <w:rPr>
          <w:rStyle w:val="Emphasis"/>
          <w:highlight w:val="green"/>
        </w:rPr>
        <w:t>unlikely to join</w:t>
      </w:r>
      <w:r w:rsidRPr="003A7624">
        <w:rPr>
          <w:rStyle w:val="Emphasis"/>
        </w:rPr>
        <w:t xml:space="preserve"> the </w:t>
      </w:r>
      <w:r w:rsidRPr="003A7624">
        <w:rPr>
          <w:rStyle w:val="Emphasis"/>
          <w:highlight w:val="green"/>
        </w:rPr>
        <w:t>Democratic Party</w:t>
      </w:r>
      <w:r w:rsidRPr="00EA60C8">
        <w:rPr>
          <w:sz w:val="16"/>
        </w:rPr>
        <w:t xml:space="preserve"> as a result of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shapes one’s politics or that these effects appear in the long-run.</w:t>
      </w:r>
      <w:r w:rsidRPr="00EA60C8">
        <w:rPr>
          <w:sz w:val="16"/>
        </w:rPr>
        <w:t xml:space="preserve"> In sum, </w:t>
      </w:r>
      <w:r w:rsidRPr="00F07CA1">
        <w:rPr>
          <w:rStyle w:val="StyleUnderline"/>
        </w:rPr>
        <w:t>it is unlikely that union membership affects attitudes or participation.</w:t>
      </w:r>
    </w:p>
    <w:p w14:paraId="1E0F6998" w14:textId="77777777" w:rsidR="005206A9" w:rsidRPr="00A604F6" w:rsidRDefault="005206A9" w:rsidP="005627BC">
      <w:pPr>
        <w:rPr>
          <w:u w:val="single"/>
        </w:rPr>
      </w:pPr>
    </w:p>
    <w:bookmarkEnd w:id="2"/>
    <w:p w14:paraId="7074C0F5" w14:textId="77777777" w:rsidR="005627BC" w:rsidRPr="00A604F6" w:rsidRDefault="005627BC" w:rsidP="005627BC"/>
    <w:p w14:paraId="4A1B5D22" w14:textId="77777777" w:rsidR="005627BC" w:rsidRPr="00FC0167" w:rsidRDefault="005627BC" w:rsidP="005627BC"/>
    <w:p w14:paraId="16D0AB02" w14:textId="77777777" w:rsidR="005627BC" w:rsidRDefault="005627BC" w:rsidP="005627BC">
      <w:pPr>
        <w:rPr>
          <w:rFonts w:asciiTheme="minorHAnsi" w:hAnsiTheme="minorHAnsi" w:cstheme="minorBidi"/>
        </w:rPr>
      </w:pPr>
    </w:p>
    <w:p w14:paraId="5E3D3468" w14:textId="77777777" w:rsidR="005627BC" w:rsidRPr="005D388F" w:rsidRDefault="005627BC" w:rsidP="005627BC"/>
    <w:p w14:paraId="7AFD6CF5" w14:textId="77777777" w:rsidR="003F4898" w:rsidRDefault="003F4898" w:rsidP="003F4898">
      <w:pPr>
        <w:pStyle w:val="Heading1"/>
      </w:pPr>
      <w:r>
        <w:t xml:space="preserve">2NC – </w:t>
      </w:r>
    </w:p>
    <w:p w14:paraId="6749ED82" w14:textId="77777777" w:rsidR="003F4898" w:rsidRDefault="003F4898" w:rsidP="003F4898">
      <w:pPr>
        <w:pStyle w:val="Heading2"/>
      </w:pPr>
      <w:r>
        <w:t>2NC</w:t>
      </w:r>
    </w:p>
    <w:p w14:paraId="5294B33F" w14:textId="77777777" w:rsidR="003F4898" w:rsidRDefault="003F4898" w:rsidP="003F4898">
      <w:pPr>
        <w:pStyle w:val="Heading3"/>
      </w:pPr>
      <w:r>
        <w:t>AT PDCP</w:t>
      </w:r>
    </w:p>
    <w:p w14:paraId="2DAD6A3B" w14:textId="77777777" w:rsidR="003F4898" w:rsidRPr="00DE6BF2" w:rsidRDefault="003F4898" w:rsidP="003F4898"/>
    <w:p w14:paraId="70D113F3" w14:textId="77777777" w:rsidR="003F4898" w:rsidRDefault="003F4898" w:rsidP="003F4898"/>
    <w:p w14:paraId="1FF74C29" w14:textId="77777777" w:rsidR="003F4898" w:rsidRDefault="003F4898" w:rsidP="003F4898">
      <w:pPr>
        <w:pStyle w:val="Heading4"/>
        <w:numPr>
          <w:ilvl w:val="1"/>
          <w:numId w:val="50"/>
        </w:numPr>
      </w:pPr>
      <w:r>
        <w:t>BIA is part of the DOI.</w:t>
      </w:r>
    </w:p>
    <w:p w14:paraId="6D319689" w14:textId="77777777" w:rsidR="003F4898" w:rsidRPr="006B1DF6" w:rsidRDefault="003F4898" w:rsidP="003F4898">
      <w:r w:rsidRPr="00FB3675">
        <w:rPr>
          <w:rStyle w:val="Style13ptBold"/>
        </w:rPr>
        <w:t>US DOI N.D.</w:t>
      </w:r>
      <w:r>
        <w:t xml:space="preserve"> (The United States Department of the Interior, </w:t>
      </w:r>
      <w:r w:rsidRPr="006B1DF6">
        <w:t>bia.gov/about-us</w:t>
      </w:r>
      <w:r>
        <w:t>.)</w:t>
      </w:r>
    </w:p>
    <w:p w14:paraId="2268F737" w14:textId="77777777" w:rsidR="003F4898" w:rsidRPr="006B1DF6" w:rsidRDefault="003F4898" w:rsidP="003F4898">
      <w:pPr>
        <w:rPr>
          <w:sz w:val="16"/>
        </w:rPr>
      </w:pPr>
      <w:r w:rsidRPr="006B1DF6">
        <w:rPr>
          <w:sz w:val="16"/>
        </w:rPr>
        <w:t xml:space="preserve">Indian Affairs (IA) currently provides services (directly or through contracts, grants, or compacts) to approximately 1.9 million American Indians and Alaska Natives. There are 574 federally recognized American Indian tribes and Alaska Native Villages in the United States. The Assistant Secretary – </w:t>
      </w:r>
      <w:r w:rsidRPr="00FB3675">
        <w:rPr>
          <w:rStyle w:val="StyleUnderline"/>
          <w:highlight w:val="cyan"/>
        </w:rPr>
        <w:t>Indian Affairs</w:t>
      </w:r>
      <w:r w:rsidRPr="006B1DF6">
        <w:rPr>
          <w:rStyle w:val="StyleUnderline"/>
        </w:rPr>
        <w:t xml:space="preserve"> advises the Secretary of the Interior on Indian Affairs policy issues, communicates policy to and </w:t>
      </w:r>
      <w:r w:rsidRPr="00FB3675">
        <w:rPr>
          <w:rStyle w:val="StyleUnderline"/>
          <w:highlight w:val="cyan"/>
        </w:rPr>
        <w:t>oversees</w:t>
      </w:r>
      <w:r w:rsidRPr="006B1DF6">
        <w:rPr>
          <w:rStyle w:val="StyleUnderline"/>
        </w:rPr>
        <w:t xml:space="preserve"> the programs of </w:t>
      </w:r>
      <w:r w:rsidRPr="00FB3675">
        <w:rPr>
          <w:rStyle w:val="StyleUnderline"/>
          <w:highlight w:val="cyan"/>
        </w:rPr>
        <w:t>the BIA</w:t>
      </w:r>
      <w:r w:rsidRPr="006B1DF6">
        <w:rPr>
          <w:rStyle w:val="StyleUnderline"/>
        </w:rPr>
        <w:t xml:space="preserve"> and the BIE, provides leadership in consultations with tribes, </w:t>
      </w:r>
      <w:r w:rsidRPr="00FB3675">
        <w:rPr>
          <w:rStyle w:val="StyleUnderline"/>
          <w:highlight w:val="cyan"/>
        </w:rPr>
        <w:t>and</w:t>
      </w:r>
      <w:r w:rsidRPr="006B1DF6">
        <w:rPr>
          <w:rStyle w:val="StyleUnderline"/>
        </w:rPr>
        <w:t xml:space="preserve"> serves as the DOI official for intra- and inter-departmental </w:t>
      </w:r>
      <w:r w:rsidRPr="00FB3675">
        <w:rPr>
          <w:rStyle w:val="StyleUnderline"/>
          <w:highlight w:val="cyan"/>
        </w:rPr>
        <w:t>coordination</w:t>
      </w:r>
      <w:r w:rsidRPr="006B1DF6">
        <w:rPr>
          <w:rStyle w:val="StyleUnderline"/>
        </w:rPr>
        <w:t xml:space="preserve"> and liaison </w:t>
      </w:r>
      <w:r w:rsidRPr="00FB3675">
        <w:rPr>
          <w:rStyle w:val="StyleUnderline"/>
          <w:highlight w:val="cyan"/>
        </w:rPr>
        <w:t>within the Executive Branch</w:t>
      </w:r>
      <w:r w:rsidRPr="006B1DF6">
        <w:rPr>
          <w:rStyle w:val="StyleUnderline"/>
        </w:rPr>
        <w:t xml:space="preserve"> on Indian matters.</w:t>
      </w:r>
      <w:r>
        <w:rPr>
          <w:rStyle w:val="StyleUnderline"/>
        </w:rPr>
        <w:t xml:space="preserve"> </w:t>
      </w:r>
      <w:r w:rsidRPr="006B1DF6">
        <w:rPr>
          <w:sz w:val="16"/>
        </w:rPr>
        <w:t>Bureau of Indian Affairs (</w:t>
      </w:r>
      <w:r w:rsidRPr="006B1DF6">
        <w:rPr>
          <w:rStyle w:val="StyleUnderline"/>
        </w:rPr>
        <w:t>BIA</w:t>
      </w:r>
      <w:r w:rsidRPr="006B1DF6">
        <w:rPr>
          <w:sz w:val="16"/>
        </w:rPr>
        <w:t xml:space="preserve">) </w:t>
      </w:r>
      <w:r w:rsidRPr="006B1DF6">
        <w:rPr>
          <w:rStyle w:val="StyleUnderline"/>
        </w:rPr>
        <w:t xml:space="preserve">is </w:t>
      </w:r>
      <w:r w:rsidRPr="00FB3675">
        <w:rPr>
          <w:rStyle w:val="StyleUnderline"/>
          <w:highlight w:val="cyan"/>
        </w:rPr>
        <w:t>the oldest agency of the</w:t>
      </w:r>
      <w:r w:rsidRPr="006B1DF6">
        <w:rPr>
          <w:rStyle w:val="StyleUnderline"/>
        </w:rPr>
        <w:t xml:space="preserve"> United States </w:t>
      </w:r>
      <w:r w:rsidRPr="00FB3675">
        <w:rPr>
          <w:rStyle w:val="StyleUnderline"/>
          <w:highlight w:val="cyan"/>
        </w:rPr>
        <w:t>D</w:t>
      </w:r>
      <w:r w:rsidRPr="006B1DF6">
        <w:rPr>
          <w:rStyle w:val="StyleUnderline"/>
        </w:rPr>
        <w:t xml:space="preserve">epartment </w:t>
      </w:r>
      <w:r w:rsidRPr="00FB3675">
        <w:rPr>
          <w:rStyle w:val="StyleUnderline"/>
          <w:highlight w:val="cyan"/>
        </w:rPr>
        <w:t>o</w:t>
      </w:r>
      <w:r w:rsidRPr="006B1DF6">
        <w:rPr>
          <w:rStyle w:val="StyleUnderline"/>
        </w:rPr>
        <w:t xml:space="preserve">f the </w:t>
      </w:r>
      <w:r w:rsidRPr="00FB3675">
        <w:rPr>
          <w:rStyle w:val="StyleUnderline"/>
          <w:highlight w:val="cyan"/>
        </w:rPr>
        <w:t>I</w:t>
      </w:r>
      <w:r w:rsidRPr="006B1DF6">
        <w:rPr>
          <w:rStyle w:val="StyleUnderline"/>
        </w:rPr>
        <w:t>nterior.</w:t>
      </w:r>
      <w:r w:rsidRPr="006B1DF6">
        <w:rPr>
          <w:sz w:val="16"/>
        </w:rPr>
        <w:t xml:space="preserve"> Established in 1824, it is responsible for the administration and management of 55 million surface acres and 57 million acres of subsurface minerals estates held in trust by the United States for American Indian, Indian tribes, and Alaska Natives. Their missions is to: "… enhance the quality of life, to promote economic opportunity, and to carry out the responsibility to protect and improve the trust assets of American Indians, Indian tribes, and Alaska Natives."</w:t>
      </w:r>
    </w:p>
    <w:p w14:paraId="2FE0ACC2" w14:textId="77777777" w:rsidR="003F4898" w:rsidRDefault="003F4898" w:rsidP="003F4898"/>
    <w:p w14:paraId="595055A8" w14:textId="77777777" w:rsidR="003F4898" w:rsidRDefault="003F4898" w:rsidP="003F4898">
      <w:pPr>
        <w:pStyle w:val="Heading4"/>
        <w:numPr>
          <w:ilvl w:val="1"/>
          <w:numId w:val="50"/>
        </w:numPr>
      </w:pPr>
      <w:r>
        <w:t>BIA is a federal agency.</w:t>
      </w:r>
    </w:p>
    <w:p w14:paraId="79F2FD4C" w14:textId="77777777" w:rsidR="003F4898" w:rsidRPr="005A2703" w:rsidRDefault="003F4898" w:rsidP="003F4898">
      <w:r w:rsidRPr="005A2703">
        <w:rPr>
          <w:rStyle w:val="Style13ptBold"/>
        </w:rPr>
        <w:t>US DOI N.D.</w:t>
      </w:r>
      <w:r>
        <w:t xml:space="preserve"> (The United States Department of the Interior, </w:t>
      </w:r>
      <w:r w:rsidRPr="005A2703">
        <w:t>https://www.doi.gov/solicitor/division-indian-affairs</w:t>
      </w:r>
      <w:r>
        <w:t>.)</w:t>
      </w:r>
    </w:p>
    <w:p w14:paraId="79EC42B1" w14:textId="77777777" w:rsidR="003F4898" w:rsidRPr="005A2703" w:rsidRDefault="003F4898" w:rsidP="003F4898">
      <w:pPr>
        <w:rPr>
          <w:rStyle w:val="StyleUnderline"/>
        </w:rPr>
      </w:pPr>
      <w:r w:rsidRPr="005A2703">
        <w:rPr>
          <w:rStyle w:val="StyleUnderline"/>
        </w:rPr>
        <w:t>The Division of Indian Affairs (</w:t>
      </w:r>
      <w:r w:rsidRPr="005A2703">
        <w:rPr>
          <w:rStyle w:val="StyleUnderline"/>
          <w:highlight w:val="cyan"/>
        </w:rPr>
        <w:t>DIA</w:t>
      </w:r>
      <w:r w:rsidRPr="005A2703">
        <w:rPr>
          <w:rStyle w:val="StyleUnderline"/>
        </w:rPr>
        <w:t>)</w:t>
      </w:r>
      <w:r>
        <w:rPr>
          <w:rStyle w:val="StyleUnderline"/>
        </w:rPr>
        <w:t xml:space="preserve"> </w:t>
      </w:r>
      <w:r w:rsidRPr="005A2703">
        <w:rPr>
          <w:rStyle w:val="StyleUnderline"/>
          <w:highlight w:val="cyan"/>
        </w:rPr>
        <w:t>advises</w:t>
      </w:r>
      <w:r w:rsidRPr="005A2703">
        <w:rPr>
          <w:rStyle w:val="StyleUnderline"/>
        </w:rPr>
        <w:t xml:space="preserve"> the Department on </w:t>
      </w:r>
      <w:r w:rsidRPr="005A2703">
        <w:rPr>
          <w:rStyle w:val="StyleUnderline"/>
          <w:highlight w:val="cyan"/>
        </w:rPr>
        <w:t>issues</w:t>
      </w:r>
      <w:r w:rsidRPr="005A2703">
        <w:rPr>
          <w:rStyle w:val="StyleUnderline"/>
        </w:rPr>
        <w:t xml:space="preserve"> and programs </w:t>
      </w:r>
      <w:r w:rsidRPr="005A2703">
        <w:rPr>
          <w:rStyle w:val="StyleUnderline"/>
          <w:highlight w:val="cyan"/>
        </w:rPr>
        <w:t>affecting federally recognized</w:t>
      </w:r>
      <w:r w:rsidRPr="005A2703">
        <w:rPr>
          <w:rStyle w:val="StyleUnderline"/>
        </w:rPr>
        <w:t xml:space="preserve"> Indian </w:t>
      </w:r>
      <w:r w:rsidRPr="005A2703">
        <w:rPr>
          <w:rStyle w:val="StyleUnderline"/>
          <w:highlight w:val="cyan"/>
        </w:rPr>
        <w:t>Tribes</w:t>
      </w:r>
      <w:r w:rsidRPr="005A2703">
        <w:rPr>
          <w:sz w:val="16"/>
        </w:rPr>
        <w:t xml:space="preserve">, enrolled tribal members, and other entities and individuals with which the Department interacts pursuant to applicable law. DIA assists numerous agencies within the Department in their operations furthering the government-to-government relationship with the 574 federally recognized Tribes. This </w:t>
      </w:r>
      <w:r w:rsidRPr="005A2703">
        <w:rPr>
          <w:rStyle w:val="StyleUnderline"/>
          <w:highlight w:val="cyan"/>
        </w:rPr>
        <w:t>includes</w:t>
      </w:r>
      <w:r w:rsidRPr="005A2703">
        <w:rPr>
          <w:sz w:val="16"/>
        </w:rPr>
        <w:t xml:space="preserve">, but is not limited to, the Office of the Assistant Secretary – </w:t>
      </w:r>
      <w:r w:rsidRPr="005A2703">
        <w:rPr>
          <w:rStyle w:val="StyleUnderline"/>
        </w:rPr>
        <w:t>Indian Affairs, Bureau of Indian Affairs (</w:t>
      </w:r>
      <w:r w:rsidRPr="005A2703">
        <w:rPr>
          <w:rStyle w:val="StyleUnderline"/>
          <w:highlight w:val="cyan"/>
        </w:rPr>
        <w:t>BIA</w:t>
      </w:r>
      <w:r w:rsidRPr="005A2703">
        <w:rPr>
          <w:rStyle w:val="StyleUnderline"/>
        </w:rPr>
        <w:t>), Bureau of Indian Education (BIE), and Office of the Bureau of Trust Funds Administration (BTFA).</w:t>
      </w:r>
      <w:r w:rsidRPr="005A2703">
        <w:rPr>
          <w:sz w:val="16"/>
        </w:rPr>
        <w:t xml:space="preserve"> </w:t>
      </w:r>
      <w:r w:rsidRPr="005A2703">
        <w:rPr>
          <w:rStyle w:val="StyleUnderline"/>
        </w:rPr>
        <w:t xml:space="preserve">The </w:t>
      </w:r>
      <w:r w:rsidRPr="005A2703">
        <w:rPr>
          <w:rStyle w:val="StyleUnderline"/>
          <w:highlight w:val="cyan"/>
        </w:rPr>
        <w:t>Department is the federal agency</w:t>
      </w:r>
      <w:r w:rsidRPr="005A2703">
        <w:rPr>
          <w:rStyle w:val="StyleUnderline"/>
        </w:rPr>
        <w:t xml:space="preserve"> primarily charged with effectuating the principles of self-determination and self-governance</w:t>
      </w:r>
      <w:r w:rsidRPr="005A2703">
        <w:rPr>
          <w:sz w:val="16"/>
        </w:rPr>
        <w:t xml:space="preserve"> that are the cornerstones of the United States’ relationship with tribal governments. DIA provides legal counsel to the Department in every facet of this relationship. For example, DIA assists Regional and Field Solicitor Offices in adjudicating tribal issues that, by statute, regulation, or policy, are handled at the local level. </w:t>
      </w:r>
      <w:r w:rsidRPr="005A2703">
        <w:rPr>
          <w:rStyle w:val="StyleUnderline"/>
        </w:rPr>
        <w:t xml:space="preserve">DIA further </w:t>
      </w:r>
      <w:r w:rsidRPr="005A2703">
        <w:rPr>
          <w:rStyle w:val="StyleUnderline"/>
          <w:highlight w:val="cyan"/>
        </w:rPr>
        <w:t>advises</w:t>
      </w:r>
      <w:r w:rsidRPr="005A2703">
        <w:rPr>
          <w:sz w:val="16"/>
        </w:rPr>
        <w:t xml:space="preserve"> the Department in nationwide issues including international relations (for example, the federal relationship with the government of Canada regarding Canadian First Nations), as well as </w:t>
      </w:r>
      <w:r w:rsidRPr="005A2703">
        <w:rPr>
          <w:rStyle w:val="StyleUnderline"/>
        </w:rPr>
        <w:t xml:space="preserve">the </w:t>
      </w:r>
      <w:r w:rsidRPr="005A2703">
        <w:rPr>
          <w:rStyle w:val="StyleUnderline"/>
          <w:highlight w:val="cyan"/>
        </w:rPr>
        <w:t>implementation of</w:t>
      </w:r>
      <w:r w:rsidRPr="005A2703">
        <w:rPr>
          <w:rStyle w:val="StyleUnderline"/>
        </w:rPr>
        <w:t xml:space="preserve"> nationally applicable </w:t>
      </w:r>
      <w:r w:rsidRPr="005A2703">
        <w:rPr>
          <w:rStyle w:val="StyleUnderline"/>
          <w:highlight w:val="cyan"/>
        </w:rPr>
        <w:t>Secretarial Orders.</w:t>
      </w:r>
      <w:r w:rsidRPr="005A2703">
        <w:rPr>
          <w:rStyle w:val="StyleUnderline"/>
        </w:rPr>
        <w:t xml:space="preserve"> In addition, DIA advises </w:t>
      </w:r>
      <w:r w:rsidRPr="005A2703">
        <w:rPr>
          <w:rStyle w:val="StyleUnderline"/>
          <w:highlight w:val="cyan"/>
        </w:rPr>
        <w:t>all federal agencies outside of the Department</w:t>
      </w:r>
      <w:r w:rsidRPr="005A2703">
        <w:rPr>
          <w:rStyle w:val="StyleUnderline"/>
        </w:rPr>
        <w:t xml:space="preserve"> concerning their interactions with federally recognized Indian tribes.</w:t>
      </w:r>
    </w:p>
    <w:p w14:paraId="77C78AB1" w14:textId="77777777" w:rsidR="003F4898" w:rsidRPr="005A2703" w:rsidRDefault="003F4898" w:rsidP="003F4898"/>
    <w:p w14:paraId="3D209506" w14:textId="77777777" w:rsidR="003F4898" w:rsidRDefault="003F4898" w:rsidP="003F4898">
      <w:pPr>
        <w:pStyle w:val="Heading4"/>
        <w:numPr>
          <w:ilvl w:val="1"/>
          <w:numId w:val="50"/>
        </w:numPr>
      </w:pPr>
      <w:r>
        <w:t>BIA employees are federal workers. They complete Federal Employee Viewpoint Surveys.</w:t>
      </w:r>
    </w:p>
    <w:p w14:paraId="2601D03D" w14:textId="77777777" w:rsidR="003F4898" w:rsidRDefault="003F4898" w:rsidP="003F4898">
      <w:r w:rsidRPr="00FB3675">
        <w:rPr>
          <w:rStyle w:val="Style13ptBold"/>
        </w:rPr>
        <w:t>ASIA 21</w:t>
      </w:r>
      <w:r>
        <w:t xml:space="preserve"> (Assistant Secretary of Indian Affairs in the Department of the Interior, 1/18/21, </w:t>
      </w:r>
      <w:r w:rsidRPr="00FB3675">
        <w:t>Department of the Interior, Indian Affairs Final Strategic Workforce Plan Report</w:t>
      </w:r>
      <w:r>
        <w:t xml:space="preserve">, </w:t>
      </w:r>
      <w:r w:rsidRPr="00FB3675">
        <w:t>https://www.governmentattic.org/39docs/BIAstratWkforcePlan_2016.pdf</w:t>
      </w:r>
      <w:r>
        <w:t>.)</w:t>
      </w:r>
    </w:p>
    <w:p w14:paraId="2E9E6B75" w14:textId="77777777" w:rsidR="003F4898" w:rsidRDefault="003F4898" w:rsidP="003F4898">
      <w:pPr>
        <w:rPr>
          <w:sz w:val="16"/>
        </w:rPr>
      </w:pPr>
      <w:r w:rsidRPr="00FB3675">
        <w:rPr>
          <w:sz w:val="16"/>
        </w:rPr>
        <w:t xml:space="preserve">The needs identified in organizational evaluation are related to improved organizational strategy, organizational effectiveness, talent and workforce management, and leadership and accountability. The </w:t>
      </w:r>
      <w:r w:rsidRPr="00FB3675">
        <w:rPr>
          <w:rStyle w:val="StyleUnderline"/>
        </w:rPr>
        <w:t>review of existing data and data collected through interviews and surveys with AS-IA, BIA, and BIE</w:t>
      </w:r>
      <w:r w:rsidRPr="00FB3675">
        <w:rPr>
          <w:sz w:val="16"/>
        </w:rPr>
        <w:t xml:space="preserve"> showed extensive overlap of themes throughout the tasks. These are summarized as follows: • Cumbersome administrative processes. The initial phase of this evaluation uncovered cumbersome administrative processes that cause inefficiencies in budgetary and human resource functions leading to disconnected services, inconsistent policies, and critical delays thus signaling a need for better administrative functions. • More emphasis and clarity on IA’s mission. The leadership interviews with Senior Executive Service (SES) staff provided evidence that IA’s mission played a critical role for most employees as it was the central focus of their day-to-day work. • Low but improving ratings for management, performance, and job satisfaction. </w:t>
      </w:r>
      <w:r w:rsidRPr="00FB3675">
        <w:rPr>
          <w:rStyle w:val="StyleUnderline"/>
        </w:rPr>
        <w:t>Federal Employee Viewpoint Survey (</w:t>
      </w:r>
      <w:r w:rsidRPr="00FB3675">
        <w:rPr>
          <w:rStyle w:val="StyleUnderline"/>
          <w:highlight w:val="cyan"/>
        </w:rPr>
        <w:t>FEVS</w:t>
      </w:r>
      <w:r w:rsidRPr="00FB3675">
        <w:rPr>
          <w:rStyle w:val="StyleUnderline"/>
        </w:rPr>
        <w:t xml:space="preserve">) </w:t>
      </w:r>
      <w:r w:rsidRPr="00FB3675">
        <w:rPr>
          <w:rStyle w:val="StyleUnderline"/>
          <w:highlight w:val="cyan"/>
        </w:rPr>
        <w:t>data showed that IA, BIA</w:t>
      </w:r>
      <w:r w:rsidRPr="00FB3675">
        <w:rPr>
          <w:rStyle w:val="StyleUnderline"/>
        </w:rPr>
        <w:t xml:space="preserve">, and BIE </w:t>
      </w:r>
      <w:r w:rsidRPr="00FB3675">
        <w:rPr>
          <w:rStyle w:val="StyleUnderline"/>
          <w:highlight w:val="cyan"/>
        </w:rPr>
        <w:t>scored lower than the averages</w:t>
      </w:r>
      <w:r w:rsidRPr="00FB3675">
        <w:rPr>
          <w:rStyle w:val="StyleUnderline"/>
        </w:rPr>
        <w:t xml:space="preserve"> across the benchmark organizations</w:t>
      </w:r>
      <w:r w:rsidRPr="00FB3675">
        <w:rPr>
          <w:sz w:val="16"/>
        </w:rPr>
        <w:t xml:space="preserve"> in all years of Leadership and Knowledge Management, Results Oriented Performance, and Job Satisfaction. However, improvements in scores were made between 2014 and 2015 in some areas. • Need to re-envision agency focus. Surveys conducted within AS-IA, BIA, and BIE further informed recommendations for the strategic workforce plan. Regarding organizational purpose, responses indicated a need to re-envision the foci of the agencies, taking into account the changing context such as the federal government’s growing acknowledgement of tribal self-determination.</w:t>
      </w:r>
    </w:p>
    <w:p w14:paraId="0E8D434B" w14:textId="77777777" w:rsidR="003F4898" w:rsidRPr="00DE6BF2" w:rsidRDefault="003F4898" w:rsidP="003F4898"/>
    <w:p w14:paraId="5C5B5B47" w14:textId="77777777" w:rsidR="003F4898" w:rsidRDefault="003F4898" w:rsidP="003F4898">
      <w:pPr>
        <w:pStyle w:val="Heading4"/>
        <w:numPr>
          <w:ilvl w:val="1"/>
          <w:numId w:val="50"/>
        </w:numPr>
      </w:pPr>
      <w:r>
        <w:t xml:space="preserve">The Department of Interior, which houses the BIA, had over 6,000 employees who lost collective bargaining rights. </w:t>
      </w:r>
    </w:p>
    <w:p w14:paraId="37C99420" w14:textId="77777777" w:rsidR="003F4898" w:rsidRDefault="003F4898" w:rsidP="003F4898">
      <w:r w:rsidRPr="00583213">
        <w:rPr>
          <w:b/>
          <w:bCs/>
          <w:sz w:val="26"/>
          <w:szCs w:val="26"/>
        </w:rPr>
        <w:t>Glass 25</w:t>
      </w:r>
      <w:r>
        <w:t xml:space="preserve"> (</w:t>
      </w:r>
      <w:r w:rsidRPr="00733E13">
        <w:t>Aurelia Glass</w:t>
      </w:r>
      <w:r w:rsidRPr="00583213">
        <w:t xml:space="preserve"> i</w:t>
      </w:r>
      <w:r>
        <w:t>s a policy analyst for the American Worker Project</w:t>
      </w:r>
      <w:r w:rsidRPr="00733E13">
        <w:t xml:space="preserve">, 10-1-2025, "The Trump Administration Ended Collective Bargaining for 1 Million Federal Workers", Center for American Progress, </w:t>
      </w:r>
      <w:hyperlink r:id="rId14" w:history="1">
        <w:r w:rsidRPr="006E72B0">
          <w:rPr>
            <w:rStyle w:val="Hyperlink"/>
          </w:rPr>
          <w:t>https://www.americanprogress.org/article/the-trump-administration-ended-collective-bargaining-for-1-million-federal-workers/)//gom</w:t>
        </w:r>
      </w:hyperlink>
    </w:p>
    <w:p w14:paraId="4B446797" w14:textId="77777777" w:rsidR="003F4898" w:rsidRDefault="003F4898" w:rsidP="003F4898">
      <w:r>
        <w:t>&lt;&lt;&lt;</w:t>
      </w:r>
      <w:r w:rsidRPr="00870E2A">
        <w:rPr>
          <w:i/>
          <w:iCs/>
        </w:rPr>
        <w:t>inserted chart for reference</w:t>
      </w:r>
      <w:r>
        <w:t>&gt;&gt;&gt;</w:t>
      </w:r>
    </w:p>
    <w:p w14:paraId="1A46EF23" w14:textId="77777777" w:rsidR="003F4898" w:rsidRDefault="003F4898" w:rsidP="003F4898">
      <w:pPr>
        <w:rPr>
          <w:b/>
          <w:bCs/>
        </w:rPr>
      </w:pPr>
      <w:r>
        <w:rPr>
          <w:b/>
          <w:bCs/>
          <w:noProof/>
        </w:rPr>
        <w:drawing>
          <wp:inline distT="0" distB="0" distL="0" distR="0" wp14:anchorId="248CBEC9" wp14:editId="467FE5C2">
            <wp:extent cx="3643746" cy="3880856"/>
            <wp:effectExtent l="0" t="0" r="0" b="5715"/>
            <wp:docPr id="107514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6557" name="Picture 1620926557"/>
                    <pic:cNvPicPr/>
                  </pic:nvPicPr>
                  <pic:blipFill>
                    <a:blip r:embed="rId15">
                      <a:extLst>
                        <a:ext uri="{28A0092B-C50C-407E-A947-70E740481C1C}">
                          <a14:useLocalDpi xmlns:a14="http://schemas.microsoft.com/office/drawing/2010/main" val="0"/>
                        </a:ext>
                      </a:extLst>
                    </a:blip>
                    <a:stretch>
                      <a:fillRect/>
                    </a:stretch>
                  </pic:blipFill>
                  <pic:spPr>
                    <a:xfrm>
                      <a:off x="0" y="0"/>
                      <a:ext cx="3663869" cy="3902288"/>
                    </a:xfrm>
                    <a:prstGeom prst="rect">
                      <a:avLst/>
                    </a:prstGeom>
                  </pic:spPr>
                </pic:pic>
              </a:graphicData>
            </a:graphic>
          </wp:inline>
        </w:drawing>
      </w:r>
    </w:p>
    <w:p w14:paraId="2E50DF0B" w14:textId="77777777" w:rsidR="003F4898" w:rsidRDefault="003F4898" w:rsidP="003F4898">
      <w:pPr>
        <w:numPr>
          <w:ilvl w:val="0"/>
          <w:numId w:val="50"/>
        </w:numPr>
      </w:pPr>
      <w:r>
        <w:rPr>
          <w:b/>
          <w:bCs/>
        </w:rPr>
        <w:t>{{</w:t>
      </w:r>
      <w:r w:rsidRPr="00870E2A">
        <w:rPr>
          <w:b/>
          <w:bCs/>
          <w:highlight w:val="green"/>
        </w:rPr>
        <w:t>chart description</w:t>
      </w:r>
      <w:r>
        <w:rPr>
          <w:b/>
          <w:bCs/>
        </w:rPr>
        <w:t>: Title of Chart: Hundreds of thousands of workers lost collective bargaining rights despite having no national security role. Chart shows 21 departments whose employees lost collective bargaining rights. The department of the Interior had 6,219 employees who lost collective bargaining rights.}}</w:t>
      </w:r>
      <w:r>
        <w:t xml:space="preserve"> </w:t>
      </w:r>
    </w:p>
    <w:p w14:paraId="6F896DDA" w14:textId="77777777" w:rsidR="003F4898" w:rsidRDefault="003F4898" w:rsidP="003F4898">
      <w:pPr>
        <w:pStyle w:val="Heading4"/>
        <w:numPr>
          <w:ilvl w:val="0"/>
          <w:numId w:val="49"/>
        </w:numPr>
      </w:pPr>
      <w:r>
        <w:t>Trump XO includes DOI</w:t>
      </w:r>
    </w:p>
    <w:p w14:paraId="064841A1" w14:textId="77777777" w:rsidR="003F4898" w:rsidRPr="002B562F" w:rsidRDefault="003F4898" w:rsidP="003F4898">
      <w:r w:rsidRPr="00F310FA">
        <w:rPr>
          <w:rStyle w:val="Style13ptBold"/>
        </w:rPr>
        <w:t>White House 25</w:t>
      </w:r>
      <w:r>
        <w:t xml:space="preserve"> (The White House, official government website for the white house. “Fact Sheet: President Donald J. Trump Exempts Agencies with National Security Missions from Federal Collective Bargaining Requirements” March 27, 2025. https://www.whitehouse.gov/fact-sheets/2025/03/fact-sheet-president-donald-j-trump-exempts-agencies-with-national-security-missions-from-federal-collective-bargaining-requirements/)</w:t>
      </w:r>
    </w:p>
    <w:p w14:paraId="1D0A73AA" w14:textId="77777777" w:rsidR="003F4898" w:rsidRPr="00CE4AA6" w:rsidRDefault="003F4898" w:rsidP="003F4898">
      <w:pPr>
        <w:rPr>
          <w:sz w:val="12"/>
        </w:rPr>
      </w:pPr>
      <w:r w:rsidRPr="00CE4AA6">
        <w:rPr>
          <w:sz w:val="12"/>
        </w:rPr>
        <w:t xml:space="preserve">PROTECTING OUR NATIONAL SECURITY: Today, President Donald J. </w:t>
      </w:r>
      <w:r w:rsidRPr="00E47E4F">
        <w:rPr>
          <w:rStyle w:val="Emphasis"/>
          <w:highlight w:val="green"/>
        </w:rPr>
        <w:t>Trump</w:t>
      </w:r>
      <w:r w:rsidRPr="00CE4AA6">
        <w:rPr>
          <w:sz w:val="12"/>
        </w:rPr>
        <w:t xml:space="preserve"> </w:t>
      </w:r>
      <w:r w:rsidRPr="00E47E4F">
        <w:rPr>
          <w:rStyle w:val="Emphasis"/>
          <w:highlight w:val="green"/>
        </w:rPr>
        <w:t>signed</w:t>
      </w:r>
      <w:r w:rsidRPr="00CE4AA6">
        <w:rPr>
          <w:sz w:val="12"/>
        </w:rPr>
        <w:t xml:space="preserve"> an Executive </w:t>
      </w:r>
      <w:r w:rsidRPr="00E47E4F">
        <w:rPr>
          <w:rStyle w:val="Emphasis"/>
          <w:highlight w:val="green"/>
        </w:rPr>
        <w:t>Order</w:t>
      </w:r>
      <w:r w:rsidRPr="00CE4AA6">
        <w:rPr>
          <w:sz w:val="12"/>
        </w:rPr>
        <w:t xml:space="preserve"> using authority granted by the Civil Service Reform Act of 1978 (CSRA) to </w:t>
      </w:r>
      <w:r w:rsidRPr="00E47E4F">
        <w:rPr>
          <w:rStyle w:val="Emphasis"/>
          <w:highlight w:val="green"/>
        </w:rPr>
        <w:t>end</w:t>
      </w:r>
      <w:r w:rsidRPr="00CE4AA6">
        <w:rPr>
          <w:sz w:val="12"/>
        </w:rPr>
        <w:t xml:space="preserve"> </w:t>
      </w:r>
      <w:r w:rsidRPr="00E47E4F">
        <w:rPr>
          <w:rStyle w:val="Emphasis"/>
          <w:highlight w:val="green"/>
        </w:rPr>
        <w:t>c</w:t>
      </w:r>
      <w:r w:rsidRPr="00CE4AA6">
        <w:rPr>
          <w:sz w:val="12"/>
        </w:rPr>
        <w:t xml:space="preserve">ollective </w:t>
      </w:r>
      <w:r w:rsidRPr="00E47E4F">
        <w:rPr>
          <w:rStyle w:val="Emphasis"/>
          <w:highlight w:val="green"/>
        </w:rPr>
        <w:t>b</w:t>
      </w:r>
      <w:r w:rsidRPr="00CE4AA6">
        <w:rPr>
          <w:sz w:val="12"/>
        </w:rPr>
        <w:t xml:space="preserve">argaining with Federal unions </w:t>
      </w:r>
      <w:r w:rsidRPr="00CE4AA6">
        <w:rPr>
          <w:rStyle w:val="Emphasis"/>
          <w:highlight w:val="green"/>
        </w:rPr>
        <w:t>in</w:t>
      </w:r>
      <w:r w:rsidRPr="00CE4AA6">
        <w:rPr>
          <w:sz w:val="12"/>
        </w:rPr>
        <w:t xml:space="preserve"> the </w:t>
      </w:r>
      <w:r w:rsidRPr="00CE4AA6">
        <w:rPr>
          <w:rStyle w:val="Emphasis"/>
          <w:highlight w:val="green"/>
        </w:rPr>
        <w:t>following</w:t>
      </w:r>
      <w:r w:rsidRPr="00CE4AA6">
        <w:rPr>
          <w:sz w:val="12"/>
        </w:rPr>
        <w:t xml:space="preserve"> </w:t>
      </w:r>
      <w:r w:rsidRPr="00CE4AA6">
        <w:rPr>
          <w:rStyle w:val="Emphasis"/>
          <w:highlight w:val="green"/>
        </w:rPr>
        <w:t>agencies</w:t>
      </w:r>
      <w:r w:rsidRPr="00CE4AA6">
        <w:rPr>
          <w:sz w:val="12"/>
        </w:rPr>
        <w:t xml:space="preserve"> with national security missions:</w:t>
      </w:r>
    </w:p>
    <w:p w14:paraId="350400BF" w14:textId="77777777" w:rsidR="003F4898" w:rsidRPr="00CE4AA6" w:rsidRDefault="003F4898" w:rsidP="003F4898">
      <w:pPr>
        <w:rPr>
          <w:sz w:val="12"/>
        </w:rPr>
      </w:pPr>
      <w:r w:rsidRPr="00CE4AA6">
        <w:rPr>
          <w:sz w:val="12"/>
        </w:rPr>
        <w:t>National Defense. Department of Defense, Department of Veterans Affairs (VA), the National Science Foundation (NSF), and Coast Guard.</w:t>
      </w:r>
    </w:p>
    <w:p w14:paraId="759D7DDE" w14:textId="77777777" w:rsidR="003F4898" w:rsidRPr="00CE4AA6" w:rsidRDefault="003F4898" w:rsidP="003F4898">
      <w:pPr>
        <w:rPr>
          <w:sz w:val="12"/>
        </w:rPr>
      </w:pPr>
      <w:r w:rsidRPr="00CE4AA6">
        <w:rPr>
          <w:sz w:val="12"/>
        </w:rPr>
        <w:t>VA serves as the backstop healthcare provider for wounded troops in wartime.</w:t>
      </w:r>
    </w:p>
    <w:p w14:paraId="35F2AFBA" w14:textId="77777777" w:rsidR="003F4898" w:rsidRPr="00CE4AA6" w:rsidRDefault="003F4898" w:rsidP="003F4898">
      <w:pPr>
        <w:rPr>
          <w:sz w:val="12"/>
        </w:rPr>
      </w:pPr>
      <w:r w:rsidRPr="00CE4AA6">
        <w:rPr>
          <w:sz w:val="12"/>
        </w:rPr>
        <w:t xml:space="preserve">NSF-funded research supports military and cybersecurity breakthroughs. </w:t>
      </w:r>
    </w:p>
    <w:p w14:paraId="3A4C32A2" w14:textId="77777777" w:rsidR="003F4898" w:rsidRPr="00CE4AA6" w:rsidRDefault="003F4898" w:rsidP="003F4898">
      <w:pPr>
        <w:rPr>
          <w:sz w:val="12"/>
        </w:rPr>
      </w:pPr>
      <w:r w:rsidRPr="00CE4AA6">
        <w:rPr>
          <w:sz w:val="12"/>
        </w:rPr>
        <w:t>Border Security. Department of Homeland Security (DHS) leadership components, U.S. Citizenship and Immigration Services, U.S. Immigration and Customs Enforcement, the Department of Justice’s (DOJ) Executive Office of Immigration Review, and the Office of Refugee Resettlement within the Department of Health and Human Services (HHS).</w:t>
      </w:r>
    </w:p>
    <w:p w14:paraId="183F564F" w14:textId="77777777" w:rsidR="003F4898" w:rsidRPr="00CE4AA6" w:rsidRDefault="003F4898" w:rsidP="003F4898">
      <w:pPr>
        <w:rPr>
          <w:sz w:val="12"/>
        </w:rPr>
      </w:pPr>
      <w:r w:rsidRPr="00CE4AA6">
        <w:rPr>
          <w:sz w:val="12"/>
        </w:rPr>
        <w:t>Foreign Relations. Department of State, U.S. Agency for International Development, Department of Commerce’s International Trade Administration, and U.S. International Trade Commission.</w:t>
      </w:r>
    </w:p>
    <w:p w14:paraId="50DEC5ED" w14:textId="77777777" w:rsidR="003F4898" w:rsidRPr="00CE4AA6" w:rsidRDefault="003F4898" w:rsidP="003F4898">
      <w:pPr>
        <w:rPr>
          <w:sz w:val="12"/>
        </w:rPr>
      </w:pPr>
      <w:r w:rsidRPr="00CE4AA6">
        <w:rPr>
          <w:sz w:val="12"/>
        </w:rPr>
        <w:t>President Trump has demonstrated how trade policy is a national security tool.</w:t>
      </w:r>
    </w:p>
    <w:p w14:paraId="0D5BFBE7" w14:textId="77777777" w:rsidR="003F4898" w:rsidRPr="00CE4AA6" w:rsidRDefault="003F4898" w:rsidP="003F4898">
      <w:pPr>
        <w:rPr>
          <w:sz w:val="12"/>
        </w:rPr>
      </w:pPr>
      <w:r w:rsidRPr="00CE4AA6">
        <w:rPr>
          <w:sz w:val="12"/>
        </w:rPr>
        <w:t xml:space="preserve">Energy Security. Department of Energy, Nuclear Regulatory Commission, Environmental Protection Agency, and </w:t>
      </w:r>
      <w:r w:rsidRPr="00CE4AA6">
        <w:rPr>
          <w:rStyle w:val="Emphasis"/>
          <w:highlight w:val="green"/>
        </w:rPr>
        <w:t>Department of Interior</w:t>
      </w:r>
      <w:r w:rsidRPr="00CE4AA6">
        <w:rPr>
          <w:sz w:val="12"/>
        </w:rPr>
        <w:t xml:space="preserve"> </w:t>
      </w:r>
      <w:r w:rsidRPr="00B961ED">
        <w:rPr>
          <w:rStyle w:val="StyleUnderline"/>
          <w:highlight w:val="green"/>
        </w:rPr>
        <w:t>units</w:t>
      </w:r>
      <w:r w:rsidRPr="00B961ED">
        <w:rPr>
          <w:rStyle w:val="StyleUnderline"/>
        </w:rPr>
        <w:t xml:space="preserve"> </w:t>
      </w:r>
      <w:r w:rsidRPr="00B961ED">
        <w:rPr>
          <w:rStyle w:val="StyleUnderline"/>
          <w:highlight w:val="green"/>
        </w:rPr>
        <w:t>that</w:t>
      </w:r>
      <w:r w:rsidRPr="00B961ED">
        <w:rPr>
          <w:rStyle w:val="StyleUnderline"/>
        </w:rPr>
        <w:t xml:space="preserve"> </w:t>
      </w:r>
      <w:r w:rsidRPr="00CE4AA6">
        <w:rPr>
          <w:rStyle w:val="StyleUnderline"/>
          <w:highlight w:val="green"/>
        </w:rPr>
        <w:t>govern domestic energy production</w:t>
      </w:r>
      <w:r w:rsidRPr="00CE4AA6">
        <w:rPr>
          <w:sz w:val="12"/>
        </w:rPr>
        <w:t>.</w:t>
      </w:r>
    </w:p>
    <w:p w14:paraId="1CDB887D" w14:textId="77777777" w:rsidR="003F4898" w:rsidRPr="00CE4AA6" w:rsidRDefault="003F4898" w:rsidP="003F4898">
      <w:pPr>
        <w:rPr>
          <w:sz w:val="12"/>
        </w:rPr>
      </w:pPr>
      <w:r w:rsidRPr="00CE4AA6">
        <w:rPr>
          <w:sz w:val="12"/>
        </w:rPr>
        <w:t>The same Congress that passed the CSRA declared that energy insecurity threatens national security.</w:t>
      </w:r>
    </w:p>
    <w:p w14:paraId="2D0FE666" w14:textId="77777777" w:rsidR="003F4898" w:rsidRPr="00CE4AA6" w:rsidRDefault="003F4898" w:rsidP="003F4898">
      <w:pPr>
        <w:rPr>
          <w:sz w:val="12"/>
        </w:rPr>
      </w:pPr>
      <w:r w:rsidRPr="00CE4AA6">
        <w:rPr>
          <w:sz w:val="12"/>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5606995D" w14:textId="77777777" w:rsidR="003F4898" w:rsidRPr="00CE4AA6" w:rsidRDefault="003F4898" w:rsidP="003F4898">
      <w:pPr>
        <w:rPr>
          <w:sz w:val="12"/>
        </w:rPr>
      </w:pPr>
      <w:r w:rsidRPr="00CE4AA6">
        <w:rPr>
          <w:sz w:val="12"/>
        </w:rPr>
        <w:t>COVID-19 and the recent bird flu have demonstrated how foreign pandemics affect national security.</w:t>
      </w:r>
    </w:p>
    <w:p w14:paraId="56367B78" w14:textId="77777777" w:rsidR="003F4898" w:rsidRDefault="003F4898" w:rsidP="003F4898">
      <w:pPr>
        <w:rPr>
          <w:sz w:val="12"/>
        </w:rPr>
      </w:pPr>
      <w:r w:rsidRPr="00CE4AA6">
        <w:rPr>
          <w:sz w:val="12"/>
        </w:rPr>
        <w:t xml:space="preserve">VA is also a backstop healthcare provider during national emergencies, and served this role during COVID-19. </w:t>
      </w:r>
    </w:p>
    <w:p w14:paraId="032BA003" w14:textId="77777777" w:rsidR="003F4898" w:rsidRDefault="003F4898" w:rsidP="003F4898">
      <w:pPr>
        <w:pStyle w:val="Heading4"/>
        <w:numPr>
          <w:ilvl w:val="0"/>
          <w:numId w:val="53"/>
        </w:numPr>
      </w:pPr>
      <w:r>
        <w:t xml:space="preserve">that includes the BIA </w:t>
      </w:r>
    </w:p>
    <w:p w14:paraId="3BA63868" w14:textId="77777777" w:rsidR="003F4898" w:rsidRDefault="003F4898" w:rsidP="003F4898">
      <w:r>
        <w:t xml:space="preserve">BIA (Official press release from </w:t>
      </w:r>
      <w:r w:rsidRPr="00F259B7">
        <w:rPr>
          <w:highlight w:val="green"/>
        </w:rPr>
        <w:t>U.S. Department of the Interior - Indian Affairs</w:t>
      </w:r>
      <w:r>
        <w:t>. February 02, 2023, “Indian Affairs announces Tribal Energy Development Capacity grants” https://www.bia.gov/news/indian-affairs-announces-tribal-energy-development-capacity-grants )YJLI</w:t>
      </w:r>
    </w:p>
    <w:p w14:paraId="72CEB2CA" w14:textId="77777777" w:rsidR="003F4898" w:rsidRPr="00F0406A" w:rsidRDefault="003F4898" w:rsidP="003F4898">
      <w:pPr>
        <w:rPr>
          <w:sz w:val="14"/>
        </w:rPr>
      </w:pPr>
      <w:r w:rsidRPr="00F0406A">
        <w:rPr>
          <w:sz w:val="14"/>
        </w:rPr>
        <w:t xml:space="preserve">The </w:t>
      </w:r>
      <w:r w:rsidRPr="00DB24C8">
        <w:rPr>
          <w:rStyle w:val="Emphasis"/>
          <w:highlight w:val="green"/>
        </w:rPr>
        <w:t>B</w:t>
      </w:r>
      <w:r w:rsidRPr="00F0406A">
        <w:rPr>
          <w:sz w:val="14"/>
        </w:rPr>
        <w:t xml:space="preserve">ureau of </w:t>
      </w:r>
      <w:r w:rsidRPr="00DB24C8">
        <w:rPr>
          <w:rStyle w:val="Emphasis"/>
          <w:highlight w:val="green"/>
        </w:rPr>
        <w:t>I</w:t>
      </w:r>
      <w:r w:rsidRPr="00F0406A">
        <w:rPr>
          <w:sz w:val="14"/>
        </w:rPr>
        <w:t xml:space="preserve">ndian </w:t>
      </w:r>
      <w:r w:rsidRPr="00DB24C8">
        <w:rPr>
          <w:rStyle w:val="Emphasis"/>
          <w:highlight w:val="green"/>
        </w:rPr>
        <w:t>A</w:t>
      </w:r>
      <w:r w:rsidRPr="00F0406A">
        <w:rPr>
          <w:sz w:val="14"/>
        </w:rPr>
        <w:t xml:space="preserve">ffairs </w:t>
      </w:r>
      <w:r w:rsidRPr="00DB24C8">
        <w:rPr>
          <w:rStyle w:val="Emphasis"/>
          <w:highlight w:val="green"/>
        </w:rPr>
        <w:t>directly</w:t>
      </w:r>
      <w:r w:rsidRPr="00F0406A">
        <w:rPr>
          <w:sz w:val="14"/>
        </w:rPr>
        <w:t xml:space="preserve"> </w:t>
      </w:r>
      <w:r w:rsidRPr="00DB24C8">
        <w:rPr>
          <w:rStyle w:val="Emphasis"/>
          <w:highlight w:val="green"/>
        </w:rPr>
        <w:t>administers</w:t>
      </w:r>
      <w:r w:rsidRPr="00F0406A">
        <w:rPr>
          <w:sz w:val="14"/>
        </w:rPr>
        <w:t xml:space="preserve"> and funds Tribally operated infrastructure, law enforcement and justice, social services (including child welfare), </w:t>
      </w:r>
      <w:r w:rsidRPr="0008295F">
        <w:rPr>
          <w:rStyle w:val="Emphasis"/>
          <w:highlight w:val="green"/>
        </w:rPr>
        <w:t>Tribal</w:t>
      </w:r>
      <w:r w:rsidRPr="00F0406A">
        <w:rPr>
          <w:sz w:val="14"/>
        </w:rPr>
        <w:t xml:space="preserve"> governance, and trust land and natural and </w:t>
      </w:r>
      <w:r w:rsidRPr="0008295F">
        <w:rPr>
          <w:rStyle w:val="Emphasis"/>
          <w:highlight w:val="green"/>
        </w:rPr>
        <w:t>energy</w:t>
      </w:r>
      <w:r w:rsidRPr="00F0406A">
        <w:rPr>
          <w:sz w:val="14"/>
        </w:rPr>
        <w:t xml:space="preserve"> </w:t>
      </w:r>
      <w:r w:rsidRPr="0008295F">
        <w:rPr>
          <w:rStyle w:val="Emphasis"/>
          <w:highlight w:val="green"/>
        </w:rPr>
        <w:t>resources</w:t>
      </w:r>
      <w:r w:rsidRPr="00F0406A">
        <w:rPr>
          <w:sz w:val="14"/>
        </w:rPr>
        <w:t xml:space="preserve"> </w:t>
      </w:r>
      <w:r w:rsidRPr="0008295F">
        <w:rPr>
          <w:rStyle w:val="Emphasis"/>
          <w:highlight w:val="green"/>
        </w:rPr>
        <w:t>management</w:t>
      </w:r>
      <w:r w:rsidRPr="00F0406A">
        <w:rPr>
          <w:sz w:val="14"/>
        </w:rPr>
        <w:t xml:space="preserve"> </w:t>
      </w:r>
      <w:r w:rsidRPr="0008295F">
        <w:rPr>
          <w:rStyle w:val="Emphasis"/>
          <w:highlight w:val="green"/>
        </w:rPr>
        <w:t>programs</w:t>
      </w:r>
      <w:r w:rsidRPr="00F0406A">
        <w:rPr>
          <w:sz w:val="14"/>
        </w:rPr>
        <w:t xml:space="preserve"> for the Nation’s federally recognized American Indian and Alaska Native Tribes through four offices: Indian Services, Justice Services, Trust Services and Field Operations.</w:t>
      </w:r>
    </w:p>
    <w:p w14:paraId="7EADEB63" w14:textId="77777777" w:rsidR="003F4898" w:rsidRPr="00F0406A" w:rsidRDefault="003F4898" w:rsidP="003F4898">
      <w:pPr>
        <w:rPr>
          <w:sz w:val="14"/>
        </w:rPr>
      </w:pPr>
      <w:r w:rsidRPr="00F0406A">
        <w:rPr>
          <w:sz w:val="14"/>
        </w:rPr>
        <w:t xml:space="preserve">Working with Tribes to stimulate their economies, the </w:t>
      </w:r>
      <w:r w:rsidRPr="0008295F">
        <w:rPr>
          <w:rStyle w:val="Emphasis"/>
          <w:highlight w:val="green"/>
        </w:rPr>
        <w:t>BIA</w:t>
      </w:r>
      <w:r w:rsidRPr="0008295F">
        <w:rPr>
          <w:rStyle w:val="StyleUnderline"/>
        </w:rPr>
        <w:t xml:space="preserve"> </w:t>
      </w:r>
      <w:r w:rsidRPr="00F0406A">
        <w:rPr>
          <w:sz w:val="14"/>
        </w:rPr>
        <w:t xml:space="preserve">Division of Energy and Mineral Development functions much like a full-service consulting firm. Armed with an expert team of geologists, engineers, marketing experts, and other key personnel, our staff </w:t>
      </w:r>
      <w:r w:rsidRPr="0008295F">
        <w:rPr>
          <w:rStyle w:val="Emphasis"/>
          <w:highlight w:val="green"/>
        </w:rPr>
        <w:t>facilitates all aspects of energy development</w:t>
      </w:r>
      <w:r w:rsidRPr="0008295F">
        <w:rPr>
          <w:rStyle w:val="Emphasis"/>
        </w:rPr>
        <w:t xml:space="preserve"> </w:t>
      </w:r>
      <w:r w:rsidRPr="00F0406A">
        <w:rPr>
          <w:sz w:val="14"/>
        </w:rPr>
        <w:t>for Tribes. The Division of Energy and Mineral Development is committed to finding the best companies that fit with Tribal goals.</w:t>
      </w:r>
    </w:p>
    <w:p w14:paraId="712C267B" w14:textId="77777777" w:rsidR="003F4898" w:rsidRPr="00CE4ED1" w:rsidRDefault="003F4898" w:rsidP="003F4898">
      <w:pPr>
        <w:pStyle w:val="Heading4"/>
        <w:numPr>
          <w:ilvl w:val="0"/>
          <w:numId w:val="53"/>
        </w:numPr>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45CD1DB7" w14:textId="77777777" w:rsidR="003F4898" w:rsidRPr="00CE4ED1" w:rsidRDefault="003F4898" w:rsidP="003F4898">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68F9D802" w14:textId="77777777" w:rsidR="003F4898" w:rsidRDefault="003F4898" w:rsidP="003F4898">
      <w:pPr>
        <w:rPr>
          <w:rStyle w:val="StyleUnderline"/>
        </w:rPr>
      </w:pPr>
      <w:r w:rsidRPr="00CE4ED1">
        <w:rPr>
          <w:rStyle w:val="StyleUnderline"/>
        </w:rPr>
        <w:t xml:space="preserve">It is argued that </w:t>
      </w:r>
      <w:r w:rsidRPr="00CE4ED1">
        <w:rPr>
          <w:rStyle w:val="StyleUnderline"/>
          <w:highlight w:val="yellow"/>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CE4ED1">
        <w:rPr>
          <w:rStyle w:val="StyleUnderline"/>
          <w:highlight w:val="yellow"/>
        </w:rPr>
        <w:t xml:space="preserve">is </w:t>
      </w:r>
      <w:r w:rsidRPr="00CE4ED1">
        <w:rPr>
          <w:rStyle w:val="Emphasis"/>
          <w:highlight w:val="yellow"/>
        </w:rPr>
        <w:t>optimally represented</w:t>
      </w:r>
      <w:r w:rsidRPr="00CE4ED1">
        <w:rPr>
          <w:rStyle w:val="StyleUnderline"/>
        </w:rPr>
        <w:t xml:space="preserve"> in the grammar </w:t>
      </w:r>
      <w:r w:rsidRPr="00CE4ED1">
        <w:rPr>
          <w:rStyle w:val="Emphasis"/>
          <w:highlight w:val="yellow"/>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CE4ED1">
        <w:rPr>
          <w:rStyle w:val="StyleUnderline"/>
          <w:highlight w:val="yellow"/>
        </w:rPr>
        <w:t>The difference between</w:t>
      </w:r>
      <w:r w:rsidRPr="00CE4ED1">
        <w:rPr>
          <w:sz w:val="14"/>
        </w:rPr>
        <w:t xml:space="preserve"> these </w:t>
      </w:r>
      <w:r w:rsidRPr="00CE4ED1">
        <w:rPr>
          <w:rStyle w:val="StyleUnderline"/>
          <w:highlight w:val="yellow"/>
        </w:rPr>
        <w:t>uses</w:t>
      </w:r>
      <w:r w:rsidRPr="00CE4ED1">
        <w:rPr>
          <w:rStyle w:val="StyleUnderline"/>
        </w:rPr>
        <w:t xml:space="preserve"> </w:t>
      </w:r>
      <w:r w:rsidRPr="00CE4ED1">
        <w:rPr>
          <w:rStyle w:val="StyleUnderline"/>
          <w:highlight w:val="yellow"/>
        </w:rPr>
        <w:t>is</w:t>
      </w:r>
      <w:r w:rsidRPr="00CE4ED1">
        <w:rPr>
          <w:rStyle w:val="StyleUnderline"/>
        </w:rPr>
        <w:t xml:space="preserve"> not to be </w:t>
      </w:r>
      <w:r w:rsidRPr="00CE4ED1">
        <w:rPr>
          <w:rStyle w:val="StyleUnderline"/>
          <w:highlight w:val="yellow"/>
        </w:rPr>
        <w:t>accounted for by</w:t>
      </w:r>
      <w:r w:rsidRPr="00CE4ED1">
        <w:rPr>
          <w:rStyle w:val="StyleUnderline"/>
        </w:rPr>
        <w:t xml:space="preserve"> an ambiguity in the NP itself, but rather by </w:t>
      </w:r>
      <w:r w:rsidRPr="00CE4ED1">
        <w:rPr>
          <w:rStyle w:val="Emphasis"/>
          <w:highlight w:val="yellow"/>
        </w:rPr>
        <w:t>explicating how the context of the sentence acts</w:t>
      </w:r>
      <w:r w:rsidRPr="00CE4ED1">
        <w:rPr>
          <w:rStyle w:val="StyleUnderline"/>
          <w:highlight w:val="yellow"/>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53E0BF75" w14:textId="77777777" w:rsidR="003F4898" w:rsidRDefault="003F4898" w:rsidP="003F4898"/>
    <w:p w14:paraId="701DD992" w14:textId="77777777" w:rsidR="003F4898" w:rsidRDefault="003F4898" w:rsidP="003F4898">
      <w:pPr>
        <w:pStyle w:val="Heading4"/>
        <w:numPr>
          <w:ilvl w:val="0"/>
          <w:numId w:val="53"/>
        </w:numPr>
      </w:pPr>
      <w:r>
        <w:t>The AFGE represents employees in the department of the interior</w:t>
      </w:r>
    </w:p>
    <w:p w14:paraId="4430AFB9" w14:textId="77777777" w:rsidR="003F4898" w:rsidRDefault="003F4898" w:rsidP="003F4898">
      <w:pPr>
        <w:rPr>
          <w:color w:val="000000" w:themeColor="text1"/>
        </w:rPr>
      </w:pPr>
      <w:r w:rsidRPr="002A4843">
        <w:rPr>
          <w:b/>
          <w:bCs/>
          <w:color w:val="000000" w:themeColor="text1"/>
          <w:sz w:val="26"/>
          <w:szCs w:val="26"/>
        </w:rPr>
        <w:t>AFGE ND</w:t>
      </w:r>
      <w:r>
        <w:rPr>
          <w:color w:val="000000" w:themeColor="text1"/>
        </w:rPr>
        <w:t xml:space="preserve"> (</w:t>
      </w:r>
      <w:r w:rsidRPr="002A4843">
        <w:rPr>
          <w:color w:val="000000" w:themeColor="text1"/>
        </w:rPr>
        <w:t xml:space="preserve">The American Federation of Government Employees (AFGE) is the largest federal employee union representing 820000 federal and D.C. government workers, </w:t>
      </w:r>
      <w:r>
        <w:rPr>
          <w:color w:val="000000" w:themeColor="text1"/>
        </w:rPr>
        <w:t>ND</w:t>
      </w:r>
      <w:r w:rsidRPr="002A4843">
        <w:rPr>
          <w:color w:val="000000" w:themeColor="text1"/>
        </w:rPr>
        <w:t xml:space="preserve">, "Agencies", </w:t>
      </w:r>
      <w:r>
        <w:rPr>
          <w:color w:val="000000" w:themeColor="text1"/>
        </w:rPr>
        <w:t>AFGE</w:t>
      </w:r>
      <w:r w:rsidRPr="002A4843">
        <w:rPr>
          <w:color w:val="000000" w:themeColor="text1"/>
        </w:rPr>
        <w:t xml:space="preserve">, </w:t>
      </w:r>
      <w:hyperlink r:id="rId16" w:history="1">
        <w:r w:rsidRPr="00BD3743">
          <w:rPr>
            <w:rStyle w:val="Hyperlink"/>
          </w:rPr>
          <w:t>https://www.afge.org/about-us/agencies/</w:t>
        </w:r>
      </w:hyperlink>
      <w:r>
        <w:rPr>
          <w:color w:val="000000" w:themeColor="text1"/>
        </w:rPr>
        <w:t>)</w:t>
      </w:r>
    </w:p>
    <w:p w14:paraId="1AD22573" w14:textId="77777777" w:rsidR="003F4898" w:rsidRPr="002A4843" w:rsidRDefault="003F4898" w:rsidP="003F4898">
      <w:pPr>
        <w:rPr>
          <w:color w:val="000000" w:themeColor="text1"/>
          <w:u w:val="single"/>
        </w:rPr>
      </w:pPr>
      <w:r w:rsidRPr="002A4843">
        <w:rPr>
          <w:color w:val="000000" w:themeColor="text1"/>
          <w:highlight w:val="yellow"/>
          <w:u w:val="single"/>
        </w:rPr>
        <w:t>All Agencies AFGE Represents: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375"/>
        <w:gridCol w:w="913"/>
        <w:gridCol w:w="5072"/>
      </w:tblGrid>
      <w:tr w:rsidR="003F4898" w:rsidRPr="002A4843" w14:paraId="45AD778B" w14:textId="77777777" w:rsidTr="00B70ACC">
        <w:trPr>
          <w:tblHeader/>
        </w:trPr>
        <w:tc>
          <w:tcPr>
            <w:tcW w:w="0" w:type="auto"/>
            <w:shd w:val="clear" w:color="auto" w:fill="FFFFFF"/>
            <w:tcMar>
              <w:top w:w="0" w:type="dxa"/>
              <w:left w:w="0" w:type="dxa"/>
              <w:bottom w:w="0" w:type="dxa"/>
              <w:right w:w="0" w:type="dxa"/>
            </w:tcMar>
            <w:vAlign w:val="center"/>
            <w:hideMark/>
          </w:tcPr>
          <w:p w14:paraId="0AF36D12" w14:textId="77777777" w:rsidR="003F4898" w:rsidRPr="002A4843" w:rsidRDefault="003F4898" w:rsidP="00B70ACC">
            <w:pPr>
              <w:rPr>
                <w:color w:val="000000" w:themeColor="text1"/>
              </w:rPr>
            </w:pPr>
            <w:r w:rsidRPr="002A4843">
              <w:rPr>
                <w:color w:val="000000" w:themeColor="text1"/>
                <w:sz w:val="16"/>
              </w:rPr>
              <w:t>Parent Agency</w:t>
            </w:r>
          </w:p>
        </w:tc>
        <w:tc>
          <w:tcPr>
            <w:tcW w:w="0" w:type="auto"/>
            <w:shd w:val="clear" w:color="auto" w:fill="FFFFFF"/>
            <w:tcMar>
              <w:top w:w="0" w:type="dxa"/>
              <w:left w:w="0" w:type="dxa"/>
              <w:bottom w:w="0" w:type="dxa"/>
              <w:right w:w="0" w:type="dxa"/>
            </w:tcMar>
            <w:vAlign w:val="center"/>
            <w:hideMark/>
          </w:tcPr>
          <w:p w14:paraId="37ABF92C" w14:textId="77777777" w:rsidR="003F4898" w:rsidRPr="002A4843" w:rsidRDefault="003F4898" w:rsidP="00B70ACC">
            <w:pPr>
              <w:rPr>
                <w:color w:val="000000" w:themeColor="text1"/>
              </w:rPr>
            </w:pPr>
            <w:r w:rsidRPr="002A4843">
              <w:rPr>
                <w:color w:val="000000" w:themeColor="text1"/>
                <w:sz w:val="16"/>
              </w:rPr>
              <w:t>Agency Initials</w:t>
            </w:r>
          </w:p>
        </w:tc>
        <w:tc>
          <w:tcPr>
            <w:tcW w:w="0" w:type="auto"/>
            <w:shd w:val="clear" w:color="auto" w:fill="FFFFFF"/>
            <w:tcMar>
              <w:top w:w="0" w:type="dxa"/>
              <w:left w:w="0" w:type="dxa"/>
              <w:bottom w:w="0" w:type="dxa"/>
              <w:right w:w="0" w:type="dxa"/>
            </w:tcMar>
            <w:vAlign w:val="center"/>
            <w:hideMark/>
          </w:tcPr>
          <w:p w14:paraId="5B82D836" w14:textId="77777777" w:rsidR="003F4898" w:rsidRPr="002A4843" w:rsidRDefault="003F4898" w:rsidP="00B70ACC">
            <w:pPr>
              <w:rPr>
                <w:color w:val="000000" w:themeColor="text1"/>
              </w:rPr>
            </w:pPr>
            <w:r w:rsidRPr="002A4843">
              <w:rPr>
                <w:color w:val="000000" w:themeColor="text1"/>
                <w:sz w:val="16"/>
              </w:rPr>
              <w:t>Agency Name</w:t>
            </w:r>
          </w:p>
        </w:tc>
      </w:tr>
      <w:tr w:rsidR="003F4898" w:rsidRPr="002A4843" w14:paraId="0793A398" w14:textId="77777777" w:rsidTr="00B70ACC">
        <w:tc>
          <w:tcPr>
            <w:tcW w:w="0" w:type="auto"/>
            <w:shd w:val="clear" w:color="auto" w:fill="FFFFFF"/>
            <w:tcMar>
              <w:top w:w="0" w:type="dxa"/>
              <w:left w:w="0" w:type="dxa"/>
              <w:bottom w:w="0" w:type="dxa"/>
              <w:right w:w="0" w:type="dxa"/>
            </w:tcMar>
            <w:vAlign w:val="center"/>
            <w:hideMark/>
          </w:tcPr>
          <w:p w14:paraId="2ACFE6DD" w14:textId="77777777" w:rsidR="003F4898" w:rsidRPr="002A4843" w:rsidRDefault="003F4898" w:rsidP="00B70ACC">
            <w:pPr>
              <w:rPr>
                <w:color w:val="000000" w:themeColor="text1"/>
              </w:rPr>
            </w:pPr>
            <w:r w:rsidRPr="002A4843">
              <w:rPr>
                <w:color w:val="000000" w:themeColor="text1"/>
                <w:sz w:val="16"/>
              </w:rPr>
              <w:t>Consumer Product Safety Commission</w:t>
            </w:r>
          </w:p>
        </w:tc>
        <w:tc>
          <w:tcPr>
            <w:tcW w:w="0" w:type="auto"/>
            <w:shd w:val="clear" w:color="auto" w:fill="FFFFFF"/>
            <w:tcMar>
              <w:top w:w="0" w:type="dxa"/>
              <w:left w:w="0" w:type="dxa"/>
              <w:bottom w:w="0" w:type="dxa"/>
              <w:right w:w="0" w:type="dxa"/>
            </w:tcMar>
            <w:vAlign w:val="center"/>
            <w:hideMark/>
          </w:tcPr>
          <w:p w14:paraId="04D87E30" w14:textId="77777777" w:rsidR="003F4898" w:rsidRPr="002A4843" w:rsidRDefault="003F4898" w:rsidP="00B70ACC">
            <w:pPr>
              <w:rPr>
                <w:color w:val="000000" w:themeColor="text1"/>
              </w:rPr>
            </w:pPr>
            <w:r w:rsidRPr="002A4843">
              <w:rPr>
                <w:color w:val="000000" w:themeColor="text1"/>
                <w:sz w:val="16"/>
              </w:rPr>
              <w:t>CPSC</w:t>
            </w:r>
          </w:p>
        </w:tc>
        <w:tc>
          <w:tcPr>
            <w:tcW w:w="0" w:type="auto"/>
            <w:shd w:val="clear" w:color="auto" w:fill="FFFFFF"/>
            <w:tcMar>
              <w:top w:w="0" w:type="dxa"/>
              <w:left w:w="0" w:type="dxa"/>
              <w:bottom w:w="0" w:type="dxa"/>
              <w:right w:w="0" w:type="dxa"/>
            </w:tcMar>
            <w:vAlign w:val="center"/>
            <w:hideMark/>
          </w:tcPr>
          <w:p w14:paraId="006D9902" w14:textId="77777777" w:rsidR="003F4898" w:rsidRPr="002A4843" w:rsidRDefault="003F4898" w:rsidP="00B70ACC">
            <w:pPr>
              <w:rPr>
                <w:color w:val="000000" w:themeColor="text1"/>
              </w:rPr>
            </w:pPr>
            <w:r w:rsidRPr="002A4843">
              <w:rPr>
                <w:color w:val="000000" w:themeColor="text1"/>
                <w:sz w:val="16"/>
              </w:rPr>
              <w:t>Consumer Product Safety Commission</w:t>
            </w:r>
          </w:p>
        </w:tc>
      </w:tr>
      <w:tr w:rsidR="003F4898" w:rsidRPr="002A4843" w14:paraId="69347F26" w14:textId="77777777" w:rsidTr="00B70ACC">
        <w:tc>
          <w:tcPr>
            <w:tcW w:w="0" w:type="auto"/>
            <w:shd w:val="clear" w:color="auto" w:fill="FFFFFF"/>
            <w:tcMar>
              <w:top w:w="0" w:type="dxa"/>
              <w:left w:w="0" w:type="dxa"/>
              <w:bottom w:w="0" w:type="dxa"/>
              <w:right w:w="0" w:type="dxa"/>
            </w:tcMar>
            <w:vAlign w:val="center"/>
            <w:hideMark/>
          </w:tcPr>
          <w:p w14:paraId="45F7A4BC" w14:textId="77777777" w:rsidR="003F4898" w:rsidRPr="002A4843" w:rsidRDefault="003F4898" w:rsidP="00B70ACC">
            <w:pPr>
              <w:rPr>
                <w:color w:val="000000" w:themeColor="text1"/>
              </w:rPr>
            </w:pPr>
            <w:r w:rsidRPr="002A4843">
              <w:rPr>
                <w:color w:val="000000" w:themeColor="text1"/>
                <w:sz w:val="16"/>
              </w:rPr>
              <w:t>Chemical Safety Board</w:t>
            </w:r>
          </w:p>
        </w:tc>
        <w:tc>
          <w:tcPr>
            <w:tcW w:w="0" w:type="auto"/>
            <w:shd w:val="clear" w:color="auto" w:fill="FFFFFF"/>
            <w:tcMar>
              <w:top w:w="0" w:type="dxa"/>
              <w:left w:w="0" w:type="dxa"/>
              <w:bottom w:w="0" w:type="dxa"/>
              <w:right w:w="0" w:type="dxa"/>
            </w:tcMar>
            <w:vAlign w:val="center"/>
            <w:hideMark/>
          </w:tcPr>
          <w:p w14:paraId="48778D36" w14:textId="77777777" w:rsidR="003F4898" w:rsidRPr="002A4843" w:rsidRDefault="003F4898" w:rsidP="00B70ACC">
            <w:pPr>
              <w:rPr>
                <w:color w:val="000000" w:themeColor="text1"/>
              </w:rPr>
            </w:pPr>
            <w:r w:rsidRPr="002A4843">
              <w:rPr>
                <w:color w:val="000000" w:themeColor="text1"/>
                <w:sz w:val="16"/>
              </w:rPr>
              <w:t>CSB</w:t>
            </w:r>
          </w:p>
        </w:tc>
        <w:tc>
          <w:tcPr>
            <w:tcW w:w="0" w:type="auto"/>
            <w:shd w:val="clear" w:color="auto" w:fill="FFFFFF"/>
            <w:tcMar>
              <w:top w:w="0" w:type="dxa"/>
              <w:left w:w="0" w:type="dxa"/>
              <w:bottom w:w="0" w:type="dxa"/>
              <w:right w:w="0" w:type="dxa"/>
            </w:tcMar>
            <w:vAlign w:val="center"/>
            <w:hideMark/>
          </w:tcPr>
          <w:p w14:paraId="2D7128BC" w14:textId="77777777" w:rsidR="003F4898" w:rsidRPr="002A4843" w:rsidRDefault="003F4898" w:rsidP="00B70ACC">
            <w:pPr>
              <w:rPr>
                <w:color w:val="000000" w:themeColor="text1"/>
              </w:rPr>
            </w:pPr>
            <w:r w:rsidRPr="002A4843">
              <w:rPr>
                <w:color w:val="000000" w:themeColor="text1"/>
                <w:sz w:val="16"/>
              </w:rPr>
              <w:t>Chemical Safety Board</w:t>
            </w:r>
          </w:p>
        </w:tc>
      </w:tr>
      <w:tr w:rsidR="003F4898" w:rsidRPr="002A4843" w14:paraId="19A42C7A" w14:textId="77777777" w:rsidTr="00B70ACC">
        <w:tc>
          <w:tcPr>
            <w:tcW w:w="0" w:type="auto"/>
            <w:shd w:val="clear" w:color="auto" w:fill="FFFFFF"/>
            <w:tcMar>
              <w:top w:w="0" w:type="dxa"/>
              <w:left w:w="0" w:type="dxa"/>
              <w:bottom w:w="0" w:type="dxa"/>
              <w:right w:w="0" w:type="dxa"/>
            </w:tcMar>
            <w:vAlign w:val="center"/>
            <w:hideMark/>
          </w:tcPr>
          <w:p w14:paraId="1DFEC041" w14:textId="77777777" w:rsidR="003F4898" w:rsidRPr="002A4843" w:rsidRDefault="003F4898" w:rsidP="00B70ACC">
            <w:pPr>
              <w:rPr>
                <w:color w:val="000000" w:themeColor="text1"/>
              </w:rPr>
            </w:pPr>
            <w:r w:rsidRPr="002A4843">
              <w:rPr>
                <w:color w:val="000000" w:themeColor="text1"/>
                <w:sz w:val="16"/>
              </w:rPr>
              <w:t>Court Services and Offender Supervision Agency</w:t>
            </w:r>
          </w:p>
        </w:tc>
        <w:tc>
          <w:tcPr>
            <w:tcW w:w="0" w:type="auto"/>
            <w:shd w:val="clear" w:color="auto" w:fill="FFFFFF"/>
            <w:tcMar>
              <w:top w:w="0" w:type="dxa"/>
              <w:left w:w="0" w:type="dxa"/>
              <w:bottom w:w="0" w:type="dxa"/>
              <w:right w:w="0" w:type="dxa"/>
            </w:tcMar>
            <w:vAlign w:val="center"/>
            <w:hideMark/>
          </w:tcPr>
          <w:p w14:paraId="51224339" w14:textId="77777777" w:rsidR="003F4898" w:rsidRPr="002A4843" w:rsidRDefault="003F4898" w:rsidP="00B70ACC">
            <w:pPr>
              <w:rPr>
                <w:color w:val="000000" w:themeColor="text1"/>
              </w:rPr>
            </w:pPr>
            <w:r w:rsidRPr="002A4843">
              <w:rPr>
                <w:color w:val="000000" w:themeColor="text1"/>
                <w:sz w:val="16"/>
              </w:rPr>
              <w:t>CSOSA</w:t>
            </w:r>
          </w:p>
        </w:tc>
        <w:tc>
          <w:tcPr>
            <w:tcW w:w="0" w:type="auto"/>
            <w:shd w:val="clear" w:color="auto" w:fill="FFFFFF"/>
            <w:tcMar>
              <w:top w:w="0" w:type="dxa"/>
              <w:left w:w="0" w:type="dxa"/>
              <w:bottom w:w="0" w:type="dxa"/>
              <w:right w:w="0" w:type="dxa"/>
            </w:tcMar>
            <w:vAlign w:val="center"/>
            <w:hideMark/>
          </w:tcPr>
          <w:p w14:paraId="2A79B1BB" w14:textId="77777777" w:rsidR="003F4898" w:rsidRPr="002A4843" w:rsidRDefault="003F4898" w:rsidP="00B70ACC">
            <w:pPr>
              <w:rPr>
                <w:color w:val="000000" w:themeColor="text1"/>
              </w:rPr>
            </w:pPr>
            <w:r w:rsidRPr="002A4843">
              <w:rPr>
                <w:color w:val="000000" w:themeColor="text1"/>
                <w:sz w:val="16"/>
              </w:rPr>
              <w:t>Court Services and Offender Supervision Agency</w:t>
            </w:r>
          </w:p>
        </w:tc>
      </w:tr>
      <w:tr w:rsidR="003F4898" w:rsidRPr="002A4843" w14:paraId="0E9D28E0" w14:textId="77777777" w:rsidTr="00B70ACC">
        <w:tc>
          <w:tcPr>
            <w:tcW w:w="0" w:type="auto"/>
            <w:shd w:val="clear" w:color="auto" w:fill="FFFFFF"/>
            <w:tcMar>
              <w:top w:w="0" w:type="dxa"/>
              <w:left w:w="0" w:type="dxa"/>
              <w:bottom w:w="0" w:type="dxa"/>
              <w:right w:w="0" w:type="dxa"/>
            </w:tcMar>
            <w:vAlign w:val="center"/>
            <w:hideMark/>
          </w:tcPr>
          <w:p w14:paraId="4A4AFA1E" w14:textId="77777777" w:rsidR="003F4898" w:rsidRPr="002A4843" w:rsidRDefault="003F4898" w:rsidP="00B70ACC">
            <w:pPr>
              <w:rPr>
                <w:color w:val="000000" w:themeColor="text1"/>
              </w:rPr>
            </w:pPr>
            <w:hyperlink r:id="rId17"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396A3AC6" w14:textId="77777777" w:rsidR="003F4898" w:rsidRPr="002A4843" w:rsidRDefault="003F4898" w:rsidP="00B70ACC">
            <w:pPr>
              <w:rPr>
                <w:color w:val="000000" w:themeColor="text1"/>
              </w:rPr>
            </w:pPr>
            <w:r w:rsidRPr="002A4843">
              <w:rPr>
                <w:color w:val="000000" w:themeColor="text1"/>
                <w:sz w:val="16"/>
              </w:rPr>
              <w:t>DCWASA</w:t>
            </w:r>
          </w:p>
        </w:tc>
        <w:tc>
          <w:tcPr>
            <w:tcW w:w="0" w:type="auto"/>
            <w:shd w:val="clear" w:color="auto" w:fill="FFFFFF"/>
            <w:tcMar>
              <w:top w:w="0" w:type="dxa"/>
              <w:left w:w="0" w:type="dxa"/>
              <w:bottom w:w="0" w:type="dxa"/>
              <w:right w:w="0" w:type="dxa"/>
            </w:tcMar>
            <w:vAlign w:val="center"/>
            <w:hideMark/>
          </w:tcPr>
          <w:p w14:paraId="3B5D8AA8" w14:textId="77777777" w:rsidR="003F4898" w:rsidRPr="002A4843" w:rsidRDefault="003F4898" w:rsidP="00B70ACC">
            <w:pPr>
              <w:rPr>
                <w:color w:val="000000" w:themeColor="text1"/>
              </w:rPr>
            </w:pPr>
            <w:r w:rsidRPr="002A4843">
              <w:rPr>
                <w:color w:val="000000" w:themeColor="text1"/>
                <w:sz w:val="16"/>
              </w:rPr>
              <w:t>DC Water and Sewer Authority</w:t>
            </w:r>
          </w:p>
        </w:tc>
      </w:tr>
      <w:tr w:rsidR="003F4898" w:rsidRPr="002A4843" w14:paraId="3D7465C2" w14:textId="77777777" w:rsidTr="00B70ACC">
        <w:tc>
          <w:tcPr>
            <w:tcW w:w="0" w:type="auto"/>
            <w:shd w:val="clear" w:color="auto" w:fill="FFFFFF"/>
            <w:tcMar>
              <w:top w:w="0" w:type="dxa"/>
              <w:left w:w="0" w:type="dxa"/>
              <w:bottom w:w="0" w:type="dxa"/>
              <w:right w:w="0" w:type="dxa"/>
            </w:tcMar>
            <w:vAlign w:val="center"/>
            <w:hideMark/>
          </w:tcPr>
          <w:p w14:paraId="3E35C4AF" w14:textId="77777777" w:rsidR="003F4898" w:rsidRPr="002A4843" w:rsidRDefault="003F4898" w:rsidP="00B70ACC">
            <w:pPr>
              <w:rPr>
                <w:color w:val="000000" w:themeColor="text1"/>
              </w:rPr>
            </w:pPr>
            <w:hyperlink r:id="rId18"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2FC746F7" w14:textId="77777777" w:rsidR="003F4898" w:rsidRPr="002A4843" w:rsidRDefault="003F4898" w:rsidP="00B70ACC">
            <w:pPr>
              <w:rPr>
                <w:color w:val="000000" w:themeColor="text1"/>
              </w:rPr>
            </w:pPr>
            <w:r w:rsidRPr="002A4843">
              <w:rPr>
                <w:color w:val="000000" w:themeColor="text1"/>
                <w:sz w:val="16"/>
              </w:rPr>
              <w:t>DCG</w:t>
            </w:r>
          </w:p>
        </w:tc>
        <w:tc>
          <w:tcPr>
            <w:tcW w:w="0" w:type="auto"/>
            <w:shd w:val="clear" w:color="auto" w:fill="FFFFFF"/>
            <w:tcMar>
              <w:top w:w="0" w:type="dxa"/>
              <w:left w:w="0" w:type="dxa"/>
              <w:bottom w:w="0" w:type="dxa"/>
              <w:right w:w="0" w:type="dxa"/>
            </w:tcMar>
            <w:vAlign w:val="center"/>
            <w:hideMark/>
          </w:tcPr>
          <w:p w14:paraId="0AFA3FF6" w14:textId="77777777" w:rsidR="003F4898" w:rsidRPr="002A4843" w:rsidRDefault="003F4898" w:rsidP="00B70ACC">
            <w:pPr>
              <w:rPr>
                <w:color w:val="000000" w:themeColor="text1"/>
              </w:rPr>
            </w:pPr>
            <w:r w:rsidRPr="002A4843">
              <w:rPr>
                <w:color w:val="000000" w:themeColor="text1"/>
                <w:sz w:val="16"/>
              </w:rPr>
              <w:t>DC Government</w:t>
            </w:r>
          </w:p>
        </w:tc>
      </w:tr>
      <w:tr w:rsidR="003F4898" w:rsidRPr="002A4843" w14:paraId="6FE4A0AB" w14:textId="77777777" w:rsidTr="00B70ACC">
        <w:tc>
          <w:tcPr>
            <w:tcW w:w="0" w:type="auto"/>
            <w:shd w:val="clear" w:color="auto" w:fill="FFFFFF"/>
            <w:tcMar>
              <w:top w:w="0" w:type="dxa"/>
              <w:left w:w="0" w:type="dxa"/>
              <w:bottom w:w="0" w:type="dxa"/>
              <w:right w:w="0" w:type="dxa"/>
            </w:tcMar>
            <w:vAlign w:val="center"/>
            <w:hideMark/>
          </w:tcPr>
          <w:p w14:paraId="35708F74" w14:textId="77777777" w:rsidR="003F4898" w:rsidRPr="002A4843" w:rsidRDefault="003F4898" w:rsidP="00B70ACC">
            <w:pPr>
              <w:rPr>
                <w:color w:val="000000" w:themeColor="text1"/>
              </w:rPr>
            </w:pPr>
            <w:hyperlink r:id="rId19"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3A3C3606" w14:textId="77777777" w:rsidR="003F4898" w:rsidRPr="002A4843" w:rsidRDefault="003F4898" w:rsidP="00B70ACC">
            <w:pPr>
              <w:rPr>
                <w:color w:val="000000" w:themeColor="text1"/>
              </w:rPr>
            </w:pPr>
            <w:r w:rsidRPr="002A4843">
              <w:rPr>
                <w:color w:val="000000" w:themeColor="text1"/>
                <w:sz w:val="16"/>
              </w:rPr>
              <w:t>DCGCC</w:t>
            </w:r>
          </w:p>
        </w:tc>
        <w:tc>
          <w:tcPr>
            <w:tcW w:w="0" w:type="auto"/>
            <w:shd w:val="clear" w:color="auto" w:fill="FFFFFF"/>
            <w:tcMar>
              <w:top w:w="0" w:type="dxa"/>
              <w:left w:w="0" w:type="dxa"/>
              <w:bottom w:w="0" w:type="dxa"/>
              <w:right w:w="0" w:type="dxa"/>
            </w:tcMar>
            <w:vAlign w:val="center"/>
            <w:hideMark/>
          </w:tcPr>
          <w:p w14:paraId="32F158B3" w14:textId="77777777" w:rsidR="003F4898" w:rsidRPr="002A4843" w:rsidRDefault="003F4898" w:rsidP="00B70ACC">
            <w:pPr>
              <w:rPr>
                <w:color w:val="000000" w:themeColor="text1"/>
              </w:rPr>
            </w:pPr>
            <w:r w:rsidRPr="002A4843">
              <w:rPr>
                <w:color w:val="000000" w:themeColor="text1"/>
                <w:sz w:val="16"/>
              </w:rPr>
              <w:t>DC Government Office of the Attorney General</w:t>
            </w:r>
          </w:p>
        </w:tc>
      </w:tr>
      <w:tr w:rsidR="003F4898" w:rsidRPr="002A4843" w14:paraId="3C71F10F" w14:textId="77777777" w:rsidTr="00B70ACC">
        <w:tc>
          <w:tcPr>
            <w:tcW w:w="0" w:type="auto"/>
            <w:shd w:val="clear" w:color="auto" w:fill="FFFFFF"/>
            <w:tcMar>
              <w:top w:w="0" w:type="dxa"/>
              <w:left w:w="0" w:type="dxa"/>
              <w:bottom w:w="0" w:type="dxa"/>
              <w:right w:w="0" w:type="dxa"/>
            </w:tcMar>
            <w:vAlign w:val="center"/>
            <w:hideMark/>
          </w:tcPr>
          <w:p w14:paraId="30F4B190" w14:textId="77777777" w:rsidR="003F4898" w:rsidRPr="002A4843" w:rsidRDefault="003F4898" w:rsidP="00B70ACC">
            <w:pPr>
              <w:rPr>
                <w:color w:val="000000" w:themeColor="text1"/>
              </w:rPr>
            </w:pPr>
            <w:hyperlink r:id="rId20"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364CBB74" w14:textId="77777777" w:rsidR="003F4898" w:rsidRPr="002A4843" w:rsidRDefault="003F4898" w:rsidP="00B70ACC">
            <w:pPr>
              <w:rPr>
                <w:color w:val="000000" w:themeColor="text1"/>
              </w:rPr>
            </w:pPr>
            <w:r w:rsidRPr="002A4843">
              <w:rPr>
                <w:color w:val="000000" w:themeColor="text1"/>
                <w:sz w:val="16"/>
              </w:rPr>
              <w:t>DCGDE</w:t>
            </w:r>
          </w:p>
        </w:tc>
        <w:tc>
          <w:tcPr>
            <w:tcW w:w="0" w:type="auto"/>
            <w:shd w:val="clear" w:color="auto" w:fill="FFFFFF"/>
            <w:tcMar>
              <w:top w:w="0" w:type="dxa"/>
              <w:left w:w="0" w:type="dxa"/>
              <w:bottom w:w="0" w:type="dxa"/>
              <w:right w:w="0" w:type="dxa"/>
            </w:tcMar>
            <w:vAlign w:val="center"/>
            <w:hideMark/>
          </w:tcPr>
          <w:p w14:paraId="38C01853" w14:textId="77777777" w:rsidR="003F4898" w:rsidRPr="002A4843" w:rsidRDefault="003F4898" w:rsidP="00B70ACC">
            <w:pPr>
              <w:rPr>
                <w:color w:val="000000" w:themeColor="text1"/>
              </w:rPr>
            </w:pPr>
            <w:r w:rsidRPr="002A4843">
              <w:rPr>
                <w:color w:val="000000" w:themeColor="text1"/>
                <w:sz w:val="16"/>
              </w:rPr>
              <w:t>DC Government Department of Employment</w:t>
            </w:r>
          </w:p>
        </w:tc>
      </w:tr>
      <w:tr w:rsidR="003F4898" w:rsidRPr="002A4843" w14:paraId="0CF9DF8C" w14:textId="77777777" w:rsidTr="00B70ACC">
        <w:tc>
          <w:tcPr>
            <w:tcW w:w="0" w:type="auto"/>
            <w:shd w:val="clear" w:color="auto" w:fill="FFFFFF"/>
            <w:tcMar>
              <w:top w:w="0" w:type="dxa"/>
              <w:left w:w="0" w:type="dxa"/>
              <w:bottom w:w="0" w:type="dxa"/>
              <w:right w:w="0" w:type="dxa"/>
            </w:tcMar>
            <w:vAlign w:val="center"/>
            <w:hideMark/>
          </w:tcPr>
          <w:p w14:paraId="7A399C2B" w14:textId="77777777" w:rsidR="003F4898" w:rsidRPr="002A4843" w:rsidRDefault="003F4898" w:rsidP="00B70ACC">
            <w:pPr>
              <w:rPr>
                <w:color w:val="000000" w:themeColor="text1"/>
              </w:rPr>
            </w:pPr>
            <w:hyperlink r:id="rId21"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0F292804" w14:textId="77777777" w:rsidR="003F4898" w:rsidRPr="002A4843" w:rsidRDefault="003F4898" w:rsidP="00B70ACC">
            <w:pPr>
              <w:rPr>
                <w:color w:val="000000" w:themeColor="text1"/>
              </w:rPr>
            </w:pPr>
            <w:r w:rsidRPr="002A4843">
              <w:rPr>
                <w:color w:val="000000" w:themeColor="text1"/>
                <w:sz w:val="16"/>
              </w:rPr>
              <w:t>DCGDH</w:t>
            </w:r>
          </w:p>
        </w:tc>
        <w:tc>
          <w:tcPr>
            <w:tcW w:w="0" w:type="auto"/>
            <w:shd w:val="clear" w:color="auto" w:fill="FFFFFF"/>
            <w:tcMar>
              <w:top w:w="0" w:type="dxa"/>
              <w:left w:w="0" w:type="dxa"/>
              <w:bottom w:w="0" w:type="dxa"/>
              <w:right w:w="0" w:type="dxa"/>
            </w:tcMar>
            <w:vAlign w:val="center"/>
            <w:hideMark/>
          </w:tcPr>
          <w:p w14:paraId="38F0E7D0" w14:textId="77777777" w:rsidR="003F4898" w:rsidRPr="002A4843" w:rsidRDefault="003F4898" w:rsidP="00B70ACC">
            <w:pPr>
              <w:rPr>
                <w:color w:val="000000" w:themeColor="text1"/>
              </w:rPr>
            </w:pPr>
            <w:r w:rsidRPr="002A4843">
              <w:rPr>
                <w:color w:val="000000" w:themeColor="text1"/>
                <w:sz w:val="16"/>
              </w:rPr>
              <w:t>DC Government Department of Health</w:t>
            </w:r>
          </w:p>
        </w:tc>
      </w:tr>
      <w:tr w:rsidR="003F4898" w:rsidRPr="002A4843" w14:paraId="5D1DB9C3" w14:textId="77777777" w:rsidTr="00B70ACC">
        <w:tc>
          <w:tcPr>
            <w:tcW w:w="0" w:type="auto"/>
            <w:shd w:val="clear" w:color="auto" w:fill="FFFFFF"/>
            <w:tcMar>
              <w:top w:w="0" w:type="dxa"/>
              <w:left w:w="0" w:type="dxa"/>
              <w:bottom w:w="0" w:type="dxa"/>
              <w:right w:w="0" w:type="dxa"/>
            </w:tcMar>
            <w:vAlign w:val="center"/>
            <w:hideMark/>
          </w:tcPr>
          <w:p w14:paraId="6901AE30" w14:textId="77777777" w:rsidR="003F4898" w:rsidRPr="002A4843" w:rsidRDefault="003F4898" w:rsidP="00B70ACC">
            <w:pPr>
              <w:rPr>
                <w:color w:val="000000" w:themeColor="text1"/>
              </w:rPr>
            </w:pPr>
            <w:hyperlink r:id="rId22"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0084475A" w14:textId="77777777" w:rsidR="003F4898" w:rsidRPr="002A4843" w:rsidRDefault="003F4898" w:rsidP="00B70ACC">
            <w:pPr>
              <w:rPr>
                <w:color w:val="000000" w:themeColor="text1"/>
              </w:rPr>
            </w:pPr>
            <w:r w:rsidRPr="002A4843">
              <w:rPr>
                <w:color w:val="000000" w:themeColor="text1"/>
                <w:sz w:val="16"/>
              </w:rPr>
              <w:t>DCGES</w:t>
            </w:r>
          </w:p>
        </w:tc>
        <w:tc>
          <w:tcPr>
            <w:tcW w:w="0" w:type="auto"/>
            <w:shd w:val="clear" w:color="auto" w:fill="FFFFFF"/>
            <w:tcMar>
              <w:top w:w="0" w:type="dxa"/>
              <w:left w:w="0" w:type="dxa"/>
              <w:bottom w:w="0" w:type="dxa"/>
              <w:right w:w="0" w:type="dxa"/>
            </w:tcMar>
            <w:vAlign w:val="center"/>
            <w:hideMark/>
          </w:tcPr>
          <w:p w14:paraId="6DB1E7FD" w14:textId="77777777" w:rsidR="003F4898" w:rsidRPr="002A4843" w:rsidRDefault="003F4898" w:rsidP="00B70ACC">
            <w:pPr>
              <w:rPr>
                <w:color w:val="000000" w:themeColor="text1"/>
              </w:rPr>
            </w:pPr>
            <w:r w:rsidRPr="002A4843">
              <w:rPr>
                <w:color w:val="000000" w:themeColor="text1"/>
                <w:sz w:val="16"/>
              </w:rPr>
              <w:t>DC Government Environmental Services</w:t>
            </w:r>
          </w:p>
        </w:tc>
      </w:tr>
      <w:tr w:rsidR="003F4898" w:rsidRPr="002A4843" w14:paraId="192323EB" w14:textId="77777777" w:rsidTr="00B70ACC">
        <w:tc>
          <w:tcPr>
            <w:tcW w:w="0" w:type="auto"/>
            <w:shd w:val="clear" w:color="auto" w:fill="FFFFFF"/>
            <w:tcMar>
              <w:top w:w="0" w:type="dxa"/>
              <w:left w:w="0" w:type="dxa"/>
              <w:bottom w:w="0" w:type="dxa"/>
              <w:right w:w="0" w:type="dxa"/>
            </w:tcMar>
            <w:vAlign w:val="center"/>
            <w:hideMark/>
          </w:tcPr>
          <w:p w14:paraId="586C65F3" w14:textId="77777777" w:rsidR="003F4898" w:rsidRPr="002A4843" w:rsidRDefault="003F4898" w:rsidP="00B70ACC">
            <w:pPr>
              <w:rPr>
                <w:color w:val="000000" w:themeColor="text1"/>
              </w:rPr>
            </w:pPr>
            <w:hyperlink r:id="rId23"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518FFBA2" w14:textId="77777777" w:rsidR="003F4898" w:rsidRPr="002A4843" w:rsidRDefault="003F4898" w:rsidP="00B70ACC">
            <w:pPr>
              <w:rPr>
                <w:color w:val="000000" w:themeColor="text1"/>
              </w:rPr>
            </w:pPr>
            <w:r w:rsidRPr="002A4843">
              <w:rPr>
                <w:color w:val="000000" w:themeColor="text1"/>
                <w:sz w:val="16"/>
              </w:rPr>
              <w:t>DCGFD</w:t>
            </w:r>
          </w:p>
        </w:tc>
        <w:tc>
          <w:tcPr>
            <w:tcW w:w="0" w:type="auto"/>
            <w:shd w:val="clear" w:color="auto" w:fill="FFFFFF"/>
            <w:tcMar>
              <w:top w:w="0" w:type="dxa"/>
              <w:left w:w="0" w:type="dxa"/>
              <w:bottom w:w="0" w:type="dxa"/>
              <w:right w:w="0" w:type="dxa"/>
            </w:tcMar>
            <w:vAlign w:val="center"/>
            <w:hideMark/>
          </w:tcPr>
          <w:p w14:paraId="1BB56652" w14:textId="77777777" w:rsidR="003F4898" w:rsidRPr="002A4843" w:rsidRDefault="003F4898" w:rsidP="00B70ACC">
            <w:pPr>
              <w:rPr>
                <w:color w:val="000000" w:themeColor="text1"/>
              </w:rPr>
            </w:pPr>
            <w:r w:rsidRPr="002A4843">
              <w:rPr>
                <w:color w:val="000000" w:themeColor="text1"/>
                <w:sz w:val="16"/>
              </w:rPr>
              <w:t>DC Government Fire Department</w:t>
            </w:r>
          </w:p>
        </w:tc>
      </w:tr>
      <w:tr w:rsidR="003F4898" w:rsidRPr="002A4843" w14:paraId="2EB3655B" w14:textId="77777777" w:rsidTr="00B70ACC">
        <w:tc>
          <w:tcPr>
            <w:tcW w:w="0" w:type="auto"/>
            <w:shd w:val="clear" w:color="auto" w:fill="FFFFFF"/>
            <w:tcMar>
              <w:top w:w="0" w:type="dxa"/>
              <w:left w:w="0" w:type="dxa"/>
              <w:bottom w:w="0" w:type="dxa"/>
              <w:right w:w="0" w:type="dxa"/>
            </w:tcMar>
            <w:vAlign w:val="center"/>
            <w:hideMark/>
          </w:tcPr>
          <w:p w14:paraId="7425B6D3" w14:textId="77777777" w:rsidR="003F4898" w:rsidRPr="002A4843" w:rsidRDefault="003F4898" w:rsidP="00B70ACC">
            <w:pPr>
              <w:rPr>
                <w:color w:val="000000" w:themeColor="text1"/>
              </w:rPr>
            </w:pPr>
            <w:hyperlink r:id="rId24"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65E3AF4A" w14:textId="77777777" w:rsidR="003F4898" w:rsidRPr="002A4843" w:rsidRDefault="003F4898" w:rsidP="00B70ACC">
            <w:pPr>
              <w:rPr>
                <w:color w:val="000000" w:themeColor="text1"/>
              </w:rPr>
            </w:pPr>
            <w:r w:rsidRPr="002A4843">
              <w:rPr>
                <w:color w:val="000000" w:themeColor="text1"/>
                <w:sz w:val="16"/>
              </w:rPr>
              <w:t>DCGHA</w:t>
            </w:r>
          </w:p>
        </w:tc>
        <w:tc>
          <w:tcPr>
            <w:tcW w:w="0" w:type="auto"/>
            <w:shd w:val="clear" w:color="auto" w:fill="FFFFFF"/>
            <w:tcMar>
              <w:top w:w="0" w:type="dxa"/>
              <w:left w:w="0" w:type="dxa"/>
              <w:bottom w:w="0" w:type="dxa"/>
              <w:right w:w="0" w:type="dxa"/>
            </w:tcMar>
            <w:vAlign w:val="center"/>
            <w:hideMark/>
          </w:tcPr>
          <w:p w14:paraId="6AC8A6C9" w14:textId="77777777" w:rsidR="003F4898" w:rsidRPr="002A4843" w:rsidRDefault="003F4898" w:rsidP="00B70ACC">
            <w:pPr>
              <w:rPr>
                <w:color w:val="000000" w:themeColor="text1"/>
              </w:rPr>
            </w:pPr>
            <w:r w:rsidRPr="002A4843">
              <w:rPr>
                <w:color w:val="000000" w:themeColor="text1"/>
                <w:sz w:val="16"/>
              </w:rPr>
              <w:t>DC Government Housing Authority</w:t>
            </w:r>
          </w:p>
        </w:tc>
      </w:tr>
      <w:tr w:rsidR="003F4898" w:rsidRPr="002A4843" w14:paraId="5C02B3E4" w14:textId="77777777" w:rsidTr="00B70ACC">
        <w:tc>
          <w:tcPr>
            <w:tcW w:w="0" w:type="auto"/>
            <w:shd w:val="clear" w:color="auto" w:fill="FFFFFF"/>
            <w:tcMar>
              <w:top w:w="0" w:type="dxa"/>
              <w:left w:w="0" w:type="dxa"/>
              <w:bottom w:w="0" w:type="dxa"/>
              <w:right w:w="0" w:type="dxa"/>
            </w:tcMar>
            <w:vAlign w:val="center"/>
            <w:hideMark/>
          </w:tcPr>
          <w:p w14:paraId="3344231C" w14:textId="77777777" w:rsidR="003F4898" w:rsidRPr="002A4843" w:rsidRDefault="003F4898" w:rsidP="00B70ACC">
            <w:pPr>
              <w:rPr>
                <w:color w:val="000000" w:themeColor="text1"/>
              </w:rPr>
            </w:pPr>
            <w:hyperlink r:id="rId25"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5803B4D9" w14:textId="77777777" w:rsidR="003F4898" w:rsidRPr="002A4843" w:rsidRDefault="003F4898" w:rsidP="00B70ACC">
            <w:pPr>
              <w:rPr>
                <w:color w:val="000000" w:themeColor="text1"/>
              </w:rPr>
            </w:pPr>
            <w:r w:rsidRPr="002A4843">
              <w:rPr>
                <w:color w:val="000000" w:themeColor="text1"/>
                <w:sz w:val="16"/>
              </w:rPr>
              <w:t>DCGMP</w:t>
            </w:r>
          </w:p>
        </w:tc>
        <w:tc>
          <w:tcPr>
            <w:tcW w:w="0" w:type="auto"/>
            <w:shd w:val="clear" w:color="auto" w:fill="FFFFFF"/>
            <w:tcMar>
              <w:top w:w="0" w:type="dxa"/>
              <w:left w:w="0" w:type="dxa"/>
              <w:bottom w:w="0" w:type="dxa"/>
              <w:right w:w="0" w:type="dxa"/>
            </w:tcMar>
            <w:vAlign w:val="center"/>
            <w:hideMark/>
          </w:tcPr>
          <w:p w14:paraId="213DD435" w14:textId="77777777" w:rsidR="003F4898" w:rsidRPr="002A4843" w:rsidRDefault="003F4898" w:rsidP="00B70ACC">
            <w:pPr>
              <w:rPr>
                <w:color w:val="000000" w:themeColor="text1"/>
              </w:rPr>
            </w:pPr>
            <w:r w:rsidRPr="002A4843">
              <w:rPr>
                <w:color w:val="000000" w:themeColor="text1"/>
                <w:sz w:val="16"/>
              </w:rPr>
              <w:t>DC Metropolitan Police</w:t>
            </w:r>
          </w:p>
        </w:tc>
      </w:tr>
      <w:tr w:rsidR="003F4898" w:rsidRPr="002A4843" w14:paraId="28E66617" w14:textId="77777777" w:rsidTr="00B70ACC">
        <w:tc>
          <w:tcPr>
            <w:tcW w:w="0" w:type="auto"/>
            <w:shd w:val="clear" w:color="auto" w:fill="FFFFFF"/>
            <w:tcMar>
              <w:top w:w="0" w:type="dxa"/>
              <w:left w:w="0" w:type="dxa"/>
              <w:bottom w:w="0" w:type="dxa"/>
              <w:right w:w="0" w:type="dxa"/>
            </w:tcMar>
            <w:vAlign w:val="center"/>
            <w:hideMark/>
          </w:tcPr>
          <w:p w14:paraId="6EBC2C55" w14:textId="77777777" w:rsidR="003F4898" w:rsidRPr="002A4843" w:rsidRDefault="003F4898" w:rsidP="00B70ACC">
            <w:pPr>
              <w:rPr>
                <w:color w:val="000000" w:themeColor="text1"/>
              </w:rPr>
            </w:pPr>
            <w:hyperlink r:id="rId26"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43FDB868" w14:textId="77777777" w:rsidR="003F4898" w:rsidRPr="002A4843" w:rsidRDefault="003F4898" w:rsidP="00B70ACC">
            <w:pPr>
              <w:rPr>
                <w:color w:val="000000" w:themeColor="text1"/>
              </w:rPr>
            </w:pPr>
            <w:r w:rsidRPr="002A4843">
              <w:rPr>
                <w:color w:val="000000" w:themeColor="text1"/>
                <w:sz w:val="16"/>
              </w:rPr>
              <w:t>DCPR</w:t>
            </w:r>
          </w:p>
        </w:tc>
        <w:tc>
          <w:tcPr>
            <w:tcW w:w="0" w:type="auto"/>
            <w:shd w:val="clear" w:color="auto" w:fill="FFFFFF"/>
            <w:tcMar>
              <w:top w:w="0" w:type="dxa"/>
              <w:left w:w="0" w:type="dxa"/>
              <w:bottom w:w="0" w:type="dxa"/>
              <w:right w:w="0" w:type="dxa"/>
            </w:tcMar>
            <w:vAlign w:val="center"/>
            <w:hideMark/>
          </w:tcPr>
          <w:p w14:paraId="77984D9D" w14:textId="77777777" w:rsidR="003F4898" w:rsidRPr="002A4843" w:rsidRDefault="003F4898" w:rsidP="00B70ACC">
            <w:pPr>
              <w:rPr>
                <w:color w:val="000000" w:themeColor="text1"/>
              </w:rPr>
            </w:pPr>
            <w:r w:rsidRPr="002A4843">
              <w:rPr>
                <w:color w:val="000000" w:themeColor="text1"/>
                <w:sz w:val="16"/>
              </w:rPr>
              <w:t>DC Parks And Recreation</w:t>
            </w:r>
          </w:p>
        </w:tc>
      </w:tr>
      <w:tr w:rsidR="003F4898" w:rsidRPr="002A4843" w14:paraId="1D8E9021" w14:textId="77777777" w:rsidTr="00B70ACC">
        <w:tc>
          <w:tcPr>
            <w:tcW w:w="0" w:type="auto"/>
            <w:shd w:val="clear" w:color="auto" w:fill="FFFFFF"/>
            <w:tcMar>
              <w:top w:w="0" w:type="dxa"/>
              <w:left w:w="0" w:type="dxa"/>
              <w:bottom w:w="0" w:type="dxa"/>
              <w:right w:w="0" w:type="dxa"/>
            </w:tcMar>
            <w:vAlign w:val="center"/>
            <w:hideMark/>
          </w:tcPr>
          <w:p w14:paraId="29E7431E" w14:textId="77777777" w:rsidR="003F4898" w:rsidRPr="002A4843" w:rsidRDefault="003F4898" w:rsidP="00B70ACC">
            <w:pPr>
              <w:rPr>
                <w:color w:val="000000" w:themeColor="text1"/>
              </w:rPr>
            </w:pPr>
            <w:hyperlink r:id="rId27"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2806A9AC" w14:textId="77777777" w:rsidR="003F4898" w:rsidRPr="002A4843" w:rsidRDefault="003F4898" w:rsidP="00B70ACC">
            <w:pPr>
              <w:rPr>
                <w:color w:val="000000" w:themeColor="text1"/>
              </w:rPr>
            </w:pPr>
            <w:r w:rsidRPr="002A4843">
              <w:rPr>
                <w:color w:val="000000" w:themeColor="text1"/>
                <w:sz w:val="16"/>
              </w:rPr>
              <w:t>DCDMV</w:t>
            </w:r>
          </w:p>
        </w:tc>
        <w:tc>
          <w:tcPr>
            <w:tcW w:w="0" w:type="auto"/>
            <w:shd w:val="clear" w:color="auto" w:fill="FFFFFF"/>
            <w:tcMar>
              <w:top w:w="0" w:type="dxa"/>
              <w:left w:w="0" w:type="dxa"/>
              <w:bottom w:w="0" w:type="dxa"/>
              <w:right w:w="0" w:type="dxa"/>
            </w:tcMar>
            <w:vAlign w:val="center"/>
            <w:hideMark/>
          </w:tcPr>
          <w:p w14:paraId="22A7E1CF" w14:textId="77777777" w:rsidR="003F4898" w:rsidRPr="002A4843" w:rsidRDefault="003F4898" w:rsidP="00B70ACC">
            <w:pPr>
              <w:rPr>
                <w:color w:val="000000" w:themeColor="text1"/>
              </w:rPr>
            </w:pPr>
            <w:r w:rsidRPr="002A4843">
              <w:rPr>
                <w:color w:val="000000" w:themeColor="text1"/>
                <w:sz w:val="16"/>
              </w:rPr>
              <w:t>DC Department of Motor Vehicles</w:t>
            </w:r>
          </w:p>
        </w:tc>
      </w:tr>
      <w:tr w:rsidR="003F4898" w:rsidRPr="002A4843" w14:paraId="7AE400CD" w14:textId="77777777" w:rsidTr="00B70ACC">
        <w:tc>
          <w:tcPr>
            <w:tcW w:w="0" w:type="auto"/>
            <w:shd w:val="clear" w:color="auto" w:fill="FFFFFF"/>
            <w:tcMar>
              <w:top w:w="0" w:type="dxa"/>
              <w:left w:w="0" w:type="dxa"/>
              <w:bottom w:w="0" w:type="dxa"/>
              <w:right w:w="0" w:type="dxa"/>
            </w:tcMar>
            <w:vAlign w:val="center"/>
            <w:hideMark/>
          </w:tcPr>
          <w:p w14:paraId="013BF1DF" w14:textId="77777777" w:rsidR="003F4898" w:rsidRPr="002A4843" w:rsidRDefault="003F4898" w:rsidP="00B70ACC">
            <w:pPr>
              <w:rPr>
                <w:color w:val="000000" w:themeColor="text1"/>
              </w:rPr>
            </w:pPr>
            <w:hyperlink r:id="rId28"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73BAAE1B" w14:textId="77777777" w:rsidR="003F4898" w:rsidRPr="002A4843" w:rsidRDefault="003F4898" w:rsidP="00B70ACC">
            <w:pPr>
              <w:rPr>
                <w:color w:val="000000" w:themeColor="text1"/>
              </w:rPr>
            </w:pPr>
            <w:r w:rsidRPr="002A4843">
              <w:rPr>
                <w:color w:val="000000" w:themeColor="text1"/>
                <w:sz w:val="16"/>
              </w:rPr>
              <w:t>DCDFHV</w:t>
            </w:r>
          </w:p>
        </w:tc>
        <w:tc>
          <w:tcPr>
            <w:tcW w:w="0" w:type="auto"/>
            <w:shd w:val="clear" w:color="auto" w:fill="FFFFFF"/>
            <w:tcMar>
              <w:top w:w="0" w:type="dxa"/>
              <w:left w:w="0" w:type="dxa"/>
              <w:bottom w:w="0" w:type="dxa"/>
              <w:right w:w="0" w:type="dxa"/>
            </w:tcMar>
            <w:vAlign w:val="center"/>
            <w:hideMark/>
          </w:tcPr>
          <w:p w14:paraId="5BB6478E" w14:textId="77777777" w:rsidR="003F4898" w:rsidRPr="002A4843" w:rsidRDefault="003F4898" w:rsidP="00B70ACC">
            <w:pPr>
              <w:rPr>
                <w:color w:val="000000" w:themeColor="text1"/>
              </w:rPr>
            </w:pPr>
            <w:r w:rsidRPr="002A4843">
              <w:rPr>
                <w:color w:val="000000" w:themeColor="text1"/>
                <w:sz w:val="16"/>
              </w:rPr>
              <w:t>DC Department of for Hire Vehicles</w:t>
            </w:r>
          </w:p>
        </w:tc>
      </w:tr>
      <w:tr w:rsidR="003F4898" w:rsidRPr="002A4843" w14:paraId="0C19D6D6" w14:textId="77777777" w:rsidTr="00B70ACC">
        <w:tc>
          <w:tcPr>
            <w:tcW w:w="0" w:type="auto"/>
            <w:shd w:val="clear" w:color="auto" w:fill="FFFFFF"/>
            <w:tcMar>
              <w:top w:w="0" w:type="dxa"/>
              <w:left w:w="0" w:type="dxa"/>
              <w:bottom w:w="0" w:type="dxa"/>
              <w:right w:w="0" w:type="dxa"/>
            </w:tcMar>
            <w:vAlign w:val="center"/>
            <w:hideMark/>
          </w:tcPr>
          <w:p w14:paraId="17FFC018" w14:textId="77777777" w:rsidR="003F4898" w:rsidRPr="002A4843" w:rsidRDefault="003F4898" w:rsidP="00B70ACC">
            <w:pPr>
              <w:rPr>
                <w:color w:val="000000" w:themeColor="text1"/>
              </w:rPr>
            </w:pPr>
            <w:hyperlink r:id="rId29"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497929DE" w14:textId="77777777" w:rsidR="003F4898" w:rsidRPr="002A4843" w:rsidRDefault="003F4898" w:rsidP="00B70ACC">
            <w:pPr>
              <w:rPr>
                <w:color w:val="000000" w:themeColor="text1"/>
              </w:rPr>
            </w:pPr>
            <w:r w:rsidRPr="002A4843">
              <w:rPr>
                <w:color w:val="000000" w:themeColor="text1"/>
                <w:sz w:val="16"/>
              </w:rPr>
              <w:t>DCDOT</w:t>
            </w:r>
          </w:p>
        </w:tc>
        <w:tc>
          <w:tcPr>
            <w:tcW w:w="0" w:type="auto"/>
            <w:shd w:val="clear" w:color="auto" w:fill="FFFFFF"/>
            <w:tcMar>
              <w:top w:w="0" w:type="dxa"/>
              <w:left w:w="0" w:type="dxa"/>
              <w:bottom w:w="0" w:type="dxa"/>
              <w:right w:w="0" w:type="dxa"/>
            </w:tcMar>
            <w:vAlign w:val="center"/>
            <w:hideMark/>
          </w:tcPr>
          <w:p w14:paraId="4847F89F" w14:textId="77777777" w:rsidR="003F4898" w:rsidRPr="002A4843" w:rsidRDefault="003F4898" w:rsidP="00B70ACC">
            <w:pPr>
              <w:rPr>
                <w:color w:val="000000" w:themeColor="text1"/>
              </w:rPr>
            </w:pPr>
            <w:r w:rsidRPr="002A4843">
              <w:rPr>
                <w:color w:val="000000" w:themeColor="text1"/>
                <w:sz w:val="16"/>
              </w:rPr>
              <w:t>DC Department of Transportation</w:t>
            </w:r>
          </w:p>
        </w:tc>
      </w:tr>
      <w:tr w:rsidR="003F4898" w:rsidRPr="002A4843" w14:paraId="44A1164B" w14:textId="77777777" w:rsidTr="00B70ACC">
        <w:tc>
          <w:tcPr>
            <w:tcW w:w="0" w:type="auto"/>
            <w:shd w:val="clear" w:color="auto" w:fill="FFFFFF"/>
            <w:tcMar>
              <w:top w:w="0" w:type="dxa"/>
              <w:left w:w="0" w:type="dxa"/>
              <w:bottom w:w="0" w:type="dxa"/>
              <w:right w:w="0" w:type="dxa"/>
            </w:tcMar>
            <w:vAlign w:val="center"/>
            <w:hideMark/>
          </w:tcPr>
          <w:p w14:paraId="565398DF" w14:textId="77777777" w:rsidR="003F4898" w:rsidRPr="002A4843" w:rsidRDefault="003F4898" w:rsidP="00B70ACC">
            <w:pPr>
              <w:rPr>
                <w:color w:val="000000" w:themeColor="text1"/>
              </w:rPr>
            </w:pPr>
            <w:hyperlink r:id="rId30" w:history="1">
              <w:r w:rsidRPr="002A4843">
                <w:rPr>
                  <w:rStyle w:val="Hyperlink"/>
                  <w:color w:val="000000" w:themeColor="text1"/>
                  <w:sz w:val="16"/>
                  <w:u w:val="none"/>
                </w:rPr>
                <w:t>DC Government</w:t>
              </w:r>
            </w:hyperlink>
          </w:p>
        </w:tc>
        <w:tc>
          <w:tcPr>
            <w:tcW w:w="0" w:type="auto"/>
            <w:shd w:val="clear" w:color="auto" w:fill="FFFFFF"/>
            <w:tcMar>
              <w:top w:w="0" w:type="dxa"/>
              <w:left w:w="0" w:type="dxa"/>
              <w:bottom w:w="0" w:type="dxa"/>
              <w:right w:w="0" w:type="dxa"/>
            </w:tcMar>
            <w:vAlign w:val="center"/>
            <w:hideMark/>
          </w:tcPr>
          <w:p w14:paraId="601C87A4" w14:textId="77777777" w:rsidR="003F4898" w:rsidRPr="002A4843" w:rsidRDefault="003F4898" w:rsidP="00B70ACC">
            <w:pPr>
              <w:rPr>
                <w:color w:val="000000" w:themeColor="text1"/>
              </w:rPr>
            </w:pPr>
            <w:r w:rsidRPr="002A4843">
              <w:rPr>
                <w:color w:val="000000" w:themeColor="text1"/>
                <w:sz w:val="16"/>
              </w:rPr>
              <w:t>DCDPW</w:t>
            </w:r>
          </w:p>
        </w:tc>
        <w:tc>
          <w:tcPr>
            <w:tcW w:w="0" w:type="auto"/>
            <w:shd w:val="clear" w:color="auto" w:fill="FFFFFF"/>
            <w:tcMar>
              <w:top w:w="0" w:type="dxa"/>
              <w:left w:w="0" w:type="dxa"/>
              <w:bottom w:w="0" w:type="dxa"/>
              <w:right w:w="0" w:type="dxa"/>
            </w:tcMar>
            <w:vAlign w:val="center"/>
            <w:hideMark/>
          </w:tcPr>
          <w:p w14:paraId="418C763F" w14:textId="77777777" w:rsidR="003F4898" w:rsidRPr="002A4843" w:rsidRDefault="003F4898" w:rsidP="00B70ACC">
            <w:pPr>
              <w:rPr>
                <w:color w:val="000000" w:themeColor="text1"/>
              </w:rPr>
            </w:pPr>
            <w:r w:rsidRPr="002A4843">
              <w:rPr>
                <w:color w:val="000000" w:themeColor="text1"/>
                <w:sz w:val="16"/>
              </w:rPr>
              <w:t>DC Department of Public Works</w:t>
            </w:r>
          </w:p>
        </w:tc>
      </w:tr>
      <w:tr w:rsidR="003F4898" w:rsidRPr="002A4843" w14:paraId="04FD4FA7" w14:textId="77777777" w:rsidTr="00B70ACC">
        <w:tc>
          <w:tcPr>
            <w:tcW w:w="0" w:type="auto"/>
            <w:shd w:val="clear" w:color="auto" w:fill="FFFFFF"/>
            <w:tcMar>
              <w:top w:w="0" w:type="dxa"/>
              <w:left w:w="0" w:type="dxa"/>
              <w:bottom w:w="0" w:type="dxa"/>
              <w:right w:w="0" w:type="dxa"/>
            </w:tcMar>
            <w:vAlign w:val="center"/>
            <w:hideMark/>
          </w:tcPr>
          <w:p w14:paraId="72E1190E" w14:textId="77777777" w:rsidR="003F4898" w:rsidRPr="002A4843" w:rsidRDefault="003F4898" w:rsidP="00B70ACC">
            <w:pPr>
              <w:rPr>
                <w:color w:val="000000" w:themeColor="text1"/>
              </w:rPr>
            </w:pPr>
            <w:hyperlink r:id="rId31"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408B17CF" w14:textId="77777777" w:rsidR="003F4898" w:rsidRPr="002A4843" w:rsidRDefault="003F4898" w:rsidP="00B70ACC">
            <w:pPr>
              <w:rPr>
                <w:color w:val="000000" w:themeColor="text1"/>
              </w:rPr>
            </w:pPr>
            <w:r w:rsidRPr="002A4843">
              <w:rPr>
                <w:color w:val="000000" w:themeColor="text1"/>
                <w:sz w:val="16"/>
              </w:rPr>
              <w:t>DHSHQ</w:t>
            </w:r>
          </w:p>
        </w:tc>
        <w:tc>
          <w:tcPr>
            <w:tcW w:w="0" w:type="auto"/>
            <w:shd w:val="clear" w:color="auto" w:fill="FFFFFF"/>
            <w:tcMar>
              <w:top w:w="0" w:type="dxa"/>
              <w:left w:w="0" w:type="dxa"/>
              <w:bottom w:w="0" w:type="dxa"/>
              <w:right w:w="0" w:type="dxa"/>
            </w:tcMar>
            <w:vAlign w:val="center"/>
            <w:hideMark/>
          </w:tcPr>
          <w:p w14:paraId="331D456E" w14:textId="77777777" w:rsidR="003F4898" w:rsidRPr="002A4843" w:rsidRDefault="003F4898" w:rsidP="00B70ACC">
            <w:pPr>
              <w:rPr>
                <w:color w:val="000000" w:themeColor="text1"/>
              </w:rPr>
            </w:pPr>
            <w:r w:rsidRPr="002A4843">
              <w:rPr>
                <w:color w:val="000000" w:themeColor="text1"/>
                <w:sz w:val="16"/>
              </w:rPr>
              <w:t>Department of Homeland Security HQ</w:t>
            </w:r>
          </w:p>
        </w:tc>
      </w:tr>
      <w:tr w:rsidR="003F4898" w:rsidRPr="002A4843" w14:paraId="1F8DC21E" w14:textId="77777777" w:rsidTr="00B70ACC">
        <w:tc>
          <w:tcPr>
            <w:tcW w:w="0" w:type="auto"/>
            <w:shd w:val="clear" w:color="auto" w:fill="FFFFFF"/>
            <w:tcMar>
              <w:top w:w="0" w:type="dxa"/>
              <w:left w:w="0" w:type="dxa"/>
              <w:bottom w:w="0" w:type="dxa"/>
              <w:right w:w="0" w:type="dxa"/>
            </w:tcMar>
            <w:vAlign w:val="center"/>
            <w:hideMark/>
          </w:tcPr>
          <w:p w14:paraId="04E5601C" w14:textId="77777777" w:rsidR="003F4898" w:rsidRPr="002A4843" w:rsidRDefault="003F4898" w:rsidP="00B70ACC">
            <w:pPr>
              <w:rPr>
                <w:color w:val="000000" w:themeColor="text1"/>
              </w:rPr>
            </w:pPr>
            <w:hyperlink r:id="rId32"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6EA4CC9D" w14:textId="77777777" w:rsidR="003F4898" w:rsidRPr="002A4843" w:rsidRDefault="003F4898" w:rsidP="00B70ACC">
            <w:pPr>
              <w:rPr>
                <w:color w:val="000000" w:themeColor="text1"/>
              </w:rPr>
            </w:pPr>
            <w:r w:rsidRPr="002A4843">
              <w:rPr>
                <w:color w:val="000000" w:themeColor="text1"/>
                <w:sz w:val="16"/>
              </w:rPr>
              <w:t>CIS</w:t>
            </w:r>
          </w:p>
        </w:tc>
        <w:tc>
          <w:tcPr>
            <w:tcW w:w="0" w:type="auto"/>
            <w:shd w:val="clear" w:color="auto" w:fill="FFFFFF"/>
            <w:tcMar>
              <w:top w:w="0" w:type="dxa"/>
              <w:left w:w="0" w:type="dxa"/>
              <w:bottom w:w="0" w:type="dxa"/>
              <w:right w:w="0" w:type="dxa"/>
            </w:tcMar>
            <w:vAlign w:val="center"/>
            <w:hideMark/>
          </w:tcPr>
          <w:p w14:paraId="434A96F3" w14:textId="77777777" w:rsidR="003F4898" w:rsidRPr="002A4843" w:rsidRDefault="003F4898" w:rsidP="00B70ACC">
            <w:pPr>
              <w:rPr>
                <w:color w:val="000000" w:themeColor="text1"/>
              </w:rPr>
            </w:pPr>
            <w:r w:rsidRPr="002A4843">
              <w:rPr>
                <w:color w:val="000000" w:themeColor="text1"/>
                <w:sz w:val="16"/>
              </w:rPr>
              <w:t>Citizenship and Immigration Services</w:t>
            </w:r>
          </w:p>
        </w:tc>
      </w:tr>
      <w:tr w:rsidR="003F4898" w:rsidRPr="002A4843" w14:paraId="0EE9DB31" w14:textId="77777777" w:rsidTr="00B70ACC">
        <w:tc>
          <w:tcPr>
            <w:tcW w:w="0" w:type="auto"/>
            <w:shd w:val="clear" w:color="auto" w:fill="FFFFFF"/>
            <w:tcMar>
              <w:top w:w="0" w:type="dxa"/>
              <w:left w:w="0" w:type="dxa"/>
              <w:bottom w:w="0" w:type="dxa"/>
              <w:right w:w="0" w:type="dxa"/>
            </w:tcMar>
            <w:vAlign w:val="center"/>
            <w:hideMark/>
          </w:tcPr>
          <w:p w14:paraId="1C5CCA93" w14:textId="77777777" w:rsidR="003F4898" w:rsidRPr="002A4843" w:rsidRDefault="003F4898" w:rsidP="00B70ACC">
            <w:pPr>
              <w:rPr>
                <w:color w:val="000000" w:themeColor="text1"/>
              </w:rPr>
            </w:pPr>
            <w:hyperlink r:id="rId33"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2ED41C6E" w14:textId="77777777" w:rsidR="003F4898" w:rsidRPr="002A4843" w:rsidRDefault="003F4898" w:rsidP="00B70ACC">
            <w:pPr>
              <w:rPr>
                <w:color w:val="000000" w:themeColor="text1"/>
              </w:rPr>
            </w:pPr>
            <w:r w:rsidRPr="002A4843">
              <w:rPr>
                <w:color w:val="000000" w:themeColor="text1"/>
                <w:sz w:val="16"/>
              </w:rPr>
              <w:t>BPA</w:t>
            </w:r>
          </w:p>
        </w:tc>
        <w:tc>
          <w:tcPr>
            <w:tcW w:w="0" w:type="auto"/>
            <w:shd w:val="clear" w:color="auto" w:fill="FFFFFF"/>
            <w:tcMar>
              <w:top w:w="0" w:type="dxa"/>
              <w:left w:w="0" w:type="dxa"/>
              <w:bottom w:w="0" w:type="dxa"/>
              <w:right w:w="0" w:type="dxa"/>
            </w:tcMar>
            <w:vAlign w:val="center"/>
            <w:hideMark/>
          </w:tcPr>
          <w:p w14:paraId="1A537630" w14:textId="77777777" w:rsidR="003F4898" w:rsidRPr="002A4843" w:rsidRDefault="003F4898" w:rsidP="00B70ACC">
            <w:pPr>
              <w:rPr>
                <w:color w:val="000000" w:themeColor="text1"/>
              </w:rPr>
            </w:pPr>
            <w:r w:rsidRPr="002A4843">
              <w:rPr>
                <w:color w:val="000000" w:themeColor="text1"/>
                <w:sz w:val="16"/>
              </w:rPr>
              <w:t>Border Patrol</w:t>
            </w:r>
          </w:p>
        </w:tc>
      </w:tr>
      <w:tr w:rsidR="003F4898" w:rsidRPr="002A4843" w14:paraId="0069294C" w14:textId="77777777" w:rsidTr="00B70ACC">
        <w:tc>
          <w:tcPr>
            <w:tcW w:w="0" w:type="auto"/>
            <w:shd w:val="clear" w:color="auto" w:fill="FFFFFF"/>
            <w:tcMar>
              <w:top w:w="0" w:type="dxa"/>
              <w:left w:w="0" w:type="dxa"/>
              <w:bottom w:w="0" w:type="dxa"/>
              <w:right w:w="0" w:type="dxa"/>
            </w:tcMar>
            <w:vAlign w:val="center"/>
            <w:hideMark/>
          </w:tcPr>
          <w:p w14:paraId="3C8AB2C7" w14:textId="77777777" w:rsidR="003F4898" w:rsidRPr="002A4843" w:rsidRDefault="003F4898" w:rsidP="00B70ACC">
            <w:pPr>
              <w:rPr>
                <w:color w:val="000000" w:themeColor="text1"/>
              </w:rPr>
            </w:pPr>
            <w:hyperlink r:id="rId34"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2FF95D2D" w14:textId="77777777" w:rsidR="003F4898" w:rsidRPr="002A4843" w:rsidRDefault="003F4898" w:rsidP="00B70ACC">
            <w:pPr>
              <w:rPr>
                <w:color w:val="000000" w:themeColor="text1"/>
              </w:rPr>
            </w:pPr>
            <w:r w:rsidRPr="002A4843">
              <w:rPr>
                <w:color w:val="000000" w:themeColor="text1"/>
                <w:sz w:val="16"/>
              </w:rPr>
              <w:t>FEMA</w:t>
            </w:r>
          </w:p>
        </w:tc>
        <w:tc>
          <w:tcPr>
            <w:tcW w:w="0" w:type="auto"/>
            <w:shd w:val="clear" w:color="auto" w:fill="FFFFFF"/>
            <w:tcMar>
              <w:top w:w="0" w:type="dxa"/>
              <w:left w:w="0" w:type="dxa"/>
              <w:bottom w:w="0" w:type="dxa"/>
              <w:right w:w="0" w:type="dxa"/>
            </w:tcMar>
            <w:vAlign w:val="center"/>
            <w:hideMark/>
          </w:tcPr>
          <w:p w14:paraId="0C785BDF" w14:textId="77777777" w:rsidR="003F4898" w:rsidRPr="002A4843" w:rsidRDefault="003F4898" w:rsidP="00B70ACC">
            <w:pPr>
              <w:rPr>
                <w:color w:val="000000" w:themeColor="text1"/>
              </w:rPr>
            </w:pPr>
            <w:r w:rsidRPr="002A4843">
              <w:rPr>
                <w:color w:val="000000" w:themeColor="text1"/>
                <w:sz w:val="16"/>
              </w:rPr>
              <w:t>Federal Emergency Management Agency</w:t>
            </w:r>
          </w:p>
        </w:tc>
      </w:tr>
      <w:tr w:rsidR="003F4898" w:rsidRPr="002A4843" w14:paraId="7C988740" w14:textId="77777777" w:rsidTr="00B70ACC">
        <w:tc>
          <w:tcPr>
            <w:tcW w:w="0" w:type="auto"/>
            <w:shd w:val="clear" w:color="auto" w:fill="FFFFFF"/>
            <w:tcMar>
              <w:top w:w="0" w:type="dxa"/>
              <w:left w:w="0" w:type="dxa"/>
              <w:bottom w:w="0" w:type="dxa"/>
              <w:right w:w="0" w:type="dxa"/>
            </w:tcMar>
            <w:vAlign w:val="center"/>
            <w:hideMark/>
          </w:tcPr>
          <w:p w14:paraId="5D61ED53" w14:textId="77777777" w:rsidR="003F4898" w:rsidRPr="002A4843" w:rsidRDefault="003F4898" w:rsidP="00B70ACC">
            <w:pPr>
              <w:rPr>
                <w:color w:val="000000" w:themeColor="text1"/>
              </w:rPr>
            </w:pPr>
            <w:hyperlink r:id="rId35"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10DA6325" w14:textId="77777777" w:rsidR="003F4898" w:rsidRPr="002A4843" w:rsidRDefault="003F4898" w:rsidP="00B70ACC">
            <w:pPr>
              <w:rPr>
                <w:color w:val="000000" w:themeColor="text1"/>
              </w:rPr>
            </w:pPr>
            <w:r w:rsidRPr="002A4843">
              <w:rPr>
                <w:color w:val="000000" w:themeColor="text1"/>
                <w:sz w:val="16"/>
              </w:rPr>
              <w:t>ICE</w:t>
            </w:r>
          </w:p>
        </w:tc>
        <w:tc>
          <w:tcPr>
            <w:tcW w:w="0" w:type="auto"/>
            <w:shd w:val="clear" w:color="auto" w:fill="FFFFFF"/>
            <w:tcMar>
              <w:top w:w="0" w:type="dxa"/>
              <w:left w:w="0" w:type="dxa"/>
              <w:bottom w:w="0" w:type="dxa"/>
              <w:right w:w="0" w:type="dxa"/>
            </w:tcMar>
            <w:vAlign w:val="center"/>
            <w:hideMark/>
          </w:tcPr>
          <w:p w14:paraId="251A4A13" w14:textId="77777777" w:rsidR="003F4898" w:rsidRPr="002A4843" w:rsidRDefault="003F4898" w:rsidP="00B70ACC">
            <w:pPr>
              <w:rPr>
                <w:color w:val="000000" w:themeColor="text1"/>
              </w:rPr>
            </w:pPr>
            <w:r w:rsidRPr="002A4843">
              <w:rPr>
                <w:color w:val="000000" w:themeColor="text1"/>
                <w:sz w:val="16"/>
              </w:rPr>
              <w:t>Immigration and Customs Enforcement</w:t>
            </w:r>
          </w:p>
        </w:tc>
      </w:tr>
      <w:tr w:rsidR="003F4898" w:rsidRPr="002A4843" w14:paraId="36F3AC42" w14:textId="77777777" w:rsidTr="00B70ACC">
        <w:tc>
          <w:tcPr>
            <w:tcW w:w="0" w:type="auto"/>
            <w:shd w:val="clear" w:color="auto" w:fill="FFFFFF"/>
            <w:tcMar>
              <w:top w:w="0" w:type="dxa"/>
              <w:left w:w="0" w:type="dxa"/>
              <w:bottom w:w="0" w:type="dxa"/>
              <w:right w:w="0" w:type="dxa"/>
            </w:tcMar>
            <w:vAlign w:val="center"/>
            <w:hideMark/>
          </w:tcPr>
          <w:p w14:paraId="0289A5FA" w14:textId="77777777" w:rsidR="003F4898" w:rsidRPr="002A4843" w:rsidRDefault="003F4898" w:rsidP="00B70ACC">
            <w:pPr>
              <w:rPr>
                <w:color w:val="000000" w:themeColor="text1"/>
              </w:rPr>
            </w:pPr>
            <w:hyperlink r:id="rId36"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75B127E2" w14:textId="77777777" w:rsidR="003F4898" w:rsidRPr="002A4843" w:rsidRDefault="003F4898" w:rsidP="00B70ACC">
            <w:pPr>
              <w:rPr>
                <w:color w:val="000000" w:themeColor="text1"/>
              </w:rPr>
            </w:pPr>
            <w:r w:rsidRPr="002A4843">
              <w:rPr>
                <w:color w:val="000000" w:themeColor="text1"/>
                <w:sz w:val="16"/>
              </w:rPr>
              <w:t>FPS</w:t>
            </w:r>
          </w:p>
        </w:tc>
        <w:tc>
          <w:tcPr>
            <w:tcW w:w="0" w:type="auto"/>
            <w:shd w:val="clear" w:color="auto" w:fill="FFFFFF"/>
            <w:tcMar>
              <w:top w:w="0" w:type="dxa"/>
              <w:left w:w="0" w:type="dxa"/>
              <w:bottom w:w="0" w:type="dxa"/>
              <w:right w:w="0" w:type="dxa"/>
            </w:tcMar>
            <w:vAlign w:val="center"/>
            <w:hideMark/>
          </w:tcPr>
          <w:p w14:paraId="2853EE8F" w14:textId="77777777" w:rsidR="003F4898" w:rsidRPr="002A4843" w:rsidRDefault="003F4898" w:rsidP="00B70ACC">
            <w:pPr>
              <w:rPr>
                <w:color w:val="000000" w:themeColor="text1"/>
              </w:rPr>
            </w:pPr>
            <w:r w:rsidRPr="002A4843">
              <w:rPr>
                <w:color w:val="000000" w:themeColor="text1"/>
                <w:sz w:val="16"/>
              </w:rPr>
              <w:t>Federal Protective Service</w:t>
            </w:r>
          </w:p>
        </w:tc>
      </w:tr>
      <w:tr w:rsidR="003F4898" w:rsidRPr="002A4843" w14:paraId="0DE9AA45" w14:textId="77777777" w:rsidTr="00B70ACC">
        <w:tc>
          <w:tcPr>
            <w:tcW w:w="0" w:type="auto"/>
            <w:shd w:val="clear" w:color="auto" w:fill="FFFFFF"/>
            <w:tcMar>
              <w:top w:w="0" w:type="dxa"/>
              <w:left w:w="0" w:type="dxa"/>
              <w:bottom w:w="0" w:type="dxa"/>
              <w:right w:w="0" w:type="dxa"/>
            </w:tcMar>
            <w:vAlign w:val="center"/>
            <w:hideMark/>
          </w:tcPr>
          <w:p w14:paraId="3D241E51" w14:textId="77777777" w:rsidR="003F4898" w:rsidRPr="002A4843" w:rsidRDefault="003F4898" w:rsidP="00B70ACC">
            <w:pPr>
              <w:rPr>
                <w:color w:val="000000" w:themeColor="text1"/>
              </w:rPr>
            </w:pPr>
            <w:hyperlink r:id="rId37"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2DABE810" w14:textId="77777777" w:rsidR="003F4898" w:rsidRPr="002A4843" w:rsidRDefault="003F4898" w:rsidP="00B70ACC">
            <w:pPr>
              <w:rPr>
                <w:color w:val="000000" w:themeColor="text1"/>
              </w:rPr>
            </w:pPr>
            <w:r w:rsidRPr="002A4843">
              <w:rPr>
                <w:color w:val="000000" w:themeColor="text1"/>
                <w:sz w:val="16"/>
              </w:rPr>
              <w:t>TSA</w:t>
            </w:r>
          </w:p>
        </w:tc>
        <w:tc>
          <w:tcPr>
            <w:tcW w:w="0" w:type="auto"/>
            <w:shd w:val="clear" w:color="auto" w:fill="FFFFFF"/>
            <w:tcMar>
              <w:top w:w="0" w:type="dxa"/>
              <w:left w:w="0" w:type="dxa"/>
              <w:bottom w:w="0" w:type="dxa"/>
              <w:right w:w="0" w:type="dxa"/>
            </w:tcMar>
            <w:vAlign w:val="center"/>
            <w:hideMark/>
          </w:tcPr>
          <w:p w14:paraId="36F27119" w14:textId="77777777" w:rsidR="003F4898" w:rsidRPr="002A4843" w:rsidRDefault="003F4898" w:rsidP="00B70ACC">
            <w:pPr>
              <w:rPr>
                <w:color w:val="000000" w:themeColor="text1"/>
              </w:rPr>
            </w:pPr>
            <w:r w:rsidRPr="002A4843">
              <w:rPr>
                <w:color w:val="000000" w:themeColor="text1"/>
                <w:sz w:val="16"/>
              </w:rPr>
              <w:t>Transportation Security Administration</w:t>
            </w:r>
          </w:p>
        </w:tc>
      </w:tr>
      <w:tr w:rsidR="003F4898" w:rsidRPr="002A4843" w14:paraId="51C783C5" w14:textId="77777777" w:rsidTr="00B70ACC">
        <w:tc>
          <w:tcPr>
            <w:tcW w:w="0" w:type="auto"/>
            <w:shd w:val="clear" w:color="auto" w:fill="FFFFFF"/>
            <w:tcMar>
              <w:top w:w="0" w:type="dxa"/>
              <w:left w:w="0" w:type="dxa"/>
              <w:bottom w:w="0" w:type="dxa"/>
              <w:right w:w="0" w:type="dxa"/>
            </w:tcMar>
            <w:vAlign w:val="center"/>
            <w:hideMark/>
          </w:tcPr>
          <w:p w14:paraId="5835D8E7" w14:textId="77777777" w:rsidR="003F4898" w:rsidRPr="002A4843" w:rsidRDefault="003F4898" w:rsidP="00B70ACC">
            <w:pPr>
              <w:rPr>
                <w:color w:val="000000" w:themeColor="text1"/>
              </w:rPr>
            </w:pPr>
            <w:hyperlink r:id="rId38"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24CF0CD5" w14:textId="77777777" w:rsidR="003F4898" w:rsidRPr="002A4843" w:rsidRDefault="003F4898" w:rsidP="00B70ACC">
            <w:pPr>
              <w:rPr>
                <w:color w:val="000000" w:themeColor="text1"/>
              </w:rPr>
            </w:pPr>
            <w:r w:rsidRPr="002A4843">
              <w:rPr>
                <w:color w:val="000000" w:themeColor="text1"/>
                <w:sz w:val="16"/>
              </w:rPr>
              <w:t>USCG</w:t>
            </w:r>
          </w:p>
        </w:tc>
        <w:tc>
          <w:tcPr>
            <w:tcW w:w="0" w:type="auto"/>
            <w:shd w:val="clear" w:color="auto" w:fill="FFFFFF"/>
            <w:tcMar>
              <w:top w:w="0" w:type="dxa"/>
              <w:left w:w="0" w:type="dxa"/>
              <w:bottom w:w="0" w:type="dxa"/>
              <w:right w:w="0" w:type="dxa"/>
            </w:tcMar>
            <w:vAlign w:val="center"/>
            <w:hideMark/>
          </w:tcPr>
          <w:p w14:paraId="362C04F9" w14:textId="77777777" w:rsidR="003F4898" w:rsidRPr="002A4843" w:rsidRDefault="003F4898" w:rsidP="00B70ACC">
            <w:pPr>
              <w:rPr>
                <w:color w:val="000000" w:themeColor="text1"/>
              </w:rPr>
            </w:pPr>
            <w:r w:rsidRPr="002A4843">
              <w:rPr>
                <w:color w:val="000000" w:themeColor="text1"/>
                <w:sz w:val="16"/>
              </w:rPr>
              <w:t>US Coast Guard</w:t>
            </w:r>
          </w:p>
        </w:tc>
      </w:tr>
      <w:tr w:rsidR="003F4898" w:rsidRPr="002A4843" w14:paraId="1A162DFE" w14:textId="77777777" w:rsidTr="00B70ACC">
        <w:tc>
          <w:tcPr>
            <w:tcW w:w="0" w:type="auto"/>
            <w:shd w:val="clear" w:color="auto" w:fill="FFFFFF"/>
            <w:tcMar>
              <w:top w:w="0" w:type="dxa"/>
              <w:left w:w="0" w:type="dxa"/>
              <w:bottom w:w="0" w:type="dxa"/>
              <w:right w:w="0" w:type="dxa"/>
            </w:tcMar>
            <w:vAlign w:val="center"/>
            <w:hideMark/>
          </w:tcPr>
          <w:p w14:paraId="6E17090F" w14:textId="77777777" w:rsidR="003F4898" w:rsidRPr="002A4843" w:rsidRDefault="003F4898" w:rsidP="00B70ACC">
            <w:pPr>
              <w:rPr>
                <w:color w:val="000000" w:themeColor="text1"/>
              </w:rPr>
            </w:pPr>
            <w:hyperlink r:id="rId39"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04C38541" w14:textId="77777777" w:rsidR="003F4898" w:rsidRPr="002A4843" w:rsidRDefault="003F4898" w:rsidP="00B70ACC">
            <w:pPr>
              <w:rPr>
                <w:color w:val="000000" w:themeColor="text1"/>
              </w:rPr>
            </w:pPr>
            <w:r w:rsidRPr="002A4843">
              <w:rPr>
                <w:color w:val="000000" w:themeColor="text1"/>
                <w:sz w:val="16"/>
              </w:rPr>
              <w:t>EML</w:t>
            </w:r>
          </w:p>
        </w:tc>
        <w:tc>
          <w:tcPr>
            <w:tcW w:w="0" w:type="auto"/>
            <w:shd w:val="clear" w:color="auto" w:fill="FFFFFF"/>
            <w:tcMar>
              <w:top w:w="0" w:type="dxa"/>
              <w:left w:w="0" w:type="dxa"/>
              <w:bottom w:w="0" w:type="dxa"/>
              <w:right w:w="0" w:type="dxa"/>
            </w:tcMar>
            <w:vAlign w:val="center"/>
            <w:hideMark/>
          </w:tcPr>
          <w:p w14:paraId="5BDBCB61" w14:textId="77777777" w:rsidR="003F4898" w:rsidRPr="002A4843" w:rsidRDefault="003F4898" w:rsidP="00B70ACC">
            <w:pPr>
              <w:rPr>
                <w:color w:val="000000" w:themeColor="text1"/>
              </w:rPr>
            </w:pPr>
            <w:r w:rsidRPr="002A4843">
              <w:rPr>
                <w:color w:val="000000" w:themeColor="text1"/>
                <w:sz w:val="16"/>
              </w:rPr>
              <w:t>Environmental Measurement Laboratory</w:t>
            </w:r>
          </w:p>
        </w:tc>
      </w:tr>
      <w:tr w:rsidR="003F4898" w:rsidRPr="002A4843" w14:paraId="1E81F0C6" w14:textId="77777777" w:rsidTr="00B70ACC">
        <w:tc>
          <w:tcPr>
            <w:tcW w:w="0" w:type="auto"/>
            <w:shd w:val="clear" w:color="auto" w:fill="FFFFFF"/>
            <w:tcMar>
              <w:top w:w="0" w:type="dxa"/>
              <w:left w:w="0" w:type="dxa"/>
              <w:bottom w:w="0" w:type="dxa"/>
              <w:right w:w="0" w:type="dxa"/>
            </w:tcMar>
            <w:vAlign w:val="center"/>
            <w:hideMark/>
          </w:tcPr>
          <w:p w14:paraId="5FEF365F" w14:textId="77777777" w:rsidR="003F4898" w:rsidRPr="002A4843" w:rsidRDefault="003F4898" w:rsidP="00B70ACC">
            <w:pPr>
              <w:rPr>
                <w:color w:val="000000" w:themeColor="text1"/>
              </w:rPr>
            </w:pPr>
            <w:hyperlink r:id="rId40"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7705D730" w14:textId="77777777" w:rsidR="003F4898" w:rsidRPr="002A4843" w:rsidRDefault="003F4898" w:rsidP="00B70ACC">
            <w:pPr>
              <w:rPr>
                <w:color w:val="000000" w:themeColor="text1"/>
              </w:rPr>
            </w:pPr>
            <w:r w:rsidRPr="002A4843">
              <w:rPr>
                <w:color w:val="000000" w:themeColor="text1"/>
                <w:sz w:val="16"/>
              </w:rPr>
              <w:t>USCGA</w:t>
            </w:r>
          </w:p>
        </w:tc>
        <w:tc>
          <w:tcPr>
            <w:tcW w:w="0" w:type="auto"/>
            <w:shd w:val="clear" w:color="auto" w:fill="FFFFFF"/>
            <w:tcMar>
              <w:top w:w="0" w:type="dxa"/>
              <w:left w:w="0" w:type="dxa"/>
              <w:bottom w:w="0" w:type="dxa"/>
              <w:right w:w="0" w:type="dxa"/>
            </w:tcMar>
            <w:vAlign w:val="center"/>
            <w:hideMark/>
          </w:tcPr>
          <w:p w14:paraId="361D563B" w14:textId="77777777" w:rsidR="003F4898" w:rsidRPr="002A4843" w:rsidRDefault="003F4898" w:rsidP="00B70ACC">
            <w:pPr>
              <w:rPr>
                <w:color w:val="000000" w:themeColor="text1"/>
              </w:rPr>
            </w:pPr>
            <w:r w:rsidRPr="002A4843">
              <w:rPr>
                <w:color w:val="000000" w:themeColor="text1"/>
                <w:sz w:val="16"/>
              </w:rPr>
              <w:t>US Coast Guard Academy</w:t>
            </w:r>
          </w:p>
        </w:tc>
      </w:tr>
      <w:tr w:rsidR="003F4898" w:rsidRPr="002A4843" w14:paraId="70018418" w14:textId="77777777" w:rsidTr="00B70ACC">
        <w:tc>
          <w:tcPr>
            <w:tcW w:w="0" w:type="auto"/>
            <w:shd w:val="clear" w:color="auto" w:fill="FFFFFF"/>
            <w:tcMar>
              <w:top w:w="0" w:type="dxa"/>
              <w:left w:w="0" w:type="dxa"/>
              <w:bottom w:w="0" w:type="dxa"/>
              <w:right w:w="0" w:type="dxa"/>
            </w:tcMar>
            <w:vAlign w:val="center"/>
            <w:hideMark/>
          </w:tcPr>
          <w:p w14:paraId="79FE9F83" w14:textId="77777777" w:rsidR="003F4898" w:rsidRPr="002A4843" w:rsidRDefault="003F4898" w:rsidP="00B70ACC">
            <w:pPr>
              <w:rPr>
                <w:color w:val="000000" w:themeColor="text1"/>
              </w:rPr>
            </w:pPr>
            <w:hyperlink r:id="rId41" w:history="1">
              <w:r w:rsidRPr="002A4843">
                <w:rPr>
                  <w:rStyle w:val="Hyperlink"/>
                  <w:color w:val="000000" w:themeColor="text1"/>
                  <w:sz w:val="16"/>
                  <w:u w:val="none"/>
                </w:rPr>
                <w:t>Department of Homeland Security</w:t>
              </w:r>
            </w:hyperlink>
          </w:p>
        </w:tc>
        <w:tc>
          <w:tcPr>
            <w:tcW w:w="0" w:type="auto"/>
            <w:shd w:val="clear" w:color="auto" w:fill="FFFFFF"/>
            <w:tcMar>
              <w:top w:w="0" w:type="dxa"/>
              <w:left w:w="0" w:type="dxa"/>
              <w:bottom w:w="0" w:type="dxa"/>
              <w:right w:w="0" w:type="dxa"/>
            </w:tcMar>
            <w:vAlign w:val="center"/>
            <w:hideMark/>
          </w:tcPr>
          <w:p w14:paraId="383A5EA6" w14:textId="77777777" w:rsidR="003F4898" w:rsidRPr="002A4843" w:rsidRDefault="003F4898" w:rsidP="00B70ACC">
            <w:pPr>
              <w:rPr>
                <w:color w:val="000000" w:themeColor="text1"/>
              </w:rPr>
            </w:pPr>
            <w:r w:rsidRPr="002A4843">
              <w:rPr>
                <w:color w:val="000000" w:themeColor="text1"/>
                <w:sz w:val="16"/>
              </w:rPr>
              <w:t>ICE-PRO</w:t>
            </w:r>
          </w:p>
        </w:tc>
        <w:tc>
          <w:tcPr>
            <w:tcW w:w="0" w:type="auto"/>
            <w:shd w:val="clear" w:color="auto" w:fill="FFFFFF"/>
            <w:tcMar>
              <w:top w:w="0" w:type="dxa"/>
              <w:left w:w="0" w:type="dxa"/>
              <w:bottom w:w="0" w:type="dxa"/>
              <w:right w:w="0" w:type="dxa"/>
            </w:tcMar>
            <w:vAlign w:val="center"/>
            <w:hideMark/>
          </w:tcPr>
          <w:p w14:paraId="324DDC19" w14:textId="77777777" w:rsidR="003F4898" w:rsidRPr="002A4843" w:rsidRDefault="003F4898" w:rsidP="00B70ACC">
            <w:pPr>
              <w:rPr>
                <w:color w:val="000000" w:themeColor="text1"/>
              </w:rPr>
            </w:pPr>
            <w:r w:rsidRPr="002A4843">
              <w:rPr>
                <w:color w:val="000000" w:themeColor="text1"/>
                <w:sz w:val="16"/>
              </w:rPr>
              <w:t>Immigration and Customs Enforcement Professional Staff (Attorneys)</w:t>
            </w:r>
          </w:p>
        </w:tc>
      </w:tr>
      <w:tr w:rsidR="003F4898" w:rsidRPr="002A4843" w14:paraId="06E9F05B" w14:textId="77777777" w:rsidTr="00B70ACC">
        <w:tc>
          <w:tcPr>
            <w:tcW w:w="0" w:type="auto"/>
            <w:shd w:val="clear" w:color="auto" w:fill="FFFFFF"/>
            <w:tcMar>
              <w:top w:w="0" w:type="dxa"/>
              <w:left w:w="0" w:type="dxa"/>
              <w:bottom w:w="0" w:type="dxa"/>
              <w:right w:w="0" w:type="dxa"/>
            </w:tcMar>
            <w:vAlign w:val="center"/>
            <w:hideMark/>
          </w:tcPr>
          <w:p w14:paraId="053584D5" w14:textId="77777777" w:rsidR="003F4898" w:rsidRPr="002A4843" w:rsidRDefault="003F4898" w:rsidP="00B70ACC">
            <w:pPr>
              <w:rPr>
                <w:color w:val="000000" w:themeColor="text1"/>
              </w:rPr>
            </w:pPr>
            <w:hyperlink r:id="rId42" w:history="1">
              <w:r w:rsidRPr="002A4843">
                <w:rPr>
                  <w:rStyle w:val="Hyperlink"/>
                  <w:color w:val="000000" w:themeColor="text1"/>
                  <w:sz w:val="16"/>
                  <w:u w:val="none"/>
                </w:rPr>
                <w:t>Department of Commerce</w:t>
              </w:r>
            </w:hyperlink>
          </w:p>
        </w:tc>
        <w:tc>
          <w:tcPr>
            <w:tcW w:w="0" w:type="auto"/>
            <w:shd w:val="clear" w:color="auto" w:fill="FFFFFF"/>
            <w:tcMar>
              <w:top w:w="0" w:type="dxa"/>
              <w:left w:w="0" w:type="dxa"/>
              <w:bottom w:w="0" w:type="dxa"/>
              <w:right w:w="0" w:type="dxa"/>
            </w:tcMar>
            <w:vAlign w:val="center"/>
            <w:hideMark/>
          </w:tcPr>
          <w:p w14:paraId="71359972" w14:textId="77777777" w:rsidR="003F4898" w:rsidRPr="002A4843" w:rsidRDefault="003F4898" w:rsidP="00B70ACC">
            <w:pPr>
              <w:rPr>
                <w:color w:val="000000" w:themeColor="text1"/>
              </w:rPr>
            </w:pPr>
            <w:r w:rsidRPr="002A4843">
              <w:rPr>
                <w:color w:val="000000" w:themeColor="text1"/>
                <w:sz w:val="16"/>
              </w:rPr>
              <w:t>NIST</w:t>
            </w:r>
          </w:p>
        </w:tc>
        <w:tc>
          <w:tcPr>
            <w:tcW w:w="0" w:type="auto"/>
            <w:shd w:val="clear" w:color="auto" w:fill="FFFFFF"/>
            <w:tcMar>
              <w:top w:w="0" w:type="dxa"/>
              <w:left w:w="0" w:type="dxa"/>
              <w:bottom w:w="0" w:type="dxa"/>
              <w:right w:w="0" w:type="dxa"/>
            </w:tcMar>
            <w:vAlign w:val="center"/>
            <w:hideMark/>
          </w:tcPr>
          <w:p w14:paraId="304CA1DA" w14:textId="77777777" w:rsidR="003F4898" w:rsidRPr="002A4843" w:rsidRDefault="003F4898" w:rsidP="00B70ACC">
            <w:pPr>
              <w:rPr>
                <w:color w:val="000000" w:themeColor="text1"/>
              </w:rPr>
            </w:pPr>
            <w:r w:rsidRPr="002A4843">
              <w:rPr>
                <w:color w:val="000000" w:themeColor="text1"/>
                <w:sz w:val="16"/>
              </w:rPr>
              <w:t>National Institute of Standard and Technology</w:t>
            </w:r>
          </w:p>
        </w:tc>
      </w:tr>
      <w:tr w:rsidR="003F4898" w:rsidRPr="002A4843" w14:paraId="6D8B0BF6" w14:textId="77777777" w:rsidTr="00B70ACC">
        <w:tc>
          <w:tcPr>
            <w:tcW w:w="0" w:type="auto"/>
            <w:shd w:val="clear" w:color="auto" w:fill="FFFFFF"/>
            <w:tcMar>
              <w:top w:w="0" w:type="dxa"/>
              <w:left w:w="0" w:type="dxa"/>
              <w:bottom w:w="0" w:type="dxa"/>
              <w:right w:w="0" w:type="dxa"/>
            </w:tcMar>
            <w:vAlign w:val="center"/>
            <w:hideMark/>
          </w:tcPr>
          <w:p w14:paraId="57B68376" w14:textId="77777777" w:rsidR="003F4898" w:rsidRPr="002A4843" w:rsidRDefault="003F4898" w:rsidP="00B70ACC">
            <w:pPr>
              <w:rPr>
                <w:color w:val="000000" w:themeColor="text1"/>
              </w:rPr>
            </w:pPr>
            <w:hyperlink r:id="rId43" w:history="1">
              <w:r w:rsidRPr="002A4843">
                <w:rPr>
                  <w:rStyle w:val="Hyperlink"/>
                  <w:color w:val="000000" w:themeColor="text1"/>
                  <w:sz w:val="16"/>
                  <w:u w:val="none"/>
                </w:rPr>
                <w:t>Department of Commerce</w:t>
              </w:r>
            </w:hyperlink>
          </w:p>
        </w:tc>
        <w:tc>
          <w:tcPr>
            <w:tcW w:w="0" w:type="auto"/>
            <w:shd w:val="clear" w:color="auto" w:fill="FFFFFF"/>
            <w:tcMar>
              <w:top w:w="0" w:type="dxa"/>
              <w:left w:w="0" w:type="dxa"/>
              <w:bottom w:w="0" w:type="dxa"/>
              <w:right w:w="0" w:type="dxa"/>
            </w:tcMar>
            <w:vAlign w:val="center"/>
            <w:hideMark/>
          </w:tcPr>
          <w:p w14:paraId="0FDE2CBF" w14:textId="77777777" w:rsidR="003F4898" w:rsidRPr="002A4843" w:rsidRDefault="003F4898" w:rsidP="00B70ACC">
            <w:pPr>
              <w:rPr>
                <w:color w:val="000000" w:themeColor="text1"/>
              </w:rPr>
            </w:pPr>
            <w:r w:rsidRPr="002A4843">
              <w:rPr>
                <w:color w:val="000000" w:themeColor="text1"/>
                <w:sz w:val="16"/>
              </w:rPr>
              <w:t>NOAA</w:t>
            </w:r>
          </w:p>
        </w:tc>
        <w:tc>
          <w:tcPr>
            <w:tcW w:w="0" w:type="auto"/>
            <w:shd w:val="clear" w:color="auto" w:fill="FFFFFF"/>
            <w:tcMar>
              <w:top w:w="0" w:type="dxa"/>
              <w:left w:w="0" w:type="dxa"/>
              <w:bottom w:w="0" w:type="dxa"/>
              <w:right w:w="0" w:type="dxa"/>
            </w:tcMar>
            <w:vAlign w:val="center"/>
            <w:hideMark/>
          </w:tcPr>
          <w:p w14:paraId="59675DEC" w14:textId="77777777" w:rsidR="003F4898" w:rsidRPr="002A4843" w:rsidRDefault="003F4898" w:rsidP="00B70ACC">
            <w:pPr>
              <w:rPr>
                <w:color w:val="000000" w:themeColor="text1"/>
              </w:rPr>
            </w:pPr>
            <w:r w:rsidRPr="002A4843">
              <w:rPr>
                <w:color w:val="000000" w:themeColor="text1"/>
                <w:sz w:val="16"/>
              </w:rPr>
              <w:t>National Oceanic and Atmospheric Administration</w:t>
            </w:r>
          </w:p>
        </w:tc>
      </w:tr>
      <w:tr w:rsidR="003F4898" w:rsidRPr="002A4843" w14:paraId="6BF79F93" w14:textId="77777777" w:rsidTr="00B70ACC">
        <w:tc>
          <w:tcPr>
            <w:tcW w:w="0" w:type="auto"/>
            <w:shd w:val="clear" w:color="auto" w:fill="FFFFFF"/>
            <w:tcMar>
              <w:top w:w="0" w:type="dxa"/>
              <w:left w:w="0" w:type="dxa"/>
              <w:bottom w:w="0" w:type="dxa"/>
              <w:right w:w="0" w:type="dxa"/>
            </w:tcMar>
            <w:vAlign w:val="center"/>
            <w:hideMark/>
          </w:tcPr>
          <w:p w14:paraId="0A56C56C" w14:textId="77777777" w:rsidR="003F4898" w:rsidRPr="002A4843" w:rsidRDefault="003F4898" w:rsidP="00B70ACC">
            <w:pPr>
              <w:rPr>
                <w:color w:val="000000" w:themeColor="text1"/>
              </w:rPr>
            </w:pPr>
            <w:hyperlink r:id="rId44" w:history="1">
              <w:r w:rsidRPr="002A4843">
                <w:rPr>
                  <w:rStyle w:val="Hyperlink"/>
                  <w:color w:val="000000" w:themeColor="text1"/>
                  <w:sz w:val="16"/>
                  <w:u w:val="none"/>
                </w:rPr>
                <w:t>Department of Commerce</w:t>
              </w:r>
            </w:hyperlink>
          </w:p>
        </w:tc>
        <w:tc>
          <w:tcPr>
            <w:tcW w:w="0" w:type="auto"/>
            <w:shd w:val="clear" w:color="auto" w:fill="FFFFFF"/>
            <w:tcMar>
              <w:top w:w="0" w:type="dxa"/>
              <w:left w:w="0" w:type="dxa"/>
              <w:bottom w:w="0" w:type="dxa"/>
              <w:right w:w="0" w:type="dxa"/>
            </w:tcMar>
            <w:vAlign w:val="center"/>
            <w:hideMark/>
          </w:tcPr>
          <w:p w14:paraId="3DE066D3" w14:textId="77777777" w:rsidR="003F4898" w:rsidRPr="002A4843" w:rsidRDefault="003F4898" w:rsidP="00B70ACC">
            <w:pPr>
              <w:rPr>
                <w:color w:val="000000" w:themeColor="text1"/>
              </w:rPr>
            </w:pPr>
            <w:r w:rsidRPr="002A4843">
              <w:rPr>
                <w:color w:val="000000" w:themeColor="text1"/>
                <w:sz w:val="16"/>
              </w:rPr>
              <w:t>CENS</w:t>
            </w:r>
          </w:p>
        </w:tc>
        <w:tc>
          <w:tcPr>
            <w:tcW w:w="0" w:type="auto"/>
            <w:shd w:val="clear" w:color="auto" w:fill="FFFFFF"/>
            <w:tcMar>
              <w:top w:w="0" w:type="dxa"/>
              <w:left w:w="0" w:type="dxa"/>
              <w:bottom w:w="0" w:type="dxa"/>
              <w:right w:w="0" w:type="dxa"/>
            </w:tcMar>
            <w:vAlign w:val="center"/>
            <w:hideMark/>
          </w:tcPr>
          <w:p w14:paraId="64D57508" w14:textId="77777777" w:rsidR="003F4898" w:rsidRPr="002A4843" w:rsidRDefault="003F4898" w:rsidP="00B70ACC">
            <w:pPr>
              <w:rPr>
                <w:color w:val="000000" w:themeColor="text1"/>
              </w:rPr>
            </w:pPr>
            <w:r w:rsidRPr="002A4843">
              <w:rPr>
                <w:color w:val="000000" w:themeColor="text1"/>
                <w:sz w:val="16"/>
              </w:rPr>
              <w:t>Bureau of Census</w:t>
            </w:r>
          </w:p>
        </w:tc>
      </w:tr>
      <w:tr w:rsidR="003F4898" w:rsidRPr="002A4843" w14:paraId="085F1A75" w14:textId="77777777" w:rsidTr="00B70ACC">
        <w:tc>
          <w:tcPr>
            <w:tcW w:w="0" w:type="auto"/>
            <w:shd w:val="clear" w:color="auto" w:fill="FFFFFF"/>
            <w:tcMar>
              <w:top w:w="0" w:type="dxa"/>
              <w:left w:w="0" w:type="dxa"/>
              <w:bottom w:w="0" w:type="dxa"/>
              <w:right w:w="0" w:type="dxa"/>
            </w:tcMar>
            <w:vAlign w:val="center"/>
            <w:hideMark/>
          </w:tcPr>
          <w:p w14:paraId="15B1CB48" w14:textId="77777777" w:rsidR="003F4898" w:rsidRPr="002A4843" w:rsidRDefault="003F4898" w:rsidP="00B70ACC">
            <w:pPr>
              <w:rPr>
                <w:color w:val="000000" w:themeColor="text1"/>
              </w:rPr>
            </w:pPr>
            <w:hyperlink r:id="rId45" w:history="1">
              <w:r w:rsidRPr="002A4843">
                <w:rPr>
                  <w:rStyle w:val="Hyperlink"/>
                  <w:color w:val="000000" w:themeColor="text1"/>
                  <w:sz w:val="16"/>
                  <w:u w:val="none"/>
                </w:rPr>
                <w:t>Department of Commerce</w:t>
              </w:r>
            </w:hyperlink>
          </w:p>
        </w:tc>
        <w:tc>
          <w:tcPr>
            <w:tcW w:w="0" w:type="auto"/>
            <w:shd w:val="clear" w:color="auto" w:fill="FFFFFF"/>
            <w:tcMar>
              <w:top w:w="0" w:type="dxa"/>
              <w:left w:w="0" w:type="dxa"/>
              <w:bottom w:w="0" w:type="dxa"/>
              <w:right w:w="0" w:type="dxa"/>
            </w:tcMar>
            <w:vAlign w:val="center"/>
            <w:hideMark/>
          </w:tcPr>
          <w:p w14:paraId="60D04CD1" w14:textId="77777777" w:rsidR="003F4898" w:rsidRPr="002A4843" w:rsidRDefault="003F4898" w:rsidP="00B70ACC">
            <w:pPr>
              <w:rPr>
                <w:color w:val="000000" w:themeColor="text1"/>
              </w:rPr>
            </w:pPr>
            <w:r w:rsidRPr="002A4843">
              <w:rPr>
                <w:color w:val="000000" w:themeColor="text1"/>
                <w:sz w:val="16"/>
              </w:rPr>
              <w:t>EDA</w:t>
            </w:r>
          </w:p>
        </w:tc>
        <w:tc>
          <w:tcPr>
            <w:tcW w:w="0" w:type="auto"/>
            <w:shd w:val="clear" w:color="auto" w:fill="FFFFFF"/>
            <w:tcMar>
              <w:top w:w="0" w:type="dxa"/>
              <w:left w:w="0" w:type="dxa"/>
              <w:bottom w:w="0" w:type="dxa"/>
              <w:right w:w="0" w:type="dxa"/>
            </w:tcMar>
            <w:vAlign w:val="center"/>
            <w:hideMark/>
          </w:tcPr>
          <w:p w14:paraId="321FC897" w14:textId="77777777" w:rsidR="003F4898" w:rsidRPr="002A4843" w:rsidRDefault="003F4898" w:rsidP="00B70ACC">
            <w:pPr>
              <w:rPr>
                <w:color w:val="000000" w:themeColor="text1"/>
              </w:rPr>
            </w:pPr>
            <w:r w:rsidRPr="002A4843">
              <w:rPr>
                <w:color w:val="000000" w:themeColor="text1"/>
                <w:sz w:val="16"/>
              </w:rPr>
              <w:t>Economic Development Administration</w:t>
            </w:r>
          </w:p>
        </w:tc>
      </w:tr>
      <w:tr w:rsidR="003F4898" w:rsidRPr="002A4843" w14:paraId="4318B56E" w14:textId="77777777" w:rsidTr="00B70ACC">
        <w:tc>
          <w:tcPr>
            <w:tcW w:w="0" w:type="auto"/>
            <w:shd w:val="clear" w:color="auto" w:fill="FFFFFF"/>
            <w:tcMar>
              <w:top w:w="0" w:type="dxa"/>
              <w:left w:w="0" w:type="dxa"/>
              <w:bottom w:w="0" w:type="dxa"/>
              <w:right w:w="0" w:type="dxa"/>
            </w:tcMar>
            <w:vAlign w:val="center"/>
            <w:hideMark/>
          </w:tcPr>
          <w:p w14:paraId="4386A690" w14:textId="77777777" w:rsidR="003F4898" w:rsidRPr="002A4843" w:rsidRDefault="003F4898" w:rsidP="00B70ACC">
            <w:pPr>
              <w:rPr>
                <w:color w:val="000000" w:themeColor="text1"/>
              </w:rPr>
            </w:pPr>
            <w:hyperlink r:id="rId46"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FB0B4A9" w14:textId="77777777" w:rsidR="003F4898" w:rsidRPr="002A4843" w:rsidRDefault="003F4898" w:rsidP="00B70ACC">
            <w:pPr>
              <w:rPr>
                <w:color w:val="000000" w:themeColor="text1"/>
              </w:rPr>
            </w:pPr>
            <w:r w:rsidRPr="002A4843">
              <w:rPr>
                <w:color w:val="000000" w:themeColor="text1"/>
                <w:sz w:val="16"/>
              </w:rPr>
              <w:t>DCAA</w:t>
            </w:r>
          </w:p>
        </w:tc>
        <w:tc>
          <w:tcPr>
            <w:tcW w:w="0" w:type="auto"/>
            <w:shd w:val="clear" w:color="auto" w:fill="FFFFFF"/>
            <w:tcMar>
              <w:top w:w="0" w:type="dxa"/>
              <w:left w:w="0" w:type="dxa"/>
              <w:bottom w:w="0" w:type="dxa"/>
              <w:right w:w="0" w:type="dxa"/>
            </w:tcMar>
            <w:vAlign w:val="center"/>
            <w:hideMark/>
          </w:tcPr>
          <w:p w14:paraId="590F82C5" w14:textId="77777777" w:rsidR="003F4898" w:rsidRPr="002A4843" w:rsidRDefault="003F4898" w:rsidP="00B70ACC">
            <w:pPr>
              <w:rPr>
                <w:color w:val="000000" w:themeColor="text1"/>
              </w:rPr>
            </w:pPr>
            <w:r w:rsidRPr="002A4843">
              <w:rPr>
                <w:color w:val="000000" w:themeColor="text1"/>
                <w:sz w:val="16"/>
              </w:rPr>
              <w:t>Defense Contract Audit Agency</w:t>
            </w:r>
          </w:p>
        </w:tc>
      </w:tr>
      <w:tr w:rsidR="003F4898" w:rsidRPr="002A4843" w14:paraId="1D1D089C" w14:textId="77777777" w:rsidTr="00B70ACC">
        <w:tc>
          <w:tcPr>
            <w:tcW w:w="0" w:type="auto"/>
            <w:shd w:val="clear" w:color="auto" w:fill="FFFFFF"/>
            <w:tcMar>
              <w:top w:w="0" w:type="dxa"/>
              <w:left w:w="0" w:type="dxa"/>
              <w:bottom w:w="0" w:type="dxa"/>
              <w:right w:w="0" w:type="dxa"/>
            </w:tcMar>
            <w:vAlign w:val="center"/>
            <w:hideMark/>
          </w:tcPr>
          <w:p w14:paraId="25F50C16" w14:textId="77777777" w:rsidR="003F4898" w:rsidRPr="002A4843" w:rsidRDefault="003F4898" w:rsidP="00B70ACC">
            <w:pPr>
              <w:rPr>
                <w:color w:val="000000" w:themeColor="text1"/>
              </w:rPr>
            </w:pPr>
            <w:hyperlink r:id="rId47"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44DD7AA3" w14:textId="77777777" w:rsidR="003F4898" w:rsidRPr="002A4843" w:rsidRDefault="003F4898" w:rsidP="00B70ACC">
            <w:pPr>
              <w:rPr>
                <w:color w:val="000000" w:themeColor="text1"/>
              </w:rPr>
            </w:pPr>
            <w:r w:rsidRPr="002A4843">
              <w:rPr>
                <w:color w:val="000000" w:themeColor="text1"/>
                <w:sz w:val="16"/>
              </w:rPr>
              <w:t>DCMA</w:t>
            </w:r>
          </w:p>
        </w:tc>
        <w:tc>
          <w:tcPr>
            <w:tcW w:w="0" w:type="auto"/>
            <w:shd w:val="clear" w:color="auto" w:fill="FFFFFF"/>
            <w:tcMar>
              <w:top w:w="0" w:type="dxa"/>
              <w:left w:w="0" w:type="dxa"/>
              <w:bottom w:w="0" w:type="dxa"/>
              <w:right w:w="0" w:type="dxa"/>
            </w:tcMar>
            <w:vAlign w:val="center"/>
            <w:hideMark/>
          </w:tcPr>
          <w:p w14:paraId="7FB6A676" w14:textId="77777777" w:rsidR="003F4898" w:rsidRPr="002A4843" w:rsidRDefault="003F4898" w:rsidP="00B70ACC">
            <w:pPr>
              <w:rPr>
                <w:color w:val="000000" w:themeColor="text1"/>
              </w:rPr>
            </w:pPr>
            <w:r w:rsidRPr="002A4843">
              <w:rPr>
                <w:color w:val="000000" w:themeColor="text1"/>
                <w:sz w:val="16"/>
              </w:rPr>
              <w:t>Defense Contract Management Agency</w:t>
            </w:r>
          </w:p>
        </w:tc>
      </w:tr>
      <w:tr w:rsidR="003F4898" w:rsidRPr="002A4843" w14:paraId="6A1F076B" w14:textId="77777777" w:rsidTr="00B70ACC">
        <w:tc>
          <w:tcPr>
            <w:tcW w:w="0" w:type="auto"/>
            <w:shd w:val="clear" w:color="auto" w:fill="FFFFFF"/>
            <w:tcMar>
              <w:top w:w="0" w:type="dxa"/>
              <w:left w:w="0" w:type="dxa"/>
              <w:bottom w:w="0" w:type="dxa"/>
              <w:right w:w="0" w:type="dxa"/>
            </w:tcMar>
            <w:vAlign w:val="center"/>
            <w:hideMark/>
          </w:tcPr>
          <w:p w14:paraId="7DE0195E" w14:textId="77777777" w:rsidR="003F4898" w:rsidRPr="002A4843" w:rsidRDefault="003F4898" w:rsidP="00B70ACC">
            <w:pPr>
              <w:rPr>
                <w:color w:val="000000" w:themeColor="text1"/>
              </w:rPr>
            </w:pPr>
            <w:hyperlink r:id="rId48"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93A1D0B" w14:textId="77777777" w:rsidR="003F4898" w:rsidRPr="002A4843" w:rsidRDefault="003F4898" w:rsidP="00B70ACC">
            <w:pPr>
              <w:rPr>
                <w:color w:val="000000" w:themeColor="text1"/>
              </w:rPr>
            </w:pPr>
            <w:r w:rsidRPr="002A4843">
              <w:rPr>
                <w:color w:val="000000" w:themeColor="text1"/>
                <w:sz w:val="16"/>
              </w:rPr>
              <w:t>NAF</w:t>
            </w:r>
          </w:p>
        </w:tc>
        <w:tc>
          <w:tcPr>
            <w:tcW w:w="0" w:type="auto"/>
            <w:shd w:val="clear" w:color="auto" w:fill="FFFFFF"/>
            <w:tcMar>
              <w:top w:w="0" w:type="dxa"/>
              <w:left w:w="0" w:type="dxa"/>
              <w:bottom w:w="0" w:type="dxa"/>
              <w:right w:w="0" w:type="dxa"/>
            </w:tcMar>
            <w:vAlign w:val="center"/>
            <w:hideMark/>
          </w:tcPr>
          <w:p w14:paraId="6578E611" w14:textId="77777777" w:rsidR="003F4898" w:rsidRPr="002A4843" w:rsidRDefault="003F4898" w:rsidP="00B70ACC">
            <w:pPr>
              <w:rPr>
                <w:color w:val="000000" w:themeColor="text1"/>
              </w:rPr>
            </w:pPr>
            <w:r w:rsidRPr="002A4843">
              <w:rPr>
                <w:color w:val="000000" w:themeColor="text1"/>
                <w:sz w:val="16"/>
              </w:rPr>
              <w:t>Non-Appropriated Funds</w:t>
            </w:r>
          </w:p>
        </w:tc>
      </w:tr>
      <w:tr w:rsidR="003F4898" w:rsidRPr="002A4843" w14:paraId="4F010688" w14:textId="77777777" w:rsidTr="00B70ACC">
        <w:tc>
          <w:tcPr>
            <w:tcW w:w="0" w:type="auto"/>
            <w:shd w:val="clear" w:color="auto" w:fill="FFFFFF"/>
            <w:tcMar>
              <w:top w:w="0" w:type="dxa"/>
              <w:left w:w="0" w:type="dxa"/>
              <w:bottom w:w="0" w:type="dxa"/>
              <w:right w:w="0" w:type="dxa"/>
            </w:tcMar>
            <w:vAlign w:val="center"/>
            <w:hideMark/>
          </w:tcPr>
          <w:p w14:paraId="436C8DA1" w14:textId="77777777" w:rsidR="003F4898" w:rsidRPr="002A4843" w:rsidRDefault="003F4898" w:rsidP="00B70ACC">
            <w:pPr>
              <w:rPr>
                <w:color w:val="000000" w:themeColor="text1"/>
              </w:rPr>
            </w:pPr>
            <w:hyperlink r:id="rId49"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368239B2" w14:textId="77777777" w:rsidR="003F4898" w:rsidRPr="002A4843" w:rsidRDefault="003F4898" w:rsidP="00B70ACC">
            <w:pPr>
              <w:rPr>
                <w:color w:val="000000" w:themeColor="text1"/>
              </w:rPr>
            </w:pPr>
            <w:r w:rsidRPr="002A4843">
              <w:rPr>
                <w:color w:val="000000" w:themeColor="text1"/>
                <w:sz w:val="16"/>
              </w:rPr>
              <w:t>NAVY</w:t>
            </w:r>
          </w:p>
        </w:tc>
        <w:tc>
          <w:tcPr>
            <w:tcW w:w="0" w:type="auto"/>
            <w:shd w:val="clear" w:color="auto" w:fill="FFFFFF"/>
            <w:tcMar>
              <w:top w:w="0" w:type="dxa"/>
              <w:left w:w="0" w:type="dxa"/>
              <w:bottom w:w="0" w:type="dxa"/>
              <w:right w:w="0" w:type="dxa"/>
            </w:tcMar>
            <w:vAlign w:val="center"/>
            <w:hideMark/>
          </w:tcPr>
          <w:p w14:paraId="3CEC4432" w14:textId="77777777" w:rsidR="003F4898" w:rsidRPr="002A4843" w:rsidRDefault="003F4898" w:rsidP="00B70ACC">
            <w:pPr>
              <w:rPr>
                <w:color w:val="000000" w:themeColor="text1"/>
              </w:rPr>
            </w:pPr>
            <w:r w:rsidRPr="002A4843">
              <w:rPr>
                <w:color w:val="000000" w:themeColor="text1"/>
                <w:sz w:val="16"/>
              </w:rPr>
              <w:t>Navy</w:t>
            </w:r>
          </w:p>
        </w:tc>
      </w:tr>
      <w:tr w:rsidR="003F4898" w:rsidRPr="002A4843" w14:paraId="40C61894" w14:textId="77777777" w:rsidTr="00B70ACC">
        <w:tc>
          <w:tcPr>
            <w:tcW w:w="0" w:type="auto"/>
            <w:shd w:val="clear" w:color="auto" w:fill="FFFFFF"/>
            <w:tcMar>
              <w:top w:w="0" w:type="dxa"/>
              <w:left w:w="0" w:type="dxa"/>
              <w:bottom w:w="0" w:type="dxa"/>
              <w:right w:w="0" w:type="dxa"/>
            </w:tcMar>
            <w:vAlign w:val="center"/>
            <w:hideMark/>
          </w:tcPr>
          <w:p w14:paraId="75647D79" w14:textId="77777777" w:rsidR="003F4898" w:rsidRPr="002A4843" w:rsidRDefault="003F4898" w:rsidP="00B70ACC">
            <w:pPr>
              <w:rPr>
                <w:color w:val="000000" w:themeColor="text1"/>
              </w:rPr>
            </w:pPr>
            <w:hyperlink r:id="rId50"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B2E84A4" w14:textId="77777777" w:rsidR="003F4898" w:rsidRPr="002A4843" w:rsidRDefault="003F4898" w:rsidP="00B70ACC">
            <w:pPr>
              <w:rPr>
                <w:color w:val="000000" w:themeColor="text1"/>
              </w:rPr>
            </w:pPr>
            <w:r w:rsidRPr="002A4843">
              <w:rPr>
                <w:color w:val="000000" w:themeColor="text1"/>
                <w:sz w:val="16"/>
              </w:rPr>
              <w:t>ANG</w:t>
            </w:r>
          </w:p>
        </w:tc>
        <w:tc>
          <w:tcPr>
            <w:tcW w:w="0" w:type="auto"/>
            <w:shd w:val="clear" w:color="auto" w:fill="FFFFFF"/>
            <w:tcMar>
              <w:top w:w="0" w:type="dxa"/>
              <w:left w:w="0" w:type="dxa"/>
              <w:bottom w:w="0" w:type="dxa"/>
              <w:right w:w="0" w:type="dxa"/>
            </w:tcMar>
            <w:vAlign w:val="center"/>
            <w:hideMark/>
          </w:tcPr>
          <w:p w14:paraId="32A360D2" w14:textId="77777777" w:rsidR="003F4898" w:rsidRPr="002A4843" w:rsidRDefault="003F4898" w:rsidP="00B70ACC">
            <w:pPr>
              <w:rPr>
                <w:color w:val="000000" w:themeColor="text1"/>
              </w:rPr>
            </w:pPr>
            <w:r w:rsidRPr="002A4843">
              <w:rPr>
                <w:color w:val="000000" w:themeColor="text1"/>
                <w:sz w:val="16"/>
              </w:rPr>
              <w:t>Air National Guard</w:t>
            </w:r>
          </w:p>
        </w:tc>
      </w:tr>
      <w:tr w:rsidR="003F4898" w:rsidRPr="002A4843" w14:paraId="58AFA1CF" w14:textId="77777777" w:rsidTr="00B70ACC">
        <w:tc>
          <w:tcPr>
            <w:tcW w:w="0" w:type="auto"/>
            <w:shd w:val="clear" w:color="auto" w:fill="FFFFFF"/>
            <w:tcMar>
              <w:top w:w="0" w:type="dxa"/>
              <w:left w:w="0" w:type="dxa"/>
              <w:bottom w:w="0" w:type="dxa"/>
              <w:right w:w="0" w:type="dxa"/>
            </w:tcMar>
            <w:vAlign w:val="center"/>
            <w:hideMark/>
          </w:tcPr>
          <w:p w14:paraId="0AA9B9C4" w14:textId="77777777" w:rsidR="003F4898" w:rsidRPr="002A4843" w:rsidRDefault="003F4898" w:rsidP="00B70ACC">
            <w:pPr>
              <w:rPr>
                <w:color w:val="000000" w:themeColor="text1"/>
              </w:rPr>
            </w:pPr>
            <w:hyperlink r:id="rId51"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C483912" w14:textId="77777777" w:rsidR="003F4898" w:rsidRPr="002A4843" w:rsidRDefault="003F4898" w:rsidP="00B70ACC">
            <w:pPr>
              <w:rPr>
                <w:color w:val="000000" w:themeColor="text1"/>
              </w:rPr>
            </w:pPr>
            <w:r w:rsidRPr="002A4843">
              <w:rPr>
                <w:color w:val="000000" w:themeColor="text1"/>
                <w:sz w:val="16"/>
              </w:rPr>
              <w:t>ARMY</w:t>
            </w:r>
          </w:p>
        </w:tc>
        <w:tc>
          <w:tcPr>
            <w:tcW w:w="0" w:type="auto"/>
            <w:shd w:val="clear" w:color="auto" w:fill="FFFFFF"/>
            <w:tcMar>
              <w:top w:w="0" w:type="dxa"/>
              <w:left w:w="0" w:type="dxa"/>
              <w:bottom w:w="0" w:type="dxa"/>
              <w:right w:w="0" w:type="dxa"/>
            </w:tcMar>
            <w:vAlign w:val="center"/>
            <w:hideMark/>
          </w:tcPr>
          <w:p w14:paraId="69C22919" w14:textId="77777777" w:rsidR="003F4898" w:rsidRPr="002A4843" w:rsidRDefault="003F4898" w:rsidP="00B70ACC">
            <w:pPr>
              <w:rPr>
                <w:color w:val="000000" w:themeColor="text1"/>
              </w:rPr>
            </w:pPr>
            <w:r w:rsidRPr="002A4843">
              <w:rPr>
                <w:color w:val="000000" w:themeColor="text1"/>
                <w:sz w:val="16"/>
              </w:rPr>
              <w:t>Army</w:t>
            </w:r>
          </w:p>
        </w:tc>
      </w:tr>
      <w:tr w:rsidR="003F4898" w:rsidRPr="002A4843" w14:paraId="5DB70A31" w14:textId="77777777" w:rsidTr="00B70ACC">
        <w:tc>
          <w:tcPr>
            <w:tcW w:w="0" w:type="auto"/>
            <w:shd w:val="clear" w:color="auto" w:fill="FFFFFF"/>
            <w:tcMar>
              <w:top w:w="0" w:type="dxa"/>
              <w:left w:w="0" w:type="dxa"/>
              <w:bottom w:w="0" w:type="dxa"/>
              <w:right w:w="0" w:type="dxa"/>
            </w:tcMar>
            <w:vAlign w:val="center"/>
            <w:hideMark/>
          </w:tcPr>
          <w:p w14:paraId="64DF7A75" w14:textId="77777777" w:rsidR="003F4898" w:rsidRPr="002A4843" w:rsidRDefault="003F4898" w:rsidP="00B70ACC">
            <w:pPr>
              <w:rPr>
                <w:color w:val="000000" w:themeColor="text1"/>
              </w:rPr>
            </w:pPr>
            <w:hyperlink r:id="rId52"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6C69C8CC" w14:textId="77777777" w:rsidR="003F4898" w:rsidRPr="002A4843" w:rsidRDefault="003F4898" w:rsidP="00B70ACC">
            <w:pPr>
              <w:rPr>
                <w:color w:val="000000" w:themeColor="text1"/>
              </w:rPr>
            </w:pPr>
            <w:r w:rsidRPr="002A4843">
              <w:rPr>
                <w:color w:val="000000" w:themeColor="text1"/>
                <w:sz w:val="16"/>
              </w:rPr>
              <w:t>AAFES</w:t>
            </w:r>
          </w:p>
        </w:tc>
        <w:tc>
          <w:tcPr>
            <w:tcW w:w="0" w:type="auto"/>
            <w:shd w:val="clear" w:color="auto" w:fill="FFFFFF"/>
            <w:tcMar>
              <w:top w:w="0" w:type="dxa"/>
              <w:left w:w="0" w:type="dxa"/>
              <w:bottom w:w="0" w:type="dxa"/>
              <w:right w:w="0" w:type="dxa"/>
            </w:tcMar>
            <w:vAlign w:val="center"/>
            <w:hideMark/>
          </w:tcPr>
          <w:p w14:paraId="31492256" w14:textId="77777777" w:rsidR="003F4898" w:rsidRPr="002A4843" w:rsidRDefault="003F4898" w:rsidP="00B70ACC">
            <w:pPr>
              <w:rPr>
                <w:color w:val="000000" w:themeColor="text1"/>
              </w:rPr>
            </w:pPr>
            <w:r w:rsidRPr="002A4843">
              <w:rPr>
                <w:color w:val="000000" w:themeColor="text1"/>
                <w:sz w:val="16"/>
              </w:rPr>
              <w:t>Army &amp; Air Force Exchange Service</w:t>
            </w:r>
          </w:p>
        </w:tc>
      </w:tr>
      <w:tr w:rsidR="003F4898" w:rsidRPr="002A4843" w14:paraId="3E26E660" w14:textId="77777777" w:rsidTr="00B70ACC">
        <w:tc>
          <w:tcPr>
            <w:tcW w:w="0" w:type="auto"/>
            <w:shd w:val="clear" w:color="auto" w:fill="FFFFFF"/>
            <w:tcMar>
              <w:top w:w="0" w:type="dxa"/>
              <w:left w:w="0" w:type="dxa"/>
              <w:bottom w:w="0" w:type="dxa"/>
              <w:right w:w="0" w:type="dxa"/>
            </w:tcMar>
            <w:vAlign w:val="center"/>
            <w:hideMark/>
          </w:tcPr>
          <w:p w14:paraId="520EE88B" w14:textId="77777777" w:rsidR="003F4898" w:rsidRPr="002A4843" w:rsidRDefault="003F4898" w:rsidP="00B70ACC">
            <w:pPr>
              <w:rPr>
                <w:color w:val="000000" w:themeColor="text1"/>
              </w:rPr>
            </w:pPr>
            <w:hyperlink r:id="rId53"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0FC082C" w14:textId="77777777" w:rsidR="003F4898" w:rsidRPr="002A4843" w:rsidRDefault="003F4898" w:rsidP="00B70ACC">
            <w:pPr>
              <w:rPr>
                <w:color w:val="000000" w:themeColor="text1"/>
              </w:rPr>
            </w:pPr>
            <w:r w:rsidRPr="002A4843">
              <w:rPr>
                <w:color w:val="000000" w:themeColor="text1"/>
                <w:sz w:val="16"/>
              </w:rPr>
              <w:t>ACOE</w:t>
            </w:r>
          </w:p>
        </w:tc>
        <w:tc>
          <w:tcPr>
            <w:tcW w:w="0" w:type="auto"/>
            <w:shd w:val="clear" w:color="auto" w:fill="FFFFFF"/>
            <w:tcMar>
              <w:top w:w="0" w:type="dxa"/>
              <w:left w:w="0" w:type="dxa"/>
              <w:bottom w:w="0" w:type="dxa"/>
              <w:right w:w="0" w:type="dxa"/>
            </w:tcMar>
            <w:vAlign w:val="center"/>
            <w:hideMark/>
          </w:tcPr>
          <w:p w14:paraId="7FD23422" w14:textId="77777777" w:rsidR="003F4898" w:rsidRPr="002A4843" w:rsidRDefault="003F4898" w:rsidP="00B70ACC">
            <w:pPr>
              <w:rPr>
                <w:color w:val="000000" w:themeColor="text1"/>
              </w:rPr>
            </w:pPr>
            <w:r w:rsidRPr="002A4843">
              <w:rPr>
                <w:color w:val="000000" w:themeColor="text1"/>
                <w:sz w:val="16"/>
              </w:rPr>
              <w:t>Army Corps of Engineers</w:t>
            </w:r>
          </w:p>
        </w:tc>
      </w:tr>
      <w:tr w:rsidR="003F4898" w:rsidRPr="002A4843" w14:paraId="0FDEAB5A" w14:textId="77777777" w:rsidTr="00B70ACC">
        <w:tc>
          <w:tcPr>
            <w:tcW w:w="0" w:type="auto"/>
            <w:shd w:val="clear" w:color="auto" w:fill="FFFFFF"/>
            <w:tcMar>
              <w:top w:w="0" w:type="dxa"/>
              <w:left w:w="0" w:type="dxa"/>
              <w:bottom w:w="0" w:type="dxa"/>
              <w:right w:w="0" w:type="dxa"/>
            </w:tcMar>
            <w:vAlign w:val="center"/>
            <w:hideMark/>
          </w:tcPr>
          <w:p w14:paraId="7560CB9C" w14:textId="77777777" w:rsidR="003F4898" w:rsidRPr="002A4843" w:rsidRDefault="003F4898" w:rsidP="00B70ACC">
            <w:pPr>
              <w:rPr>
                <w:color w:val="000000" w:themeColor="text1"/>
              </w:rPr>
            </w:pPr>
            <w:hyperlink r:id="rId54"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D701E9A" w14:textId="77777777" w:rsidR="003F4898" w:rsidRPr="002A4843" w:rsidRDefault="003F4898" w:rsidP="00B70ACC">
            <w:pPr>
              <w:rPr>
                <w:color w:val="000000" w:themeColor="text1"/>
              </w:rPr>
            </w:pPr>
            <w:r w:rsidRPr="002A4843">
              <w:rPr>
                <w:color w:val="000000" w:themeColor="text1"/>
                <w:sz w:val="16"/>
              </w:rPr>
              <w:t>DEA</w:t>
            </w:r>
          </w:p>
        </w:tc>
        <w:tc>
          <w:tcPr>
            <w:tcW w:w="0" w:type="auto"/>
            <w:shd w:val="clear" w:color="auto" w:fill="FFFFFF"/>
            <w:tcMar>
              <w:top w:w="0" w:type="dxa"/>
              <w:left w:w="0" w:type="dxa"/>
              <w:bottom w:w="0" w:type="dxa"/>
              <w:right w:w="0" w:type="dxa"/>
            </w:tcMar>
            <w:vAlign w:val="center"/>
            <w:hideMark/>
          </w:tcPr>
          <w:p w14:paraId="7152C864" w14:textId="77777777" w:rsidR="003F4898" w:rsidRPr="002A4843" w:rsidRDefault="003F4898" w:rsidP="00B70ACC">
            <w:pPr>
              <w:rPr>
                <w:color w:val="000000" w:themeColor="text1"/>
              </w:rPr>
            </w:pPr>
            <w:r w:rsidRPr="002A4843">
              <w:rPr>
                <w:color w:val="000000" w:themeColor="text1"/>
                <w:sz w:val="16"/>
              </w:rPr>
              <w:t>Department of Defense Educational Activity</w:t>
            </w:r>
          </w:p>
        </w:tc>
      </w:tr>
      <w:tr w:rsidR="003F4898" w:rsidRPr="002A4843" w14:paraId="20164875" w14:textId="77777777" w:rsidTr="00B70ACC">
        <w:tc>
          <w:tcPr>
            <w:tcW w:w="0" w:type="auto"/>
            <w:shd w:val="clear" w:color="auto" w:fill="FFFFFF"/>
            <w:tcMar>
              <w:top w:w="0" w:type="dxa"/>
              <w:left w:w="0" w:type="dxa"/>
              <w:bottom w:w="0" w:type="dxa"/>
              <w:right w:w="0" w:type="dxa"/>
            </w:tcMar>
            <w:vAlign w:val="center"/>
            <w:hideMark/>
          </w:tcPr>
          <w:p w14:paraId="6C605B75" w14:textId="77777777" w:rsidR="003F4898" w:rsidRPr="002A4843" w:rsidRDefault="003F4898" w:rsidP="00B70ACC">
            <w:pPr>
              <w:rPr>
                <w:color w:val="000000" w:themeColor="text1"/>
              </w:rPr>
            </w:pPr>
            <w:hyperlink r:id="rId55"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47A18772" w14:textId="77777777" w:rsidR="003F4898" w:rsidRPr="002A4843" w:rsidRDefault="003F4898" w:rsidP="00B70ACC">
            <w:pPr>
              <w:rPr>
                <w:color w:val="000000" w:themeColor="text1"/>
              </w:rPr>
            </w:pPr>
            <w:r w:rsidRPr="002A4843">
              <w:rPr>
                <w:color w:val="000000" w:themeColor="text1"/>
                <w:sz w:val="16"/>
              </w:rPr>
              <w:t>DECA</w:t>
            </w:r>
          </w:p>
        </w:tc>
        <w:tc>
          <w:tcPr>
            <w:tcW w:w="0" w:type="auto"/>
            <w:shd w:val="clear" w:color="auto" w:fill="FFFFFF"/>
            <w:tcMar>
              <w:top w:w="0" w:type="dxa"/>
              <w:left w:w="0" w:type="dxa"/>
              <w:bottom w:w="0" w:type="dxa"/>
              <w:right w:w="0" w:type="dxa"/>
            </w:tcMar>
            <w:vAlign w:val="center"/>
            <w:hideMark/>
          </w:tcPr>
          <w:p w14:paraId="1AD608A4" w14:textId="77777777" w:rsidR="003F4898" w:rsidRPr="002A4843" w:rsidRDefault="003F4898" w:rsidP="00B70ACC">
            <w:pPr>
              <w:rPr>
                <w:color w:val="000000" w:themeColor="text1"/>
              </w:rPr>
            </w:pPr>
            <w:r w:rsidRPr="002A4843">
              <w:rPr>
                <w:color w:val="000000" w:themeColor="text1"/>
                <w:sz w:val="16"/>
              </w:rPr>
              <w:t>Defense Commissary Agency</w:t>
            </w:r>
          </w:p>
        </w:tc>
      </w:tr>
      <w:tr w:rsidR="003F4898" w:rsidRPr="002A4843" w14:paraId="3F1C8D38" w14:textId="77777777" w:rsidTr="00B70ACC">
        <w:tc>
          <w:tcPr>
            <w:tcW w:w="0" w:type="auto"/>
            <w:shd w:val="clear" w:color="auto" w:fill="FFFFFF"/>
            <w:tcMar>
              <w:top w:w="0" w:type="dxa"/>
              <w:left w:w="0" w:type="dxa"/>
              <w:bottom w:w="0" w:type="dxa"/>
              <w:right w:w="0" w:type="dxa"/>
            </w:tcMar>
            <w:vAlign w:val="center"/>
            <w:hideMark/>
          </w:tcPr>
          <w:p w14:paraId="11E671EB" w14:textId="77777777" w:rsidR="003F4898" w:rsidRPr="002A4843" w:rsidRDefault="003F4898" w:rsidP="00B70ACC">
            <w:pPr>
              <w:rPr>
                <w:color w:val="000000" w:themeColor="text1"/>
              </w:rPr>
            </w:pPr>
            <w:hyperlink r:id="rId56"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50AD0DCD" w14:textId="77777777" w:rsidR="003F4898" w:rsidRPr="002A4843" w:rsidRDefault="003F4898" w:rsidP="00B70ACC">
            <w:pPr>
              <w:rPr>
                <w:color w:val="000000" w:themeColor="text1"/>
              </w:rPr>
            </w:pPr>
            <w:r w:rsidRPr="002A4843">
              <w:rPr>
                <w:color w:val="000000" w:themeColor="text1"/>
                <w:sz w:val="16"/>
              </w:rPr>
              <w:t>DFAS</w:t>
            </w:r>
          </w:p>
        </w:tc>
        <w:tc>
          <w:tcPr>
            <w:tcW w:w="0" w:type="auto"/>
            <w:shd w:val="clear" w:color="auto" w:fill="FFFFFF"/>
            <w:tcMar>
              <w:top w:w="0" w:type="dxa"/>
              <w:left w:w="0" w:type="dxa"/>
              <w:bottom w:w="0" w:type="dxa"/>
              <w:right w:w="0" w:type="dxa"/>
            </w:tcMar>
            <w:vAlign w:val="center"/>
            <w:hideMark/>
          </w:tcPr>
          <w:p w14:paraId="19F74B9D" w14:textId="77777777" w:rsidR="003F4898" w:rsidRPr="002A4843" w:rsidRDefault="003F4898" w:rsidP="00B70ACC">
            <w:pPr>
              <w:rPr>
                <w:color w:val="000000" w:themeColor="text1"/>
              </w:rPr>
            </w:pPr>
            <w:r w:rsidRPr="002A4843">
              <w:rPr>
                <w:color w:val="000000" w:themeColor="text1"/>
                <w:sz w:val="16"/>
              </w:rPr>
              <w:t>Defense Finance Accounting Services</w:t>
            </w:r>
          </w:p>
        </w:tc>
      </w:tr>
      <w:tr w:rsidR="003F4898" w:rsidRPr="002A4843" w14:paraId="249479C5" w14:textId="77777777" w:rsidTr="00B70ACC">
        <w:tc>
          <w:tcPr>
            <w:tcW w:w="0" w:type="auto"/>
            <w:shd w:val="clear" w:color="auto" w:fill="FFFFFF"/>
            <w:tcMar>
              <w:top w:w="0" w:type="dxa"/>
              <w:left w:w="0" w:type="dxa"/>
              <w:bottom w:w="0" w:type="dxa"/>
              <w:right w:w="0" w:type="dxa"/>
            </w:tcMar>
            <w:vAlign w:val="center"/>
            <w:hideMark/>
          </w:tcPr>
          <w:p w14:paraId="45626640" w14:textId="77777777" w:rsidR="003F4898" w:rsidRPr="002A4843" w:rsidRDefault="003F4898" w:rsidP="00B70ACC">
            <w:pPr>
              <w:rPr>
                <w:color w:val="000000" w:themeColor="text1"/>
              </w:rPr>
            </w:pPr>
            <w:hyperlink r:id="rId57"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6AF974F9" w14:textId="77777777" w:rsidR="003F4898" w:rsidRPr="002A4843" w:rsidRDefault="003F4898" w:rsidP="00B70ACC">
            <w:pPr>
              <w:rPr>
                <w:color w:val="000000" w:themeColor="text1"/>
              </w:rPr>
            </w:pPr>
            <w:r w:rsidRPr="002A4843">
              <w:rPr>
                <w:color w:val="000000" w:themeColor="text1"/>
                <w:sz w:val="16"/>
              </w:rPr>
              <w:t>DISA</w:t>
            </w:r>
          </w:p>
        </w:tc>
        <w:tc>
          <w:tcPr>
            <w:tcW w:w="0" w:type="auto"/>
            <w:shd w:val="clear" w:color="auto" w:fill="FFFFFF"/>
            <w:tcMar>
              <w:top w:w="0" w:type="dxa"/>
              <w:left w:w="0" w:type="dxa"/>
              <w:bottom w:w="0" w:type="dxa"/>
              <w:right w:w="0" w:type="dxa"/>
            </w:tcMar>
            <w:vAlign w:val="center"/>
            <w:hideMark/>
          </w:tcPr>
          <w:p w14:paraId="7F09587C" w14:textId="77777777" w:rsidR="003F4898" w:rsidRPr="002A4843" w:rsidRDefault="003F4898" w:rsidP="00B70ACC">
            <w:pPr>
              <w:rPr>
                <w:color w:val="000000" w:themeColor="text1"/>
              </w:rPr>
            </w:pPr>
            <w:r w:rsidRPr="002A4843">
              <w:rPr>
                <w:color w:val="000000" w:themeColor="text1"/>
                <w:sz w:val="16"/>
              </w:rPr>
              <w:t>Defense Finance and Accounting Service</w:t>
            </w:r>
          </w:p>
        </w:tc>
      </w:tr>
      <w:tr w:rsidR="003F4898" w:rsidRPr="002A4843" w14:paraId="5267B3F4" w14:textId="77777777" w:rsidTr="00B70ACC">
        <w:tc>
          <w:tcPr>
            <w:tcW w:w="0" w:type="auto"/>
            <w:shd w:val="clear" w:color="auto" w:fill="FFFFFF"/>
            <w:tcMar>
              <w:top w:w="0" w:type="dxa"/>
              <w:left w:w="0" w:type="dxa"/>
              <w:bottom w:w="0" w:type="dxa"/>
              <w:right w:w="0" w:type="dxa"/>
            </w:tcMar>
            <w:vAlign w:val="center"/>
            <w:hideMark/>
          </w:tcPr>
          <w:p w14:paraId="6F10439E" w14:textId="77777777" w:rsidR="003F4898" w:rsidRPr="002A4843" w:rsidRDefault="003F4898" w:rsidP="00B70ACC">
            <w:pPr>
              <w:rPr>
                <w:color w:val="000000" w:themeColor="text1"/>
              </w:rPr>
            </w:pPr>
            <w:hyperlink r:id="rId58"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5DFF086C" w14:textId="77777777" w:rsidR="003F4898" w:rsidRPr="002A4843" w:rsidRDefault="003F4898" w:rsidP="00B70ACC">
            <w:pPr>
              <w:rPr>
                <w:color w:val="000000" w:themeColor="text1"/>
              </w:rPr>
            </w:pPr>
            <w:r w:rsidRPr="002A4843">
              <w:rPr>
                <w:color w:val="000000" w:themeColor="text1"/>
                <w:sz w:val="16"/>
              </w:rPr>
              <w:t>DLA</w:t>
            </w:r>
          </w:p>
        </w:tc>
        <w:tc>
          <w:tcPr>
            <w:tcW w:w="0" w:type="auto"/>
            <w:shd w:val="clear" w:color="auto" w:fill="FFFFFF"/>
            <w:tcMar>
              <w:top w:w="0" w:type="dxa"/>
              <w:left w:w="0" w:type="dxa"/>
              <w:bottom w:w="0" w:type="dxa"/>
              <w:right w:w="0" w:type="dxa"/>
            </w:tcMar>
            <w:vAlign w:val="center"/>
            <w:hideMark/>
          </w:tcPr>
          <w:p w14:paraId="1BF2F32D" w14:textId="77777777" w:rsidR="003F4898" w:rsidRPr="002A4843" w:rsidRDefault="003F4898" w:rsidP="00B70ACC">
            <w:pPr>
              <w:rPr>
                <w:color w:val="000000" w:themeColor="text1"/>
              </w:rPr>
            </w:pPr>
            <w:r w:rsidRPr="002A4843">
              <w:rPr>
                <w:color w:val="000000" w:themeColor="text1"/>
                <w:sz w:val="16"/>
              </w:rPr>
              <w:t>Defense Logistics Agency</w:t>
            </w:r>
          </w:p>
        </w:tc>
      </w:tr>
      <w:tr w:rsidR="003F4898" w:rsidRPr="002A4843" w14:paraId="3F6868FA" w14:textId="77777777" w:rsidTr="00B70ACC">
        <w:tc>
          <w:tcPr>
            <w:tcW w:w="0" w:type="auto"/>
            <w:shd w:val="clear" w:color="auto" w:fill="FFFFFF"/>
            <w:tcMar>
              <w:top w:w="0" w:type="dxa"/>
              <w:left w:w="0" w:type="dxa"/>
              <w:bottom w:w="0" w:type="dxa"/>
              <w:right w:w="0" w:type="dxa"/>
            </w:tcMar>
            <w:vAlign w:val="center"/>
            <w:hideMark/>
          </w:tcPr>
          <w:p w14:paraId="6F6F70BA" w14:textId="77777777" w:rsidR="003F4898" w:rsidRPr="002A4843" w:rsidRDefault="003F4898" w:rsidP="00B70ACC">
            <w:pPr>
              <w:rPr>
                <w:color w:val="000000" w:themeColor="text1"/>
              </w:rPr>
            </w:pPr>
            <w:hyperlink r:id="rId59"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1448EA7" w14:textId="77777777" w:rsidR="003F4898" w:rsidRPr="002A4843" w:rsidRDefault="003F4898" w:rsidP="00B70ACC">
            <w:pPr>
              <w:rPr>
                <w:color w:val="000000" w:themeColor="text1"/>
              </w:rPr>
            </w:pPr>
            <w:r w:rsidRPr="002A4843">
              <w:rPr>
                <w:color w:val="000000" w:themeColor="text1"/>
                <w:sz w:val="16"/>
              </w:rPr>
              <w:t>DOD</w:t>
            </w:r>
          </w:p>
        </w:tc>
        <w:tc>
          <w:tcPr>
            <w:tcW w:w="0" w:type="auto"/>
            <w:shd w:val="clear" w:color="auto" w:fill="FFFFFF"/>
            <w:tcMar>
              <w:top w:w="0" w:type="dxa"/>
              <w:left w:w="0" w:type="dxa"/>
              <w:bottom w:w="0" w:type="dxa"/>
              <w:right w:w="0" w:type="dxa"/>
            </w:tcMar>
            <w:vAlign w:val="center"/>
            <w:hideMark/>
          </w:tcPr>
          <w:p w14:paraId="5E21528A" w14:textId="77777777" w:rsidR="003F4898" w:rsidRPr="002A4843" w:rsidRDefault="003F4898" w:rsidP="00B70ACC">
            <w:pPr>
              <w:rPr>
                <w:color w:val="000000" w:themeColor="text1"/>
              </w:rPr>
            </w:pPr>
            <w:r w:rsidRPr="002A4843">
              <w:rPr>
                <w:color w:val="000000" w:themeColor="text1"/>
                <w:sz w:val="16"/>
              </w:rPr>
              <w:t>Department of Defense</w:t>
            </w:r>
          </w:p>
        </w:tc>
      </w:tr>
      <w:tr w:rsidR="003F4898" w:rsidRPr="002A4843" w14:paraId="63FCB043" w14:textId="77777777" w:rsidTr="00B70ACC">
        <w:tc>
          <w:tcPr>
            <w:tcW w:w="0" w:type="auto"/>
            <w:shd w:val="clear" w:color="auto" w:fill="FFFFFF"/>
            <w:tcMar>
              <w:top w:w="0" w:type="dxa"/>
              <w:left w:w="0" w:type="dxa"/>
              <w:bottom w:w="0" w:type="dxa"/>
              <w:right w:w="0" w:type="dxa"/>
            </w:tcMar>
            <w:vAlign w:val="center"/>
            <w:hideMark/>
          </w:tcPr>
          <w:p w14:paraId="2390076E" w14:textId="77777777" w:rsidR="003F4898" w:rsidRPr="002A4843" w:rsidRDefault="003F4898" w:rsidP="00B70ACC">
            <w:pPr>
              <w:rPr>
                <w:color w:val="000000" w:themeColor="text1"/>
              </w:rPr>
            </w:pPr>
            <w:hyperlink r:id="rId60"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6779BACF" w14:textId="77777777" w:rsidR="003F4898" w:rsidRPr="002A4843" w:rsidRDefault="003F4898" w:rsidP="00B70ACC">
            <w:pPr>
              <w:rPr>
                <w:color w:val="000000" w:themeColor="text1"/>
              </w:rPr>
            </w:pPr>
            <w:r w:rsidRPr="002A4843">
              <w:rPr>
                <w:color w:val="000000" w:themeColor="text1"/>
                <w:sz w:val="16"/>
              </w:rPr>
              <w:t>MEPS</w:t>
            </w:r>
          </w:p>
        </w:tc>
        <w:tc>
          <w:tcPr>
            <w:tcW w:w="0" w:type="auto"/>
            <w:shd w:val="clear" w:color="auto" w:fill="FFFFFF"/>
            <w:tcMar>
              <w:top w:w="0" w:type="dxa"/>
              <w:left w:w="0" w:type="dxa"/>
              <w:bottom w:w="0" w:type="dxa"/>
              <w:right w:w="0" w:type="dxa"/>
            </w:tcMar>
            <w:vAlign w:val="center"/>
            <w:hideMark/>
          </w:tcPr>
          <w:p w14:paraId="44008BB6" w14:textId="77777777" w:rsidR="003F4898" w:rsidRPr="002A4843" w:rsidRDefault="003F4898" w:rsidP="00B70ACC">
            <w:pPr>
              <w:rPr>
                <w:color w:val="000000" w:themeColor="text1"/>
              </w:rPr>
            </w:pPr>
            <w:r w:rsidRPr="002A4843">
              <w:rPr>
                <w:color w:val="000000" w:themeColor="text1"/>
                <w:sz w:val="16"/>
              </w:rPr>
              <w:t>Military Entrance Processing Service</w:t>
            </w:r>
          </w:p>
        </w:tc>
      </w:tr>
      <w:tr w:rsidR="003F4898" w:rsidRPr="002A4843" w14:paraId="31C8FDF5" w14:textId="77777777" w:rsidTr="00B70ACC">
        <w:tc>
          <w:tcPr>
            <w:tcW w:w="0" w:type="auto"/>
            <w:shd w:val="clear" w:color="auto" w:fill="FFFFFF"/>
            <w:tcMar>
              <w:top w:w="0" w:type="dxa"/>
              <w:left w:w="0" w:type="dxa"/>
              <w:bottom w:w="0" w:type="dxa"/>
              <w:right w:w="0" w:type="dxa"/>
            </w:tcMar>
            <w:vAlign w:val="center"/>
            <w:hideMark/>
          </w:tcPr>
          <w:p w14:paraId="7002F0CD" w14:textId="77777777" w:rsidR="003F4898" w:rsidRPr="002A4843" w:rsidRDefault="003F4898" w:rsidP="00B70ACC">
            <w:pPr>
              <w:rPr>
                <w:color w:val="000000" w:themeColor="text1"/>
              </w:rPr>
            </w:pPr>
            <w:hyperlink r:id="rId61"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3BDCC8FB" w14:textId="77777777" w:rsidR="003F4898" w:rsidRPr="002A4843" w:rsidRDefault="003F4898" w:rsidP="00B70ACC">
            <w:pPr>
              <w:rPr>
                <w:color w:val="000000" w:themeColor="text1"/>
              </w:rPr>
            </w:pPr>
            <w:r w:rsidRPr="002A4843">
              <w:rPr>
                <w:color w:val="000000" w:themeColor="text1"/>
                <w:sz w:val="16"/>
              </w:rPr>
              <w:t>DMEDA</w:t>
            </w:r>
          </w:p>
        </w:tc>
        <w:tc>
          <w:tcPr>
            <w:tcW w:w="0" w:type="auto"/>
            <w:shd w:val="clear" w:color="auto" w:fill="FFFFFF"/>
            <w:tcMar>
              <w:top w:w="0" w:type="dxa"/>
              <w:left w:w="0" w:type="dxa"/>
              <w:bottom w:w="0" w:type="dxa"/>
              <w:right w:w="0" w:type="dxa"/>
            </w:tcMar>
            <w:vAlign w:val="center"/>
            <w:hideMark/>
          </w:tcPr>
          <w:p w14:paraId="20171D3A" w14:textId="77777777" w:rsidR="003F4898" w:rsidRPr="002A4843" w:rsidRDefault="003F4898" w:rsidP="00B70ACC">
            <w:pPr>
              <w:rPr>
                <w:color w:val="000000" w:themeColor="text1"/>
              </w:rPr>
            </w:pPr>
            <w:r w:rsidRPr="002A4843">
              <w:rPr>
                <w:color w:val="000000" w:themeColor="text1"/>
                <w:sz w:val="16"/>
              </w:rPr>
              <w:t>Defense Media Agency</w:t>
            </w:r>
          </w:p>
        </w:tc>
      </w:tr>
      <w:tr w:rsidR="003F4898" w:rsidRPr="002A4843" w14:paraId="6009CFCE" w14:textId="77777777" w:rsidTr="00B70ACC">
        <w:tc>
          <w:tcPr>
            <w:tcW w:w="0" w:type="auto"/>
            <w:shd w:val="clear" w:color="auto" w:fill="FFFFFF"/>
            <w:tcMar>
              <w:top w:w="0" w:type="dxa"/>
              <w:left w:w="0" w:type="dxa"/>
              <w:bottom w:w="0" w:type="dxa"/>
              <w:right w:w="0" w:type="dxa"/>
            </w:tcMar>
            <w:vAlign w:val="center"/>
            <w:hideMark/>
          </w:tcPr>
          <w:p w14:paraId="06C36936" w14:textId="77777777" w:rsidR="003F4898" w:rsidRPr="002A4843" w:rsidRDefault="003F4898" w:rsidP="00B70ACC">
            <w:pPr>
              <w:rPr>
                <w:color w:val="000000" w:themeColor="text1"/>
              </w:rPr>
            </w:pPr>
            <w:hyperlink r:id="rId62"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1A801DB" w14:textId="77777777" w:rsidR="003F4898" w:rsidRPr="002A4843" w:rsidRDefault="003F4898" w:rsidP="00B70ACC">
            <w:pPr>
              <w:rPr>
                <w:color w:val="000000" w:themeColor="text1"/>
              </w:rPr>
            </w:pPr>
            <w:r w:rsidRPr="002A4843">
              <w:rPr>
                <w:color w:val="000000" w:themeColor="text1"/>
                <w:sz w:val="16"/>
              </w:rPr>
              <w:t>NAVYSE</w:t>
            </w:r>
          </w:p>
        </w:tc>
        <w:tc>
          <w:tcPr>
            <w:tcW w:w="0" w:type="auto"/>
            <w:shd w:val="clear" w:color="auto" w:fill="FFFFFF"/>
            <w:tcMar>
              <w:top w:w="0" w:type="dxa"/>
              <w:left w:w="0" w:type="dxa"/>
              <w:bottom w:w="0" w:type="dxa"/>
              <w:right w:w="0" w:type="dxa"/>
            </w:tcMar>
            <w:vAlign w:val="center"/>
            <w:hideMark/>
          </w:tcPr>
          <w:p w14:paraId="755BDBBD" w14:textId="77777777" w:rsidR="003F4898" w:rsidRPr="002A4843" w:rsidRDefault="003F4898" w:rsidP="00B70ACC">
            <w:pPr>
              <w:rPr>
                <w:color w:val="000000" w:themeColor="text1"/>
              </w:rPr>
            </w:pPr>
            <w:r w:rsidRPr="002A4843">
              <w:rPr>
                <w:color w:val="000000" w:themeColor="text1"/>
                <w:sz w:val="16"/>
              </w:rPr>
              <w:t>Navy Region Southeast</w:t>
            </w:r>
          </w:p>
        </w:tc>
      </w:tr>
      <w:tr w:rsidR="003F4898" w:rsidRPr="002A4843" w14:paraId="2D993F58" w14:textId="77777777" w:rsidTr="00B70ACC">
        <w:tc>
          <w:tcPr>
            <w:tcW w:w="0" w:type="auto"/>
            <w:shd w:val="clear" w:color="auto" w:fill="FFFFFF"/>
            <w:tcMar>
              <w:top w:w="0" w:type="dxa"/>
              <w:left w:w="0" w:type="dxa"/>
              <w:bottom w:w="0" w:type="dxa"/>
              <w:right w:w="0" w:type="dxa"/>
            </w:tcMar>
            <w:vAlign w:val="center"/>
            <w:hideMark/>
          </w:tcPr>
          <w:p w14:paraId="7375EC46" w14:textId="77777777" w:rsidR="003F4898" w:rsidRPr="002A4843" w:rsidRDefault="003F4898" w:rsidP="00B70ACC">
            <w:pPr>
              <w:rPr>
                <w:color w:val="000000" w:themeColor="text1"/>
              </w:rPr>
            </w:pPr>
            <w:hyperlink r:id="rId63"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0DF61C7D" w14:textId="77777777" w:rsidR="003F4898" w:rsidRPr="002A4843" w:rsidRDefault="003F4898" w:rsidP="00B70ACC">
            <w:pPr>
              <w:rPr>
                <w:color w:val="000000" w:themeColor="text1"/>
              </w:rPr>
            </w:pPr>
            <w:r w:rsidRPr="002A4843">
              <w:rPr>
                <w:color w:val="000000" w:themeColor="text1"/>
                <w:sz w:val="16"/>
              </w:rPr>
              <w:t>FISCSE</w:t>
            </w:r>
          </w:p>
        </w:tc>
        <w:tc>
          <w:tcPr>
            <w:tcW w:w="0" w:type="auto"/>
            <w:shd w:val="clear" w:color="auto" w:fill="FFFFFF"/>
            <w:tcMar>
              <w:top w:w="0" w:type="dxa"/>
              <w:left w:w="0" w:type="dxa"/>
              <w:bottom w:w="0" w:type="dxa"/>
              <w:right w:w="0" w:type="dxa"/>
            </w:tcMar>
            <w:vAlign w:val="center"/>
            <w:hideMark/>
          </w:tcPr>
          <w:p w14:paraId="35AF9FFB" w14:textId="77777777" w:rsidR="003F4898" w:rsidRPr="002A4843" w:rsidRDefault="003F4898" w:rsidP="00B70ACC">
            <w:pPr>
              <w:rPr>
                <w:color w:val="000000" w:themeColor="text1"/>
              </w:rPr>
            </w:pPr>
            <w:r w:rsidRPr="002A4843">
              <w:rPr>
                <w:color w:val="000000" w:themeColor="text1"/>
                <w:sz w:val="16"/>
              </w:rPr>
              <w:t>Fleet Industrial Supply Center Southeast Region</w:t>
            </w:r>
          </w:p>
        </w:tc>
      </w:tr>
      <w:tr w:rsidR="003F4898" w:rsidRPr="002A4843" w14:paraId="2B20D2CC" w14:textId="77777777" w:rsidTr="00B70ACC">
        <w:tc>
          <w:tcPr>
            <w:tcW w:w="0" w:type="auto"/>
            <w:shd w:val="clear" w:color="auto" w:fill="FFFFFF"/>
            <w:tcMar>
              <w:top w:w="0" w:type="dxa"/>
              <w:left w:w="0" w:type="dxa"/>
              <w:bottom w:w="0" w:type="dxa"/>
              <w:right w:w="0" w:type="dxa"/>
            </w:tcMar>
            <w:vAlign w:val="center"/>
            <w:hideMark/>
          </w:tcPr>
          <w:p w14:paraId="6B1FE0AB" w14:textId="77777777" w:rsidR="003F4898" w:rsidRPr="002A4843" w:rsidRDefault="003F4898" w:rsidP="00B70ACC">
            <w:pPr>
              <w:rPr>
                <w:color w:val="000000" w:themeColor="text1"/>
              </w:rPr>
            </w:pPr>
            <w:hyperlink r:id="rId64"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40FAE7D2" w14:textId="77777777" w:rsidR="003F4898" w:rsidRPr="002A4843" w:rsidRDefault="003F4898" w:rsidP="00B70ACC">
            <w:pPr>
              <w:rPr>
                <w:color w:val="000000" w:themeColor="text1"/>
              </w:rPr>
            </w:pPr>
            <w:r w:rsidRPr="002A4843">
              <w:rPr>
                <w:color w:val="000000" w:themeColor="text1"/>
                <w:sz w:val="16"/>
              </w:rPr>
              <w:t>CNRSE</w:t>
            </w:r>
          </w:p>
        </w:tc>
        <w:tc>
          <w:tcPr>
            <w:tcW w:w="0" w:type="auto"/>
            <w:shd w:val="clear" w:color="auto" w:fill="FFFFFF"/>
            <w:tcMar>
              <w:top w:w="0" w:type="dxa"/>
              <w:left w:w="0" w:type="dxa"/>
              <w:bottom w:w="0" w:type="dxa"/>
              <w:right w:w="0" w:type="dxa"/>
            </w:tcMar>
            <w:vAlign w:val="center"/>
            <w:hideMark/>
          </w:tcPr>
          <w:p w14:paraId="749C4C1C" w14:textId="77777777" w:rsidR="003F4898" w:rsidRPr="002A4843" w:rsidRDefault="003F4898" w:rsidP="00B70ACC">
            <w:pPr>
              <w:rPr>
                <w:color w:val="000000" w:themeColor="text1"/>
              </w:rPr>
            </w:pPr>
            <w:r w:rsidRPr="002A4843">
              <w:rPr>
                <w:color w:val="000000" w:themeColor="text1"/>
                <w:sz w:val="16"/>
              </w:rPr>
              <w:t>Command Navy Region Southeast</w:t>
            </w:r>
          </w:p>
        </w:tc>
      </w:tr>
      <w:tr w:rsidR="003F4898" w:rsidRPr="002A4843" w14:paraId="12CFAE41" w14:textId="77777777" w:rsidTr="00B70ACC">
        <w:tc>
          <w:tcPr>
            <w:tcW w:w="0" w:type="auto"/>
            <w:shd w:val="clear" w:color="auto" w:fill="FFFFFF"/>
            <w:tcMar>
              <w:top w:w="0" w:type="dxa"/>
              <w:left w:w="0" w:type="dxa"/>
              <w:bottom w:w="0" w:type="dxa"/>
              <w:right w:w="0" w:type="dxa"/>
            </w:tcMar>
            <w:vAlign w:val="center"/>
            <w:hideMark/>
          </w:tcPr>
          <w:p w14:paraId="2543A312" w14:textId="77777777" w:rsidR="003F4898" w:rsidRPr="002A4843" w:rsidRDefault="003F4898" w:rsidP="00B70ACC">
            <w:pPr>
              <w:rPr>
                <w:color w:val="000000" w:themeColor="text1"/>
              </w:rPr>
            </w:pPr>
            <w:hyperlink r:id="rId65"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ED39D8A" w14:textId="77777777" w:rsidR="003F4898" w:rsidRPr="002A4843" w:rsidRDefault="003F4898" w:rsidP="00B70ACC">
            <w:pPr>
              <w:rPr>
                <w:color w:val="000000" w:themeColor="text1"/>
              </w:rPr>
            </w:pPr>
            <w:r w:rsidRPr="002A4843">
              <w:rPr>
                <w:color w:val="000000" w:themeColor="text1"/>
                <w:sz w:val="16"/>
              </w:rPr>
              <w:t>NAVFACSE</w:t>
            </w:r>
          </w:p>
        </w:tc>
        <w:tc>
          <w:tcPr>
            <w:tcW w:w="0" w:type="auto"/>
            <w:shd w:val="clear" w:color="auto" w:fill="FFFFFF"/>
            <w:tcMar>
              <w:top w:w="0" w:type="dxa"/>
              <w:left w:w="0" w:type="dxa"/>
              <w:bottom w:w="0" w:type="dxa"/>
              <w:right w:w="0" w:type="dxa"/>
            </w:tcMar>
            <w:vAlign w:val="center"/>
            <w:hideMark/>
          </w:tcPr>
          <w:p w14:paraId="074F9339" w14:textId="77777777" w:rsidR="003F4898" w:rsidRPr="002A4843" w:rsidRDefault="003F4898" w:rsidP="00B70ACC">
            <w:pPr>
              <w:rPr>
                <w:color w:val="000000" w:themeColor="text1"/>
              </w:rPr>
            </w:pPr>
            <w:r w:rsidRPr="002A4843">
              <w:rPr>
                <w:color w:val="000000" w:themeColor="text1"/>
                <w:sz w:val="16"/>
              </w:rPr>
              <w:t>Navy Facilities Region Southeast</w:t>
            </w:r>
          </w:p>
        </w:tc>
      </w:tr>
      <w:tr w:rsidR="003F4898" w:rsidRPr="002A4843" w14:paraId="4EB5DEB8" w14:textId="77777777" w:rsidTr="00B70ACC">
        <w:tc>
          <w:tcPr>
            <w:tcW w:w="0" w:type="auto"/>
            <w:shd w:val="clear" w:color="auto" w:fill="FFFFFF"/>
            <w:tcMar>
              <w:top w:w="0" w:type="dxa"/>
              <w:left w:w="0" w:type="dxa"/>
              <w:bottom w:w="0" w:type="dxa"/>
              <w:right w:w="0" w:type="dxa"/>
            </w:tcMar>
            <w:vAlign w:val="center"/>
            <w:hideMark/>
          </w:tcPr>
          <w:p w14:paraId="445C9E19" w14:textId="77777777" w:rsidR="003F4898" w:rsidRPr="002A4843" w:rsidRDefault="003F4898" w:rsidP="00B70ACC">
            <w:pPr>
              <w:rPr>
                <w:color w:val="000000" w:themeColor="text1"/>
              </w:rPr>
            </w:pPr>
            <w:hyperlink r:id="rId66"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3029FE8C" w14:textId="77777777" w:rsidR="003F4898" w:rsidRPr="002A4843" w:rsidRDefault="003F4898" w:rsidP="00B70ACC">
            <w:pPr>
              <w:rPr>
                <w:color w:val="000000" w:themeColor="text1"/>
              </w:rPr>
            </w:pPr>
            <w:r w:rsidRPr="002A4843">
              <w:rPr>
                <w:color w:val="000000" w:themeColor="text1"/>
                <w:sz w:val="16"/>
              </w:rPr>
              <w:t>USUHS</w:t>
            </w:r>
          </w:p>
        </w:tc>
        <w:tc>
          <w:tcPr>
            <w:tcW w:w="0" w:type="auto"/>
            <w:shd w:val="clear" w:color="auto" w:fill="FFFFFF"/>
            <w:tcMar>
              <w:top w:w="0" w:type="dxa"/>
              <w:left w:w="0" w:type="dxa"/>
              <w:bottom w:w="0" w:type="dxa"/>
              <w:right w:w="0" w:type="dxa"/>
            </w:tcMar>
            <w:vAlign w:val="center"/>
            <w:hideMark/>
          </w:tcPr>
          <w:p w14:paraId="5617160D" w14:textId="77777777" w:rsidR="003F4898" w:rsidRPr="002A4843" w:rsidRDefault="003F4898" w:rsidP="00B70ACC">
            <w:pPr>
              <w:rPr>
                <w:color w:val="000000" w:themeColor="text1"/>
              </w:rPr>
            </w:pPr>
            <w:r w:rsidRPr="002A4843">
              <w:rPr>
                <w:color w:val="000000" w:themeColor="text1"/>
                <w:sz w:val="16"/>
              </w:rPr>
              <w:t>Uniform Services University of the Health Sciences</w:t>
            </w:r>
          </w:p>
        </w:tc>
      </w:tr>
      <w:tr w:rsidR="003F4898" w:rsidRPr="002A4843" w14:paraId="1840EC86" w14:textId="77777777" w:rsidTr="00B70ACC">
        <w:tc>
          <w:tcPr>
            <w:tcW w:w="0" w:type="auto"/>
            <w:shd w:val="clear" w:color="auto" w:fill="FFFFFF"/>
            <w:tcMar>
              <w:top w:w="0" w:type="dxa"/>
              <w:left w:w="0" w:type="dxa"/>
              <w:bottom w:w="0" w:type="dxa"/>
              <w:right w:w="0" w:type="dxa"/>
            </w:tcMar>
            <w:vAlign w:val="center"/>
            <w:hideMark/>
          </w:tcPr>
          <w:p w14:paraId="322E0532" w14:textId="77777777" w:rsidR="003F4898" w:rsidRPr="002A4843" w:rsidRDefault="003F4898" w:rsidP="00B70ACC">
            <w:pPr>
              <w:rPr>
                <w:color w:val="000000" w:themeColor="text1"/>
              </w:rPr>
            </w:pPr>
            <w:hyperlink r:id="rId67"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A8A2C87" w14:textId="77777777" w:rsidR="003F4898" w:rsidRPr="002A4843" w:rsidRDefault="003F4898" w:rsidP="00B70ACC">
            <w:pPr>
              <w:rPr>
                <w:color w:val="000000" w:themeColor="text1"/>
              </w:rPr>
            </w:pPr>
            <w:r w:rsidRPr="002A4843">
              <w:rPr>
                <w:color w:val="000000" w:themeColor="text1"/>
                <w:sz w:val="16"/>
              </w:rPr>
              <w:t>AFMC</w:t>
            </w:r>
          </w:p>
        </w:tc>
        <w:tc>
          <w:tcPr>
            <w:tcW w:w="0" w:type="auto"/>
            <w:shd w:val="clear" w:color="auto" w:fill="FFFFFF"/>
            <w:tcMar>
              <w:top w:w="0" w:type="dxa"/>
              <w:left w:w="0" w:type="dxa"/>
              <w:bottom w:w="0" w:type="dxa"/>
              <w:right w:w="0" w:type="dxa"/>
            </w:tcMar>
            <w:vAlign w:val="center"/>
            <w:hideMark/>
          </w:tcPr>
          <w:p w14:paraId="11DAF6F6" w14:textId="77777777" w:rsidR="003F4898" w:rsidRPr="002A4843" w:rsidRDefault="003F4898" w:rsidP="00B70ACC">
            <w:pPr>
              <w:rPr>
                <w:color w:val="000000" w:themeColor="text1"/>
              </w:rPr>
            </w:pPr>
            <w:r w:rsidRPr="002A4843">
              <w:rPr>
                <w:color w:val="000000" w:themeColor="text1"/>
                <w:sz w:val="16"/>
              </w:rPr>
              <w:t>Air Force Materiel Command</w:t>
            </w:r>
          </w:p>
        </w:tc>
      </w:tr>
      <w:tr w:rsidR="003F4898" w:rsidRPr="002A4843" w14:paraId="46F6209A" w14:textId="77777777" w:rsidTr="00B70ACC">
        <w:tc>
          <w:tcPr>
            <w:tcW w:w="0" w:type="auto"/>
            <w:shd w:val="clear" w:color="auto" w:fill="FFFFFF"/>
            <w:tcMar>
              <w:top w:w="0" w:type="dxa"/>
              <w:left w:w="0" w:type="dxa"/>
              <w:bottom w:w="0" w:type="dxa"/>
              <w:right w:w="0" w:type="dxa"/>
            </w:tcMar>
            <w:vAlign w:val="center"/>
            <w:hideMark/>
          </w:tcPr>
          <w:p w14:paraId="0DBE8A27" w14:textId="77777777" w:rsidR="003F4898" w:rsidRPr="002A4843" w:rsidRDefault="003F4898" w:rsidP="00B70ACC">
            <w:pPr>
              <w:rPr>
                <w:color w:val="000000" w:themeColor="text1"/>
              </w:rPr>
            </w:pPr>
            <w:hyperlink r:id="rId68"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61C6B9DB" w14:textId="77777777" w:rsidR="003F4898" w:rsidRPr="002A4843" w:rsidRDefault="003F4898" w:rsidP="00B70ACC">
            <w:pPr>
              <w:rPr>
                <w:color w:val="000000" w:themeColor="text1"/>
              </w:rPr>
            </w:pPr>
            <w:r w:rsidRPr="002A4843">
              <w:rPr>
                <w:color w:val="000000" w:themeColor="text1"/>
                <w:sz w:val="16"/>
              </w:rPr>
              <w:t>USAF</w:t>
            </w:r>
          </w:p>
        </w:tc>
        <w:tc>
          <w:tcPr>
            <w:tcW w:w="0" w:type="auto"/>
            <w:shd w:val="clear" w:color="auto" w:fill="FFFFFF"/>
            <w:tcMar>
              <w:top w:w="0" w:type="dxa"/>
              <w:left w:w="0" w:type="dxa"/>
              <w:bottom w:w="0" w:type="dxa"/>
              <w:right w:w="0" w:type="dxa"/>
            </w:tcMar>
            <w:vAlign w:val="center"/>
            <w:hideMark/>
          </w:tcPr>
          <w:p w14:paraId="1FD4EF89" w14:textId="77777777" w:rsidR="003F4898" w:rsidRPr="002A4843" w:rsidRDefault="003F4898" w:rsidP="00B70ACC">
            <w:pPr>
              <w:rPr>
                <w:color w:val="000000" w:themeColor="text1"/>
              </w:rPr>
            </w:pPr>
            <w:r w:rsidRPr="002A4843">
              <w:rPr>
                <w:color w:val="000000" w:themeColor="text1"/>
                <w:sz w:val="16"/>
              </w:rPr>
              <w:t>United States Air Force</w:t>
            </w:r>
          </w:p>
        </w:tc>
      </w:tr>
      <w:tr w:rsidR="003F4898" w:rsidRPr="002A4843" w14:paraId="36452647" w14:textId="77777777" w:rsidTr="00B70ACC">
        <w:tc>
          <w:tcPr>
            <w:tcW w:w="0" w:type="auto"/>
            <w:shd w:val="clear" w:color="auto" w:fill="FFFFFF"/>
            <w:tcMar>
              <w:top w:w="0" w:type="dxa"/>
              <w:left w:w="0" w:type="dxa"/>
              <w:bottom w:w="0" w:type="dxa"/>
              <w:right w:w="0" w:type="dxa"/>
            </w:tcMar>
            <w:vAlign w:val="center"/>
            <w:hideMark/>
          </w:tcPr>
          <w:p w14:paraId="6B4D98DF" w14:textId="77777777" w:rsidR="003F4898" w:rsidRPr="002A4843" w:rsidRDefault="003F4898" w:rsidP="00B70ACC">
            <w:pPr>
              <w:rPr>
                <w:color w:val="000000" w:themeColor="text1"/>
              </w:rPr>
            </w:pPr>
            <w:hyperlink r:id="rId69"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AEE968E" w14:textId="77777777" w:rsidR="003F4898" w:rsidRPr="002A4843" w:rsidRDefault="003F4898" w:rsidP="00B70ACC">
            <w:pPr>
              <w:rPr>
                <w:color w:val="000000" w:themeColor="text1"/>
              </w:rPr>
            </w:pPr>
            <w:r w:rsidRPr="002A4843">
              <w:rPr>
                <w:color w:val="000000" w:themeColor="text1"/>
                <w:sz w:val="16"/>
              </w:rPr>
              <w:t>USMC</w:t>
            </w:r>
          </w:p>
        </w:tc>
        <w:tc>
          <w:tcPr>
            <w:tcW w:w="0" w:type="auto"/>
            <w:shd w:val="clear" w:color="auto" w:fill="FFFFFF"/>
            <w:tcMar>
              <w:top w:w="0" w:type="dxa"/>
              <w:left w:w="0" w:type="dxa"/>
              <w:bottom w:w="0" w:type="dxa"/>
              <w:right w:w="0" w:type="dxa"/>
            </w:tcMar>
            <w:vAlign w:val="center"/>
            <w:hideMark/>
          </w:tcPr>
          <w:p w14:paraId="4E127CA8" w14:textId="77777777" w:rsidR="003F4898" w:rsidRPr="002A4843" w:rsidRDefault="003F4898" w:rsidP="00B70ACC">
            <w:pPr>
              <w:rPr>
                <w:color w:val="000000" w:themeColor="text1"/>
              </w:rPr>
            </w:pPr>
            <w:r w:rsidRPr="002A4843">
              <w:rPr>
                <w:color w:val="000000" w:themeColor="text1"/>
                <w:sz w:val="16"/>
              </w:rPr>
              <w:t>United States Marine Corps</w:t>
            </w:r>
          </w:p>
        </w:tc>
      </w:tr>
      <w:tr w:rsidR="003F4898" w:rsidRPr="002A4843" w14:paraId="216A5467" w14:textId="77777777" w:rsidTr="00B70ACC">
        <w:tc>
          <w:tcPr>
            <w:tcW w:w="0" w:type="auto"/>
            <w:shd w:val="clear" w:color="auto" w:fill="FFFFFF"/>
            <w:tcMar>
              <w:top w:w="0" w:type="dxa"/>
              <w:left w:w="0" w:type="dxa"/>
              <w:bottom w:w="0" w:type="dxa"/>
              <w:right w:w="0" w:type="dxa"/>
            </w:tcMar>
            <w:vAlign w:val="center"/>
            <w:hideMark/>
          </w:tcPr>
          <w:p w14:paraId="15DA4531" w14:textId="77777777" w:rsidR="003F4898" w:rsidRPr="002A4843" w:rsidRDefault="003F4898" w:rsidP="00B70ACC">
            <w:pPr>
              <w:rPr>
                <w:color w:val="000000" w:themeColor="text1"/>
              </w:rPr>
            </w:pPr>
            <w:hyperlink r:id="rId70"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719D22A5" w14:textId="77777777" w:rsidR="003F4898" w:rsidRPr="002A4843" w:rsidRDefault="003F4898" w:rsidP="00B70ACC">
            <w:pPr>
              <w:rPr>
                <w:color w:val="000000" w:themeColor="text1"/>
              </w:rPr>
            </w:pPr>
            <w:r w:rsidRPr="002A4843">
              <w:rPr>
                <w:color w:val="000000" w:themeColor="text1"/>
                <w:sz w:val="16"/>
              </w:rPr>
              <w:t>USNA</w:t>
            </w:r>
          </w:p>
        </w:tc>
        <w:tc>
          <w:tcPr>
            <w:tcW w:w="0" w:type="auto"/>
            <w:shd w:val="clear" w:color="auto" w:fill="FFFFFF"/>
            <w:tcMar>
              <w:top w:w="0" w:type="dxa"/>
              <w:left w:w="0" w:type="dxa"/>
              <w:bottom w:w="0" w:type="dxa"/>
              <w:right w:w="0" w:type="dxa"/>
            </w:tcMar>
            <w:vAlign w:val="center"/>
            <w:hideMark/>
          </w:tcPr>
          <w:p w14:paraId="3446F679" w14:textId="77777777" w:rsidR="003F4898" w:rsidRPr="002A4843" w:rsidRDefault="003F4898" w:rsidP="00B70ACC">
            <w:pPr>
              <w:rPr>
                <w:color w:val="000000" w:themeColor="text1"/>
              </w:rPr>
            </w:pPr>
            <w:r w:rsidRPr="002A4843">
              <w:rPr>
                <w:color w:val="000000" w:themeColor="text1"/>
                <w:sz w:val="16"/>
              </w:rPr>
              <w:t>United States Naval Academy</w:t>
            </w:r>
          </w:p>
        </w:tc>
      </w:tr>
      <w:tr w:rsidR="003F4898" w:rsidRPr="002A4843" w14:paraId="148C1FAE" w14:textId="77777777" w:rsidTr="00B70ACC">
        <w:tc>
          <w:tcPr>
            <w:tcW w:w="0" w:type="auto"/>
            <w:shd w:val="clear" w:color="auto" w:fill="FFFFFF"/>
            <w:tcMar>
              <w:top w:w="0" w:type="dxa"/>
              <w:left w:w="0" w:type="dxa"/>
              <w:bottom w:w="0" w:type="dxa"/>
              <w:right w:w="0" w:type="dxa"/>
            </w:tcMar>
            <w:vAlign w:val="center"/>
            <w:hideMark/>
          </w:tcPr>
          <w:p w14:paraId="0734C219" w14:textId="77777777" w:rsidR="003F4898" w:rsidRPr="002A4843" w:rsidRDefault="003F4898" w:rsidP="00B70ACC">
            <w:pPr>
              <w:rPr>
                <w:color w:val="000000" w:themeColor="text1"/>
              </w:rPr>
            </w:pPr>
            <w:hyperlink r:id="rId71"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0E06E1EC" w14:textId="77777777" w:rsidR="003F4898" w:rsidRPr="002A4843" w:rsidRDefault="003F4898" w:rsidP="00B70ACC">
            <w:pPr>
              <w:rPr>
                <w:color w:val="000000" w:themeColor="text1"/>
              </w:rPr>
            </w:pPr>
            <w:r w:rsidRPr="002A4843">
              <w:rPr>
                <w:color w:val="000000" w:themeColor="text1"/>
                <w:sz w:val="16"/>
              </w:rPr>
              <w:t>NGT</w:t>
            </w:r>
          </w:p>
        </w:tc>
        <w:tc>
          <w:tcPr>
            <w:tcW w:w="0" w:type="auto"/>
            <w:shd w:val="clear" w:color="auto" w:fill="FFFFFF"/>
            <w:tcMar>
              <w:top w:w="0" w:type="dxa"/>
              <w:left w:w="0" w:type="dxa"/>
              <w:bottom w:w="0" w:type="dxa"/>
              <w:right w:w="0" w:type="dxa"/>
            </w:tcMar>
            <w:vAlign w:val="center"/>
            <w:hideMark/>
          </w:tcPr>
          <w:p w14:paraId="3915CDFC" w14:textId="77777777" w:rsidR="003F4898" w:rsidRPr="002A4843" w:rsidRDefault="003F4898" w:rsidP="00B70ACC">
            <w:pPr>
              <w:rPr>
                <w:color w:val="000000" w:themeColor="text1"/>
              </w:rPr>
            </w:pPr>
            <w:r w:rsidRPr="002A4843">
              <w:rPr>
                <w:color w:val="000000" w:themeColor="text1"/>
                <w:sz w:val="16"/>
              </w:rPr>
              <w:t>National Guard Technician</w:t>
            </w:r>
          </w:p>
        </w:tc>
      </w:tr>
      <w:tr w:rsidR="003F4898" w:rsidRPr="002A4843" w14:paraId="3F7CBC47" w14:textId="77777777" w:rsidTr="00B70ACC">
        <w:tc>
          <w:tcPr>
            <w:tcW w:w="0" w:type="auto"/>
            <w:shd w:val="clear" w:color="auto" w:fill="FFFFFF"/>
            <w:tcMar>
              <w:top w:w="0" w:type="dxa"/>
              <w:left w:w="0" w:type="dxa"/>
              <w:bottom w:w="0" w:type="dxa"/>
              <w:right w:w="0" w:type="dxa"/>
            </w:tcMar>
            <w:vAlign w:val="center"/>
            <w:hideMark/>
          </w:tcPr>
          <w:p w14:paraId="5EA81599" w14:textId="77777777" w:rsidR="003F4898" w:rsidRPr="002A4843" w:rsidRDefault="003F4898" w:rsidP="00B70ACC">
            <w:pPr>
              <w:rPr>
                <w:color w:val="000000" w:themeColor="text1"/>
              </w:rPr>
            </w:pPr>
            <w:hyperlink r:id="rId72"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7151820B" w14:textId="77777777" w:rsidR="003F4898" w:rsidRPr="002A4843" w:rsidRDefault="003F4898" w:rsidP="00B70ACC">
            <w:pPr>
              <w:rPr>
                <w:color w:val="000000" w:themeColor="text1"/>
              </w:rPr>
            </w:pPr>
            <w:r w:rsidRPr="002A4843">
              <w:rPr>
                <w:color w:val="000000" w:themeColor="text1"/>
                <w:sz w:val="16"/>
              </w:rPr>
              <w:t>NG</w:t>
            </w:r>
          </w:p>
        </w:tc>
        <w:tc>
          <w:tcPr>
            <w:tcW w:w="0" w:type="auto"/>
            <w:shd w:val="clear" w:color="auto" w:fill="FFFFFF"/>
            <w:tcMar>
              <w:top w:w="0" w:type="dxa"/>
              <w:left w:w="0" w:type="dxa"/>
              <w:bottom w:w="0" w:type="dxa"/>
              <w:right w:w="0" w:type="dxa"/>
            </w:tcMar>
            <w:vAlign w:val="center"/>
            <w:hideMark/>
          </w:tcPr>
          <w:p w14:paraId="5EF6DCAD" w14:textId="77777777" w:rsidR="003F4898" w:rsidRPr="002A4843" w:rsidRDefault="003F4898" w:rsidP="00B70ACC">
            <w:pPr>
              <w:rPr>
                <w:color w:val="000000" w:themeColor="text1"/>
              </w:rPr>
            </w:pPr>
            <w:r w:rsidRPr="002A4843">
              <w:rPr>
                <w:color w:val="000000" w:themeColor="text1"/>
                <w:sz w:val="16"/>
              </w:rPr>
              <w:t>National Guard</w:t>
            </w:r>
          </w:p>
        </w:tc>
      </w:tr>
      <w:tr w:rsidR="003F4898" w:rsidRPr="002A4843" w14:paraId="1F72AF9E" w14:textId="77777777" w:rsidTr="00B70ACC">
        <w:tc>
          <w:tcPr>
            <w:tcW w:w="0" w:type="auto"/>
            <w:shd w:val="clear" w:color="auto" w:fill="FFFFFF"/>
            <w:tcMar>
              <w:top w:w="0" w:type="dxa"/>
              <w:left w:w="0" w:type="dxa"/>
              <w:bottom w:w="0" w:type="dxa"/>
              <w:right w:w="0" w:type="dxa"/>
            </w:tcMar>
            <w:vAlign w:val="center"/>
            <w:hideMark/>
          </w:tcPr>
          <w:p w14:paraId="2F4FCB0F" w14:textId="77777777" w:rsidR="003F4898" w:rsidRPr="002A4843" w:rsidRDefault="003F4898" w:rsidP="00B70ACC">
            <w:pPr>
              <w:rPr>
                <w:color w:val="000000" w:themeColor="text1"/>
              </w:rPr>
            </w:pPr>
            <w:hyperlink r:id="rId73"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32DBB11" w14:textId="77777777" w:rsidR="003F4898" w:rsidRPr="002A4843" w:rsidRDefault="003F4898" w:rsidP="00B70ACC">
            <w:pPr>
              <w:rPr>
                <w:color w:val="000000" w:themeColor="text1"/>
              </w:rPr>
            </w:pPr>
            <w:r w:rsidRPr="002A4843">
              <w:rPr>
                <w:color w:val="000000" w:themeColor="text1"/>
                <w:sz w:val="16"/>
              </w:rPr>
              <w:t>DHANCR</w:t>
            </w:r>
          </w:p>
        </w:tc>
        <w:tc>
          <w:tcPr>
            <w:tcW w:w="0" w:type="auto"/>
            <w:shd w:val="clear" w:color="auto" w:fill="FFFFFF"/>
            <w:tcMar>
              <w:top w:w="0" w:type="dxa"/>
              <w:left w:w="0" w:type="dxa"/>
              <w:bottom w:w="0" w:type="dxa"/>
              <w:right w:w="0" w:type="dxa"/>
            </w:tcMar>
            <w:vAlign w:val="center"/>
            <w:hideMark/>
          </w:tcPr>
          <w:p w14:paraId="2C6E52FE" w14:textId="77777777" w:rsidR="003F4898" w:rsidRPr="002A4843" w:rsidRDefault="003F4898" w:rsidP="00B70ACC">
            <w:pPr>
              <w:rPr>
                <w:color w:val="000000" w:themeColor="text1"/>
              </w:rPr>
            </w:pPr>
            <w:r w:rsidRPr="002A4843">
              <w:rPr>
                <w:color w:val="000000" w:themeColor="text1"/>
                <w:sz w:val="16"/>
              </w:rPr>
              <w:t>Defense Health Agency National Capital Region</w:t>
            </w:r>
          </w:p>
        </w:tc>
      </w:tr>
      <w:tr w:rsidR="003F4898" w:rsidRPr="002A4843" w14:paraId="2FDE8B3C" w14:textId="77777777" w:rsidTr="00B70ACC">
        <w:tc>
          <w:tcPr>
            <w:tcW w:w="0" w:type="auto"/>
            <w:shd w:val="clear" w:color="auto" w:fill="FFFFFF"/>
            <w:tcMar>
              <w:top w:w="0" w:type="dxa"/>
              <w:left w:w="0" w:type="dxa"/>
              <w:bottom w:w="0" w:type="dxa"/>
              <w:right w:w="0" w:type="dxa"/>
            </w:tcMar>
            <w:vAlign w:val="center"/>
            <w:hideMark/>
          </w:tcPr>
          <w:p w14:paraId="0DC815F8" w14:textId="77777777" w:rsidR="003F4898" w:rsidRPr="002A4843" w:rsidRDefault="003F4898" w:rsidP="00B70ACC">
            <w:pPr>
              <w:rPr>
                <w:color w:val="000000" w:themeColor="text1"/>
              </w:rPr>
            </w:pPr>
            <w:hyperlink r:id="rId74"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4FFF8F34" w14:textId="77777777" w:rsidR="003F4898" w:rsidRPr="002A4843" w:rsidRDefault="003F4898" w:rsidP="00B70ACC">
            <w:pPr>
              <w:rPr>
                <w:color w:val="000000" w:themeColor="text1"/>
              </w:rPr>
            </w:pPr>
            <w:r w:rsidRPr="002A4843">
              <w:rPr>
                <w:color w:val="000000" w:themeColor="text1"/>
                <w:sz w:val="16"/>
              </w:rPr>
              <w:t>PFPA</w:t>
            </w:r>
          </w:p>
        </w:tc>
        <w:tc>
          <w:tcPr>
            <w:tcW w:w="0" w:type="auto"/>
            <w:shd w:val="clear" w:color="auto" w:fill="FFFFFF"/>
            <w:tcMar>
              <w:top w:w="0" w:type="dxa"/>
              <w:left w:w="0" w:type="dxa"/>
              <w:bottom w:w="0" w:type="dxa"/>
              <w:right w:w="0" w:type="dxa"/>
            </w:tcMar>
            <w:vAlign w:val="center"/>
            <w:hideMark/>
          </w:tcPr>
          <w:p w14:paraId="1A259C01" w14:textId="77777777" w:rsidR="003F4898" w:rsidRPr="002A4843" w:rsidRDefault="003F4898" w:rsidP="00B70ACC">
            <w:pPr>
              <w:rPr>
                <w:color w:val="000000" w:themeColor="text1"/>
              </w:rPr>
            </w:pPr>
            <w:r w:rsidRPr="002A4843">
              <w:rPr>
                <w:color w:val="000000" w:themeColor="text1"/>
                <w:sz w:val="16"/>
              </w:rPr>
              <w:t>Pentagon Force Protection Agency</w:t>
            </w:r>
          </w:p>
        </w:tc>
      </w:tr>
      <w:tr w:rsidR="003F4898" w:rsidRPr="002A4843" w14:paraId="6875A6CA" w14:textId="77777777" w:rsidTr="00B70ACC">
        <w:tc>
          <w:tcPr>
            <w:tcW w:w="0" w:type="auto"/>
            <w:shd w:val="clear" w:color="auto" w:fill="FFFFFF"/>
            <w:tcMar>
              <w:top w:w="0" w:type="dxa"/>
              <w:left w:w="0" w:type="dxa"/>
              <w:bottom w:w="0" w:type="dxa"/>
              <w:right w:w="0" w:type="dxa"/>
            </w:tcMar>
            <w:vAlign w:val="center"/>
            <w:hideMark/>
          </w:tcPr>
          <w:p w14:paraId="07905178" w14:textId="77777777" w:rsidR="003F4898" w:rsidRPr="002A4843" w:rsidRDefault="003F4898" w:rsidP="00B70ACC">
            <w:pPr>
              <w:rPr>
                <w:color w:val="000000" w:themeColor="text1"/>
              </w:rPr>
            </w:pPr>
            <w:hyperlink r:id="rId75"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469225CF" w14:textId="77777777" w:rsidR="003F4898" w:rsidRPr="002A4843" w:rsidRDefault="003F4898" w:rsidP="00B70ACC">
            <w:pPr>
              <w:rPr>
                <w:color w:val="000000" w:themeColor="text1"/>
              </w:rPr>
            </w:pPr>
            <w:r w:rsidRPr="002A4843">
              <w:rPr>
                <w:color w:val="000000" w:themeColor="text1"/>
                <w:sz w:val="16"/>
              </w:rPr>
              <w:t>DODDS</w:t>
            </w:r>
          </w:p>
        </w:tc>
        <w:tc>
          <w:tcPr>
            <w:tcW w:w="0" w:type="auto"/>
            <w:shd w:val="clear" w:color="auto" w:fill="FFFFFF"/>
            <w:tcMar>
              <w:top w:w="0" w:type="dxa"/>
              <w:left w:w="0" w:type="dxa"/>
              <w:bottom w:w="0" w:type="dxa"/>
              <w:right w:w="0" w:type="dxa"/>
            </w:tcMar>
            <w:vAlign w:val="center"/>
            <w:hideMark/>
          </w:tcPr>
          <w:p w14:paraId="6FC15F65" w14:textId="77777777" w:rsidR="003F4898" w:rsidRPr="002A4843" w:rsidRDefault="003F4898" w:rsidP="00B70ACC">
            <w:pPr>
              <w:rPr>
                <w:color w:val="000000" w:themeColor="text1"/>
              </w:rPr>
            </w:pPr>
            <w:r w:rsidRPr="002A4843">
              <w:rPr>
                <w:color w:val="000000" w:themeColor="text1"/>
                <w:sz w:val="16"/>
              </w:rPr>
              <w:t>Department of Defense Dependents Schools</w:t>
            </w:r>
          </w:p>
        </w:tc>
      </w:tr>
      <w:tr w:rsidR="003F4898" w:rsidRPr="002A4843" w14:paraId="38164A49" w14:textId="77777777" w:rsidTr="00B70ACC">
        <w:tc>
          <w:tcPr>
            <w:tcW w:w="0" w:type="auto"/>
            <w:shd w:val="clear" w:color="auto" w:fill="FFFFFF"/>
            <w:tcMar>
              <w:top w:w="0" w:type="dxa"/>
              <w:left w:w="0" w:type="dxa"/>
              <w:bottom w:w="0" w:type="dxa"/>
              <w:right w:w="0" w:type="dxa"/>
            </w:tcMar>
            <w:vAlign w:val="center"/>
            <w:hideMark/>
          </w:tcPr>
          <w:p w14:paraId="048C9264" w14:textId="77777777" w:rsidR="003F4898" w:rsidRPr="002A4843" w:rsidRDefault="003F4898" w:rsidP="00B70ACC">
            <w:pPr>
              <w:rPr>
                <w:color w:val="000000" w:themeColor="text1"/>
              </w:rPr>
            </w:pPr>
            <w:hyperlink r:id="rId76"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1FD8B53C" w14:textId="77777777" w:rsidR="003F4898" w:rsidRPr="002A4843" w:rsidRDefault="003F4898" w:rsidP="00B70ACC">
            <w:pPr>
              <w:rPr>
                <w:color w:val="000000" w:themeColor="text1"/>
              </w:rPr>
            </w:pPr>
            <w:r w:rsidRPr="002A4843">
              <w:rPr>
                <w:color w:val="000000" w:themeColor="text1"/>
                <w:sz w:val="16"/>
              </w:rPr>
              <w:t>AFSOC</w:t>
            </w:r>
          </w:p>
        </w:tc>
        <w:tc>
          <w:tcPr>
            <w:tcW w:w="0" w:type="auto"/>
            <w:shd w:val="clear" w:color="auto" w:fill="FFFFFF"/>
            <w:tcMar>
              <w:top w:w="0" w:type="dxa"/>
              <w:left w:w="0" w:type="dxa"/>
              <w:bottom w:w="0" w:type="dxa"/>
              <w:right w:w="0" w:type="dxa"/>
            </w:tcMar>
            <w:vAlign w:val="center"/>
            <w:hideMark/>
          </w:tcPr>
          <w:p w14:paraId="57AD8D65" w14:textId="77777777" w:rsidR="003F4898" w:rsidRPr="002A4843" w:rsidRDefault="003F4898" w:rsidP="00B70ACC">
            <w:pPr>
              <w:rPr>
                <w:color w:val="000000" w:themeColor="text1"/>
              </w:rPr>
            </w:pPr>
            <w:r w:rsidRPr="002A4843">
              <w:rPr>
                <w:color w:val="000000" w:themeColor="text1"/>
                <w:sz w:val="16"/>
              </w:rPr>
              <w:t>Air Force Special Operations Command</w:t>
            </w:r>
          </w:p>
        </w:tc>
      </w:tr>
      <w:tr w:rsidR="003F4898" w:rsidRPr="002A4843" w14:paraId="3B08C3F1" w14:textId="77777777" w:rsidTr="00B70ACC">
        <w:tc>
          <w:tcPr>
            <w:tcW w:w="0" w:type="auto"/>
            <w:shd w:val="clear" w:color="auto" w:fill="FFFFFF"/>
            <w:tcMar>
              <w:top w:w="0" w:type="dxa"/>
              <w:left w:w="0" w:type="dxa"/>
              <w:bottom w:w="0" w:type="dxa"/>
              <w:right w:w="0" w:type="dxa"/>
            </w:tcMar>
            <w:vAlign w:val="center"/>
            <w:hideMark/>
          </w:tcPr>
          <w:p w14:paraId="4A2CB041" w14:textId="77777777" w:rsidR="003F4898" w:rsidRPr="002A4843" w:rsidRDefault="003F4898" w:rsidP="00B70ACC">
            <w:pPr>
              <w:rPr>
                <w:color w:val="000000" w:themeColor="text1"/>
              </w:rPr>
            </w:pPr>
            <w:hyperlink r:id="rId77"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2F72905F" w14:textId="77777777" w:rsidR="003F4898" w:rsidRPr="002A4843" w:rsidRDefault="003F4898" w:rsidP="00B70ACC">
            <w:pPr>
              <w:rPr>
                <w:color w:val="000000" w:themeColor="text1"/>
              </w:rPr>
            </w:pPr>
            <w:r w:rsidRPr="002A4843">
              <w:rPr>
                <w:color w:val="000000" w:themeColor="text1"/>
                <w:sz w:val="16"/>
              </w:rPr>
              <w:t>AFRH</w:t>
            </w:r>
          </w:p>
        </w:tc>
        <w:tc>
          <w:tcPr>
            <w:tcW w:w="0" w:type="auto"/>
            <w:shd w:val="clear" w:color="auto" w:fill="FFFFFF"/>
            <w:tcMar>
              <w:top w:w="0" w:type="dxa"/>
              <w:left w:w="0" w:type="dxa"/>
              <w:bottom w:w="0" w:type="dxa"/>
              <w:right w:w="0" w:type="dxa"/>
            </w:tcMar>
            <w:vAlign w:val="center"/>
            <w:hideMark/>
          </w:tcPr>
          <w:p w14:paraId="59194F6C" w14:textId="77777777" w:rsidR="003F4898" w:rsidRPr="002A4843" w:rsidRDefault="003F4898" w:rsidP="00B70ACC">
            <w:pPr>
              <w:rPr>
                <w:color w:val="000000" w:themeColor="text1"/>
              </w:rPr>
            </w:pPr>
            <w:r w:rsidRPr="002A4843">
              <w:rPr>
                <w:color w:val="000000" w:themeColor="text1"/>
                <w:sz w:val="16"/>
              </w:rPr>
              <w:t>Armed Forces Retirement Home</w:t>
            </w:r>
          </w:p>
        </w:tc>
      </w:tr>
      <w:tr w:rsidR="003F4898" w:rsidRPr="002A4843" w14:paraId="61F9D4F4" w14:textId="77777777" w:rsidTr="00B70ACC">
        <w:tc>
          <w:tcPr>
            <w:tcW w:w="0" w:type="auto"/>
            <w:shd w:val="clear" w:color="auto" w:fill="FFFFFF"/>
            <w:tcMar>
              <w:top w:w="0" w:type="dxa"/>
              <w:left w:w="0" w:type="dxa"/>
              <w:bottom w:w="0" w:type="dxa"/>
              <w:right w:w="0" w:type="dxa"/>
            </w:tcMar>
            <w:vAlign w:val="center"/>
            <w:hideMark/>
          </w:tcPr>
          <w:p w14:paraId="5A51C8FE" w14:textId="77777777" w:rsidR="003F4898" w:rsidRPr="002A4843" w:rsidRDefault="003F4898" w:rsidP="00B70ACC">
            <w:pPr>
              <w:rPr>
                <w:color w:val="000000" w:themeColor="text1"/>
              </w:rPr>
            </w:pPr>
            <w:hyperlink r:id="rId78"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0E98AD51" w14:textId="77777777" w:rsidR="003F4898" w:rsidRPr="002A4843" w:rsidRDefault="003F4898" w:rsidP="00B70ACC">
            <w:pPr>
              <w:rPr>
                <w:color w:val="000000" w:themeColor="text1"/>
              </w:rPr>
            </w:pPr>
            <w:r w:rsidRPr="002A4843">
              <w:rPr>
                <w:color w:val="000000" w:themeColor="text1"/>
                <w:sz w:val="16"/>
              </w:rPr>
              <w:t>MCAS</w:t>
            </w:r>
          </w:p>
        </w:tc>
        <w:tc>
          <w:tcPr>
            <w:tcW w:w="0" w:type="auto"/>
            <w:shd w:val="clear" w:color="auto" w:fill="FFFFFF"/>
            <w:tcMar>
              <w:top w:w="0" w:type="dxa"/>
              <w:left w:w="0" w:type="dxa"/>
              <w:bottom w:w="0" w:type="dxa"/>
              <w:right w:w="0" w:type="dxa"/>
            </w:tcMar>
            <w:vAlign w:val="center"/>
            <w:hideMark/>
          </w:tcPr>
          <w:p w14:paraId="123DA544" w14:textId="77777777" w:rsidR="003F4898" w:rsidRPr="002A4843" w:rsidRDefault="003F4898" w:rsidP="00B70ACC">
            <w:pPr>
              <w:rPr>
                <w:color w:val="000000" w:themeColor="text1"/>
              </w:rPr>
            </w:pPr>
            <w:r w:rsidRPr="002A4843">
              <w:rPr>
                <w:color w:val="000000" w:themeColor="text1"/>
                <w:sz w:val="16"/>
              </w:rPr>
              <w:t>Marine Corps Air Station</w:t>
            </w:r>
          </w:p>
        </w:tc>
      </w:tr>
      <w:tr w:rsidR="003F4898" w:rsidRPr="002A4843" w14:paraId="1AEE5526" w14:textId="77777777" w:rsidTr="00B70ACC">
        <w:tc>
          <w:tcPr>
            <w:tcW w:w="0" w:type="auto"/>
            <w:shd w:val="clear" w:color="auto" w:fill="FFFFFF"/>
            <w:tcMar>
              <w:top w:w="0" w:type="dxa"/>
              <w:left w:w="0" w:type="dxa"/>
              <w:bottom w:w="0" w:type="dxa"/>
              <w:right w:w="0" w:type="dxa"/>
            </w:tcMar>
            <w:vAlign w:val="center"/>
            <w:hideMark/>
          </w:tcPr>
          <w:p w14:paraId="486B77C5" w14:textId="77777777" w:rsidR="003F4898" w:rsidRPr="002A4843" w:rsidRDefault="003F4898" w:rsidP="00B70ACC">
            <w:pPr>
              <w:rPr>
                <w:color w:val="000000" w:themeColor="text1"/>
              </w:rPr>
            </w:pPr>
            <w:hyperlink r:id="rId79" w:history="1">
              <w:r w:rsidRPr="002A4843">
                <w:rPr>
                  <w:rStyle w:val="Hyperlink"/>
                  <w:color w:val="000000" w:themeColor="text1"/>
                  <w:sz w:val="16"/>
                  <w:u w:val="none"/>
                </w:rPr>
                <w:t>Department of Defense</w:t>
              </w:r>
            </w:hyperlink>
          </w:p>
        </w:tc>
        <w:tc>
          <w:tcPr>
            <w:tcW w:w="0" w:type="auto"/>
            <w:shd w:val="clear" w:color="auto" w:fill="FFFFFF"/>
            <w:tcMar>
              <w:top w:w="0" w:type="dxa"/>
              <w:left w:w="0" w:type="dxa"/>
              <w:bottom w:w="0" w:type="dxa"/>
              <w:right w:w="0" w:type="dxa"/>
            </w:tcMar>
            <w:vAlign w:val="center"/>
            <w:hideMark/>
          </w:tcPr>
          <w:p w14:paraId="5DDEA651" w14:textId="77777777" w:rsidR="003F4898" w:rsidRPr="002A4843" w:rsidRDefault="003F4898" w:rsidP="00B70ACC">
            <w:pPr>
              <w:rPr>
                <w:color w:val="000000" w:themeColor="text1"/>
              </w:rPr>
            </w:pPr>
            <w:r w:rsidRPr="002A4843">
              <w:rPr>
                <w:color w:val="000000" w:themeColor="text1"/>
                <w:sz w:val="16"/>
              </w:rPr>
              <w:t>DODFC</w:t>
            </w:r>
          </w:p>
        </w:tc>
        <w:tc>
          <w:tcPr>
            <w:tcW w:w="0" w:type="auto"/>
            <w:shd w:val="clear" w:color="auto" w:fill="FFFFFF"/>
            <w:tcMar>
              <w:top w:w="0" w:type="dxa"/>
              <w:left w:w="0" w:type="dxa"/>
              <w:bottom w:w="0" w:type="dxa"/>
              <w:right w:w="0" w:type="dxa"/>
            </w:tcMar>
            <w:vAlign w:val="center"/>
            <w:hideMark/>
          </w:tcPr>
          <w:p w14:paraId="419F64E4" w14:textId="77777777" w:rsidR="003F4898" w:rsidRPr="002A4843" w:rsidRDefault="003F4898" w:rsidP="00B70ACC">
            <w:pPr>
              <w:rPr>
                <w:color w:val="000000" w:themeColor="text1"/>
              </w:rPr>
            </w:pPr>
            <w:r w:rsidRPr="002A4843">
              <w:rPr>
                <w:color w:val="000000" w:themeColor="text1"/>
                <w:sz w:val="16"/>
              </w:rPr>
              <w:t>DOD Federal Contractors</w:t>
            </w:r>
          </w:p>
        </w:tc>
      </w:tr>
      <w:tr w:rsidR="003F4898" w:rsidRPr="002A4843" w14:paraId="3DEFF4F6" w14:textId="77777777" w:rsidTr="00B70ACC">
        <w:tc>
          <w:tcPr>
            <w:tcW w:w="0" w:type="auto"/>
            <w:shd w:val="clear" w:color="auto" w:fill="FFFFFF"/>
            <w:tcMar>
              <w:top w:w="0" w:type="dxa"/>
              <w:left w:w="0" w:type="dxa"/>
              <w:bottom w:w="0" w:type="dxa"/>
              <w:right w:w="0" w:type="dxa"/>
            </w:tcMar>
            <w:vAlign w:val="center"/>
            <w:hideMark/>
          </w:tcPr>
          <w:p w14:paraId="44454FDF" w14:textId="77777777" w:rsidR="003F4898" w:rsidRPr="002A4843" w:rsidRDefault="003F4898" w:rsidP="00B70ACC">
            <w:pPr>
              <w:rPr>
                <w:color w:val="000000" w:themeColor="text1"/>
              </w:rPr>
            </w:pPr>
            <w:hyperlink r:id="rId80" w:history="1">
              <w:r w:rsidRPr="002A4843">
                <w:rPr>
                  <w:rStyle w:val="Hyperlink"/>
                  <w:color w:val="000000" w:themeColor="text1"/>
                  <w:sz w:val="16"/>
                  <w:u w:val="none"/>
                </w:rPr>
                <w:t>Department of Energy</w:t>
              </w:r>
            </w:hyperlink>
          </w:p>
        </w:tc>
        <w:tc>
          <w:tcPr>
            <w:tcW w:w="0" w:type="auto"/>
            <w:shd w:val="clear" w:color="auto" w:fill="FFFFFF"/>
            <w:tcMar>
              <w:top w:w="0" w:type="dxa"/>
              <w:left w:w="0" w:type="dxa"/>
              <w:bottom w:w="0" w:type="dxa"/>
              <w:right w:w="0" w:type="dxa"/>
            </w:tcMar>
            <w:vAlign w:val="center"/>
            <w:hideMark/>
          </w:tcPr>
          <w:p w14:paraId="3215F947" w14:textId="77777777" w:rsidR="003F4898" w:rsidRPr="002A4843" w:rsidRDefault="003F4898" w:rsidP="00B70ACC">
            <w:pPr>
              <w:rPr>
                <w:color w:val="000000" w:themeColor="text1"/>
              </w:rPr>
            </w:pPr>
            <w:r w:rsidRPr="002A4843">
              <w:rPr>
                <w:color w:val="000000" w:themeColor="text1"/>
                <w:sz w:val="16"/>
              </w:rPr>
              <w:t>DOE</w:t>
            </w:r>
          </w:p>
        </w:tc>
        <w:tc>
          <w:tcPr>
            <w:tcW w:w="0" w:type="auto"/>
            <w:shd w:val="clear" w:color="auto" w:fill="FFFFFF"/>
            <w:tcMar>
              <w:top w:w="0" w:type="dxa"/>
              <w:left w:w="0" w:type="dxa"/>
              <w:bottom w:w="0" w:type="dxa"/>
              <w:right w:w="0" w:type="dxa"/>
            </w:tcMar>
            <w:vAlign w:val="center"/>
            <w:hideMark/>
          </w:tcPr>
          <w:p w14:paraId="1008D56A" w14:textId="77777777" w:rsidR="003F4898" w:rsidRPr="002A4843" w:rsidRDefault="003F4898" w:rsidP="00B70ACC">
            <w:pPr>
              <w:rPr>
                <w:color w:val="000000" w:themeColor="text1"/>
              </w:rPr>
            </w:pPr>
            <w:r w:rsidRPr="002A4843">
              <w:rPr>
                <w:color w:val="000000" w:themeColor="text1"/>
                <w:sz w:val="16"/>
              </w:rPr>
              <w:t>Department of Energy</w:t>
            </w:r>
          </w:p>
        </w:tc>
      </w:tr>
      <w:tr w:rsidR="003F4898" w:rsidRPr="002A4843" w14:paraId="08259F79" w14:textId="77777777" w:rsidTr="00B70ACC">
        <w:tc>
          <w:tcPr>
            <w:tcW w:w="0" w:type="auto"/>
            <w:shd w:val="clear" w:color="auto" w:fill="FFFFFF"/>
            <w:tcMar>
              <w:top w:w="0" w:type="dxa"/>
              <w:left w:w="0" w:type="dxa"/>
              <w:bottom w:w="0" w:type="dxa"/>
              <w:right w:w="0" w:type="dxa"/>
            </w:tcMar>
            <w:vAlign w:val="center"/>
            <w:hideMark/>
          </w:tcPr>
          <w:p w14:paraId="399556B6" w14:textId="77777777" w:rsidR="003F4898" w:rsidRPr="002A4843" w:rsidRDefault="003F4898" w:rsidP="00B70ACC">
            <w:pPr>
              <w:rPr>
                <w:color w:val="000000" w:themeColor="text1"/>
              </w:rPr>
            </w:pPr>
            <w:hyperlink r:id="rId81" w:history="1">
              <w:r w:rsidRPr="002A4843">
                <w:rPr>
                  <w:rStyle w:val="Hyperlink"/>
                  <w:color w:val="000000" w:themeColor="text1"/>
                  <w:sz w:val="16"/>
                  <w:u w:val="none"/>
                </w:rPr>
                <w:t>Department of Education</w:t>
              </w:r>
            </w:hyperlink>
          </w:p>
        </w:tc>
        <w:tc>
          <w:tcPr>
            <w:tcW w:w="0" w:type="auto"/>
            <w:shd w:val="clear" w:color="auto" w:fill="FFFFFF"/>
            <w:tcMar>
              <w:top w:w="0" w:type="dxa"/>
              <w:left w:w="0" w:type="dxa"/>
              <w:bottom w:w="0" w:type="dxa"/>
              <w:right w:w="0" w:type="dxa"/>
            </w:tcMar>
            <w:vAlign w:val="center"/>
            <w:hideMark/>
          </w:tcPr>
          <w:p w14:paraId="312C59B0" w14:textId="77777777" w:rsidR="003F4898" w:rsidRPr="002A4843" w:rsidRDefault="003F4898" w:rsidP="00B70ACC">
            <w:pPr>
              <w:rPr>
                <w:color w:val="000000" w:themeColor="text1"/>
              </w:rPr>
            </w:pPr>
            <w:r w:rsidRPr="002A4843">
              <w:rPr>
                <w:color w:val="000000" w:themeColor="text1"/>
                <w:sz w:val="16"/>
              </w:rPr>
              <w:t>DOED</w:t>
            </w:r>
          </w:p>
        </w:tc>
        <w:tc>
          <w:tcPr>
            <w:tcW w:w="0" w:type="auto"/>
            <w:shd w:val="clear" w:color="auto" w:fill="FFFFFF"/>
            <w:tcMar>
              <w:top w:w="0" w:type="dxa"/>
              <w:left w:w="0" w:type="dxa"/>
              <w:bottom w:w="0" w:type="dxa"/>
              <w:right w:w="0" w:type="dxa"/>
            </w:tcMar>
            <w:vAlign w:val="center"/>
            <w:hideMark/>
          </w:tcPr>
          <w:p w14:paraId="0D79790D" w14:textId="77777777" w:rsidR="003F4898" w:rsidRPr="002A4843" w:rsidRDefault="003F4898" w:rsidP="00B70ACC">
            <w:pPr>
              <w:rPr>
                <w:color w:val="000000" w:themeColor="text1"/>
              </w:rPr>
            </w:pPr>
            <w:r w:rsidRPr="002A4843">
              <w:rPr>
                <w:color w:val="000000" w:themeColor="text1"/>
                <w:sz w:val="16"/>
              </w:rPr>
              <w:t>Department of Education</w:t>
            </w:r>
          </w:p>
        </w:tc>
      </w:tr>
      <w:tr w:rsidR="003F4898" w:rsidRPr="002A4843" w14:paraId="2A297C5E" w14:textId="77777777" w:rsidTr="00B70ACC">
        <w:tc>
          <w:tcPr>
            <w:tcW w:w="0" w:type="auto"/>
            <w:shd w:val="clear" w:color="auto" w:fill="FFFFFF"/>
            <w:tcMar>
              <w:top w:w="0" w:type="dxa"/>
              <w:left w:w="0" w:type="dxa"/>
              <w:bottom w:w="0" w:type="dxa"/>
              <w:right w:w="0" w:type="dxa"/>
            </w:tcMar>
            <w:vAlign w:val="center"/>
            <w:hideMark/>
          </w:tcPr>
          <w:p w14:paraId="26639DD4" w14:textId="77777777" w:rsidR="003F4898" w:rsidRPr="002A4843" w:rsidRDefault="003F4898" w:rsidP="00B70ACC">
            <w:pPr>
              <w:rPr>
                <w:color w:val="000000" w:themeColor="text1"/>
              </w:rPr>
            </w:pPr>
            <w:hyperlink r:id="rId82" w:history="1">
              <w:r w:rsidRPr="002A4843">
                <w:rPr>
                  <w:rStyle w:val="Hyperlink"/>
                  <w:color w:val="000000" w:themeColor="text1"/>
                  <w:sz w:val="16"/>
                  <w:u w:val="none"/>
                </w:rPr>
                <w:t>Department of the Interior</w:t>
              </w:r>
            </w:hyperlink>
          </w:p>
        </w:tc>
        <w:tc>
          <w:tcPr>
            <w:tcW w:w="0" w:type="auto"/>
            <w:shd w:val="clear" w:color="auto" w:fill="FFFFFF"/>
            <w:tcMar>
              <w:top w:w="0" w:type="dxa"/>
              <w:left w:w="0" w:type="dxa"/>
              <w:bottom w:w="0" w:type="dxa"/>
              <w:right w:w="0" w:type="dxa"/>
            </w:tcMar>
            <w:vAlign w:val="center"/>
            <w:hideMark/>
          </w:tcPr>
          <w:p w14:paraId="56AAA2AF" w14:textId="77777777" w:rsidR="003F4898" w:rsidRPr="002A4843" w:rsidRDefault="003F4898" w:rsidP="00B70ACC">
            <w:pPr>
              <w:rPr>
                <w:color w:val="000000" w:themeColor="text1"/>
              </w:rPr>
            </w:pPr>
            <w:r w:rsidRPr="002A4843">
              <w:rPr>
                <w:color w:val="000000" w:themeColor="text1"/>
                <w:sz w:val="16"/>
              </w:rPr>
              <w:t>NPS</w:t>
            </w:r>
          </w:p>
        </w:tc>
        <w:tc>
          <w:tcPr>
            <w:tcW w:w="0" w:type="auto"/>
            <w:shd w:val="clear" w:color="auto" w:fill="FFFFFF"/>
            <w:tcMar>
              <w:top w:w="0" w:type="dxa"/>
              <w:left w:w="0" w:type="dxa"/>
              <w:bottom w:w="0" w:type="dxa"/>
              <w:right w:w="0" w:type="dxa"/>
            </w:tcMar>
            <w:vAlign w:val="center"/>
            <w:hideMark/>
          </w:tcPr>
          <w:p w14:paraId="6B2FF727" w14:textId="77777777" w:rsidR="003F4898" w:rsidRPr="002A4843" w:rsidRDefault="003F4898" w:rsidP="00B70ACC">
            <w:pPr>
              <w:rPr>
                <w:color w:val="000000" w:themeColor="text1"/>
              </w:rPr>
            </w:pPr>
            <w:r w:rsidRPr="002A4843">
              <w:rPr>
                <w:color w:val="000000" w:themeColor="text1"/>
                <w:sz w:val="16"/>
              </w:rPr>
              <w:t>National Park Service</w:t>
            </w:r>
          </w:p>
        </w:tc>
      </w:tr>
      <w:tr w:rsidR="003F4898" w:rsidRPr="002A4843" w14:paraId="570E91F9" w14:textId="77777777" w:rsidTr="00B70ACC">
        <w:tc>
          <w:tcPr>
            <w:tcW w:w="0" w:type="auto"/>
            <w:shd w:val="clear" w:color="auto" w:fill="FFFFFF"/>
            <w:tcMar>
              <w:top w:w="0" w:type="dxa"/>
              <w:left w:w="0" w:type="dxa"/>
              <w:bottom w:w="0" w:type="dxa"/>
              <w:right w:w="0" w:type="dxa"/>
            </w:tcMar>
            <w:vAlign w:val="center"/>
            <w:hideMark/>
          </w:tcPr>
          <w:p w14:paraId="1494FCE4" w14:textId="77777777" w:rsidR="003F4898" w:rsidRPr="002A4843" w:rsidRDefault="003F4898" w:rsidP="00B70ACC">
            <w:pPr>
              <w:rPr>
                <w:color w:val="000000" w:themeColor="text1"/>
              </w:rPr>
            </w:pPr>
            <w:hyperlink r:id="rId83" w:history="1">
              <w:r w:rsidRPr="002A4843">
                <w:rPr>
                  <w:rStyle w:val="Hyperlink"/>
                  <w:color w:val="000000" w:themeColor="text1"/>
                  <w:sz w:val="16"/>
                  <w:u w:val="none"/>
                </w:rPr>
                <w:t>Department of the Interior</w:t>
              </w:r>
            </w:hyperlink>
          </w:p>
        </w:tc>
        <w:tc>
          <w:tcPr>
            <w:tcW w:w="0" w:type="auto"/>
            <w:shd w:val="clear" w:color="auto" w:fill="FFFFFF"/>
            <w:tcMar>
              <w:top w:w="0" w:type="dxa"/>
              <w:left w:w="0" w:type="dxa"/>
              <w:bottom w:w="0" w:type="dxa"/>
              <w:right w:w="0" w:type="dxa"/>
            </w:tcMar>
            <w:vAlign w:val="center"/>
            <w:hideMark/>
          </w:tcPr>
          <w:p w14:paraId="32B66908" w14:textId="77777777" w:rsidR="003F4898" w:rsidRPr="002A4843" w:rsidRDefault="003F4898" w:rsidP="00B70ACC">
            <w:pPr>
              <w:rPr>
                <w:color w:val="000000" w:themeColor="text1"/>
              </w:rPr>
            </w:pPr>
            <w:r w:rsidRPr="002A4843">
              <w:rPr>
                <w:color w:val="000000" w:themeColor="text1"/>
                <w:sz w:val="16"/>
              </w:rPr>
              <w:t>FAWS</w:t>
            </w:r>
          </w:p>
        </w:tc>
        <w:tc>
          <w:tcPr>
            <w:tcW w:w="0" w:type="auto"/>
            <w:shd w:val="clear" w:color="auto" w:fill="FFFFFF"/>
            <w:tcMar>
              <w:top w:w="0" w:type="dxa"/>
              <w:left w:w="0" w:type="dxa"/>
              <w:bottom w:w="0" w:type="dxa"/>
              <w:right w:w="0" w:type="dxa"/>
            </w:tcMar>
            <w:vAlign w:val="center"/>
            <w:hideMark/>
          </w:tcPr>
          <w:p w14:paraId="1AE82635" w14:textId="77777777" w:rsidR="003F4898" w:rsidRPr="002A4843" w:rsidRDefault="003F4898" w:rsidP="00B70ACC">
            <w:pPr>
              <w:rPr>
                <w:color w:val="000000" w:themeColor="text1"/>
              </w:rPr>
            </w:pPr>
            <w:r w:rsidRPr="002A4843">
              <w:rPr>
                <w:color w:val="000000" w:themeColor="text1"/>
                <w:sz w:val="16"/>
              </w:rPr>
              <w:t>Fish and Wildlife Service</w:t>
            </w:r>
          </w:p>
        </w:tc>
      </w:tr>
      <w:tr w:rsidR="003F4898" w:rsidRPr="002A4843" w14:paraId="0C28073E" w14:textId="77777777" w:rsidTr="00B70ACC">
        <w:tc>
          <w:tcPr>
            <w:tcW w:w="0" w:type="auto"/>
            <w:shd w:val="clear" w:color="auto" w:fill="FFFFFF"/>
            <w:tcMar>
              <w:top w:w="0" w:type="dxa"/>
              <w:left w:w="0" w:type="dxa"/>
              <w:bottom w:w="0" w:type="dxa"/>
              <w:right w:w="0" w:type="dxa"/>
            </w:tcMar>
            <w:vAlign w:val="center"/>
            <w:hideMark/>
          </w:tcPr>
          <w:p w14:paraId="6502EBAD" w14:textId="77777777" w:rsidR="003F4898" w:rsidRPr="002A4843" w:rsidRDefault="003F4898" w:rsidP="00B70ACC">
            <w:pPr>
              <w:rPr>
                <w:color w:val="000000" w:themeColor="text1"/>
              </w:rPr>
            </w:pPr>
            <w:hyperlink r:id="rId84" w:history="1">
              <w:r w:rsidRPr="002A4843">
                <w:rPr>
                  <w:rStyle w:val="Hyperlink"/>
                  <w:color w:val="000000" w:themeColor="text1"/>
                  <w:sz w:val="16"/>
                  <w:u w:val="none"/>
                </w:rPr>
                <w:t>Department of the Interior</w:t>
              </w:r>
            </w:hyperlink>
          </w:p>
        </w:tc>
        <w:tc>
          <w:tcPr>
            <w:tcW w:w="0" w:type="auto"/>
            <w:shd w:val="clear" w:color="auto" w:fill="FFFFFF"/>
            <w:tcMar>
              <w:top w:w="0" w:type="dxa"/>
              <w:left w:w="0" w:type="dxa"/>
              <w:bottom w:w="0" w:type="dxa"/>
              <w:right w:w="0" w:type="dxa"/>
            </w:tcMar>
            <w:vAlign w:val="center"/>
            <w:hideMark/>
          </w:tcPr>
          <w:p w14:paraId="3C182D1B" w14:textId="77777777" w:rsidR="003F4898" w:rsidRPr="002A4843" w:rsidRDefault="003F4898" w:rsidP="00B70ACC">
            <w:pPr>
              <w:rPr>
                <w:color w:val="000000" w:themeColor="text1"/>
              </w:rPr>
            </w:pPr>
            <w:r w:rsidRPr="002A4843">
              <w:rPr>
                <w:color w:val="000000" w:themeColor="text1"/>
                <w:sz w:val="16"/>
              </w:rPr>
              <w:t>USGS</w:t>
            </w:r>
          </w:p>
        </w:tc>
        <w:tc>
          <w:tcPr>
            <w:tcW w:w="0" w:type="auto"/>
            <w:shd w:val="clear" w:color="auto" w:fill="FFFFFF"/>
            <w:tcMar>
              <w:top w:w="0" w:type="dxa"/>
              <w:left w:w="0" w:type="dxa"/>
              <w:bottom w:w="0" w:type="dxa"/>
              <w:right w:w="0" w:type="dxa"/>
            </w:tcMar>
            <w:vAlign w:val="center"/>
            <w:hideMark/>
          </w:tcPr>
          <w:p w14:paraId="068735CF" w14:textId="77777777" w:rsidR="003F4898" w:rsidRPr="002A4843" w:rsidRDefault="003F4898" w:rsidP="00B70ACC">
            <w:pPr>
              <w:rPr>
                <w:color w:val="000000" w:themeColor="text1"/>
              </w:rPr>
            </w:pPr>
            <w:r w:rsidRPr="002A4843">
              <w:rPr>
                <w:color w:val="000000" w:themeColor="text1"/>
                <w:sz w:val="16"/>
              </w:rPr>
              <w:t>US Geological Survey</w:t>
            </w:r>
          </w:p>
        </w:tc>
      </w:tr>
      <w:tr w:rsidR="003F4898" w:rsidRPr="002A4843" w14:paraId="1649C578" w14:textId="77777777" w:rsidTr="00B70ACC">
        <w:tc>
          <w:tcPr>
            <w:tcW w:w="0" w:type="auto"/>
            <w:shd w:val="clear" w:color="auto" w:fill="FFFFFF"/>
            <w:tcMar>
              <w:top w:w="0" w:type="dxa"/>
              <w:left w:w="0" w:type="dxa"/>
              <w:bottom w:w="0" w:type="dxa"/>
              <w:right w:w="0" w:type="dxa"/>
            </w:tcMar>
            <w:vAlign w:val="center"/>
            <w:hideMark/>
          </w:tcPr>
          <w:p w14:paraId="76AA7C1C" w14:textId="77777777" w:rsidR="003F4898" w:rsidRPr="002A4843" w:rsidRDefault="003F4898" w:rsidP="00B70ACC">
            <w:pPr>
              <w:rPr>
                <w:color w:val="000000" w:themeColor="text1"/>
              </w:rPr>
            </w:pPr>
            <w:hyperlink r:id="rId85" w:history="1">
              <w:r w:rsidRPr="002A4843">
                <w:rPr>
                  <w:rStyle w:val="Hyperlink"/>
                  <w:color w:val="000000" w:themeColor="text1"/>
                  <w:sz w:val="16"/>
                  <w:u w:val="none"/>
                </w:rPr>
                <w:t>Department of the Interior</w:t>
              </w:r>
            </w:hyperlink>
          </w:p>
        </w:tc>
        <w:tc>
          <w:tcPr>
            <w:tcW w:w="0" w:type="auto"/>
            <w:shd w:val="clear" w:color="auto" w:fill="FFFFFF"/>
            <w:tcMar>
              <w:top w:w="0" w:type="dxa"/>
              <w:left w:w="0" w:type="dxa"/>
              <w:bottom w:w="0" w:type="dxa"/>
              <w:right w:w="0" w:type="dxa"/>
            </w:tcMar>
            <w:vAlign w:val="center"/>
            <w:hideMark/>
          </w:tcPr>
          <w:p w14:paraId="05682CEB" w14:textId="77777777" w:rsidR="003F4898" w:rsidRPr="002A4843" w:rsidRDefault="003F4898" w:rsidP="00B70ACC">
            <w:pPr>
              <w:rPr>
                <w:color w:val="000000" w:themeColor="text1"/>
              </w:rPr>
            </w:pPr>
            <w:r w:rsidRPr="002A4843">
              <w:rPr>
                <w:color w:val="000000" w:themeColor="text1"/>
                <w:sz w:val="16"/>
              </w:rPr>
              <w:t>NPSNE</w:t>
            </w:r>
          </w:p>
        </w:tc>
        <w:tc>
          <w:tcPr>
            <w:tcW w:w="0" w:type="auto"/>
            <w:shd w:val="clear" w:color="auto" w:fill="FFFFFF"/>
            <w:tcMar>
              <w:top w:w="0" w:type="dxa"/>
              <w:left w:w="0" w:type="dxa"/>
              <w:bottom w:w="0" w:type="dxa"/>
              <w:right w:w="0" w:type="dxa"/>
            </w:tcMar>
            <w:vAlign w:val="center"/>
            <w:hideMark/>
          </w:tcPr>
          <w:p w14:paraId="088FF8D5" w14:textId="77777777" w:rsidR="003F4898" w:rsidRPr="002A4843" w:rsidRDefault="003F4898" w:rsidP="00B70ACC">
            <w:pPr>
              <w:rPr>
                <w:color w:val="000000" w:themeColor="text1"/>
              </w:rPr>
            </w:pPr>
            <w:r w:rsidRPr="002A4843">
              <w:rPr>
                <w:color w:val="000000" w:themeColor="text1"/>
                <w:sz w:val="16"/>
              </w:rPr>
              <w:t>National Parks Service Northeast Region</w:t>
            </w:r>
          </w:p>
        </w:tc>
      </w:tr>
      <w:tr w:rsidR="003F4898" w:rsidRPr="002A4843" w14:paraId="5878C185" w14:textId="77777777" w:rsidTr="00B70ACC">
        <w:tc>
          <w:tcPr>
            <w:tcW w:w="0" w:type="auto"/>
            <w:shd w:val="clear" w:color="auto" w:fill="FFFFFF"/>
            <w:tcMar>
              <w:top w:w="0" w:type="dxa"/>
              <w:left w:w="0" w:type="dxa"/>
              <w:bottom w:w="0" w:type="dxa"/>
              <w:right w:w="0" w:type="dxa"/>
            </w:tcMar>
            <w:vAlign w:val="center"/>
            <w:hideMark/>
          </w:tcPr>
          <w:p w14:paraId="27294804" w14:textId="77777777" w:rsidR="003F4898" w:rsidRPr="002A4843" w:rsidRDefault="003F4898" w:rsidP="00B70ACC">
            <w:pPr>
              <w:rPr>
                <w:color w:val="000000" w:themeColor="text1"/>
              </w:rPr>
            </w:pPr>
            <w:hyperlink r:id="rId86" w:history="1">
              <w:r w:rsidRPr="002A4843">
                <w:rPr>
                  <w:rStyle w:val="Hyperlink"/>
                  <w:color w:val="000000" w:themeColor="text1"/>
                  <w:sz w:val="16"/>
                  <w:u w:val="none"/>
                </w:rPr>
                <w:t>Department of the Interior</w:t>
              </w:r>
            </w:hyperlink>
          </w:p>
        </w:tc>
        <w:tc>
          <w:tcPr>
            <w:tcW w:w="0" w:type="auto"/>
            <w:shd w:val="clear" w:color="auto" w:fill="FFFFFF"/>
            <w:tcMar>
              <w:top w:w="0" w:type="dxa"/>
              <w:left w:w="0" w:type="dxa"/>
              <w:bottom w:w="0" w:type="dxa"/>
              <w:right w:w="0" w:type="dxa"/>
            </w:tcMar>
            <w:vAlign w:val="center"/>
            <w:hideMark/>
          </w:tcPr>
          <w:p w14:paraId="75BC7680" w14:textId="77777777" w:rsidR="003F4898" w:rsidRPr="002A4843" w:rsidRDefault="003F4898" w:rsidP="00B70ACC">
            <w:pPr>
              <w:rPr>
                <w:color w:val="000000" w:themeColor="text1"/>
              </w:rPr>
            </w:pPr>
            <w:r w:rsidRPr="002A4843">
              <w:rPr>
                <w:color w:val="000000" w:themeColor="text1"/>
                <w:sz w:val="16"/>
              </w:rPr>
              <w:t>DOI</w:t>
            </w:r>
          </w:p>
        </w:tc>
        <w:tc>
          <w:tcPr>
            <w:tcW w:w="0" w:type="auto"/>
            <w:shd w:val="clear" w:color="auto" w:fill="FFFFFF"/>
            <w:tcMar>
              <w:top w:w="0" w:type="dxa"/>
              <w:left w:w="0" w:type="dxa"/>
              <w:bottom w:w="0" w:type="dxa"/>
              <w:right w:w="0" w:type="dxa"/>
            </w:tcMar>
            <w:vAlign w:val="center"/>
            <w:hideMark/>
          </w:tcPr>
          <w:p w14:paraId="5A1AFD6A" w14:textId="77777777" w:rsidR="003F4898" w:rsidRPr="002A4843" w:rsidRDefault="003F4898" w:rsidP="00B70ACC">
            <w:pPr>
              <w:rPr>
                <w:color w:val="000000" w:themeColor="text1"/>
              </w:rPr>
            </w:pPr>
            <w:r w:rsidRPr="002A4843">
              <w:rPr>
                <w:color w:val="000000" w:themeColor="text1"/>
                <w:sz w:val="16"/>
              </w:rPr>
              <w:t>Department of the Interior</w:t>
            </w:r>
          </w:p>
        </w:tc>
      </w:tr>
      <w:tr w:rsidR="003F4898" w:rsidRPr="002A4843" w14:paraId="51366E1A" w14:textId="77777777" w:rsidTr="00B70ACC">
        <w:tc>
          <w:tcPr>
            <w:tcW w:w="0" w:type="auto"/>
            <w:shd w:val="clear" w:color="auto" w:fill="FFFFFF"/>
            <w:tcMar>
              <w:top w:w="0" w:type="dxa"/>
              <w:left w:w="0" w:type="dxa"/>
              <w:bottom w:w="0" w:type="dxa"/>
              <w:right w:w="0" w:type="dxa"/>
            </w:tcMar>
            <w:vAlign w:val="center"/>
            <w:hideMark/>
          </w:tcPr>
          <w:p w14:paraId="2BA4E861" w14:textId="77777777" w:rsidR="003F4898" w:rsidRPr="002A4843" w:rsidRDefault="003F4898" w:rsidP="00B70ACC">
            <w:pPr>
              <w:rPr>
                <w:color w:val="000000" w:themeColor="text1"/>
                <w:highlight w:val="yellow"/>
                <w:u w:val="single"/>
              </w:rPr>
            </w:pPr>
            <w:hyperlink r:id="rId87" w:history="1">
              <w:r w:rsidRPr="002A4843">
                <w:rPr>
                  <w:rStyle w:val="Hyperlink"/>
                  <w:color w:val="000000" w:themeColor="text1"/>
                  <w:highlight w:val="yellow"/>
                </w:rPr>
                <w:t>Department of the Interior</w:t>
              </w:r>
            </w:hyperlink>
          </w:p>
        </w:tc>
        <w:tc>
          <w:tcPr>
            <w:tcW w:w="0" w:type="auto"/>
            <w:shd w:val="clear" w:color="auto" w:fill="FFFFFF"/>
            <w:tcMar>
              <w:top w:w="0" w:type="dxa"/>
              <w:left w:w="0" w:type="dxa"/>
              <w:bottom w:w="0" w:type="dxa"/>
              <w:right w:w="0" w:type="dxa"/>
            </w:tcMar>
            <w:vAlign w:val="center"/>
            <w:hideMark/>
          </w:tcPr>
          <w:p w14:paraId="70739BA4" w14:textId="77777777" w:rsidR="003F4898" w:rsidRPr="002A4843" w:rsidRDefault="003F4898" w:rsidP="00B70ACC">
            <w:pPr>
              <w:rPr>
                <w:color w:val="000000" w:themeColor="text1"/>
                <w:highlight w:val="yellow"/>
                <w:u w:val="single"/>
              </w:rPr>
            </w:pPr>
            <w:r w:rsidRPr="002A4843">
              <w:rPr>
                <w:color w:val="000000" w:themeColor="text1"/>
                <w:highlight w:val="yellow"/>
                <w:u w:val="single"/>
              </w:rPr>
              <w:t>BLM</w:t>
            </w:r>
          </w:p>
        </w:tc>
        <w:tc>
          <w:tcPr>
            <w:tcW w:w="0" w:type="auto"/>
            <w:shd w:val="clear" w:color="auto" w:fill="FFFFFF"/>
            <w:tcMar>
              <w:top w:w="0" w:type="dxa"/>
              <w:left w:w="0" w:type="dxa"/>
              <w:bottom w:w="0" w:type="dxa"/>
              <w:right w:w="0" w:type="dxa"/>
            </w:tcMar>
            <w:vAlign w:val="center"/>
            <w:hideMark/>
          </w:tcPr>
          <w:p w14:paraId="1E26CA95" w14:textId="77777777" w:rsidR="003F4898" w:rsidRPr="002A4843" w:rsidRDefault="003F4898" w:rsidP="00B70ACC">
            <w:pPr>
              <w:rPr>
                <w:color w:val="000000" w:themeColor="text1"/>
                <w:highlight w:val="yellow"/>
                <w:u w:val="single"/>
              </w:rPr>
            </w:pPr>
            <w:r w:rsidRPr="002A4843">
              <w:rPr>
                <w:color w:val="000000" w:themeColor="text1"/>
                <w:highlight w:val="yellow"/>
                <w:u w:val="single"/>
              </w:rPr>
              <w:t>Bureau of Land Management</w:t>
            </w:r>
          </w:p>
        </w:tc>
      </w:tr>
      <w:tr w:rsidR="003F4898" w:rsidRPr="002A4843" w14:paraId="68D05D61" w14:textId="77777777" w:rsidTr="00B70ACC">
        <w:tc>
          <w:tcPr>
            <w:tcW w:w="0" w:type="auto"/>
            <w:shd w:val="clear" w:color="auto" w:fill="FFFFFF"/>
            <w:tcMar>
              <w:top w:w="0" w:type="dxa"/>
              <w:left w:w="0" w:type="dxa"/>
              <w:bottom w:w="0" w:type="dxa"/>
              <w:right w:w="0" w:type="dxa"/>
            </w:tcMar>
            <w:vAlign w:val="center"/>
            <w:hideMark/>
          </w:tcPr>
          <w:p w14:paraId="302AA939" w14:textId="77777777" w:rsidR="003F4898" w:rsidRPr="002A4843" w:rsidRDefault="003F4898" w:rsidP="00B70ACC">
            <w:pPr>
              <w:rPr>
                <w:color w:val="000000" w:themeColor="text1"/>
                <w:highlight w:val="yellow"/>
                <w:u w:val="single"/>
              </w:rPr>
            </w:pPr>
            <w:hyperlink r:id="rId88" w:history="1">
              <w:r w:rsidRPr="002A4843">
                <w:rPr>
                  <w:rStyle w:val="Hyperlink"/>
                  <w:color w:val="000000" w:themeColor="text1"/>
                  <w:highlight w:val="yellow"/>
                </w:rPr>
                <w:t>Department of the Interior</w:t>
              </w:r>
            </w:hyperlink>
          </w:p>
        </w:tc>
        <w:tc>
          <w:tcPr>
            <w:tcW w:w="0" w:type="auto"/>
            <w:shd w:val="clear" w:color="auto" w:fill="FFFFFF"/>
            <w:tcMar>
              <w:top w:w="0" w:type="dxa"/>
              <w:left w:w="0" w:type="dxa"/>
              <w:bottom w:w="0" w:type="dxa"/>
              <w:right w:w="0" w:type="dxa"/>
            </w:tcMar>
            <w:vAlign w:val="center"/>
            <w:hideMark/>
          </w:tcPr>
          <w:p w14:paraId="6FAAB803" w14:textId="77777777" w:rsidR="003F4898" w:rsidRPr="002A4843" w:rsidRDefault="003F4898" w:rsidP="00B70ACC">
            <w:pPr>
              <w:rPr>
                <w:color w:val="000000" w:themeColor="text1"/>
                <w:highlight w:val="yellow"/>
                <w:u w:val="single"/>
              </w:rPr>
            </w:pPr>
            <w:r w:rsidRPr="002A4843">
              <w:rPr>
                <w:color w:val="000000" w:themeColor="text1"/>
                <w:highlight w:val="yellow"/>
                <w:u w:val="single"/>
              </w:rPr>
              <w:t>BOR</w:t>
            </w:r>
          </w:p>
        </w:tc>
        <w:tc>
          <w:tcPr>
            <w:tcW w:w="0" w:type="auto"/>
            <w:shd w:val="clear" w:color="auto" w:fill="FFFFFF"/>
            <w:tcMar>
              <w:top w:w="0" w:type="dxa"/>
              <w:left w:w="0" w:type="dxa"/>
              <w:bottom w:w="0" w:type="dxa"/>
              <w:right w:w="0" w:type="dxa"/>
            </w:tcMar>
            <w:vAlign w:val="center"/>
            <w:hideMark/>
          </w:tcPr>
          <w:p w14:paraId="03622FCC" w14:textId="77777777" w:rsidR="003F4898" w:rsidRPr="002A4843" w:rsidRDefault="003F4898" w:rsidP="00B70ACC">
            <w:pPr>
              <w:rPr>
                <w:color w:val="000000" w:themeColor="text1"/>
                <w:highlight w:val="yellow"/>
                <w:u w:val="single"/>
              </w:rPr>
            </w:pPr>
            <w:r w:rsidRPr="002A4843">
              <w:rPr>
                <w:color w:val="000000" w:themeColor="text1"/>
                <w:highlight w:val="yellow"/>
                <w:u w:val="single"/>
              </w:rPr>
              <w:t>Bureau of Reclamation</w:t>
            </w:r>
          </w:p>
        </w:tc>
      </w:tr>
      <w:tr w:rsidR="003F4898" w:rsidRPr="009B4223" w14:paraId="1C06D2C7" w14:textId="77777777" w:rsidTr="00B70ACC">
        <w:tc>
          <w:tcPr>
            <w:tcW w:w="0" w:type="auto"/>
            <w:shd w:val="clear" w:color="auto" w:fill="FFFFFF"/>
            <w:tcMar>
              <w:top w:w="0" w:type="dxa"/>
              <w:left w:w="0" w:type="dxa"/>
              <w:bottom w:w="0" w:type="dxa"/>
              <w:right w:w="0" w:type="dxa"/>
            </w:tcMar>
            <w:vAlign w:val="center"/>
            <w:hideMark/>
          </w:tcPr>
          <w:p w14:paraId="1C9B3BE4" w14:textId="77777777" w:rsidR="003F4898" w:rsidRPr="009B4223" w:rsidRDefault="003F4898" w:rsidP="00B70ACC">
            <w:hyperlink r:id="rId89" w:history="1">
              <w:r w:rsidRPr="009B4223">
                <w:rPr>
                  <w:rStyle w:val="Hyperlink"/>
                </w:rPr>
                <w:t>Department of Justice</w:t>
              </w:r>
            </w:hyperlink>
          </w:p>
        </w:tc>
        <w:tc>
          <w:tcPr>
            <w:tcW w:w="0" w:type="auto"/>
            <w:shd w:val="clear" w:color="auto" w:fill="FFFFFF"/>
            <w:tcMar>
              <w:top w:w="0" w:type="dxa"/>
              <w:left w:w="0" w:type="dxa"/>
              <w:bottom w:w="0" w:type="dxa"/>
              <w:right w:w="0" w:type="dxa"/>
            </w:tcMar>
            <w:vAlign w:val="center"/>
            <w:hideMark/>
          </w:tcPr>
          <w:p w14:paraId="0A5551A7" w14:textId="77777777" w:rsidR="003F4898" w:rsidRPr="009B4223" w:rsidRDefault="003F4898" w:rsidP="00B70ACC">
            <w:pPr>
              <w:rPr>
                <w:color w:val="000000" w:themeColor="text1"/>
                <w:u w:val="single"/>
              </w:rPr>
            </w:pPr>
            <w:r w:rsidRPr="009B4223">
              <w:rPr>
                <w:color w:val="000000" w:themeColor="text1"/>
                <w:u w:val="single"/>
              </w:rPr>
              <w:t>BOP</w:t>
            </w:r>
          </w:p>
        </w:tc>
        <w:tc>
          <w:tcPr>
            <w:tcW w:w="0" w:type="auto"/>
            <w:shd w:val="clear" w:color="auto" w:fill="FFFFFF"/>
            <w:tcMar>
              <w:top w:w="0" w:type="dxa"/>
              <w:left w:w="0" w:type="dxa"/>
              <w:bottom w:w="0" w:type="dxa"/>
              <w:right w:w="0" w:type="dxa"/>
            </w:tcMar>
            <w:vAlign w:val="center"/>
            <w:hideMark/>
          </w:tcPr>
          <w:p w14:paraId="062A3383" w14:textId="77777777" w:rsidR="003F4898" w:rsidRPr="009B4223" w:rsidRDefault="003F4898" w:rsidP="00B70ACC">
            <w:pPr>
              <w:rPr>
                <w:color w:val="000000" w:themeColor="text1"/>
                <w:u w:val="single"/>
              </w:rPr>
            </w:pPr>
            <w:r w:rsidRPr="009B4223">
              <w:rPr>
                <w:color w:val="000000" w:themeColor="text1"/>
                <w:u w:val="single"/>
              </w:rPr>
              <w:t>Bureau of Prisons</w:t>
            </w:r>
          </w:p>
        </w:tc>
      </w:tr>
      <w:tr w:rsidR="003F4898" w:rsidRPr="009B4223" w14:paraId="31307DD3" w14:textId="77777777" w:rsidTr="00B70ACC">
        <w:tc>
          <w:tcPr>
            <w:tcW w:w="0" w:type="auto"/>
            <w:shd w:val="clear" w:color="auto" w:fill="FFFFFF"/>
            <w:tcMar>
              <w:top w:w="0" w:type="dxa"/>
              <w:left w:w="0" w:type="dxa"/>
              <w:bottom w:w="0" w:type="dxa"/>
              <w:right w:w="0" w:type="dxa"/>
            </w:tcMar>
            <w:vAlign w:val="center"/>
            <w:hideMark/>
          </w:tcPr>
          <w:p w14:paraId="4CD0D9E2" w14:textId="77777777" w:rsidR="003F4898" w:rsidRPr="009B4223" w:rsidRDefault="003F4898" w:rsidP="00B70ACC">
            <w:hyperlink r:id="rId90" w:history="1">
              <w:r w:rsidRPr="009B4223">
                <w:rPr>
                  <w:rStyle w:val="Hyperlink"/>
                </w:rPr>
                <w:t>Department of Justice</w:t>
              </w:r>
            </w:hyperlink>
          </w:p>
        </w:tc>
        <w:tc>
          <w:tcPr>
            <w:tcW w:w="0" w:type="auto"/>
            <w:shd w:val="clear" w:color="auto" w:fill="FFFFFF"/>
            <w:tcMar>
              <w:top w:w="0" w:type="dxa"/>
              <w:left w:w="0" w:type="dxa"/>
              <w:bottom w:w="0" w:type="dxa"/>
              <w:right w:w="0" w:type="dxa"/>
            </w:tcMar>
            <w:vAlign w:val="center"/>
            <w:hideMark/>
          </w:tcPr>
          <w:p w14:paraId="034398C9" w14:textId="77777777" w:rsidR="003F4898" w:rsidRPr="009B4223" w:rsidRDefault="003F4898" w:rsidP="00B70ACC">
            <w:pPr>
              <w:rPr>
                <w:color w:val="000000" w:themeColor="text1"/>
                <w:u w:val="single"/>
              </w:rPr>
            </w:pPr>
            <w:r w:rsidRPr="009B4223">
              <w:rPr>
                <w:color w:val="000000" w:themeColor="text1"/>
                <w:u w:val="single"/>
              </w:rPr>
              <w:t>EOIR</w:t>
            </w:r>
          </w:p>
        </w:tc>
        <w:tc>
          <w:tcPr>
            <w:tcW w:w="0" w:type="auto"/>
            <w:shd w:val="clear" w:color="auto" w:fill="FFFFFF"/>
            <w:tcMar>
              <w:top w:w="0" w:type="dxa"/>
              <w:left w:w="0" w:type="dxa"/>
              <w:bottom w:w="0" w:type="dxa"/>
              <w:right w:w="0" w:type="dxa"/>
            </w:tcMar>
            <w:vAlign w:val="center"/>
            <w:hideMark/>
          </w:tcPr>
          <w:p w14:paraId="5348F6CA" w14:textId="77777777" w:rsidR="003F4898" w:rsidRPr="009B4223" w:rsidRDefault="003F4898" w:rsidP="00B70ACC">
            <w:pPr>
              <w:rPr>
                <w:color w:val="000000" w:themeColor="text1"/>
                <w:u w:val="single"/>
              </w:rPr>
            </w:pPr>
            <w:r w:rsidRPr="009B4223">
              <w:rPr>
                <w:color w:val="000000" w:themeColor="text1"/>
                <w:u w:val="single"/>
              </w:rPr>
              <w:t>Executive Office of Immigration Review</w:t>
            </w:r>
          </w:p>
        </w:tc>
      </w:tr>
      <w:tr w:rsidR="003F4898" w:rsidRPr="009B4223" w14:paraId="10776270" w14:textId="77777777" w:rsidTr="00B70ACC">
        <w:tc>
          <w:tcPr>
            <w:tcW w:w="0" w:type="auto"/>
            <w:shd w:val="clear" w:color="auto" w:fill="FFFFFF"/>
            <w:tcMar>
              <w:top w:w="0" w:type="dxa"/>
              <w:left w:w="0" w:type="dxa"/>
              <w:bottom w:w="0" w:type="dxa"/>
              <w:right w:w="0" w:type="dxa"/>
            </w:tcMar>
            <w:vAlign w:val="center"/>
            <w:hideMark/>
          </w:tcPr>
          <w:p w14:paraId="2C57DB59" w14:textId="77777777" w:rsidR="003F4898" w:rsidRPr="009B4223" w:rsidRDefault="003F4898" w:rsidP="00B70ACC">
            <w:hyperlink r:id="rId91" w:history="1">
              <w:r w:rsidRPr="009B4223">
                <w:rPr>
                  <w:rStyle w:val="Hyperlink"/>
                </w:rPr>
                <w:t>Department of Justice</w:t>
              </w:r>
            </w:hyperlink>
          </w:p>
        </w:tc>
        <w:tc>
          <w:tcPr>
            <w:tcW w:w="0" w:type="auto"/>
            <w:shd w:val="clear" w:color="auto" w:fill="FFFFFF"/>
            <w:tcMar>
              <w:top w:w="0" w:type="dxa"/>
              <w:left w:w="0" w:type="dxa"/>
              <w:bottom w:w="0" w:type="dxa"/>
              <w:right w:w="0" w:type="dxa"/>
            </w:tcMar>
            <w:vAlign w:val="center"/>
            <w:hideMark/>
          </w:tcPr>
          <w:p w14:paraId="4186BB0D" w14:textId="77777777" w:rsidR="003F4898" w:rsidRPr="009B4223" w:rsidRDefault="003F4898" w:rsidP="00B70ACC">
            <w:pPr>
              <w:rPr>
                <w:color w:val="000000" w:themeColor="text1"/>
                <w:u w:val="single"/>
              </w:rPr>
            </w:pPr>
            <w:r w:rsidRPr="009B4223">
              <w:rPr>
                <w:color w:val="000000" w:themeColor="text1"/>
                <w:u w:val="single"/>
              </w:rPr>
              <w:t>PTSA</w:t>
            </w:r>
          </w:p>
        </w:tc>
        <w:tc>
          <w:tcPr>
            <w:tcW w:w="0" w:type="auto"/>
            <w:shd w:val="clear" w:color="auto" w:fill="FFFFFF"/>
            <w:tcMar>
              <w:top w:w="0" w:type="dxa"/>
              <w:left w:w="0" w:type="dxa"/>
              <w:bottom w:w="0" w:type="dxa"/>
              <w:right w:w="0" w:type="dxa"/>
            </w:tcMar>
            <w:vAlign w:val="center"/>
            <w:hideMark/>
          </w:tcPr>
          <w:p w14:paraId="68C2B3C4" w14:textId="77777777" w:rsidR="003F4898" w:rsidRPr="009B4223" w:rsidRDefault="003F4898" w:rsidP="00B70ACC">
            <w:pPr>
              <w:rPr>
                <w:color w:val="000000" w:themeColor="text1"/>
                <w:u w:val="single"/>
              </w:rPr>
            </w:pPr>
            <w:r w:rsidRPr="009B4223">
              <w:rPr>
                <w:color w:val="000000" w:themeColor="text1"/>
                <w:u w:val="single"/>
              </w:rPr>
              <w:t>Pre-Trial Services Agency</w:t>
            </w:r>
          </w:p>
        </w:tc>
      </w:tr>
      <w:tr w:rsidR="003F4898" w:rsidRPr="009B4223" w14:paraId="7DB62B0B" w14:textId="77777777" w:rsidTr="00B70ACC">
        <w:tc>
          <w:tcPr>
            <w:tcW w:w="0" w:type="auto"/>
            <w:shd w:val="clear" w:color="auto" w:fill="FFFFFF"/>
            <w:tcMar>
              <w:top w:w="0" w:type="dxa"/>
              <w:left w:w="0" w:type="dxa"/>
              <w:bottom w:w="0" w:type="dxa"/>
              <w:right w:w="0" w:type="dxa"/>
            </w:tcMar>
            <w:vAlign w:val="center"/>
            <w:hideMark/>
          </w:tcPr>
          <w:p w14:paraId="4F081C4F" w14:textId="77777777" w:rsidR="003F4898" w:rsidRPr="009B4223" w:rsidRDefault="003F4898" w:rsidP="00B70ACC">
            <w:hyperlink r:id="rId92" w:history="1">
              <w:r w:rsidRPr="009B4223">
                <w:rPr>
                  <w:rStyle w:val="Hyperlink"/>
                </w:rPr>
                <w:t>Department of Justice</w:t>
              </w:r>
            </w:hyperlink>
          </w:p>
        </w:tc>
        <w:tc>
          <w:tcPr>
            <w:tcW w:w="0" w:type="auto"/>
            <w:shd w:val="clear" w:color="auto" w:fill="FFFFFF"/>
            <w:tcMar>
              <w:top w:w="0" w:type="dxa"/>
              <w:left w:w="0" w:type="dxa"/>
              <w:bottom w:w="0" w:type="dxa"/>
              <w:right w:w="0" w:type="dxa"/>
            </w:tcMar>
            <w:vAlign w:val="center"/>
            <w:hideMark/>
          </w:tcPr>
          <w:p w14:paraId="0532D054" w14:textId="77777777" w:rsidR="003F4898" w:rsidRPr="009B4223" w:rsidRDefault="003F4898" w:rsidP="00B70ACC">
            <w:pPr>
              <w:rPr>
                <w:color w:val="000000" w:themeColor="text1"/>
                <w:u w:val="single"/>
              </w:rPr>
            </w:pPr>
            <w:r w:rsidRPr="009B4223">
              <w:rPr>
                <w:color w:val="000000" w:themeColor="text1"/>
                <w:u w:val="single"/>
              </w:rPr>
              <w:t>USM</w:t>
            </w:r>
          </w:p>
        </w:tc>
        <w:tc>
          <w:tcPr>
            <w:tcW w:w="0" w:type="auto"/>
            <w:shd w:val="clear" w:color="auto" w:fill="FFFFFF"/>
            <w:tcMar>
              <w:top w:w="0" w:type="dxa"/>
              <w:left w:w="0" w:type="dxa"/>
              <w:bottom w:w="0" w:type="dxa"/>
              <w:right w:w="0" w:type="dxa"/>
            </w:tcMar>
            <w:vAlign w:val="center"/>
            <w:hideMark/>
          </w:tcPr>
          <w:p w14:paraId="096EE0E3" w14:textId="77777777" w:rsidR="003F4898" w:rsidRPr="009B4223" w:rsidRDefault="003F4898" w:rsidP="00B70ACC">
            <w:pPr>
              <w:rPr>
                <w:color w:val="000000" w:themeColor="text1"/>
                <w:u w:val="single"/>
              </w:rPr>
            </w:pPr>
            <w:r w:rsidRPr="009B4223">
              <w:rPr>
                <w:color w:val="000000" w:themeColor="text1"/>
                <w:u w:val="single"/>
              </w:rPr>
              <w:t>United States Marshals</w:t>
            </w:r>
          </w:p>
        </w:tc>
      </w:tr>
      <w:tr w:rsidR="003F4898" w:rsidRPr="009B4223" w14:paraId="1CBCC270" w14:textId="77777777" w:rsidTr="00B70ACC">
        <w:tc>
          <w:tcPr>
            <w:tcW w:w="0" w:type="auto"/>
            <w:shd w:val="clear" w:color="auto" w:fill="FFFFFF"/>
            <w:tcMar>
              <w:top w:w="0" w:type="dxa"/>
              <w:left w:w="0" w:type="dxa"/>
              <w:bottom w:w="0" w:type="dxa"/>
              <w:right w:w="0" w:type="dxa"/>
            </w:tcMar>
            <w:vAlign w:val="center"/>
            <w:hideMark/>
          </w:tcPr>
          <w:p w14:paraId="509E493E" w14:textId="77777777" w:rsidR="003F4898" w:rsidRPr="009B4223" w:rsidRDefault="003F4898" w:rsidP="00B70ACC">
            <w:hyperlink r:id="rId93"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36CC04A" w14:textId="77777777" w:rsidR="003F4898" w:rsidRPr="009B4223" w:rsidRDefault="003F4898" w:rsidP="00B70ACC">
            <w:pPr>
              <w:rPr>
                <w:color w:val="000000" w:themeColor="text1"/>
                <w:u w:val="single"/>
              </w:rPr>
            </w:pPr>
            <w:r w:rsidRPr="009B4223">
              <w:rPr>
                <w:color w:val="000000" w:themeColor="text1"/>
                <w:u w:val="single"/>
              </w:rPr>
              <w:t>DOLHQ</w:t>
            </w:r>
          </w:p>
        </w:tc>
        <w:tc>
          <w:tcPr>
            <w:tcW w:w="0" w:type="auto"/>
            <w:shd w:val="clear" w:color="auto" w:fill="FFFFFF"/>
            <w:tcMar>
              <w:top w:w="0" w:type="dxa"/>
              <w:left w:w="0" w:type="dxa"/>
              <w:bottom w:w="0" w:type="dxa"/>
              <w:right w:w="0" w:type="dxa"/>
            </w:tcMar>
            <w:vAlign w:val="center"/>
            <w:hideMark/>
          </w:tcPr>
          <w:p w14:paraId="5E19BEE2" w14:textId="77777777" w:rsidR="003F4898" w:rsidRPr="009B4223" w:rsidRDefault="003F4898" w:rsidP="00B70ACC">
            <w:pPr>
              <w:rPr>
                <w:color w:val="000000" w:themeColor="text1"/>
                <w:u w:val="single"/>
              </w:rPr>
            </w:pPr>
            <w:r w:rsidRPr="009B4223">
              <w:rPr>
                <w:color w:val="000000" w:themeColor="text1"/>
                <w:u w:val="single"/>
              </w:rPr>
              <w:t>Department of Labor Headquarters</w:t>
            </w:r>
          </w:p>
        </w:tc>
      </w:tr>
      <w:tr w:rsidR="003F4898" w:rsidRPr="009B4223" w14:paraId="6329D198" w14:textId="77777777" w:rsidTr="00B70ACC">
        <w:tc>
          <w:tcPr>
            <w:tcW w:w="0" w:type="auto"/>
            <w:shd w:val="clear" w:color="auto" w:fill="FFFFFF"/>
            <w:tcMar>
              <w:top w:w="0" w:type="dxa"/>
              <w:left w:w="0" w:type="dxa"/>
              <w:bottom w:w="0" w:type="dxa"/>
              <w:right w:w="0" w:type="dxa"/>
            </w:tcMar>
            <w:vAlign w:val="center"/>
            <w:hideMark/>
          </w:tcPr>
          <w:p w14:paraId="107C1077" w14:textId="77777777" w:rsidR="003F4898" w:rsidRPr="009B4223" w:rsidRDefault="003F4898" w:rsidP="00B70ACC">
            <w:hyperlink r:id="rId94"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02906D8A" w14:textId="77777777" w:rsidR="003F4898" w:rsidRPr="009B4223" w:rsidRDefault="003F4898" w:rsidP="00B70ACC">
            <w:pPr>
              <w:rPr>
                <w:color w:val="000000" w:themeColor="text1"/>
                <w:u w:val="single"/>
              </w:rPr>
            </w:pPr>
            <w:r w:rsidRPr="009B4223">
              <w:rPr>
                <w:color w:val="000000" w:themeColor="text1"/>
                <w:u w:val="single"/>
              </w:rPr>
              <w:t>OASAM</w:t>
            </w:r>
          </w:p>
        </w:tc>
        <w:tc>
          <w:tcPr>
            <w:tcW w:w="0" w:type="auto"/>
            <w:shd w:val="clear" w:color="auto" w:fill="FFFFFF"/>
            <w:tcMar>
              <w:top w:w="0" w:type="dxa"/>
              <w:left w:w="0" w:type="dxa"/>
              <w:bottom w:w="0" w:type="dxa"/>
              <w:right w:w="0" w:type="dxa"/>
            </w:tcMar>
            <w:vAlign w:val="center"/>
            <w:hideMark/>
          </w:tcPr>
          <w:p w14:paraId="79C70578" w14:textId="77777777" w:rsidR="003F4898" w:rsidRPr="009B4223" w:rsidRDefault="003F4898" w:rsidP="00B70ACC">
            <w:pPr>
              <w:rPr>
                <w:color w:val="000000" w:themeColor="text1"/>
                <w:u w:val="single"/>
              </w:rPr>
            </w:pPr>
            <w:r w:rsidRPr="009B4223">
              <w:rPr>
                <w:color w:val="000000" w:themeColor="text1"/>
                <w:u w:val="single"/>
              </w:rPr>
              <w:t>Office of the Assistant Secretary for Administration and Management</w:t>
            </w:r>
          </w:p>
        </w:tc>
      </w:tr>
      <w:tr w:rsidR="003F4898" w:rsidRPr="009B4223" w14:paraId="23149B30" w14:textId="77777777" w:rsidTr="00B70ACC">
        <w:tc>
          <w:tcPr>
            <w:tcW w:w="0" w:type="auto"/>
            <w:shd w:val="clear" w:color="auto" w:fill="FFFFFF"/>
            <w:tcMar>
              <w:top w:w="0" w:type="dxa"/>
              <w:left w:w="0" w:type="dxa"/>
              <w:bottom w:w="0" w:type="dxa"/>
              <w:right w:w="0" w:type="dxa"/>
            </w:tcMar>
            <w:vAlign w:val="center"/>
            <w:hideMark/>
          </w:tcPr>
          <w:p w14:paraId="565A8E82" w14:textId="77777777" w:rsidR="003F4898" w:rsidRPr="009B4223" w:rsidRDefault="003F4898" w:rsidP="00B70ACC">
            <w:hyperlink r:id="rId95"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B19E658" w14:textId="77777777" w:rsidR="003F4898" w:rsidRPr="009B4223" w:rsidRDefault="003F4898" w:rsidP="00B70ACC">
            <w:pPr>
              <w:rPr>
                <w:color w:val="000000" w:themeColor="text1"/>
                <w:u w:val="single"/>
              </w:rPr>
            </w:pPr>
            <w:r w:rsidRPr="009B4223">
              <w:rPr>
                <w:color w:val="000000" w:themeColor="text1"/>
                <w:u w:val="single"/>
              </w:rPr>
              <w:t>OSHA</w:t>
            </w:r>
          </w:p>
        </w:tc>
        <w:tc>
          <w:tcPr>
            <w:tcW w:w="0" w:type="auto"/>
            <w:shd w:val="clear" w:color="auto" w:fill="FFFFFF"/>
            <w:tcMar>
              <w:top w:w="0" w:type="dxa"/>
              <w:left w:w="0" w:type="dxa"/>
              <w:bottom w:w="0" w:type="dxa"/>
              <w:right w:w="0" w:type="dxa"/>
            </w:tcMar>
            <w:vAlign w:val="center"/>
            <w:hideMark/>
          </w:tcPr>
          <w:p w14:paraId="5BA6A4FE" w14:textId="77777777" w:rsidR="003F4898" w:rsidRPr="009B4223" w:rsidRDefault="003F4898" w:rsidP="00B70ACC">
            <w:pPr>
              <w:rPr>
                <w:color w:val="000000" w:themeColor="text1"/>
                <w:u w:val="single"/>
              </w:rPr>
            </w:pPr>
            <w:r w:rsidRPr="009B4223">
              <w:rPr>
                <w:color w:val="000000" w:themeColor="text1"/>
                <w:u w:val="single"/>
              </w:rPr>
              <w:t>Occupational Safety and Health Administration</w:t>
            </w:r>
          </w:p>
        </w:tc>
      </w:tr>
      <w:tr w:rsidR="003F4898" w:rsidRPr="009B4223" w14:paraId="18B35A8C" w14:textId="77777777" w:rsidTr="00B70ACC">
        <w:tc>
          <w:tcPr>
            <w:tcW w:w="0" w:type="auto"/>
            <w:shd w:val="clear" w:color="auto" w:fill="FFFFFF"/>
            <w:tcMar>
              <w:top w:w="0" w:type="dxa"/>
              <w:left w:w="0" w:type="dxa"/>
              <w:bottom w:w="0" w:type="dxa"/>
              <w:right w:w="0" w:type="dxa"/>
            </w:tcMar>
            <w:vAlign w:val="center"/>
            <w:hideMark/>
          </w:tcPr>
          <w:p w14:paraId="68923E07" w14:textId="77777777" w:rsidR="003F4898" w:rsidRPr="009B4223" w:rsidRDefault="003F4898" w:rsidP="00B70ACC">
            <w:hyperlink r:id="rId96"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4D627838" w14:textId="77777777" w:rsidR="003F4898" w:rsidRPr="009B4223" w:rsidRDefault="003F4898" w:rsidP="00B70ACC">
            <w:pPr>
              <w:rPr>
                <w:color w:val="000000" w:themeColor="text1"/>
                <w:u w:val="single"/>
              </w:rPr>
            </w:pPr>
            <w:r w:rsidRPr="009B4223">
              <w:rPr>
                <w:color w:val="000000" w:themeColor="text1"/>
                <w:u w:val="single"/>
              </w:rPr>
              <w:t>BAT</w:t>
            </w:r>
          </w:p>
        </w:tc>
        <w:tc>
          <w:tcPr>
            <w:tcW w:w="0" w:type="auto"/>
            <w:shd w:val="clear" w:color="auto" w:fill="FFFFFF"/>
            <w:tcMar>
              <w:top w:w="0" w:type="dxa"/>
              <w:left w:w="0" w:type="dxa"/>
              <w:bottom w:w="0" w:type="dxa"/>
              <w:right w:w="0" w:type="dxa"/>
            </w:tcMar>
            <w:vAlign w:val="center"/>
            <w:hideMark/>
          </w:tcPr>
          <w:p w14:paraId="55AAE8D7" w14:textId="77777777" w:rsidR="003F4898" w:rsidRPr="009B4223" w:rsidRDefault="003F4898" w:rsidP="00B70ACC">
            <w:pPr>
              <w:rPr>
                <w:color w:val="000000" w:themeColor="text1"/>
                <w:u w:val="single"/>
              </w:rPr>
            </w:pPr>
            <w:r w:rsidRPr="009B4223">
              <w:rPr>
                <w:color w:val="000000" w:themeColor="text1"/>
                <w:u w:val="single"/>
              </w:rPr>
              <w:t>Bureau of Apprenticeship Training</w:t>
            </w:r>
          </w:p>
        </w:tc>
      </w:tr>
      <w:tr w:rsidR="003F4898" w:rsidRPr="009B4223" w14:paraId="1037D639" w14:textId="77777777" w:rsidTr="00B70ACC">
        <w:tc>
          <w:tcPr>
            <w:tcW w:w="0" w:type="auto"/>
            <w:shd w:val="clear" w:color="auto" w:fill="FFFFFF"/>
            <w:tcMar>
              <w:top w:w="0" w:type="dxa"/>
              <w:left w:w="0" w:type="dxa"/>
              <w:bottom w:w="0" w:type="dxa"/>
              <w:right w:w="0" w:type="dxa"/>
            </w:tcMar>
            <w:vAlign w:val="center"/>
            <w:hideMark/>
          </w:tcPr>
          <w:p w14:paraId="33A5698D" w14:textId="77777777" w:rsidR="003F4898" w:rsidRPr="009B4223" w:rsidRDefault="003F4898" w:rsidP="00B70ACC">
            <w:hyperlink r:id="rId97"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BCF2501" w14:textId="77777777" w:rsidR="003F4898" w:rsidRPr="009B4223" w:rsidRDefault="003F4898" w:rsidP="00B70ACC">
            <w:pPr>
              <w:rPr>
                <w:color w:val="000000" w:themeColor="text1"/>
                <w:u w:val="single"/>
              </w:rPr>
            </w:pPr>
            <w:r w:rsidRPr="009B4223">
              <w:rPr>
                <w:color w:val="000000" w:themeColor="text1"/>
                <w:u w:val="single"/>
              </w:rPr>
              <w:t>DOL</w:t>
            </w:r>
          </w:p>
        </w:tc>
        <w:tc>
          <w:tcPr>
            <w:tcW w:w="0" w:type="auto"/>
            <w:shd w:val="clear" w:color="auto" w:fill="FFFFFF"/>
            <w:tcMar>
              <w:top w:w="0" w:type="dxa"/>
              <w:left w:w="0" w:type="dxa"/>
              <w:bottom w:w="0" w:type="dxa"/>
              <w:right w:w="0" w:type="dxa"/>
            </w:tcMar>
            <w:vAlign w:val="center"/>
            <w:hideMark/>
          </w:tcPr>
          <w:p w14:paraId="04CB8EF4" w14:textId="77777777" w:rsidR="003F4898" w:rsidRPr="009B4223" w:rsidRDefault="003F4898" w:rsidP="00B70ACC">
            <w:pPr>
              <w:rPr>
                <w:color w:val="000000" w:themeColor="text1"/>
                <w:u w:val="single"/>
              </w:rPr>
            </w:pPr>
            <w:r w:rsidRPr="009B4223">
              <w:rPr>
                <w:color w:val="000000" w:themeColor="text1"/>
                <w:u w:val="single"/>
              </w:rPr>
              <w:t>Department of Labor</w:t>
            </w:r>
          </w:p>
        </w:tc>
      </w:tr>
      <w:tr w:rsidR="003F4898" w:rsidRPr="009B4223" w14:paraId="20C3B401" w14:textId="77777777" w:rsidTr="00B70ACC">
        <w:tc>
          <w:tcPr>
            <w:tcW w:w="0" w:type="auto"/>
            <w:shd w:val="clear" w:color="auto" w:fill="FFFFFF"/>
            <w:tcMar>
              <w:top w:w="0" w:type="dxa"/>
              <w:left w:w="0" w:type="dxa"/>
              <w:bottom w:w="0" w:type="dxa"/>
              <w:right w:w="0" w:type="dxa"/>
            </w:tcMar>
            <w:vAlign w:val="center"/>
            <w:hideMark/>
          </w:tcPr>
          <w:p w14:paraId="4922094C" w14:textId="77777777" w:rsidR="003F4898" w:rsidRPr="009B4223" w:rsidRDefault="003F4898" w:rsidP="00B70ACC">
            <w:hyperlink r:id="rId98"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39CB721D" w14:textId="77777777" w:rsidR="003F4898" w:rsidRPr="009B4223" w:rsidRDefault="003F4898" w:rsidP="00B70ACC">
            <w:pPr>
              <w:rPr>
                <w:color w:val="000000" w:themeColor="text1"/>
                <w:u w:val="single"/>
              </w:rPr>
            </w:pPr>
            <w:r w:rsidRPr="009B4223">
              <w:rPr>
                <w:color w:val="000000" w:themeColor="text1"/>
                <w:u w:val="single"/>
              </w:rPr>
              <w:t>DOLAT</w:t>
            </w:r>
          </w:p>
        </w:tc>
        <w:tc>
          <w:tcPr>
            <w:tcW w:w="0" w:type="auto"/>
            <w:shd w:val="clear" w:color="auto" w:fill="FFFFFF"/>
            <w:tcMar>
              <w:top w:w="0" w:type="dxa"/>
              <w:left w:w="0" w:type="dxa"/>
              <w:bottom w:w="0" w:type="dxa"/>
              <w:right w:w="0" w:type="dxa"/>
            </w:tcMar>
            <w:vAlign w:val="center"/>
            <w:hideMark/>
          </w:tcPr>
          <w:p w14:paraId="4CE5A3A4" w14:textId="77777777" w:rsidR="003F4898" w:rsidRPr="009B4223" w:rsidRDefault="003F4898" w:rsidP="00B70ACC">
            <w:pPr>
              <w:rPr>
                <w:color w:val="000000" w:themeColor="text1"/>
                <w:u w:val="single"/>
              </w:rPr>
            </w:pPr>
            <w:r w:rsidRPr="009B4223">
              <w:rPr>
                <w:color w:val="000000" w:themeColor="text1"/>
                <w:u w:val="single"/>
              </w:rPr>
              <w:t>Department of Labor Apprenticeship Training</w:t>
            </w:r>
          </w:p>
        </w:tc>
      </w:tr>
      <w:tr w:rsidR="003F4898" w:rsidRPr="009B4223" w14:paraId="44C393CE" w14:textId="77777777" w:rsidTr="00B70ACC">
        <w:tc>
          <w:tcPr>
            <w:tcW w:w="0" w:type="auto"/>
            <w:shd w:val="clear" w:color="auto" w:fill="FFFFFF"/>
            <w:tcMar>
              <w:top w:w="0" w:type="dxa"/>
              <w:left w:w="0" w:type="dxa"/>
              <w:bottom w:w="0" w:type="dxa"/>
              <w:right w:w="0" w:type="dxa"/>
            </w:tcMar>
            <w:vAlign w:val="center"/>
            <w:hideMark/>
          </w:tcPr>
          <w:p w14:paraId="0EDD53A5" w14:textId="77777777" w:rsidR="003F4898" w:rsidRPr="009B4223" w:rsidRDefault="003F4898" w:rsidP="00B70ACC">
            <w:hyperlink r:id="rId99"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5BDEAD24" w14:textId="77777777" w:rsidR="003F4898" w:rsidRPr="009B4223" w:rsidRDefault="003F4898" w:rsidP="00B70ACC">
            <w:pPr>
              <w:rPr>
                <w:color w:val="000000" w:themeColor="text1"/>
                <w:u w:val="single"/>
              </w:rPr>
            </w:pPr>
            <w:r w:rsidRPr="009B4223">
              <w:rPr>
                <w:color w:val="000000" w:themeColor="text1"/>
                <w:u w:val="single"/>
              </w:rPr>
              <w:t>DOLEN</w:t>
            </w:r>
          </w:p>
        </w:tc>
        <w:tc>
          <w:tcPr>
            <w:tcW w:w="0" w:type="auto"/>
            <w:shd w:val="clear" w:color="auto" w:fill="FFFFFF"/>
            <w:tcMar>
              <w:top w:w="0" w:type="dxa"/>
              <w:left w:w="0" w:type="dxa"/>
              <w:bottom w:w="0" w:type="dxa"/>
              <w:right w:w="0" w:type="dxa"/>
            </w:tcMar>
            <w:vAlign w:val="center"/>
            <w:hideMark/>
          </w:tcPr>
          <w:p w14:paraId="08A533DE" w14:textId="77777777" w:rsidR="003F4898" w:rsidRPr="009B4223" w:rsidRDefault="003F4898" w:rsidP="00B70ACC">
            <w:pPr>
              <w:rPr>
                <w:color w:val="000000" w:themeColor="text1"/>
                <w:u w:val="single"/>
              </w:rPr>
            </w:pPr>
            <w:r w:rsidRPr="009B4223">
              <w:rPr>
                <w:color w:val="000000" w:themeColor="text1"/>
                <w:u w:val="single"/>
              </w:rPr>
              <w:t>Department of Labor Workers Comp Energy</w:t>
            </w:r>
          </w:p>
        </w:tc>
      </w:tr>
      <w:tr w:rsidR="003F4898" w:rsidRPr="009B4223" w14:paraId="057D29AB" w14:textId="77777777" w:rsidTr="00B70ACC">
        <w:tc>
          <w:tcPr>
            <w:tcW w:w="0" w:type="auto"/>
            <w:shd w:val="clear" w:color="auto" w:fill="FFFFFF"/>
            <w:tcMar>
              <w:top w:w="0" w:type="dxa"/>
              <w:left w:w="0" w:type="dxa"/>
              <w:bottom w:w="0" w:type="dxa"/>
              <w:right w:w="0" w:type="dxa"/>
            </w:tcMar>
            <w:vAlign w:val="center"/>
            <w:hideMark/>
          </w:tcPr>
          <w:p w14:paraId="1E0A1C9B" w14:textId="77777777" w:rsidR="003F4898" w:rsidRPr="009B4223" w:rsidRDefault="003F4898" w:rsidP="00B70ACC">
            <w:hyperlink r:id="rId100"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04F826D3" w14:textId="77777777" w:rsidR="003F4898" w:rsidRPr="009B4223" w:rsidRDefault="003F4898" w:rsidP="00B70ACC">
            <w:pPr>
              <w:rPr>
                <w:color w:val="000000" w:themeColor="text1"/>
                <w:u w:val="single"/>
              </w:rPr>
            </w:pPr>
            <w:r w:rsidRPr="009B4223">
              <w:rPr>
                <w:color w:val="000000" w:themeColor="text1"/>
                <w:u w:val="single"/>
              </w:rPr>
              <w:t>DOLET</w:t>
            </w:r>
          </w:p>
        </w:tc>
        <w:tc>
          <w:tcPr>
            <w:tcW w:w="0" w:type="auto"/>
            <w:shd w:val="clear" w:color="auto" w:fill="FFFFFF"/>
            <w:tcMar>
              <w:top w:w="0" w:type="dxa"/>
              <w:left w:w="0" w:type="dxa"/>
              <w:bottom w:w="0" w:type="dxa"/>
              <w:right w:w="0" w:type="dxa"/>
            </w:tcMar>
            <w:vAlign w:val="center"/>
            <w:hideMark/>
          </w:tcPr>
          <w:p w14:paraId="3EF62F30" w14:textId="77777777" w:rsidR="003F4898" w:rsidRPr="009B4223" w:rsidRDefault="003F4898" w:rsidP="00B70ACC">
            <w:pPr>
              <w:rPr>
                <w:color w:val="000000" w:themeColor="text1"/>
                <w:u w:val="single"/>
              </w:rPr>
            </w:pPr>
            <w:r w:rsidRPr="009B4223">
              <w:rPr>
                <w:color w:val="000000" w:themeColor="text1"/>
                <w:u w:val="single"/>
              </w:rPr>
              <w:t>Department of Labor Employee and Training Administration</w:t>
            </w:r>
          </w:p>
        </w:tc>
      </w:tr>
      <w:tr w:rsidR="003F4898" w:rsidRPr="009B4223" w14:paraId="768877BF" w14:textId="77777777" w:rsidTr="00B70ACC">
        <w:tc>
          <w:tcPr>
            <w:tcW w:w="0" w:type="auto"/>
            <w:shd w:val="clear" w:color="auto" w:fill="FFFFFF"/>
            <w:tcMar>
              <w:top w:w="0" w:type="dxa"/>
              <w:left w:w="0" w:type="dxa"/>
              <w:bottom w:w="0" w:type="dxa"/>
              <w:right w:w="0" w:type="dxa"/>
            </w:tcMar>
            <w:vAlign w:val="center"/>
            <w:hideMark/>
          </w:tcPr>
          <w:p w14:paraId="2DB447CF" w14:textId="77777777" w:rsidR="003F4898" w:rsidRPr="009B4223" w:rsidRDefault="003F4898" w:rsidP="00B70ACC">
            <w:hyperlink r:id="rId101"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78339CFF" w14:textId="77777777" w:rsidR="003F4898" w:rsidRPr="009B4223" w:rsidRDefault="003F4898" w:rsidP="00B70ACC">
            <w:pPr>
              <w:rPr>
                <w:color w:val="000000" w:themeColor="text1"/>
                <w:u w:val="single"/>
              </w:rPr>
            </w:pPr>
            <w:r w:rsidRPr="009B4223">
              <w:rPr>
                <w:color w:val="000000" w:themeColor="text1"/>
                <w:u w:val="single"/>
              </w:rPr>
              <w:t>DOLFC</w:t>
            </w:r>
          </w:p>
        </w:tc>
        <w:tc>
          <w:tcPr>
            <w:tcW w:w="0" w:type="auto"/>
            <w:shd w:val="clear" w:color="auto" w:fill="FFFFFF"/>
            <w:tcMar>
              <w:top w:w="0" w:type="dxa"/>
              <w:left w:w="0" w:type="dxa"/>
              <w:bottom w:w="0" w:type="dxa"/>
              <w:right w:w="0" w:type="dxa"/>
            </w:tcMar>
            <w:vAlign w:val="center"/>
            <w:hideMark/>
          </w:tcPr>
          <w:p w14:paraId="6F1AE9CE" w14:textId="77777777" w:rsidR="003F4898" w:rsidRPr="009B4223" w:rsidRDefault="003F4898" w:rsidP="00B70ACC">
            <w:pPr>
              <w:rPr>
                <w:color w:val="000000" w:themeColor="text1"/>
                <w:u w:val="single"/>
              </w:rPr>
            </w:pPr>
            <w:r w:rsidRPr="009B4223">
              <w:rPr>
                <w:color w:val="000000" w:themeColor="text1"/>
                <w:u w:val="single"/>
              </w:rPr>
              <w:t>Department of Labor Office of Federal Contract Comp Program</w:t>
            </w:r>
          </w:p>
        </w:tc>
      </w:tr>
      <w:tr w:rsidR="003F4898" w:rsidRPr="009B4223" w14:paraId="7BB3C24F" w14:textId="77777777" w:rsidTr="00B70ACC">
        <w:tc>
          <w:tcPr>
            <w:tcW w:w="0" w:type="auto"/>
            <w:shd w:val="clear" w:color="auto" w:fill="FFFFFF"/>
            <w:tcMar>
              <w:top w:w="0" w:type="dxa"/>
              <w:left w:w="0" w:type="dxa"/>
              <w:bottom w:w="0" w:type="dxa"/>
              <w:right w:w="0" w:type="dxa"/>
            </w:tcMar>
            <w:vAlign w:val="center"/>
            <w:hideMark/>
          </w:tcPr>
          <w:p w14:paraId="6C66DA96" w14:textId="77777777" w:rsidR="003F4898" w:rsidRPr="009B4223" w:rsidRDefault="003F4898" w:rsidP="00B70ACC">
            <w:hyperlink r:id="rId102"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40DCA49A" w14:textId="77777777" w:rsidR="003F4898" w:rsidRPr="009B4223" w:rsidRDefault="003F4898" w:rsidP="00B70ACC">
            <w:pPr>
              <w:rPr>
                <w:color w:val="000000" w:themeColor="text1"/>
                <w:u w:val="single"/>
              </w:rPr>
            </w:pPr>
            <w:r w:rsidRPr="009B4223">
              <w:rPr>
                <w:color w:val="000000" w:themeColor="text1"/>
                <w:u w:val="single"/>
              </w:rPr>
              <w:t>DOLFE</w:t>
            </w:r>
          </w:p>
        </w:tc>
        <w:tc>
          <w:tcPr>
            <w:tcW w:w="0" w:type="auto"/>
            <w:shd w:val="clear" w:color="auto" w:fill="FFFFFF"/>
            <w:tcMar>
              <w:top w:w="0" w:type="dxa"/>
              <w:left w:w="0" w:type="dxa"/>
              <w:bottom w:w="0" w:type="dxa"/>
              <w:right w:w="0" w:type="dxa"/>
            </w:tcMar>
            <w:vAlign w:val="center"/>
            <w:hideMark/>
          </w:tcPr>
          <w:p w14:paraId="6BA38860" w14:textId="77777777" w:rsidR="003F4898" w:rsidRPr="009B4223" w:rsidRDefault="003F4898" w:rsidP="00B70ACC">
            <w:pPr>
              <w:rPr>
                <w:color w:val="000000" w:themeColor="text1"/>
                <w:u w:val="single"/>
              </w:rPr>
            </w:pPr>
            <w:r w:rsidRPr="009B4223">
              <w:rPr>
                <w:color w:val="000000" w:themeColor="text1"/>
                <w:u w:val="single"/>
              </w:rPr>
              <w:t>Department of Labor Workers Comp. Federal</w:t>
            </w:r>
          </w:p>
        </w:tc>
      </w:tr>
      <w:tr w:rsidR="003F4898" w:rsidRPr="009B4223" w14:paraId="2EAEC227" w14:textId="77777777" w:rsidTr="00B70ACC">
        <w:tc>
          <w:tcPr>
            <w:tcW w:w="0" w:type="auto"/>
            <w:shd w:val="clear" w:color="auto" w:fill="FFFFFF"/>
            <w:tcMar>
              <w:top w:w="0" w:type="dxa"/>
              <w:left w:w="0" w:type="dxa"/>
              <w:bottom w:w="0" w:type="dxa"/>
              <w:right w:w="0" w:type="dxa"/>
            </w:tcMar>
            <w:vAlign w:val="center"/>
            <w:hideMark/>
          </w:tcPr>
          <w:p w14:paraId="3A323F38" w14:textId="77777777" w:rsidR="003F4898" w:rsidRPr="009B4223" w:rsidRDefault="003F4898" w:rsidP="00B70ACC">
            <w:hyperlink r:id="rId103"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34B01E30" w14:textId="77777777" w:rsidR="003F4898" w:rsidRPr="009B4223" w:rsidRDefault="003F4898" w:rsidP="00B70ACC">
            <w:pPr>
              <w:rPr>
                <w:color w:val="000000" w:themeColor="text1"/>
                <w:u w:val="single"/>
              </w:rPr>
            </w:pPr>
            <w:r w:rsidRPr="009B4223">
              <w:rPr>
                <w:color w:val="000000" w:themeColor="text1"/>
                <w:u w:val="single"/>
              </w:rPr>
              <w:t>DOLJC</w:t>
            </w:r>
          </w:p>
        </w:tc>
        <w:tc>
          <w:tcPr>
            <w:tcW w:w="0" w:type="auto"/>
            <w:shd w:val="clear" w:color="auto" w:fill="FFFFFF"/>
            <w:tcMar>
              <w:top w:w="0" w:type="dxa"/>
              <w:left w:w="0" w:type="dxa"/>
              <w:bottom w:w="0" w:type="dxa"/>
              <w:right w:w="0" w:type="dxa"/>
            </w:tcMar>
            <w:vAlign w:val="center"/>
            <w:hideMark/>
          </w:tcPr>
          <w:p w14:paraId="6382DEEB" w14:textId="77777777" w:rsidR="003F4898" w:rsidRPr="009B4223" w:rsidRDefault="003F4898" w:rsidP="00B70ACC">
            <w:pPr>
              <w:rPr>
                <w:color w:val="000000" w:themeColor="text1"/>
                <w:u w:val="single"/>
              </w:rPr>
            </w:pPr>
            <w:r w:rsidRPr="009B4223">
              <w:rPr>
                <w:color w:val="000000" w:themeColor="text1"/>
                <w:u w:val="single"/>
              </w:rPr>
              <w:t>Department of Labor Job Corps</w:t>
            </w:r>
          </w:p>
        </w:tc>
      </w:tr>
      <w:tr w:rsidR="003F4898" w:rsidRPr="009B4223" w14:paraId="62297B28" w14:textId="77777777" w:rsidTr="00B70ACC">
        <w:tc>
          <w:tcPr>
            <w:tcW w:w="0" w:type="auto"/>
            <w:shd w:val="clear" w:color="auto" w:fill="FFFFFF"/>
            <w:tcMar>
              <w:top w:w="0" w:type="dxa"/>
              <w:left w:w="0" w:type="dxa"/>
              <w:bottom w:w="0" w:type="dxa"/>
              <w:right w:w="0" w:type="dxa"/>
            </w:tcMar>
            <w:vAlign w:val="center"/>
            <w:hideMark/>
          </w:tcPr>
          <w:p w14:paraId="015B1169" w14:textId="77777777" w:rsidR="003F4898" w:rsidRPr="009B4223" w:rsidRDefault="003F4898" w:rsidP="00B70ACC">
            <w:hyperlink r:id="rId104"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1DB7A850" w14:textId="77777777" w:rsidR="003F4898" w:rsidRPr="009B4223" w:rsidRDefault="003F4898" w:rsidP="00B70ACC">
            <w:pPr>
              <w:rPr>
                <w:color w:val="000000" w:themeColor="text1"/>
                <w:u w:val="single"/>
              </w:rPr>
            </w:pPr>
            <w:r w:rsidRPr="009B4223">
              <w:rPr>
                <w:color w:val="000000" w:themeColor="text1"/>
                <w:u w:val="single"/>
              </w:rPr>
              <w:t>DOLLO</w:t>
            </w:r>
          </w:p>
        </w:tc>
        <w:tc>
          <w:tcPr>
            <w:tcW w:w="0" w:type="auto"/>
            <w:shd w:val="clear" w:color="auto" w:fill="FFFFFF"/>
            <w:tcMar>
              <w:top w:w="0" w:type="dxa"/>
              <w:left w:w="0" w:type="dxa"/>
              <w:bottom w:w="0" w:type="dxa"/>
              <w:right w:w="0" w:type="dxa"/>
            </w:tcMar>
            <w:vAlign w:val="center"/>
            <w:hideMark/>
          </w:tcPr>
          <w:p w14:paraId="29C0BD43" w14:textId="77777777" w:rsidR="003F4898" w:rsidRPr="009B4223" w:rsidRDefault="003F4898" w:rsidP="00B70ACC">
            <w:pPr>
              <w:rPr>
                <w:color w:val="000000" w:themeColor="text1"/>
                <w:u w:val="single"/>
              </w:rPr>
            </w:pPr>
            <w:r w:rsidRPr="009B4223">
              <w:rPr>
                <w:color w:val="000000" w:themeColor="text1"/>
                <w:u w:val="single"/>
              </w:rPr>
              <w:t>Department of Labor Workers Compensation Longshore</w:t>
            </w:r>
          </w:p>
        </w:tc>
      </w:tr>
      <w:tr w:rsidR="003F4898" w:rsidRPr="009B4223" w14:paraId="17908A11" w14:textId="77777777" w:rsidTr="00B70ACC">
        <w:tc>
          <w:tcPr>
            <w:tcW w:w="0" w:type="auto"/>
            <w:shd w:val="clear" w:color="auto" w:fill="FFFFFF"/>
            <w:tcMar>
              <w:top w:w="0" w:type="dxa"/>
              <w:left w:w="0" w:type="dxa"/>
              <w:bottom w:w="0" w:type="dxa"/>
              <w:right w:w="0" w:type="dxa"/>
            </w:tcMar>
            <w:vAlign w:val="center"/>
            <w:hideMark/>
          </w:tcPr>
          <w:p w14:paraId="6C669E7C" w14:textId="77777777" w:rsidR="003F4898" w:rsidRPr="009B4223" w:rsidRDefault="003F4898" w:rsidP="00B70ACC">
            <w:hyperlink r:id="rId105"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37DAE140" w14:textId="77777777" w:rsidR="003F4898" w:rsidRPr="009B4223" w:rsidRDefault="003F4898" w:rsidP="00B70ACC">
            <w:pPr>
              <w:rPr>
                <w:color w:val="000000" w:themeColor="text1"/>
                <w:u w:val="single"/>
              </w:rPr>
            </w:pPr>
            <w:r w:rsidRPr="009B4223">
              <w:rPr>
                <w:color w:val="000000" w:themeColor="text1"/>
                <w:u w:val="single"/>
              </w:rPr>
              <w:t>DOLLS</w:t>
            </w:r>
          </w:p>
        </w:tc>
        <w:tc>
          <w:tcPr>
            <w:tcW w:w="0" w:type="auto"/>
            <w:shd w:val="clear" w:color="auto" w:fill="FFFFFF"/>
            <w:tcMar>
              <w:top w:w="0" w:type="dxa"/>
              <w:left w:w="0" w:type="dxa"/>
              <w:bottom w:w="0" w:type="dxa"/>
              <w:right w:w="0" w:type="dxa"/>
            </w:tcMar>
            <w:vAlign w:val="center"/>
            <w:hideMark/>
          </w:tcPr>
          <w:p w14:paraId="630024CC" w14:textId="77777777" w:rsidR="003F4898" w:rsidRPr="009B4223" w:rsidRDefault="003F4898" w:rsidP="00B70ACC">
            <w:pPr>
              <w:rPr>
                <w:color w:val="000000" w:themeColor="text1"/>
                <w:u w:val="single"/>
              </w:rPr>
            </w:pPr>
            <w:r w:rsidRPr="009B4223">
              <w:rPr>
                <w:color w:val="000000" w:themeColor="text1"/>
                <w:u w:val="single"/>
              </w:rPr>
              <w:t>Department of Labor Statistics</w:t>
            </w:r>
          </w:p>
        </w:tc>
      </w:tr>
      <w:tr w:rsidR="003F4898" w:rsidRPr="009B4223" w14:paraId="3F791BE6" w14:textId="77777777" w:rsidTr="00B70ACC">
        <w:tc>
          <w:tcPr>
            <w:tcW w:w="0" w:type="auto"/>
            <w:shd w:val="clear" w:color="auto" w:fill="FFFFFF"/>
            <w:tcMar>
              <w:top w:w="0" w:type="dxa"/>
              <w:left w:w="0" w:type="dxa"/>
              <w:bottom w:w="0" w:type="dxa"/>
              <w:right w:w="0" w:type="dxa"/>
            </w:tcMar>
            <w:vAlign w:val="center"/>
            <w:hideMark/>
          </w:tcPr>
          <w:p w14:paraId="1F0D6D7E" w14:textId="77777777" w:rsidR="003F4898" w:rsidRPr="009B4223" w:rsidRDefault="003F4898" w:rsidP="00B70ACC">
            <w:hyperlink r:id="rId106"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12E40E8" w14:textId="77777777" w:rsidR="003F4898" w:rsidRPr="009B4223" w:rsidRDefault="003F4898" w:rsidP="00B70ACC">
            <w:pPr>
              <w:rPr>
                <w:color w:val="000000" w:themeColor="text1"/>
                <w:u w:val="single"/>
              </w:rPr>
            </w:pPr>
            <w:r w:rsidRPr="009B4223">
              <w:rPr>
                <w:color w:val="000000" w:themeColor="text1"/>
                <w:u w:val="single"/>
              </w:rPr>
              <w:t>DOLMS</w:t>
            </w:r>
          </w:p>
        </w:tc>
        <w:tc>
          <w:tcPr>
            <w:tcW w:w="0" w:type="auto"/>
            <w:shd w:val="clear" w:color="auto" w:fill="FFFFFF"/>
            <w:tcMar>
              <w:top w:w="0" w:type="dxa"/>
              <w:left w:w="0" w:type="dxa"/>
              <w:bottom w:w="0" w:type="dxa"/>
              <w:right w:w="0" w:type="dxa"/>
            </w:tcMar>
            <w:vAlign w:val="center"/>
            <w:hideMark/>
          </w:tcPr>
          <w:p w14:paraId="467CDEB8" w14:textId="77777777" w:rsidR="003F4898" w:rsidRPr="009B4223" w:rsidRDefault="003F4898" w:rsidP="00B70ACC">
            <w:pPr>
              <w:rPr>
                <w:color w:val="000000" w:themeColor="text1"/>
                <w:u w:val="single"/>
              </w:rPr>
            </w:pPr>
            <w:r w:rsidRPr="009B4223">
              <w:rPr>
                <w:color w:val="000000" w:themeColor="text1"/>
                <w:u w:val="single"/>
              </w:rPr>
              <w:t>Department of Labor Mine Safety and Health Administration</w:t>
            </w:r>
          </w:p>
        </w:tc>
      </w:tr>
      <w:tr w:rsidR="003F4898" w:rsidRPr="009B4223" w14:paraId="6D5872F4" w14:textId="77777777" w:rsidTr="00B70ACC">
        <w:tc>
          <w:tcPr>
            <w:tcW w:w="0" w:type="auto"/>
            <w:shd w:val="clear" w:color="auto" w:fill="FFFFFF"/>
            <w:tcMar>
              <w:top w:w="0" w:type="dxa"/>
              <w:left w:w="0" w:type="dxa"/>
              <w:bottom w:w="0" w:type="dxa"/>
              <w:right w:w="0" w:type="dxa"/>
            </w:tcMar>
            <w:vAlign w:val="center"/>
            <w:hideMark/>
          </w:tcPr>
          <w:p w14:paraId="24302557" w14:textId="77777777" w:rsidR="003F4898" w:rsidRPr="009B4223" w:rsidRDefault="003F4898" w:rsidP="00B70ACC">
            <w:hyperlink r:id="rId107"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6154BD3" w14:textId="77777777" w:rsidR="003F4898" w:rsidRPr="009B4223" w:rsidRDefault="003F4898" w:rsidP="00B70ACC">
            <w:pPr>
              <w:rPr>
                <w:color w:val="000000" w:themeColor="text1"/>
                <w:u w:val="single"/>
              </w:rPr>
            </w:pPr>
            <w:r w:rsidRPr="009B4223">
              <w:rPr>
                <w:color w:val="000000" w:themeColor="text1"/>
                <w:u w:val="single"/>
              </w:rPr>
              <w:t>DOLOA</w:t>
            </w:r>
          </w:p>
        </w:tc>
        <w:tc>
          <w:tcPr>
            <w:tcW w:w="0" w:type="auto"/>
            <w:shd w:val="clear" w:color="auto" w:fill="FFFFFF"/>
            <w:tcMar>
              <w:top w:w="0" w:type="dxa"/>
              <w:left w:w="0" w:type="dxa"/>
              <w:bottom w:w="0" w:type="dxa"/>
              <w:right w:w="0" w:type="dxa"/>
            </w:tcMar>
            <w:vAlign w:val="center"/>
            <w:hideMark/>
          </w:tcPr>
          <w:p w14:paraId="5A0AD9F5" w14:textId="77777777" w:rsidR="003F4898" w:rsidRPr="009B4223" w:rsidRDefault="003F4898" w:rsidP="00B70ACC">
            <w:pPr>
              <w:rPr>
                <w:color w:val="000000" w:themeColor="text1"/>
                <w:u w:val="single"/>
              </w:rPr>
            </w:pPr>
            <w:r w:rsidRPr="009B4223">
              <w:rPr>
                <w:color w:val="000000" w:themeColor="text1"/>
                <w:u w:val="single"/>
              </w:rPr>
              <w:t>Department of Labor Office of Administrative Services</w:t>
            </w:r>
          </w:p>
        </w:tc>
      </w:tr>
      <w:tr w:rsidR="003F4898" w:rsidRPr="009B4223" w14:paraId="53B5DF60" w14:textId="77777777" w:rsidTr="00B70ACC">
        <w:tc>
          <w:tcPr>
            <w:tcW w:w="0" w:type="auto"/>
            <w:shd w:val="clear" w:color="auto" w:fill="FFFFFF"/>
            <w:tcMar>
              <w:top w:w="0" w:type="dxa"/>
              <w:left w:w="0" w:type="dxa"/>
              <w:bottom w:w="0" w:type="dxa"/>
              <w:right w:w="0" w:type="dxa"/>
            </w:tcMar>
            <w:vAlign w:val="center"/>
            <w:hideMark/>
          </w:tcPr>
          <w:p w14:paraId="753EEA81" w14:textId="77777777" w:rsidR="003F4898" w:rsidRPr="009B4223" w:rsidRDefault="003F4898" w:rsidP="00B70ACC">
            <w:hyperlink r:id="rId108"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09B75E6A" w14:textId="77777777" w:rsidR="003F4898" w:rsidRPr="009B4223" w:rsidRDefault="003F4898" w:rsidP="00B70ACC">
            <w:pPr>
              <w:rPr>
                <w:color w:val="000000" w:themeColor="text1"/>
                <w:u w:val="single"/>
              </w:rPr>
            </w:pPr>
            <w:r w:rsidRPr="009B4223">
              <w:rPr>
                <w:color w:val="000000" w:themeColor="text1"/>
                <w:u w:val="single"/>
              </w:rPr>
              <w:t>DOLPW</w:t>
            </w:r>
          </w:p>
        </w:tc>
        <w:tc>
          <w:tcPr>
            <w:tcW w:w="0" w:type="auto"/>
            <w:shd w:val="clear" w:color="auto" w:fill="FFFFFF"/>
            <w:tcMar>
              <w:top w:w="0" w:type="dxa"/>
              <w:left w:w="0" w:type="dxa"/>
              <w:bottom w:w="0" w:type="dxa"/>
              <w:right w:w="0" w:type="dxa"/>
            </w:tcMar>
            <w:vAlign w:val="center"/>
            <w:hideMark/>
          </w:tcPr>
          <w:p w14:paraId="5AADAC3F" w14:textId="77777777" w:rsidR="003F4898" w:rsidRPr="009B4223" w:rsidRDefault="003F4898" w:rsidP="00B70ACC">
            <w:pPr>
              <w:rPr>
                <w:color w:val="000000" w:themeColor="text1"/>
                <w:u w:val="single"/>
              </w:rPr>
            </w:pPr>
            <w:r w:rsidRPr="009B4223">
              <w:rPr>
                <w:color w:val="000000" w:themeColor="text1"/>
                <w:u w:val="single"/>
              </w:rPr>
              <w:t>Department of Labor (Pension and Welfare Benefits)</w:t>
            </w:r>
          </w:p>
        </w:tc>
      </w:tr>
      <w:tr w:rsidR="003F4898" w:rsidRPr="009B4223" w14:paraId="43A541F4" w14:textId="77777777" w:rsidTr="00B70ACC">
        <w:tc>
          <w:tcPr>
            <w:tcW w:w="0" w:type="auto"/>
            <w:shd w:val="clear" w:color="auto" w:fill="FFFFFF"/>
            <w:tcMar>
              <w:top w:w="0" w:type="dxa"/>
              <w:left w:w="0" w:type="dxa"/>
              <w:bottom w:w="0" w:type="dxa"/>
              <w:right w:w="0" w:type="dxa"/>
            </w:tcMar>
            <w:vAlign w:val="center"/>
            <w:hideMark/>
          </w:tcPr>
          <w:p w14:paraId="034754B3" w14:textId="77777777" w:rsidR="003F4898" w:rsidRPr="009B4223" w:rsidRDefault="003F4898" w:rsidP="00B70ACC">
            <w:hyperlink r:id="rId109"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288FCF0" w14:textId="77777777" w:rsidR="003F4898" w:rsidRPr="009B4223" w:rsidRDefault="003F4898" w:rsidP="00B70ACC">
            <w:pPr>
              <w:rPr>
                <w:color w:val="000000" w:themeColor="text1"/>
                <w:u w:val="single"/>
              </w:rPr>
            </w:pPr>
            <w:r w:rsidRPr="009B4223">
              <w:rPr>
                <w:color w:val="000000" w:themeColor="text1"/>
                <w:u w:val="single"/>
              </w:rPr>
              <w:t>DOLSH</w:t>
            </w:r>
          </w:p>
        </w:tc>
        <w:tc>
          <w:tcPr>
            <w:tcW w:w="0" w:type="auto"/>
            <w:shd w:val="clear" w:color="auto" w:fill="FFFFFF"/>
            <w:tcMar>
              <w:top w:w="0" w:type="dxa"/>
              <w:left w:w="0" w:type="dxa"/>
              <w:bottom w:w="0" w:type="dxa"/>
              <w:right w:w="0" w:type="dxa"/>
            </w:tcMar>
            <w:vAlign w:val="center"/>
            <w:hideMark/>
          </w:tcPr>
          <w:p w14:paraId="3C5C7FF2" w14:textId="77777777" w:rsidR="003F4898" w:rsidRPr="009B4223" w:rsidRDefault="003F4898" w:rsidP="00B70ACC">
            <w:pPr>
              <w:rPr>
                <w:color w:val="000000" w:themeColor="text1"/>
                <w:u w:val="single"/>
              </w:rPr>
            </w:pPr>
            <w:r w:rsidRPr="009B4223">
              <w:rPr>
                <w:color w:val="000000" w:themeColor="text1"/>
                <w:u w:val="single"/>
              </w:rPr>
              <w:t>Department of Labor Safety and Health Administration</w:t>
            </w:r>
          </w:p>
        </w:tc>
      </w:tr>
      <w:tr w:rsidR="003F4898" w:rsidRPr="009B4223" w14:paraId="51F9492B" w14:textId="77777777" w:rsidTr="00B70ACC">
        <w:tc>
          <w:tcPr>
            <w:tcW w:w="0" w:type="auto"/>
            <w:shd w:val="clear" w:color="auto" w:fill="FFFFFF"/>
            <w:tcMar>
              <w:top w:w="0" w:type="dxa"/>
              <w:left w:w="0" w:type="dxa"/>
              <w:bottom w:w="0" w:type="dxa"/>
              <w:right w:w="0" w:type="dxa"/>
            </w:tcMar>
            <w:vAlign w:val="center"/>
            <w:hideMark/>
          </w:tcPr>
          <w:p w14:paraId="35DFFBB8" w14:textId="77777777" w:rsidR="003F4898" w:rsidRPr="009B4223" w:rsidRDefault="003F4898" w:rsidP="00B70ACC">
            <w:hyperlink r:id="rId110"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6CC87FA8" w14:textId="77777777" w:rsidR="003F4898" w:rsidRPr="009B4223" w:rsidRDefault="003F4898" w:rsidP="00B70ACC">
            <w:pPr>
              <w:rPr>
                <w:color w:val="000000" w:themeColor="text1"/>
                <w:u w:val="single"/>
              </w:rPr>
            </w:pPr>
            <w:r w:rsidRPr="009B4223">
              <w:rPr>
                <w:color w:val="000000" w:themeColor="text1"/>
                <w:u w:val="single"/>
              </w:rPr>
              <w:t>DOLSL</w:t>
            </w:r>
          </w:p>
        </w:tc>
        <w:tc>
          <w:tcPr>
            <w:tcW w:w="0" w:type="auto"/>
            <w:shd w:val="clear" w:color="auto" w:fill="FFFFFF"/>
            <w:tcMar>
              <w:top w:w="0" w:type="dxa"/>
              <w:left w:w="0" w:type="dxa"/>
              <w:bottom w:w="0" w:type="dxa"/>
              <w:right w:w="0" w:type="dxa"/>
            </w:tcMar>
            <w:vAlign w:val="center"/>
            <w:hideMark/>
          </w:tcPr>
          <w:p w14:paraId="62D64A9D" w14:textId="77777777" w:rsidR="003F4898" w:rsidRPr="009B4223" w:rsidRDefault="003F4898" w:rsidP="00B70ACC">
            <w:pPr>
              <w:rPr>
                <w:color w:val="000000" w:themeColor="text1"/>
                <w:u w:val="single"/>
              </w:rPr>
            </w:pPr>
            <w:r w:rsidRPr="009B4223">
              <w:rPr>
                <w:color w:val="000000" w:themeColor="text1"/>
                <w:u w:val="single"/>
              </w:rPr>
              <w:t>Department of Labor Office of The Solicitor</w:t>
            </w:r>
          </w:p>
        </w:tc>
      </w:tr>
      <w:tr w:rsidR="003F4898" w:rsidRPr="009B4223" w14:paraId="4F82B291" w14:textId="77777777" w:rsidTr="00B70ACC">
        <w:tc>
          <w:tcPr>
            <w:tcW w:w="0" w:type="auto"/>
            <w:shd w:val="clear" w:color="auto" w:fill="FFFFFF"/>
            <w:tcMar>
              <w:top w:w="0" w:type="dxa"/>
              <w:left w:w="0" w:type="dxa"/>
              <w:bottom w:w="0" w:type="dxa"/>
              <w:right w:w="0" w:type="dxa"/>
            </w:tcMar>
            <w:vAlign w:val="center"/>
            <w:hideMark/>
          </w:tcPr>
          <w:p w14:paraId="6378D22E" w14:textId="77777777" w:rsidR="003F4898" w:rsidRPr="009B4223" w:rsidRDefault="003F4898" w:rsidP="00B70ACC">
            <w:hyperlink r:id="rId111"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2D242D91" w14:textId="77777777" w:rsidR="003F4898" w:rsidRPr="009B4223" w:rsidRDefault="003F4898" w:rsidP="00B70ACC">
            <w:pPr>
              <w:rPr>
                <w:color w:val="000000" w:themeColor="text1"/>
                <w:u w:val="single"/>
              </w:rPr>
            </w:pPr>
            <w:r w:rsidRPr="009B4223">
              <w:rPr>
                <w:color w:val="000000" w:themeColor="text1"/>
                <w:u w:val="single"/>
              </w:rPr>
              <w:t>DOLVE</w:t>
            </w:r>
          </w:p>
        </w:tc>
        <w:tc>
          <w:tcPr>
            <w:tcW w:w="0" w:type="auto"/>
            <w:shd w:val="clear" w:color="auto" w:fill="FFFFFF"/>
            <w:tcMar>
              <w:top w:w="0" w:type="dxa"/>
              <w:left w:w="0" w:type="dxa"/>
              <w:bottom w:w="0" w:type="dxa"/>
              <w:right w:w="0" w:type="dxa"/>
            </w:tcMar>
            <w:vAlign w:val="center"/>
            <w:hideMark/>
          </w:tcPr>
          <w:p w14:paraId="5FF4DB02" w14:textId="77777777" w:rsidR="003F4898" w:rsidRPr="009B4223" w:rsidRDefault="003F4898" w:rsidP="00B70ACC">
            <w:pPr>
              <w:rPr>
                <w:color w:val="000000" w:themeColor="text1"/>
                <w:u w:val="single"/>
              </w:rPr>
            </w:pPr>
            <w:r w:rsidRPr="009B4223">
              <w:rPr>
                <w:color w:val="000000" w:themeColor="text1"/>
                <w:u w:val="single"/>
              </w:rPr>
              <w:t>Department of Labor Veterans Employment And Training Services</w:t>
            </w:r>
          </w:p>
        </w:tc>
      </w:tr>
      <w:tr w:rsidR="003F4898" w:rsidRPr="009B4223" w14:paraId="2A963A52" w14:textId="77777777" w:rsidTr="00B70ACC">
        <w:tc>
          <w:tcPr>
            <w:tcW w:w="0" w:type="auto"/>
            <w:shd w:val="clear" w:color="auto" w:fill="FFFFFF"/>
            <w:tcMar>
              <w:top w:w="0" w:type="dxa"/>
              <w:left w:w="0" w:type="dxa"/>
              <w:bottom w:w="0" w:type="dxa"/>
              <w:right w:w="0" w:type="dxa"/>
            </w:tcMar>
            <w:vAlign w:val="center"/>
            <w:hideMark/>
          </w:tcPr>
          <w:p w14:paraId="64095285" w14:textId="77777777" w:rsidR="003F4898" w:rsidRPr="009B4223" w:rsidRDefault="003F4898" w:rsidP="00B70ACC">
            <w:hyperlink r:id="rId112"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54AF9D18" w14:textId="77777777" w:rsidR="003F4898" w:rsidRPr="009B4223" w:rsidRDefault="003F4898" w:rsidP="00B70ACC">
            <w:pPr>
              <w:rPr>
                <w:color w:val="000000" w:themeColor="text1"/>
                <w:u w:val="single"/>
              </w:rPr>
            </w:pPr>
            <w:r w:rsidRPr="009B4223">
              <w:rPr>
                <w:color w:val="000000" w:themeColor="text1"/>
                <w:u w:val="single"/>
              </w:rPr>
              <w:t>DOLWB</w:t>
            </w:r>
          </w:p>
        </w:tc>
        <w:tc>
          <w:tcPr>
            <w:tcW w:w="0" w:type="auto"/>
            <w:shd w:val="clear" w:color="auto" w:fill="FFFFFF"/>
            <w:tcMar>
              <w:top w:w="0" w:type="dxa"/>
              <w:left w:w="0" w:type="dxa"/>
              <w:bottom w:w="0" w:type="dxa"/>
              <w:right w:w="0" w:type="dxa"/>
            </w:tcMar>
            <w:vAlign w:val="center"/>
            <w:hideMark/>
          </w:tcPr>
          <w:p w14:paraId="702A8752" w14:textId="77777777" w:rsidR="003F4898" w:rsidRPr="009B4223" w:rsidRDefault="003F4898" w:rsidP="00B70ACC">
            <w:pPr>
              <w:rPr>
                <w:color w:val="000000" w:themeColor="text1"/>
                <w:u w:val="single"/>
              </w:rPr>
            </w:pPr>
            <w:r w:rsidRPr="009B4223">
              <w:rPr>
                <w:color w:val="000000" w:themeColor="text1"/>
                <w:u w:val="single"/>
              </w:rPr>
              <w:t>Department of Labor Women's Bureau</w:t>
            </w:r>
          </w:p>
        </w:tc>
      </w:tr>
      <w:tr w:rsidR="003F4898" w:rsidRPr="009B4223" w14:paraId="1BA2B4E8" w14:textId="77777777" w:rsidTr="00B70ACC">
        <w:tc>
          <w:tcPr>
            <w:tcW w:w="0" w:type="auto"/>
            <w:shd w:val="clear" w:color="auto" w:fill="FFFFFF"/>
            <w:tcMar>
              <w:top w:w="0" w:type="dxa"/>
              <w:left w:w="0" w:type="dxa"/>
              <w:bottom w:w="0" w:type="dxa"/>
              <w:right w:w="0" w:type="dxa"/>
            </w:tcMar>
            <w:vAlign w:val="center"/>
            <w:hideMark/>
          </w:tcPr>
          <w:p w14:paraId="6048140F" w14:textId="77777777" w:rsidR="003F4898" w:rsidRPr="009B4223" w:rsidRDefault="003F4898" w:rsidP="00B70ACC">
            <w:hyperlink r:id="rId113" w:history="1">
              <w:r w:rsidRPr="009B4223">
                <w:rPr>
                  <w:rStyle w:val="Hyperlink"/>
                </w:rPr>
                <w:t>Department of Labor</w:t>
              </w:r>
            </w:hyperlink>
          </w:p>
        </w:tc>
        <w:tc>
          <w:tcPr>
            <w:tcW w:w="0" w:type="auto"/>
            <w:shd w:val="clear" w:color="auto" w:fill="FFFFFF"/>
            <w:tcMar>
              <w:top w:w="0" w:type="dxa"/>
              <w:left w:w="0" w:type="dxa"/>
              <w:bottom w:w="0" w:type="dxa"/>
              <w:right w:w="0" w:type="dxa"/>
            </w:tcMar>
            <w:vAlign w:val="center"/>
            <w:hideMark/>
          </w:tcPr>
          <w:p w14:paraId="48366D19" w14:textId="77777777" w:rsidR="003F4898" w:rsidRPr="009B4223" w:rsidRDefault="003F4898" w:rsidP="00B70ACC">
            <w:pPr>
              <w:rPr>
                <w:color w:val="000000" w:themeColor="text1"/>
                <w:u w:val="single"/>
              </w:rPr>
            </w:pPr>
            <w:r w:rsidRPr="009B4223">
              <w:rPr>
                <w:color w:val="000000" w:themeColor="text1"/>
                <w:u w:val="single"/>
              </w:rPr>
              <w:t>DOLWH</w:t>
            </w:r>
          </w:p>
        </w:tc>
        <w:tc>
          <w:tcPr>
            <w:tcW w:w="0" w:type="auto"/>
            <w:shd w:val="clear" w:color="auto" w:fill="FFFFFF"/>
            <w:tcMar>
              <w:top w:w="0" w:type="dxa"/>
              <w:left w:w="0" w:type="dxa"/>
              <w:bottom w:w="0" w:type="dxa"/>
              <w:right w:w="0" w:type="dxa"/>
            </w:tcMar>
            <w:vAlign w:val="center"/>
            <w:hideMark/>
          </w:tcPr>
          <w:p w14:paraId="6B043644" w14:textId="77777777" w:rsidR="003F4898" w:rsidRPr="009B4223" w:rsidRDefault="003F4898" w:rsidP="00B70ACC">
            <w:pPr>
              <w:rPr>
                <w:color w:val="000000" w:themeColor="text1"/>
                <w:u w:val="single"/>
              </w:rPr>
            </w:pPr>
            <w:r w:rsidRPr="009B4223">
              <w:rPr>
                <w:color w:val="000000" w:themeColor="text1"/>
                <w:u w:val="single"/>
              </w:rPr>
              <w:t>Department of Labor Wage And Hour Division</w:t>
            </w:r>
          </w:p>
        </w:tc>
      </w:tr>
      <w:tr w:rsidR="003F4898" w:rsidRPr="009B4223" w14:paraId="467AA510" w14:textId="77777777" w:rsidTr="00B70ACC">
        <w:tc>
          <w:tcPr>
            <w:tcW w:w="0" w:type="auto"/>
            <w:shd w:val="clear" w:color="auto" w:fill="FFFFFF"/>
            <w:tcMar>
              <w:top w:w="0" w:type="dxa"/>
              <w:left w:w="0" w:type="dxa"/>
              <w:bottom w:w="0" w:type="dxa"/>
              <w:right w:w="0" w:type="dxa"/>
            </w:tcMar>
            <w:vAlign w:val="center"/>
            <w:hideMark/>
          </w:tcPr>
          <w:p w14:paraId="4C02F8D4" w14:textId="77777777" w:rsidR="003F4898" w:rsidRPr="009B4223" w:rsidRDefault="003F4898" w:rsidP="00B70ACC">
            <w:hyperlink r:id="rId114" w:history="1">
              <w:r w:rsidRPr="009B4223">
                <w:rPr>
                  <w:rStyle w:val="Hyperlink"/>
                </w:rPr>
                <w:t>Department of State</w:t>
              </w:r>
            </w:hyperlink>
          </w:p>
        </w:tc>
        <w:tc>
          <w:tcPr>
            <w:tcW w:w="0" w:type="auto"/>
            <w:shd w:val="clear" w:color="auto" w:fill="FFFFFF"/>
            <w:tcMar>
              <w:top w:w="0" w:type="dxa"/>
              <w:left w:w="0" w:type="dxa"/>
              <w:bottom w:w="0" w:type="dxa"/>
              <w:right w:w="0" w:type="dxa"/>
            </w:tcMar>
            <w:vAlign w:val="center"/>
            <w:hideMark/>
          </w:tcPr>
          <w:p w14:paraId="2910C0F9" w14:textId="77777777" w:rsidR="003F4898" w:rsidRPr="009B4223" w:rsidRDefault="003F4898" w:rsidP="00B70ACC">
            <w:pPr>
              <w:rPr>
                <w:color w:val="000000" w:themeColor="text1"/>
                <w:u w:val="single"/>
              </w:rPr>
            </w:pPr>
            <w:r w:rsidRPr="009B4223">
              <w:rPr>
                <w:color w:val="000000" w:themeColor="text1"/>
                <w:u w:val="single"/>
              </w:rPr>
              <w:t>DOS</w:t>
            </w:r>
          </w:p>
        </w:tc>
        <w:tc>
          <w:tcPr>
            <w:tcW w:w="0" w:type="auto"/>
            <w:shd w:val="clear" w:color="auto" w:fill="FFFFFF"/>
            <w:tcMar>
              <w:top w:w="0" w:type="dxa"/>
              <w:left w:w="0" w:type="dxa"/>
              <w:bottom w:w="0" w:type="dxa"/>
              <w:right w:w="0" w:type="dxa"/>
            </w:tcMar>
            <w:vAlign w:val="center"/>
            <w:hideMark/>
          </w:tcPr>
          <w:p w14:paraId="02C7CFC7" w14:textId="77777777" w:rsidR="003F4898" w:rsidRPr="009B4223" w:rsidRDefault="003F4898" w:rsidP="00B70ACC">
            <w:pPr>
              <w:rPr>
                <w:color w:val="000000" w:themeColor="text1"/>
                <w:u w:val="single"/>
              </w:rPr>
            </w:pPr>
            <w:r w:rsidRPr="009B4223">
              <w:rPr>
                <w:color w:val="000000" w:themeColor="text1"/>
                <w:u w:val="single"/>
              </w:rPr>
              <w:t>Department of State</w:t>
            </w:r>
          </w:p>
        </w:tc>
      </w:tr>
      <w:tr w:rsidR="003F4898" w:rsidRPr="009B4223" w14:paraId="6D3024EA" w14:textId="77777777" w:rsidTr="00B70ACC">
        <w:tc>
          <w:tcPr>
            <w:tcW w:w="0" w:type="auto"/>
            <w:shd w:val="clear" w:color="auto" w:fill="FFFFFF"/>
            <w:tcMar>
              <w:top w:w="0" w:type="dxa"/>
              <w:left w:w="0" w:type="dxa"/>
              <w:bottom w:w="0" w:type="dxa"/>
              <w:right w:w="0" w:type="dxa"/>
            </w:tcMar>
            <w:vAlign w:val="center"/>
            <w:hideMark/>
          </w:tcPr>
          <w:p w14:paraId="6A1B3140" w14:textId="77777777" w:rsidR="003F4898" w:rsidRPr="009B4223" w:rsidRDefault="003F4898" w:rsidP="00B70ACC">
            <w:hyperlink r:id="rId115" w:history="1">
              <w:r w:rsidRPr="009B4223">
                <w:rPr>
                  <w:rStyle w:val="Hyperlink"/>
                </w:rPr>
                <w:t>Department of State</w:t>
              </w:r>
            </w:hyperlink>
          </w:p>
        </w:tc>
        <w:tc>
          <w:tcPr>
            <w:tcW w:w="0" w:type="auto"/>
            <w:shd w:val="clear" w:color="auto" w:fill="FFFFFF"/>
            <w:tcMar>
              <w:top w:w="0" w:type="dxa"/>
              <w:left w:w="0" w:type="dxa"/>
              <w:bottom w:w="0" w:type="dxa"/>
              <w:right w:w="0" w:type="dxa"/>
            </w:tcMar>
            <w:vAlign w:val="center"/>
            <w:hideMark/>
          </w:tcPr>
          <w:p w14:paraId="303D5E4F" w14:textId="77777777" w:rsidR="003F4898" w:rsidRPr="009B4223" w:rsidRDefault="003F4898" w:rsidP="00B70ACC">
            <w:pPr>
              <w:rPr>
                <w:color w:val="000000" w:themeColor="text1"/>
                <w:u w:val="single"/>
              </w:rPr>
            </w:pPr>
            <w:r w:rsidRPr="009B4223">
              <w:rPr>
                <w:color w:val="000000" w:themeColor="text1"/>
                <w:u w:val="single"/>
              </w:rPr>
              <w:t>AID</w:t>
            </w:r>
          </w:p>
        </w:tc>
        <w:tc>
          <w:tcPr>
            <w:tcW w:w="0" w:type="auto"/>
            <w:shd w:val="clear" w:color="auto" w:fill="FFFFFF"/>
            <w:tcMar>
              <w:top w:w="0" w:type="dxa"/>
              <w:left w:w="0" w:type="dxa"/>
              <w:bottom w:w="0" w:type="dxa"/>
              <w:right w:w="0" w:type="dxa"/>
            </w:tcMar>
            <w:vAlign w:val="center"/>
            <w:hideMark/>
          </w:tcPr>
          <w:p w14:paraId="3D57D26B" w14:textId="77777777" w:rsidR="003F4898" w:rsidRPr="009B4223" w:rsidRDefault="003F4898" w:rsidP="00B70ACC">
            <w:pPr>
              <w:rPr>
                <w:color w:val="000000" w:themeColor="text1"/>
                <w:u w:val="single"/>
              </w:rPr>
            </w:pPr>
            <w:r w:rsidRPr="009B4223">
              <w:rPr>
                <w:color w:val="000000" w:themeColor="text1"/>
                <w:u w:val="single"/>
              </w:rPr>
              <w:t>Agency for International Development</w:t>
            </w:r>
          </w:p>
        </w:tc>
      </w:tr>
      <w:tr w:rsidR="003F4898" w:rsidRPr="009B4223" w14:paraId="539E3E8F" w14:textId="77777777" w:rsidTr="00B70ACC">
        <w:tc>
          <w:tcPr>
            <w:tcW w:w="0" w:type="auto"/>
            <w:shd w:val="clear" w:color="auto" w:fill="FFFFFF"/>
            <w:tcMar>
              <w:top w:w="0" w:type="dxa"/>
              <w:left w:w="0" w:type="dxa"/>
              <w:bottom w:w="0" w:type="dxa"/>
              <w:right w:w="0" w:type="dxa"/>
            </w:tcMar>
            <w:vAlign w:val="center"/>
            <w:hideMark/>
          </w:tcPr>
          <w:p w14:paraId="6B05213D"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3ED9014B" w14:textId="77777777" w:rsidR="003F4898" w:rsidRPr="009B4223" w:rsidRDefault="003F4898" w:rsidP="00B70ACC">
            <w:pPr>
              <w:rPr>
                <w:color w:val="000000" w:themeColor="text1"/>
                <w:u w:val="single"/>
              </w:rPr>
            </w:pPr>
            <w:r w:rsidRPr="009B4223">
              <w:rPr>
                <w:color w:val="000000" w:themeColor="text1"/>
                <w:u w:val="single"/>
              </w:rPr>
              <w:t>DOT</w:t>
            </w:r>
          </w:p>
        </w:tc>
        <w:tc>
          <w:tcPr>
            <w:tcW w:w="0" w:type="auto"/>
            <w:shd w:val="clear" w:color="auto" w:fill="FFFFFF"/>
            <w:tcMar>
              <w:top w:w="0" w:type="dxa"/>
              <w:left w:w="0" w:type="dxa"/>
              <w:bottom w:w="0" w:type="dxa"/>
              <w:right w:w="0" w:type="dxa"/>
            </w:tcMar>
            <w:vAlign w:val="center"/>
            <w:hideMark/>
          </w:tcPr>
          <w:p w14:paraId="261375E3" w14:textId="77777777" w:rsidR="003F4898" w:rsidRPr="009B4223" w:rsidRDefault="003F4898" w:rsidP="00B70ACC">
            <w:pPr>
              <w:rPr>
                <w:color w:val="000000" w:themeColor="text1"/>
                <w:u w:val="single"/>
              </w:rPr>
            </w:pPr>
            <w:r w:rsidRPr="009B4223">
              <w:rPr>
                <w:color w:val="000000" w:themeColor="text1"/>
                <w:u w:val="single"/>
              </w:rPr>
              <w:t>Department of Transportation</w:t>
            </w:r>
          </w:p>
        </w:tc>
      </w:tr>
      <w:tr w:rsidR="003F4898" w:rsidRPr="009B4223" w14:paraId="2D28DB21" w14:textId="77777777" w:rsidTr="00B70ACC">
        <w:tc>
          <w:tcPr>
            <w:tcW w:w="0" w:type="auto"/>
            <w:shd w:val="clear" w:color="auto" w:fill="FFFFFF"/>
            <w:tcMar>
              <w:top w:w="0" w:type="dxa"/>
              <w:left w:w="0" w:type="dxa"/>
              <w:bottom w:w="0" w:type="dxa"/>
              <w:right w:w="0" w:type="dxa"/>
            </w:tcMar>
            <w:vAlign w:val="center"/>
            <w:hideMark/>
          </w:tcPr>
          <w:p w14:paraId="78D2DD85"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4C8934E5" w14:textId="77777777" w:rsidR="003F4898" w:rsidRPr="009B4223" w:rsidRDefault="003F4898" w:rsidP="00B70ACC">
            <w:pPr>
              <w:rPr>
                <w:color w:val="000000" w:themeColor="text1"/>
                <w:u w:val="single"/>
              </w:rPr>
            </w:pPr>
            <w:r w:rsidRPr="009B4223">
              <w:rPr>
                <w:color w:val="000000" w:themeColor="text1"/>
                <w:u w:val="single"/>
              </w:rPr>
              <w:t>PHMSA</w:t>
            </w:r>
          </w:p>
        </w:tc>
        <w:tc>
          <w:tcPr>
            <w:tcW w:w="0" w:type="auto"/>
            <w:shd w:val="clear" w:color="auto" w:fill="FFFFFF"/>
            <w:tcMar>
              <w:top w:w="0" w:type="dxa"/>
              <w:left w:w="0" w:type="dxa"/>
              <w:bottom w:w="0" w:type="dxa"/>
              <w:right w:w="0" w:type="dxa"/>
            </w:tcMar>
            <w:vAlign w:val="center"/>
            <w:hideMark/>
          </w:tcPr>
          <w:p w14:paraId="46BF1F84" w14:textId="77777777" w:rsidR="003F4898" w:rsidRPr="009B4223" w:rsidRDefault="003F4898" w:rsidP="00B70ACC">
            <w:pPr>
              <w:rPr>
                <w:color w:val="000000" w:themeColor="text1"/>
                <w:u w:val="single"/>
              </w:rPr>
            </w:pPr>
            <w:r w:rsidRPr="009B4223">
              <w:rPr>
                <w:color w:val="000000" w:themeColor="text1"/>
                <w:u w:val="single"/>
              </w:rPr>
              <w:t>Pipeline and Hazardous Material Safety Administration</w:t>
            </w:r>
          </w:p>
        </w:tc>
      </w:tr>
      <w:tr w:rsidR="003F4898" w:rsidRPr="009B4223" w14:paraId="22983ED4" w14:textId="77777777" w:rsidTr="00B70ACC">
        <w:tc>
          <w:tcPr>
            <w:tcW w:w="0" w:type="auto"/>
            <w:shd w:val="clear" w:color="auto" w:fill="FFFFFF"/>
            <w:tcMar>
              <w:top w:w="0" w:type="dxa"/>
              <w:left w:w="0" w:type="dxa"/>
              <w:bottom w:w="0" w:type="dxa"/>
              <w:right w:w="0" w:type="dxa"/>
            </w:tcMar>
            <w:vAlign w:val="center"/>
            <w:hideMark/>
          </w:tcPr>
          <w:p w14:paraId="136B421B"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14D3B35E" w14:textId="77777777" w:rsidR="003F4898" w:rsidRPr="009B4223" w:rsidRDefault="003F4898" w:rsidP="00B70ACC">
            <w:pPr>
              <w:rPr>
                <w:color w:val="000000" w:themeColor="text1"/>
                <w:u w:val="single"/>
              </w:rPr>
            </w:pPr>
            <w:r w:rsidRPr="009B4223">
              <w:rPr>
                <w:color w:val="000000" w:themeColor="text1"/>
                <w:u w:val="single"/>
              </w:rPr>
              <w:t>NHTSA</w:t>
            </w:r>
          </w:p>
        </w:tc>
        <w:tc>
          <w:tcPr>
            <w:tcW w:w="0" w:type="auto"/>
            <w:shd w:val="clear" w:color="auto" w:fill="FFFFFF"/>
            <w:tcMar>
              <w:top w:w="0" w:type="dxa"/>
              <w:left w:w="0" w:type="dxa"/>
              <w:bottom w:w="0" w:type="dxa"/>
              <w:right w:w="0" w:type="dxa"/>
            </w:tcMar>
            <w:vAlign w:val="center"/>
            <w:hideMark/>
          </w:tcPr>
          <w:p w14:paraId="1894E169" w14:textId="77777777" w:rsidR="003F4898" w:rsidRPr="009B4223" w:rsidRDefault="003F4898" w:rsidP="00B70ACC">
            <w:pPr>
              <w:rPr>
                <w:color w:val="000000" w:themeColor="text1"/>
                <w:u w:val="single"/>
              </w:rPr>
            </w:pPr>
            <w:r w:rsidRPr="009B4223">
              <w:rPr>
                <w:color w:val="000000" w:themeColor="text1"/>
                <w:u w:val="single"/>
              </w:rPr>
              <w:t>National Highway Traffic Safety Administration</w:t>
            </w:r>
          </w:p>
        </w:tc>
      </w:tr>
      <w:tr w:rsidR="003F4898" w:rsidRPr="009B4223" w14:paraId="2E91242C" w14:textId="77777777" w:rsidTr="00B70ACC">
        <w:tc>
          <w:tcPr>
            <w:tcW w:w="0" w:type="auto"/>
            <w:shd w:val="clear" w:color="auto" w:fill="FFFFFF"/>
            <w:tcMar>
              <w:top w:w="0" w:type="dxa"/>
              <w:left w:w="0" w:type="dxa"/>
              <w:bottom w:w="0" w:type="dxa"/>
              <w:right w:w="0" w:type="dxa"/>
            </w:tcMar>
            <w:vAlign w:val="center"/>
            <w:hideMark/>
          </w:tcPr>
          <w:p w14:paraId="45AF2202"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6AB87C24" w14:textId="77777777" w:rsidR="003F4898" w:rsidRPr="009B4223" w:rsidRDefault="003F4898" w:rsidP="00B70ACC">
            <w:pPr>
              <w:rPr>
                <w:color w:val="000000" w:themeColor="text1"/>
                <w:u w:val="single"/>
              </w:rPr>
            </w:pPr>
            <w:r w:rsidRPr="009B4223">
              <w:rPr>
                <w:color w:val="000000" w:themeColor="text1"/>
                <w:u w:val="single"/>
              </w:rPr>
              <w:t>FTA</w:t>
            </w:r>
          </w:p>
        </w:tc>
        <w:tc>
          <w:tcPr>
            <w:tcW w:w="0" w:type="auto"/>
            <w:shd w:val="clear" w:color="auto" w:fill="FFFFFF"/>
            <w:tcMar>
              <w:top w:w="0" w:type="dxa"/>
              <w:left w:w="0" w:type="dxa"/>
              <w:bottom w:w="0" w:type="dxa"/>
              <w:right w:w="0" w:type="dxa"/>
            </w:tcMar>
            <w:vAlign w:val="center"/>
            <w:hideMark/>
          </w:tcPr>
          <w:p w14:paraId="427F73FA" w14:textId="77777777" w:rsidR="003F4898" w:rsidRPr="009B4223" w:rsidRDefault="003F4898" w:rsidP="00B70ACC">
            <w:pPr>
              <w:rPr>
                <w:color w:val="000000" w:themeColor="text1"/>
                <w:u w:val="single"/>
              </w:rPr>
            </w:pPr>
            <w:r w:rsidRPr="009B4223">
              <w:rPr>
                <w:color w:val="000000" w:themeColor="text1"/>
                <w:u w:val="single"/>
              </w:rPr>
              <w:t>Federal Transit Administration</w:t>
            </w:r>
          </w:p>
        </w:tc>
      </w:tr>
      <w:tr w:rsidR="003F4898" w:rsidRPr="009B4223" w14:paraId="79DA1D4A" w14:textId="77777777" w:rsidTr="00B70ACC">
        <w:tc>
          <w:tcPr>
            <w:tcW w:w="0" w:type="auto"/>
            <w:shd w:val="clear" w:color="auto" w:fill="FFFFFF"/>
            <w:tcMar>
              <w:top w:w="0" w:type="dxa"/>
              <w:left w:w="0" w:type="dxa"/>
              <w:bottom w:w="0" w:type="dxa"/>
              <w:right w:w="0" w:type="dxa"/>
            </w:tcMar>
            <w:vAlign w:val="center"/>
            <w:hideMark/>
          </w:tcPr>
          <w:p w14:paraId="11258A79"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683DF94E" w14:textId="77777777" w:rsidR="003F4898" w:rsidRPr="009B4223" w:rsidRDefault="003F4898" w:rsidP="00B70ACC">
            <w:pPr>
              <w:rPr>
                <w:color w:val="000000" w:themeColor="text1"/>
                <w:u w:val="single"/>
              </w:rPr>
            </w:pPr>
            <w:r w:rsidRPr="009B4223">
              <w:rPr>
                <w:color w:val="000000" w:themeColor="text1"/>
                <w:u w:val="single"/>
              </w:rPr>
              <w:t>OST</w:t>
            </w:r>
          </w:p>
        </w:tc>
        <w:tc>
          <w:tcPr>
            <w:tcW w:w="0" w:type="auto"/>
            <w:shd w:val="clear" w:color="auto" w:fill="FFFFFF"/>
            <w:tcMar>
              <w:top w:w="0" w:type="dxa"/>
              <w:left w:w="0" w:type="dxa"/>
              <w:bottom w:w="0" w:type="dxa"/>
              <w:right w:w="0" w:type="dxa"/>
            </w:tcMar>
            <w:vAlign w:val="center"/>
            <w:hideMark/>
          </w:tcPr>
          <w:p w14:paraId="2C920BC4" w14:textId="77777777" w:rsidR="003F4898" w:rsidRPr="009B4223" w:rsidRDefault="003F4898" w:rsidP="00B70ACC">
            <w:pPr>
              <w:rPr>
                <w:color w:val="000000" w:themeColor="text1"/>
                <w:u w:val="single"/>
              </w:rPr>
            </w:pPr>
            <w:r w:rsidRPr="009B4223">
              <w:rPr>
                <w:color w:val="000000" w:themeColor="text1"/>
                <w:u w:val="single"/>
              </w:rPr>
              <w:t>Office of the Secretary of Transportation</w:t>
            </w:r>
          </w:p>
        </w:tc>
      </w:tr>
      <w:tr w:rsidR="003F4898" w:rsidRPr="009B4223" w14:paraId="26E28FD7" w14:textId="77777777" w:rsidTr="00B70ACC">
        <w:tc>
          <w:tcPr>
            <w:tcW w:w="0" w:type="auto"/>
            <w:shd w:val="clear" w:color="auto" w:fill="FFFFFF"/>
            <w:tcMar>
              <w:top w:w="0" w:type="dxa"/>
              <w:left w:w="0" w:type="dxa"/>
              <w:bottom w:w="0" w:type="dxa"/>
              <w:right w:w="0" w:type="dxa"/>
            </w:tcMar>
            <w:vAlign w:val="center"/>
            <w:hideMark/>
          </w:tcPr>
          <w:p w14:paraId="3FA29DD6"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5C8E019E" w14:textId="77777777" w:rsidR="003F4898" w:rsidRPr="009B4223" w:rsidRDefault="003F4898" w:rsidP="00B70ACC">
            <w:pPr>
              <w:rPr>
                <w:color w:val="000000" w:themeColor="text1"/>
                <w:u w:val="single"/>
              </w:rPr>
            </w:pPr>
            <w:r w:rsidRPr="009B4223">
              <w:rPr>
                <w:color w:val="000000" w:themeColor="text1"/>
                <w:u w:val="single"/>
              </w:rPr>
              <w:t>FMCSA</w:t>
            </w:r>
          </w:p>
        </w:tc>
        <w:tc>
          <w:tcPr>
            <w:tcW w:w="0" w:type="auto"/>
            <w:shd w:val="clear" w:color="auto" w:fill="FFFFFF"/>
            <w:tcMar>
              <w:top w:w="0" w:type="dxa"/>
              <w:left w:w="0" w:type="dxa"/>
              <w:bottom w:w="0" w:type="dxa"/>
              <w:right w:w="0" w:type="dxa"/>
            </w:tcMar>
            <w:vAlign w:val="center"/>
            <w:hideMark/>
          </w:tcPr>
          <w:p w14:paraId="4EE0F34C" w14:textId="77777777" w:rsidR="003F4898" w:rsidRPr="009B4223" w:rsidRDefault="003F4898" w:rsidP="00B70ACC">
            <w:pPr>
              <w:rPr>
                <w:color w:val="000000" w:themeColor="text1"/>
                <w:u w:val="single"/>
              </w:rPr>
            </w:pPr>
            <w:r w:rsidRPr="009B4223">
              <w:rPr>
                <w:color w:val="000000" w:themeColor="text1"/>
                <w:u w:val="single"/>
              </w:rPr>
              <w:t>Federal Motor Carrier Safety Administration</w:t>
            </w:r>
          </w:p>
        </w:tc>
      </w:tr>
      <w:tr w:rsidR="003F4898" w:rsidRPr="009B4223" w14:paraId="01EC95AD" w14:textId="77777777" w:rsidTr="00B70ACC">
        <w:tc>
          <w:tcPr>
            <w:tcW w:w="0" w:type="auto"/>
            <w:shd w:val="clear" w:color="auto" w:fill="FFFFFF"/>
            <w:tcMar>
              <w:top w:w="0" w:type="dxa"/>
              <w:left w:w="0" w:type="dxa"/>
              <w:bottom w:w="0" w:type="dxa"/>
              <w:right w:w="0" w:type="dxa"/>
            </w:tcMar>
            <w:vAlign w:val="center"/>
            <w:hideMark/>
          </w:tcPr>
          <w:p w14:paraId="5CB4EDCA" w14:textId="77777777" w:rsidR="003F4898" w:rsidRPr="009B4223" w:rsidRDefault="003F4898" w:rsidP="00B70ACC">
            <w:r w:rsidRPr="009B4223">
              <w:t>Department of Transportation</w:t>
            </w:r>
          </w:p>
        </w:tc>
        <w:tc>
          <w:tcPr>
            <w:tcW w:w="0" w:type="auto"/>
            <w:shd w:val="clear" w:color="auto" w:fill="FFFFFF"/>
            <w:tcMar>
              <w:top w:w="0" w:type="dxa"/>
              <w:left w:w="0" w:type="dxa"/>
              <w:bottom w:w="0" w:type="dxa"/>
              <w:right w:w="0" w:type="dxa"/>
            </w:tcMar>
            <w:vAlign w:val="center"/>
            <w:hideMark/>
          </w:tcPr>
          <w:p w14:paraId="2413518D" w14:textId="77777777" w:rsidR="003F4898" w:rsidRPr="009B4223" w:rsidRDefault="003F4898" w:rsidP="00B70ACC">
            <w:pPr>
              <w:rPr>
                <w:color w:val="000000" w:themeColor="text1"/>
                <w:u w:val="single"/>
              </w:rPr>
            </w:pPr>
            <w:r w:rsidRPr="009B4223">
              <w:rPr>
                <w:color w:val="000000" w:themeColor="text1"/>
                <w:u w:val="single"/>
              </w:rPr>
              <w:t>FAA</w:t>
            </w:r>
          </w:p>
        </w:tc>
        <w:tc>
          <w:tcPr>
            <w:tcW w:w="0" w:type="auto"/>
            <w:shd w:val="clear" w:color="auto" w:fill="FFFFFF"/>
            <w:tcMar>
              <w:top w:w="0" w:type="dxa"/>
              <w:left w:w="0" w:type="dxa"/>
              <w:bottom w:w="0" w:type="dxa"/>
              <w:right w:w="0" w:type="dxa"/>
            </w:tcMar>
            <w:vAlign w:val="center"/>
            <w:hideMark/>
          </w:tcPr>
          <w:p w14:paraId="142C48AB" w14:textId="77777777" w:rsidR="003F4898" w:rsidRPr="009B4223" w:rsidRDefault="003F4898" w:rsidP="00B70ACC">
            <w:pPr>
              <w:rPr>
                <w:color w:val="000000" w:themeColor="text1"/>
                <w:u w:val="single"/>
              </w:rPr>
            </w:pPr>
            <w:r w:rsidRPr="009B4223">
              <w:rPr>
                <w:color w:val="000000" w:themeColor="text1"/>
                <w:u w:val="single"/>
              </w:rPr>
              <w:t>Federal Aviation Administration</w:t>
            </w:r>
          </w:p>
        </w:tc>
      </w:tr>
      <w:tr w:rsidR="003F4898" w:rsidRPr="009B4223" w14:paraId="75D70250" w14:textId="77777777" w:rsidTr="00B70ACC">
        <w:tc>
          <w:tcPr>
            <w:tcW w:w="0" w:type="auto"/>
            <w:shd w:val="clear" w:color="auto" w:fill="FFFFFF"/>
            <w:tcMar>
              <w:top w:w="0" w:type="dxa"/>
              <w:left w:w="0" w:type="dxa"/>
              <w:bottom w:w="0" w:type="dxa"/>
              <w:right w:w="0" w:type="dxa"/>
            </w:tcMar>
            <w:vAlign w:val="center"/>
            <w:hideMark/>
          </w:tcPr>
          <w:p w14:paraId="6C36C13F" w14:textId="77777777" w:rsidR="003F4898" w:rsidRPr="009B4223" w:rsidRDefault="003F4898" w:rsidP="00B70ACC">
            <w:hyperlink r:id="rId116" w:history="1">
              <w:r w:rsidRPr="009B4223">
                <w:rPr>
                  <w:rStyle w:val="Hyperlink"/>
                </w:rPr>
                <w:t>Department of the Treasury</w:t>
              </w:r>
            </w:hyperlink>
          </w:p>
        </w:tc>
        <w:tc>
          <w:tcPr>
            <w:tcW w:w="0" w:type="auto"/>
            <w:shd w:val="clear" w:color="auto" w:fill="FFFFFF"/>
            <w:tcMar>
              <w:top w:w="0" w:type="dxa"/>
              <w:left w:w="0" w:type="dxa"/>
              <w:bottom w:w="0" w:type="dxa"/>
              <w:right w:w="0" w:type="dxa"/>
            </w:tcMar>
            <w:vAlign w:val="center"/>
            <w:hideMark/>
          </w:tcPr>
          <w:p w14:paraId="0BA07EF6" w14:textId="77777777" w:rsidR="003F4898" w:rsidRPr="009B4223" w:rsidRDefault="003F4898" w:rsidP="00B70ACC">
            <w:pPr>
              <w:rPr>
                <w:color w:val="000000" w:themeColor="text1"/>
                <w:u w:val="single"/>
              </w:rPr>
            </w:pPr>
            <w:r w:rsidRPr="009B4223">
              <w:rPr>
                <w:color w:val="000000" w:themeColor="text1"/>
                <w:u w:val="single"/>
              </w:rPr>
              <w:t>MINT</w:t>
            </w:r>
          </w:p>
        </w:tc>
        <w:tc>
          <w:tcPr>
            <w:tcW w:w="0" w:type="auto"/>
            <w:shd w:val="clear" w:color="auto" w:fill="FFFFFF"/>
            <w:tcMar>
              <w:top w:w="0" w:type="dxa"/>
              <w:left w:w="0" w:type="dxa"/>
              <w:bottom w:w="0" w:type="dxa"/>
              <w:right w:w="0" w:type="dxa"/>
            </w:tcMar>
            <w:vAlign w:val="center"/>
            <w:hideMark/>
          </w:tcPr>
          <w:p w14:paraId="27334B28" w14:textId="77777777" w:rsidR="003F4898" w:rsidRPr="009B4223" w:rsidRDefault="003F4898" w:rsidP="00B70ACC">
            <w:pPr>
              <w:rPr>
                <w:color w:val="000000" w:themeColor="text1"/>
                <w:u w:val="single"/>
              </w:rPr>
            </w:pPr>
            <w:r w:rsidRPr="009B4223">
              <w:rPr>
                <w:color w:val="000000" w:themeColor="text1"/>
                <w:u w:val="single"/>
              </w:rPr>
              <w:t>United States Mint</w:t>
            </w:r>
          </w:p>
        </w:tc>
      </w:tr>
      <w:tr w:rsidR="003F4898" w:rsidRPr="009B4223" w14:paraId="0A6F9F76" w14:textId="77777777" w:rsidTr="00B70ACC">
        <w:tc>
          <w:tcPr>
            <w:tcW w:w="0" w:type="auto"/>
            <w:shd w:val="clear" w:color="auto" w:fill="FFFFFF"/>
            <w:tcMar>
              <w:top w:w="0" w:type="dxa"/>
              <w:left w:w="0" w:type="dxa"/>
              <w:bottom w:w="0" w:type="dxa"/>
              <w:right w:w="0" w:type="dxa"/>
            </w:tcMar>
            <w:vAlign w:val="center"/>
            <w:hideMark/>
          </w:tcPr>
          <w:p w14:paraId="5480AD86" w14:textId="77777777" w:rsidR="003F4898" w:rsidRPr="009B4223" w:rsidRDefault="003F4898" w:rsidP="00B70ACC">
            <w:hyperlink r:id="rId117" w:history="1">
              <w:r w:rsidRPr="009B4223">
                <w:rPr>
                  <w:rStyle w:val="Hyperlink"/>
                </w:rPr>
                <w:t>Department of the Treasury</w:t>
              </w:r>
            </w:hyperlink>
          </w:p>
        </w:tc>
        <w:tc>
          <w:tcPr>
            <w:tcW w:w="0" w:type="auto"/>
            <w:shd w:val="clear" w:color="auto" w:fill="FFFFFF"/>
            <w:tcMar>
              <w:top w:w="0" w:type="dxa"/>
              <w:left w:w="0" w:type="dxa"/>
              <w:bottom w:w="0" w:type="dxa"/>
              <w:right w:w="0" w:type="dxa"/>
            </w:tcMar>
            <w:vAlign w:val="center"/>
            <w:hideMark/>
          </w:tcPr>
          <w:p w14:paraId="678DCE43" w14:textId="77777777" w:rsidR="003F4898" w:rsidRPr="009B4223" w:rsidRDefault="003F4898" w:rsidP="00B70ACC">
            <w:pPr>
              <w:rPr>
                <w:color w:val="000000" w:themeColor="text1"/>
                <w:u w:val="single"/>
              </w:rPr>
            </w:pPr>
            <w:r w:rsidRPr="009B4223">
              <w:rPr>
                <w:color w:val="000000" w:themeColor="text1"/>
                <w:u w:val="single"/>
              </w:rPr>
              <w:t>CUSTO</w:t>
            </w:r>
          </w:p>
        </w:tc>
        <w:tc>
          <w:tcPr>
            <w:tcW w:w="0" w:type="auto"/>
            <w:shd w:val="clear" w:color="auto" w:fill="FFFFFF"/>
            <w:tcMar>
              <w:top w:w="0" w:type="dxa"/>
              <w:left w:w="0" w:type="dxa"/>
              <w:bottom w:w="0" w:type="dxa"/>
              <w:right w:w="0" w:type="dxa"/>
            </w:tcMar>
            <w:vAlign w:val="center"/>
            <w:hideMark/>
          </w:tcPr>
          <w:p w14:paraId="462EBF59" w14:textId="77777777" w:rsidR="003F4898" w:rsidRPr="009B4223" w:rsidRDefault="003F4898" w:rsidP="00B70ACC">
            <w:pPr>
              <w:rPr>
                <w:color w:val="000000" w:themeColor="text1"/>
                <w:u w:val="single"/>
              </w:rPr>
            </w:pPr>
            <w:r w:rsidRPr="009B4223">
              <w:rPr>
                <w:color w:val="000000" w:themeColor="text1"/>
                <w:u w:val="single"/>
              </w:rPr>
              <w:t>Customs Inspectors</w:t>
            </w:r>
          </w:p>
        </w:tc>
      </w:tr>
      <w:tr w:rsidR="003F4898" w:rsidRPr="009B4223" w14:paraId="642F0201" w14:textId="77777777" w:rsidTr="00B70ACC">
        <w:tc>
          <w:tcPr>
            <w:tcW w:w="0" w:type="auto"/>
            <w:shd w:val="clear" w:color="auto" w:fill="FFFFFF"/>
            <w:tcMar>
              <w:top w:w="0" w:type="dxa"/>
              <w:left w:w="0" w:type="dxa"/>
              <w:bottom w:w="0" w:type="dxa"/>
              <w:right w:w="0" w:type="dxa"/>
            </w:tcMar>
            <w:vAlign w:val="center"/>
            <w:hideMark/>
          </w:tcPr>
          <w:p w14:paraId="77453B72" w14:textId="77777777" w:rsidR="003F4898" w:rsidRPr="009B4223" w:rsidRDefault="003F4898" w:rsidP="00B70ACC">
            <w:hyperlink r:id="rId118" w:history="1">
              <w:r w:rsidRPr="009B4223">
                <w:rPr>
                  <w:rStyle w:val="Hyperlink"/>
                </w:rPr>
                <w:t>Department of Veterans Affairs</w:t>
              </w:r>
            </w:hyperlink>
          </w:p>
        </w:tc>
        <w:tc>
          <w:tcPr>
            <w:tcW w:w="0" w:type="auto"/>
            <w:shd w:val="clear" w:color="auto" w:fill="FFFFFF"/>
            <w:tcMar>
              <w:top w:w="0" w:type="dxa"/>
              <w:left w:w="0" w:type="dxa"/>
              <w:bottom w:w="0" w:type="dxa"/>
              <w:right w:w="0" w:type="dxa"/>
            </w:tcMar>
            <w:vAlign w:val="center"/>
            <w:hideMark/>
          </w:tcPr>
          <w:p w14:paraId="36066C7E" w14:textId="77777777" w:rsidR="003F4898" w:rsidRPr="009B4223" w:rsidRDefault="003F4898" w:rsidP="00B70ACC">
            <w:pPr>
              <w:rPr>
                <w:color w:val="000000" w:themeColor="text1"/>
                <w:u w:val="single"/>
              </w:rPr>
            </w:pPr>
            <w:r w:rsidRPr="009B4223">
              <w:rPr>
                <w:color w:val="000000" w:themeColor="text1"/>
                <w:u w:val="single"/>
              </w:rPr>
              <w:t>VA</w:t>
            </w:r>
          </w:p>
        </w:tc>
        <w:tc>
          <w:tcPr>
            <w:tcW w:w="0" w:type="auto"/>
            <w:shd w:val="clear" w:color="auto" w:fill="FFFFFF"/>
            <w:tcMar>
              <w:top w:w="0" w:type="dxa"/>
              <w:left w:w="0" w:type="dxa"/>
              <w:bottom w:w="0" w:type="dxa"/>
              <w:right w:w="0" w:type="dxa"/>
            </w:tcMar>
            <w:vAlign w:val="center"/>
            <w:hideMark/>
          </w:tcPr>
          <w:p w14:paraId="2F7CDCCA" w14:textId="77777777" w:rsidR="003F4898" w:rsidRPr="009B4223" w:rsidRDefault="003F4898" w:rsidP="00B70ACC">
            <w:pPr>
              <w:rPr>
                <w:color w:val="000000" w:themeColor="text1"/>
                <w:u w:val="single"/>
              </w:rPr>
            </w:pPr>
            <w:r w:rsidRPr="009B4223">
              <w:rPr>
                <w:color w:val="000000" w:themeColor="text1"/>
                <w:u w:val="single"/>
              </w:rPr>
              <w:t>Veterans Affairs</w:t>
            </w:r>
          </w:p>
        </w:tc>
      </w:tr>
      <w:tr w:rsidR="003F4898" w:rsidRPr="009B4223" w14:paraId="049EAC98" w14:textId="77777777" w:rsidTr="00B70ACC">
        <w:tc>
          <w:tcPr>
            <w:tcW w:w="0" w:type="auto"/>
            <w:shd w:val="clear" w:color="auto" w:fill="FFFFFF"/>
            <w:tcMar>
              <w:top w:w="0" w:type="dxa"/>
              <w:left w:w="0" w:type="dxa"/>
              <w:bottom w:w="0" w:type="dxa"/>
              <w:right w:w="0" w:type="dxa"/>
            </w:tcMar>
            <w:vAlign w:val="center"/>
            <w:hideMark/>
          </w:tcPr>
          <w:p w14:paraId="7A6CCB48" w14:textId="77777777" w:rsidR="003F4898" w:rsidRPr="009B4223" w:rsidRDefault="003F4898" w:rsidP="00B70ACC">
            <w:r w:rsidRPr="009B4223">
              <w:t>Equal Employment Opportunity Commission</w:t>
            </w:r>
          </w:p>
        </w:tc>
        <w:tc>
          <w:tcPr>
            <w:tcW w:w="0" w:type="auto"/>
            <w:shd w:val="clear" w:color="auto" w:fill="FFFFFF"/>
            <w:tcMar>
              <w:top w:w="0" w:type="dxa"/>
              <w:left w:w="0" w:type="dxa"/>
              <w:bottom w:w="0" w:type="dxa"/>
              <w:right w:w="0" w:type="dxa"/>
            </w:tcMar>
            <w:vAlign w:val="center"/>
            <w:hideMark/>
          </w:tcPr>
          <w:p w14:paraId="3ABF9114" w14:textId="77777777" w:rsidR="003F4898" w:rsidRPr="009B4223" w:rsidRDefault="003F4898" w:rsidP="00B70ACC">
            <w:pPr>
              <w:rPr>
                <w:color w:val="000000" w:themeColor="text1"/>
                <w:u w:val="single"/>
              </w:rPr>
            </w:pPr>
            <w:r w:rsidRPr="009B4223">
              <w:rPr>
                <w:color w:val="000000" w:themeColor="text1"/>
                <w:u w:val="single"/>
              </w:rPr>
              <w:t>EEOC</w:t>
            </w:r>
          </w:p>
        </w:tc>
        <w:tc>
          <w:tcPr>
            <w:tcW w:w="0" w:type="auto"/>
            <w:shd w:val="clear" w:color="auto" w:fill="FFFFFF"/>
            <w:tcMar>
              <w:top w:w="0" w:type="dxa"/>
              <w:left w:w="0" w:type="dxa"/>
              <w:bottom w:w="0" w:type="dxa"/>
              <w:right w:w="0" w:type="dxa"/>
            </w:tcMar>
            <w:vAlign w:val="center"/>
            <w:hideMark/>
          </w:tcPr>
          <w:p w14:paraId="622D72EC" w14:textId="77777777" w:rsidR="003F4898" w:rsidRPr="009B4223" w:rsidRDefault="003F4898" w:rsidP="00B70ACC">
            <w:pPr>
              <w:rPr>
                <w:color w:val="000000" w:themeColor="text1"/>
                <w:u w:val="single"/>
              </w:rPr>
            </w:pPr>
            <w:r w:rsidRPr="009B4223">
              <w:rPr>
                <w:color w:val="000000" w:themeColor="text1"/>
                <w:u w:val="single"/>
              </w:rPr>
              <w:t>Equal Employment Opportunity</w:t>
            </w:r>
          </w:p>
        </w:tc>
      </w:tr>
      <w:tr w:rsidR="003F4898" w:rsidRPr="009B4223" w14:paraId="4B1407F4" w14:textId="77777777" w:rsidTr="00B70ACC">
        <w:tc>
          <w:tcPr>
            <w:tcW w:w="0" w:type="auto"/>
            <w:shd w:val="clear" w:color="auto" w:fill="FFFFFF"/>
            <w:tcMar>
              <w:top w:w="0" w:type="dxa"/>
              <w:left w:w="0" w:type="dxa"/>
              <w:bottom w:w="0" w:type="dxa"/>
              <w:right w:w="0" w:type="dxa"/>
            </w:tcMar>
            <w:vAlign w:val="center"/>
            <w:hideMark/>
          </w:tcPr>
          <w:p w14:paraId="564FE310" w14:textId="77777777" w:rsidR="003F4898" w:rsidRPr="009B4223" w:rsidRDefault="003F4898" w:rsidP="00B70ACC">
            <w:hyperlink r:id="rId119" w:tgtFrame="_blank" w:history="1">
              <w:r w:rsidRPr="009B4223">
                <w:rPr>
                  <w:rStyle w:val="Hyperlink"/>
                </w:rPr>
                <w:t>Environmental Protection Agency</w:t>
              </w:r>
            </w:hyperlink>
          </w:p>
        </w:tc>
        <w:tc>
          <w:tcPr>
            <w:tcW w:w="0" w:type="auto"/>
            <w:shd w:val="clear" w:color="auto" w:fill="FFFFFF"/>
            <w:tcMar>
              <w:top w:w="0" w:type="dxa"/>
              <w:left w:w="0" w:type="dxa"/>
              <w:bottom w:w="0" w:type="dxa"/>
              <w:right w:w="0" w:type="dxa"/>
            </w:tcMar>
            <w:vAlign w:val="center"/>
            <w:hideMark/>
          </w:tcPr>
          <w:p w14:paraId="51C6BE38" w14:textId="77777777" w:rsidR="003F4898" w:rsidRPr="009B4223" w:rsidRDefault="003F4898" w:rsidP="00B70ACC">
            <w:pPr>
              <w:rPr>
                <w:color w:val="000000" w:themeColor="text1"/>
                <w:u w:val="single"/>
              </w:rPr>
            </w:pPr>
            <w:r w:rsidRPr="009B4223">
              <w:rPr>
                <w:color w:val="000000" w:themeColor="text1"/>
                <w:u w:val="single"/>
              </w:rPr>
              <w:t>EPA</w:t>
            </w:r>
          </w:p>
        </w:tc>
        <w:tc>
          <w:tcPr>
            <w:tcW w:w="0" w:type="auto"/>
            <w:shd w:val="clear" w:color="auto" w:fill="FFFFFF"/>
            <w:tcMar>
              <w:top w:w="0" w:type="dxa"/>
              <w:left w:w="0" w:type="dxa"/>
              <w:bottom w:w="0" w:type="dxa"/>
              <w:right w:w="0" w:type="dxa"/>
            </w:tcMar>
            <w:vAlign w:val="center"/>
            <w:hideMark/>
          </w:tcPr>
          <w:p w14:paraId="507C4947" w14:textId="77777777" w:rsidR="003F4898" w:rsidRPr="009B4223" w:rsidRDefault="003F4898" w:rsidP="00B70ACC">
            <w:pPr>
              <w:rPr>
                <w:color w:val="000000" w:themeColor="text1"/>
                <w:u w:val="single"/>
              </w:rPr>
            </w:pPr>
            <w:r w:rsidRPr="009B4223">
              <w:rPr>
                <w:color w:val="000000" w:themeColor="text1"/>
                <w:u w:val="single"/>
              </w:rPr>
              <w:t>Environmental Protection Agency</w:t>
            </w:r>
          </w:p>
        </w:tc>
      </w:tr>
      <w:tr w:rsidR="003F4898" w:rsidRPr="009B4223" w14:paraId="24955E28" w14:textId="77777777" w:rsidTr="00B70ACC">
        <w:tc>
          <w:tcPr>
            <w:tcW w:w="0" w:type="auto"/>
            <w:shd w:val="clear" w:color="auto" w:fill="FFFFFF"/>
            <w:tcMar>
              <w:top w:w="0" w:type="dxa"/>
              <w:left w:w="0" w:type="dxa"/>
              <w:bottom w:w="0" w:type="dxa"/>
              <w:right w:w="0" w:type="dxa"/>
            </w:tcMar>
            <w:vAlign w:val="center"/>
            <w:hideMark/>
          </w:tcPr>
          <w:p w14:paraId="5A81E957" w14:textId="77777777" w:rsidR="003F4898" w:rsidRPr="009B4223" w:rsidRDefault="003F4898" w:rsidP="00B70ACC">
            <w:r w:rsidRPr="009B4223">
              <w:t>Federal Energy Regulatory Commission</w:t>
            </w:r>
          </w:p>
        </w:tc>
        <w:tc>
          <w:tcPr>
            <w:tcW w:w="0" w:type="auto"/>
            <w:shd w:val="clear" w:color="auto" w:fill="FFFFFF"/>
            <w:tcMar>
              <w:top w:w="0" w:type="dxa"/>
              <w:left w:w="0" w:type="dxa"/>
              <w:bottom w:w="0" w:type="dxa"/>
              <w:right w:w="0" w:type="dxa"/>
            </w:tcMar>
            <w:vAlign w:val="center"/>
            <w:hideMark/>
          </w:tcPr>
          <w:p w14:paraId="44E1964E" w14:textId="77777777" w:rsidR="003F4898" w:rsidRPr="009B4223" w:rsidRDefault="003F4898" w:rsidP="00B70ACC">
            <w:pPr>
              <w:rPr>
                <w:color w:val="000000" w:themeColor="text1"/>
                <w:u w:val="single"/>
              </w:rPr>
            </w:pPr>
            <w:r w:rsidRPr="009B4223">
              <w:rPr>
                <w:color w:val="000000" w:themeColor="text1"/>
                <w:u w:val="single"/>
              </w:rPr>
              <w:t>FERC</w:t>
            </w:r>
          </w:p>
        </w:tc>
        <w:tc>
          <w:tcPr>
            <w:tcW w:w="0" w:type="auto"/>
            <w:shd w:val="clear" w:color="auto" w:fill="FFFFFF"/>
            <w:tcMar>
              <w:top w:w="0" w:type="dxa"/>
              <w:left w:w="0" w:type="dxa"/>
              <w:bottom w:w="0" w:type="dxa"/>
              <w:right w:w="0" w:type="dxa"/>
            </w:tcMar>
            <w:vAlign w:val="center"/>
            <w:hideMark/>
          </w:tcPr>
          <w:p w14:paraId="1D50172A" w14:textId="77777777" w:rsidR="003F4898" w:rsidRPr="009B4223" w:rsidRDefault="003F4898" w:rsidP="00B70ACC">
            <w:pPr>
              <w:rPr>
                <w:color w:val="000000" w:themeColor="text1"/>
                <w:u w:val="single"/>
              </w:rPr>
            </w:pPr>
            <w:r w:rsidRPr="009B4223">
              <w:rPr>
                <w:color w:val="000000" w:themeColor="text1"/>
                <w:u w:val="single"/>
              </w:rPr>
              <w:t>Federal Energy Regulatory Commission</w:t>
            </w:r>
          </w:p>
        </w:tc>
      </w:tr>
      <w:tr w:rsidR="003F4898" w:rsidRPr="009B4223" w14:paraId="51EED7F4" w14:textId="77777777" w:rsidTr="00B70ACC">
        <w:tc>
          <w:tcPr>
            <w:tcW w:w="0" w:type="auto"/>
            <w:shd w:val="clear" w:color="auto" w:fill="FFFFFF"/>
            <w:tcMar>
              <w:top w:w="0" w:type="dxa"/>
              <w:left w:w="0" w:type="dxa"/>
              <w:bottom w:w="0" w:type="dxa"/>
              <w:right w:w="0" w:type="dxa"/>
            </w:tcMar>
            <w:vAlign w:val="center"/>
            <w:hideMark/>
          </w:tcPr>
          <w:p w14:paraId="1149EB57" w14:textId="77777777" w:rsidR="003F4898" w:rsidRPr="009B4223" w:rsidRDefault="003F4898" w:rsidP="00B70ACC">
            <w:r w:rsidRPr="009B4223">
              <w:t>Federal Trade Commission</w:t>
            </w:r>
          </w:p>
        </w:tc>
        <w:tc>
          <w:tcPr>
            <w:tcW w:w="0" w:type="auto"/>
            <w:shd w:val="clear" w:color="auto" w:fill="FFFFFF"/>
            <w:tcMar>
              <w:top w:w="0" w:type="dxa"/>
              <w:left w:w="0" w:type="dxa"/>
              <w:bottom w:w="0" w:type="dxa"/>
              <w:right w:w="0" w:type="dxa"/>
            </w:tcMar>
            <w:vAlign w:val="center"/>
            <w:hideMark/>
          </w:tcPr>
          <w:p w14:paraId="5BD63508" w14:textId="77777777" w:rsidR="003F4898" w:rsidRPr="009B4223" w:rsidRDefault="003F4898" w:rsidP="00B70ACC">
            <w:pPr>
              <w:rPr>
                <w:color w:val="000000" w:themeColor="text1"/>
                <w:u w:val="single"/>
              </w:rPr>
            </w:pPr>
            <w:r w:rsidRPr="009B4223">
              <w:rPr>
                <w:color w:val="000000" w:themeColor="text1"/>
                <w:u w:val="single"/>
              </w:rPr>
              <w:t>FTC</w:t>
            </w:r>
          </w:p>
        </w:tc>
        <w:tc>
          <w:tcPr>
            <w:tcW w:w="0" w:type="auto"/>
            <w:shd w:val="clear" w:color="auto" w:fill="FFFFFF"/>
            <w:tcMar>
              <w:top w:w="0" w:type="dxa"/>
              <w:left w:w="0" w:type="dxa"/>
              <w:bottom w:w="0" w:type="dxa"/>
              <w:right w:w="0" w:type="dxa"/>
            </w:tcMar>
            <w:vAlign w:val="center"/>
            <w:hideMark/>
          </w:tcPr>
          <w:p w14:paraId="43BD583C" w14:textId="77777777" w:rsidR="003F4898" w:rsidRPr="009B4223" w:rsidRDefault="003F4898" w:rsidP="00B70ACC">
            <w:pPr>
              <w:rPr>
                <w:color w:val="000000" w:themeColor="text1"/>
                <w:u w:val="single"/>
              </w:rPr>
            </w:pPr>
            <w:r w:rsidRPr="009B4223">
              <w:rPr>
                <w:color w:val="000000" w:themeColor="text1"/>
                <w:u w:val="single"/>
              </w:rPr>
              <w:t>Federal Trade Commission</w:t>
            </w:r>
          </w:p>
        </w:tc>
      </w:tr>
      <w:tr w:rsidR="003F4898" w:rsidRPr="009B4223" w14:paraId="0773C9BC" w14:textId="77777777" w:rsidTr="00B70ACC">
        <w:tc>
          <w:tcPr>
            <w:tcW w:w="0" w:type="auto"/>
            <w:shd w:val="clear" w:color="auto" w:fill="FFFFFF"/>
            <w:tcMar>
              <w:top w:w="0" w:type="dxa"/>
              <w:left w:w="0" w:type="dxa"/>
              <w:bottom w:w="0" w:type="dxa"/>
              <w:right w:w="0" w:type="dxa"/>
            </w:tcMar>
            <w:vAlign w:val="center"/>
            <w:hideMark/>
          </w:tcPr>
          <w:p w14:paraId="52DF8388" w14:textId="77777777" w:rsidR="003F4898" w:rsidRPr="009B4223" w:rsidRDefault="003F4898" w:rsidP="00B70ACC">
            <w:r w:rsidRPr="009B4223">
              <w:t>Government Printing Office</w:t>
            </w:r>
          </w:p>
        </w:tc>
        <w:tc>
          <w:tcPr>
            <w:tcW w:w="0" w:type="auto"/>
            <w:shd w:val="clear" w:color="auto" w:fill="FFFFFF"/>
            <w:tcMar>
              <w:top w:w="0" w:type="dxa"/>
              <w:left w:w="0" w:type="dxa"/>
              <w:bottom w:w="0" w:type="dxa"/>
              <w:right w:w="0" w:type="dxa"/>
            </w:tcMar>
            <w:vAlign w:val="center"/>
            <w:hideMark/>
          </w:tcPr>
          <w:p w14:paraId="63C5D4B7" w14:textId="77777777" w:rsidR="003F4898" w:rsidRPr="009B4223" w:rsidRDefault="003F4898" w:rsidP="00B70ACC">
            <w:pPr>
              <w:rPr>
                <w:color w:val="000000" w:themeColor="text1"/>
                <w:u w:val="single"/>
              </w:rPr>
            </w:pPr>
            <w:r w:rsidRPr="009B4223">
              <w:rPr>
                <w:color w:val="000000" w:themeColor="text1"/>
                <w:u w:val="single"/>
              </w:rPr>
              <w:t>GPO</w:t>
            </w:r>
          </w:p>
        </w:tc>
        <w:tc>
          <w:tcPr>
            <w:tcW w:w="0" w:type="auto"/>
            <w:shd w:val="clear" w:color="auto" w:fill="FFFFFF"/>
            <w:tcMar>
              <w:top w:w="0" w:type="dxa"/>
              <w:left w:w="0" w:type="dxa"/>
              <w:bottom w:w="0" w:type="dxa"/>
              <w:right w:w="0" w:type="dxa"/>
            </w:tcMar>
            <w:vAlign w:val="center"/>
            <w:hideMark/>
          </w:tcPr>
          <w:p w14:paraId="377E684B" w14:textId="77777777" w:rsidR="003F4898" w:rsidRPr="009B4223" w:rsidRDefault="003F4898" w:rsidP="00B70ACC">
            <w:pPr>
              <w:rPr>
                <w:color w:val="000000" w:themeColor="text1"/>
                <w:u w:val="single"/>
              </w:rPr>
            </w:pPr>
            <w:r w:rsidRPr="009B4223">
              <w:rPr>
                <w:color w:val="000000" w:themeColor="text1"/>
                <w:u w:val="single"/>
              </w:rPr>
              <w:t>Government Printing Office</w:t>
            </w:r>
          </w:p>
        </w:tc>
      </w:tr>
      <w:tr w:rsidR="003F4898" w:rsidRPr="009B4223" w14:paraId="715F9321" w14:textId="77777777" w:rsidTr="00B70ACC">
        <w:tc>
          <w:tcPr>
            <w:tcW w:w="0" w:type="auto"/>
            <w:shd w:val="clear" w:color="auto" w:fill="FFFFFF"/>
            <w:tcMar>
              <w:top w:w="0" w:type="dxa"/>
              <w:left w:w="0" w:type="dxa"/>
              <w:bottom w:w="0" w:type="dxa"/>
              <w:right w:w="0" w:type="dxa"/>
            </w:tcMar>
            <w:vAlign w:val="center"/>
            <w:hideMark/>
          </w:tcPr>
          <w:p w14:paraId="000EE587" w14:textId="77777777" w:rsidR="003F4898" w:rsidRPr="009B4223" w:rsidRDefault="003F4898" w:rsidP="00B70ACC">
            <w:r w:rsidRPr="009B4223">
              <w:t>General Services Administration</w:t>
            </w:r>
          </w:p>
        </w:tc>
        <w:tc>
          <w:tcPr>
            <w:tcW w:w="0" w:type="auto"/>
            <w:shd w:val="clear" w:color="auto" w:fill="FFFFFF"/>
            <w:tcMar>
              <w:top w:w="0" w:type="dxa"/>
              <w:left w:w="0" w:type="dxa"/>
              <w:bottom w:w="0" w:type="dxa"/>
              <w:right w:w="0" w:type="dxa"/>
            </w:tcMar>
            <w:vAlign w:val="center"/>
            <w:hideMark/>
          </w:tcPr>
          <w:p w14:paraId="5688104F" w14:textId="77777777" w:rsidR="003F4898" w:rsidRPr="009B4223" w:rsidRDefault="003F4898" w:rsidP="00B70ACC">
            <w:pPr>
              <w:rPr>
                <w:color w:val="000000" w:themeColor="text1"/>
                <w:u w:val="single"/>
              </w:rPr>
            </w:pPr>
            <w:r w:rsidRPr="009B4223">
              <w:rPr>
                <w:color w:val="000000" w:themeColor="text1"/>
                <w:u w:val="single"/>
              </w:rPr>
              <w:t>GSA</w:t>
            </w:r>
          </w:p>
        </w:tc>
        <w:tc>
          <w:tcPr>
            <w:tcW w:w="0" w:type="auto"/>
            <w:shd w:val="clear" w:color="auto" w:fill="FFFFFF"/>
            <w:tcMar>
              <w:top w:w="0" w:type="dxa"/>
              <w:left w:w="0" w:type="dxa"/>
              <w:bottom w:w="0" w:type="dxa"/>
              <w:right w:w="0" w:type="dxa"/>
            </w:tcMar>
            <w:vAlign w:val="center"/>
            <w:hideMark/>
          </w:tcPr>
          <w:p w14:paraId="3CE67D3E" w14:textId="77777777" w:rsidR="003F4898" w:rsidRPr="009B4223" w:rsidRDefault="003F4898" w:rsidP="00B70ACC">
            <w:pPr>
              <w:rPr>
                <w:color w:val="000000" w:themeColor="text1"/>
                <w:u w:val="single"/>
              </w:rPr>
            </w:pPr>
            <w:r w:rsidRPr="009B4223">
              <w:rPr>
                <w:color w:val="000000" w:themeColor="text1"/>
                <w:u w:val="single"/>
              </w:rPr>
              <w:t>General Services Administration</w:t>
            </w:r>
          </w:p>
        </w:tc>
      </w:tr>
      <w:tr w:rsidR="003F4898" w:rsidRPr="009B4223" w14:paraId="200133CD" w14:textId="77777777" w:rsidTr="00B70ACC">
        <w:tc>
          <w:tcPr>
            <w:tcW w:w="0" w:type="auto"/>
            <w:shd w:val="clear" w:color="auto" w:fill="FFFFFF"/>
            <w:tcMar>
              <w:top w:w="0" w:type="dxa"/>
              <w:left w:w="0" w:type="dxa"/>
              <w:bottom w:w="0" w:type="dxa"/>
              <w:right w:w="0" w:type="dxa"/>
            </w:tcMar>
            <w:vAlign w:val="center"/>
            <w:hideMark/>
          </w:tcPr>
          <w:p w14:paraId="7A9C507F" w14:textId="77777777" w:rsidR="003F4898" w:rsidRPr="009B4223" w:rsidRDefault="003F4898" w:rsidP="00B70ACC">
            <w:r w:rsidRPr="009B4223">
              <w:t>General Services Administration</w:t>
            </w:r>
          </w:p>
        </w:tc>
        <w:tc>
          <w:tcPr>
            <w:tcW w:w="0" w:type="auto"/>
            <w:shd w:val="clear" w:color="auto" w:fill="FFFFFF"/>
            <w:tcMar>
              <w:top w:w="0" w:type="dxa"/>
              <w:left w:w="0" w:type="dxa"/>
              <w:bottom w:w="0" w:type="dxa"/>
              <w:right w:w="0" w:type="dxa"/>
            </w:tcMar>
            <w:vAlign w:val="center"/>
            <w:hideMark/>
          </w:tcPr>
          <w:p w14:paraId="59C90D8C" w14:textId="77777777" w:rsidR="003F4898" w:rsidRPr="009B4223" w:rsidRDefault="003F4898" w:rsidP="00B70ACC">
            <w:pPr>
              <w:rPr>
                <w:color w:val="000000" w:themeColor="text1"/>
                <w:u w:val="single"/>
              </w:rPr>
            </w:pPr>
            <w:r w:rsidRPr="009B4223">
              <w:rPr>
                <w:color w:val="000000" w:themeColor="text1"/>
                <w:u w:val="single"/>
              </w:rPr>
              <w:t>EB</w:t>
            </w:r>
          </w:p>
        </w:tc>
        <w:tc>
          <w:tcPr>
            <w:tcW w:w="0" w:type="auto"/>
            <w:shd w:val="clear" w:color="auto" w:fill="FFFFFF"/>
            <w:tcMar>
              <w:top w:w="0" w:type="dxa"/>
              <w:left w:w="0" w:type="dxa"/>
              <w:bottom w:w="0" w:type="dxa"/>
              <w:right w:w="0" w:type="dxa"/>
            </w:tcMar>
            <w:vAlign w:val="center"/>
            <w:hideMark/>
          </w:tcPr>
          <w:p w14:paraId="1119A5FA" w14:textId="77777777" w:rsidR="003F4898" w:rsidRPr="009B4223" w:rsidRDefault="003F4898" w:rsidP="00B70ACC">
            <w:pPr>
              <w:rPr>
                <w:color w:val="000000" w:themeColor="text1"/>
                <w:u w:val="single"/>
              </w:rPr>
            </w:pPr>
            <w:r w:rsidRPr="009B4223">
              <w:rPr>
                <w:color w:val="000000" w:themeColor="text1"/>
                <w:u w:val="single"/>
              </w:rPr>
              <w:t>Export Bank</w:t>
            </w:r>
          </w:p>
        </w:tc>
      </w:tr>
      <w:tr w:rsidR="003F4898" w:rsidRPr="009B4223" w14:paraId="5A2A457B" w14:textId="77777777" w:rsidTr="00B70ACC">
        <w:tc>
          <w:tcPr>
            <w:tcW w:w="0" w:type="auto"/>
            <w:shd w:val="clear" w:color="auto" w:fill="FFFFFF"/>
            <w:tcMar>
              <w:top w:w="0" w:type="dxa"/>
              <w:left w:w="0" w:type="dxa"/>
              <w:bottom w:w="0" w:type="dxa"/>
              <w:right w:w="0" w:type="dxa"/>
            </w:tcMar>
            <w:vAlign w:val="center"/>
            <w:hideMark/>
          </w:tcPr>
          <w:p w14:paraId="692CF9FD" w14:textId="77777777" w:rsidR="003F4898" w:rsidRPr="009B4223" w:rsidRDefault="003F4898" w:rsidP="00B70ACC">
            <w:hyperlink r:id="rId120"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7D7F59CA" w14:textId="77777777" w:rsidR="003F4898" w:rsidRPr="009B4223" w:rsidRDefault="003F4898" w:rsidP="00B70ACC">
            <w:pPr>
              <w:rPr>
                <w:color w:val="000000" w:themeColor="text1"/>
                <w:u w:val="single"/>
              </w:rPr>
            </w:pPr>
            <w:r w:rsidRPr="009B4223">
              <w:rPr>
                <w:color w:val="000000" w:themeColor="text1"/>
                <w:u w:val="single"/>
              </w:rPr>
              <w:t>HHS</w:t>
            </w:r>
          </w:p>
        </w:tc>
        <w:tc>
          <w:tcPr>
            <w:tcW w:w="0" w:type="auto"/>
            <w:shd w:val="clear" w:color="auto" w:fill="FFFFFF"/>
            <w:tcMar>
              <w:top w:w="0" w:type="dxa"/>
              <w:left w:w="0" w:type="dxa"/>
              <w:bottom w:w="0" w:type="dxa"/>
              <w:right w:w="0" w:type="dxa"/>
            </w:tcMar>
            <w:vAlign w:val="center"/>
            <w:hideMark/>
          </w:tcPr>
          <w:p w14:paraId="19A49664" w14:textId="77777777" w:rsidR="003F4898" w:rsidRPr="009B4223" w:rsidRDefault="003F4898" w:rsidP="00B70ACC">
            <w:pPr>
              <w:rPr>
                <w:color w:val="000000" w:themeColor="text1"/>
                <w:u w:val="single"/>
              </w:rPr>
            </w:pPr>
            <w:r w:rsidRPr="009B4223">
              <w:rPr>
                <w:color w:val="000000" w:themeColor="text1"/>
                <w:u w:val="single"/>
              </w:rPr>
              <w:t>Health and Human Services</w:t>
            </w:r>
          </w:p>
        </w:tc>
      </w:tr>
      <w:tr w:rsidR="003F4898" w:rsidRPr="009B4223" w14:paraId="547B6E7B" w14:textId="77777777" w:rsidTr="00B70ACC">
        <w:tc>
          <w:tcPr>
            <w:tcW w:w="0" w:type="auto"/>
            <w:shd w:val="clear" w:color="auto" w:fill="FFFFFF"/>
            <w:tcMar>
              <w:top w:w="0" w:type="dxa"/>
              <w:left w:w="0" w:type="dxa"/>
              <w:bottom w:w="0" w:type="dxa"/>
              <w:right w:w="0" w:type="dxa"/>
            </w:tcMar>
            <w:vAlign w:val="center"/>
            <w:hideMark/>
          </w:tcPr>
          <w:p w14:paraId="22B860A5" w14:textId="77777777" w:rsidR="003F4898" w:rsidRPr="009B4223" w:rsidRDefault="003F4898" w:rsidP="00B70ACC">
            <w:hyperlink r:id="rId121"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16604F12" w14:textId="77777777" w:rsidR="003F4898" w:rsidRPr="009B4223" w:rsidRDefault="003F4898" w:rsidP="00B70ACC">
            <w:pPr>
              <w:rPr>
                <w:color w:val="000000" w:themeColor="text1"/>
                <w:u w:val="single"/>
              </w:rPr>
            </w:pPr>
            <w:r w:rsidRPr="009B4223">
              <w:rPr>
                <w:color w:val="000000" w:themeColor="text1"/>
                <w:u w:val="single"/>
              </w:rPr>
              <w:t>CDC</w:t>
            </w:r>
          </w:p>
        </w:tc>
        <w:tc>
          <w:tcPr>
            <w:tcW w:w="0" w:type="auto"/>
            <w:shd w:val="clear" w:color="auto" w:fill="FFFFFF"/>
            <w:tcMar>
              <w:top w:w="0" w:type="dxa"/>
              <w:left w:w="0" w:type="dxa"/>
              <w:bottom w:w="0" w:type="dxa"/>
              <w:right w:w="0" w:type="dxa"/>
            </w:tcMar>
            <w:vAlign w:val="center"/>
            <w:hideMark/>
          </w:tcPr>
          <w:p w14:paraId="07C610B4" w14:textId="77777777" w:rsidR="003F4898" w:rsidRPr="009B4223" w:rsidRDefault="003F4898" w:rsidP="00B70ACC">
            <w:pPr>
              <w:rPr>
                <w:color w:val="000000" w:themeColor="text1"/>
                <w:u w:val="single"/>
              </w:rPr>
            </w:pPr>
            <w:r w:rsidRPr="009B4223">
              <w:rPr>
                <w:color w:val="000000" w:themeColor="text1"/>
                <w:u w:val="single"/>
              </w:rPr>
              <w:t>Centers for Disease Control and Prevention</w:t>
            </w:r>
          </w:p>
        </w:tc>
      </w:tr>
      <w:tr w:rsidR="003F4898" w:rsidRPr="009B4223" w14:paraId="2A810B18" w14:textId="77777777" w:rsidTr="00B70ACC">
        <w:tc>
          <w:tcPr>
            <w:tcW w:w="0" w:type="auto"/>
            <w:shd w:val="clear" w:color="auto" w:fill="FFFFFF"/>
            <w:tcMar>
              <w:top w:w="0" w:type="dxa"/>
              <w:left w:w="0" w:type="dxa"/>
              <w:bottom w:w="0" w:type="dxa"/>
              <w:right w:w="0" w:type="dxa"/>
            </w:tcMar>
            <w:vAlign w:val="center"/>
            <w:hideMark/>
          </w:tcPr>
          <w:p w14:paraId="1E4A3B27" w14:textId="77777777" w:rsidR="003F4898" w:rsidRPr="009B4223" w:rsidRDefault="003F4898" w:rsidP="00B70ACC">
            <w:hyperlink r:id="rId122"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20CC122C" w14:textId="77777777" w:rsidR="003F4898" w:rsidRPr="009B4223" w:rsidRDefault="003F4898" w:rsidP="00B70ACC">
            <w:pPr>
              <w:rPr>
                <w:color w:val="000000" w:themeColor="text1"/>
                <w:u w:val="single"/>
              </w:rPr>
            </w:pPr>
            <w:r w:rsidRPr="009B4223">
              <w:rPr>
                <w:color w:val="000000" w:themeColor="text1"/>
                <w:u w:val="single"/>
              </w:rPr>
              <w:t>CMS</w:t>
            </w:r>
          </w:p>
        </w:tc>
        <w:tc>
          <w:tcPr>
            <w:tcW w:w="0" w:type="auto"/>
            <w:shd w:val="clear" w:color="auto" w:fill="FFFFFF"/>
            <w:tcMar>
              <w:top w:w="0" w:type="dxa"/>
              <w:left w:w="0" w:type="dxa"/>
              <w:bottom w:w="0" w:type="dxa"/>
              <w:right w:w="0" w:type="dxa"/>
            </w:tcMar>
            <w:vAlign w:val="center"/>
            <w:hideMark/>
          </w:tcPr>
          <w:p w14:paraId="4FE1F501" w14:textId="77777777" w:rsidR="003F4898" w:rsidRPr="009B4223" w:rsidRDefault="003F4898" w:rsidP="00B70ACC">
            <w:pPr>
              <w:rPr>
                <w:color w:val="000000" w:themeColor="text1"/>
                <w:u w:val="single"/>
              </w:rPr>
            </w:pPr>
            <w:r w:rsidRPr="009B4223">
              <w:rPr>
                <w:color w:val="000000" w:themeColor="text1"/>
                <w:u w:val="single"/>
              </w:rPr>
              <w:t>Centers for Medicare and Medicaid Services</w:t>
            </w:r>
          </w:p>
        </w:tc>
      </w:tr>
      <w:tr w:rsidR="003F4898" w:rsidRPr="009B4223" w14:paraId="469142DC" w14:textId="77777777" w:rsidTr="00B70ACC">
        <w:tc>
          <w:tcPr>
            <w:tcW w:w="0" w:type="auto"/>
            <w:shd w:val="clear" w:color="auto" w:fill="FFFFFF"/>
            <w:tcMar>
              <w:top w:w="0" w:type="dxa"/>
              <w:left w:w="0" w:type="dxa"/>
              <w:bottom w:w="0" w:type="dxa"/>
              <w:right w:w="0" w:type="dxa"/>
            </w:tcMar>
            <w:vAlign w:val="center"/>
            <w:hideMark/>
          </w:tcPr>
          <w:p w14:paraId="3393687E" w14:textId="77777777" w:rsidR="003F4898" w:rsidRPr="009B4223" w:rsidRDefault="003F4898" w:rsidP="00B70ACC">
            <w:hyperlink r:id="rId123"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391C7C45" w14:textId="77777777" w:rsidR="003F4898" w:rsidRPr="009B4223" w:rsidRDefault="003F4898" w:rsidP="00B70ACC">
            <w:pPr>
              <w:rPr>
                <w:color w:val="000000" w:themeColor="text1"/>
                <w:u w:val="single"/>
              </w:rPr>
            </w:pPr>
            <w:r w:rsidRPr="009B4223">
              <w:rPr>
                <w:color w:val="000000" w:themeColor="text1"/>
                <w:u w:val="single"/>
              </w:rPr>
              <w:t>NIOSH</w:t>
            </w:r>
          </w:p>
        </w:tc>
        <w:tc>
          <w:tcPr>
            <w:tcW w:w="0" w:type="auto"/>
            <w:shd w:val="clear" w:color="auto" w:fill="FFFFFF"/>
            <w:tcMar>
              <w:top w:w="0" w:type="dxa"/>
              <w:left w:w="0" w:type="dxa"/>
              <w:bottom w:w="0" w:type="dxa"/>
              <w:right w:w="0" w:type="dxa"/>
            </w:tcMar>
            <w:vAlign w:val="center"/>
            <w:hideMark/>
          </w:tcPr>
          <w:p w14:paraId="14D83C62" w14:textId="77777777" w:rsidR="003F4898" w:rsidRPr="009B4223" w:rsidRDefault="003F4898" w:rsidP="00B70ACC">
            <w:pPr>
              <w:rPr>
                <w:color w:val="000000" w:themeColor="text1"/>
                <w:u w:val="single"/>
              </w:rPr>
            </w:pPr>
            <w:r w:rsidRPr="009B4223">
              <w:rPr>
                <w:color w:val="000000" w:themeColor="text1"/>
                <w:u w:val="single"/>
              </w:rPr>
              <w:t>National Institute for Occupational Safety and Health</w:t>
            </w:r>
          </w:p>
        </w:tc>
      </w:tr>
      <w:tr w:rsidR="003F4898" w:rsidRPr="009B4223" w14:paraId="492AE371" w14:textId="77777777" w:rsidTr="00B70ACC">
        <w:tc>
          <w:tcPr>
            <w:tcW w:w="0" w:type="auto"/>
            <w:shd w:val="clear" w:color="auto" w:fill="FFFFFF"/>
            <w:tcMar>
              <w:top w:w="0" w:type="dxa"/>
              <w:left w:w="0" w:type="dxa"/>
              <w:bottom w:w="0" w:type="dxa"/>
              <w:right w:w="0" w:type="dxa"/>
            </w:tcMar>
            <w:vAlign w:val="center"/>
            <w:hideMark/>
          </w:tcPr>
          <w:p w14:paraId="4DBEC1CC" w14:textId="77777777" w:rsidR="003F4898" w:rsidRPr="009B4223" w:rsidRDefault="003F4898" w:rsidP="00B70ACC">
            <w:hyperlink r:id="rId124"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2A1D7AB7" w14:textId="77777777" w:rsidR="003F4898" w:rsidRPr="009B4223" w:rsidRDefault="003F4898" w:rsidP="00B70ACC">
            <w:pPr>
              <w:rPr>
                <w:color w:val="000000" w:themeColor="text1"/>
                <w:u w:val="single"/>
              </w:rPr>
            </w:pPr>
            <w:r w:rsidRPr="009B4223">
              <w:rPr>
                <w:color w:val="000000" w:themeColor="text1"/>
                <w:u w:val="single"/>
              </w:rPr>
              <w:t>IHS </w:t>
            </w:r>
          </w:p>
        </w:tc>
        <w:tc>
          <w:tcPr>
            <w:tcW w:w="0" w:type="auto"/>
            <w:shd w:val="clear" w:color="auto" w:fill="FFFFFF"/>
            <w:tcMar>
              <w:top w:w="0" w:type="dxa"/>
              <w:left w:w="0" w:type="dxa"/>
              <w:bottom w:w="0" w:type="dxa"/>
              <w:right w:w="0" w:type="dxa"/>
            </w:tcMar>
            <w:vAlign w:val="center"/>
            <w:hideMark/>
          </w:tcPr>
          <w:p w14:paraId="47F97C85" w14:textId="77777777" w:rsidR="003F4898" w:rsidRPr="009B4223" w:rsidRDefault="003F4898" w:rsidP="00B70ACC">
            <w:pPr>
              <w:rPr>
                <w:color w:val="000000" w:themeColor="text1"/>
                <w:u w:val="single"/>
              </w:rPr>
            </w:pPr>
            <w:r w:rsidRPr="009B4223">
              <w:rPr>
                <w:color w:val="000000" w:themeColor="text1"/>
                <w:u w:val="single"/>
              </w:rPr>
              <w:t>Indian Health Service</w:t>
            </w:r>
          </w:p>
        </w:tc>
      </w:tr>
      <w:tr w:rsidR="003F4898" w:rsidRPr="009B4223" w14:paraId="38D33AA1" w14:textId="77777777" w:rsidTr="00B70ACC">
        <w:tc>
          <w:tcPr>
            <w:tcW w:w="0" w:type="auto"/>
            <w:shd w:val="clear" w:color="auto" w:fill="FFFFFF"/>
            <w:tcMar>
              <w:top w:w="0" w:type="dxa"/>
              <w:left w:w="0" w:type="dxa"/>
              <w:bottom w:w="0" w:type="dxa"/>
              <w:right w:w="0" w:type="dxa"/>
            </w:tcMar>
            <w:vAlign w:val="center"/>
            <w:hideMark/>
          </w:tcPr>
          <w:p w14:paraId="0D6439D3" w14:textId="77777777" w:rsidR="003F4898" w:rsidRPr="009B4223" w:rsidRDefault="003F4898" w:rsidP="00B70ACC">
            <w:hyperlink r:id="rId125" w:history="1">
              <w:r w:rsidRPr="009B4223">
                <w:rPr>
                  <w:rStyle w:val="Hyperlink"/>
                </w:rPr>
                <w:t>Health and Human Services</w:t>
              </w:r>
            </w:hyperlink>
          </w:p>
        </w:tc>
        <w:tc>
          <w:tcPr>
            <w:tcW w:w="0" w:type="auto"/>
            <w:shd w:val="clear" w:color="auto" w:fill="FFFFFF"/>
            <w:tcMar>
              <w:top w:w="0" w:type="dxa"/>
              <w:left w:w="0" w:type="dxa"/>
              <w:bottom w:w="0" w:type="dxa"/>
              <w:right w:w="0" w:type="dxa"/>
            </w:tcMar>
            <w:vAlign w:val="center"/>
            <w:hideMark/>
          </w:tcPr>
          <w:p w14:paraId="590B09F9" w14:textId="77777777" w:rsidR="003F4898" w:rsidRPr="009B4223" w:rsidRDefault="003F4898" w:rsidP="00B70ACC">
            <w:pPr>
              <w:rPr>
                <w:color w:val="000000" w:themeColor="text1"/>
                <w:u w:val="single"/>
              </w:rPr>
            </w:pPr>
            <w:r w:rsidRPr="009B4223">
              <w:rPr>
                <w:color w:val="000000" w:themeColor="text1"/>
                <w:u w:val="single"/>
              </w:rPr>
              <w:t>FDA</w:t>
            </w:r>
          </w:p>
        </w:tc>
        <w:tc>
          <w:tcPr>
            <w:tcW w:w="0" w:type="auto"/>
            <w:shd w:val="clear" w:color="auto" w:fill="FFFFFF"/>
            <w:tcMar>
              <w:top w:w="0" w:type="dxa"/>
              <w:left w:w="0" w:type="dxa"/>
              <w:bottom w:w="0" w:type="dxa"/>
              <w:right w:w="0" w:type="dxa"/>
            </w:tcMar>
            <w:vAlign w:val="center"/>
            <w:hideMark/>
          </w:tcPr>
          <w:p w14:paraId="178A89C0" w14:textId="77777777" w:rsidR="003F4898" w:rsidRPr="009B4223" w:rsidRDefault="003F4898" w:rsidP="00B70ACC">
            <w:pPr>
              <w:rPr>
                <w:color w:val="000000" w:themeColor="text1"/>
                <w:u w:val="single"/>
              </w:rPr>
            </w:pPr>
            <w:r w:rsidRPr="009B4223">
              <w:rPr>
                <w:color w:val="000000" w:themeColor="text1"/>
                <w:u w:val="single"/>
              </w:rPr>
              <w:t>Food and Drug Administration</w:t>
            </w:r>
          </w:p>
        </w:tc>
      </w:tr>
      <w:tr w:rsidR="003F4898" w:rsidRPr="009B4223" w14:paraId="18EB1057" w14:textId="77777777" w:rsidTr="00B70ACC">
        <w:tc>
          <w:tcPr>
            <w:tcW w:w="0" w:type="auto"/>
            <w:shd w:val="clear" w:color="auto" w:fill="FFFFFF"/>
            <w:tcMar>
              <w:top w:w="0" w:type="dxa"/>
              <w:left w:w="0" w:type="dxa"/>
              <w:bottom w:w="0" w:type="dxa"/>
              <w:right w:w="0" w:type="dxa"/>
            </w:tcMar>
            <w:vAlign w:val="center"/>
            <w:hideMark/>
          </w:tcPr>
          <w:p w14:paraId="1A7D0EF4" w14:textId="77777777" w:rsidR="003F4898" w:rsidRPr="009B4223" w:rsidRDefault="003F4898" w:rsidP="00B70ACC">
            <w:hyperlink r:id="rId126" w:history="1">
              <w:r w:rsidRPr="009B4223">
                <w:rPr>
                  <w:rStyle w:val="Hyperlink"/>
                </w:rPr>
                <w:t>Housing and Urban Development</w:t>
              </w:r>
            </w:hyperlink>
          </w:p>
        </w:tc>
        <w:tc>
          <w:tcPr>
            <w:tcW w:w="0" w:type="auto"/>
            <w:shd w:val="clear" w:color="auto" w:fill="FFFFFF"/>
            <w:tcMar>
              <w:top w:w="0" w:type="dxa"/>
              <w:left w:w="0" w:type="dxa"/>
              <w:bottom w:w="0" w:type="dxa"/>
              <w:right w:w="0" w:type="dxa"/>
            </w:tcMar>
            <w:vAlign w:val="center"/>
            <w:hideMark/>
          </w:tcPr>
          <w:p w14:paraId="4AB35FA9" w14:textId="77777777" w:rsidR="003F4898" w:rsidRPr="009B4223" w:rsidRDefault="003F4898" w:rsidP="00B70ACC">
            <w:pPr>
              <w:rPr>
                <w:color w:val="000000" w:themeColor="text1"/>
                <w:u w:val="single"/>
              </w:rPr>
            </w:pPr>
            <w:r w:rsidRPr="009B4223">
              <w:rPr>
                <w:color w:val="000000" w:themeColor="text1"/>
                <w:u w:val="single"/>
              </w:rPr>
              <w:t>HUD</w:t>
            </w:r>
          </w:p>
        </w:tc>
        <w:tc>
          <w:tcPr>
            <w:tcW w:w="0" w:type="auto"/>
            <w:shd w:val="clear" w:color="auto" w:fill="FFFFFF"/>
            <w:tcMar>
              <w:top w:w="0" w:type="dxa"/>
              <w:left w:w="0" w:type="dxa"/>
              <w:bottom w:w="0" w:type="dxa"/>
              <w:right w:w="0" w:type="dxa"/>
            </w:tcMar>
            <w:vAlign w:val="center"/>
            <w:hideMark/>
          </w:tcPr>
          <w:p w14:paraId="5E69B900" w14:textId="77777777" w:rsidR="003F4898" w:rsidRPr="009B4223" w:rsidRDefault="003F4898" w:rsidP="00B70ACC">
            <w:pPr>
              <w:rPr>
                <w:color w:val="000000" w:themeColor="text1"/>
                <w:u w:val="single"/>
              </w:rPr>
            </w:pPr>
            <w:r w:rsidRPr="009B4223">
              <w:rPr>
                <w:color w:val="000000" w:themeColor="text1"/>
                <w:u w:val="single"/>
              </w:rPr>
              <w:t>Housing and Urban Development</w:t>
            </w:r>
          </w:p>
        </w:tc>
      </w:tr>
      <w:tr w:rsidR="003F4898" w:rsidRPr="009B4223" w14:paraId="7E24C09A" w14:textId="77777777" w:rsidTr="00B70ACC">
        <w:tc>
          <w:tcPr>
            <w:tcW w:w="0" w:type="auto"/>
            <w:shd w:val="clear" w:color="auto" w:fill="FFFFFF"/>
            <w:tcMar>
              <w:top w:w="0" w:type="dxa"/>
              <w:left w:w="0" w:type="dxa"/>
              <w:bottom w:w="0" w:type="dxa"/>
              <w:right w:w="0" w:type="dxa"/>
            </w:tcMar>
            <w:vAlign w:val="center"/>
            <w:hideMark/>
          </w:tcPr>
          <w:p w14:paraId="0CDE9D32" w14:textId="77777777" w:rsidR="003F4898" w:rsidRPr="009B4223" w:rsidRDefault="003F4898" w:rsidP="00B70ACC">
            <w:r w:rsidRPr="009B4223">
              <w:t>Inter-American Foundation</w:t>
            </w:r>
          </w:p>
        </w:tc>
        <w:tc>
          <w:tcPr>
            <w:tcW w:w="0" w:type="auto"/>
            <w:shd w:val="clear" w:color="auto" w:fill="FFFFFF"/>
            <w:tcMar>
              <w:top w:w="0" w:type="dxa"/>
              <w:left w:w="0" w:type="dxa"/>
              <w:bottom w:w="0" w:type="dxa"/>
              <w:right w:w="0" w:type="dxa"/>
            </w:tcMar>
            <w:vAlign w:val="center"/>
            <w:hideMark/>
          </w:tcPr>
          <w:p w14:paraId="5341347F" w14:textId="77777777" w:rsidR="003F4898" w:rsidRPr="009B4223" w:rsidRDefault="003F4898" w:rsidP="00B70ACC">
            <w:pPr>
              <w:rPr>
                <w:color w:val="000000" w:themeColor="text1"/>
                <w:u w:val="single"/>
              </w:rPr>
            </w:pPr>
            <w:r w:rsidRPr="009B4223">
              <w:rPr>
                <w:color w:val="000000" w:themeColor="text1"/>
                <w:u w:val="single"/>
              </w:rPr>
              <w:t>IAF</w:t>
            </w:r>
          </w:p>
        </w:tc>
        <w:tc>
          <w:tcPr>
            <w:tcW w:w="0" w:type="auto"/>
            <w:shd w:val="clear" w:color="auto" w:fill="FFFFFF"/>
            <w:tcMar>
              <w:top w:w="0" w:type="dxa"/>
              <w:left w:w="0" w:type="dxa"/>
              <w:bottom w:w="0" w:type="dxa"/>
              <w:right w:w="0" w:type="dxa"/>
            </w:tcMar>
            <w:vAlign w:val="center"/>
            <w:hideMark/>
          </w:tcPr>
          <w:p w14:paraId="0787C1DC" w14:textId="77777777" w:rsidR="003F4898" w:rsidRPr="009B4223" w:rsidRDefault="003F4898" w:rsidP="00B70ACC">
            <w:pPr>
              <w:rPr>
                <w:color w:val="000000" w:themeColor="text1"/>
                <w:u w:val="single"/>
              </w:rPr>
            </w:pPr>
            <w:r w:rsidRPr="009B4223">
              <w:rPr>
                <w:color w:val="000000" w:themeColor="text1"/>
                <w:u w:val="single"/>
              </w:rPr>
              <w:t>Inter-American Foundation</w:t>
            </w:r>
          </w:p>
        </w:tc>
      </w:tr>
      <w:tr w:rsidR="003F4898" w:rsidRPr="009B4223" w14:paraId="63F24960" w14:textId="77777777" w:rsidTr="00B70ACC">
        <w:tc>
          <w:tcPr>
            <w:tcW w:w="0" w:type="auto"/>
            <w:shd w:val="clear" w:color="auto" w:fill="FFFFFF"/>
            <w:tcMar>
              <w:top w:w="0" w:type="dxa"/>
              <w:left w:w="0" w:type="dxa"/>
              <w:bottom w:w="0" w:type="dxa"/>
              <w:right w:w="0" w:type="dxa"/>
            </w:tcMar>
            <w:vAlign w:val="center"/>
            <w:hideMark/>
          </w:tcPr>
          <w:p w14:paraId="62FDD02D" w14:textId="77777777" w:rsidR="003F4898" w:rsidRPr="009B4223" w:rsidRDefault="003F4898" w:rsidP="00B70ACC">
            <w:r w:rsidRPr="009B4223">
              <w:t>International Boundary and Water Commission</w:t>
            </w:r>
          </w:p>
        </w:tc>
        <w:tc>
          <w:tcPr>
            <w:tcW w:w="0" w:type="auto"/>
            <w:shd w:val="clear" w:color="auto" w:fill="FFFFFF"/>
            <w:tcMar>
              <w:top w:w="0" w:type="dxa"/>
              <w:left w:w="0" w:type="dxa"/>
              <w:bottom w:w="0" w:type="dxa"/>
              <w:right w:w="0" w:type="dxa"/>
            </w:tcMar>
            <w:vAlign w:val="center"/>
            <w:hideMark/>
          </w:tcPr>
          <w:p w14:paraId="3E282E7B" w14:textId="77777777" w:rsidR="003F4898" w:rsidRPr="009B4223" w:rsidRDefault="003F4898" w:rsidP="00B70ACC">
            <w:pPr>
              <w:rPr>
                <w:color w:val="000000" w:themeColor="text1"/>
                <w:u w:val="single"/>
              </w:rPr>
            </w:pPr>
            <w:r w:rsidRPr="009B4223">
              <w:rPr>
                <w:color w:val="000000" w:themeColor="text1"/>
                <w:u w:val="single"/>
              </w:rPr>
              <w:t>IBWC</w:t>
            </w:r>
          </w:p>
        </w:tc>
        <w:tc>
          <w:tcPr>
            <w:tcW w:w="0" w:type="auto"/>
            <w:shd w:val="clear" w:color="auto" w:fill="FFFFFF"/>
            <w:tcMar>
              <w:top w:w="0" w:type="dxa"/>
              <w:left w:w="0" w:type="dxa"/>
              <w:bottom w:w="0" w:type="dxa"/>
              <w:right w:w="0" w:type="dxa"/>
            </w:tcMar>
            <w:vAlign w:val="center"/>
            <w:hideMark/>
          </w:tcPr>
          <w:p w14:paraId="268C003F" w14:textId="77777777" w:rsidR="003F4898" w:rsidRPr="009B4223" w:rsidRDefault="003F4898" w:rsidP="00B70ACC">
            <w:pPr>
              <w:rPr>
                <w:color w:val="000000" w:themeColor="text1"/>
                <w:u w:val="single"/>
              </w:rPr>
            </w:pPr>
            <w:r w:rsidRPr="009B4223">
              <w:rPr>
                <w:color w:val="000000" w:themeColor="text1"/>
                <w:u w:val="single"/>
              </w:rPr>
              <w:t>International Boundary and Water Commission</w:t>
            </w:r>
          </w:p>
        </w:tc>
      </w:tr>
      <w:tr w:rsidR="003F4898" w:rsidRPr="009B4223" w14:paraId="622501E8" w14:textId="77777777" w:rsidTr="00B70ACC">
        <w:tc>
          <w:tcPr>
            <w:tcW w:w="0" w:type="auto"/>
            <w:shd w:val="clear" w:color="auto" w:fill="FFFFFF"/>
            <w:tcMar>
              <w:top w:w="0" w:type="dxa"/>
              <w:left w:w="0" w:type="dxa"/>
              <w:bottom w:w="0" w:type="dxa"/>
              <w:right w:w="0" w:type="dxa"/>
            </w:tcMar>
            <w:vAlign w:val="center"/>
            <w:hideMark/>
          </w:tcPr>
          <w:p w14:paraId="60F5D591" w14:textId="77777777" w:rsidR="003F4898" w:rsidRPr="009B4223" w:rsidRDefault="003F4898" w:rsidP="00B70ACC">
            <w:r w:rsidRPr="009B4223">
              <w:t>Metropolitan Washington Airports Authority</w:t>
            </w:r>
          </w:p>
        </w:tc>
        <w:tc>
          <w:tcPr>
            <w:tcW w:w="0" w:type="auto"/>
            <w:shd w:val="clear" w:color="auto" w:fill="FFFFFF"/>
            <w:tcMar>
              <w:top w:w="0" w:type="dxa"/>
              <w:left w:w="0" w:type="dxa"/>
              <w:bottom w:w="0" w:type="dxa"/>
              <w:right w:w="0" w:type="dxa"/>
            </w:tcMar>
            <w:vAlign w:val="center"/>
            <w:hideMark/>
          </w:tcPr>
          <w:p w14:paraId="520F18E1" w14:textId="77777777" w:rsidR="003F4898" w:rsidRPr="009B4223" w:rsidRDefault="003F4898" w:rsidP="00B70ACC">
            <w:pPr>
              <w:rPr>
                <w:color w:val="000000" w:themeColor="text1"/>
                <w:u w:val="single"/>
              </w:rPr>
            </w:pPr>
            <w:r w:rsidRPr="009B4223">
              <w:rPr>
                <w:color w:val="000000" w:themeColor="text1"/>
                <w:u w:val="single"/>
              </w:rPr>
              <w:t>MWAA</w:t>
            </w:r>
          </w:p>
        </w:tc>
        <w:tc>
          <w:tcPr>
            <w:tcW w:w="0" w:type="auto"/>
            <w:shd w:val="clear" w:color="auto" w:fill="FFFFFF"/>
            <w:tcMar>
              <w:top w:w="0" w:type="dxa"/>
              <w:left w:w="0" w:type="dxa"/>
              <w:bottom w:w="0" w:type="dxa"/>
              <w:right w:w="0" w:type="dxa"/>
            </w:tcMar>
            <w:vAlign w:val="center"/>
            <w:hideMark/>
          </w:tcPr>
          <w:p w14:paraId="283A5D96" w14:textId="77777777" w:rsidR="003F4898" w:rsidRPr="009B4223" w:rsidRDefault="003F4898" w:rsidP="00B70ACC">
            <w:pPr>
              <w:rPr>
                <w:color w:val="000000" w:themeColor="text1"/>
                <w:u w:val="single"/>
              </w:rPr>
            </w:pPr>
            <w:r w:rsidRPr="009B4223">
              <w:rPr>
                <w:color w:val="000000" w:themeColor="text1"/>
                <w:u w:val="single"/>
              </w:rPr>
              <w:t>Metropolitan Washington Airports Authority</w:t>
            </w:r>
          </w:p>
        </w:tc>
      </w:tr>
      <w:tr w:rsidR="003F4898" w:rsidRPr="009B4223" w14:paraId="029A8B0B" w14:textId="77777777" w:rsidTr="00B70ACC">
        <w:tc>
          <w:tcPr>
            <w:tcW w:w="0" w:type="auto"/>
            <w:shd w:val="clear" w:color="auto" w:fill="FFFFFF"/>
            <w:tcMar>
              <w:top w:w="0" w:type="dxa"/>
              <w:left w:w="0" w:type="dxa"/>
              <w:bottom w:w="0" w:type="dxa"/>
              <w:right w:w="0" w:type="dxa"/>
            </w:tcMar>
            <w:vAlign w:val="center"/>
            <w:hideMark/>
          </w:tcPr>
          <w:p w14:paraId="40C706E2" w14:textId="77777777" w:rsidR="003F4898" w:rsidRPr="009B4223" w:rsidRDefault="003F4898" w:rsidP="00B70ACC">
            <w:hyperlink r:id="rId127" w:history="1">
              <w:r w:rsidRPr="009B4223">
                <w:rPr>
                  <w:rStyle w:val="Hyperlink"/>
                </w:rPr>
                <w:t>Millennium Challenge Corporation</w:t>
              </w:r>
            </w:hyperlink>
          </w:p>
        </w:tc>
        <w:tc>
          <w:tcPr>
            <w:tcW w:w="0" w:type="auto"/>
            <w:shd w:val="clear" w:color="auto" w:fill="FFFFFF"/>
            <w:tcMar>
              <w:top w:w="0" w:type="dxa"/>
              <w:left w:w="0" w:type="dxa"/>
              <w:bottom w:w="0" w:type="dxa"/>
              <w:right w:w="0" w:type="dxa"/>
            </w:tcMar>
            <w:vAlign w:val="center"/>
            <w:hideMark/>
          </w:tcPr>
          <w:p w14:paraId="2E5FF1A1" w14:textId="77777777" w:rsidR="003F4898" w:rsidRPr="009B4223" w:rsidRDefault="003F4898" w:rsidP="00B70ACC">
            <w:pPr>
              <w:rPr>
                <w:color w:val="000000" w:themeColor="text1"/>
                <w:u w:val="single"/>
              </w:rPr>
            </w:pPr>
            <w:r w:rsidRPr="009B4223">
              <w:rPr>
                <w:color w:val="000000" w:themeColor="text1"/>
                <w:u w:val="single"/>
              </w:rPr>
              <w:t>MCC</w:t>
            </w:r>
          </w:p>
        </w:tc>
        <w:tc>
          <w:tcPr>
            <w:tcW w:w="0" w:type="auto"/>
            <w:shd w:val="clear" w:color="auto" w:fill="FFFFFF"/>
            <w:tcMar>
              <w:top w:w="0" w:type="dxa"/>
              <w:left w:w="0" w:type="dxa"/>
              <w:bottom w:w="0" w:type="dxa"/>
              <w:right w:w="0" w:type="dxa"/>
            </w:tcMar>
            <w:vAlign w:val="center"/>
            <w:hideMark/>
          </w:tcPr>
          <w:p w14:paraId="31C58C0D" w14:textId="77777777" w:rsidR="003F4898" w:rsidRPr="009B4223" w:rsidRDefault="003F4898" w:rsidP="00B70ACC">
            <w:pPr>
              <w:rPr>
                <w:color w:val="000000" w:themeColor="text1"/>
                <w:u w:val="single"/>
              </w:rPr>
            </w:pPr>
            <w:r w:rsidRPr="009B4223">
              <w:rPr>
                <w:color w:val="000000" w:themeColor="text1"/>
                <w:u w:val="single"/>
              </w:rPr>
              <w:t>Millennium Challenge Corporation</w:t>
            </w:r>
          </w:p>
        </w:tc>
      </w:tr>
      <w:tr w:rsidR="003F4898" w:rsidRPr="009B4223" w14:paraId="2450DD40" w14:textId="77777777" w:rsidTr="00B70ACC">
        <w:tc>
          <w:tcPr>
            <w:tcW w:w="0" w:type="auto"/>
            <w:shd w:val="clear" w:color="auto" w:fill="FFFFFF"/>
            <w:tcMar>
              <w:top w:w="0" w:type="dxa"/>
              <w:left w:w="0" w:type="dxa"/>
              <w:bottom w:w="0" w:type="dxa"/>
              <w:right w:w="0" w:type="dxa"/>
            </w:tcMar>
            <w:vAlign w:val="center"/>
            <w:hideMark/>
          </w:tcPr>
          <w:p w14:paraId="7DD4E0EF" w14:textId="77777777" w:rsidR="003F4898" w:rsidRPr="009B4223" w:rsidRDefault="003F4898" w:rsidP="00B70ACC">
            <w:r w:rsidRPr="009B4223">
              <w:t>National Archives and Records Administration</w:t>
            </w:r>
          </w:p>
        </w:tc>
        <w:tc>
          <w:tcPr>
            <w:tcW w:w="0" w:type="auto"/>
            <w:shd w:val="clear" w:color="auto" w:fill="FFFFFF"/>
            <w:tcMar>
              <w:top w:w="0" w:type="dxa"/>
              <w:left w:w="0" w:type="dxa"/>
              <w:bottom w:w="0" w:type="dxa"/>
              <w:right w:w="0" w:type="dxa"/>
            </w:tcMar>
            <w:vAlign w:val="center"/>
            <w:hideMark/>
          </w:tcPr>
          <w:p w14:paraId="6AC63D04" w14:textId="77777777" w:rsidR="003F4898" w:rsidRPr="009B4223" w:rsidRDefault="003F4898" w:rsidP="00B70ACC">
            <w:pPr>
              <w:rPr>
                <w:color w:val="000000" w:themeColor="text1"/>
                <w:u w:val="single"/>
              </w:rPr>
            </w:pPr>
            <w:r w:rsidRPr="009B4223">
              <w:rPr>
                <w:color w:val="000000" w:themeColor="text1"/>
                <w:u w:val="single"/>
              </w:rPr>
              <w:t>NARA</w:t>
            </w:r>
          </w:p>
        </w:tc>
        <w:tc>
          <w:tcPr>
            <w:tcW w:w="0" w:type="auto"/>
            <w:shd w:val="clear" w:color="auto" w:fill="FFFFFF"/>
            <w:tcMar>
              <w:top w:w="0" w:type="dxa"/>
              <w:left w:w="0" w:type="dxa"/>
              <w:bottom w:w="0" w:type="dxa"/>
              <w:right w:w="0" w:type="dxa"/>
            </w:tcMar>
            <w:vAlign w:val="center"/>
            <w:hideMark/>
          </w:tcPr>
          <w:p w14:paraId="521FAD86" w14:textId="77777777" w:rsidR="003F4898" w:rsidRPr="009B4223" w:rsidRDefault="003F4898" w:rsidP="00B70ACC">
            <w:pPr>
              <w:rPr>
                <w:color w:val="000000" w:themeColor="text1"/>
                <w:u w:val="single"/>
              </w:rPr>
            </w:pPr>
            <w:r w:rsidRPr="009B4223">
              <w:rPr>
                <w:color w:val="000000" w:themeColor="text1"/>
                <w:u w:val="single"/>
              </w:rPr>
              <w:t>National Archives and Records Administration</w:t>
            </w:r>
          </w:p>
        </w:tc>
      </w:tr>
      <w:tr w:rsidR="003F4898" w:rsidRPr="009B4223" w14:paraId="73E1AE49" w14:textId="77777777" w:rsidTr="00B70ACC">
        <w:tc>
          <w:tcPr>
            <w:tcW w:w="0" w:type="auto"/>
            <w:shd w:val="clear" w:color="auto" w:fill="FFFFFF"/>
            <w:tcMar>
              <w:top w:w="0" w:type="dxa"/>
              <w:left w:w="0" w:type="dxa"/>
              <w:bottom w:w="0" w:type="dxa"/>
              <w:right w:w="0" w:type="dxa"/>
            </w:tcMar>
            <w:vAlign w:val="center"/>
            <w:hideMark/>
          </w:tcPr>
          <w:p w14:paraId="4D44A57C" w14:textId="77777777" w:rsidR="003F4898" w:rsidRPr="009B4223" w:rsidRDefault="003F4898" w:rsidP="00B70ACC">
            <w:r w:rsidRPr="009B4223">
              <w:t>National Aeronautics and Space Administration</w:t>
            </w:r>
          </w:p>
        </w:tc>
        <w:tc>
          <w:tcPr>
            <w:tcW w:w="0" w:type="auto"/>
            <w:shd w:val="clear" w:color="auto" w:fill="FFFFFF"/>
            <w:tcMar>
              <w:top w:w="0" w:type="dxa"/>
              <w:left w:w="0" w:type="dxa"/>
              <w:bottom w:w="0" w:type="dxa"/>
              <w:right w:w="0" w:type="dxa"/>
            </w:tcMar>
            <w:vAlign w:val="center"/>
            <w:hideMark/>
          </w:tcPr>
          <w:p w14:paraId="5D8D5997" w14:textId="77777777" w:rsidR="003F4898" w:rsidRPr="009B4223" w:rsidRDefault="003F4898" w:rsidP="00B70ACC">
            <w:pPr>
              <w:rPr>
                <w:color w:val="000000" w:themeColor="text1"/>
                <w:u w:val="single"/>
              </w:rPr>
            </w:pPr>
            <w:r w:rsidRPr="009B4223">
              <w:rPr>
                <w:color w:val="000000" w:themeColor="text1"/>
                <w:u w:val="single"/>
              </w:rPr>
              <w:t>NASA</w:t>
            </w:r>
          </w:p>
        </w:tc>
        <w:tc>
          <w:tcPr>
            <w:tcW w:w="0" w:type="auto"/>
            <w:shd w:val="clear" w:color="auto" w:fill="FFFFFF"/>
            <w:tcMar>
              <w:top w:w="0" w:type="dxa"/>
              <w:left w:w="0" w:type="dxa"/>
              <w:bottom w:w="0" w:type="dxa"/>
              <w:right w:w="0" w:type="dxa"/>
            </w:tcMar>
            <w:vAlign w:val="center"/>
            <w:hideMark/>
          </w:tcPr>
          <w:p w14:paraId="12B2E401" w14:textId="77777777" w:rsidR="003F4898" w:rsidRPr="009B4223" w:rsidRDefault="003F4898" w:rsidP="00B70ACC">
            <w:pPr>
              <w:rPr>
                <w:color w:val="000000" w:themeColor="text1"/>
                <w:u w:val="single"/>
              </w:rPr>
            </w:pPr>
            <w:r w:rsidRPr="009B4223">
              <w:rPr>
                <w:color w:val="000000" w:themeColor="text1"/>
                <w:u w:val="single"/>
              </w:rPr>
              <w:t>National Aeronautics and Space Administration</w:t>
            </w:r>
          </w:p>
        </w:tc>
      </w:tr>
      <w:tr w:rsidR="003F4898" w:rsidRPr="009B4223" w14:paraId="7EA9C896" w14:textId="77777777" w:rsidTr="00B70ACC">
        <w:tc>
          <w:tcPr>
            <w:tcW w:w="0" w:type="auto"/>
            <w:shd w:val="clear" w:color="auto" w:fill="FFFFFF"/>
            <w:tcMar>
              <w:top w:w="0" w:type="dxa"/>
              <w:left w:w="0" w:type="dxa"/>
              <w:bottom w:w="0" w:type="dxa"/>
              <w:right w:w="0" w:type="dxa"/>
            </w:tcMar>
            <w:vAlign w:val="center"/>
            <w:hideMark/>
          </w:tcPr>
          <w:p w14:paraId="33E82201" w14:textId="77777777" w:rsidR="003F4898" w:rsidRPr="009B4223" w:rsidRDefault="003F4898" w:rsidP="00B70ACC">
            <w:r w:rsidRPr="009B4223">
              <w:t>National Gallery of Art</w:t>
            </w:r>
          </w:p>
        </w:tc>
        <w:tc>
          <w:tcPr>
            <w:tcW w:w="0" w:type="auto"/>
            <w:shd w:val="clear" w:color="auto" w:fill="FFFFFF"/>
            <w:tcMar>
              <w:top w:w="0" w:type="dxa"/>
              <w:left w:w="0" w:type="dxa"/>
              <w:bottom w:w="0" w:type="dxa"/>
              <w:right w:w="0" w:type="dxa"/>
            </w:tcMar>
            <w:vAlign w:val="center"/>
            <w:hideMark/>
          </w:tcPr>
          <w:p w14:paraId="6B6D4106" w14:textId="77777777" w:rsidR="003F4898" w:rsidRPr="009B4223" w:rsidRDefault="003F4898" w:rsidP="00B70ACC">
            <w:pPr>
              <w:rPr>
                <w:color w:val="000000" w:themeColor="text1"/>
                <w:u w:val="single"/>
              </w:rPr>
            </w:pPr>
            <w:r w:rsidRPr="009B4223">
              <w:rPr>
                <w:color w:val="000000" w:themeColor="text1"/>
                <w:u w:val="single"/>
              </w:rPr>
              <w:t>NGA</w:t>
            </w:r>
          </w:p>
        </w:tc>
        <w:tc>
          <w:tcPr>
            <w:tcW w:w="0" w:type="auto"/>
            <w:shd w:val="clear" w:color="auto" w:fill="FFFFFF"/>
            <w:tcMar>
              <w:top w:w="0" w:type="dxa"/>
              <w:left w:w="0" w:type="dxa"/>
              <w:bottom w:w="0" w:type="dxa"/>
              <w:right w:w="0" w:type="dxa"/>
            </w:tcMar>
            <w:vAlign w:val="center"/>
            <w:hideMark/>
          </w:tcPr>
          <w:p w14:paraId="59647A04" w14:textId="77777777" w:rsidR="003F4898" w:rsidRPr="009B4223" w:rsidRDefault="003F4898" w:rsidP="00B70ACC">
            <w:pPr>
              <w:rPr>
                <w:color w:val="000000" w:themeColor="text1"/>
                <w:u w:val="single"/>
              </w:rPr>
            </w:pPr>
            <w:r w:rsidRPr="009B4223">
              <w:rPr>
                <w:color w:val="000000" w:themeColor="text1"/>
                <w:u w:val="single"/>
              </w:rPr>
              <w:t>National Gallery of Art</w:t>
            </w:r>
          </w:p>
        </w:tc>
      </w:tr>
      <w:tr w:rsidR="003F4898" w:rsidRPr="009B4223" w14:paraId="2E6165F2" w14:textId="77777777" w:rsidTr="00B70ACC">
        <w:tc>
          <w:tcPr>
            <w:tcW w:w="0" w:type="auto"/>
            <w:shd w:val="clear" w:color="auto" w:fill="FFFFFF"/>
            <w:tcMar>
              <w:top w:w="0" w:type="dxa"/>
              <w:left w:w="0" w:type="dxa"/>
              <w:bottom w:w="0" w:type="dxa"/>
              <w:right w:w="0" w:type="dxa"/>
            </w:tcMar>
            <w:vAlign w:val="center"/>
            <w:hideMark/>
          </w:tcPr>
          <w:p w14:paraId="52811A3A" w14:textId="77777777" w:rsidR="003F4898" w:rsidRPr="009B4223" w:rsidRDefault="003F4898" w:rsidP="00B70ACC">
            <w:r w:rsidRPr="009B4223">
              <w:t>National Science Foundation</w:t>
            </w:r>
          </w:p>
        </w:tc>
        <w:tc>
          <w:tcPr>
            <w:tcW w:w="0" w:type="auto"/>
            <w:shd w:val="clear" w:color="auto" w:fill="FFFFFF"/>
            <w:tcMar>
              <w:top w:w="0" w:type="dxa"/>
              <w:left w:w="0" w:type="dxa"/>
              <w:bottom w:w="0" w:type="dxa"/>
              <w:right w:w="0" w:type="dxa"/>
            </w:tcMar>
            <w:vAlign w:val="center"/>
            <w:hideMark/>
          </w:tcPr>
          <w:p w14:paraId="3DD8071A" w14:textId="77777777" w:rsidR="003F4898" w:rsidRPr="009B4223" w:rsidRDefault="003F4898" w:rsidP="00B70ACC">
            <w:pPr>
              <w:rPr>
                <w:color w:val="000000" w:themeColor="text1"/>
                <w:u w:val="single"/>
              </w:rPr>
            </w:pPr>
            <w:r w:rsidRPr="009B4223">
              <w:rPr>
                <w:color w:val="000000" w:themeColor="text1"/>
                <w:u w:val="single"/>
              </w:rPr>
              <w:t>NSF</w:t>
            </w:r>
          </w:p>
        </w:tc>
        <w:tc>
          <w:tcPr>
            <w:tcW w:w="0" w:type="auto"/>
            <w:shd w:val="clear" w:color="auto" w:fill="FFFFFF"/>
            <w:tcMar>
              <w:top w:w="0" w:type="dxa"/>
              <w:left w:w="0" w:type="dxa"/>
              <w:bottom w:w="0" w:type="dxa"/>
              <w:right w:w="0" w:type="dxa"/>
            </w:tcMar>
            <w:vAlign w:val="center"/>
            <w:hideMark/>
          </w:tcPr>
          <w:p w14:paraId="239536BB" w14:textId="77777777" w:rsidR="003F4898" w:rsidRPr="009B4223" w:rsidRDefault="003F4898" w:rsidP="00B70ACC">
            <w:pPr>
              <w:rPr>
                <w:color w:val="000000" w:themeColor="text1"/>
                <w:u w:val="single"/>
              </w:rPr>
            </w:pPr>
            <w:r w:rsidRPr="009B4223">
              <w:rPr>
                <w:color w:val="000000" w:themeColor="text1"/>
                <w:u w:val="single"/>
              </w:rPr>
              <w:t>National Science Foundation</w:t>
            </w:r>
          </w:p>
        </w:tc>
      </w:tr>
      <w:tr w:rsidR="003F4898" w:rsidRPr="009B4223" w14:paraId="277B2028" w14:textId="77777777" w:rsidTr="00B70ACC">
        <w:tc>
          <w:tcPr>
            <w:tcW w:w="0" w:type="auto"/>
            <w:shd w:val="clear" w:color="auto" w:fill="FFFFFF"/>
            <w:tcMar>
              <w:top w:w="0" w:type="dxa"/>
              <w:left w:w="0" w:type="dxa"/>
              <w:bottom w:w="0" w:type="dxa"/>
              <w:right w:w="0" w:type="dxa"/>
            </w:tcMar>
            <w:vAlign w:val="center"/>
            <w:hideMark/>
          </w:tcPr>
          <w:p w14:paraId="6990CFBA" w14:textId="77777777" w:rsidR="003F4898" w:rsidRPr="009B4223" w:rsidRDefault="003F4898" w:rsidP="00B70ACC">
            <w:r w:rsidRPr="009B4223">
              <w:t>National Science Foundation</w:t>
            </w:r>
          </w:p>
        </w:tc>
        <w:tc>
          <w:tcPr>
            <w:tcW w:w="0" w:type="auto"/>
            <w:shd w:val="clear" w:color="auto" w:fill="FFFFFF"/>
            <w:tcMar>
              <w:top w:w="0" w:type="dxa"/>
              <w:left w:w="0" w:type="dxa"/>
              <w:bottom w:w="0" w:type="dxa"/>
              <w:right w:w="0" w:type="dxa"/>
            </w:tcMar>
            <w:vAlign w:val="center"/>
            <w:hideMark/>
          </w:tcPr>
          <w:p w14:paraId="737DF21A" w14:textId="77777777" w:rsidR="003F4898" w:rsidRPr="009B4223" w:rsidRDefault="003F4898" w:rsidP="00B70ACC">
            <w:pPr>
              <w:rPr>
                <w:color w:val="000000" w:themeColor="text1"/>
                <w:u w:val="single"/>
              </w:rPr>
            </w:pPr>
            <w:r w:rsidRPr="009B4223">
              <w:rPr>
                <w:color w:val="000000" w:themeColor="text1"/>
                <w:u w:val="single"/>
              </w:rPr>
              <w:t>NEA</w:t>
            </w:r>
          </w:p>
        </w:tc>
        <w:tc>
          <w:tcPr>
            <w:tcW w:w="0" w:type="auto"/>
            <w:shd w:val="clear" w:color="auto" w:fill="FFFFFF"/>
            <w:tcMar>
              <w:top w:w="0" w:type="dxa"/>
              <w:left w:w="0" w:type="dxa"/>
              <w:bottom w:w="0" w:type="dxa"/>
              <w:right w:w="0" w:type="dxa"/>
            </w:tcMar>
            <w:vAlign w:val="center"/>
            <w:hideMark/>
          </w:tcPr>
          <w:p w14:paraId="41BDBFFD" w14:textId="77777777" w:rsidR="003F4898" w:rsidRPr="009B4223" w:rsidRDefault="003F4898" w:rsidP="00B70ACC">
            <w:pPr>
              <w:rPr>
                <w:color w:val="000000" w:themeColor="text1"/>
                <w:u w:val="single"/>
              </w:rPr>
            </w:pPr>
            <w:r w:rsidRPr="009B4223">
              <w:rPr>
                <w:color w:val="000000" w:themeColor="text1"/>
                <w:u w:val="single"/>
              </w:rPr>
              <w:t>National Endowment of the Arts</w:t>
            </w:r>
          </w:p>
        </w:tc>
      </w:tr>
      <w:tr w:rsidR="003F4898" w:rsidRPr="009B4223" w14:paraId="592C28FA" w14:textId="77777777" w:rsidTr="00B70ACC">
        <w:tc>
          <w:tcPr>
            <w:tcW w:w="0" w:type="auto"/>
            <w:shd w:val="clear" w:color="auto" w:fill="FFFFFF"/>
            <w:tcMar>
              <w:top w:w="0" w:type="dxa"/>
              <w:left w:w="0" w:type="dxa"/>
              <w:bottom w:w="0" w:type="dxa"/>
              <w:right w:w="0" w:type="dxa"/>
            </w:tcMar>
            <w:vAlign w:val="center"/>
            <w:hideMark/>
          </w:tcPr>
          <w:p w14:paraId="398D70CE" w14:textId="77777777" w:rsidR="003F4898" w:rsidRPr="009B4223" w:rsidRDefault="003F4898" w:rsidP="00B70ACC">
            <w:r w:rsidRPr="009B4223">
              <w:t>National Science Foundation</w:t>
            </w:r>
          </w:p>
        </w:tc>
        <w:tc>
          <w:tcPr>
            <w:tcW w:w="0" w:type="auto"/>
            <w:shd w:val="clear" w:color="auto" w:fill="FFFFFF"/>
            <w:tcMar>
              <w:top w:w="0" w:type="dxa"/>
              <w:left w:w="0" w:type="dxa"/>
              <w:bottom w:w="0" w:type="dxa"/>
              <w:right w:w="0" w:type="dxa"/>
            </w:tcMar>
            <w:vAlign w:val="center"/>
            <w:hideMark/>
          </w:tcPr>
          <w:p w14:paraId="022D5340" w14:textId="77777777" w:rsidR="003F4898" w:rsidRPr="009B4223" w:rsidRDefault="003F4898" w:rsidP="00B70ACC">
            <w:pPr>
              <w:rPr>
                <w:color w:val="000000" w:themeColor="text1"/>
                <w:u w:val="single"/>
              </w:rPr>
            </w:pPr>
            <w:r w:rsidRPr="009B4223">
              <w:rPr>
                <w:color w:val="000000" w:themeColor="text1"/>
                <w:u w:val="single"/>
              </w:rPr>
              <w:t>NEH</w:t>
            </w:r>
          </w:p>
        </w:tc>
        <w:tc>
          <w:tcPr>
            <w:tcW w:w="0" w:type="auto"/>
            <w:shd w:val="clear" w:color="auto" w:fill="FFFFFF"/>
            <w:tcMar>
              <w:top w:w="0" w:type="dxa"/>
              <w:left w:w="0" w:type="dxa"/>
              <w:bottom w:w="0" w:type="dxa"/>
              <w:right w:w="0" w:type="dxa"/>
            </w:tcMar>
            <w:vAlign w:val="center"/>
            <w:hideMark/>
          </w:tcPr>
          <w:p w14:paraId="1FDF6B82" w14:textId="77777777" w:rsidR="003F4898" w:rsidRPr="009B4223" w:rsidRDefault="003F4898" w:rsidP="00B70ACC">
            <w:pPr>
              <w:rPr>
                <w:color w:val="000000" w:themeColor="text1"/>
                <w:u w:val="single"/>
              </w:rPr>
            </w:pPr>
            <w:r w:rsidRPr="009B4223">
              <w:rPr>
                <w:color w:val="000000" w:themeColor="text1"/>
                <w:u w:val="single"/>
              </w:rPr>
              <w:t>National Endowment Humanities</w:t>
            </w:r>
          </w:p>
        </w:tc>
      </w:tr>
      <w:tr w:rsidR="003F4898" w:rsidRPr="009B4223" w14:paraId="78855349" w14:textId="77777777" w:rsidTr="00B70ACC">
        <w:tc>
          <w:tcPr>
            <w:tcW w:w="0" w:type="auto"/>
            <w:shd w:val="clear" w:color="auto" w:fill="FFFFFF"/>
            <w:tcMar>
              <w:top w:w="0" w:type="dxa"/>
              <w:left w:w="0" w:type="dxa"/>
              <w:bottom w:w="0" w:type="dxa"/>
              <w:right w:w="0" w:type="dxa"/>
            </w:tcMar>
            <w:vAlign w:val="center"/>
            <w:hideMark/>
          </w:tcPr>
          <w:p w14:paraId="0E2CEBFF" w14:textId="77777777" w:rsidR="003F4898" w:rsidRPr="009B4223" w:rsidRDefault="003F4898" w:rsidP="00B70ACC">
            <w:r w:rsidRPr="009B4223">
              <w:t>National Transportation Safety Board</w:t>
            </w:r>
          </w:p>
        </w:tc>
        <w:tc>
          <w:tcPr>
            <w:tcW w:w="0" w:type="auto"/>
            <w:shd w:val="clear" w:color="auto" w:fill="FFFFFF"/>
            <w:tcMar>
              <w:top w:w="0" w:type="dxa"/>
              <w:left w:w="0" w:type="dxa"/>
              <w:bottom w:w="0" w:type="dxa"/>
              <w:right w:w="0" w:type="dxa"/>
            </w:tcMar>
            <w:vAlign w:val="center"/>
            <w:hideMark/>
          </w:tcPr>
          <w:p w14:paraId="6C663BB3" w14:textId="77777777" w:rsidR="003F4898" w:rsidRPr="009B4223" w:rsidRDefault="003F4898" w:rsidP="00B70ACC">
            <w:pPr>
              <w:rPr>
                <w:color w:val="000000" w:themeColor="text1"/>
                <w:u w:val="single"/>
              </w:rPr>
            </w:pPr>
            <w:r w:rsidRPr="009B4223">
              <w:rPr>
                <w:color w:val="000000" w:themeColor="text1"/>
                <w:u w:val="single"/>
              </w:rPr>
              <w:t>NTSB</w:t>
            </w:r>
          </w:p>
        </w:tc>
        <w:tc>
          <w:tcPr>
            <w:tcW w:w="0" w:type="auto"/>
            <w:shd w:val="clear" w:color="auto" w:fill="FFFFFF"/>
            <w:tcMar>
              <w:top w:w="0" w:type="dxa"/>
              <w:left w:w="0" w:type="dxa"/>
              <w:bottom w:w="0" w:type="dxa"/>
              <w:right w:w="0" w:type="dxa"/>
            </w:tcMar>
            <w:vAlign w:val="center"/>
            <w:hideMark/>
          </w:tcPr>
          <w:p w14:paraId="290D265C" w14:textId="77777777" w:rsidR="003F4898" w:rsidRPr="009B4223" w:rsidRDefault="003F4898" w:rsidP="00B70ACC">
            <w:pPr>
              <w:rPr>
                <w:color w:val="000000" w:themeColor="text1"/>
                <w:u w:val="single"/>
              </w:rPr>
            </w:pPr>
            <w:r w:rsidRPr="009B4223">
              <w:rPr>
                <w:color w:val="000000" w:themeColor="text1"/>
                <w:u w:val="single"/>
              </w:rPr>
              <w:t>National Transportation Safety Board</w:t>
            </w:r>
          </w:p>
        </w:tc>
      </w:tr>
      <w:tr w:rsidR="003F4898" w:rsidRPr="009B4223" w14:paraId="48F40BBB" w14:textId="77777777" w:rsidTr="00B70ACC">
        <w:tc>
          <w:tcPr>
            <w:tcW w:w="0" w:type="auto"/>
            <w:shd w:val="clear" w:color="auto" w:fill="FFFFFF"/>
            <w:tcMar>
              <w:top w:w="0" w:type="dxa"/>
              <w:left w:w="0" w:type="dxa"/>
              <w:bottom w:w="0" w:type="dxa"/>
              <w:right w:w="0" w:type="dxa"/>
            </w:tcMar>
            <w:vAlign w:val="center"/>
            <w:hideMark/>
          </w:tcPr>
          <w:p w14:paraId="2DD91CBE" w14:textId="77777777" w:rsidR="003F4898" w:rsidRPr="009B4223" w:rsidRDefault="003F4898" w:rsidP="00B70ACC">
            <w:hyperlink r:id="rId128" w:history="1">
              <w:r w:rsidRPr="009B4223">
                <w:rPr>
                  <w:rStyle w:val="Hyperlink"/>
                </w:rPr>
                <w:t>Office of Personnel Management</w:t>
              </w:r>
            </w:hyperlink>
          </w:p>
        </w:tc>
        <w:tc>
          <w:tcPr>
            <w:tcW w:w="0" w:type="auto"/>
            <w:shd w:val="clear" w:color="auto" w:fill="FFFFFF"/>
            <w:tcMar>
              <w:top w:w="0" w:type="dxa"/>
              <w:left w:w="0" w:type="dxa"/>
              <w:bottom w:w="0" w:type="dxa"/>
              <w:right w:w="0" w:type="dxa"/>
            </w:tcMar>
            <w:vAlign w:val="center"/>
            <w:hideMark/>
          </w:tcPr>
          <w:p w14:paraId="7D307D5C" w14:textId="77777777" w:rsidR="003F4898" w:rsidRPr="009B4223" w:rsidRDefault="003F4898" w:rsidP="00B70ACC">
            <w:pPr>
              <w:rPr>
                <w:color w:val="000000" w:themeColor="text1"/>
                <w:u w:val="single"/>
              </w:rPr>
            </w:pPr>
            <w:r w:rsidRPr="009B4223">
              <w:rPr>
                <w:color w:val="000000" w:themeColor="text1"/>
                <w:u w:val="single"/>
              </w:rPr>
              <w:t>OPM</w:t>
            </w:r>
          </w:p>
        </w:tc>
        <w:tc>
          <w:tcPr>
            <w:tcW w:w="0" w:type="auto"/>
            <w:shd w:val="clear" w:color="auto" w:fill="FFFFFF"/>
            <w:tcMar>
              <w:top w:w="0" w:type="dxa"/>
              <w:left w:w="0" w:type="dxa"/>
              <w:bottom w:w="0" w:type="dxa"/>
              <w:right w:w="0" w:type="dxa"/>
            </w:tcMar>
            <w:vAlign w:val="center"/>
            <w:hideMark/>
          </w:tcPr>
          <w:p w14:paraId="4846388B" w14:textId="77777777" w:rsidR="003F4898" w:rsidRPr="009B4223" w:rsidRDefault="003F4898" w:rsidP="00B70ACC">
            <w:pPr>
              <w:rPr>
                <w:color w:val="000000" w:themeColor="text1"/>
                <w:u w:val="single"/>
              </w:rPr>
            </w:pPr>
            <w:r w:rsidRPr="009B4223">
              <w:rPr>
                <w:color w:val="000000" w:themeColor="text1"/>
                <w:u w:val="single"/>
              </w:rPr>
              <w:t>Office of Personnel Management</w:t>
            </w:r>
          </w:p>
        </w:tc>
      </w:tr>
      <w:tr w:rsidR="003F4898" w:rsidRPr="009B4223" w14:paraId="4116A77A" w14:textId="77777777" w:rsidTr="00B70ACC">
        <w:tc>
          <w:tcPr>
            <w:tcW w:w="0" w:type="auto"/>
            <w:shd w:val="clear" w:color="auto" w:fill="FFFFFF"/>
            <w:tcMar>
              <w:top w:w="0" w:type="dxa"/>
              <w:left w:w="0" w:type="dxa"/>
              <w:bottom w:w="0" w:type="dxa"/>
              <w:right w:w="0" w:type="dxa"/>
            </w:tcMar>
            <w:vAlign w:val="center"/>
            <w:hideMark/>
          </w:tcPr>
          <w:p w14:paraId="5572D99A" w14:textId="77777777" w:rsidR="003F4898" w:rsidRPr="009B4223" w:rsidRDefault="003F4898" w:rsidP="00B70ACC">
            <w:r w:rsidRPr="009B4223">
              <w:t>Private Sector</w:t>
            </w:r>
          </w:p>
        </w:tc>
        <w:tc>
          <w:tcPr>
            <w:tcW w:w="0" w:type="auto"/>
            <w:shd w:val="clear" w:color="auto" w:fill="FFFFFF"/>
            <w:tcMar>
              <w:top w:w="0" w:type="dxa"/>
              <w:left w:w="0" w:type="dxa"/>
              <w:bottom w:w="0" w:type="dxa"/>
              <w:right w:w="0" w:type="dxa"/>
            </w:tcMar>
            <w:vAlign w:val="center"/>
            <w:hideMark/>
          </w:tcPr>
          <w:p w14:paraId="3212CC87" w14:textId="77777777" w:rsidR="003F4898" w:rsidRPr="009B4223" w:rsidRDefault="003F4898" w:rsidP="00B70ACC">
            <w:pPr>
              <w:rPr>
                <w:color w:val="000000" w:themeColor="text1"/>
                <w:u w:val="single"/>
              </w:rPr>
            </w:pPr>
            <w:r w:rsidRPr="009B4223">
              <w:rPr>
                <w:color w:val="000000" w:themeColor="text1"/>
                <w:u w:val="single"/>
              </w:rPr>
              <w:t>PS</w:t>
            </w:r>
          </w:p>
        </w:tc>
        <w:tc>
          <w:tcPr>
            <w:tcW w:w="0" w:type="auto"/>
            <w:shd w:val="clear" w:color="auto" w:fill="FFFFFF"/>
            <w:tcMar>
              <w:top w:w="0" w:type="dxa"/>
              <w:left w:w="0" w:type="dxa"/>
              <w:bottom w:w="0" w:type="dxa"/>
              <w:right w:w="0" w:type="dxa"/>
            </w:tcMar>
            <w:vAlign w:val="center"/>
            <w:hideMark/>
          </w:tcPr>
          <w:p w14:paraId="163D19E2" w14:textId="77777777" w:rsidR="003F4898" w:rsidRPr="009B4223" w:rsidRDefault="003F4898" w:rsidP="00B70ACC">
            <w:pPr>
              <w:rPr>
                <w:color w:val="000000" w:themeColor="text1"/>
                <w:u w:val="single"/>
              </w:rPr>
            </w:pPr>
            <w:r w:rsidRPr="009B4223">
              <w:rPr>
                <w:color w:val="000000" w:themeColor="text1"/>
                <w:u w:val="single"/>
              </w:rPr>
              <w:t>Private Sector</w:t>
            </w:r>
          </w:p>
        </w:tc>
      </w:tr>
      <w:tr w:rsidR="003F4898" w:rsidRPr="009B4223" w14:paraId="2CE1F1F5" w14:textId="77777777" w:rsidTr="00B70ACC">
        <w:tc>
          <w:tcPr>
            <w:tcW w:w="0" w:type="auto"/>
            <w:shd w:val="clear" w:color="auto" w:fill="FFFFFF"/>
            <w:tcMar>
              <w:top w:w="0" w:type="dxa"/>
              <w:left w:w="0" w:type="dxa"/>
              <w:bottom w:w="0" w:type="dxa"/>
              <w:right w:w="0" w:type="dxa"/>
            </w:tcMar>
            <w:vAlign w:val="center"/>
            <w:hideMark/>
          </w:tcPr>
          <w:p w14:paraId="1D23CBE3" w14:textId="77777777" w:rsidR="003F4898" w:rsidRPr="009B4223" w:rsidRDefault="003F4898" w:rsidP="00B70ACC">
            <w:r w:rsidRPr="009B4223">
              <w:t>Alaska Railroad</w:t>
            </w:r>
          </w:p>
        </w:tc>
        <w:tc>
          <w:tcPr>
            <w:tcW w:w="0" w:type="auto"/>
            <w:shd w:val="clear" w:color="auto" w:fill="FFFFFF"/>
            <w:tcMar>
              <w:top w:w="0" w:type="dxa"/>
              <w:left w:w="0" w:type="dxa"/>
              <w:bottom w:w="0" w:type="dxa"/>
              <w:right w:w="0" w:type="dxa"/>
            </w:tcMar>
            <w:vAlign w:val="center"/>
            <w:hideMark/>
          </w:tcPr>
          <w:p w14:paraId="015191C5" w14:textId="77777777" w:rsidR="003F4898" w:rsidRPr="009B4223" w:rsidRDefault="003F4898" w:rsidP="00B70ACC">
            <w:pPr>
              <w:rPr>
                <w:color w:val="000000" w:themeColor="text1"/>
                <w:u w:val="single"/>
              </w:rPr>
            </w:pPr>
            <w:r w:rsidRPr="009B4223">
              <w:rPr>
                <w:color w:val="000000" w:themeColor="text1"/>
                <w:u w:val="single"/>
              </w:rPr>
              <w:t>AKRR</w:t>
            </w:r>
          </w:p>
        </w:tc>
        <w:tc>
          <w:tcPr>
            <w:tcW w:w="0" w:type="auto"/>
            <w:shd w:val="clear" w:color="auto" w:fill="FFFFFF"/>
            <w:tcMar>
              <w:top w:w="0" w:type="dxa"/>
              <w:left w:w="0" w:type="dxa"/>
              <w:bottom w:w="0" w:type="dxa"/>
              <w:right w:w="0" w:type="dxa"/>
            </w:tcMar>
            <w:vAlign w:val="center"/>
            <w:hideMark/>
          </w:tcPr>
          <w:p w14:paraId="3151DEED" w14:textId="77777777" w:rsidR="003F4898" w:rsidRPr="009B4223" w:rsidRDefault="003F4898" w:rsidP="00B70ACC">
            <w:pPr>
              <w:rPr>
                <w:color w:val="000000" w:themeColor="text1"/>
                <w:u w:val="single"/>
              </w:rPr>
            </w:pPr>
            <w:r w:rsidRPr="009B4223">
              <w:rPr>
                <w:color w:val="000000" w:themeColor="text1"/>
                <w:u w:val="single"/>
              </w:rPr>
              <w:t>Alaska Railroad</w:t>
            </w:r>
          </w:p>
        </w:tc>
      </w:tr>
      <w:tr w:rsidR="003F4898" w:rsidRPr="009B4223" w14:paraId="2DEB9402" w14:textId="77777777" w:rsidTr="00B70ACC">
        <w:tc>
          <w:tcPr>
            <w:tcW w:w="0" w:type="auto"/>
            <w:shd w:val="clear" w:color="auto" w:fill="FFFFFF"/>
            <w:tcMar>
              <w:top w:w="0" w:type="dxa"/>
              <w:left w:w="0" w:type="dxa"/>
              <w:bottom w:w="0" w:type="dxa"/>
              <w:right w:w="0" w:type="dxa"/>
            </w:tcMar>
            <w:vAlign w:val="center"/>
            <w:hideMark/>
          </w:tcPr>
          <w:p w14:paraId="730C0A65" w14:textId="77777777" w:rsidR="003F4898" w:rsidRPr="009B4223" w:rsidRDefault="003F4898" w:rsidP="00B70ACC">
            <w:r w:rsidRPr="009B4223">
              <w:t>Railroad Retirement Board</w:t>
            </w:r>
          </w:p>
        </w:tc>
        <w:tc>
          <w:tcPr>
            <w:tcW w:w="0" w:type="auto"/>
            <w:shd w:val="clear" w:color="auto" w:fill="FFFFFF"/>
            <w:tcMar>
              <w:top w:w="0" w:type="dxa"/>
              <w:left w:w="0" w:type="dxa"/>
              <w:bottom w:w="0" w:type="dxa"/>
              <w:right w:w="0" w:type="dxa"/>
            </w:tcMar>
            <w:vAlign w:val="center"/>
            <w:hideMark/>
          </w:tcPr>
          <w:p w14:paraId="2FF7CAB4" w14:textId="77777777" w:rsidR="003F4898" w:rsidRPr="009B4223" w:rsidRDefault="003F4898" w:rsidP="00B70ACC">
            <w:pPr>
              <w:rPr>
                <w:color w:val="000000" w:themeColor="text1"/>
                <w:u w:val="single"/>
              </w:rPr>
            </w:pPr>
            <w:r w:rsidRPr="009B4223">
              <w:rPr>
                <w:color w:val="000000" w:themeColor="text1"/>
                <w:u w:val="single"/>
              </w:rPr>
              <w:t>RRB</w:t>
            </w:r>
          </w:p>
        </w:tc>
        <w:tc>
          <w:tcPr>
            <w:tcW w:w="0" w:type="auto"/>
            <w:shd w:val="clear" w:color="auto" w:fill="FFFFFF"/>
            <w:tcMar>
              <w:top w:w="0" w:type="dxa"/>
              <w:left w:w="0" w:type="dxa"/>
              <w:bottom w:w="0" w:type="dxa"/>
              <w:right w:w="0" w:type="dxa"/>
            </w:tcMar>
            <w:vAlign w:val="center"/>
            <w:hideMark/>
          </w:tcPr>
          <w:p w14:paraId="50281CF4" w14:textId="77777777" w:rsidR="003F4898" w:rsidRPr="009B4223" w:rsidRDefault="003F4898" w:rsidP="00B70ACC">
            <w:pPr>
              <w:rPr>
                <w:color w:val="000000" w:themeColor="text1"/>
                <w:u w:val="single"/>
              </w:rPr>
            </w:pPr>
            <w:r w:rsidRPr="009B4223">
              <w:rPr>
                <w:color w:val="000000" w:themeColor="text1"/>
                <w:u w:val="single"/>
              </w:rPr>
              <w:t>Railroad Retirement Board</w:t>
            </w:r>
          </w:p>
        </w:tc>
      </w:tr>
      <w:tr w:rsidR="003F4898" w:rsidRPr="009B4223" w14:paraId="2159E2F1" w14:textId="77777777" w:rsidTr="00B70ACC">
        <w:tc>
          <w:tcPr>
            <w:tcW w:w="0" w:type="auto"/>
            <w:shd w:val="clear" w:color="auto" w:fill="FFFFFF"/>
            <w:tcMar>
              <w:top w:w="0" w:type="dxa"/>
              <w:left w:w="0" w:type="dxa"/>
              <w:bottom w:w="0" w:type="dxa"/>
              <w:right w:w="0" w:type="dxa"/>
            </w:tcMar>
            <w:vAlign w:val="center"/>
            <w:hideMark/>
          </w:tcPr>
          <w:p w14:paraId="4199E2A0" w14:textId="77777777" w:rsidR="003F4898" w:rsidRPr="009B4223" w:rsidRDefault="003F4898" w:rsidP="00B70ACC">
            <w:r w:rsidRPr="009B4223">
              <w:t>Small Business Administration</w:t>
            </w:r>
          </w:p>
        </w:tc>
        <w:tc>
          <w:tcPr>
            <w:tcW w:w="0" w:type="auto"/>
            <w:shd w:val="clear" w:color="auto" w:fill="FFFFFF"/>
            <w:tcMar>
              <w:top w:w="0" w:type="dxa"/>
              <w:left w:w="0" w:type="dxa"/>
              <w:bottom w:w="0" w:type="dxa"/>
              <w:right w:w="0" w:type="dxa"/>
            </w:tcMar>
            <w:vAlign w:val="center"/>
            <w:hideMark/>
          </w:tcPr>
          <w:p w14:paraId="4797DC0E" w14:textId="77777777" w:rsidR="003F4898" w:rsidRPr="009B4223" w:rsidRDefault="003F4898" w:rsidP="00B70ACC">
            <w:pPr>
              <w:rPr>
                <w:color w:val="000000" w:themeColor="text1"/>
                <w:u w:val="single"/>
              </w:rPr>
            </w:pPr>
            <w:r w:rsidRPr="009B4223">
              <w:rPr>
                <w:color w:val="000000" w:themeColor="text1"/>
                <w:u w:val="single"/>
              </w:rPr>
              <w:t>SBA</w:t>
            </w:r>
          </w:p>
        </w:tc>
        <w:tc>
          <w:tcPr>
            <w:tcW w:w="0" w:type="auto"/>
            <w:shd w:val="clear" w:color="auto" w:fill="FFFFFF"/>
            <w:tcMar>
              <w:top w:w="0" w:type="dxa"/>
              <w:left w:w="0" w:type="dxa"/>
              <w:bottom w:w="0" w:type="dxa"/>
              <w:right w:w="0" w:type="dxa"/>
            </w:tcMar>
            <w:vAlign w:val="center"/>
            <w:hideMark/>
          </w:tcPr>
          <w:p w14:paraId="27E1ED50" w14:textId="77777777" w:rsidR="003F4898" w:rsidRPr="009B4223" w:rsidRDefault="003F4898" w:rsidP="00B70ACC">
            <w:pPr>
              <w:rPr>
                <w:color w:val="000000" w:themeColor="text1"/>
                <w:u w:val="single"/>
              </w:rPr>
            </w:pPr>
            <w:r w:rsidRPr="009B4223">
              <w:rPr>
                <w:color w:val="000000" w:themeColor="text1"/>
                <w:u w:val="single"/>
              </w:rPr>
              <w:t>Small Business Administration</w:t>
            </w:r>
          </w:p>
        </w:tc>
      </w:tr>
      <w:tr w:rsidR="003F4898" w:rsidRPr="009B4223" w14:paraId="27F59074" w14:textId="77777777" w:rsidTr="00B70ACC">
        <w:tc>
          <w:tcPr>
            <w:tcW w:w="0" w:type="auto"/>
            <w:shd w:val="clear" w:color="auto" w:fill="FFFFFF"/>
            <w:tcMar>
              <w:top w:w="0" w:type="dxa"/>
              <w:left w:w="0" w:type="dxa"/>
              <w:bottom w:w="0" w:type="dxa"/>
              <w:right w:w="0" w:type="dxa"/>
            </w:tcMar>
            <w:vAlign w:val="center"/>
            <w:hideMark/>
          </w:tcPr>
          <w:p w14:paraId="1063F8F7" w14:textId="77777777" w:rsidR="003F4898" w:rsidRPr="009B4223" w:rsidRDefault="003F4898" w:rsidP="00B70ACC">
            <w:r w:rsidRPr="009B4223">
              <w:t>Smithsonian Institute</w:t>
            </w:r>
          </w:p>
        </w:tc>
        <w:tc>
          <w:tcPr>
            <w:tcW w:w="0" w:type="auto"/>
            <w:shd w:val="clear" w:color="auto" w:fill="FFFFFF"/>
            <w:tcMar>
              <w:top w:w="0" w:type="dxa"/>
              <w:left w:w="0" w:type="dxa"/>
              <w:bottom w:w="0" w:type="dxa"/>
              <w:right w:w="0" w:type="dxa"/>
            </w:tcMar>
            <w:vAlign w:val="center"/>
            <w:hideMark/>
          </w:tcPr>
          <w:p w14:paraId="6652E528" w14:textId="77777777" w:rsidR="003F4898" w:rsidRPr="009B4223" w:rsidRDefault="003F4898" w:rsidP="00B70ACC">
            <w:pPr>
              <w:rPr>
                <w:color w:val="000000" w:themeColor="text1"/>
                <w:u w:val="single"/>
              </w:rPr>
            </w:pPr>
            <w:r w:rsidRPr="009B4223">
              <w:rPr>
                <w:color w:val="000000" w:themeColor="text1"/>
                <w:u w:val="single"/>
              </w:rPr>
              <w:t>SI</w:t>
            </w:r>
          </w:p>
        </w:tc>
        <w:tc>
          <w:tcPr>
            <w:tcW w:w="0" w:type="auto"/>
            <w:shd w:val="clear" w:color="auto" w:fill="FFFFFF"/>
            <w:tcMar>
              <w:top w:w="0" w:type="dxa"/>
              <w:left w:w="0" w:type="dxa"/>
              <w:bottom w:w="0" w:type="dxa"/>
              <w:right w:w="0" w:type="dxa"/>
            </w:tcMar>
            <w:vAlign w:val="center"/>
            <w:hideMark/>
          </w:tcPr>
          <w:p w14:paraId="152E3009" w14:textId="77777777" w:rsidR="003F4898" w:rsidRPr="009B4223" w:rsidRDefault="003F4898" w:rsidP="00B70ACC">
            <w:pPr>
              <w:rPr>
                <w:color w:val="000000" w:themeColor="text1"/>
                <w:u w:val="single"/>
              </w:rPr>
            </w:pPr>
            <w:r w:rsidRPr="009B4223">
              <w:rPr>
                <w:color w:val="000000" w:themeColor="text1"/>
                <w:u w:val="single"/>
              </w:rPr>
              <w:t>Smithsonian Institute</w:t>
            </w:r>
          </w:p>
        </w:tc>
      </w:tr>
      <w:tr w:rsidR="003F4898" w:rsidRPr="009B4223" w14:paraId="338D41AE" w14:textId="77777777" w:rsidTr="00B70ACC">
        <w:tc>
          <w:tcPr>
            <w:tcW w:w="0" w:type="auto"/>
            <w:shd w:val="clear" w:color="auto" w:fill="FFFFFF"/>
            <w:tcMar>
              <w:top w:w="0" w:type="dxa"/>
              <w:left w:w="0" w:type="dxa"/>
              <w:bottom w:w="0" w:type="dxa"/>
              <w:right w:w="0" w:type="dxa"/>
            </w:tcMar>
            <w:vAlign w:val="center"/>
            <w:hideMark/>
          </w:tcPr>
          <w:p w14:paraId="12B37B0D" w14:textId="77777777" w:rsidR="003F4898" w:rsidRPr="009B4223" w:rsidRDefault="003F4898" w:rsidP="00B70ACC">
            <w:hyperlink r:id="rId129"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0A844B16" w14:textId="77777777" w:rsidR="003F4898" w:rsidRPr="009B4223" w:rsidRDefault="003F4898" w:rsidP="00B70ACC">
            <w:pPr>
              <w:rPr>
                <w:color w:val="000000" w:themeColor="text1"/>
                <w:u w:val="single"/>
              </w:rPr>
            </w:pPr>
            <w:r w:rsidRPr="009B4223">
              <w:rPr>
                <w:color w:val="000000" w:themeColor="text1"/>
                <w:u w:val="single"/>
              </w:rPr>
              <w:t>SSAODAR</w:t>
            </w:r>
          </w:p>
        </w:tc>
        <w:tc>
          <w:tcPr>
            <w:tcW w:w="0" w:type="auto"/>
            <w:shd w:val="clear" w:color="auto" w:fill="FFFFFF"/>
            <w:tcMar>
              <w:top w:w="0" w:type="dxa"/>
              <w:left w:w="0" w:type="dxa"/>
              <w:bottom w:w="0" w:type="dxa"/>
              <w:right w:w="0" w:type="dxa"/>
            </w:tcMar>
            <w:vAlign w:val="center"/>
            <w:hideMark/>
          </w:tcPr>
          <w:p w14:paraId="104148A9" w14:textId="77777777" w:rsidR="003F4898" w:rsidRPr="009B4223" w:rsidRDefault="003F4898" w:rsidP="00B70ACC">
            <w:pPr>
              <w:rPr>
                <w:color w:val="000000" w:themeColor="text1"/>
                <w:u w:val="single"/>
              </w:rPr>
            </w:pPr>
            <w:r w:rsidRPr="009B4223">
              <w:rPr>
                <w:color w:val="000000" w:themeColor="text1"/>
                <w:u w:val="single"/>
              </w:rPr>
              <w:t>Social Security Administration Office of Disability Adjudication and Review</w:t>
            </w:r>
          </w:p>
        </w:tc>
      </w:tr>
      <w:tr w:rsidR="003F4898" w:rsidRPr="009B4223" w14:paraId="37867573" w14:textId="77777777" w:rsidTr="00B70ACC">
        <w:tc>
          <w:tcPr>
            <w:tcW w:w="0" w:type="auto"/>
            <w:shd w:val="clear" w:color="auto" w:fill="FFFFFF"/>
            <w:tcMar>
              <w:top w:w="0" w:type="dxa"/>
              <w:left w:w="0" w:type="dxa"/>
              <w:bottom w:w="0" w:type="dxa"/>
              <w:right w:w="0" w:type="dxa"/>
            </w:tcMar>
            <w:vAlign w:val="center"/>
            <w:hideMark/>
          </w:tcPr>
          <w:p w14:paraId="4D1D7239" w14:textId="77777777" w:rsidR="003F4898" w:rsidRPr="009B4223" w:rsidRDefault="003F4898" w:rsidP="00B70ACC">
            <w:hyperlink r:id="rId130"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7DB3CF84" w14:textId="77777777" w:rsidR="003F4898" w:rsidRPr="009B4223" w:rsidRDefault="003F4898" w:rsidP="00B70ACC">
            <w:pPr>
              <w:rPr>
                <w:color w:val="000000" w:themeColor="text1"/>
                <w:u w:val="single"/>
              </w:rPr>
            </w:pPr>
            <w:r w:rsidRPr="009B4223">
              <w:rPr>
                <w:color w:val="000000" w:themeColor="text1"/>
                <w:u w:val="single"/>
              </w:rPr>
              <w:t>SSAPC</w:t>
            </w:r>
          </w:p>
        </w:tc>
        <w:tc>
          <w:tcPr>
            <w:tcW w:w="0" w:type="auto"/>
            <w:shd w:val="clear" w:color="auto" w:fill="FFFFFF"/>
            <w:tcMar>
              <w:top w:w="0" w:type="dxa"/>
              <w:left w:w="0" w:type="dxa"/>
              <w:bottom w:w="0" w:type="dxa"/>
              <w:right w:w="0" w:type="dxa"/>
            </w:tcMar>
            <w:vAlign w:val="center"/>
            <w:hideMark/>
          </w:tcPr>
          <w:p w14:paraId="762D00D9" w14:textId="77777777" w:rsidR="003F4898" w:rsidRPr="009B4223" w:rsidRDefault="003F4898" w:rsidP="00B70ACC">
            <w:pPr>
              <w:rPr>
                <w:color w:val="000000" w:themeColor="text1"/>
                <w:u w:val="single"/>
              </w:rPr>
            </w:pPr>
            <w:r w:rsidRPr="009B4223">
              <w:rPr>
                <w:color w:val="000000" w:themeColor="text1"/>
                <w:u w:val="single"/>
              </w:rPr>
              <w:t>Social Security Administration Payment Center</w:t>
            </w:r>
          </w:p>
        </w:tc>
      </w:tr>
      <w:tr w:rsidR="003F4898" w:rsidRPr="009B4223" w14:paraId="32EADD80" w14:textId="77777777" w:rsidTr="00B70ACC">
        <w:tc>
          <w:tcPr>
            <w:tcW w:w="0" w:type="auto"/>
            <w:shd w:val="clear" w:color="auto" w:fill="FFFFFF"/>
            <w:tcMar>
              <w:top w:w="0" w:type="dxa"/>
              <w:left w:w="0" w:type="dxa"/>
              <w:bottom w:w="0" w:type="dxa"/>
              <w:right w:w="0" w:type="dxa"/>
            </w:tcMar>
            <w:vAlign w:val="center"/>
            <w:hideMark/>
          </w:tcPr>
          <w:p w14:paraId="3C5496EB" w14:textId="77777777" w:rsidR="003F4898" w:rsidRPr="009B4223" w:rsidRDefault="003F4898" w:rsidP="00B70ACC">
            <w:hyperlink r:id="rId131"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142E7C8E" w14:textId="77777777" w:rsidR="003F4898" w:rsidRPr="009B4223" w:rsidRDefault="003F4898" w:rsidP="00B70ACC">
            <w:pPr>
              <w:rPr>
                <w:color w:val="000000" w:themeColor="text1"/>
                <w:u w:val="single"/>
              </w:rPr>
            </w:pPr>
            <w:r w:rsidRPr="009B4223">
              <w:rPr>
                <w:color w:val="000000" w:themeColor="text1"/>
                <w:u w:val="single"/>
              </w:rPr>
              <w:t>SSAGC</w:t>
            </w:r>
          </w:p>
        </w:tc>
        <w:tc>
          <w:tcPr>
            <w:tcW w:w="0" w:type="auto"/>
            <w:shd w:val="clear" w:color="auto" w:fill="FFFFFF"/>
            <w:tcMar>
              <w:top w:w="0" w:type="dxa"/>
              <w:left w:w="0" w:type="dxa"/>
              <w:bottom w:w="0" w:type="dxa"/>
              <w:right w:w="0" w:type="dxa"/>
            </w:tcMar>
            <w:vAlign w:val="center"/>
            <w:hideMark/>
          </w:tcPr>
          <w:p w14:paraId="566D1C7D" w14:textId="77777777" w:rsidR="003F4898" w:rsidRPr="009B4223" w:rsidRDefault="003F4898" w:rsidP="00B70ACC">
            <w:pPr>
              <w:rPr>
                <w:color w:val="000000" w:themeColor="text1"/>
                <w:u w:val="single"/>
              </w:rPr>
            </w:pPr>
            <w:r w:rsidRPr="009B4223">
              <w:rPr>
                <w:color w:val="000000" w:themeColor="text1"/>
                <w:u w:val="single"/>
              </w:rPr>
              <w:t>Social Security Administration General Committee</w:t>
            </w:r>
          </w:p>
        </w:tc>
      </w:tr>
      <w:tr w:rsidR="003F4898" w:rsidRPr="009B4223" w14:paraId="309FBDE0" w14:textId="77777777" w:rsidTr="00B70ACC">
        <w:tc>
          <w:tcPr>
            <w:tcW w:w="0" w:type="auto"/>
            <w:shd w:val="clear" w:color="auto" w:fill="FFFFFF"/>
            <w:tcMar>
              <w:top w:w="0" w:type="dxa"/>
              <w:left w:w="0" w:type="dxa"/>
              <w:bottom w:w="0" w:type="dxa"/>
              <w:right w:w="0" w:type="dxa"/>
            </w:tcMar>
            <w:vAlign w:val="center"/>
            <w:hideMark/>
          </w:tcPr>
          <w:p w14:paraId="7740352A" w14:textId="77777777" w:rsidR="003F4898" w:rsidRPr="009B4223" w:rsidRDefault="003F4898" w:rsidP="00B70ACC">
            <w:hyperlink r:id="rId132"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754478E7" w14:textId="77777777" w:rsidR="003F4898" w:rsidRPr="009B4223" w:rsidRDefault="003F4898" w:rsidP="00B70ACC">
            <w:pPr>
              <w:rPr>
                <w:color w:val="000000" w:themeColor="text1"/>
                <w:u w:val="single"/>
              </w:rPr>
            </w:pPr>
            <w:r w:rsidRPr="009B4223">
              <w:rPr>
                <w:color w:val="000000" w:themeColor="text1"/>
                <w:u w:val="single"/>
              </w:rPr>
              <w:t>SSAOHA</w:t>
            </w:r>
          </w:p>
        </w:tc>
        <w:tc>
          <w:tcPr>
            <w:tcW w:w="0" w:type="auto"/>
            <w:shd w:val="clear" w:color="auto" w:fill="FFFFFF"/>
            <w:tcMar>
              <w:top w:w="0" w:type="dxa"/>
              <w:left w:w="0" w:type="dxa"/>
              <w:bottom w:w="0" w:type="dxa"/>
              <w:right w:w="0" w:type="dxa"/>
            </w:tcMar>
            <w:vAlign w:val="center"/>
            <w:hideMark/>
          </w:tcPr>
          <w:p w14:paraId="5EDF1E71" w14:textId="77777777" w:rsidR="003F4898" w:rsidRPr="009B4223" w:rsidRDefault="003F4898" w:rsidP="00B70ACC">
            <w:pPr>
              <w:rPr>
                <w:color w:val="000000" w:themeColor="text1"/>
                <w:u w:val="single"/>
              </w:rPr>
            </w:pPr>
            <w:r w:rsidRPr="009B4223">
              <w:rPr>
                <w:color w:val="000000" w:themeColor="text1"/>
                <w:u w:val="single"/>
              </w:rPr>
              <w:t>Social Security Administration OHA</w:t>
            </w:r>
          </w:p>
        </w:tc>
      </w:tr>
      <w:tr w:rsidR="003F4898" w:rsidRPr="009B4223" w14:paraId="6E3AF495" w14:textId="77777777" w:rsidTr="00B70ACC">
        <w:tc>
          <w:tcPr>
            <w:tcW w:w="0" w:type="auto"/>
            <w:shd w:val="clear" w:color="auto" w:fill="FFFFFF"/>
            <w:tcMar>
              <w:top w:w="0" w:type="dxa"/>
              <w:left w:w="0" w:type="dxa"/>
              <w:bottom w:w="0" w:type="dxa"/>
              <w:right w:w="0" w:type="dxa"/>
            </w:tcMar>
            <w:vAlign w:val="center"/>
            <w:hideMark/>
          </w:tcPr>
          <w:p w14:paraId="7B4418A2" w14:textId="77777777" w:rsidR="003F4898" w:rsidRPr="009B4223" w:rsidRDefault="003F4898" w:rsidP="00B70ACC">
            <w:hyperlink r:id="rId133"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7E71EC05" w14:textId="77777777" w:rsidR="003F4898" w:rsidRPr="009B4223" w:rsidRDefault="003F4898" w:rsidP="00B70ACC">
            <w:pPr>
              <w:rPr>
                <w:color w:val="000000" w:themeColor="text1"/>
                <w:u w:val="single"/>
              </w:rPr>
            </w:pPr>
            <w:r w:rsidRPr="009B4223">
              <w:rPr>
                <w:color w:val="000000" w:themeColor="text1"/>
                <w:u w:val="single"/>
              </w:rPr>
              <w:t>SSAFA</w:t>
            </w:r>
          </w:p>
        </w:tc>
        <w:tc>
          <w:tcPr>
            <w:tcW w:w="0" w:type="auto"/>
            <w:shd w:val="clear" w:color="auto" w:fill="FFFFFF"/>
            <w:tcMar>
              <w:top w:w="0" w:type="dxa"/>
              <w:left w:w="0" w:type="dxa"/>
              <w:bottom w:w="0" w:type="dxa"/>
              <w:right w:w="0" w:type="dxa"/>
            </w:tcMar>
            <w:vAlign w:val="center"/>
            <w:hideMark/>
          </w:tcPr>
          <w:p w14:paraId="73786EAE" w14:textId="77777777" w:rsidR="003F4898" w:rsidRPr="009B4223" w:rsidRDefault="003F4898" w:rsidP="00B70ACC">
            <w:pPr>
              <w:rPr>
                <w:color w:val="000000" w:themeColor="text1"/>
                <w:u w:val="single"/>
              </w:rPr>
            </w:pPr>
            <w:r w:rsidRPr="009B4223">
              <w:rPr>
                <w:color w:val="000000" w:themeColor="text1"/>
                <w:u w:val="single"/>
              </w:rPr>
              <w:t>Social Security Administration Field Assessment</w:t>
            </w:r>
          </w:p>
        </w:tc>
      </w:tr>
      <w:tr w:rsidR="003F4898" w:rsidRPr="009B4223" w14:paraId="70797DBF" w14:textId="77777777" w:rsidTr="00B70ACC">
        <w:tc>
          <w:tcPr>
            <w:tcW w:w="0" w:type="auto"/>
            <w:shd w:val="clear" w:color="auto" w:fill="FFFFFF"/>
            <w:tcMar>
              <w:top w:w="0" w:type="dxa"/>
              <w:left w:w="0" w:type="dxa"/>
              <w:bottom w:w="0" w:type="dxa"/>
              <w:right w:w="0" w:type="dxa"/>
            </w:tcMar>
            <w:vAlign w:val="center"/>
            <w:hideMark/>
          </w:tcPr>
          <w:p w14:paraId="66C5DD35" w14:textId="77777777" w:rsidR="003F4898" w:rsidRPr="009B4223" w:rsidRDefault="003F4898" w:rsidP="00B70ACC">
            <w:hyperlink r:id="rId134"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4FC41571" w14:textId="77777777" w:rsidR="003F4898" w:rsidRPr="009B4223" w:rsidRDefault="003F4898" w:rsidP="00B70ACC">
            <w:pPr>
              <w:rPr>
                <w:color w:val="000000" w:themeColor="text1"/>
                <w:u w:val="single"/>
              </w:rPr>
            </w:pPr>
            <w:r w:rsidRPr="009B4223">
              <w:rPr>
                <w:color w:val="000000" w:themeColor="text1"/>
                <w:u w:val="single"/>
              </w:rPr>
              <w:t>SSAFO</w:t>
            </w:r>
          </w:p>
        </w:tc>
        <w:tc>
          <w:tcPr>
            <w:tcW w:w="0" w:type="auto"/>
            <w:shd w:val="clear" w:color="auto" w:fill="FFFFFF"/>
            <w:tcMar>
              <w:top w:w="0" w:type="dxa"/>
              <w:left w:w="0" w:type="dxa"/>
              <w:bottom w:w="0" w:type="dxa"/>
              <w:right w:w="0" w:type="dxa"/>
            </w:tcMar>
            <w:vAlign w:val="center"/>
            <w:hideMark/>
          </w:tcPr>
          <w:p w14:paraId="30776C10" w14:textId="77777777" w:rsidR="003F4898" w:rsidRPr="009B4223" w:rsidRDefault="003F4898" w:rsidP="00B70ACC">
            <w:pPr>
              <w:rPr>
                <w:color w:val="000000" w:themeColor="text1"/>
                <w:u w:val="single"/>
              </w:rPr>
            </w:pPr>
            <w:r w:rsidRPr="009B4223">
              <w:rPr>
                <w:color w:val="000000" w:themeColor="text1"/>
                <w:u w:val="single"/>
              </w:rPr>
              <w:t>Social Security Administration Field Office</w:t>
            </w:r>
          </w:p>
        </w:tc>
      </w:tr>
      <w:tr w:rsidR="003F4898" w:rsidRPr="009B4223" w14:paraId="5AC9B505" w14:textId="77777777" w:rsidTr="00B70ACC">
        <w:tc>
          <w:tcPr>
            <w:tcW w:w="0" w:type="auto"/>
            <w:shd w:val="clear" w:color="auto" w:fill="FFFFFF"/>
            <w:tcMar>
              <w:top w:w="0" w:type="dxa"/>
              <w:left w:w="0" w:type="dxa"/>
              <w:bottom w:w="0" w:type="dxa"/>
              <w:right w:w="0" w:type="dxa"/>
            </w:tcMar>
            <w:vAlign w:val="center"/>
            <w:hideMark/>
          </w:tcPr>
          <w:p w14:paraId="7FDA03B7" w14:textId="77777777" w:rsidR="003F4898" w:rsidRPr="009B4223" w:rsidRDefault="003F4898" w:rsidP="00B70ACC">
            <w:hyperlink r:id="rId135"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69CD8315" w14:textId="77777777" w:rsidR="003F4898" w:rsidRPr="009B4223" w:rsidRDefault="003F4898" w:rsidP="00B70ACC">
            <w:pPr>
              <w:rPr>
                <w:color w:val="000000" w:themeColor="text1"/>
                <w:u w:val="single"/>
              </w:rPr>
            </w:pPr>
            <w:r w:rsidRPr="009B4223">
              <w:rPr>
                <w:color w:val="000000" w:themeColor="text1"/>
                <w:u w:val="single"/>
              </w:rPr>
              <w:t>SSATSC</w:t>
            </w:r>
          </w:p>
        </w:tc>
        <w:tc>
          <w:tcPr>
            <w:tcW w:w="0" w:type="auto"/>
            <w:shd w:val="clear" w:color="auto" w:fill="FFFFFF"/>
            <w:tcMar>
              <w:top w:w="0" w:type="dxa"/>
              <w:left w:w="0" w:type="dxa"/>
              <w:bottom w:w="0" w:type="dxa"/>
              <w:right w:w="0" w:type="dxa"/>
            </w:tcMar>
            <w:vAlign w:val="center"/>
            <w:hideMark/>
          </w:tcPr>
          <w:p w14:paraId="0C2AA35C" w14:textId="77777777" w:rsidR="003F4898" w:rsidRPr="009B4223" w:rsidRDefault="003F4898" w:rsidP="00B70ACC">
            <w:pPr>
              <w:rPr>
                <w:color w:val="000000" w:themeColor="text1"/>
                <w:u w:val="single"/>
              </w:rPr>
            </w:pPr>
            <w:r w:rsidRPr="009B4223">
              <w:rPr>
                <w:color w:val="000000" w:themeColor="text1"/>
                <w:u w:val="single"/>
              </w:rPr>
              <w:t>Social Security Administration Teleservice Centers</w:t>
            </w:r>
          </w:p>
        </w:tc>
      </w:tr>
      <w:tr w:rsidR="003F4898" w:rsidRPr="009B4223" w14:paraId="498E5602" w14:textId="77777777" w:rsidTr="00B70ACC">
        <w:tc>
          <w:tcPr>
            <w:tcW w:w="0" w:type="auto"/>
            <w:shd w:val="clear" w:color="auto" w:fill="FFFFFF"/>
            <w:tcMar>
              <w:top w:w="0" w:type="dxa"/>
              <w:left w:w="0" w:type="dxa"/>
              <w:bottom w:w="0" w:type="dxa"/>
              <w:right w:w="0" w:type="dxa"/>
            </w:tcMar>
            <w:vAlign w:val="center"/>
            <w:hideMark/>
          </w:tcPr>
          <w:p w14:paraId="07326E4A" w14:textId="77777777" w:rsidR="003F4898" w:rsidRPr="009B4223" w:rsidRDefault="003F4898" w:rsidP="00B70ACC">
            <w:hyperlink r:id="rId136"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34BDCED2" w14:textId="77777777" w:rsidR="003F4898" w:rsidRPr="009B4223" w:rsidRDefault="003F4898" w:rsidP="00B70ACC">
            <w:pPr>
              <w:rPr>
                <w:color w:val="000000" w:themeColor="text1"/>
                <w:u w:val="single"/>
              </w:rPr>
            </w:pPr>
            <w:r w:rsidRPr="009B4223">
              <w:rPr>
                <w:color w:val="000000" w:themeColor="text1"/>
                <w:u w:val="single"/>
              </w:rPr>
              <w:t>SSAHQ</w:t>
            </w:r>
          </w:p>
        </w:tc>
        <w:tc>
          <w:tcPr>
            <w:tcW w:w="0" w:type="auto"/>
            <w:shd w:val="clear" w:color="auto" w:fill="FFFFFF"/>
            <w:tcMar>
              <w:top w:w="0" w:type="dxa"/>
              <w:left w:w="0" w:type="dxa"/>
              <w:bottom w:w="0" w:type="dxa"/>
              <w:right w:w="0" w:type="dxa"/>
            </w:tcMar>
            <w:vAlign w:val="center"/>
            <w:hideMark/>
          </w:tcPr>
          <w:p w14:paraId="70B42222" w14:textId="77777777" w:rsidR="003F4898" w:rsidRPr="009B4223" w:rsidRDefault="003F4898" w:rsidP="00B70ACC">
            <w:pPr>
              <w:rPr>
                <w:color w:val="000000" w:themeColor="text1"/>
                <w:u w:val="single"/>
              </w:rPr>
            </w:pPr>
            <w:r w:rsidRPr="009B4223">
              <w:rPr>
                <w:color w:val="000000" w:themeColor="text1"/>
                <w:u w:val="single"/>
              </w:rPr>
              <w:t>Social Security Administration Headquarters</w:t>
            </w:r>
          </w:p>
        </w:tc>
      </w:tr>
      <w:tr w:rsidR="003F4898" w:rsidRPr="009B4223" w14:paraId="0FB4CF31" w14:textId="77777777" w:rsidTr="00B70ACC">
        <w:tc>
          <w:tcPr>
            <w:tcW w:w="0" w:type="auto"/>
            <w:shd w:val="clear" w:color="auto" w:fill="FFFFFF"/>
            <w:tcMar>
              <w:top w:w="0" w:type="dxa"/>
              <w:left w:w="0" w:type="dxa"/>
              <w:bottom w:w="0" w:type="dxa"/>
              <w:right w:w="0" w:type="dxa"/>
            </w:tcMar>
            <w:vAlign w:val="center"/>
            <w:hideMark/>
          </w:tcPr>
          <w:p w14:paraId="748654AE" w14:textId="77777777" w:rsidR="003F4898" w:rsidRPr="009B4223" w:rsidRDefault="003F4898" w:rsidP="00B70ACC">
            <w:hyperlink r:id="rId137" w:tgtFrame="_blank" w:history="1">
              <w:r w:rsidRPr="009B4223">
                <w:rPr>
                  <w:rStyle w:val="Hyperlink"/>
                </w:rPr>
                <w:t>Social Security Administration</w:t>
              </w:r>
            </w:hyperlink>
          </w:p>
        </w:tc>
        <w:tc>
          <w:tcPr>
            <w:tcW w:w="0" w:type="auto"/>
            <w:shd w:val="clear" w:color="auto" w:fill="FFFFFF"/>
            <w:tcMar>
              <w:top w:w="0" w:type="dxa"/>
              <w:left w:w="0" w:type="dxa"/>
              <w:bottom w:w="0" w:type="dxa"/>
              <w:right w:w="0" w:type="dxa"/>
            </w:tcMar>
            <w:vAlign w:val="center"/>
            <w:hideMark/>
          </w:tcPr>
          <w:p w14:paraId="606B7BC3" w14:textId="77777777" w:rsidR="003F4898" w:rsidRPr="009B4223" w:rsidRDefault="003F4898" w:rsidP="00B70ACC">
            <w:pPr>
              <w:rPr>
                <w:color w:val="000000" w:themeColor="text1"/>
                <w:u w:val="single"/>
              </w:rPr>
            </w:pPr>
            <w:r w:rsidRPr="009B4223">
              <w:rPr>
                <w:color w:val="000000" w:themeColor="text1"/>
                <w:u w:val="single"/>
              </w:rPr>
              <w:t>SSAOHO</w:t>
            </w:r>
          </w:p>
        </w:tc>
        <w:tc>
          <w:tcPr>
            <w:tcW w:w="0" w:type="auto"/>
            <w:shd w:val="clear" w:color="auto" w:fill="FFFFFF"/>
            <w:tcMar>
              <w:top w:w="0" w:type="dxa"/>
              <w:left w:w="0" w:type="dxa"/>
              <w:bottom w:w="0" w:type="dxa"/>
              <w:right w:w="0" w:type="dxa"/>
            </w:tcMar>
            <w:vAlign w:val="center"/>
            <w:hideMark/>
          </w:tcPr>
          <w:p w14:paraId="1677DF0E" w14:textId="77777777" w:rsidR="003F4898" w:rsidRPr="009B4223" w:rsidRDefault="003F4898" w:rsidP="00B70ACC">
            <w:pPr>
              <w:rPr>
                <w:color w:val="000000" w:themeColor="text1"/>
                <w:u w:val="single"/>
              </w:rPr>
            </w:pPr>
            <w:r w:rsidRPr="009B4223">
              <w:rPr>
                <w:color w:val="000000" w:themeColor="text1"/>
                <w:u w:val="single"/>
              </w:rPr>
              <w:t>Social Security Office of Hearing Operations</w:t>
            </w:r>
          </w:p>
        </w:tc>
      </w:tr>
      <w:tr w:rsidR="003F4898" w:rsidRPr="009B4223" w14:paraId="4B507E6A" w14:textId="77777777" w:rsidTr="00B70ACC">
        <w:tc>
          <w:tcPr>
            <w:tcW w:w="0" w:type="auto"/>
            <w:shd w:val="clear" w:color="auto" w:fill="FFFFFF"/>
            <w:tcMar>
              <w:top w:w="0" w:type="dxa"/>
              <w:left w:w="0" w:type="dxa"/>
              <w:bottom w:w="0" w:type="dxa"/>
              <w:right w:w="0" w:type="dxa"/>
            </w:tcMar>
            <w:vAlign w:val="center"/>
            <w:hideMark/>
          </w:tcPr>
          <w:p w14:paraId="267D39A2" w14:textId="77777777" w:rsidR="003F4898" w:rsidRPr="009B4223" w:rsidRDefault="003F4898" w:rsidP="00B70ACC">
            <w:hyperlink r:id="rId138"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D18C37C" w14:textId="77777777" w:rsidR="003F4898" w:rsidRPr="009B4223" w:rsidRDefault="003F4898" w:rsidP="00B70ACC">
            <w:pPr>
              <w:rPr>
                <w:color w:val="000000" w:themeColor="text1"/>
                <w:u w:val="single"/>
              </w:rPr>
            </w:pPr>
            <w:r w:rsidRPr="009B4223">
              <w:rPr>
                <w:color w:val="000000" w:themeColor="text1"/>
                <w:u w:val="single"/>
              </w:rPr>
              <w:t>ERS</w:t>
            </w:r>
          </w:p>
        </w:tc>
        <w:tc>
          <w:tcPr>
            <w:tcW w:w="0" w:type="auto"/>
            <w:shd w:val="clear" w:color="auto" w:fill="FFFFFF"/>
            <w:tcMar>
              <w:top w:w="0" w:type="dxa"/>
              <w:left w:w="0" w:type="dxa"/>
              <w:bottom w:w="0" w:type="dxa"/>
              <w:right w:w="0" w:type="dxa"/>
            </w:tcMar>
            <w:vAlign w:val="center"/>
            <w:hideMark/>
          </w:tcPr>
          <w:p w14:paraId="2A103867" w14:textId="77777777" w:rsidR="003F4898" w:rsidRPr="009B4223" w:rsidRDefault="003F4898" w:rsidP="00B70ACC">
            <w:pPr>
              <w:rPr>
                <w:color w:val="000000" w:themeColor="text1"/>
                <w:u w:val="single"/>
              </w:rPr>
            </w:pPr>
            <w:r w:rsidRPr="009B4223">
              <w:rPr>
                <w:color w:val="000000" w:themeColor="text1"/>
                <w:u w:val="single"/>
              </w:rPr>
              <w:t>Economic Research Services</w:t>
            </w:r>
          </w:p>
        </w:tc>
      </w:tr>
      <w:tr w:rsidR="003F4898" w:rsidRPr="009B4223" w14:paraId="7D2250FF" w14:textId="77777777" w:rsidTr="00B70ACC">
        <w:tc>
          <w:tcPr>
            <w:tcW w:w="0" w:type="auto"/>
            <w:shd w:val="clear" w:color="auto" w:fill="FFFFFF"/>
            <w:tcMar>
              <w:top w:w="0" w:type="dxa"/>
              <w:left w:w="0" w:type="dxa"/>
              <w:bottom w:w="0" w:type="dxa"/>
              <w:right w:w="0" w:type="dxa"/>
            </w:tcMar>
            <w:vAlign w:val="center"/>
            <w:hideMark/>
          </w:tcPr>
          <w:p w14:paraId="6A0E8EC8" w14:textId="77777777" w:rsidR="003F4898" w:rsidRPr="009B4223" w:rsidRDefault="003F4898" w:rsidP="00B70ACC">
            <w:hyperlink r:id="rId139"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4B888C89" w14:textId="77777777" w:rsidR="003F4898" w:rsidRPr="009B4223" w:rsidRDefault="003F4898" w:rsidP="00B70ACC">
            <w:pPr>
              <w:rPr>
                <w:color w:val="000000" w:themeColor="text1"/>
                <w:u w:val="single"/>
              </w:rPr>
            </w:pPr>
            <w:r w:rsidRPr="009B4223">
              <w:rPr>
                <w:color w:val="000000" w:themeColor="text1"/>
                <w:u w:val="single"/>
              </w:rPr>
              <w:t>NIFA</w:t>
            </w:r>
          </w:p>
        </w:tc>
        <w:tc>
          <w:tcPr>
            <w:tcW w:w="0" w:type="auto"/>
            <w:shd w:val="clear" w:color="auto" w:fill="FFFFFF"/>
            <w:tcMar>
              <w:top w:w="0" w:type="dxa"/>
              <w:left w:w="0" w:type="dxa"/>
              <w:bottom w:w="0" w:type="dxa"/>
              <w:right w:w="0" w:type="dxa"/>
            </w:tcMar>
            <w:vAlign w:val="center"/>
            <w:hideMark/>
          </w:tcPr>
          <w:p w14:paraId="5084439A" w14:textId="77777777" w:rsidR="003F4898" w:rsidRPr="009B4223" w:rsidRDefault="003F4898" w:rsidP="00B70ACC">
            <w:pPr>
              <w:rPr>
                <w:color w:val="000000" w:themeColor="text1"/>
                <w:u w:val="single"/>
              </w:rPr>
            </w:pPr>
            <w:r w:rsidRPr="009B4223">
              <w:rPr>
                <w:color w:val="000000" w:themeColor="text1"/>
                <w:u w:val="single"/>
              </w:rPr>
              <w:t>National Institute For Food and Agriculture</w:t>
            </w:r>
          </w:p>
        </w:tc>
      </w:tr>
      <w:tr w:rsidR="003F4898" w:rsidRPr="009B4223" w14:paraId="0F4AE0D6" w14:textId="77777777" w:rsidTr="00B70ACC">
        <w:tc>
          <w:tcPr>
            <w:tcW w:w="0" w:type="auto"/>
            <w:shd w:val="clear" w:color="auto" w:fill="FFFFFF"/>
            <w:tcMar>
              <w:top w:w="0" w:type="dxa"/>
              <w:left w:w="0" w:type="dxa"/>
              <w:bottom w:w="0" w:type="dxa"/>
              <w:right w:w="0" w:type="dxa"/>
            </w:tcMar>
            <w:vAlign w:val="center"/>
            <w:hideMark/>
          </w:tcPr>
          <w:p w14:paraId="288A2F9D" w14:textId="77777777" w:rsidR="003F4898" w:rsidRPr="009B4223" w:rsidRDefault="003F4898" w:rsidP="00B70ACC">
            <w:hyperlink r:id="rId140"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58515FF1" w14:textId="77777777" w:rsidR="003F4898" w:rsidRPr="009B4223" w:rsidRDefault="003F4898" w:rsidP="00B70ACC">
            <w:pPr>
              <w:rPr>
                <w:color w:val="000000" w:themeColor="text1"/>
                <w:u w:val="single"/>
              </w:rPr>
            </w:pPr>
            <w:r w:rsidRPr="009B4223">
              <w:rPr>
                <w:color w:val="000000" w:themeColor="text1"/>
                <w:u w:val="single"/>
              </w:rPr>
              <w:t>FPAC</w:t>
            </w:r>
          </w:p>
        </w:tc>
        <w:tc>
          <w:tcPr>
            <w:tcW w:w="0" w:type="auto"/>
            <w:shd w:val="clear" w:color="auto" w:fill="FFFFFF"/>
            <w:tcMar>
              <w:top w:w="0" w:type="dxa"/>
              <w:left w:w="0" w:type="dxa"/>
              <w:bottom w:w="0" w:type="dxa"/>
              <w:right w:w="0" w:type="dxa"/>
            </w:tcMar>
            <w:vAlign w:val="center"/>
            <w:hideMark/>
          </w:tcPr>
          <w:p w14:paraId="44DA8C73" w14:textId="77777777" w:rsidR="003F4898" w:rsidRPr="009B4223" w:rsidRDefault="003F4898" w:rsidP="00B70ACC">
            <w:pPr>
              <w:rPr>
                <w:color w:val="000000" w:themeColor="text1"/>
                <w:u w:val="single"/>
              </w:rPr>
            </w:pPr>
            <w:r w:rsidRPr="009B4223">
              <w:rPr>
                <w:color w:val="000000" w:themeColor="text1"/>
                <w:u w:val="single"/>
              </w:rPr>
              <w:t>Farm Production and Conservation Business Center (FPAC)</w:t>
            </w:r>
          </w:p>
        </w:tc>
      </w:tr>
      <w:tr w:rsidR="003F4898" w:rsidRPr="009B4223" w14:paraId="49BDB009" w14:textId="77777777" w:rsidTr="00B70ACC">
        <w:tc>
          <w:tcPr>
            <w:tcW w:w="0" w:type="auto"/>
            <w:shd w:val="clear" w:color="auto" w:fill="FFFFFF"/>
            <w:tcMar>
              <w:top w:w="0" w:type="dxa"/>
              <w:left w:w="0" w:type="dxa"/>
              <w:bottom w:w="0" w:type="dxa"/>
              <w:right w:w="0" w:type="dxa"/>
            </w:tcMar>
            <w:vAlign w:val="center"/>
            <w:hideMark/>
          </w:tcPr>
          <w:p w14:paraId="46A0290A" w14:textId="77777777" w:rsidR="003F4898" w:rsidRPr="009B4223" w:rsidRDefault="003F4898" w:rsidP="00B70ACC">
            <w:hyperlink r:id="rId141"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0953406C" w14:textId="77777777" w:rsidR="003F4898" w:rsidRPr="009B4223" w:rsidRDefault="003F4898" w:rsidP="00B70ACC">
            <w:pPr>
              <w:rPr>
                <w:color w:val="000000" w:themeColor="text1"/>
                <w:u w:val="single"/>
              </w:rPr>
            </w:pPr>
            <w:r w:rsidRPr="009B4223">
              <w:rPr>
                <w:color w:val="000000" w:themeColor="text1"/>
                <w:u w:val="single"/>
              </w:rPr>
              <w:t>ARS</w:t>
            </w:r>
          </w:p>
        </w:tc>
        <w:tc>
          <w:tcPr>
            <w:tcW w:w="0" w:type="auto"/>
            <w:shd w:val="clear" w:color="auto" w:fill="FFFFFF"/>
            <w:tcMar>
              <w:top w:w="0" w:type="dxa"/>
              <w:left w:w="0" w:type="dxa"/>
              <w:bottom w:w="0" w:type="dxa"/>
              <w:right w:w="0" w:type="dxa"/>
            </w:tcMar>
            <w:vAlign w:val="center"/>
            <w:hideMark/>
          </w:tcPr>
          <w:p w14:paraId="59DB3644" w14:textId="77777777" w:rsidR="003F4898" w:rsidRPr="009B4223" w:rsidRDefault="003F4898" w:rsidP="00B70ACC">
            <w:pPr>
              <w:rPr>
                <w:color w:val="000000" w:themeColor="text1"/>
                <w:u w:val="single"/>
              </w:rPr>
            </w:pPr>
            <w:r w:rsidRPr="009B4223">
              <w:rPr>
                <w:color w:val="000000" w:themeColor="text1"/>
                <w:u w:val="single"/>
              </w:rPr>
              <w:t>Agriculture Research Service</w:t>
            </w:r>
          </w:p>
        </w:tc>
      </w:tr>
      <w:tr w:rsidR="003F4898" w:rsidRPr="009B4223" w14:paraId="18AEF615" w14:textId="77777777" w:rsidTr="00B70ACC">
        <w:tc>
          <w:tcPr>
            <w:tcW w:w="0" w:type="auto"/>
            <w:shd w:val="clear" w:color="auto" w:fill="FFFFFF"/>
            <w:tcMar>
              <w:top w:w="0" w:type="dxa"/>
              <w:left w:w="0" w:type="dxa"/>
              <w:bottom w:w="0" w:type="dxa"/>
              <w:right w:w="0" w:type="dxa"/>
            </w:tcMar>
            <w:vAlign w:val="center"/>
            <w:hideMark/>
          </w:tcPr>
          <w:p w14:paraId="0D17213D" w14:textId="77777777" w:rsidR="003F4898" w:rsidRPr="009B4223" w:rsidRDefault="003F4898" w:rsidP="00B70ACC">
            <w:hyperlink r:id="rId142"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4B62DE14" w14:textId="77777777" w:rsidR="003F4898" w:rsidRPr="009B4223" w:rsidRDefault="003F4898" w:rsidP="00B70ACC">
            <w:pPr>
              <w:rPr>
                <w:color w:val="000000" w:themeColor="text1"/>
                <w:u w:val="single"/>
              </w:rPr>
            </w:pPr>
            <w:r w:rsidRPr="009B4223">
              <w:rPr>
                <w:color w:val="000000" w:themeColor="text1"/>
                <w:u w:val="single"/>
              </w:rPr>
              <w:t>FGIS</w:t>
            </w:r>
          </w:p>
        </w:tc>
        <w:tc>
          <w:tcPr>
            <w:tcW w:w="0" w:type="auto"/>
            <w:shd w:val="clear" w:color="auto" w:fill="FFFFFF"/>
            <w:tcMar>
              <w:top w:w="0" w:type="dxa"/>
              <w:left w:w="0" w:type="dxa"/>
              <w:bottom w:w="0" w:type="dxa"/>
              <w:right w:w="0" w:type="dxa"/>
            </w:tcMar>
            <w:vAlign w:val="center"/>
            <w:hideMark/>
          </w:tcPr>
          <w:p w14:paraId="2AEE7298" w14:textId="77777777" w:rsidR="003F4898" w:rsidRPr="009B4223" w:rsidRDefault="003F4898" w:rsidP="00B70ACC">
            <w:pPr>
              <w:rPr>
                <w:color w:val="000000" w:themeColor="text1"/>
                <w:u w:val="single"/>
              </w:rPr>
            </w:pPr>
            <w:r w:rsidRPr="009B4223">
              <w:rPr>
                <w:color w:val="000000" w:themeColor="text1"/>
                <w:u w:val="single"/>
              </w:rPr>
              <w:t>Federal Grain Inspection Service</w:t>
            </w:r>
          </w:p>
        </w:tc>
      </w:tr>
      <w:tr w:rsidR="003F4898" w:rsidRPr="009B4223" w14:paraId="4623CFA0" w14:textId="77777777" w:rsidTr="00B70ACC">
        <w:tc>
          <w:tcPr>
            <w:tcW w:w="0" w:type="auto"/>
            <w:shd w:val="clear" w:color="auto" w:fill="FFFFFF"/>
            <w:tcMar>
              <w:top w:w="0" w:type="dxa"/>
              <w:left w:w="0" w:type="dxa"/>
              <w:bottom w:w="0" w:type="dxa"/>
              <w:right w:w="0" w:type="dxa"/>
            </w:tcMar>
            <w:vAlign w:val="center"/>
            <w:hideMark/>
          </w:tcPr>
          <w:p w14:paraId="0B233456" w14:textId="77777777" w:rsidR="003F4898" w:rsidRPr="009B4223" w:rsidRDefault="003F4898" w:rsidP="00B70ACC">
            <w:hyperlink r:id="rId143"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609B7D44" w14:textId="77777777" w:rsidR="003F4898" w:rsidRPr="009B4223" w:rsidRDefault="003F4898" w:rsidP="00B70ACC">
            <w:pPr>
              <w:rPr>
                <w:color w:val="000000" w:themeColor="text1"/>
                <w:u w:val="single"/>
              </w:rPr>
            </w:pPr>
            <w:r w:rsidRPr="009B4223">
              <w:rPr>
                <w:color w:val="000000" w:themeColor="text1"/>
                <w:u w:val="single"/>
              </w:rPr>
              <w:t>RD</w:t>
            </w:r>
          </w:p>
        </w:tc>
        <w:tc>
          <w:tcPr>
            <w:tcW w:w="0" w:type="auto"/>
            <w:shd w:val="clear" w:color="auto" w:fill="FFFFFF"/>
            <w:tcMar>
              <w:top w:w="0" w:type="dxa"/>
              <w:left w:w="0" w:type="dxa"/>
              <w:bottom w:w="0" w:type="dxa"/>
              <w:right w:w="0" w:type="dxa"/>
            </w:tcMar>
            <w:vAlign w:val="center"/>
            <w:hideMark/>
          </w:tcPr>
          <w:p w14:paraId="4821721E" w14:textId="77777777" w:rsidR="003F4898" w:rsidRPr="009B4223" w:rsidRDefault="003F4898" w:rsidP="00B70ACC">
            <w:pPr>
              <w:rPr>
                <w:color w:val="000000" w:themeColor="text1"/>
                <w:u w:val="single"/>
              </w:rPr>
            </w:pPr>
            <w:r w:rsidRPr="009B4223">
              <w:rPr>
                <w:color w:val="000000" w:themeColor="text1"/>
                <w:u w:val="single"/>
              </w:rPr>
              <w:t>Rural Development</w:t>
            </w:r>
          </w:p>
        </w:tc>
      </w:tr>
      <w:tr w:rsidR="003F4898" w:rsidRPr="009B4223" w14:paraId="29110978" w14:textId="77777777" w:rsidTr="00B70ACC">
        <w:tc>
          <w:tcPr>
            <w:tcW w:w="0" w:type="auto"/>
            <w:shd w:val="clear" w:color="auto" w:fill="FFFFFF"/>
            <w:tcMar>
              <w:top w:w="0" w:type="dxa"/>
              <w:left w:w="0" w:type="dxa"/>
              <w:bottom w:w="0" w:type="dxa"/>
              <w:right w:w="0" w:type="dxa"/>
            </w:tcMar>
            <w:vAlign w:val="center"/>
            <w:hideMark/>
          </w:tcPr>
          <w:p w14:paraId="66E10816" w14:textId="77777777" w:rsidR="003F4898" w:rsidRPr="009B4223" w:rsidRDefault="003F4898" w:rsidP="00B70ACC">
            <w:hyperlink r:id="rId144"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62002176" w14:textId="77777777" w:rsidR="003F4898" w:rsidRPr="009B4223" w:rsidRDefault="003F4898" w:rsidP="00B70ACC">
            <w:pPr>
              <w:rPr>
                <w:color w:val="000000" w:themeColor="text1"/>
                <w:u w:val="single"/>
              </w:rPr>
            </w:pPr>
            <w:r w:rsidRPr="009B4223">
              <w:rPr>
                <w:color w:val="000000" w:themeColor="text1"/>
                <w:u w:val="single"/>
              </w:rPr>
              <w:t>USDAGN</w:t>
            </w:r>
          </w:p>
        </w:tc>
        <w:tc>
          <w:tcPr>
            <w:tcW w:w="0" w:type="auto"/>
            <w:shd w:val="clear" w:color="auto" w:fill="FFFFFF"/>
            <w:tcMar>
              <w:top w:w="0" w:type="dxa"/>
              <w:left w:w="0" w:type="dxa"/>
              <w:bottom w:w="0" w:type="dxa"/>
              <w:right w:w="0" w:type="dxa"/>
            </w:tcMar>
            <w:vAlign w:val="center"/>
            <w:hideMark/>
          </w:tcPr>
          <w:p w14:paraId="3A10942B" w14:textId="77777777" w:rsidR="003F4898" w:rsidRPr="009B4223" w:rsidRDefault="003F4898" w:rsidP="00B70ACC">
            <w:pPr>
              <w:rPr>
                <w:color w:val="000000" w:themeColor="text1"/>
                <w:u w:val="single"/>
              </w:rPr>
            </w:pPr>
            <w:r w:rsidRPr="009B4223">
              <w:rPr>
                <w:color w:val="000000" w:themeColor="text1"/>
                <w:u w:val="single"/>
              </w:rPr>
              <w:t>US Department of Agriculture General</w:t>
            </w:r>
          </w:p>
        </w:tc>
      </w:tr>
      <w:tr w:rsidR="003F4898" w:rsidRPr="009B4223" w14:paraId="2BF71A84" w14:textId="77777777" w:rsidTr="00B70ACC">
        <w:tc>
          <w:tcPr>
            <w:tcW w:w="0" w:type="auto"/>
            <w:shd w:val="clear" w:color="auto" w:fill="FFFFFF"/>
            <w:tcMar>
              <w:top w:w="0" w:type="dxa"/>
              <w:left w:w="0" w:type="dxa"/>
              <w:bottom w:w="0" w:type="dxa"/>
              <w:right w:w="0" w:type="dxa"/>
            </w:tcMar>
            <w:vAlign w:val="center"/>
            <w:hideMark/>
          </w:tcPr>
          <w:p w14:paraId="0DA4FDE3" w14:textId="77777777" w:rsidR="003F4898" w:rsidRPr="009B4223" w:rsidRDefault="003F4898" w:rsidP="00B70ACC">
            <w:hyperlink r:id="rId145"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0DACB746" w14:textId="77777777" w:rsidR="003F4898" w:rsidRPr="009B4223" w:rsidRDefault="003F4898" w:rsidP="00B70ACC">
            <w:pPr>
              <w:rPr>
                <w:color w:val="000000" w:themeColor="text1"/>
                <w:u w:val="single"/>
              </w:rPr>
            </w:pPr>
            <w:r w:rsidRPr="009B4223">
              <w:rPr>
                <w:color w:val="000000" w:themeColor="text1"/>
                <w:u w:val="single"/>
              </w:rPr>
              <w:t>AMS</w:t>
            </w:r>
          </w:p>
        </w:tc>
        <w:tc>
          <w:tcPr>
            <w:tcW w:w="0" w:type="auto"/>
            <w:shd w:val="clear" w:color="auto" w:fill="FFFFFF"/>
            <w:tcMar>
              <w:top w:w="0" w:type="dxa"/>
              <w:left w:w="0" w:type="dxa"/>
              <w:bottom w:w="0" w:type="dxa"/>
              <w:right w:w="0" w:type="dxa"/>
            </w:tcMar>
            <w:vAlign w:val="center"/>
            <w:hideMark/>
          </w:tcPr>
          <w:p w14:paraId="35FFA8AF" w14:textId="77777777" w:rsidR="003F4898" w:rsidRPr="009B4223" w:rsidRDefault="003F4898" w:rsidP="00B70ACC">
            <w:pPr>
              <w:rPr>
                <w:color w:val="000000" w:themeColor="text1"/>
                <w:u w:val="single"/>
              </w:rPr>
            </w:pPr>
            <w:r w:rsidRPr="009B4223">
              <w:rPr>
                <w:color w:val="000000" w:themeColor="text1"/>
                <w:u w:val="single"/>
              </w:rPr>
              <w:t>Agricultural Marketing Service (Meat Graders)</w:t>
            </w:r>
          </w:p>
        </w:tc>
      </w:tr>
      <w:tr w:rsidR="003F4898" w:rsidRPr="009B4223" w14:paraId="33CF3DCF" w14:textId="77777777" w:rsidTr="00B70ACC">
        <w:tc>
          <w:tcPr>
            <w:tcW w:w="0" w:type="auto"/>
            <w:shd w:val="clear" w:color="auto" w:fill="FFFFFF"/>
            <w:tcMar>
              <w:top w:w="0" w:type="dxa"/>
              <w:left w:w="0" w:type="dxa"/>
              <w:bottom w:w="0" w:type="dxa"/>
              <w:right w:w="0" w:type="dxa"/>
            </w:tcMar>
            <w:vAlign w:val="center"/>
            <w:hideMark/>
          </w:tcPr>
          <w:p w14:paraId="41C104BB" w14:textId="77777777" w:rsidR="003F4898" w:rsidRPr="009B4223" w:rsidRDefault="003F4898" w:rsidP="00B70ACC">
            <w:hyperlink r:id="rId146"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4DF5E6A" w14:textId="77777777" w:rsidR="003F4898" w:rsidRPr="009B4223" w:rsidRDefault="003F4898" w:rsidP="00B70ACC">
            <w:pPr>
              <w:rPr>
                <w:color w:val="000000" w:themeColor="text1"/>
                <w:u w:val="single"/>
              </w:rPr>
            </w:pPr>
            <w:r w:rsidRPr="009B4223">
              <w:rPr>
                <w:color w:val="000000" w:themeColor="text1"/>
                <w:u w:val="single"/>
              </w:rPr>
              <w:t>RHS</w:t>
            </w:r>
          </w:p>
        </w:tc>
        <w:tc>
          <w:tcPr>
            <w:tcW w:w="0" w:type="auto"/>
            <w:shd w:val="clear" w:color="auto" w:fill="FFFFFF"/>
            <w:tcMar>
              <w:top w:w="0" w:type="dxa"/>
              <w:left w:w="0" w:type="dxa"/>
              <w:bottom w:w="0" w:type="dxa"/>
              <w:right w:w="0" w:type="dxa"/>
            </w:tcMar>
            <w:vAlign w:val="center"/>
            <w:hideMark/>
          </w:tcPr>
          <w:p w14:paraId="2835D23D" w14:textId="77777777" w:rsidR="003F4898" w:rsidRPr="009B4223" w:rsidRDefault="003F4898" w:rsidP="00B70ACC">
            <w:pPr>
              <w:rPr>
                <w:color w:val="000000" w:themeColor="text1"/>
                <w:u w:val="single"/>
              </w:rPr>
            </w:pPr>
            <w:r w:rsidRPr="009B4223">
              <w:rPr>
                <w:color w:val="000000" w:themeColor="text1"/>
                <w:u w:val="single"/>
              </w:rPr>
              <w:t>Rural Housing Service</w:t>
            </w:r>
          </w:p>
        </w:tc>
      </w:tr>
      <w:tr w:rsidR="003F4898" w:rsidRPr="009B4223" w14:paraId="4D13AC84" w14:textId="77777777" w:rsidTr="00B70ACC">
        <w:tc>
          <w:tcPr>
            <w:tcW w:w="0" w:type="auto"/>
            <w:shd w:val="clear" w:color="auto" w:fill="FFFFFF"/>
            <w:tcMar>
              <w:top w:w="0" w:type="dxa"/>
              <w:left w:w="0" w:type="dxa"/>
              <w:bottom w:w="0" w:type="dxa"/>
              <w:right w:w="0" w:type="dxa"/>
            </w:tcMar>
            <w:vAlign w:val="center"/>
            <w:hideMark/>
          </w:tcPr>
          <w:p w14:paraId="30830B43" w14:textId="77777777" w:rsidR="003F4898" w:rsidRPr="009B4223" w:rsidRDefault="003F4898" w:rsidP="00B70ACC">
            <w:hyperlink r:id="rId147"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E53D3BF" w14:textId="77777777" w:rsidR="003F4898" w:rsidRPr="009B4223" w:rsidRDefault="003F4898" w:rsidP="00B70ACC">
            <w:pPr>
              <w:rPr>
                <w:color w:val="000000" w:themeColor="text1"/>
                <w:u w:val="single"/>
              </w:rPr>
            </w:pPr>
            <w:r w:rsidRPr="009B4223">
              <w:rPr>
                <w:color w:val="000000" w:themeColor="text1"/>
                <w:u w:val="single"/>
              </w:rPr>
              <w:t>FS</w:t>
            </w:r>
          </w:p>
        </w:tc>
        <w:tc>
          <w:tcPr>
            <w:tcW w:w="0" w:type="auto"/>
            <w:shd w:val="clear" w:color="auto" w:fill="FFFFFF"/>
            <w:tcMar>
              <w:top w:w="0" w:type="dxa"/>
              <w:left w:w="0" w:type="dxa"/>
              <w:bottom w:w="0" w:type="dxa"/>
              <w:right w:w="0" w:type="dxa"/>
            </w:tcMar>
            <w:vAlign w:val="center"/>
            <w:hideMark/>
          </w:tcPr>
          <w:p w14:paraId="60EF0806" w14:textId="77777777" w:rsidR="003F4898" w:rsidRPr="009B4223" w:rsidRDefault="003F4898" w:rsidP="00B70ACC">
            <w:pPr>
              <w:rPr>
                <w:color w:val="000000" w:themeColor="text1"/>
                <w:u w:val="single"/>
              </w:rPr>
            </w:pPr>
            <w:r w:rsidRPr="009B4223">
              <w:rPr>
                <w:color w:val="000000" w:themeColor="text1"/>
                <w:u w:val="single"/>
              </w:rPr>
              <w:t>Forest Service</w:t>
            </w:r>
          </w:p>
        </w:tc>
      </w:tr>
      <w:tr w:rsidR="003F4898" w:rsidRPr="009B4223" w14:paraId="7ECCF7EB" w14:textId="77777777" w:rsidTr="00B70ACC">
        <w:tc>
          <w:tcPr>
            <w:tcW w:w="0" w:type="auto"/>
            <w:shd w:val="clear" w:color="auto" w:fill="FFFFFF"/>
            <w:tcMar>
              <w:top w:w="0" w:type="dxa"/>
              <w:left w:w="0" w:type="dxa"/>
              <w:bottom w:w="0" w:type="dxa"/>
              <w:right w:w="0" w:type="dxa"/>
            </w:tcMar>
            <w:vAlign w:val="center"/>
            <w:hideMark/>
          </w:tcPr>
          <w:p w14:paraId="06CE11BC" w14:textId="77777777" w:rsidR="003F4898" w:rsidRPr="009B4223" w:rsidRDefault="003F4898" w:rsidP="00B70ACC">
            <w:hyperlink r:id="rId148"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A8AFB3E" w14:textId="77777777" w:rsidR="003F4898" w:rsidRPr="009B4223" w:rsidRDefault="003F4898" w:rsidP="00B70ACC">
            <w:pPr>
              <w:rPr>
                <w:color w:val="000000" w:themeColor="text1"/>
                <w:u w:val="single"/>
              </w:rPr>
            </w:pPr>
            <w:r w:rsidRPr="009B4223">
              <w:rPr>
                <w:color w:val="000000" w:themeColor="text1"/>
                <w:u w:val="single"/>
              </w:rPr>
              <w:t>OGC</w:t>
            </w:r>
          </w:p>
        </w:tc>
        <w:tc>
          <w:tcPr>
            <w:tcW w:w="0" w:type="auto"/>
            <w:shd w:val="clear" w:color="auto" w:fill="FFFFFF"/>
            <w:tcMar>
              <w:top w:w="0" w:type="dxa"/>
              <w:left w:w="0" w:type="dxa"/>
              <w:bottom w:w="0" w:type="dxa"/>
              <w:right w:w="0" w:type="dxa"/>
            </w:tcMar>
            <w:vAlign w:val="center"/>
            <w:hideMark/>
          </w:tcPr>
          <w:p w14:paraId="30D537DD" w14:textId="77777777" w:rsidR="003F4898" w:rsidRPr="009B4223" w:rsidRDefault="003F4898" w:rsidP="00B70ACC">
            <w:pPr>
              <w:rPr>
                <w:color w:val="000000" w:themeColor="text1"/>
                <w:u w:val="single"/>
              </w:rPr>
            </w:pPr>
            <w:r w:rsidRPr="009B4223">
              <w:rPr>
                <w:color w:val="000000" w:themeColor="text1"/>
                <w:u w:val="single"/>
              </w:rPr>
              <w:t>Office of the General Counsel</w:t>
            </w:r>
          </w:p>
        </w:tc>
      </w:tr>
      <w:tr w:rsidR="003F4898" w:rsidRPr="009B4223" w14:paraId="143B5739" w14:textId="77777777" w:rsidTr="00B70ACC">
        <w:tc>
          <w:tcPr>
            <w:tcW w:w="0" w:type="auto"/>
            <w:shd w:val="clear" w:color="auto" w:fill="FFFFFF"/>
            <w:tcMar>
              <w:top w:w="0" w:type="dxa"/>
              <w:left w:w="0" w:type="dxa"/>
              <w:bottom w:w="0" w:type="dxa"/>
              <w:right w:w="0" w:type="dxa"/>
            </w:tcMar>
            <w:vAlign w:val="center"/>
            <w:hideMark/>
          </w:tcPr>
          <w:p w14:paraId="184FDC06" w14:textId="77777777" w:rsidR="003F4898" w:rsidRPr="009B4223" w:rsidRDefault="003F4898" w:rsidP="00B70ACC">
            <w:hyperlink r:id="rId149"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4AB88A27" w14:textId="77777777" w:rsidR="003F4898" w:rsidRPr="009B4223" w:rsidRDefault="003F4898" w:rsidP="00B70ACC">
            <w:pPr>
              <w:rPr>
                <w:color w:val="000000" w:themeColor="text1"/>
                <w:u w:val="single"/>
              </w:rPr>
            </w:pPr>
            <w:r w:rsidRPr="009B4223">
              <w:rPr>
                <w:color w:val="000000" w:themeColor="text1"/>
                <w:u w:val="single"/>
              </w:rPr>
              <w:t>NRCS</w:t>
            </w:r>
          </w:p>
        </w:tc>
        <w:tc>
          <w:tcPr>
            <w:tcW w:w="0" w:type="auto"/>
            <w:shd w:val="clear" w:color="auto" w:fill="FFFFFF"/>
            <w:tcMar>
              <w:top w:w="0" w:type="dxa"/>
              <w:left w:w="0" w:type="dxa"/>
              <w:bottom w:w="0" w:type="dxa"/>
              <w:right w:w="0" w:type="dxa"/>
            </w:tcMar>
            <w:vAlign w:val="center"/>
            <w:hideMark/>
          </w:tcPr>
          <w:p w14:paraId="2498C7F2" w14:textId="77777777" w:rsidR="003F4898" w:rsidRPr="009B4223" w:rsidRDefault="003F4898" w:rsidP="00B70ACC">
            <w:pPr>
              <w:rPr>
                <w:color w:val="000000" w:themeColor="text1"/>
                <w:u w:val="single"/>
              </w:rPr>
            </w:pPr>
            <w:r w:rsidRPr="009B4223">
              <w:rPr>
                <w:color w:val="000000" w:themeColor="text1"/>
                <w:u w:val="single"/>
              </w:rPr>
              <w:t>Natural Resources Conservation Service</w:t>
            </w:r>
          </w:p>
        </w:tc>
      </w:tr>
      <w:tr w:rsidR="003F4898" w:rsidRPr="009B4223" w14:paraId="0D959EEC" w14:textId="77777777" w:rsidTr="00B70ACC">
        <w:tc>
          <w:tcPr>
            <w:tcW w:w="0" w:type="auto"/>
            <w:shd w:val="clear" w:color="auto" w:fill="FFFFFF"/>
            <w:tcMar>
              <w:top w:w="0" w:type="dxa"/>
              <w:left w:w="0" w:type="dxa"/>
              <w:bottom w:w="0" w:type="dxa"/>
              <w:right w:w="0" w:type="dxa"/>
            </w:tcMar>
            <w:vAlign w:val="center"/>
            <w:hideMark/>
          </w:tcPr>
          <w:p w14:paraId="438DE40C" w14:textId="77777777" w:rsidR="003F4898" w:rsidRPr="009B4223" w:rsidRDefault="003F4898" w:rsidP="00B70ACC">
            <w:hyperlink r:id="rId150"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35727EFF" w14:textId="77777777" w:rsidR="003F4898" w:rsidRPr="009B4223" w:rsidRDefault="003F4898" w:rsidP="00B70ACC">
            <w:pPr>
              <w:rPr>
                <w:color w:val="000000" w:themeColor="text1"/>
                <w:u w:val="single"/>
              </w:rPr>
            </w:pPr>
            <w:r w:rsidRPr="009B4223">
              <w:rPr>
                <w:color w:val="000000" w:themeColor="text1"/>
                <w:u w:val="single"/>
              </w:rPr>
              <w:t>FNS</w:t>
            </w:r>
          </w:p>
        </w:tc>
        <w:tc>
          <w:tcPr>
            <w:tcW w:w="0" w:type="auto"/>
            <w:shd w:val="clear" w:color="auto" w:fill="FFFFFF"/>
            <w:tcMar>
              <w:top w:w="0" w:type="dxa"/>
              <w:left w:w="0" w:type="dxa"/>
              <w:bottom w:w="0" w:type="dxa"/>
              <w:right w:w="0" w:type="dxa"/>
            </w:tcMar>
            <w:vAlign w:val="center"/>
            <w:hideMark/>
          </w:tcPr>
          <w:p w14:paraId="047EBFED" w14:textId="77777777" w:rsidR="003F4898" w:rsidRPr="009B4223" w:rsidRDefault="003F4898" w:rsidP="00B70ACC">
            <w:pPr>
              <w:rPr>
                <w:color w:val="000000" w:themeColor="text1"/>
                <w:u w:val="single"/>
              </w:rPr>
            </w:pPr>
            <w:r w:rsidRPr="009B4223">
              <w:rPr>
                <w:color w:val="000000" w:themeColor="text1"/>
                <w:u w:val="single"/>
              </w:rPr>
              <w:t>Food and Nutrition Service</w:t>
            </w:r>
          </w:p>
        </w:tc>
      </w:tr>
      <w:tr w:rsidR="003F4898" w:rsidRPr="009B4223" w14:paraId="4CF9711C" w14:textId="77777777" w:rsidTr="00B70ACC">
        <w:tc>
          <w:tcPr>
            <w:tcW w:w="0" w:type="auto"/>
            <w:shd w:val="clear" w:color="auto" w:fill="FFFFFF"/>
            <w:tcMar>
              <w:top w:w="0" w:type="dxa"/>
              <w:left w:w="0" w:type="dxa"/>
              <w:bottom w:w="0" w:type="dxa"/>
              <w:right w:w="0" w:type="dxa"/>
            </w:tcMar>
            <w:vAlign w:val="center"/>
            <w:hideMark/>
          </w:tcPr>
          <w:p w14:paraId="3FFE8393" w14:textId="77777777" w:rsidR="003F4898" w:rsidRPr="009B4223" w:rsidRDefault="003F4898" w:rsidP="00B70ACC">
            <w:hyperlink r:id="rId151"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20A6EF4" w14:textId="77777777" w:rsidR="003F4898" w:rsidRPr="009B4223" w:rsidRDefault="003F4898" w:rsidP="00B70ACC">
            <w:pPr>
              <w:rPr>
                <w:color w:val="000000" w:themeColor="text1"/>
                <w:u w:val="single"/>
              </w:rPr>
            </w:pPr>
            <w:r w:rsidRPr="009B4223">
              <w:rPr>
                <w:color w:val="000000" w:themeColor="text1"/>
                <w:u w:val="single"/>
              </w:rPr>
              <w:t>APHIS</w:t>
            </w:r>
          </w:p>
        </w:tc>
        <w:tc>
          <w:tcPr>
            <w:tcW w:w="0" w:type="auto"/>
            <w:shd w:val="clear" w:color="auto" w:fill="FFFFFF"/>
            <w:tcMar>
              <w:top w:w="0" w:type="dxa"/>
              <w:left w:w="0" w:type="dxa"/>
              <w:bottom w:w="0" w:type="dxa"/>
              <w:right w:w="0" w:type="dxa"/>
            </w:tcMar>
            <w:vAlign w:val="center"/>
            <w:hideMark/>
          </w:tcPr>
          <w:p w14:paraId="054F443C" w14:textId="77777777" w:rsidR="003F4898" w:rsidRPr="009B4223" w:rsidRDefault="003F4898" w:rsidP="00B70ACC">
            <w:pPr>
              <w:rPr>
                <w:color w:val="000000" w:themeColor="text1"/>
                <w:u w:val="single"/>
              </w:rPr>
            </w:pPr>
            <w:r w:rsidRPr="009B4223">
              <w:rPr>
                <w:color w:val="000000" w:themeColor="text1"/>
                <w:u w:val="single"/>
              </w:rPr>
              <w:t>Animal and Plant Health Inspection Service</w:t>
            </w:r>
          </w:p>
        </w:tc>
      </w:tr>
      <w:tr w:rsidR="003F4898" w:rsidRPr="009B4223" w14:paraId="42B41326" w14:textId="77777777" w:rsidTr="00B70ACC">
        <w:tc>
          <w:tcPr>
            <w:tcW w:w="0" w:type="auto"/>
            <w:shd w:val="clear" w:color="auto" w:fill="FFFFFF"/>
            <w:tcMar>
              <w:top w:w="0" w:type="dxa"/>
              <w:left w:w="0" w:type="dxa"/>
              <w:bottom w:w="0" w:type="dxa"/>
              <w:right w:w="0" w:type="dxa"/>
            </w:tcMar>
            <w:vAlign w:val="center"/>
            <w:hideMark/>
          </w:tcPr>
          <w:p w14:paraId="18752BAC" w14:textId="77777777" w:rsidR="003F4898" w:rsidRPr="009B4223" w:rsidRDefault="003F4898" w:rsidP="00B70ACC">
            <w:hyperlink r:id="rId152"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6219198F" w14:textId="77777777" w:rsidR="003F4898" w:rsidRPr="009B4223" w:rsidRDefault="003F4898" w:rsidP="00B70ACC">
            <w:pPr>
              <w:rPr>
                <w:color w:val="000000" w:themeColor="text1"/>
                <w:u w:val="single"/>
              </w:rPr>
            </w:pPr>
            <w:r w:rsidRPr="009B4223">
              <w:rPr>
                <w:color w:val="000000" w:themeColor="text1"/>
                <w:u w:val="single"/>
              </w:rPr>
              <w:t>OCFO</w:t>
            </w:r>
          </w:p>
        </w:tc>
        <w:tc>
          <w:tcPr>
            <w:tcW w:w="0" w:type="auto"/>
            <w:shd w:val="clear" w:color="auto" w:fill="FFFFFF"/>
            <w:tcMar>
              <w:top w:w="0" w:type="dxa"/>
              <w:left w:w="0" w:type="dxa"/>
              <w:bottom w:w="0" w:type="dxa"/>
              <w:right w:w="0" w:type="dxa"/>
            </w:tcMar>
            <w:vAlign w:val="center"/>
            <w:hideMark/>
          </w:tcPr>
          <w:p w14:paraId="77F66600" w14:textId="77777777" w:rsidR="003F4898" w:rsidRPr="009B4223" w:rsidRDefault="003F4898" w:rsidP="00B70ACC">
            <w:pPr>
              <w:rPr>
                <w:color w:val="000000" w:themeColor="text1"/>
                <w:u w:val="single"/>
              </w:rPr>
            </w:pPr>
            <w:r w:rsidRPr="009B4223">
              <w:rPr>
                <w:color w:val="000000" w:themeColor="text1"/>
                <w:u w:val="single"/>
              </w:rPr>
              <w:t>Office of the Chief Financial Officers</w:t>
            </w:r>
          </w:p>
        </w:tc>
      </w:tr>
      <w:tr w:rsidR="003F4898" w:rsidRPr="009B4223" w14:paraId="004EA9B6" w14:textId="77777777" w:rsidTr="00B70ACC">
        <w:tc>
          <w:tcPr>
            <w:tcW w:w="0" w:type="auto"/>
            <w:shd w:val="clear" w:color="auto" w:fill="FFFFFF"/>
            <w:tcMar>
              <w:top w:w="0" w:type="dxa"/>
              <w:left w:w="0" w:type="dxa"/>
              <w:bottom w:w="0" w:type="dxa"/>
              <w:right w:w="0" w:type="dxa"/>
            </w:tcMar>
            <w:vAlign w:val="center"/>
            <w:hideMark/>
          </w:tcPr>
          <w:p w14:paraId="114F6A1B" w14:textId="77777777" w:rsidR="003F4898" w:rsidRPr="009B4223" w:rsidRDefault="003F4898" w:rsidP="00B70ACC">
            <w:hyperlink r:id="rId153"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2EA6445C" w14:textId="77777777" w:rsidR="003F4898" w:rsidRPr="009B4223" w:rsidRDefault="003F4898" w:rsidP="00B70ACC">
            <w:pPr>
              <w:rPr>
                <w:color w:val="000000" w:themeColor="text1"/>
                <w:u w:val="single"/>
              </w:rPr>
            </w:pPr>
            <w:r w:rsidRPr="009B4223">
              <w:rPr>
                <w:color w:val="000000" w:themeColor="text1"/>
                <w:u w:val="single"/>
              </w:rPr>
              <w:t>FHA</w:t>
            </w:r>
          </w:p>
        </w:tc>
        <w:tc>
          <w:tcPr>
            <w:tcW w:w="0" w:type="auto"/>
            <w:shd w:val="clear" w:color="auto" w:fill="FFFFFF"/>
            <w:tcMar>
              <w:top w:w="0" w:type="dxa"/>
              <w:left w:w="0" w:type="dxa"/>
              <w:bottom w:w="0" w:type="dxa"/>
              <w:right w:w="0" w:type="dxa"/>
            </w:tcMar>
            <w:vAlign w:val="center"/>
            <w:hideMark/>
          </w:tcPr>
          <w:p w14:paraId="3B9939E4" w14:textId="77777777" w:rsidR="003F4898" w:rsidRPr="009B4223" w:rsidRDefault="003F4898" w:rsidP="00B70ACC">
            <w:pPr>
              <w:rPr>
                <w:color w:val="000000" w:themeColor="text1"/>
                <w:u w:val="single"/>
              </w:rPr>
            </w:pPr>
            <w:r w:rsidRPr="009B4223">
              <w:rPr>
                <w:color w:val="000000" w:themeColor="text1"/>
                <w:u w:val="single"/>
              </w:rPr>
              <w:t>Farmers Home Administration</w:t>
            </w:r>
          </w:p>
        </w:tc>
      </w:tr>
      <w:tr w:rsidR="003F4898" w:rsidRPr="009B4223" w14:paraId="1E8265E1" w14:textId="77777777" w:rsidTr="00B70ACC">
        <w:tc>
          <w:tcPr>
            <w:tcW w:w="0" w:type="auto"/>
            <w:shd w:val="clear" w:color="auto" w:fill="FFFFFF"/>
            <w:tcMar>
              <w:top w:w="0" w:type="dxa"/>
              <w:left w:w="0" w:type="dxa"/>
              <w:bottom w:w="0" w:type="dxa"/>
              <w:right w:w="0" w:type="dxa"/>
            </w:tcMar>
            <w:vAlign w:val="center"/>
            <w:hideMark/>
          </w:tcPr>
          <w:p w14:paraId="64D16256" w14:textId="77777777" w:rsidR="003F4898" w:rsidRPr="009B4223" w:rsidRDefault="003F4898" w:rsidP="00B70ACC">
            <w:hyperlink r:id="rId154"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4FB6786D" w14:textId="77777777" w:rsidR="003F4898" w:rsidRPr="009B4223" w:rsidRDefault="003F4898" w:rsidP="00B70ACC">
            <w:pPr>
              <w:rPr>
                <w:color w:val="000000" w:themeColor="text1"/>
                <w:u w:val="single"/>
              </w:rPr>
            </w:pPr>
            <w:r w:rsidRPr="009B4223">
              <w:rPr>
                <w:color w:val="000000" w:themeColor="text1"/>
                <w:u w:val="single"/>
              </w:rPr>
              <w:t>FSA</w:t>
            </w:r>
          </w:p>
        </w:tc>
        <w:tc>
          <w:tcPr>
            <w:tcW w:w="0" w:type="auto"/>
            <w:shd w:val="clear" w:color="auto" w:fill="FFFFFF"/>
            <w:tcMar>
              <w:top w:w="0" w:type="dxa"/>
              <w:left w:w="0" w:type="dxa"/>
              <w:bottom w:w="0" w:type="dxa"/>
              <w:right w:w="0" w:type="dxa"/>
            </w:tcMar>
            <w:vAlign w:val="center"/>
            <w:hideMark/>
          </w:tcPr>
          <w:p w14:paraId="2636C724" w14:textId="77777777" w:rsidR="003F4898" w:rsidRPr="009B4223" w:rsidRDefault="003F4898" w:rsidP="00B70ACC">
            <w:pPr>
              <w:rPr>
                <w:color w:val="000000" w:themeColor="text1"/>
                <w:u w:val="single"/>
              </w:rPr>
            </w:pPr>
            <w:r w:rsidRPr="009B4223">
              <w:rPr>
                <w:color w:val="000000" w:themeColor="text1"/>
                <w:u w:val="single"/>
              </w:rPr>
              <w:t>Farm Service Agency</w:t>
            </w:r>
          </w:p>
        </w:tc>
      </w:tr>
      <w:tr w:rsidR="003F4898" w:rsidRPr="009B4223" w14:paraId="550FCC24" w14:textId="77777777" w:rsidTr="00B70ACC">
        <w:tc>
          <w:tcPr>
            <w:tcW w:w="0" w:type="auto"/>
            <w:shd w:val="clear" w:color="auto" w:fill="FFFFFF"/>
            <w:tcMar>
              <w:top w:w="0" w:type="dxa"/>
              <w:left w:w="0" w:type="dxa"/>
              <w:bottom w:w="0" w:type="dxa"/>
              <w:right w:w="0" w:type="dxa"/>
            </w:tcMar>
            <w:vAlign w:val="center"/>
            <w:hideMark/>
          </w:tcPr>
          <w:p w14:paraId="0B8B2C41" w14:textId="77777777" w:rsidR="003F4898" w:rsidRPr="009B4223" w:rsidRDefault="003F4898" w:rsidP="00B70ACC">
            <w:hyperlink r:id="rId155"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752D5FF9" w14:textId="77777777" w:rsidR="003F4898" w:rsidRPr="009B4223" w:rsidRDefault="003F4898" w:rsidP="00B70ACC">
            <w:pPr>
              <w:rPr>
                <w:color w:val="000000" w:themeColor="text1"/>
                <w:u w:val="single"/>
              </w:rPr>
            </w:pPr>
            <w:r w:rsidRPr="009B4223">
              <w:rPr>
                <w:color w:val="000000" w:themeColor="text1"/>
                <w:u w:val="single"/>
              </w:rPr>
              <w:t>FSIS</w:t>
            </w:r>
          </w:p>
        </w:tc>
        <w:tc>
          <w:tcPr>
            <w:tcW w:w="0" w:type="auto"/>
            <w:shd w:val="clear" w:color="auto" w:fill="FFFFFF"/>
            <w:tcMar>
              <w:top w:w="0" w:type="dxa"/>
              <w:left w:w="0" w:type="dxa"/>
              <w:bottom w:w="0" w:type="dxa"/>
              <w:right w:w="0" w:type="dxa"/>
            </w:tcMar>
            <w:vAlign w:val="center"/>
            <w:hideMark/>
          </w:tcPr>
          <w:p w14:paraId="68C7D3A8" w14:textId="77777777" w:rsidR="003F4898" w:rsidRPr="009B4223" w:rsidRDefault="003F4898" w:rsidP="00B70ACC">
            <w:pPr>
              <w:rPr>
                <w:color w:val="000000" w:themeColor="text1"/>
                <w:u w:val="single"/>
              </w:rPr>
            </w:pPr>
            <w:r w:rsidRPr="009B4223">
              <w:rPr>
                <w:color w:val="000000" w:themeColor="text1"/>
                <w:u w:val="single"/>
              </w:rPr>
              <w:t>Food Safety and Inspection</w:t>
            </w:r>
          </w:p>
        </w:tc>
      </w:tr>
      <w:tr w:rsidR="003F4898" w:rsidRPr="009B4223" w14:paraId="6A49DBD4" w14:textId="77777777" w:rsidTr="00B70ACC">
        <w:tc>
          <w:tcPr>
            <w:tcW w:w="0" w:type="auto"/>
            <w:shd w:val="clear" w:color="auto" w:fill="FFFFFF"/>
            <w:tcMar>
              <w:top w:w="0" w:type="dxa"/>
              <w:left w:w="0" w:type="dxa"/>
              <w:bottom w:w="0" w:type="dxa"/>
              <w:right w:w="0" w:type="dxa"/>
            </w:tcMar>
            <w:vAlign w:val="center"/>
            <w:hideMark/>
          </w:tcPr>
          <w:p w14:paraId="5A17616F" w14:textId="77777777" w:rsidR="003F4898" w:rsidRPr="009B4223" w:rsidRDefault="003F4898" w:rsidP="00B70ACC">
            <w:hyperlink r:id="rId156" w:history="1">
              <w:r w:rsidRPr="009B4223">
                <w:rPr>
                  <w:rStyle w:val="Hyperlink"/>
                </w:rPr>
                <w:t>US Department of Agriculture</w:t>
              </w:r>
            </w:hyperlink>
          </w:p>
        </w:tc>
        <w:tc>
          <w:tcPr>
            <w:tcW w:w="0" w:type="auto"/>
            <w:shd w:val="clear" w:color="auto" w:fill="FFFFFF"/>
            <w:tcMar>
              <w:top w:w="0" w:type="dxa"/>
              <w:left w:w="0" w:type="dxa"/>
              <w:bottom w:w="0" w:type="dxa"/>
              <w:right w:w="0" w:type="dxa"/>
            </w:tcMar>
            <w:vAlign w:val="center"/>
            <w:hideMark/>
          </w:tcPr>
          <w:p w14:paraId="4E01CFCB" w14:textId="77777777" w:rsidR="003F4898" w:rsidRPr="009B4223" w:rsidRDefault="003F4898" w:rsidP="00B70ACC">
            <w:pPr>
              <w:rPr>
                <w:color w:val="000000" w:themeColor="text1"/>
                <w:u w:val="single"/>
              </w:rPr>
            </w:pPr>
            <w:r w:rsidRPr="009B4223">
              <w:rPr>
                <w:color w:val="000000" w:themeColor="text1"/>
                <w:u w:val="single"/>
              </w:rPr>
              <w:t>AGRI</w:t>
            </w:r>
          </w:p>
        </w:tc>
        <w:tc>
          <w:tcPr>
            <w:tcW w:w="0" w:type="auto"/>
            <w:shd w:val="clear" w:color="auto" w:fill="FFFFFF"/>
            <w:tcMar>
              <w:top w:w="0" w:type="dxa"/>
              <w:left w:w="0" w:type="dxa"/>
              <w:bottom w:w="0" w:type="dxa"/>
              <w:right w:w="0" w:type="dxa"/>
            </w:tcMar>
            <w:vAlign w:val="center"/>
            <w:hideMark/>
          </w:tcPr>
          <w:p w14:paraId="368D6AE0" w14:textId="77777777" w:rsidR="003F4898" w:rsidRPr="009B4223" w:rsidRDefault="003F4898" w:rsidP="00B70ACC">
            <w:pPr>
              <w:rPr>
                <w:color w:val="000000" w:themeColor="text1"/>
                <w:u w:val="single"/>
              </w:rPr>
            </w:pPr>
            <w:r w:rsidRPr="009B4223">
              <w:rPr>
                <w:color w:val="000000" w:themeColor="text1"/>
                <w:u w:val="single"/>
              </w:rPr>
              <w:t>Department of Agriculture</w:t>
            </w:r>
          </w:p>
        </w:tc>
      </w:tr>
      <w:tr w:rsidR="003F4898" w14:paraId="0DBCEBFF" w14:textId="77777777" w:rsidTr="00B70ACC">
        <w:tc>
          <w:tcPr>
            <w:tcW w:w="0" w:type="auto"/>
            <w:shd w:val="clear" w:color="auto" w:fill="FFFFFF"/>
            <w:tcMar>
              <w:top w:w="0" w:type="dxa"/>
              <w:left w:w="0" w:type="dxa"/>
              <w:bottom w:w="0" w:type="dxa"/>
              <w:right w:w="0" w:type="dxa"/>
            </w:tcMar>
            <w:vAlign w:val="center"/>
            <w:hideMark/>
          </w:tcPr>
          <w:p w14:paraId="2E8346A8" w14:textId="77777777" w:rsidR="003F4898" w:rsidRPr="009B4223" w:rsidRDefault="003F4898" w:rsidP="00B70ACC">
            <w:r w:rsidRPr="009B4223">
              <w:t>US International Trade Commission</w:t>
            </w:r>
          </w:p>
        </w:tc>
        <w:tc>
          <w:tcPr>
            <w:tcW w:w="0" w:type="auto"/>
            <w:shd w:val="clear" w:color="auto" w:fill="FFFFFF"/>
            <w:tcMar>
              <w:top w:w="0" w:type="dxa"/>
              <w:left w:w="0" w:type="dxa"/>
              <w:bottom w:w="0" w:type="dxa"/>
              <w:right w:w="0" w:type="dxa"/>
            </w:tcMar>
            <w:vAlign w:val="center"/>
            <w:hideMark/>
          </w:tcPr>
          <w:p w14:paraId="7D3A716C" w14:textId="77777777" w:rsidR="003F4898" w:rsidRPr="009B4223" w:rsidRDefault="003F4898" w:rsidP="00B70ACC">
            <w:pPr>
              <w:rPr>
                <w:color w:val="000000" w:themeColor="text1"/>
                <w:u w:val="single"/>
              </w:rPr>
            </w:pPr>
            <w:r w:rsidRPr="009B4223">
              <w:rPr>
                <w:color w:val="000000" w:themeColor="text1"/>
                <w:u w:val="single"/>
              </w:rPr>
              <w:t>USITC</w:t>
            </w:r>
          </w:p>
        </w:tc>
        <w:tc>
          <w:tcPr>
            <w:tcW w:w="0" w:type="auto"/>
            <w:shd w:val="clear" w:color="auto" w:fill="FFFFFF"/>
            <w:tcMar>
              <w:top w:w="0" w:type="dxa"/>
              <w:left w:w="0" w:type="dxa"/>
              <w:bottom w:w="0" w:type="dxa"/>
              <w:right w:w="0" w:type="dxa"/>
            </w:tcMar>
            <w:vAlign w:val="center"/>
            <w:hideMark/>
          </w:tcPr>
          <w:p w14:paraId="461E26A2" w14:textId="77777777" w:rsidR="003F4898" w:rsidRPr="009B4223" w:rsidRDefault="003F4898" w:rsidP="00B70ACC">
            <w:pPr>
              <w:rPr>
                <w:color w:val="000000" w:themeColor="text1"/>
                <w:u w:val="single"/>
              </w:rPr>
            </w:pPr>
            <w:r w:rsidRPr="009B4223">
              <w:rPr>
                <w:color w:val="000000" w:themeColor="text1"/>
                <w:u w:val="single"/>
              </w:rPr>
              <w:t>US International Trade Commission</w:t>
            </w:r>
          </w:p>
        </w:tc>
      </w:tr>
    </w:tbl>
    <w:p w14:paraId="23B652A1" w14:textId="77777777" w:rsidR="003F4898" w:rsidRPr="005D388F" w:rsidRDefault="003F4898" w:rsidP="003F4898">
      <w:pPr>
        <w:pStyle w:val="Heading2"/>
      </w:pPr>
    </w:p>
    <w:p w14:paraId="3BBC8371" w14:textId="2104A378" w:rsidR="005627BC" w:rsidRPr="005627BC" w:rsidRDefault="005627BC" w:rsidP="005627BC">
      <w:pPr>
        <w:pStyle w:val="Heading2"/>
      </w:pPr>
    </w:p>
    <w:sectPr w:rsidR="005627BC" w:rsidRPr="00562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A2481" w14:textId="77777777" w:rsidR="00E7212D" w:rsidRDefault="00E7212D" w:rsidP="00066D2C">
      <w:pPr>
        <w:spacing w:after="0" w:line="240" w:lineRule="auto"/>
      </w:pPr>
      <w:r>
        <w:separator/>
      </w:r>
    </w:p>
  </w:endnote>
  <w:endnote w:type="continuationSeparator" w:id="0">
    <w:p w14:paraId="01CEBCCA" w14:textId="77777777" w:rsidR="00E7212D" w:rsidRDefault="00E721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EB904" w14:textId="77777777" w:rsidR="00E7212D" w:rsidRDefault="00E7212D" w:rsidP="00066D2C">
      <w:pPr>
        <w:spacing w:after="0" w:line="240" w:lineRule="auto"/>
      </w:pPr>
      <w:r>
        <w:separator/>
      </w:r>
    </w:p>
  </w:footnote>
  <w:footnote w:type="continuationSeparator" w:id="0">
    <w:p w14:paraId="43811B3F" w14:textId="77777777" w:rsidR="00E7212D" w:rsidRDefault="00E721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C2AE2"/>
    <w:multiLevelType w:val="hybridMultilevel"/>
    <w:tmpl w:val="863A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E0C36"/>
    <w:multiLevelType w:val="hybridMultilevel"/>
    <w:tmpl w:val="AFC0CE18"/>
    <w:lvl w:ilvl="0" w:tplc="655E2C52">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3C60E0A"/>
    <w:multiLevelType w:val="hybridMultilevel"/>
    <w:tmpl w:val="DD0CC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6F36EC"/>
    <w:multiLevelType w:val="multilevel"/>
    <w:tmpl w:val="0AB62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E3FC3"/>
    <w:multiLevelType w:val="hybridMultilevel"/>
    <w:tmpl w:val="4C3CF0F0"/>
    <w:lvl w:ilvl="0" w:tplc="D5E6550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F62F6C"/>
    <w:multiLevelType w:val="hybridMultilevel"/>
    <w:tmpl w:val="103AC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A5163A"/>
    <w:multiLevelType w:val="hybridMultilevel"/>
    <w:tmpl w:val="5D1EE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7D0F9E"/>
    <w:multiLevelType w:val="hybridMultilevel"/>
    <w:tmpl w:val="A4943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153609"/>
    <w:multiLevelType w:val="hybridMultilevel"/>
    <w:tmpl w:val="A0D48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82FA0"/>
    <w:multiLevelType w:val="hybridMultilevel"/>
    <w:tmpl w:val="28B627F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7621119">
    <w:abstractNumId w:val="21"/>
  </w:num>
  <w:num w:numId="46" w16cid:durableId="555043491">
    <w:abstractNumId w:val="19"/>
  </w:num>
  <w:num w:numId="47" w16cid:durableId="115343578">
    <w:abstractNumId w:val="22"/>
  </w:num>
  <w:num w:numId="48" w16cid:durableId="2101834611">
    <w:abstractNumId w:val="11"/>
  </w:num>
  <w:num w:numId="49" w16cid:durableId="1068721638">
    <w:abstractNumId w:val="15"/>
  </w:num>
  <w:num w:numId="50" w16cid:durableId="1858348510">
    <w:abstractNumId w:val="16"/>
  </w:num>
  <w:num w:numId="51" w16cid:durableId="222839809">
    <w:abstractNumId w:val="20"/>
  </w:num>
  <w:num w:numId="52" w16cid:durableId="133067637">
    <w:abstractNumId w:val="14"/>
  </w:num>
  <w:num w:numId="53" w16cid:durableId="538515787">
    <w:abstractNumId w:val="23"/>
  </w:num>
  <w:num w:numId="54" w16cid:durableId="12794142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2D5E"/>
    <w:rsid w:val="00001C7E"/>
    <w:rsid w:val="0000487C"/>
    <w:rsid w:val="00011FEF"/>
    <w:rsid w:val="00013C8B"/>
    <w:rsid w:val="00023AEF"/>
    <w:rsid w:val="000250CA"/>
    <w:rsid w:val="00032119"/>
    <w:rsid w:val="0004235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4A9"/>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76D"/>
    <w:rsid w:val="001D1994"/>
    <w:rsid w:val="001D6D5C"/>
    <w:rsid w:val="001D7A6D"/>
    <w:rsid w:val="001E4A64"/>
    <w:rsid w:val="001E61F5"/>
    <w:rsid w:val="001F0C01"/>
    <w:rsid w:val="001F1F4D"/>
    <w:rsid w:val="002005AF"/>
    <w:rsid w:val="00200C1A"/>
    <w:rsid w:val="002052E3"/>
    <w:rsid w:val="00206308"/>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A66"/>
    <w:rsid w:val="002C30D9"/>
    <w:rsid w:val="002C6C7D"/>
    <w:rsid w:val="002C769C"/>
    <w:rsid w:val="002D2594"/>
    <w:rsid w:val="002D3647"/>
    <w:rsid w:val="002D418C"/>
    <w:rsid w:val="002E663F"/>
    <w:rsid w:val="002E6CE6"/>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898"/>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BE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DEE"/>
    <w:rsid w:val="004F4139"/>
    <w:rsid w:val="004F682B"/>
    <w:rsid w:val="00500F93"/>
    <w:rsid w:val="005015BF"/>
    <w:rsid w:val="00503593"/>
    <w:rsid w:val="005036B1"/>
    <w:rsid w:val="00511177"/>
    <w:rsid w:val="005125C9"/>
    <w:rsid w:val="00515BDD"/>
    <w:rsid w:val="005206A9"/>
    <w:rsid w:val="00521B9F"/>
    <w:rsid w:val="005268F8"/>
    <w:rsid w:val="0053626E"/>
    <w:rsid w:val="00544936"/>
    <w:rsid w:val="005449A8"/>
    <w:rsid w:val="0055242A"/>
    <w:rsid w:val="005525AE"/>
    <w:rsid w:val="005546C5"/>
    <w:rsid w:val="005558FC"/>
    <w:rsid w:val="00557B59"/>
    <w:rsid w:val="005627BC"/>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5BA"/>
    <w:rsid w:val="00622773"/>
    <w:rsid w:val="00622C58"/>
    <w:rsid w:val="0062614B"/>
    <w:rsid w:val="006266E2"/>
    <w:rsid w:val="0063037B"/>
    <w:rsid w:val="00632C54"/>
    <w:rsid w:val="00635616"/>
    <w:rsid w:val="00641E99"/>
    <w:rsid w:val="006463F8"/>
    <w:rsid w:val="00650C88"/>
    <w:rsid w:val="00650DBD"/>
    <w:rsid w:val="0065258E"/>
    <w:rsid w:val="00655035"/>
    <w:rsid w:val="00656814"/>
    <w:rsid w:val="00657A00"/>
    <w:rsid w:val="00662E34"/>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D5E"/>
    <w:rsid w:val="00722E77"/>
    <w:rsid w:val="0072445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17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7F3"/>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6F"/>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CCE"/>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FBC"/>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ADD"/>
    <w:rsid w:val="00C110C0"/>
    <w:rsid w:val="00C12370"/>
    <w:rsid w:val="00C15000"/>
    <w:rsid w:val="00C15897"/>
    <w:rsid w:val="00C1616B"/>
    <w:rsid w:val="00C16B21"/>
    <w:rsid w:val="00C16DFC"/>
    <w:rsid w:val="00C2079E"/>
    <w:rsid w:val="00C221CD"/>
    <w:rsid w:val="00C260AC"/>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63C"/>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12D"/>
    <w:rsid w:val="00E76D4C"/>
    <w:rsid w:val="00E81786"/>
    <w:rsid w:val="00E8525E"/>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30154"/>
  <w15:chartTrackingRefBased/>
  <w15:docId w15:val="{8C1F02FD-619B-D248-B3A7-C205268B9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2D5E"/>
    <w:rPr>
      <w:rFonts w:ascii="Calibri" w:hAnsi="Calibri" w:cs="Calibri"/>
    </w:rPr>
  </w:style>
  <w:style w:type="paragraph" w:styleId="Heading1">
    <w:name w:val="heading 1"/>
    <w:aliases w:val="Pocket"/>
    <w:basedOn w:val="Normal"/>
    <w:next w:val="Normal"/>
    <w:link w:val="Heading1Char"/>
    <w:qFormat/>
    <w:rsid w:val="00722D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22D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 Char Char, Char,Tag Char Char,Text 7,n"/>
    <w:basedOn w:val="Normal"/>
    <w:next w:val="Normal"/>
    <w:link w:val="Heading3Char"/>
    <w:uiPriority w:val="2"/>
    <w:qFormat/>
    <w:rsid w:val="00722D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722D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22D5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722D5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22D5E"/>
    <w:rPr>
      <w:color w:val="auto"/>
      <w:u w:val="none"/>
    </w:rPr>
  </w:style>
  <w:style w:type="character" w:customStyle="1" w:styleId="Heading1Char">
    <w:name w:val="Heading 1 Char"/>
    <w:aliases w:val="Pocket Char"/>
    <w:basedOn w:val="DefaultParagraphFont"/>
    <w:link w:val="Heading1"/>
    <w:rsid w:val="00722D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22D5E"/>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n Char"/>
    <w:basedOn w:val="DefaultParagraphFont"/>
    <w:link w:val="Heading3"/>
    <w:uiPriority w:val="2"/>
    <w:rsid w:val="00722D5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722D5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22D5E"/>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722D5E"/>
    <w:rPr>
      <w:b w:val="0"/>
      <w:sz w:val="22"/>
      <w:u w:val="single"/>
    </w:rPr>
  </w:style>
  <w:style w:type="character" w:styleId="Strong">
    <w:name w:val="Strong"/>
    <w:basedOn w:val="DefaultParagraphFont"/>
    <w:uiPriority w:val="22"/>
    <w:semiHidden/>
    <w:qFormat/>
    <w:rsid w:val="00722D5E"/>
    <w:rPr>
      <w:b/>
      <w:bCs/>
    </w:rPr>
  </w:style>
  <w:style w:type="character" w:styleId="BookTitle">
    <w:name w:val="Book Title"/>
    <w:basedOn w:val="DefaultParagraphFont"/>
    <w:uiPriority w:val="33"/>
    <w:semiHidden/>
    <w:qFormat/>
    <w:rsid w:val="00722D5E"/>
    <w:rPr>
      <w:b/>
      <w:bCs/>
      <w:i/>
      <w:iCs/>
      <w:spacing w:val="5"/>
    </w:rPr>
  </w:style>
  <w:style w:type="character" w:customStyle="1" w:styleId="Heading5Char">
    <w:name w:val="Heading 5 Char"/>
    <w:basedOn w:val="DefaultParagraphFont"/>
    <w:link w:val="Heading5"/>
    <w:uiPriority w:val="9"/>
    <w:semiHidden/>
    <w:rsid w:val="00722D5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2D5E"/>
  </w:style>
  <w:style w:type="paragraph" w:styleId="Header">
    <w:name w:val="header"/>
    <w:basedOn w:val="Normal"/>
    <w:link w:val="HeaderChar"/>
    <w:uiPriority w:val="99"/>
    <w:semiHidden/>
    <w:rsid w:val="00722D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2D5E"/>
    <w:rPr>
      <w:rFonts w:ascii="Calibri" w:hAnsi="Calibri" w:cs="Calibri"/>
    </w:rPr>
  </w:style>
  <w:style w:type="paragraph" w:styleId="Footer">
    <w:name w:val="footer"/>
    <w:basedOn w:val="Normal"/>
    <w:link w:val="FooterChar"/>
    <w:uiPriority w:val="99"/>
    <w:semiHidden/>
    <w:rsid w:val="00722D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2D5E"/>
    <w:rPr>
      <w:rFonts w:ascii="Calibri" w:hAnsi="Calibri" w:cs="Calibri"/>
    </w:rPr>
  </w:style>
  <w:style w:type="paragraph" w:styleId="BodyText">
    <w:name w:val="Body Text"/>
    <w:basedOn w:val="Normal"/>
    <w:link w:val="BodyTextChar"/>
    <w:uiPriority w:val="99"/>
    <w:semiHidden/>
    <w:unhideWhenUsed/>
    <w:rsid w:val="00722D5E"/>
    <w:pPr>
      <w:spacing w:after="120"/>
    </w:pPr>
  </w:style>
  <w:style w:type="character" w:customStyle="1" w:styleId="BodyTextChar">
    <w:name w:val="Body Text Char"/>
    <w:basedOn w:val="DefaultParagraphFont"/>
    <w:link w:val="BodyText"/>
    <w:uiPriority w:val="99"/>
    <w:semiHidden/>
    <w:rsid w:val="00722D5E"/>
    <w:rPr>
      <w:rFonts w:ascii="Calibri" w:hAnsi="Calibri" w:cs="Calibri"/>
    </w:rPr>
  </w:style>
  <w:style w:type="paragraph" w:styleId="NoSpacing">
    <w:name w:val="No Spacing"/>
    <w:link w:val="NoSpacingChar"/>
    <w:uiPriority w:val="99"/>
    <w:semiHidden/>
    <w:unhideWhenUsed/>
    <w:qFormat/>
    <w:rsid w:val="00722D5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22D5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Dont u Char,No Spacing1111111 Char,Note Level 21 Char,Clear Cha,Important,Read"/>
    <w:basedOn w:val="DefaultParagraphFont"/>
    <w:link w:val="Heading411"/>
    <w:uiPriority w:val="99"/>
    <w:unhideWhenUsed/>
    <w:rsid w:val="00722D5E"/>
    <w:rPr>
      <w:color w:val="0563C1" w:themeColor="hyperlink"/>
      <w:u w:val="single"/>
    </w:rPr>
  </w:style>
  <w:style w:type="character" w:styleId="UnresolvedMention">
    <w:name w:val="Unresolved Mention"/>
    <w:basedOn w:val="DefaultParagraphFont"/>
    <w:uiPriority w:val="99"/>
    <w:semiHidden/>
    <w:unhideWhenUsed/>
    <w:rsid w:val="00722D5E"/>
    <w:rPr>
      <w:color w:val="605E5C"/>
      <w:shd w:val="clear" w:color="auto" w:fill="E1DFDD"/>
    </w:rPr>
  </w:style>
  <w:style w:type="paragraph" w:customStyle="1" w:styleId="textbold">
    <w:name w:val="text bold"/>
    <w:basedOn w:val="Normal"/>
    <w:link w:val="Emphasis"/>
    <w:uiPriority w:val="8"/>
    <w:qFormat/>
    <w:rsid w:val="005627B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Heading411">
    <w:name w:val="Heading 411"/>
    <w:basedOn w:val="Heading1"/>
    <w:next w:val="NoSpacing"/>
    <w:link w:val="Hyperlink"/>
    <w:autoRedefine/>
    <w:uiPriority w:val="99"/>
    <w:qFormat/>
    <w:rsid w:val="005627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627BC"/>
    <w:pPr>
      <w:widowControl w:val="0"/>
      <w:suppressAutoHyphens/>
      <w:spacing w:after="200"/>
      <w:contextualSpacing/>
    </w:pPr>
    <w:rPr>
      <w:rFonts w:asciiTheme="minorHAnsi"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5627BC"/>
    <w:pPr>
      <w:spacing w:before="100" w:beforeAutospacing="1" w:after="100" w:afterAutospacing="1" w:line="240" w:lineRule="auto"/>
    </w:pPr>
    <w:rPr>
      <w:rFonts w:ascii="Times New Roman" w:eastAsia="Times New Roman" w:hAnsi="Times New Roman"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5627BC"/>
    <w:rPr>
      <w:rFonts w:ascii="Times New Roman" w:eastAsia="Times New Roman" w:hAnsi="Times New Roman" w:cs="Times New Roman"/>
      <w:szCs w:val="24"/>
    </w:rPr>
  </w:style>
  <w:style w:type="paragraph" w:customStyle="1" w:styleId="CiteSpacing">
    <w:name w:val="Cite Spacing"/>
    <w:basedOn w:val="Normal"/>
    <w:uiPriority w:val="4"/>
    <w:qFormat/>
    <w:rsid w:val="006205BA"/>
    <w:pPr>
      <w:spacing w:before="60" w:after="60"/>
    </w:pPr>
    <w:rPr>
      <w:rFonts w:ascii="Cambria" w:hAnsi="Cambria" w:cstheme="minorBidi"/>
    </w:rPr>
  </w:style>
  <w:style w:type="paragraph" w:customStyle="1" w:styleId="Emphasis1">
    <w:name w:val="Emphasis1"/>
    <w:basedOn w:val="Normal"/>
    <w:autoRedefine/>
    <w:uiPriority w:val="8"/>
    <w:qFormat/>
    <w:rsid w:val="002E6CE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3F4898"/>
    <w:pPr>
      <w:ind w:left="720"/>
      <w:contextualSpacing/>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fge.org/about-us/agencies/Treasury/" TargetMode="External"/><Relationship Id="rId21" Type="http://schemas.openxmlformats.org/officeDocument/2006/relationships/hyperlink" Target="https://www.afge.org/about-us/agencies/dc-government/" TargetMode="External"/><Relationship Id="rId42" Type="http://schemas.openxmlformats.org/officeDocument/2006/relationships/hyperlink" Target="https://www.afge.org/about-us/agencies/DOC/" TargetMode="External"/><Relationship Id="rId63" Type="http://schemas.openxmlformats.org/officeDocument/2006/relationships/hyperlink" Target="https://www.afge.org/about-us/agencies/department-of-defense-dod/" TargetMode="External"/><Relationship Id="rId84" Type="http://schemas.openxmlformats.org/officeDocument/2006/relationships/hyperlink" Target="https://www.afge.org/about-us/agencies/department-of-the-interior-doi/" TargetMode="External"/><Relationship Id="rId138" Type="http://schemas.openxmlformats.org/officeDocument/2006/relationships/hyperlink" Target="https://www.afge.org/about-us/agencies/USDA/" TargetMode="External"/><Relationship Id="rId107" Type="http://schemas.openxmlformats.org/officeDocument/2006/relationships/hyperlink" Target="https://www.afge.org/about-us/agencies/DOL/" TargetMode="External"/><Relationship Id="rId11" Type="http://schemas.openxmlformats.org/officeDocument/2006/relationships/hyperlink" Target="https://news.bloomberglaw.com/daily-labor-report/high-court-deals-blow-to-agency-officials-fighting-trump-firings" TargetMode="External"/><Relationship Id="rId32" Type="http://schemas.openxmlformats.org/officeDocument/2006/relationships/hyperlink" Target="https://www.afge.org/about-us/agencies/dhs/" TargetMode="External"/><Relationship Id="rId53" Type="http://schemas.openxmlformats.org/officeDocument/2006/relationships/hyperlink" Target="https://www.afge.org/about-us/agencies/department-of-defense-dod/" TargetMode="External"/><Relationship Id="rId74" Type="http://schemas.openxmlformats.org/officeDocument/2006/relationships/hyperlink" Target="https://www.afge.org/about-us/agencies/department-of-defense-dod/" TargetMode="External"/><Relationship Id="rId128" Type="http://schemas.openxmlformats.org/officeDocument/2006/relationships/hyperlink" Target="https://www.afge.org/about-us/agencies/office-of-personnel-management/" TargetMode="External"/><Relationship Id="rId149" Type="http://schemas.openxmlformats.org/officeDocument/2006/relationships/hyperlink" Target="https://www.afge.org/about-us/agencies/USDA/" TargetMode="External"/><Relationship Id="rId5" Type="http://schemas.openxmlformats.org/officeDocument/2006/relationships/webSettings" Target="webSettings.xml"/><Relationship Id="rId95" Type="http://schemas.openxmlformats.org/officeDocument/2006/relationships/hyperlink" Target="https://www.afge.org/about-us/agencies/DOL/" TargetMode="External"/><Relationship Id="rId22" Type="http://schemas.openxmlformats.org/officeDocument/2006/relationships/hyperlink" Target="https://www.afge.org/about-us/agencies/dc-government/" TargetMode="External"/><Relationship Id="rId43" Type="http://schemas.openxmlformats.org/officeDocument/2006/relationships/hyperlink" Target="https://www.afge.org/about-us/agencies/DOC/" TargetMode="External"/><Relationship Id="rId64" Type="http://schemas.openxmlformats.org/officeDocument/2006/relationships/hyperlink" Target="https://www.afge.org/about-us/agencies/department-of-defense-dod/" TargetMode="External"/><Relationship Id="rId118" Type="http://schemas.openxmlformats.org/officeDocument/2006/relationships/hyperlink" Target="https://www.afge.org/about-us/agencies/department-of-veterans-affairs-va/" TargetMode="External"/><Relationship Id="rId139" Type="http://schemas.openxmlformats.org/officeDocument/2006/relationships/hyperlink" Target="https://www.afge.org/about-us/agencies/USDA/" TargetMode="External"/><Relationship Id="rId80" Type="http://schemas.openxmlformats.org/officeDocument/2006/relationships/hyperlink" Target="https://www.afge.org/about-us/agencies/DOE/" TargetMode="External"/><Relationship Id="rId85" Type="http://schemas.openxmlformats.org/officeDocument/2006/relationships/hyperlink" Target="https://www.afge.org/about-us/agencies/department-of-the-interior-doi/" TargetMode="External"/><Relationship Id="rId150" Type="http://schemas.openxmlformats.org/officeDocument/2006/relationships/hyperlink" Target="https://www.afge.org/about-us/agencies/USDA/" TargetMode="External"/><Relationship Id="rId155" Type="http://schemas.openxmlformats.org/officeDocument/2006/relationships/hyperlink" Target="https://www.afge.org/about-us/agencies/USDA/" TargetMode="External"/><Relationship Id="rId12" Type="http://schemas.openxmlformats.org/officeDocument/2006/relationships/hyperlink" Target="https://news.bloomberglaw.com/daily-labor-report/appeals-court-temporarily-freezes-flra-members-reinstatement" TargetMode="External"/><Relationship Id="rId17" Type="http://schemas.openxmlformats.org/officeDocument/2006/relationships/hyperlink" Target="https://www.afge.org/about-us/agencies/dc-government/" TargetMode="External"/><Relationship Id="rId33" Type="http://schemas.openxmlformats.org/officeDocument/2006/relationships/hyperlink" Target="https://www.afge.org/about-us/agencies/dhs/" TargetMode="External"/><Relationship Id="rId38" Type="http://schemas.openxmlformats.org/officeDocument/2006/relationships/hyperlink" Target="https://www.afge.org/about-us/agencies/dhs/" TargetMode="External"/><Relationship Id="rId59" Type="http://schemas.openxmlformats.org/officeDocument/2006/relationships/hyperlink" Target="https://www.afge.org/about-us/agencies/department-of-defense-dod/" TargetMode="External"/><Relationship Id="rId103" Type="http://schemas.openxmlformats.org/officeDocument/2006/relationships/hyperlink" Target="https://www.afge.org/about-us/agencies/DOL/" TargetMode="External"/><Relationship Id="rId108" Type="http://schemas.openxmlformats.org/officeDocument/2006/relationships/hyperlink" Target="https://www.afge.org/about-us/agencies/DOL/" TargetMode="External"/><Relationship Id="rId124" Type="http://schemas.openxmlformats.org/officeDocument/2006/relationships/hyperlink" Target="https://www.afge.org/about-us/agencies/HHS/" TargetMode="External"/><Relationship Id="rId129" Type="http://schemas.openxmlformats.org/officeDocument/2006/relationships/hyperlink" Target="http://www.afgec220.org/" TargetMode="External"/><Relationship Id="rId54" Type="http://schemas.openxmlformats.org/officeDocument/2006/relationships/hyperlink" Target="https://www.afge.org/about-us/agencies/department-of-defense-dod/" TargetMode="External"/><Relationship Id="rId70" Type="http://schemas.openxmlformats.org/officeDocument/2006/relationships/hyperlink" Target="https://www.afge.org/about-us/agencies/department-of-defense-dod/" TargetMode="External"/><Relationship Id="rId75" Type="http://schemas.openxmlformats.org/officeDocument/2006/relationships/hyperlink" Target="https://www.afge.org/about-us/agencies/department-of-defense-dod/" TargetMode="External"/><Relationship Id="rId91" Type="http://schemas.openxmlformats.org/officeDocument/2006/relationships/hyperlink" Target="https://www.afge.org/about-us/agencies/DOJ/" TargetMode="External"/><Relationship Id="rId96" Type="http://schemas.openxmlformats.org/officeDocument/2006/relationships/hyperlink" Target="https://www.afge.org/about-us/agencies/DOL/" TargetMode="External"/><Relationship Id="rId140" Type="http://schemas.openxmlformats.org/officeDocument/2006/relationships/hyperlink" Target="https://www.afge.org/about-us/agencies/USDA/" TargetMode="External"/><Relationship Id="rId145" Type="http://schemas.openxmlformats.org/officeDocument/2006/relationships/hyperlink" Target="https://www.afge.org/about-us/agencies/USDA/"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fge.org/about-us/agencies/dc-government/" TargetMode="External"/><Relationship Id="rId28" Type="http://schemas.openxmlformats.org/officeDocument/2006/relationships/hyperlink" Target="https://www.afge.org/about-us/agencies/dc-government/" TargetMode="External"/><Relationship Id="rId49" Type="http://schemas.openxmlformats.org/officeDocument/2006/relationships/hyperlink" Target="https://www.afge.org/about-us/agencies/department-of-defense-dod/" TargetMode="External"/><Relationship Id="rId114" Type="http://schemas.openxmlformats.org/officeDocument/2006/relationships/hyperlink" Target="https://www.afge.org/about-us/agencies/DOS/" TargetMode="External"/><Relationship Id="rId119" Type="http://schemas.openxmlformats.org/officeDocument/2006/relationships/hyperlink" Target="https://afge238.org/" TargetMode="External"/><Relationship Id="rId44" Type="http://schemas.openxmlformats.org/officeDocument/2006/relationships/hyperlink" Target="https://www.afge.org/about-us/agencies/DOC/" TargetMode="External"/><Relationship Id="rId60" Type="http://schemas.openxmlformats.org/officeDocument/2006/relationships/hyperlink" Target="https://www.afge.org/about-us/agencies/department-of-defense-dod/" TargetMode="External"/><Relationship Id="rId65" Type="http://schemas.openxmlformats.org/officeDocument/2006/relationships/hyperlink" Target="https://www.afge.org/about-us/agencies/department-of-defense-dod/" TargetMode="External"/><Relationship Id="rId81" Type="http://schemas.openxmlformats.org/officeDocument/2006/relationships/hyperlink" Target="https://www.afge.org/link/59ef62a959f64d88ab359e19a1295551.aspx" TargetMode="External"/><Relationship Id="rId86" Type="http://schemas.openxmlformats.org/officeDocument/2006/relationships/hyperlink" Target="https://www.afge.org/about-us/agencies/department-of-the-interior-doi/" TargetMode="External"/><Relationship Id="rId130" Type="http://schemas.openxmlformats.org/officeDocument/2006/relationships/hyperlink" Target="http://www.afgec220.org/" TargetMode="External"/><Relationship Id="rId135" Type="http://schemas.openxmlformats.org/officeDocument/2006/relationships/hyperlink" Target="http://www.afgec220.org/" TargetMode="External"/><Relationship Id="rId151" Type="http://schemas.openxmlformats.org/officeDocument/2006/relationships/hyperlink" Target="https://www.afge.org/about-us/agencies/USDA/" TargetMode="External"/><Relationship Id="rId156" Type="http://schemas.openxmlformats.org/officeDocument/2006/relationships/hyperlink" Target="https://www.afge.org/about-us/agencies/USDA/" TargetMode="External"/><Relationship Id="rId13" Type="http://schemas.openxmlformats.org/officeDocument/2006/relationships/hyperlink" Target="https://www.flra.gov/system/files?file=documents/FLRA%20FY26%20CBJ%20-%20Final.pdf" TargetMode="External"/><Relationship Id="rId18" Type="http://schemas.openxmlformats.org/officeDocument/2006/relationships/hyperlink" Target="https://www.afge.org/about-us/agencies/dc-government/" TargetMode="External"/><Relationship Id="rId39" Type="http://schemas.openxmlformats.org/officeDocument/2006/relationships/hyperlink" Target="https://www.afge.org/about-us/agencies/dhs/" TargetMode="External"/><Relationship Id="rId109" Type="http://schemas.openxmlformats.org/officeDocument/2006/relationships/hyperlink" Target="https://www.afge.org/about-us/agencies/DOL/" TargetMode="External"/><Relationship Id="rId34" Type="http://schemas.openxmlformats.org/officeDocument/2006/relationships/hyperlink" Target="https://www.afge.org/about-us/agencies/dhs/" TargetMode="External"/><Relationship Id="rId50" Type="http://schemas.openxmlformats.org/officeDocument/2006/relationships/hyperlink" Target="https://www.afge.org/about-us/agencies/department-of-defense-dod/" TargetMode="External"/><Relationship Id="rId55" Type="http://schemas.openxmlformats.org/officeDocument/2006/relationships/hyperlink" Target="https://www.afge.org/about-us/agencies/department-of-defense-dod/" TargetMode="External"/><Relationship Id="rId76" Type="http://schemas.openxmlformats.org/officeDocument/2006/relationships/hyperlink" Target="https://www.afge.org/about-us/agencies/department-of-defense-dod/" TargetMode="External"/><Relationship Id="rId97" Type="http://schemas.openxmlformats.org/officeDocument/2006/relationships/hyperlink" Target="https://www.afge.org/about-us/agencies/DOL/" TargetMode="External"/><Relationship Id="rId104" Type="http://schemas.openxmlformats.org/officeDocument/2006/relationships/hyperlink" Target="https://www.afge.org/about-us/agencies/DOL/" TargetMode="External"/><Relationship Id="rId120" Type="http://schemas.openxmlformats.org/officeDocument/2006/relationships/hyperlink" Target="https://www.afge.org/about-us/agencies/HHS/" TargetMode="External"/><Relationship Id="rId125" Type="http://schemas.openxmlformats.org/officeDocument/2006/relationships/hyperlink" Target="https://www.afge.org/about-us/agencies/HHS/" TargetMode="External"/><Relationship Id="rId141" Type="http://schemas.openxmlformats.org/officeDocument/2006/relationships/hyperlink" Target="https://www.afge.org/about-us/agencies/USDA/" TargetMode="External"/><Relationship Id="rId146" Type="http://schemas.openxmlformats.org/officeDocument/2006/relationships/hyperlink" Target="https://www.afge.org/about-us/agencies/USDA/" TargetMode="External"/><Relationship Id="rId7" Type="http://schemas.openxmlformats.org/officeDocument/2006/relationships/endnotes" Target="endnotes.xml"/><Relationship Id="rId71" Type="http://schemas.openxmlformats.org/officeDocument/2006/relationships/hyperlink" Target="https://www.afge.org/about-us/agencies/department-of-defense-dod/" TargetMode="External"/><Relationship Id="rId92" Type="http://schemas.openxmlformats.org/officeDocument/2006/relationships/hyperlink" Target="https://www.afge.org/about-us/agencies/DOJ/" TargetMode="External"/><Relationship Id="rId2" Type="http://schemas.openxmlformats.org/officeDocument/2006/relationships/numbering" Target="numbering.xml"/><Relationship Id="rId29" Type="http://schemas.openxmlformats.org/officeDocument/2006/relationships/hyperlink" Target="https://www.afge.org/about-us/agencies/dc-government/" TargetMode="External"/><Relationship Id="rId24" Type="http://schemas.openxmlformats.org/officeDocument/2006/relationships/hyperlink" Target="https://www.afge.org/about-us/agencies/dc-government/" TargetMode="External"/><Relationship Id="rId40" Type="http://schemas.openxmlformats.org/officeDocument/2006/relationships/hyperlink" Target="https://www.afge.org/about-us/agencies/dhs/" TargetMode="External"/><Relationship Id="rId45" Type="http://schemas.openxmlformats.org/officeDocument/2006/relationships/hyperlink" Target="https://www.afge.org/about-us/agencies/DOC/" TargetMode="External"/><Relationship Id="rId66" Type="http://schemas.openxmlformats.org/officeDocument/2006/relationships/hyperlink" Target="https://www.afge.org/about-us/agencies/department-of-defense-dod/" TargetMode="External"/><Relationship Id="rId87" Type="http://schemas.openxmlformats.org/officeDocument/2006/relationships/hyperlink" Target="https://www.afge.org/about-us/agencies/department-of-the-interior-doi/" TargetMode="External"/><Relationship Id="rId110" Type="http://schemas.openxmlformats.org/officeDocument/2006/relationships/hyperlink" Target="https://www.afge.org/about-us/agencies/DOL/" TargetMode="External"/><Relationship Id="rId115" Type="http://schemas.openxmlformats.org/officeDocument/2006/relationships/hyperlink" Target="https://www.afge.org/about-us/agencies/DOS/" TargetMode="External"/><Relationship Id="rId131" Type="http://schemas.openxmlformats.org/officeDocument/2006/relationships/hyperlink" Target="http://www.afgec220.org/" TargetMode="External"/><Relationship Id="rId136" Type="http://schemas.openxmlformats.org/officeDocument/2006/relationships/hyperlink" Target="http://www.afgec220.org/" TargetMode="External"/><Relationship Id="rId157" Type="http://schemas.openxmlformats.org/officeDocument/2006/relationships/fontTable" Target="fontTable.xml"/><Relationship Id="rId61" Type="http://schemas.openxmlformats.org/officeDocument/2006/relationships/hyperlink" Target="https://www.afge.org/about-us/agencies/department-of-defense-dod/" TargetMode="External"/><Relationship Id="rId82" Type="http://schemas.openxmlformats.org/officeDocument/2006/relationships/hyperlink" Target="https://www.afge.org/about-us/agencies/department-of-the-interior-doi/" TargetMode="External"/><Relationship Id="rId152" Type="http://schemas.openxmlformats.org/officeDocument/2006/relationships/hyperlink" Target="https://www.afge.org/about-us/agencies/USDA/" TargetMode="External"/><Relationship Id="rId19" Type="http://schemas.openxmlformats.org/officeDocument/2006/relationships/hyperlink" Target="https://www.afge.org/about-us/agencies/dc-government/" TargetMode="External"/><Relationship Id="rId14" Type="http://schemas.openxmlformats.org/officeDocument/2006/relationships/hyperlink" Target="https://www.americanprogress.org/article/the-trump-administration-ended-collective-bargaining-for-1-million-federal-workers/)//gom" TargetMode="External"/><Relationship Id="rId30" Type="http://schemas.openxmlformats.org/officeDocument/2006/relationships/hyperlink" Target="https://www.afge.org/about-us/agencies/dc-government/" TargetMode="External"/><Relationship Id="rId35" Type="http://schemas.openxmlformats.org/officeDocument/2006/relationships/hyperlink" Target="https://www.afge.org/about-us/agencies/dhs/" TargetMode="External"/><Relationship Id="rId56" Type="http://schemas.openxmlformats.org/officeDocument/2006/relationships/hyperlink" Target="https://www.afge.org/about-us/agencies/department-of-defense-dod/" TargetMode="External"/><Relationship Id="rId77" Type="http://schemas.openxmlformats.org/officeDocument/2006/relationships/hyperlink" Target="https://www.afge.org/about-us/agencies/department-of-defense-dod/" TargetMode="External"/><Relationship Id="rId100" Type="http://schemas.openxmlformats.org/officeDocument/2006/relationships/hyperlink" Target="https://www.afge.org/about-us/agencies/DOL/" TargetMode="External"/><Relationship Id="rId105" Type="http://schemas.openxmlformats.org/officeDocument/2006/relationships/hyperlink" Target="https://www.afge.org/about-us/agencies/DOL/" TargetMode="External"/><Relationship Id="rId126" Type="http://schemas.openxmlformats.org/officeDocument/2006/relationships/hyperlink" Target="https://www.afge.org/about-us/agencies/department-of-housing--urban-development-hud/" TargetMode="External"/><Relationship Id="rId147" Type="http://schemas.openxmlformats.org/officeDocument/2006/relationships/hyperlink" Target="https://www.afge.org/about-us/agencies/USDA/" TargetMode="External"/><Relationship Id="rId8" Type="http://schemas.openxmlformats.org/officeDocument/2006/relationships/hyperlink" Target="https://worldlyir.wordpress.com/2017/09/27/decolonizing-against-extinction-part-ii-extinction-is-not-a-metaphor-it-is-literally-genocide/" TargetMode="External"/><Relationship Id="rId51" Type="http://schemas.openxmlformats.org/officeDocument/2006/relationships/hyperlink" Target="https://www.afge.org/about-us/agencies/department-of-defense-dod/" TargetMode="External"/><Relationship Id="rId72" Type="http://schemas.openxmlformats.org/officeDocument/2006/relationships/hyperlink" Target="https://www.afge.org/about-us/agencies/department-of-defense-dod/" TargetMode="External"/><Relationship Id="rId93" Type="http://schemas.openxmlformats.org/officeDocument/2006/relationships/hyperlink" Target="https://www.afge.org/about-us/agencies/DOL/" TargetMode="External"/><Relationship Id="rId98" Type="http://schemas.openxmlformats.org/officeDocument/2006/relationships/hyperlink" Target="https://www.afge.org/about-us/agencies/DOL/" TargetMode="External"/><Relationship Id="rId121" Type="http://schemas.openxmlformats.org/officeDocument/2006/relationships/hyperlink" Target="https://www.afge.org/about-us/agencies/HHS/" TargetMode="External"/><Relationship Id="rId142" Type="http://schemas.openxmlformats.org/officeDocument/2006/relationships/hyperlink" Target="https://www.afge.org/about-us/agencies/USDA/" TargetMode="External"/><Relationship Id="rId3" Type="http://schemas.openxmlformats.org/officeDocument/2006/relationships/styles" Target="styles.xml"/><Relationship Id="rId25" Type="http://schemas.openxmlformats.org/officeDocument/2006/relationships/hyperlink" Target="https://www.afge.org/about-us/agencies/dc-government/" TargetMode="External"/><Relationship Id="rId46" Type="http://schemas.openxmlformats.org/officeDocument/2006/relationships/hyperlink" Target="https://www.afge.org/about-us/agencies/department-of-defense-dod/" TargetMode="External"/><Relationship Id="rId67" Type="http://schemas.openxmlformats.org/officeDocument/2006/relationships/hyperlink" Target="https://www.afge.org/about-us/agencies/department-of-defense-dod/" TargetMode="External"/><Relationship Id="rId116" Type="http://schemas.openxmlformats.org/officeDocument/2006/relationships/hyperlink" Target="https://www.afge.org/about-us/agencies/Treasury/" TargetMode="External"/><Relationship Id="rId137" Type="http://schemas.openxmlformats.org/officeDocument/2006/relationships/hyperlink" Target="http://www.afgec220.org/" TargetMode="External"/><Relationship Id="rId158" Type="http://schemas.openxmlformats.org/officeDocument/2006/relationships/theme" Target="theme/theme1.xml"/><Relationship Id="rId20" Type="http://schemas.openxmlformats.org/officeDocument/2006/relationships/hyperlink" Target="https://www.afge.org/about-us/agencies/dc-government/" TargetMode="External"/><Relationship Id="rId41" Type="http://schemas.openxmlformats.org/officeDocument/2006/relationships/hyperlink" Target="https://www.afge.org/about-us/agencies/dhs/" TargetMode="External"/><Relationship Id="rId62" Type="http://schemas.openxmlformats.org/officeDocument/2006/relationships/hyperlink" Target="https://www.afge.org/about-us/agencies/department-of-defense-dod/" TargetMode="External"/><Relationship Id="rId83" Type="http://schemas.openxmlformats.org/officeDocument/2006/relationships/hyperlink" Target="https://www.afge.org/about-us/agencies/department-of-the-interior-doi/" TargetMode="External"/><Relationship Id="rId88" Type="http://schemas.openxmlformats.org/officeDocument/2006/relationships/hyperlink" Target="https://www.afge.org/about-us/agencies/department-of-the-interior-doi/" TargetMode="External"/><Relationship Id="rId111" Type="http://schemas.openxmlformats.org/officeDocument/2006/relationships/hyperlink" Target="https://www.afge.org/about-us/agencies/DOL/" TargetMode="External"/><Relationship Id="rId132" Type="http://schemas.openxmlformats.org/officeDocument/2006/relationships/hyperlink" Target="http://www.afgec220.org/" TargetMode="External"/><Relationship Id="rId153" Type="http://schemas.openxmlformats.org/officeDocument/2006/relationships/hyperlink" Target="https://www.afge.org/about-us/agencies/USDA/" TargetMode="External"/><Relationship Id="rId15" Type="http://schemas.openxmlformats.org/officeDocument/2006/relationships/image" Target="media/image1.png"/><Relationship Id="rId36" Type="http://schemas.openxmlformats.org/officeDocument/2006/relationships/hyperlink" Target="https://www.afge.org/about-us/agencies/dhs/" TargetMode="External"/><Relationship Id="rId57" Type="http://schemas.openxmlformats.org/officeDocument/2006/relationships/hyperlink" Target="https://www.afge.org/about-us/agencies/department-of-defense-dod/" TargetMode="External"/><Relationship Id="rId106" Type="http://schemas.openxmlformats.org/officeDocument/2006/relationships/hyperlink" Target="https://www.afge.org/about-us/agencies/DOL/" TargetMode="External"/><Relationship Id="rId127" Type="http://schemas.openxmlformats.org/officeDocument/2006/relationships/hyperlink" Target="https://www.afge.org/local/l1444/home/" TargetMode="External"/><Relationship Id="rId10" Type="http://schemas.openxmlformats.org/officeDocument/2006/relationships/hyperlink" Target="https://news.bloomberglaw.com/daily-labor-report/federal-workers-union-contacts" TargetMode="External"/><Relationship Id="rId31" Type="http://schemas.openxmlformats.org/officeDocument/2006/relationships/hyperlink" Target="https://www.afge.org/about-us/agencies/dhs/" TargetMode="External"/><Relationship Id="rId52" Type="http://schemas.openxmlformats.org/officeDocument/2006/relationships/hyperlink" Target="https://www.afge.org/about-us/agencies/department-of-defense-dod/" TargetMode="External"/><Relationship Id="rId73" Type="http://schemas.openxmlformats.org/officeDocument/2006/relationships/hyperlink" Target="https://www.afge.org/about-us/agencies/department-of-defense-dod/" TargetMode="External"/><Relationship Id="rId78" Type="http://schemas.openxmlformats.org/officeDocument/2006/relationships/hyperlink" Target="https://www.afge.org/about-us/agencies/department-of-defense-dod/" TargetMode="External"/><Relationship Id="rId94" Type="http://schemas.openxmlformats.org/officeDocument/2006/relationships/hyperlink" Target="https://www.afge.org/about-us/agencies/DOL/" TargetMode="External"/><Relationship Id="rId99" Type="http://schemas.openxmlformats.org/officeDocument/2006/relationships/hyperlink" Target="https://www.afge.org/about-us/agencies/DOL/" TargetMode="External"/><Relationship Id="rId101" Type="http://schemas.openxmlformats.org/officeDocument/2006/relationships/hyperlink" Target="https://www.afge.org/about-us/agencies/DOL/" TargetMode="External"/><Relationship Id="rId122" Type="http://schemas.openxmlformats.org/officeDocument/2006/relationships/hyperlink" Target="https://www.afge.org/about-us/agencies/HHS/" TargetMode="External"/><Relationship Id="rId143" Type="http://schemas.openxmlformats.org/officeDocument/2006/relationships/hyperlink" Target="https://www.afge.org/about-us/agencies/USDA/" TargetMode="External"/><Relationship Id="rId148" Type="http://schemas.openxmlformats.org/officeDocument/2006/relationships/hyperlink" Target="https://www.afge.org/about-us/agencies/USDA/" TargetMode="External"/><Relationship Id="rId4" Type="http://schemas.openxmlformats.org/officeDocument/2006/relationships/settings" Target="settings.xml"/><Relationship Id="rId9" Type="http://schemas.openxmlformats.org/officeDocument/2006/relationships/hyperlink" Target="https://www.buffalosfire.com/21st-century-bureau-of-indian-affairs-reflects-racist-past" TargetMode="External"/><Relationship Id="rId26" Type="http://schemas.openxmlformats.org/officeDocument/2006/relationships/hyperlink" Target="https://www.afge.org/about-us/agencies/dc-government/" TargetMode="External"/><Relationship Id="rId47" Type="http://schemas.openxmlformats.org/officeDocument/2006/relationships/hyperlink" Target="https://www.afge.org/about-us/agencies/department-of-defense-dod/" TargetMode="External"/><Relationship Id="rId68" Type="http://schemas.openxmlformats.org/officeDocument/2006/relationships/hyperlink" Target="https://www.afge.org/about-us/agencies/department-of-defense-dod/" TargetMode="External"/><Relationship Id="rId89" Type="http://schemas.openxmlformats.org/officeDocument/2006/relationships/hyperlink" Target="https://www.afge.org/about-us/agencies/DOJ/" TargetMode="External"/><Relationship Id="rId112" Type="http://schemas.openxmlformats.org/officeDocument/2006/relationships/hyperlink" Target="https://www.afge.org/about-us/agencies/DOL/" TargetMode="External"/><Relationship Id="rId133" Type="http://schemas.openxmlformats.org/officeDocument/2006/relationships/hyperlink" Target="http://www.afgec220.org/" TargetMode="External"/><Relationship Id="rId154" Type="http://schemas.openxmlformats.org/officeDocument/2006/relationships/hyperlink" Target="https://www.afge.org/about-us/agencies/USDA/" TargetMode="External"/><Relationship Id="rId16" Type="http://schemas.openxmlformats.org/officeDocument/2006/relationships/hyperlink" Target="https://www.afge.org/about-us/agencies/" TargetMode="External"/><Relationship Id="rId37" Type="http://schemas.openxmlformats.org/officeDocument/2006/relationships/hyperlink" Target="https://www.afge.org/about-us/agencies/dhs/" TargetMode="External"/><Relationship Id="rId58" Type="http://schemas.openxmlformats.org/officeDocument/2006/relationships/hyperlink" Target="https://www.afge.org/about-us/agencies/department-of-defense-dod/" TargetMode="External"/><Relationship Id="rId79" Type="http://schemas.openxmlformats.org/officeDocument/2006/relationships/hyperlink" Target="https://www.afge.org/about-us/agencies/department-of-defense-dod/" TargetMode="External"/><Relationship Id="rId102" Type="http://schemas.openxmlformats.org/officeDocument/2006/relationships/hyperlink" Target="https://www.afge.org/about-us/agencies/DOL/" TargetMode="External"/><Relationship Id="rId123" Type="http://schemas.openxmlformats.org/officeDocument/2006/relationships/hyperlink" Target="https://www.afge.org/about-us/agencies/HHS/" TargetMode="External"/><Relationship Id="rId144" Type="http://schemas.openxmlformats.org/officeDocument/2006/relationships/hyperlink" Target="https://www.afge.org/about-us/agencies/USDA/" TargetMode="External"/><Relationship Id="rId90" Type="http://schemas.openxmlformats.org/officeDocument/2006/relationships/hyperlink" Target="https://www.afge.org/about-us/agencies/DOJ/" TargetMode="External"/><Relationship Id="rId27" Type="http://schemas.openxmlformats.org/officeDocument/2006/relationships/hyperlink" Target="https://www.afge.org/about-us/agencies/dc-government/" TargetMode="External"/><Relationship Id="rId48" Type="http://schemas.openxmlformats.org/officeDocument/2006/relationships/hyperlink" Target="https://www.afge.org/about-us/agencies/department-of-defense-dod/" TargetMode="External"/><Relationship Id="rId69" Type="http://schemas.openxmlformats.org/officeDocument/2006/relationships/hyperlink" Target="https://www.afge.org/about-us/agencies/department-of-defense-dod/" TargetMode="External"/><Relationship Id="rId113" Type="http://schemas.openxmlformats.org/officeDocument/2006/relationships/hyperlink" Target="https://www.afge.org/about-us/agencies/DOL/" TargetMode="External"/><Relationship Id="rId134" Type="http://schemas.openxmlformats.org/officeDocument/2006/relationships/hyperlink" Target="http://www.afgec220.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37000</Words>
  <Characters>210901</Characters>
  <Application>Microsoft Office Word</Application>
  <DocSecurity>0</DocSecurity>
  <Lines>1757</Lines>
  <Paragraphs>494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Omar Darwish</dc:creator>
  <cp:keywords>6.0.0</cp:keywords>
  <dc:description/>
  <cp:lastModifiedBy>Lorilei Lassen</cp:lastModifiedBy>
  <cp:revision>34</cp:revision>
  <dcterms:created xsi:type="dcterms:W3CDTF">2026-02-02T17:25:00Z</dcterms:created>
  <dcterms:modified xsi:type="dcterms:W3CDTF">2026-03-17T00:27:00Z</dcterms:modified>
</cp:coreProperties>
</file>