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EBA95" w14:textId="6F98BEEB" w:rsidR="00240162" w:rsidRDefault="00240162" w:rsidP="00240162">
      <w:pPr>
        <w:pStyle w:val="Heading2"/>
      </w:pPr>
      <w:r>
        <w:t>1</w:t>
      </w:r>
    </w:p>
    <w:p w14:paraId="1C072E2A" w14:textId="77777777" w:rsidR="00FD43F5" w:rsidRDefault="00FD43F5" w:rsidP="00FD43F5">
      <w:pPr>
        <w:keepNext/>
        <w:keepLines/>
        <w:spacing w:before="40" w:after="0"/>
        <w:outlineLvl w:val="3"/>
        <w:rPr>
          <w:rFonts w:eastAsiaTheme="majorEastAsia" w:cstheme="majorBidi"/>
          <w:b/>
          <w:iCs/>
          <w:sz w:val="26"/>
        </w:rPr>
      </w:pPr>
      <w:r>
        <w:rPr>
          <w:rFonts w:eastAsiaTheme="majorEastAsia" w:cstheme="majorBidi"/>
          <w:b/>
          <w:iCs/>
          <w:sz w:val="26"/>
        </w:rPr>
        <w:t>Our interpretation is that the affirmative has to affirm an exportable tactic that is net beneficial to the status quo or an alternative option and the negative has to present a net beneficial and mutually exclusive alternative method.</w:t>
      </w:r>
    </w:p>
    <w:p w14:paraId="5A82D2A1" w14:textId="77777777" w:rsidR="00FD43F5" w:rsidRPr="00B83AF7" w:rsidRDefault="00FD43F5" w:rsidP="00FD43F5"/>
    <w:p w14:paraId="44AB9420" w14:textId="10FF450D" w:rsidR="00240162" w:rsidRDefault="00FD43F5" w:rsidP="00FD43F5">
      <w:pPr>
        <w:pStyle w:val="Heading4"/>
      </w:pPr>
      <w:r>
        <w:t xml:space="preserve">Violation and Impact: the 1AC forwards a defense of </w:t>
      </w:r>
      <w:r>
        <w:rPr>
          <w:color w:val="000000" w:themeColor="text1"/>
        </w:rPr>
        <w:t>method</w:t>
      </w:r>
      <w:r w:rsidRPr="00C12FC7">
        <w:rPr>
          <w:color w:val="000000" w:themeColor="text1"/>
        </w:rPr>
        <w:t xml:space="preserve"> </w:t>
      </w:r>
      <w:r>
        <w:t xml:space="preserve">but provides no clear metric of evaluation for what distinguishes that </w:t>
      </w:r>
      <w:r w:rsidRPr="00102A4E">
        <w:rPr>
          <w:color w:val="000000" w:themeColor="text1"/>
        </w:rPr>
        <w:t xml:space="preserve">from other care work which </w:t>
      </w:r>
      <w:r>
        <w:t>crushes debatability and incentivizes bias and judge intervention by leaving room for late breaking AFF clarification and spin which turns any advantage to the AFF.</w:t>
      </w:r>
    </w:p>
    <w:p w14:paraId="7DC93087" w14:textId="472CD795" w:rsidR="00FB4E10" w:rsidRDefault="00FB4E10" w:rsidP="00FB4E10">
      <w:pPr>
        <w:pStyle w:val="Heading2"/>
      </w:pPr>
      <w:r>
        <w:lastRenderedPageBreak/>
        <w:t>2</w:t>
      </w:r>
    </w:p>
    <w:p w14:paraId="40988A55" w14:textId="77777777" w:rsidR="00FB4E10" w:rsidRPr="00D84149" w:rsidRDefault="00FB4E10" w:rsidP="00FB4E10">
      <w:pPr>
        <w:pStyle w:val="Heading4"/>
        <w:spacing w:before="0"/>
        <w:rPr>
          <w:rFonts w:eastAsia="Calibri" w:cs="Calibri"/>
          <w:b w:val="0"/>
          <w:iCs w:val="0"/>
          <w:color w:val="000000"/>
          <w:szCs w:val="26"/>
        </w:rPr>
      </w:pPr>
      <w:r w:rsidRPr="000F50BD">
        <w:rPr>
          <w:rFonts w:eastAsia="Calibri" w:cs="Calibri"/>
          <w:iCs w:val="0"/>
          <w:color w:val="000000"/>
          <w:szCs w:val="26"/>
        </w:rPr>
        <w:t xml:space="preserve">Interpretation: debaters must provide a content warning before mentions of sensitive topics that include but are not limited to topics like </w:t>
      </w:r>
      <w:r>
        <w:rPr>
          <w:rFonts w:eastAsia="Calibri" w:cs="Calibri"/>
          <w:iCs w:val="0"/>
          <w:color w:val="000000"/>
          <w:szCs w:val="26"/>
        </w:rPr>
        <w:t>sexual assault</w:t>
      </w:r>
      <w:r w:rsidRPr="000F50BD">
        <w:rPr>
          <w:rFonts w:eastAsia="Calibri" w:cs="Calibri"/>
          <w:iCs w:val="0"/>
          <w:color w:val="000000"/>
          <w:szCs w:val="26"/>
        </w:rPr>
        <w:t xml:space="preserve">. </w:t>
      </w:r>
    </w:p>
    <w:p w14:paraId="36FFAD54" w14:textId="77777777" w:rsidR="00FB4E10" w:rsidRPr="00D84149" w:rsidRDefault="00FB4E10" w:rsidP="00FB4E10">
      <w:pPr>
        <w:pStyle w:val="Heading4"/>
        <w:spacing w:before="0"/>
        <w:rPr>
          <w:rFonts w:eastAsia="Calibri" w:cs="Calibri"/>
          <w:b w:val="0"/>
          <w:iCs w:val="0"/>
          <w:color w:val="000000"/>
          <w:szCs w:val="26"/>
        </w:rPr>
      </w:pPr>
      <w:bookmarkStart w:id="0" w:name="_no17hnc4rhoy" w:colFirst="0" w:colLast="0"/>
      <w:bookmarkEnd w:id="0"/>
      <w:r w:rsidRPr="000F50BD">
        <w:rPr>
          <w:rFonts w:eastAsia="Calibri" w:cs="Calibri"/>
          <w:iCs w:val="0"/>
          <w:color w:val="000000"/>
          <w:szCs w:val="26"/>
        </w:rPr>
        <w:t>Violation</w:t>
      </w:r>
      <w:r>
        <w:rPr>
          <w:rFonts w:eastAsia="Calibri" w:cs="Calibri"/>
          <w:iCs w:val="0"/>
          <w:color w:val="000000"/>
          <w:szCs w:val="26"/>
        </w:rPr>
        <w:t>: 1AC Erevelles and Abay discusses rape and sexual molestation</w:t>
      </w:r>
    </w:p>
    <w:p w14:paraId="3F758DF6" w14:textId="488519B4" w:rsidR="00FB4E10" w:rsidRPr="0087623D" w:rsidRDefault="00FB4E10" w:rsidP="0087623D">
      <w:pPr>
        <w:pStyle w:val="Heading4"/>
        <w:spacing w:before="0"/>
        <w:rPr>
          <w:rFonts w:eastAsia="Calibri" w:cs="Calibri"/>
          <w:b w:val="0"/>
          <w:color w:val="000000"/>
          <w:szCs w:val="26"/>
        </w:rPr>
      </w:pPr>
      <w:bookmarkStart w:id="1" w:name="_ar5hej1t5112" w:colFirst="0" w:colLast="0"/>
      <w:bookmarkEnd w:id="1"/>
      <w:r w:rsidRPr="000F50BD">
        <w:rPr>
          <w:rFonts w:eastAsia="Calibri" w:cs="Calibri"/>
          <w:iCs w:val="0"/>
          <w:color w:val="000000"/>
          <w:szCs w:val="26"/>
        </w:rPr>
        <w:t xml:space="preserve">The </w:t>
      </w:r>
      <w:r>
        <w:rPr>
          <w:rFonts w:eastAsia="Calibri" w:cs="Calibri"/>
          <w:iCs w:val="0"/>
          <w:color w:val="000000"/>
          <w:szCs w:val="26"/>
        </w:rPr>
        <w:t>s</w:t>
      </w:r>
      <w:r w:rsidRPr="000F50BD">
        <w:rPr>
          <w:rFonts w:eastAsia="Calibri" w:cs="Calibri"/>
          <w:iCs w:val="0"/>
          <w:color w:val="000000"/>
          <w:szCs w:val="26"/>
        </w:rPr>
        <w:t>ole standard is trauma: content warnings allow survivors to choose whether or not they want to engage, absent a warning it forces a survivor to relive their trauma</w:t>
      </w:r>
      <w:r>
        <w:rPr>
          <w:rFonts w:eastAsia="Calibri" w:cs="Calibri"/>
          <w:color w:val="000000"/>
          <w:szCs w:val="26"/>
        </w:rPr>
        <w:t>.</w:t>
      </w:r>
      <w:r w:rsidR="0087623D">
        <w:rPr>
          <w:rFonts w:eastAsia="Calibri" w:cs="Calibri"/>
          <w:color w:val="000000"/>
          <w:szCs w:val="26"/>
        </w:rPr>
        <w:t xml:space="preserve"> ILF No Date </w:t>
      </w:r>
      <w:r w:rsidRPr="0087623D">
        <w:rPr>
          <w:rFonts w:eastAsia="Calibri"/>
          <w:b w:val="0"/>
          <w:sz w:val="16"/>
          <w:szCs w:val="16"/>
        </w:rPr>
        <w:t>Innocent Lives Foundation. "Importance of Trigger Warnings". The Innocent Lives Foundation, No Date, https://www.innocentlivesfoundation.org/importance-of-trigger-warnings/. (JL)</w:t>
      </w:r>
    </w:p>
    <w:p w14:paraId="1BD3F860" w14:textId="77777777" w:rsidR="00FB4E10" w:rsidRDefault="00FB4E10" w:rsidP="00FB4E10">
      <w:pPr>
        <w:rPr>
          <w:rFonts w:eastAsia="Calibri"/>
        </w:rPr>
      </w:pPr>
      <w:r>
        <w:rPr>
          <w:rFonts w:eastAsia="Calibri"/>
          <w:sz w:val="16"/>
          <w:szCs w:val="16"/>
        </w:rPr>
        <w:t xml:space="preserve">While each of these symptoms is equally awful, we wanted to offer you a way you could help survivors cope with everyday life. </w:t>
      </w:r>
      <w:r>
        <w:rPr>
          <w:rFonts w:eastAsia="Calibri"/>
          <w:b/>
          <w:strike/>
          <w:u w:val="single"/>
        </w:rPr>
        <w:t xml:space="preserve">Trigger </w:t>
      </w:r>
      <w:r>
        <w:rPr>
          <w:rFonts w:eastAsia="Calibri"/>
          <w:b/>
          <w:highlight w:val="yellow"/>
          <w:u w:val="single"/>
        </w:rPr>
        <w:t>[Content] warnings</w:t>
      </w:r>
      <w:r>
        <w:rPr>
          <w:rFonts w:eastAsia="Calibri"/>
          <w:u w:val="single"/>
        </w:rPr>
        <w:t xml:space="preserve"> are simple ways to </w:t>
      </w:r>
      <w:r>
        <w:rPr>
          <w:rFonts w:eastAsia="Calibri"/>
          <w:b/>
          <w:highlight w:val="yellow"/>
          <w:u w:val="single"/>
        </w:rPr>
        <w:t>help</w:t>
      </w:r>
      <w:r>
        <w:rPr>
          <w:rFonts w:eastAsia="Calibri"/>
          <w:u w:val="single"/>
        </w:rPr>
        <w:t xml:space="preserve"> </w:t>
      </w:r>
      <w:r>
        <w:rPr>
          <w:rFonts w:eastAsia="Calibri"/>
          <w:b/>
          <w:highlight w:val="yellow"/>
          <w:u w:val="single"/>
        </w:rPr>
        <w:t>survivors</w:t>
      </w:r>
      <w:r>
        <w:rPr>
          <w:rFonts w:eastAsia="Calibri"/>
          <w:u w:val="single"/>
        </w:rPr>
        <w:t xml:space="preserve"> avoid reliving the event,</w:t>
      </w:r>
      <w:hyperlink r:id="rId8">
        <w:r>
          <w:rPr>
            <w:rFonts w:eastAsia="Calibri"/>
            <w:u w:val="single"/>
          </w:rPr>
          <w:t xml:space="preserve"> </w:t>
        </w:r>
      </w:hyperlink>
      <w:hyperlink r:id="rId9">
        <w:r>
          <w:rPr>
            <w:rFonts w:eastAsia="Calibri"/>
            <w:b/>
            <w:highlight w:val="yellow"/>
            <w:u w:val="single"/>
          </w:rPr>
          <w:t>reduce distress</w:t>
        </w:r>
      </w:hyperlink>
      <w:r>
        <w:rPr>
          <w:rFonts w:eastAsia="Calibri"/>
          <w:u w:val="single"/>
        </w:rPr>
        <w:t>, and allow them to prepare themselves mentally.</w:t>
      </w:r>
      <w:r>
        <w:rPr>
          <w:rFonts w:eastAsia="Calibri"/>
          <w:sz w:val="16"/>
          <w:szCs w:val="16"/>
        </w:rPr>
        <w:t xml:space="preserve"> The American Psychological Association shares that </w:t>
      </w:r>
      <w:r>
        <w:rPr>
          <w:rFonts w:eastAsia="Calibri"/>
          <w:u w:val="single"/>
        </w:rPr>
        <w:t xml:space="preserve">vivid </w:t>
      </w:r>
      <w:r>
        <w:rPr>
          <w:rFonts w:eastAsia="Calibri"/>
          <w:b/>
          <w:highlight w:val="yellow"/>
          <w:u w:val="single"/>
        </w:rPr>
        <w:t>memories of trauma</w:t>
      </w:r>
      <w:r>
        <w:rPr>
          <w:rFonts w:eastAsia="Calibri"/>
          <w:u w:val="single"/>
        </w:rPr>
        <w:t xml:space="preserve"> </w:t>
      </w:r>
      <w:r>
        <w:rPr>
          <w:rFonts w:eastAsia="Calibri"/>
          <w:b/>
          <w:highlight w:val="yellow"/>
          <w:u w:val="single"/>
        </w:rPr>
        <w:t>are more distressing</w:t>
      </w:r>
      <w:r>
        <w:rPr>
          <w:rFonts w:eastAsia="Calibri"/>
          <w:u w:val="single"/>
        </w:rPr>
        <w:t xml:space="preserve"> if they happen </w:t>
      </w:r>
      <w:r>
        <w:rPr>
          <w:rFonts w:eastAsia="Calibri"/>
          <w:b/>
          <w:highlight w:val="yellow"/>
          <w:u w:val="single"/>
        </w:rPr>
        <w:t>without any warning than if the survivor intentionally thinks about their trauma</w:t>
      </w:r>
      <w:r>
        <w:rPr>
          <w:rFonts w:eastAsia="Calibri"/>
          <w:u w:val="single"/>
        </w:rPr>
        <w:t>. Instead,</w:t>
      </w:r>
      <w:hyperlink r:id="rId10">
        <w:r>
          <w:rPr>
            <w:rFonts w:eastAsia="Calibri"/>
            <w:b/>
            <w:highlight w:val="yellow"/>
            <w:u w:val="single"/>
          </w:rPr>
          <w:t xml:space="preserve"> unprompted</w:t>
        </w:r>
      </w:hyperlink>
      <w:r>
        <w:rPr>
          <w:rFonts w:eastAsia="Calibri"/>
          <w:b/>
          <w:highlight w:val="yellow"/>
          <w:u w:val="single"/>
        </w:rPr>
        <w:t xml:space="preserve"> triggering information can cause</w:t>
      </w:r>
      <w:r>
        <w:rPr>
          <w:rFonts w:eastAsia="Calibri"/>
          <w:u w:val="single"/>
        </w:rPr>
        <w:t xml:space="preserve"> a host of other issues from mental health disorders like </w:t>
      </w:r>
      <w:r>
        <w:rPr>
          <w:rFonts w:eastAsia="Calibri"/>
          <w:b/>
          <w:highlight w:val="yellow"/>
          <w:u w:val="single"/>
        </w:rPr>
        <w:t>panic attacks, difficulty sleeping, and more</w:t>
      </w:r>
      <w:r>
        <w:rPr>
          <w:rFonts w:eastAsia="Calibri"/>
          <w:u w:val="single"/>
        </w:rPr>
        <w:t>.</w:t>
      </w:r>
      <w:r>
        <w:rPr>
          <w:rFonts w:eastAsia="Calibri"/>
          <w:sz w:val="16"/>
          <w:szCs w:val="16"/>
        </w:rPr>
        <w:t xml:space="preserve"> Trigger warnings are respectful ways to</w:t>
      </w:r>
      <w:hyperlink r:id="rId11">
        <w:r>
          <w:rPr>
            <w:rFonts w:eastAsia="Calibri"/>
            <w:sz w:val="16"/>
            <w:szCs w:val="16"/>
          </w:rPr>
          <w:t xml:space="preserve"> communicate</w:t>
        </w:r>
      </w:hyperlink>
      <w:r>
        <w:rPr>
          <w:rFonts w:eastAsia="Calibri"/>
          <w:sz w:val="16"/>
          <w:szCs w:val="16"/>
        </w:rPr>
        <w:t xml:space="preserve"> about deeply personal issues while refraining from</w:t>
      </w:r>
      <w:hyperlink r:id="rId12">
        <w:r>
          <w:rPr>
            <w:rFonts w:eastAsia="Calibri"/>
            <w:sz w:val="16"/>
            <w:szCs w:val="16"/>
          </w:rPr>
          <w:t xml:space="preserve"> delegitimizing</w:t>
        </w:r>
      </w:hyperlink>
      <w:r>
        <w:rPr>
          <w:rFonts w:eastAsia="Calibri"/>
          <w:sz w:val="16"/>
          <w:szCs w:val="16"/>
        </w:rPr>
        <w:t xml:space="preserve"> someone’s experience. This does not mean that you must avoid the topic altogether—it simply means that you should address the topic with nuance. People argue that trigger warnings do not allow the survivor to heal from the PTSD, and this article does not dispute this claim. </w:t>
      </w:r>
      <w:r>
        <w:rPr>
          <w:rFonts w:eastAsia="Calibri"/>
          <w:u w:val="single"/>
        </w:rPr>
        <w:t xml:space="preserve">Rather, </w:t>
      </w:r>
      <w:r>
        <w:rPr>
          <w:rFonts w:eastAsia="Calibri"/>
          <w:b/>
          <w:highlight w:val="yellow"/>
          <w:u w:val="single"/>
        </w:rPr>
        <w:t>trigger warnings</w:t>
      </w:r>
      <w:r>
        <w:rPr>
          <w:rFonts w:eastAsia="Calibri"/>
          <w:u w:val="single"/>
        </w:rPr>
        <w:t xml:space="preserve"> acknowledge and </w:t>
      </w:r>
      <w:r>
        <w:rPr>
          <w:rFonts w:eastAsia="Calibri"/>
          <w:b/>
          <w:highlight w:val="yellow"/>
          <w:u w:val="single"/>
        </w:rPr>
        <w:t>respect that people must deal with their trauma when they are ready;</w:t>
      </w:r>
      <w:r>
        <w:rPr>
          <w:rFonts w:eastAsia="Calibri"/>
          <w:u w:val="single"/>
        </w:rPr>
        <w:t xml:space="preserve"> therefore, it does not force them to deal with their triggers if they are not ready. Ultimately, </w:t>
      </w:r>
      <w:r>
        <w:rPr>
          <w:rFonts w:eastAsia="Calibri"/>
          <w:b/>
          <w:highlight w:val="yellow"/>
          <w:u w:val="single"/>
        </w:rPr>
        <w:t>it is up to the survivor to decide</w:t>
      </w:r>
      <w:r>
        <w:rPr>
          <w:rFonts w:eastAsia="Calibri"/>
          <w:u w:val="single"/>
        </w:rPr>
        <w:t xml:space="preserve"> </w:t>
      </w:r>
      <w:r>
        <w:rPr>
          <w:rFonts w:eastAsia="Calibri"/>
          <w:b/>
          <w:highlight w:val="yellow"/>
          <w:u w:val="single"/>
        </w:rPr>
        <w:t>when they are ready</w:t>
      </w:r>
      <w:r>
        <w:rPr>
          <w:rFonts w:eastAsia="Calibri"/>
          <w:u w:val="single"/>
        </w:rPr>
        <w:t xml:space="preserve"> to deal with their PTSD.</w:t>
      </w:r>
      <w:r>
        <w:rPr>
          <w:rFonts w:eastAsia="Calibri"/>
          <w:sz w:val="16"/>
          <w:szCs w:val="16"/>
        </w:rPr>
        <w:t xml:space="preserve"> Like the American Psychological Association said, memories of trauma are worse without warning.</w:t>
      </w:r>
    </w:p>
    <w:p w14:paraId="2DEC44D5" w14:textId="77777777" w:rsidR="00FB4E10" w:rsidRPr="000F50BD" w:rsidRDefault="00FB4E10" w:rsidP="00FB4E10">
      <w:pPr>
        <w:pStyle w:val="Heading4"/>
        <w:spacing w:before="0"/>
        <w:rPr>
          <w:rFonts w:eastAsia="Calibri" w:cs="Calibri"/>
          <w:b w:val="0"/>
          <w:iCs w:val="0"/>
          <w:color w:val="000000"/>
          <w:szCs w:val="26"/>
        </w:rPr>
      </w:pPr>
      <w:bookmarkStart w:id="2" w:name="_xqgqh540zkeo" w:colFirst="0" w:colLast="0"/>
      <w:bookmarkEnd w:id="2"/>
      <w:r w:rsidRPr="000F50BD">
        <w:rPr>
          <w:rFonts w:eastAsia="Calibri" w:cs="Calibri"/>
          <w:iCs w:val="0"/>
          <w:color w:val="000000"/>
          <w:szCs w:val="26"/>
        </w:rPr>
        <w:t xml:space="preserve">Drop the </w:t>
      </w:r>
      <w:r>
        <w:t>team</w:t>
      </w:r>
      <w:r w:rsidRPr="00D84149">
        <w:t xml:space="preserve"> for accessibility.</w:t>
      </w:r>
      <w:r>
        <w:t xml:space="preserve"> Forcing debaters to negate and engage this aff in a competitive debate round without a content warning makes the space unsafe and prevents debaters from having the pre-round prep they need to adequately engage the aff, which decks clash and education. </w:t>
      </w:r>
    </w:p>
    <w:p w14:paraId="16BF3673" w14:textId="77777777" w:rsidR="00FB4E10" w:rsidRPr="00FB4E10" w:rsidRDefault="00FB4E10" w:rsidP="00FB4E10"/>
    <w:p w14:paraId="600A2A24" w14:textId="58E5024F" w:rsidR="005D388F" w:rsidRDefault="00FB4E10" w:rsidP="00240162">
      <w:pPr>
        <w:pStyle w:val="Heading2"/>
      </w:pPr>
      <w:r>
        <w:lastRenderedPageBreak/>
        <w:t>3</w:t>
      </w:r>
    </w:p>
    <w:p w14:paraId="17B291D4" w14:textId="77777777" w:rsidR="00240162" w:rsidRPr="00581C5C" w:rsidRDefault="00240162" w:rsidP="00240162">
      <w:pPr>
        <w:pStyle w:val="Heading4"/>
      </w:pPr>
      <w:r>
        <w:t xml:space="preserve">Queer kinship and affects of belonging reproduce neoliberal consumerism in the form of cultural capital and incorporation of labor the sustains and reproduces neoliberalism </w:t>
      </w:r>
    </w:p>
    <w:p w14:paraId="389131A1" w14:textId="77777777" w:rsidR="00240162" w:rsidRPr="0005133D" w:rsidRDefault="00240162" w:rsidP="00240162">
      <w:pPr>
        <w:rPr>
          <w:rStyle w:val="Style13ptBold"/>
        </w:rPr>
      </w:pPr>
      <w:r w:rsidRPr="0005133D">
        <w:rPr>
          <w:rStyle w:val="Style13ptBold"/>
        </w:rPr>
        <w:t xml:space="preserve">Fax 16 </w:t>
      </w:r>
      <w:r w:rsidRPr="00F31B48">
        <w:rPr>
          <w:rStyle w:val="Style13ptBold"/>
          <w:b w:val="0"/>
          <w:sz w:val="20"/>
        </w:rPr>
        <w:t>(Joanna Fax has a PhD in English and Postdoctoral Fellow at Rice University, “Sexual Deregulation: Reading U.S. Subjects of Affective Labor from the Early Cold War to the Neoliberal Era" pgs 134-136)sw</w:t>
      </w:r>
    </w:p>
    <w:p w14:paraId="3529CF7F" w14:textId="77777777" w:rsidR="00240162" w:rsidRDefault="00240162" w:rsidP="00240162">
      <w:pPr>
        <w:rPr>
          <w:sz w:val="14"/>
        </w:rPr>
      </w:pPr>
      <w:r w:rsidRPr="005208B7">
        <w:rPr>
          <w:sz w:val="14"/>
        </w:rPr>
        <w:t xml:space="preserve">As Edge of Twilight and Desert of the Heart demonstrate, early </w:t>
      </w:r>
      <w:r w:rsidRPr="001639C2">
        <w:rPr>
          <w:rStyle w:val="StyleUnderline"/>
          <w:highlight w:val="green"/>
        </w:rPr>
        <w:t>neoliberal lesbian subjectivity depended upon</w:t>
      </w:r>
      <w:r w:rsidRPr="005208B7">
        <w:rPr>
          <w:rStyle w:val="StyleUnderline"/>
        </w:rPr>
        <w:t xml:space="preserve"> forms of </w:t>
      </w:r>
      <w:r w:rsidRPr="001639C2">
        <w:rPr>
          <w:rStyle w:val="StyleUnderline"/>
          <w:highlight w:val="green"/>
        </w:rPr>
        <w:t>affective</w:t>
      </w:r>
      <w:r w:rsidRPr="005208B7">
        <w:rPr>
          <w:rStyle w:val="StyleUnderline"/>
        </w:rPr>
        <w:t xml:space="preserve"> </w:t>
      </w:r>
      <w:r w:rsidRPr="001639C2">
        <w:rPr>
          <w:rStyle w:val="StyleUnderline"/>
          <w:highlight w:val="green"/>
        </w:rPr>
        <w:t>regulation</w:t>
      </w:r>
      <w:r w:rsidRPr="005208B7">
        <w:rPr>
          <w:rStyle w:val="StyleUnderline"/>
        </w:rPr>
        <w:t xml:space="preserve"> and social reproduction</w:t>
      </w:r>
      <w:r w:rsidRPr="005208B7">
        <w:rPr>
          <w:sz w:val="14"/>
        </w:rPr>
        <w:t xml:space="preserve"> already in play in this period. </w:t>
      </w:r>
      <w:r w:rsidRPr="005208B7">
        <w:rPr>
          <w:rStyle w:val="StyleUnderline"/>
        </w:rPr>
        <w:t>In</w:t>
      </w:r>
      <w:r w:rsidRPr="005208B7">
        <w:rPr>
          <w:sz w:val="14"/>
        </w:rPr>
        <w:t xml:space="preserve"> their </w:t>
      </w:r>
      <w:r w:rsidRPr="005208B7">
        <w:rPr>
          <w:rStyle w:val="StyleUnderline"/>
        </w:rPr>
        <w:t>professional labor and desire</w:t>
      </w:r>
      <w:r w:rsidRPr="005208B7">
        <w:rPr>
          <w:sz w:val="14"/>
        </w:rPr>
        <w:t xml:space="preserve">, Val’s and Ann’s </w:t>
      </w:r>
      <w:r w:rsidRPr="005208B7">
        <w:rPr>
          <w:rStyle w:val="StyleUnderline"/>
        </w:rPr>
        <w:t>affective capacities are de- and re-regulated, flourishing most when these women come into close proximity with deregulation’s disenfranchised others</w:t>
      </w:r>
      <w:r w:rsidRPr="005208B7">
        <w:rPr>
          <w:sz w:val="14"/>
        </w:rPr>
        <w:t xml:space="preserve">. In </w:t>
      </w:r>
      <w:r w:rsidRPr="001639C2">
        <w:rPr>
          <w:rStyle w:val="StyleUnderline"/>
          <w:highlight w:val="green"/>
        </w:rPr>
        <w:t>The Feeling of Kinship</w:t>
      </w:r>
      <w:r w:rsidRPr="005208B7">
        <w:rPr>
          <w:sz w:val="14"/>
        </w:rPr>
        <w:t>, David L. Eng describes “</w:t>
      </w:r>
      <w:r w:rsidRPr="00571965">
        <w:rPr>
          <w:rStyle w:val="StyleUnderline"/>
        </w:rPr>
        <w:t>queer</w:t>
      </w:r>
      <w:r w:rsidRPr="005208B7">
        <w:rPr>
          <w:rStyle w:val="StyleUnderline"/>
        </w:rPr>
        <w:t xml:space="preserve"> liberalism” as </w:t>
      </w:r>
      <w:r w:rsidRPr="001639C2">
        <w:rPr>
          <w:rStyle w:val="StyleUnderline"/>
          <w:highlight w:val="green"/>
        </w:rPr>
        <w:t>“a product of late capitalist rationalization [that] functions as a supplement to capital</w:t>
      </w:r>
      <w:r w:rsidRPr="005208B7">
        <w:rPr>
          <w:rStyle w:val="StyleUnderline"/>
        </w:rPr>
        <w:t>, but in a desexualized, repackaged, and contained form</w:t>
      </w:r>
      <w:r w:rsidRPr="005208B7">
        <w:rPr>
          <w:sz w:val="14"/>
        </w:rPr>
        <w:t xml:space="preserve">.” Eng continues, “we might say that </w:t>
      </w:r>
      <w:r w:rsidRPr="001639C2">
        <w:rPr>
          <w:rStyle w:val="Emphasis"/>
          <w:highlight w:val="green"/>
        </w:rPr>
        <w:t>neoliberalism enunciates</w:t>
      </w:r>
      <w:r w:rsidRPr="005208B7">
        <w:rPr>
          <w:rStyle w:val="Emphasis"/>
        </w:rPr>
        <w:t xml:space="preserve"> (</w:t>
      </w:r>
      <w:r w:rsidRPr="001639C2">
        <w:rPr>
          <w:rStyle w:val="Emphasis"/>
          <w:highlight w:val="green"/>
        </w:rPr>
        <w:t>homo)sexual difference in the register of culture</w:t>
      </w:r>
      <w:r w:rsidRPr="005208B7">
        <w:rPr>
          <w:rStyle w:val="Emphasis"/>
        </w:rPr>
        <w:t xml:space="preserve"> – a culture </w:t>
      </w:r>
      <w:r w:rsidRPr="001639C2">
        <w:rPr>
          <w:rStyle w:val="Emphasis"/>
          <w:highlight w:val="green"/>
        </w:rPr>
        <w:t>that is freely exchanged</w:t>
      </w:r>
      <w:r w:rsidRPr="005208B7">
        <w:rPr>
          <w:rStyle w:val="Emphasis"/>
        </w:rPr>
        <w:t xml:space="preserve"> (purchased) </w:t>
      </w:r>
      <w:r w:rsidRPr="001639C2">
        <w:rPr>
          <w:rStyle w:val="Emphasis"/>
          <w:highlight w:val="green"/>
        </w:rPr>
        <w:t>and</w:t>
      </w:r>
      <w:r w:rsidRPr="005208B7">
        <w:rPr>
          <w:rStyle w:val="Emphasis"/>
        </w:rPr>
        <w:t xml:space="preserve"> </w:t>
      </w:r>
      <w:r w:rsidRPr="001639C2">
        <w:rPr>
          <w:rStyle w:val="Emphasis"/>
          <w:highlight w:val="green"/>
        </w:rPr>
        <w:t>celebrated</w:t>
      </w:r>
      <w:r w:rsidRPr="005208B7">
        <w:rPr>
          <w:rStyle w:val="Emphasis"/>
        </w:rPr>
        <w:t xml:space="preserve"> (consumed)”</w:t>
      </w:r>
      <w:r w:rsidRPr="005208B7">
        <w:rPr>
          <w:sz w:val="14"/>
        </w:rPr>
        <w:t xml:space="preserve"> (30). For Eng, </w:t>
      </w:r>
      <w:r w:rsidRPr="005208B7">
        <w:rPr>
          <w:rStyle w:val="StyleUnderline"/>
        </w:rPr>
        <w:t>homosexual difference and neoliberalism are complicit to the extent that</w:t>
      </w:r>
      <w:r w:rsidRPr="005208B7">
        <w:rPr>
          <w:sz w:val="14"/>
        </w:rPr>
        <w:t xml:space="preserve"> – as recent consumable TV and fashion phenomena demonstrate – “</w:t>
      </w:r>
      <w:r w:rsidRPr="001639C2">
        <w:rPr>
          <w:rStyle w:val="StyleUnderline"/>
          <w:highlight w:val="green"/>
        </w:rPr>
        <w:t>queerness” has become an “aestheticized lifestyle</w:t>
      </w:r>
      <w:r w:rsidRPr="005208B7">
        <w:rPr>
          <w:rStyle w:val="StyleUnderline"/>
        </w:rPr>
        <w:t xml:space="preserve"> </w:t>
      </w:r>
      <w:r w:rsidRPr="001639C2">
        <w:rPr>
          <w:rStyle w:val="StyleUnderline"/>
          <w:highlight w:val="green"/>
        </w:rPr>
        <w:t>predicated on choice” and consumerism</w:t>
      </w:r>
      <w:r w:rsidRPr="005208B7">
        <w:rPr>
          <w:sz w:val="14"/>
        </w:rPr>
        <w:t xml:space="preserve"> (29–30). As this chapter has argued, however, </w:t>
      </w:r>
      <w:r w:rsidRPr="005208B7">
        <w:rPr>
          <w:rStyle w:val="StyleUnderline"/>
        </w:rPr>
        <w:t>sexual difference under neoliberalism extends beyond these claims, which largely view its supplemental properties as “contained” and primarily operational on the side of consumerism</w:t>
      </w:r>
      <w:r w:rsidRPr="005208B7">
        <w:rPr>
          <w:sz w:val="14"/>
        </w:rPr>
        <w:t xml:space="preserve">. Christian’s and Rule’s </w:t>
      </w:r>
      <w:r w:rsidRPr="005208B7">
        <w:rPr>
          <w:rStyle w:val="StyleUnderline"/>
        </w:rPr>
        <w:t>representations of late-capitalist lesbian identity go beyond the commodification of homosexual difference. In</w:t>
      </w:r>
      <w:r w:rsidRPr="005208B7">
        <w:rPr>
          <w:sz w:val="14"/>
        </w:rPr>
        <w:t xml:space="preserve"> their </w:t>
      </w:r>
      <w:r w:rsidRPr="005208B7">
        <w:rPr>
          <w:rStyle w:val="StyleUnderline"/>
        </w:rPr>
        <w:t>documentations of deregulated sexuality, we see lesbianism as a supplement to late-capitalist expansion through the lens of value production and those affective forms of labor at work in a system of exploitation with a vested interest in the versatile, non-contained capacity freed up at the intersection of sexual and economic deregulation.</w:t>
      </w:r>
      <w:r>
        <w:rPr>
          <w:rStyle w:val="StyleUnderline"/>
        </w:rPr>
        <w:t xml:space="preserve"> </w:t>
      </w:r>
      <w:r w:rsidRPr="005208B7">
        <w:rPr>
          <w:sz w:val="14"/>
        </w:rPr>
        <w:t xml:space="preserve">My readings of Edge of Twilight and Desert of the Heart locate a point </w:t>
      </w:r>
      <w:r w:rsidRPr="001639C2">
        <w:rPr>
          <w:rStyle w:val="Emphasis"/>
          <w:highlight w:val="green"/>
        </w:rPr>
        <w:t>where lesbian identity’s supplemental operations entail more than cultural capital in neoliberalism</w:t>
      </w:r>
      <w:r w:rsidRPr="005208B7">
        <w:rPr>
          <w:sz w:val="14"/>
        </w:rPr>
        <w:t xml:space="preserve">. Indeed, these novels suggest that </w:t>
      </w:r>
      <w:r w:rsidRPr="005208B7">
        <w:rPr>
          <w:rStyle w:val="StyleUnderline"/>
        </w:rPr>
        <w:t>sexual deregulation’s contemporary ideological force is an extension of a historical development within and adjacent to the formalized extraction of attentive labor required by the deregulated service industry</w:t>
      </w:r>
      <w:r w:rsidRPr="005208B7">
        <w:rPr>
          <w:sz w:val="14"/>
        </w:rPr>
        <w:t xml:space="preserve">. Christian and Rule reveal is a historical juncture where </w:t>
      </w:r>
      <w:r w:rsidRPr="005208B7">
        <w:rPr>
          <w:rStyle w:val="StyleUnderline"/>
        </w:rPr>
        <w:t>the contradictory promises and pitfalls of professional self-management and enterprise are enacted and made legible through their overlap with the freeing up and re-regulating of lesbian identifications and desires</w:t>
      </w:r>
      <w:r w:rsidRPr="005208B7">
        <w:rPr>
          <w:sz w:val="14"/>
        </w:rPr>
        <w:t xml:space="preserve">. To read Edge of Twilight and Desert of the Heart historically, then, is to remain skeptical and ever vigilant of modernity’s promise, </w:t>
      </w:r>
      <w:r w:rsidRPr="005208B7">
        <w:rPr>
          <w:rStyle w:val="StyleUnderline"/>
        </w:rPr>
        <w:t>which increasingly requires the implementation and erasure of flexible laboring and desiring subjects to make good on its guarantee of freedom</w:t>
      </w:r>
      <w:r w:rsidRPr="005208B7">
        <w:rPr>
          <w:sz w:val="14"/>
        </w:rPr>
        <w:t>. In what follows, I track contemporary culture’s absorption of this complex history.</w:t>
      </w:r>
    </w:p>
    <w:p w14:paraId="4E313AD3" w14:textId="77777777" w:rsidR="00240162" w:rsidRPr="002711CB" w:rsidRDefault="00240162" w:rsidP="00240162">
      <w:pPr>
        <w:pStyle w:val="Heading4"/>
      </w:pPr>
      <w:r>
        <w:t xml:space="preserve">Disability as an analytic obfuscates and reifies neoliberal subjectivities  </w:t>
      </w:r>
    </w:p>
    <w:p w14:paraId="51AA865F" w14:textId="77777777" w:rsidR="00240162" w:rsidRPr="002711CB" w:rsidRDefault="00240162" w:rsidP="00240162">
      <w:pPr>
        <w:rPr>
          <w:rStyle w:val="Style13ptBold"/>
        </w:rPr>
      </w:pPr>
      <w:r w:rsidRPr="002711CB">
        <w:rPr>
          <w:rStyle w:val="Style13ptBold"/>
        </w:rPr>
        <w:t xml:space="preserve">Tyler 15 </w:t>
      </w:r>
      <w:r w:rsidRPr="004445E3">
        <w:rPr>
          <w:rStyle w:val="Style13ptBold"/>
          <w:b w:val="0"/>
          <w:sz w:val="18"/>
        </w:rPr>
        <w:t xml:space="preserve">(Imogen Tyler is a social theorist and sociologist, they are a Fellow of the Academy of Social Science, an award granted by the Academy of Social Sciences to leading academics, policy-makers, and practitioners of the social sciences.“Dis/ability studies: theorising disablism and ableism” </w:t>
      </w:r>
      <w:hyperlink r:id="rId13" w:history="1">
        <w:r w:rsidRPr="004445E3">
          <w:rPr>
            <w:rStyle w:val="Style13ptBold"/>
            <w:b w:val="0"/>
            <w:sz w:val="18"/>
          </w:rPr>
          <w:t>https://www.tandfonline.com/doi/pdf/10.1080/09687599.2015.1014669</w:t>
        </w:r>
      </w:hyperlink>
      <w:r w:rsidRPr="004445E3">
        <w:rPr>
          <w:rStyle w:val="Style13ptBold"/>
          <w:b w:val="0"/>
          <w:sz w:val="18"/>
        </w:rPr>
        <w:t>)sw</w:t>
      </w:r>
    </w:p>
    <w:p w14:paraId="15F1BC90" w14:textId="77777777" w:rsidR="00240162" w:rsidRDefault="00240162" w:rsidP="00240162">
      <w:pPr>
        <w:rPr>
          <w:sz w:val="14"/>
        </w:rPr>
      </w:pPr>
      <w:r w:rsidRPr="00617469">
        <w:rPr>
          <w:sz w:val="14"/>
        </w:rPr>
        <w:t xml:space="preserve">To examine these questions, Dis/Ability Studies maps, analyses and critically challenges multiple process of disablism, defined by Goodley as ‘the social, political, cultural and psycho-emotional exclusion of people with physical, sensory and/or cognitive impairments’ and ableism understood as ‘the contemporary ideals on which the able, autonomous, productive citizen is modelled’ (Goodley 2014). Dis/Ability Studies is split into two sections: ‘Finding Dis/ability Studies’ and ‘Exemplifying dis/ ability studies’. In the first section Goodley lays the ground for ‘dis/ability’ studies as a distinct theoretical project, and in the second he illustrates the ways in which his theoretical project might be realised through research and activist scholarship. Despite the shift to empirical research in the second section, </w:t>
      </w:r>
      <w:r w:rsidRPr="001639C2">
        <w:rPr>
          <w:rStyle w:val="StyleUnderline"/>
          <w:highlight w:val="green"/>
        </w:rPr>
        <w:t>the</w:t>
      </w:r>
      <w:r w:rsidRPr="00204B10">
        <w:rPr>
          <w:rStyle w:val="StyleUnderline"/>
        </w:rPr>
        <w:t xml:space="preserve"> overarching </w:t>
      </w:r>
      <w:r w:rsidRPr="001639C2">
        <w:rPr>
          <w:rStyle w:val="StyleUnderline"/>
          <w:highlight w:val="green"/>
        </w:rPr>
        <w:t>project</w:t>
      </w:r>
      <w:r w:rsidRPr="00204B10">
        <w:rPr>
          <w:rStyle w:val="StyleUnderline"/>
        </w:rPr>
        <w:t xml:space="preserve"> is </w:t>
      </w:r>
      <w:r w:rsidRPr="001639C2">
        <w:rPr>
          <w:rStyle w:val="StyleUnderline"/>
          <w:highlight w:val="green"/>
        </w:rPr>
        <w:t>to reconceptualise dis/ability and in doing so</w:t>
      </w:r>
      <w:r w:rsidRPr="00204B10">
        <w:rPr>
          <w:rStyle w:val="StyleUnderline"/>
        </w:rPr>
        <w:t xml:space="preserve"> to </w:t>
      </w:r>
      <w:r w:rsidRPr="001639C2">
        <w:rPr>
          <w:rStyle w:val="StyleUnderline"/>
          <w:highlight w:val="green"/>
        </w:rPr>
        <w:t>create</w:t>
      </w:r>
      <w:r w:rsidRPr="00204B10">
        <w:rPr>
          <w:rStyle w:val="StyleUnderline"/>
        </w:rPr>
        <w:t xml:space="preserve"> new </w:t>
      </w:r>
      <w:r w:rsidRPr="001639C2">
        <w:rPr>
          <w:rStyle w:val="StyleUnderline"/>
          <w:highlight w:val="green"/>
        </w:rPr>
        <w:t>conceptual tools</w:t>
      </w:r>
      <w:r w:rsidRPr="00204B10">
        <w:rPr>
          <w:rStyle w:val="StyleUnderline"/>
        </w:rPr>
        <w:t xml:space="preserve"> </w:t>
      </w:r>
      <w:r w:rsidRPr="001639C2">
        <w:rPr>
          <w:rStyle w:val="StyleUnderline"/>
          <w:highlight w:val="green"/>
        </w:rPr>
        <w:lastRenderedPageBreak/>
        <w:t>for disability studies</w:t>
      </w:r>
      <w:r w:rsidRPr="00204B10">
        <w:rPr>
          <w:rStyle w:val="StyleUnderline"/>
        </w:rPr>
        <w:t xml:space="preserve"> in a social and political context where many disabled people are seeing rights eroded under neoliberal regimes</w:t>
      </w:r>
      <w:r w:rsidRPr="00617469">
        <w:rPr>
          <w:sz w:val="14"/>
        </w:rPr>
        <w:t>. As Goodley notes: ‘</w:t>
      </w:r>
      <w:r w:rsidRPr="00204B10">
        <w:rPr>
          <w:rStyle w:val="StyleUnderline"/>
        </w:rPr>
        <w:t xml:space="preserve">We are entering a time of dis/ability studies, when both categories of disability and ability </w:t>
      </w:r>
      <w:r w:rsidRPr="001639C2">
        <w:rPr>
          <w:rStyle w:val="StyleUnderline"/>
          <w:highlight w:val="green"/>
        </w:rPr>
        <w:t>require expanding upon as a response to</w:t>
      </w:r>
      <w:r w:rsidRPr="00204B10">
        <w:rPr>
          <w:rStyle w:val="StyleUnderline"/>
        </w:rPr>
        <w:t xml:space="preserve"> the global politics of </w:t>
      </w:r>
      <w:r w:rsidRPr="001639C2">
        <w:rPr>
          <w:rStyle w:val="StyleUnderline"/>
          <w:highlight w:val="green"/>
        </w:rPr>
        <w:t>neoliberalism’</w:t>
      </w:r>
      <w:r w:rsidRPr="00617469">
        <w:rPr>
          <w:sz w:val="14"/>
        </w:rPr>
        <w:t xml:space="preserve"> (ix). This is a historical period which the geographer Jamie Peck has described as undergoing a transition from ‘welfare’ to ‘postwelfare’ states in the Global North (Peck 1998, 62). </w:t>
      </w:r>
      <w:r w:rsidRPr="00204B10">
        <w:rPr>
          <w:rStyle w:val="StyleUnderline"/>
        </w:rPr>
        <w:t>This transition is having a having significant impact on the lives of disabled people evidenced in the current ‘relentless onslaught of attacks’ on welfare provision, stigmatising depictions of people with disabilities as ‘victims’ and a ‘burden’ upon society and a rise in disability hate crimes</w:t>
      </w:r>
      <w:r w:rsidRPr="00617469">
        <w:rPr>
          <w:sz w:val="14"/>
        </w:rPr>
        <w:t xml:space="preserve">. What Goodley rightly identifies is that </w:t>
      </w:r>
      <w:r w:rsidRPr="00204B10">
        <w:rPr>
          <w:rStyle w:val="Emphasis"/>
        </w:rPr>
        <w:t>in this context disability studies urgently needs to attend to the disabling effects of neoliberalism itself.</w:t>
      </w:r>
      <w:r>
        <w:rPr>
          <w:rStyle w:val="Emphasis"/>
        </w:rPr>
        <w:t xml:space="preserve"> </w:t>
      </w:r>
      <w:r w:rsidRPr="00617469">
        <w:rPr>
          <w:sz w:val="14"/>
        </w:rPr>
        <w:t xml:space="preserve">To respond to these conditions, Goodley spends the first four chapters surveying the history of theoretical debates in disability studies and wider social theory, to argue that </w:t>
      </w:r>
      <w:r w:rsidRPr="001639C2">
        <w:rPr>
          <w:rStyle w:val="StyleUnderline"/>
          <w:highlight w:val="green"/>
        </w:rPr>
        <w:t>we need to think again about the co-constitution of dis/ability. Disability</w:t>
      </w:r>
      <w:r w:rsidRPr="00204B10">
        <w:rPr>
          <w:rStyle w:val="StyleUnderline"/>
        </w:rPr>
        <w:t xml:space="preserve"> </w:t>
      </w:r>
      <w:r w:rsidRPr="001639C2">
        <w:rPr>
          <w:rStyle w:val="StyleUnderline"/>
          <w:highlight w:val="green"/>
        </w:rPr>
        <w:t>theory</w:t>
      </w:r>
      <w:r w:rsidRPr="00617469">
        <w:rPr>
          <w:sz w:val="14"/>
        </w:rPr>
        <w:t xml:space="preserve">, as Goodley argues, </w:t>
      </w:r>
      <w:r w:rsidRPr="001639C2">
        <w:rPr>
          <w:rStyle w:val="Emphasis"/>
          <w:highlight w:val="green"/>
        </w:rPr>
        <w:t>should be concerned with developing understandings of disability as a</w:t>
      </w:r>
      <w:r w:rsidRPr="00204B10">
        <w:rPr>
          <w:rStyle w:val="Emphasis"/>
        </w:rPr>
        <w:t xml:space="preserve"> ‘sociological, </w:t>
      </w:r>
      <w:r w:rsidRPr="001639C2">
        <w:rPr>
          <w:rStyle w:val="Emphasis"/>
          <w:highlight w:val="green"/>
        </w:rPr>
        <w:t>economic</w:t>
      </w:r>
      <w:r w:rsidRPr="00204B10">
        <w:rPr>
          <w:rStyle w:val="Emphasis"/>
        </w:rPr>
        <w:t xml:space="preserve"> and cultural’ </w:t>
      </w:r>
      <w:r w:rsidRPr="001639C2">
        <w:rPr>
          <w:rStyle w:val="Emphasis"/>
          <w:highlight w:val="green"/>
        </w:rPr>
        <w:t>process rather than ‘</w:t>
      </w:r>
      <w:r w:rsidRPr="00204B10">
        <w:rPr>
          <w:rStyle w:val="Emphasis"/>
        </w:rPr>
        <w:t xml:space="preserve">a psychological, </w:t>
      </w:r>
      <w:r w:rsidRPr="001639C2">
        <w:rPr>
          <w:rStyle w:val="Emphasis"/>
          <w:highlight w:val="green"/>
        </w:rPr>
        <w:t>embodied or medicalised</w:t>
      </w:r>
      <w:r w:rsidRPr="00204B10">
        <w:rPr>
          <w:rStyle w:val="Emphasis"/>
        </w:rPr>
        <w:t xml:space="preserve"> </w:t>
      </w:r>
      <w:r w:rsidRPr="001639C2">
        <w:rPr>
          <w:rStyle w:val="Emphasis"/>
          <w:highlight w:val="green"/>
        </w:rPr>
        <w:t>problem’</w:t>
      </w:r>
      <w:r w:rsidRPr="00204B10">
        <w:rPr>
          <w:rStyle w:val="Emphasis"/>
        </w:rPr>
        <w:t xml:space="preserve"> (</w:t>
      </w:r>
      <w:r w:rsidRPr="00617469">
        <w:rPr>
          <w:sz w:val="14"/>
        </w:rPr>
        <w:t xml:space="preserve">3). </w:t>
      </w:r>
      <w:r w:rsidRPr="00204B10">
        <w:rPr>
          <w:rStyle w:val="StyleUnderline"/>
        </w:rPr>
        <w:t>This</w:t>
      </w:r>
      <w:r w:rsidRPr="00617469">
        <w:rPr>
          <w:sz w:val="14"/>
        </w:rPr>
        <w:t xml:space="preserve"> perspective is one that </w:t>
      </w:r>
      <w:r w:rsidRPr="00204B10">
        <w:rPr>
          <w:rStyle w:val="StyleUnderline"/>
        </w:rPr>
        <w:t>refuses essentialist understandings of disability, even whilst disability politics might simultaneously need to fight for rights armed with medical or other categorical understandings of impairment</w:t>
      </w:r>
      <w:r w:rsidRPr="00617469">
        <w:rPr>
          <w:sz w:val="14"/>
        </w:rPr>
        <w:t>. This post-structuralist approach is critical for Goodley because, as he argues</w:t>
      </w:r>
      <w:r w:rsidRPr="001639C2">
        <w:rPr>
          <w:sz w:val="14"/>
          <w:highlight w:val="green"/>
        </w:rPr>
        <w:t xml:space="preserve">, </w:t>
      </w:r>
      <w:r w:rsidRPr="001639C2">
        <w:rPr>
          <w:rStyle w:val="Emphasis"/>
          <w:highlight w:val="green"/>
        </w:rPr>
        <w:t>if disability studies</w:t>
      </w:r>
      <w:r w:rsidRPr="00204B10">
        <w:rPr>
          <w:rStyle w:val="Emphasis"/>
        </w:rPr>
        <w:t xml:space="preserve"> </w:t>
      </w:r>
      <w:r w:rsidRPr="001639C2">
        <w:rPr>
          <w:rStyle w:val="Emphasis"/>
          <w:highlight w:val="green"/>
        </w:rPr>
        <w:t xml:space="preserve">focuses solely on impairments, or </w:t>
      </w:r>
      <w:r w:rsidRPr="00F81A7E">
        <w:rPr>
          <w:rStyle w:val="Emphasis"/>
        </w:rPr>
        <w:t>indeed</w:t>
      </w:r>
      <w:r w:rsidRPr="00204B10">
        <w:rPr>
          <w:rStyle w:val="Emphasis"/>
        </w:rPr>
        <w:t xml:space="preserve"> on </w:t>
      </w:r>
      <w:r w:rsidRPr="001639C2">
        <w:rPr>
          <w:rStyle w:val="Emphasis"/>
          <w:highlight w:val="green"/>
        </w:rPr>
        <w:t>categories of disability</w:t>
      </w:r>
      <w:r w:rsidRPr="00204B10">
        <w:rPr>
          <w:rStyle w:val="Emphasis"/>
        </w:rPr>
        <w:t xml:space="preserve">, then it </w:t>
      </w:r>
      <w:r w:rsidRPr="001639C2">
        <w:rPr>
          <w:rStyle w:val="Emphasis"/>
          <w:highlight w:val="green"/>
        </w:rPr>
        <w:t>risks mystifying the</w:t>
      </w:r>
      <w:r w:rsidRPr="00204B10">
        <w:rPr>
          <w:rStyle w:val="Emphasis"/>
        </w:rPr>
        <w:t xml:space="preserve"> </w:t>
      </w:r>
      <w:r w:rsidRPr="001639C2">
        <w:rPr>
          <w:rStyle w:val="Emphasis"/>
          <w:highlight w:val="green"/>
        </w:rPr>
        <w:t>conditions under which disability is produced in</w:t>
      </w:r>
      <w:r w:rsidRPr="00204B10">
        <w:rPr>
          <w:rStyle w:val="Emphasis"/>
        </w:rPr>
        <w:t xml:space="preserve"> specific </w:t>
      </w:r>
      <w:r w:rsidRPr="001639C2">
        <w:rPr>
          <w:rStyle w:val="Emphasis"/>
          <w:highlight w:val="green"/>
        </w:rPr>
        <w:t>historical</w:t>
      </w:r>
      <w:r w:rsidRPr="00F81A7E">
        <w:rPr>
          <w:rStyle w:val="Emphasis"/>
        </w:rPr>
        <w:t>l</w:t>
      </w:r>
      <w:r w:rsidRPr="00204B10">
        <w:rPr>
          <w:rStyle w:val="Emphasis"/>
        </w:rPr>
        <w:t xml:space="preserve">y situated geo-political </w:t>
      </w:r>
      <w:r w:rsidRPr="001639C2">
        <w:rPr>
          <w:rStyle w:val="Emphasis"/>
          <w:highlight w:val="green"/>
        </w:rPr>
        <w:t>spaces</w:t>
      </w:r>
      <w:r w:rsidRPr="00617469">
        <w:rPr>
          <w:sz w:val="14"/>
        </w:rPr>
        <w:t>. As he notes:</w:t>
      </w:r>
      <w:r>
        <w:rPr>
          <w:sz w:val="14"/>
        </w:rPr>
        <w:t xml:space="preserve"> </w:t>
      </w:r>
      <w:r w:rsidRPr="00204B10">
        <w:rPr>
          <w:rStyle w:val="StyleUnderline"/>
        </w:rPr>
        <w:t>When disabled people become solely objects of study, are reduced to fetishized products of professional or academic knowledge, are fixed as untroubled entities, are conceptualised only as social actors caught up in processes of oppression, then we risk limiting not only the lives of individuals fixed in this gaze but also the possibilities of the study of dis/ability</w:t>
      </w:r>
      <w:r w:rsidRPr="00617469">
        <w:rPr>
          <w:sz w:val="14"/>
        </w:rPr>
        <w:t>. (xii)</w:t>
      </w:r>
      <w:r>
        <w:rPr>
          <w:sz w:val="14"/>
        </w:rPr>
        <w:t xml:space="preserve"> </w:t>
      </w:r>
      <w:r w:rsidRPr="00617469">
        <w:rPr>
          <w:sz w:val="14"/>
        </w:rPr>
        <w:t xml:space="preserve">Disablism is conceived by Goodley, then, as forms of practice and experience which ‘exclude, eradicate and neutralise those individuals, bodies and minds and community practices that fail to fit the capitalist imperative’ (xi). </w:t>
      </w:r>
      <w:r w:rsidRPr="001639C2">
        <w:rPr>
          <w:rStyle w:val="StyleUnderline"/>
          <w:highlight w:val="green"/>
        </w:rPr>
        <w:t>It is therefore impossible to theorise disablism without also interrogating ableism</w:t>
      </w:r>
      <w:r w:rsidRPr="00204B10">
        <w:rPr>
          <w:rStyle w:val="StyleUnderline"/>
        </w:rPr>
        <w:t>, which ‘breeds paranoia, confusion, fear and inadequacy’</w:t>
      </w:r>
      <w:r w:rsidRPr="00617469">
        <w:rPr>
          <w:sz w:val="14"/>
        </w:rPr>
        <w:t xml:space="preserve"> (xi). </w:t>
      </w:r>
      <w:r w:rsidRPr="00204B10">
        <w:rPr>
          <w:rStyle w:val="StyleUnderline"/>
        </w:rPr>
        <w:t>Dis/Ability Studies insists on keeping disability and ability in continual dialogue in order to explore their co-construction: ‘stalking ableism while contesting disablism’</w:t>
      </w:r>
      <w:r w:rsidRPr="00617469">
        <w:rPr>
          <w:sz w:val="14"/>
        </w:rPr>
        <w:t xml:space="preserve"> (Campbell 2009).</w:t>
      </w:r>
      <w:r>
        <w:rPr>
          <w:sz w:val="14"/>
        </w:rPr>
        <w:t xml:space="preserve"> </w:t>
      </w:r>
      <w:r w:rsidRPr="00617469">
        <w:rPr>
          <w:sz w:val="14"/>
        </w:rPr>
        <w:t xml:space="preserve">The first four chapters offer the theoretical grounds with which we might examine the ways in which conditions of neoliberal disenfranchisement are producing new kinds of dis/abled subjects, and how we might research and contest this. In Chapter Five, Goodley brings his theoretical revisioning of dis/ability to bear on empirical research, by detailing how the co-constitution of dis/ableism might work to understand research findings. Introducing five research projects, he illustrates the critical importance of a theoretical informed approach to disability research that situates experience within a broader social and economic frame of analysis. These research vignettes offer concrete examples of dis/ability as a productive orientation for disability researchers. Chapter Six, ‘Precarious Bodies’, focuses on what he describes as ‘the epidemic of disability diagnoses’, drawing on interviews of parents of infants and children diagnosed as disabled, and the losses and gains of the medical categorisations. Chapter Seven focuses on the ways in which disability limits and shapes access to schooling, and in particular how neoliberal forms of education (with emphasis on targets, performance and competition) undermine the possibility of diverse, relational educational communities. Chapter Eight returns to ableism, playfully employing a dis/ability lens to critique ‘cultural normalism’. As Goodley illustrates, the disabled Other is caught ‘in the violent maintenance of the normative order’ (129) eliciting anxious, fascinated or aversive responses that are exhausting to live. At the same time, these experiences mean that disabled people are uniquely positioned as critical theorists of normative culture, who together have an immense pool of knowledge, resource and experience with which to trouble prevailing forms of ‘common-sense’. Chapter Nine adds depth to Goodley’s understanding of the ways in which </w:t>
      </w:r>
      <w:r w:rsidRPr="00204B10">
        <w:rPr>
          <w:rStyle w:val="StyleUnderline"/>
        </w:rPr>
        <w:t>neoliberalism produces new forms and figures of disability.</w:t>
      </w:r>
      <w:r w:rsidRPr="00617469">
        <w:rPr>
          <w:sz w:val="14"/>
        </w:rPr>
        <w:t xml:space="preserve"> Moving through </w:t>
      </w:r>
      <w:r w:rsidRPr="00204B10">
        <w:rPr>
          <w:rStyle w:val="StyleUnderline"/>
        </w:rPr>
        <w:t>examples such as the Paralympics, the Oscar Pistorius case, welfare reform and the figure of the benefits scrounger</w:t>
      </w:r>
      <w:r w:rsidRPr="00617469">
        <w:rPr>
          <w:sz w:val="14"/>
        </w:rPr>
        <w:t xml:space="preserve">, this chapter produces a rich account of how </w:t>
      </w:r>
      <w:r w:rsidRPr="00204B10">
        <w:rPr>
          <w:rStyle w:val="StyleUnderline"/>
        </w:rPr>
        <w:t>neoliberal ideologies create ideal and abject subjectivities which resonate with the demands of market capitalism.</w:t>
      </w:r>
      <w:r w:rsidRPr="00617469">
        <w:rPr>
          <w:sz w:val="14"/>
        </w:rPr>
        <w:t xml:space="preserve"> At the same time, Goodley details </w:t>
      </w:r>
      <w:r w:rsidRPr="00204B10">
        <w:rPr>
          <w:rStyle w:val="StyleUnderline"/>
        </w:rPr>
        <w:t>the individualistic demands of neoliberalism; detailing, for example, how the punishing effects of welfare reform generates resistance from below.</w:t>
      </w:r>
      <w:r w:rsidRPr="00617469">
        <w:rPr>
          <w:sz w:val="14"/>
        </w:rPr>
        <w:t xml:space="preserve"> In the concluding chapter, Goodley turns to Hardt and Negri’s concept of ‘the multitude’ to think through how dis/ability studies might be open to wider process of global disenfranchisement</w:t>
      </w:r>
      <w:r w:rsidRPr="00CE375C">
        <w:rPr>
          <w:rStyle w:val="Emphasis"/>
        </w:rPr>
        <w:t xml:space="preserve">: ‘we </w:t>
      </w:r>
      <w:r w:rsidRPr="001639C2">
        <w:rPr>
          <w:rStyle w:val="Emphasis"/>
          <w:highlight w:val="green"/>
        </w:rPr>
        <w:t>urgently require sophisticated critical theories of ableism and forms of activism that draw in allies and alliances with other subjected to the forces of neoliberal-ableism</w:t>
      </w:r>
      <w:r w:rsidRPr="001639C2">
        <w:rPr>
          <w:sz w:val="14"/>
          <w:highlight w:val="green"/>
        </w:rPr>
        <w:t>’</w:t>
      </w:r>
      <w:r w:rsidRPr="00617469">
        <w:rPr>
          <w:sz w:val="14"/>
        </w:rPr>
        <w:t xml:space="preserve"> (34).</w:t>
      </w:r>
    </w:p>
    <w:p w14:paraId="225E6F77" w14:textId="77777777" w:rsidR="00240162" w:rsidRPr="00D04307" w:rsidRDefault="00240162" w:rsidP="00240162">
      <w:pPr>
        <w:keepNext/>
        <w:keepLines/>
        <w:spacing w:before="40" w:after="0"/>
        <w:outlineLvl w:val="3"/>
        <w:rPr>
          <w:rFonts w:eastAsia="Times New Roman"/>
          <w:b/>
          <w:iCs/>
          <w:sz w:val="26"/>
        </w:rPr>
      </w:pPr>
      <w:r w:rsidRPr="00D04307">
        <w:rPr>
          <w:rFonts w:eastAsia="Times New Roman"/>
          <w:b/>
          <w:iCs/>
          <w:sz w:val="26"/>
        </w:rPr>
        <w:lastRenderedPageBreak/>
        <w:t xml:space="preserve">The Aff’s </w:t>
      </w:r>
      <w:r>
        <w:rPr>
          <w:rFonts w:eastAsia="Times New Roman"/>
          <w:b/>
          <w:iCs/>
          <w:sz w:val="26"/>
        </w:rPr>
        <w:t xml:space="preserve">investment in “communities of care” </w:t>
      </w:r>
      <w:r w:rsidRPr="00D04307">
        <w:rPr>
          <w:rFonts w:eastAsia="Times New Roman"/>
          <w:b/>
          <w:iCs/>
          <w:sz w:val="26"/>
        </w:rPr>
        <w:t>relies on a hierarchy between those who extend care and those who receive it which reproduces neolibera</w:t>
      </w:r>
      <w:r>
        <w:rPr>
          <w:rFonts w:eastAsia="Times New Roman"/>
          <w:b/>
          <w:iCs/>
          <w:sz w:val="26"/>
        </w:rPr>
        <w:t>lism</w:t>
      </w:r>
    </w:p>
    <w:p w14:paraId="1BE6D9FC" w14:textId="77777777" w:rsidR="00240162" w:rsidRPr="00135FE1" w:rsidRDefault="00240162" w:rsidP="00240162">
      <w:pPr>
        <w:spacing w:line="256" w:lineRule="auto"/>
        <w:rPr>
          <w:rFonts w:eastAsia="Calibri"/>
          <w:b/>
          <w:bCs/>
          <w:sz w:val="26"/>
        </w:rPr>
      </w:pPr>
      <w:r w:rsidRPr="00D04307">
        <w:rPr>
          <w:rFonts w:eastAsia="Calibri"/>
          <w:b/>
          <w:bCs/>
          <w:sz w:val="26"/>
        </w:rPr>
        <w:t xml:space="preserve">Beasley &amp; Bacchi </w:t>
      </w:r>
      <w:r>
        <w:rPr>
          <w:rFonts w:eastAsia="Calibri"/>
          <w:b/>
          <w:bCs/>
          <w:sz w:val="26"/>
        </w:rPr>
        <w:t>0</w:t>
      </w:r>
      <w:r w:rsidRPr="00D04307">
        <w:rPr>
          <w:rFonts w:eastAsia="Calibri"/>
          <w:b/>
          <w:bCs/>
          <w:sz w:val="26"/>
        </w:rPr>
        <w:t>7</w:t>
      </w:r>
      <w:r>
        <w:rPr>
          <w:rFonts w:eastAsia="Calibri"/>
          <w:b/>
          <w:bCs/>
          <w:sz w:val="26"/>
        </w:rPr>
        <w:t xml:space="preserve"> </w:t>
      </w:r>
      <w:r>
        <w:rPr>
          <w:rFonts w:eastAsia="Calibri"/>
          <w:sz w:val="20"/>
        </w:rPr>
        <w:t>[</w:t>
      </w:r>
      <w:r w:rsidRPr="00C26F30">
        <w:rPr>
          <w:rFonts w:eastAsia="Calibri"/>
          <w:sz w:val="20"/>
        </w:rPr>
        <w:t xml:space="preserve">Chris, Prof. of Politics @ University of Adelaide, Carol, Prof. Emeritus @ University of Adelaide, “Envisaging a new politics for an ethical future: Beyond trust, care and generosity -- towards an ethic of `social flesh'”, </w:t>
      </w:r>
      <w:r w:rsidRPr="00C26F30">
        <w:rPr>
          <w:rFonts w:eastAsia="Calibri"/>
          <w:i/>
          <w:sz w:val="20"/>
        </w:rPr>
        <w:t>Feminist Theory</w:t>
      </w:r>
      <w:r w:rsidRPr="00C26F30">
        <w:rPr>
          <w:rFonts w:eastAsia="Calibri"/>
          <w:sz w:val="20"/>
        </w:rPr>
        <w:t>, 2007 8: 279</w:t>
      </w:r>
      <w:r>
        <w:rPr>
          <w:rFonts w:eastAsia="Calibri"/>
          <w:sz w:val="20"/>
        </w:rPr>
        <w:t>]</w:t>
      </w:r>
    </w:p>
    <w:p w14:paraId="02456368" w14:textId="77777777" w:rsidR="00240162" w:rsidRDefault="00240162" w:rsidP="00240162">
      <w:pPr>
        <w:spacing w:line="256" w:lineRule="auto"/>
        <w:rPr>
          <w:rFonts w:eastAsia="Calibri"/>
          <w:sz w:val="16"/>
        </w:rPr>
      </w:pPr>
      <w:r w:rsidRPr="00965394">
        <w:rPr>
          <w:rFonts w:eastAsia="Calibri"/>
          <w:sz w:val="16"/>
        </w:rPr>
        <w:t xml:space="preserve">Early </w:t>
      </w:r>
      <w:r w:rsidRPr="00FE0C5F">
        <w:rPr>
          <w:rFonts w:eastAsia="Calibri"/>
          <w:u w:val="single"/>
        </w:rPr>
        <w:t>care ethicists</w:t>
      </w:r>
      <w:r w:rsidRPr="00965394">
        <w:rPr>
          <w:rFonts w:eastAsia="Calibri"/>
          <w:sz w:val="16"/>
        </w:rPr>
        <w:t xml:space="preserve"> (Gilligan, 1982; Held, 1993) </w:t>
      </w:r>
      <w:r w:rsidRPr="00FE0C5F">
        <w:rPr>
          <w:rFonts w:eastAsia="Calibri"/>
          <w:u w:val="single"/>
        </w:rPr>
        <w:t>describe the ability to ‘care’ as a moral attribute</w:t>
      </w:r>
      <w:r w:rsidRPr="00965394">
        <w:rPr>
          <w:rFonts w:eastAsia="Calibri"/>
          <w:sz w:val="16"/>
        </w:rPr>
        <w:t xml:space="preserve"> and offer a stance steeped in moral philosophy (see Beasley and Bacchi, 2005, and Bacchi and Beasley, 2005, for examples and elaboration). </w:t>
      </w:r>
      <w:r w:rsidRPr="00FF66E0">
        <w:rPr>
          <w:rFonts w:eastAsia="Calibri"/>
          <w:u w:val="single"/>
        </w:rPr>
        <w:t>There is a tendency to assume that, if a person learns to care in one-to-one relationships, this will translate into a humane concern for distant others</w:t>
      </w:r>
      <w:r w:rsidRPr="00FF66E0">
        <w:rPr>
          <w:rFonts w:eastAsia="Calibri"/>
          <w:sz w:val="16"/>
        </w:rPr>
        <w:t xml:space="preserve"> and into humane social arrangements generally – locally, nationally and ev</w:t>
      </w:r>
      <w:r w:rsidRPr="00965394">
        <w:rPr>
          <w:rFonts w:eastAsia="Calibri"/>
          <w:sz w:val="16"/>
        </w:rPr>
        <w:t xml:space="preserve">en internationally. The practice of </w:t>
      </w:r>
      <w:r w:rsidRPr="00FE0C5F">
        <w:rPr>
          <w:rFonts w:eastAsia="Calibri"/>
          <w:u w:val="single"/>
        </w:rPr>
        <w:t>mothering is endorsed as a means to generate caring citizens</w:t>
      </w:r>
      <w:r w:rsidRPr="00965394">
        <w:rPr>
          <w:rFonts w:eastAsia="Calibri"/>
          <w:sz w:val="16"/>
        </w:rPr>
        <w:t xml:space="preserve"> (Ruddick, 1990). </w:t>
      </w:r>
      <w:r w:rsidRPr="00A37B12">
        <w:rPr>
          <w:rFonts w:eastAsia="Calibri"/>
          <w:u w:val="single"/>
        </w:rPr>
        <w:t xml:space="preserve">However, </w:t>
      </w:r>
      <w:r w:rsidRPr="001639C2">
        <w:rPr>
          <w:rFonts w:eastAsia="Calibri"/>
          <w:b/>
          <w:iCs/>
          <w:highlight w:val="green"/>
          <w:u w:val="single"/>
        </w:rPr>
        <w:t>the hierarchical nature of</w:t>
      </w:r>
      <w:r w:rsidRPr="00965394">
        <w:rPr>
          <w:rFonts w:eastAsia="Calibri"/>
          <w:b/>
          <w:iCs/>
          <w:u w:val="single"/>
        </w:rPr>
        <w:t xml:space="preserve"> </w:t>
      </w:r>
      <w:r w:rsidRPr="00965394">
        <w:rPr>
          <w:rFonts w:eastAsia="Calibri"/>
          <w:bCs/>
          <w:iCs/>
          <w:u w:val="single"/>
        </w:rPr>
        <w:t>mothering</w:t>
      </w:r>
      <w:r w:rsidRPr="00965394">
        <w:rPr>
          <w:rFonts w:eastAsia="Calibri"/>
          <w:bCs/>
          <w:u w:val="single"/>
        </w:rPr>
        <w:t xml:space="preserve"> </w:t>
      </w:r>
      <w:r w:rsidRPr="00A37B12">
        <w:rPr>
          <w:rFonts w:eastAsia="Calibri"/>
          <w:u w:val="single"/>
        </w:rPr>
        <w:t>and</w:t>
      </w:r>
      <w:r w:rsidRPr="00965394">
        <w:rPr>
          <w:rFonts w:eastAsia="Calibri"/>
          <w:sz w:val="16"/>
        </w:rPr>
        <w:t xml:space="preserve"> many </w:t>
      </w:r>
      <w:r w:rsidRPr="001639C2">
        <w:rPr>
          <w:rFonts w:eastAsia="Calibri"/>
          <w:b/>
          <w:bCs/>
          <w:highlight w:val="green"/>
          <w:u w:val="single"/>
        </w:rPr>
        <w:t>caring relationships goes</w:t>
      </w:r>
      <w:r w:rsidRPr="00965394">
        <w:rPr>
          <w:rFonts w:eastAsia="Calibri"/>
          <w:sz w:val="16"/>
        </w:rPr>
        <w:t xml:space="preserve"> almost </w:t>
      </w:r>
      <w:r w:rsidRPr="001639C2">
        <w:rPr>
          <w:rFonts w:eastAsia="Calibri"/>
          <w:b/>
          <w:bCs/>
          <w:highlight w:val="green"/>
          <w:u w:val="single"/>
        </w:rPr>
        <w:t>unnoticed</w:t>
      </w:r>
      <w:r w:rsidRPr="00965394">
        <w:rPr>
          <w:rFonts w:eastAsia="Calibri"/>
          <w:sz w:val="16"/>
        </w:rPr>
        <w:t xml:space="preserve"> (Shakespeare, 2000; Hughes et al., 2005). In addition, as in the work of Putnam and Fukuyama, the mechanisms by which an ethic derived from interactions between particular others may be transferred to the public and international domains are taken for granted rather than explained. </w:t>
      </w:r>
      <w:r w:rsidRPr="00A37B12">
        <w:rPr>
          <w:rFonts w:eastAsia="Calibri"/>
          <w:u w:val="single"/>
        </w:rPr>
        <w:t>Later contributors</w:t>
      </w:r>
      <w:r w:rsidRPr="00965394">
        <w:rPr>
          <w:rFonts w:eastAsia="Calibri"/>
          <w:sz w:val="16"/>
        </w:rPr>
        <w:t xml:space="preserve"> to care ethics like Selma Sevenhuijsen (1998a, 1998b) and Joan Tronto (1993, 2001) </w:t>
      </w:r>
      <w:r w:rsidRPr="00A37B12">
        <w:rPr>
          <w:rFonts w:eastAsia="Calibri"/>
          <w:u w:val="single"/>
        </w:rPr>
        <w:t xml:space="preserve">have attempted to deal directly </w:t>
      </w:r>
      <w:r w:rsidRPr="00FE0C5F">
        <w:rPr>
          <w:rFonts w:eastAsia="Calibri"/>
          <w:u w:val="single"/>
        </w:rPr>
        <w:t>with the limitations</w:t>
      </w:r>
      <w:r w:rsidRPr="00965394">
        <w:rPr>
          <w:rFonts w:eastAsia="Calibri"/>
          <w:sz w:val="16"/>
        </w:rPr>
        <w:t xml:space="preserve"> of a moral philosophy approach. </w:t>
      </w:r>
      <w:r w:rsidRPr="00FE0C5F">
        <w:rPr>
          <w:rFonts w:eastAsia="Calibri"/>
          <w:u w:val="single"/>
        </w:rPr>
        <w:t>They insist that care ought to be seen as an important social practice</w:t>
      </w:r>
      <w:r w:rsidRPr="00965394">
        <w:rPr>
          <w:rFonts w:eastAsia="Calibri"/>
          <w:sz w:val="16"/>
        </w:rPr>
        <w:t xml:space="preserve">, which should be considered in political deliberations about institutional responses to need, rather than as a moral disposition. This move shifts the discussion from one-to-one caring relationships to institutional caring arrangements (see also Engster, 2004). Importantly, it also draws attention to the already existing caring practices of citizens, who are often women, an insight common in feminist analyses. Nevertheless, we suggest that </w:t>
      </w:r>
      <w:r w:rsidRPr="001639C2">
        <w:rPr>
          <w:rFonts w:eastAsia="Calibri"/>
          <w:highlight w:val="green"/>
          <w:u w:val="single"/>
        </w:rPr>
        <w:t>even in</w:t>
      </w:r>
      <w:r w:rsidRPr="00A37B12">
        <w:rPr>
          <w:rFonts w:eastAsia="Calibri"/>
          <w:u w:val="single"/>
        </w:rPr>
        <w:t xml:space="preserve"> the work of </w:t>
      </w:r>
      <w:r w:rsidRPr="001639C2">
        <w:rPr>
          <w:rFonts w:eastAsia="Calibri"/>
          <w:highlight w:val="green"/>
          <w:u w:val="single"/>
        </w:rPr>
        <w:t>second generation care ethicists</w:t>
      </w:r>
      <w:r w:rsidRPr="00965394">
        <w:rPr>
          <w:rFonts w:eastAsia="Calibri"/>
          <w:sz w:val="16"/>
        </w:rPr>
        <w:t xml:space="preserve"> – </w:t>
      </w:r>
      <w:r w:rsidRPr="00FE0C5F">
        <w:rPr>
          <w:rFonts w:eastAsia="Calibri"/>
          <w:u w:val="single"/>
        </w:rPr>
        <w:t>despite expressed desires to avoid paternalism</w:t>
      </w:r>
      <w:r w:rsidRPr="00965394">
        <w:rPr>
          <w:rFonts w:eastAsia="Calibri"/>
          <w:sz w:val="16"/>
        </w:rPr>
        <w:t xml:space="preserve"> – </w:t>
      </w:r>
      <w:r w:rsidRPr="001639C2">
        <w:rPr>
          <w:rFonts w:eastAsia="Calibri"/>
          <w:b/>
          <w:iCs/>
          <w:highlight w:val="green"/>
          <w:u w:val="single"/>
        </w:rPr>
        <w:t>an asymmetrical relationship is constructed between those needing care and those delivering care</w:t>
      </w:r>
      <w:r w:rsidRPr="00965394">
        <w:rPr>
          <w:rFonts w:eastAsia="Calibri"/>
          <w:sz w:val="16"/>
        </w:rPr>
        <w:t xml:space="preserve">, undermining the egalitarian potential of the analysis. Sevenhuijsen (1998b: 7), for example, follows in the footsteps of early care ethicists with her detailed exploration of one-to-one caring arrangements, which presuppose relations of dependence and vulnerability. </w:t>
      </w:r>
      <w:r w:rsidRPr="00FE0C5F">
        <w:rPr>
          <w:rFonts w:eastAsia="Calibri"/>
          <w:u w:val="single"/>
        </w:rPr>
        <w:t>This distinction between the needy</w:t>
      </w:r>
      <w:r w:rsidRPr="00965394">
        <w:rPr>
          <w:rFonts w:eastAsia="Calibri"/>
          <w:sz w:val="16"/>
        </w:rPr>
        <w:t xml:space="preserve"> or vulnerable </w:t>
      </w:r>
      <w:r w:rsidRPr="00FE0C5F">
        <w:rPr>
          <w:rFonts w:eastAsia="Calibri"/>
          <w:u w:val="single"/>
        </w:rPr>
        <w:t>and those attending to their needs appears</w:t>
      </w:r>
      <w:r w:rsidRPr="00965394">
        <w:rPr>
          <w:rFonts w:eastAsia="Calibri"/>
          <w:sz w:val="16"/>
        </w:rPr>
        <w:t xml:space="preserve"> also</w:t>
      </w:r>
      <w:r w:rsidRPr="00FE0C5F">
        <w:rPr>
          <w:rFonts w:eastAsia="Calibri"/>
          <w:u w:val="single"/>
        </w:rPr>
        <w:t xml:space="preserve"> in some postmodern attempts to ground a new ethical sociality</w:t>
      </w:r>
      <w:r w:rsidRPr="00965394">
        <w:rPr>
          <w:rFonts w:eastAsia="Calibri"/>
          <w:sz w:val="16"/>
        </w:rPr>
        <w:t xml:space="preserve"> around the social relations of ‘care’. We turn in this context initially to Emmanuel Levinas. His work is significant because of its continuing influence in many postmodern writings, including the work of Jacques Derrida and Julia Kristeva (Beasley and Bacchi, 2005: 52; Derrida, 1994; Kristeva, 1997; Burke, 2000; Dunphy, 2004). </w:t>
      </w:r>
      <w:r w:rsidRPr="00093E45">
        <w:rPr>
          <w:rFonts w:eastAsia="Calibri"/>
          <w:u w:val="single"/>
        </w:rPr>
        <w:t>Levinas does not use the word ‘care’, but his focus on</w:t>
      </w:r>
      <w:r w:rsidRPr="00965394">
        <w:rPr>
          <w:rFonts w:eastAsia="Calibri"/>
          <w:sz w:val="16"/>
        </w:rPr>
        <w:t xml:space="preserve"> a form of caritas, upon </w:t>
      </w:r>
      <w:r w:rsidRPr="00093E45">
        <w:rPr>
          <w:rFonts w:eastAsia="Calibri"/>
          <w:u w:val="single"/>
        </w:rPr>
        <w:t>responsibility, responsiveness and compassion for the ‘other’, precisely replicates the compassionate action of care ethics</w:t>
      </w:r>
      <w:r w:rsidRPr="00965394">
        <w:rPr>
          <w:rFonts w:eastAsia="Calibri"/>
          <w:sz w:val="16"/>
        </w:rPr>
        <w:t xml:space="preserve">. </w:t>
      </w:r>
      <w:r w:rsidRPr="00093E45">
        <w:rPr>
          <w:rFonts w:eastAsia="Calibri"/>
          <w:u w:val="single"/>
        </w:rPr>
        <w:t>Yet Levinas’</w:t>
      </w:r>
      <w:r w:rsidRPr="00965394">
        <w:rPr>
          <w:rFonts w:eastAsia="Calibri"/>
          <w:sz w:val="16"/>
        </w:rPr>
        <w:t xml:space="preserve"> influential </w:t>
      </w:r>
      <w:r w:rsidRPr="00093E45">
        <w:rPr>
          <w:rFonts w:eastAsia="Calibri"/>
          <w:u w:val="single"/>
        </w:rPr>
        <w:t>reflections on ethical responsibility</w:t>
      </w:r>
      <w:r w:rsidRPr="00965394">
        <w:rPr>
          <w:rFonts w:eastAsia="Calibri"/>
          <w:sz w:val="16"/>
        </w:rPr>
        <w:t xml:space="preserve">, like those of care ethicists, </w:t>
      </w:r>
      <w:r w:rsidRPr="00093E45">
        <w:rPr>
          <w:rFonts w:eastAsia="Calibri"/>
          <w:u w:val="single"/>
        </w:rPr>
        <w:t>assume a ‘radical asymmetry’ in the ‘apprehension of the</w:t>
      </w:r>
      <w:r w:rsidRPr="00A37B12">
        <w:rPr>
          <w:rFonts w:eastAsia="Calibri"/>
          <w:u w:val="single"/>
        </w:rPr>
        <w:t xml:space="preserve"> Other’, </w:t>
      </w:r>
      <w:r w:rsidRPr="001639C2">
        <w:rPr>
          <w:rFonts w:eastAsia="Calibri"/>
          <w:highlight w:val="green"/>
          <w:u w:val="single"/>
        </w:rPr>
        <w:t>retaining a focus on ‘the fragility of the other’</w:t>
      </w:r>
      <w:r w:rsidRPr="00965394">
        <w:rPr>
          <w:rFonts w:eastAsia="Calibri"/>
          <w:sz w:val="16"/>
        </w:rPr>
        <w:t xml:space="preserve"> and the ‘radical generosity of altruistic existence’ (Wyschogrod, 2003: 63), thereby </w:t>
      </w:r>
      <w:r w:rsidRPr="001639C2">
        <w:rPr>
          <w:rFonts w:eastAsia="Calibri"/>
          <w:b/>
          <w:iCs/>
          <w:highlight w:val="green"/>
          <w:u w:val="single"/>
        </w:rPr>
        <w:t>reinstating asymmetry at the core of the relationship</w:t>
      </w:r>
      <w:r w:rsidRPr="00965394">
        <w:rPr>
          <w:rFonts w:eastAsia="Calibri"/>
          <w:sz w:val="16"/>
        </w:rPr>
        <w:t xml:space="preserve">. Displaying related ideas, Iris Marion Young draws upon Levinas (in Shildrick, 2001: 238) to theorize the ways in which the ‘bodily need and possibility for suffering’ of the other ‘makes an unavoidable claim on me’. In these accounts </w:t>
      </w:r>
      <w:r w:rsidRPr="00A37B12">
        <w:rPr>
          <w:rFonts w:eastAsia="Calibri"/>
          <w:u w:val="single"/>
        </w:rPr>
        <w:t>the caring ‘exchange’ is viewed</w:t>
      </w:r>
      <w:r w:rsidRPr="00965394">
        <w:rPr>
          <w:rFonts w:eastAsia="Calibri"/>
          <w:sz w:val="16"/>
        </w:rPr>
        <w:t xml:space="preserve"> consistently </w:t>
      </w:r>
      <w:r w:rsidRPr="00A37B12">
        <w:rPr>
          <w:rFonts w:eastAsia="Calibri"/>
          <w:u w:val="single"/>
        </w:rPr>
        <w:t>as a form of altruism</w:t>
      </w:r>
      <w:r w:rsidRPr="00965394">
        <w:rPr>
          <w:rFonts w:eastAsia="Calibri"/>
          <w:sz w:val="16"/>
        </w:rPr>
        <w:t xml:space="preserve"> (for an extended discussion see Beasley and Bacchi, 2005). There are several points to make here. First, we are struck by the way in which </w:t>
      </w:r>
      <w:r w:rsidRPr="00A37B12">
        <w:rPr>
          <w:rFonts w:eastAsia="Calibri"/>
          <w:u w:val="single"/>
        </w:rPr>
        <w:t>establishing benevolence, compassion, gift giving, altruism or generosity as an ethical starting point</w:t>
      </w:r>
      <w:r w:rsidRPr="00965394">
        <w:rPr>
          <w:rFonts w:eastAsia="Calibri"/>
          <w:sz w:val="16"/>
        </w:rPr>
        <w:t xml:space="preserve"> typically </w:t>
      </w:r>
      <w:r w:rsidRPr="00A37B12">
        <w:rPr>
          <w:rFonts w:eastAsia="Calibri"/>
          <w:u w:val="single"/>
        </w:rPr>
        <w:t>involves the promotion of care as a desirable moral quality</w:t>
      </w:r>
      <w:r w:rsidRPr="00965394">
        <w:rPr>
          <w:rFonts w:eastAsia="Calibri"/>
          <w:sz w:val="16"/>
        </w:rPr>
        <w:t xml:space="preserve"> or disposition held by individual citizens – akin to the focus on trust and/or respect as desirable character traits – </w:t>
      </w:r>
      <w:r w:rsidRPr="00A37B12">
        <w:rPr>
          <w:rFonts w:eastAsia="Calibri"/>
          <w:u w:val="single"/>
        </w:rPr>
        <w:t>and neglects</w:t>
      </w:r>
      <w:r w:rsidRPr="00965394">
        <w:rPr>
          <w:rFonts w:eastAsia="Calibri"/>
          <w:sz w:val="16"/>
        </w:rPr>
        <w:t xml:space="preserve"> or understates </w:t>
      </w:r>
      <w:r w:rsidRPr="001639C2">
        <w:rPr>
          <w:rFonts w:eastAsia="Calibri"/>
          <w:highlight w:val="green"/>
          <w:u w:val="single"/>
        </w:rPr>
        <w:t xml:space="preserve">potential connections between </w:t>
      </w:r>
      <w:r w:rsidRPr="001639C2">
        <w:rPr>
          <w:rFonts w:eastAsia="Calibri"/>
          <w:b/>
          <w:iCs/>
          <w:highlight w:val="green"/>
          <w:u w:val="single"/>
        </w:rPr>
        <w:t>care and power</w:t>
      </w:r>
      <w:r w:rsidRPr="00965394">
        <w:rPr>
          <w:rFonts w:eastAsia="Calibri"/>
          <w:sz w:val="16"/>
        </w:rPr>
        <w:t xml:space="preserve">. </w:t>
      </w:r>
      <w:r w:rsidRPr="001639C2">
        <w:rPr>
          <w:rFonts w:eastAsia="Calibri"/>
          <w:b/>
          <w:iCs/>
          <w:highlight w:val="green"/>
          <w:u w:val="single"/>
        </w:rPr>
        <w:t>Such an ethical starting point</w:t>
      </w:r>
      <w:r w:rsidRPr="00A37B12">
        <w:rPr>
          <w:rFonts w:eastAsia="Calibri"/>
          <w:b/>
          <w:iCs/>
          <w:u w:val="single"/>
        </w:rPr>
        <w:t xml:space="preserve"> </w:t>
      </w:r>
      <w:r w:rsidRPr="001639C2">
        <w:rPr>
          <w:rFonts w:eastAsia="Calibri"/>
          <w:b/>
          <w:iCs/>
          <w:highlight w:val="green"/>
          <w:u w:val="single"/>
        </w:rPr>
        <w:t>reinstates</w:t>
      </w:r>
      <w:r w:rsidRPr="00965394">
        <w:rPr>
          <w:rFonts w:eastAsia="Calibri"/>
          <w:sz w:val="16"/>
        </w:rPr>
        <w:t xml:space="preserve"> aspects of </w:t>
      </w:r>
      <w:r w:rsidRPr="001639C2">
        <w:rPr>
          <w:rFonts w:eastAsia="Calibri"/>
          <w:b/>
          <w:iCs/>
          <w:highlight w:val="green"/>
          <w:u w:val="single"/>
        </w:rPr>
        <w:t>hierarchy that undermine egalitarian social relations</w:t>
      </w:r>
      <w:r w:rsidRPr="00965394">
        <w:rPr>
          <w:rFonts w:eastAsia="Calibri"/>
          <w:sz w:val="16"/>
        </w:rPr>
        <w:t xml:space="preserve"> (see Minow, 1990; Bacchi, 2001, 2004). Second, </w:t>
      </w:r>
      <w:r w:rsidRPr="00A37B12">
        <w:rPr>
          <w:rFonts w:eastAsia="Calibri"/>
          <w:u w:val="single"/>
        </w:rPr>
        <w:t>presuming an asymmetry between the conditions of the ‘weak’ and the ‘strong’ grounds a politics limited to efforts to ‘protect’ the ‘weak’ by establishing</w:t>
      </w:r>
      <w:r w:rsidRPr="00965394">
        <w:rPr>
          <w:rFonts w:eastAsia="Calibri"/>
          <w:sz w:val="16"/>
        </w:rPr>
        <w:t xml:space="preserve"> minimum resources or </w:t>
      </w:r>
      <w:r w:rsidRPr="00A37B12">
        <w:rPr>
          <w:rFonts w:eastAsia="Calibri"/>
          <w:u w:val="single"/>
        </w:rPr>
        <w:t>basic rights</w:t>
      </w:r>
      <w:r w:rsidRPr="00965394">
        <w:rPr>
          <w:rFonts w:eastAsia="Calibri"/>
          <w:sz w:val="16"/>
        </w:rPr>
        <w:t xml:space="preserve">, </w:t>
      </w:r>
      <w:r w:rsidRPr="001639C2">
        <w:rPr>
          <w:rFonts w:eastAsia="Calibri"/>
          <w:b/>
          <w:iCs/>
          <w:highlight w:val="green"/>
          <w:u w:val="single"/>
        </w:rPr>
        <w:t>a reformist political agenda that reinstates asymmetries of power and wealth</w:t>
      </w:r>
      <w:r w:rsidRPr="00965394">
        <w:rPr>
          <w:rFonts w:eastAsia="Calibri"/>
          <w:sz w:val="16"/>
        </w:rPr>
        <w:t xml:space="preserve">. </w:t>
      </w:r>
      <w:r w:rsidRPr="00A37B12">
        <w:rPr>
          <w:rFonts w:eastAsia="Calibri"/>
          <w:u w:val="single"/>
        </w:rPr>
        <w:t>In their emphasis on an embodied altruistic politics</w:t>
      </w:r>
      <w:r w:rsidRPr="00965394">
        <w:rPr>
          <w:rFonts w:eastAsia="Calibri"/>
          <w:sz w:val="16"/>
        </w:rPr>
        <w:t xml:space="preserve">, </w:t>
      </w:r>
      <w:r w:rsidRPr="00A37B12">
        <w:rPr>
          <w:rFonts w:eastAsia="Calibri"/>
          <w:u w:val="single"/>
        </w:rPr>
        <w:t>care ethicists can certainly be credited with offering a critique of the rational atomistic self</w:t>
      </w:r>
      <w:r w:rsidRPr="00965394">
        <w:rPr>
          <w:rFonts w:eastAsia="Calibri"/>
          <w:sz w:val="16"/>
        </w:rPr>
        <w:t xml:space="preserve">/citizen </w:t>
      </w:r>
      <w:r w:rsidRPr="00A37B12">
        <w:rPr>
          <w:rFonts w:eastAsia="Calibri"/>
          <w:u w:val="single"/>
        </w:rPr>
        <w:t>associated with neo-liberalism</w:t>
      </w:r>
      <w:r w:rsidRPr="00965394">
        <w:rPr>
          <w:rFonts w:eastAsia="Calibri"/>
          <w:sz w:val="16"/>
        </w:rPr>
        <w:t xml:space="preserve">. </w:t>
      </w:r>
      <w:r w:rsidRPr="00A37B12">
        <w:rPr>
          <w:rFonts w:eastAsia="Calibri"/>
          <w:u w:val="single"/>
        </w:rPr>
        <w:t>However, the asymmetry at the heart of the political vision of care ethics</w:t>
      </w:r>
      <w:r w:rsidRPr="00965394">
        <w:rPr>
          <w:rFonts w:eastAsia="Calibri"/>
          <w:sz w:val="16"/>
        </w:rPr>
        <w:t xml:space="preserve"> in important ways </w:t>
      </w:r>
      <w:r w:rsidRPr="001639C2">
        <w:rPr>
          <w:rFonts w:eastAsia="Calibri"/>
          <w:b/>
          <w:iCs/>
          <w:highlight w:val="green"/>
          <w:u w:val="single"/>
        </w:rPr>
        <w:t>leaves in place this active independent self/citizen of neo-liberalism</w:t>
      </w:r>
      <w:r w:rsidRPr="00965394">
        <w:rPr>
          <w:rFonts w:eastAsia="Calibri"/>
          <w:sz w:val="16"/>
        </w:rPr>
        <w:t xml:space="preserve">, who is </w:t>
      </w:r>
      <w:r w:rsidRPr="001639C2">
        <w:rPr>
          <w:rFonts w:eastAsia="Calibri"/>
          <w:b/>
          <w:iCs/>
          <w:highlight w:val="green"/>
          <w:u w:val="single"/>
        </w:rPr>
        <w:t xml:space="preserve">distinguished from </w:t>
      </w:r>
      <w:r w:rsidRPr="001639C2">
        <w:rPr>
          <w:rFonts w:eastAsia="Calibri"/>
          <w:b/>
          <w:iCs/>
          <w:highlight w:val="green"/>
          <w:u w:val="single"/>
        </w:rPr>
        <w:lastRenderedPageBreak/>
        <w:t>dependent others</w:t>
      </w:r>
      <w:r w:rsidRPr="00965394">
        <w:rPr>
          <w:rFonts w:eastAsia="Calibri"/>
          <w:sz w:val="16"/>
        </w:rPr>
        <w:t xml:space="preserve">. </w:t>
      </w:r>
      <w:r w:rsidRPr="00A37B12">
        <w:rPr>
          <w:rFonts w:eastAsia="Calibri"/>
          <w:u w:val="single"/>
        </w:rPr>
        <w:t>Neo-liberalism</w:t>
      </w:r>
      <w:r w:rsidRPr="00965394">
        <w:rPr>
          <w:rFonts w:eastAsia="Calibri"/>
          <w:sz w:val="16"/>
        </w:rPr>
        <w:t xml:space="preserve">, like all variants of liberalism, </w:t>
      </w:r>
      <w:r w:rsidRPr="00A37B12">
        <w:rPr>
          <w:rFonts w:eastAsia="Calibri"/>
          <w:u w:val="single"/>
        </w:rPr>
        <w:t>rests upon hierarchical distinctions between autonomous individuals and those that are not</w:t>
      </w:r>
      <w:r w:rsidRPr="00965394">
        <w:rPr>
          <w:rFonts w:eastAsia="Calibri"/>
          <w:sz w:val="16"/>
        </w:rPr>
        <w:t xml:space="preserve"> (Gunew, 1990: 17). </w:t>
      </w:r>
      <w:r w:rsidRPr="00A37B12">
        <w:rPr>
          <w:rFonts w:eastAsia="Calibri"/>
          <w:u w:val="single"/>
        </w:rPr>
        <w:t>Those designated as individuals are deemed capable of independent thought and action and</w:t>
      </w:r>
      <w:r w:rsidRPr="00965394">
        <w:rPr>
          <w:rFonts w:eastAsia="Calibri"/>
          <w:sz w:val="16"/>
        </w:rPr>
        <w:t xml:space="preserve"> hence </w:t>
      </w:r>
      <w:r w:rsidRPr="00A37B12">
        <w:rPr>
          <w:rFonts w:eastAsia="Calibri"/>
          <w:u w:val="single"/>
        </w:rPr>
        <w:t>afforded full citizenship status and minimal government oversight</w:t>
      </w:r>
      <w:r w:rsidRPr="00965394">
        <w:rPr>
          <w:rFonts w:eastAsia="Calibri"/>
          <w:sz w:val="16"/>
        </w:rPr>
        <w:t xml:space="preserve">/intervention. </w:t>
      </w:r>
      <w:r w:rsidRPr="00A37B12">
        <w:rPr>
          <w:rFonts w:eastAsia="Calibri"/>
          <w:u w:val="single"/>
        </w:rPr>
        <w:t>They are defined against those deemed less capable and</w:t>
      </w:r>
      <w:r w:rsidRPr="00965394">
        <w:rPr>
          <w:rFonts w:eastAsia="Calibri"/>
          <w:sz w:val="16"/>
        </w:rPr>
        <w:t xml:space="preserve"> therefore </w:t>
      </w:r>
      <w:r w:rsidRPr="00A37B12">
        <w:rPr>
          <w:rFonts w:eastAsia="Calibri"/>
          <w:b/>
          <w:iCs/>
          <w:u w:val="single"/>
        </w:rPr>
        <w:t>requiring governance</w:t>
      </w:r>
      <w:r w:rsidRPr="00965394">
        <w:rPr>
          <w:rFonts w:eastAsia="Calibri"/>
          <w:sz w:val="16"/>
        </w:rPr>
        <w:t xml:space="preserve">/protection (Flax, 1995). </w:t>
      </w:r>
      <w:r w:rsidRPr="00A37B12">
        <w:rPr>
          <w:rFonts w:eastAsia="Calibri"/>
          <w:u w:val="single"/>
        </w:rPr>
        <w:t xml:space="preserve">Care </w:t>
      </w:r>
      <w:r w:rsidRPr="00FE0C5F">
        <w:rPr>
          <w:rFonts w:eastAsia="Calibri"/>
          <w:u w:val="single"/>
        </w:rPr>
        <w:t>ethicists prescribe a caring interchange between active citizens and dependent others, which is</w:t>
      </w:r>
      <w:r w:rsidRPr="00965394">
        <w:rPr>
          <w:rFonts w:eastAsia="Calibri"/>
          <w:sz w:val="16"/>
        </w:rPr>
        <w:t xml:space="preserve"> clearly </w:t>
      </w:r>
      <w:r w:rsidRPr="00FE0C5F">
        <w:rPr>
          <w:rFonts w:eastAsia="Calibri"/>
          <w:u w:val="single"/>
        </w:rPr>
        <w:t>an advance on the</w:t>
      </w:r>
      <w:r w:rsidRPr="00965394">
        <w:rPr>
          <w:rFonts w:eastAsia="Calibri"/>
          <w:sz w:val="16"/>
        </w:rPr>
        <w:t xml:space="preserve"> less compassionate and more </w:t>
      </w:r>
      <w:r w:rsidRPr="00FE0C5F">
        <w:rPr>
          <w:rFonts w:eastAsia="Calibri"/>
          <w:u w:val="single"/>
        </w:rPr>
        <w:t>atomistic framing of neoliberal competitive individualism</w:t>
      </w:r>
      <w:r w:rsidRPr="00965394">
        <w:rPr>
          <w:rFonts w:eastAsia="Calibri"/>
          <w:sz w:val="16"/>
        </w:rPr>
        <w:t xml:space="preserve">, but the paternalist protectionism that care ethics invokes represents only a partial challenge to neo-liberal thinking. </w:t>
      </w:r>
      <w:r w:rsidRPr="00A37B12">
        <w:rPr>
          <w:rFonts w:eastAsia="Calibri"/>
          <w:u w:val="single"/>
        </w:rPr>
        <w:t>The vocabulary of care is at least somewhat levelling</w:t>
      </w:r>
      <w:r w:rsidRPr="00965394">
        <w:rPr>
          <w:rFonts w:eastAsia="Calibri"/>
          <w:sz w:val="16"/>
        </w:rPr>
        <w:t xml:space="preserve">, in that all of us do undertake and need care. </w:t>
      </w:r>
      <w:r w:rsidRPr="00FE0C5F">
        <w:rPr>
          <w:rFonts w:eastAsia="Calibri"/>
          <w:b/>
          <w:iCs/>
          <w:u w:val="single"/>
        </w:rPr>
        <w:t xml:space="preserve">Yet </w:t>
      </w:r>
      <w:r w:rsidRPr="001639C2">
        <w:rPr>
          <w:rFonts w:eastAsia="Calibri"/>
          <w:b/>
          <w:iCs/>
          <w:highlight w:val="green"/>
          <w:u w:val="single"/>
        </w:rPr>
        <w:t>the radical democratic potential of care thinking is further undermined by its particular limited conception of embodied sociality</w:t>
      </w:r>
      <w:r w:rsidRPr="00965394">
        <w:rPr>
          <w:rFonts w:eastAsia="Calibri"/>
          <w:sz w:val="16"/>
        </w:rPr>
        <w:t xml:space="preserve">. </w:t>
      </w:r>
      <w:r w:rsidRPr="00A37B12">
        <w:rPr>
          <w:rFonts w:eastAsia="Calibri"/>
          <w:u w:val="single"/>
        </w:rPr>
        <w:t>Fleshly interconnection is understood</w:t>
      </w:r>
      <w:r w:rsidRPr="00965394">
        <w:rPr>
          <w:rFonts w:eastAsia="Calibri"/>
          <w:sz w:val="16"/>
        </w:rPr>
        <w:t xml:space="preserve"> for the most part </w:t>
      </w:r>
      <w:r w:rsidRPr="00A37B12">
        <w:rPr>
          <w:rFonts w:eastAsia="Calibri"/>
          <w:u w:val="single"/>
        </w:rPr>
        <w:t>in the narrow sense of moments of dependency</w:t>
      </w:r>
      <w:r w:rsidRPr="00965394">
        <w:rPr>
          <w:rFonts w:eastAsia="Calibri"/>
          <w:sz w:val="16"/>
        </w:rPr>
        <w:t xml:space="preserve"> when those who remain independent should care. </w:t>
      </w:r>
      <w:r w:rsidRPr="001639C2">
        <w:rPr>
          <w:rFonts w:eastAsia="Calibri"/>
          <w:b/>
          <w:iCs/>
          <w:highlight w:val="green"/>
          <w:u w:val="single"/>
        </w:rPr>
        <w:t>This difficulty regarding hierarchy is present in all incarnations of vocabularies stressing altruism</w:t>
      </w:r>
      <w:r w:rsidRPr="00965394">
        <w:rPr>
          <w:rFonts w:eastAsia="Calibri"/>
          <w:sz w:val="16"/>
        </w:rPr>
        <w:t xml:space="preserve">, </w:t>
      </w:r>
      <w:r w:rsidRPr="00A37B12">
        <w:rPr>
          <w:rFonts w:eastAsia="Calibri"/>
          <w:u w:val="single"/>
        </w:rPr>
        <w:t>including</w:t>
      </w:r>
      <w:r w:rsidRPr="00965394">
        <w:rPr>
          <w:rFonts w:eastAsia="Calibri"/>
          <w:sz w:val="16"/>
        </w:rPr>
        <w:t xml:space="preserve"> those regarding </w:t>
      </w:r>
      <w:r w:rsidRPr="00A37B12">
        <w:rPr>
          <w:rFonts w:eastAsia="Calibri"/>
          <w:u w:val="single"/>
        </w:rPr>
        <w:t>gift giving, compassion, love, generosity, and need</w:t>
      </w:r>
      <w:r w:rsidRPr="00965394">
        <w:rPr>
          <w:rFonts w:eastAsia="Calibri"/>
          <w:sz w:val="16"/>
        </w:rPr>
        <w:t xml:space="preserve">.1 </w:t>
      </w:r>
      <w:r w:rsidRPr="00A37B12">
        <w:rPr>
          <w:rFonts w:eastAsia="Calibri"/>
          <w:u w:val="single"/>
        </w:rPr>
        <w:t>Such a model of interconnection</w:t>
      </w:r>
      <w:r w:rsidRPr="00965394">
        <w:rPr>
          <w:rFonts w:eastAsia="Calibri"/>
          <w:sz w:val="16"/>
        </w:rPr>
        <w:t xml:space="preserve">, at least in the work of later care ethics writers, does provide support for the welfare state, thus offering more than a mere erratum to neo-liberal social life. Nevertheless, it </w:t>
      </w:r>
      <w:r w:rsidRPr="00A37B12">
        <w:rPr>
          <w:rFonts w:eastAsia="Calibri"/>
          <w:u w:val="single"/>
        </w:rPr>
        <w:t>remains a</w:t>
      </w:r>
      <w:r w:rsidRPr="00A37B12">
        <w:rPr>
          <w:rFonts w:eastAsia="Calibri"/>
          <w:b/>
          <w:iCs/>
          <w:u w:val="single"/>
        </w:rPr>
        <w:t xml:space="preserve"> restricted challenge</w:t>
      </w:r>
      <w:r w:rsidRPr="00A37B12">
        <w:rPr>
          <w:rFonts w:eastAsia="Calibri"/>
          <w:u w:val="single"/>
        </w:rPr>
        <w:t xml:space="preserve"> to dominant political arrangements</w:t>
      </w:r>
      <w:r w:rsidRPr="00965394">
        <w:rPr>
          <w:rFonts w:eastAsia="Calibri"/>
          <w:sz w:val="16"/>
        </w:rPr>
        <w:t xml:space="preserve"> and understandings. In sum, it would seem that the </w:t>
      </w:r>
      <w:r w:rsidRPr="00A37B12">
        <w:rPr>
          <w:rFonts w:eastAsia="Calibri"/>
          <w:u w:val="single"/>
        </w:rPr>
        <w:t>vocabularies of trust and care</w:t>
      </w:r>
      <w:r w:rsidRPr="00965394">
        <w:rPr>
          <w:rFonts w:eastAsia="Calibri"/>
          <w:sz w:val="16"/>
        </w:rPr>
        <w:t xml:space="preserve"> – as exemplary alternative ethical ideals – </w:t>
      </w:r>
      <w:r w:rsidRPr="00A37B12">
        <w:rPr>
          <w:rFonts w:eastAsia="Calibri"/>
          <w:b/>
          <w:iCs/>
          <w:u w:val="single"/>
        </w:rPr>
        <w:t>do not sufficiently challenge dominant neo-liberal assumptions</w:t>
      </w:r>
      <w:r w:rsidRPr="00965394">
        <w:rPr>
          <w:rFonts w:eastAsia="Calibri"/>
          <w:sz w:val="16"/>
        </w:rPr>
        <w:t xml:space="preserve"> which conceive of sociality in terms of hierarchical distinctions between those characterized as dependent ‘others’ as against those cast as autonomous individuals/citizens. With this starting point, </w:t>
      </w:r>
      <w:r w:rsidRPr="00A37B12">
        <w:rPr>
          <w:rFonts w:eastAsia="Calibri"/>
          <w:u w:val="single"/>
        </w:rPr>
        <w:t>the most that can be defended in terms of political change are mechanisms to protect the ‘weak’ and the ‘vulnerable’ from the worst effects of</w:t>
      </w:r>
      <w:r w:rsidRPr="00965394">
        <w:rPr>
          <w:rFonts w:eastAsia="Calibri"/>
          <w:sz w:val="16"/>
        </w:rPr>
        <w:t xml:space="preserve"> this </w:t>
      </w:r>
      <w:r w:rsidRPr="00A37B12">
        <w:rPr>
          <w:rFonts w:eastAsia="Calibri"/>
          <w:u w:val="single"/>
        </w:rPr>
        <w:t>inequality</w:t>
      </w:r>
      <w:r w:rsidRPr="00965394">
        <w:rPr>
          <w:rFonts w:eastAsia="Calibri"/>
          <w:sz w:val="16"/>
        </w:rPr>
        <w:t xml:space="preserve">. By contrast, </w:t>
      </w:r>
      <w:r w:rsidRPr="00A37B12">
        <w:rPr>
          <w:rFonts w:eastAsia="Calibri"/>
          <w:u w:val="single"/>
        </w:rPr>
        <w:t>we wish to stress not a ‘shared vulnerability’</w:t>
      </w:r>
      <w:r w:rsidRPr="00965394">
        <w:rPr>
          <w:rFonts w:eastAsia="Calibri"/>
          <w:sz w:val="16"/>
        </w:rPr>
        <w:t xml:space="preserve">, a shared capacity for dependency, </w:t>
      </w:r>
      <w:r w:rsidRPr="00A37B12">
        <w:rPr>
          <w:rFonts w:eastAsia="Calibri"/>
          <w:u w:val="single"/>
        </w:rPr>
        <w:t xml:space="preserve">but </w:t>
      </w:r>
      <w:r w:rsidRPr="00A37B12">
        <w:rPr>
          <w:rFonts w:eastAsia="Calibri"/>
          <w:b/>
          <w:iCs/>
          <w:u w:val="single"/>
        </w:rPr>
        <w:t>embodied coexistence</w:t>
      </w:r>
      <w:r w:rsidRPr="00965394">
        <w:rPr>
          <w:rFonts w:eastAsia="Calibri"/>
          <w:sz w:val="16"/>
        </w:rPr>
        <w:t>, in order to develop a new vocabulary which brings together embodiment and the socio-political.</w:t>
      </w:r>
    </w:p>
    <w:p w14:paraId="188861DB" w14:textId="77777777" w:rsidR="00102A4E" w:rsidRPr="00290C9B" w:rsidRDefault="00102A4E" w:rsidP="00102A4E">
      <w:pPr>
        <w:pStyle w:val="Heading4"/>
        <w:rPr>
          <w:rFonts w:ascii="Times New Roman" w:hAnsi="Times New Roman"/>
        </w:rPr>
      </w:pPr>
      <w:r w:rsidRPr="00290C9B">
        <w:rPr>
          <w:rFonts w:cs="Calibri"/>
          <w:color w:val="000000"/>
        </w:rPr>
        <w:t>It’s try or die for the negative—capitalism is ending the world. It has created structural violence, endless crisis, and ecological destruction that brink us to the brink right now. Only a politic that refuses capitalism at its core can counteract the violences of capitalism.  </w:t>
      </w:r>
    </w:p>
    <w:p w14:paraId="431ECBA0" w14:textId="77777777" w:rsidR="00102A4E" w:rsidRDefault="00102A4E" w:rsidP="00102A4E">
      <w:r w:rsidRPr="006D6560">
        <w:rPr>
          <w:rStyle w:val="Style13ptBold"/>
        </w:rPr>
        <w:t>Robinson and Nguyen, 24</w:t>
      </w:r>
      <w:r>
        <w:t xml:space="preserve"> [William I. Robinson is Distinguished Professor of Sociology at the University of California at Santa Barbara. Hoai-An Nguyen is a Ph.D. candidate of sociology at the University of California at Santa Barbara. “Gaza: A Ghastly Window Into the Crisis of Global Capitalism.” </w:t>
      </w:r>
      <w:r w:rsidRPr="006D6560">
        <w:rPr>
          <w:i/>
          <w:iCs/>
        </w:rPr>
        <w:t>The Philosophical Salon</w:t>
      </w:r>
      <w:r>
        <w:t xml:space="preserve">, January 15, 2024, </w:t>
      </w:r>
      <w:r w:rsidRPr="00BC1315">
        <w:t>https://thephilosophicalsalon.com/gaza-a-ghastly-window-into-the-crisis-of-global-capitalism/</w:t>
      </w:r>
      <w:r>
        <w:t>, Accessed 26 July 2024] Lhudson</w:t>
      </w:r>
    </w:p>
    <w:p w14:paraId="4D1ACF1D" w14:textId="53277CF2" w:rsidR="00102A4E" w:rsidRPr="00102A4E" w:rsidRDefault="00102A4E" w:rsidP="00102A4E">
      <w:pPr>
        <w:rPr>
          <w:u w:val="single"/>
        </w:rPr>
      </w:pPr>
      <w:r w:rsidRPr="00BB21BC">
        <w:rPr>
          <w:sz w:val="16"/>
        </w:rPr>
        <w:t xml:space="preserve">As the world watches in horror over the mounting death toll of Palestinian civilians and Israel faces charges before the International Court of Justice for the Crime of Genocide, </w:t>
      </w:r>
      <w:r w:rsidRPr="00BB21BC">
        <w:rPr>
          <w:rStyle w:val="StyleUnderline"/>
        </w:rPr>
        <w:t>the carnage in Gaza gives us a ghastly window into the rapidly escalating crisis of global capitalism</w:t>
      </w:r>
      <w:r w:rsidRPr="00BB21BC">
        <w:rPr>
          <w:sz w:val="16"/>
        </w:rPr>
        <w:t>.</w:t>
      </w:r>
      <w:r>
        <w:rPr>
          <w:sz w:val="16"/>
        </w:rPr>
        <w:t xml:space="preserve"> </w:t>
      </w:r>
      <w:r w:rsidRPr="00BB21BC">
        <w:rPr>
          <w:sz w:val="16"/>
        </w:rPr>
        <w:t>Connecting the dots from the merciless Israeli destruction of Gaza to this global crisis requires that we step back to bring into focus the big picture.</w:t>
      </w:r>
      <w:r>
        <w:rPr>
          <w:sz w:val="16"/>
        </w:rPr>
        <w:t xml:space="preserve"> </w:t>
      </w:r>
      <w:r w:rsidRPr="001639C2">
        <w:rPr>
          <w:rStyle w:val="StyleUnderline"/>
          <w:highlight w:val="green"/>
        </w:rPr>
        <w:t>Global capitalism faces a</w:t>
      </w:r>
      <w:r w:rsidRPr="00BB21BC">
        <w:rPr>
          <w:rStyle w:val="StyleUnderline"/>
        </w:rPr>
        <w:t xml:space="preserve"> structural </w:t>
      </w:r>
      <w:r w:rsidRPr="001639C2">
        <w:rPr>
          <w:rStyle w:val="StyleUnderline"/>
          <w:highlight w:val="green"/>
        </w:rPr>
        <w:t>crisis of overaccumulation and</w:t>
      </w:r>
      <w:r w:rsidRPr="00BB21BC">
        <w:rPr>
          <w:rStyle w:val="StyleUnderline"/>
        </w:rPr>
        <w:t xml:space="preserve"> chronic </w:t>
      </w:r>
      <w:r w:rsidRPr="001639C2">
        <w:rPr>
          <w:rStyle w:val="StyleUnderline"/>
          <w:highlight w:val="green"/>
        </w:rPr>
        <w:t>stagnation</w:t>
      </w:r>
      <w:r w:rsidRPr="00BB21BC">
        <w:rPr>
          <w:rStyle w:val="StyleUnderline"/>
        </w:rPr>
        <w:t>.</w:t>
      </w:r>
      <w:r>
        <w:rPr>
          <w:rStyle w:val="StyleUnderline"/>
        </w:rPr>
        <w:t xml:space="preserve"> </w:t>
      </w:r>
      <w:r w:rsidRPr="00BB21BC">
        <w:rPr>
          <w:rStyle w:val="StyleUnderline"/>
        </w:rPr>
        <w:t xml:space="preserve">But the ruling groups also face a political crisis of state legitimacy, capitalist </w:t>
      </w:r>
      <w:r w:rsidRPr="001639C2">
        <w:rPr>
          <w:rStyle w:val="StyleUnderline"/>
          <w:highlight w:val="green"/>
        </w:rPr>
        <w:t>hegemony</w:t>
      </w:r>
      <w:r w:rsidRPr="00BB21BC">
        <w:rPr>
          <w:rStyle w:val="StyleUnderline"/>
        </w:rPr>
        <w:t xml:space="preserve">, and widespread social disintegration, an international crisis of geopolitical </w:t>
      </w:r>
      <w:r w:rsidRPr="001639C2">
        <w:rPr>
          <w:rStyle w:val="StyleUnderline"/>
          <w:highlight w:val="green"/>
        </w:rPr>
        <w:t>confrontation</w:t>
      </w:r>
      <w:r w:rsidRPr="00BB21BC">
        <w:rPr>
          <w:rStyle w:val="StyleUnderline"/>
        </w:rPr>
        <w:t xml:space="preserve">, </w:t>
      </w:r>
      <w:r w:rsidRPr="001639C2">
        <w:rPr>
          <w:rStyle w:val="StyleUnderline"/>
          <w:highlight w:val="green"/>
        </w:rPr>
        <w:t>and</w:t>
      </w:r>
      <w:r w:rsidRPr="00BB21BC">
        <w:rPr>
          <w:rStyle w:val="StyleUnderline"/>
        </w:rPr>
        <w:t xml:space="preserve"> an </w:t>
      </w:r>
      <w:r w:rsidRPr="001639C2">
        <w:rPr>
          <w:rStyle w:val="StyleUnderline"/>
          <w:highlight w:val="green"/>
        </w:rPr>
        <w:t>ecological crisis</w:t>
      </w:r>
      <w:r w:rsidRPr="00BB21BC">
        <w:rPr>
          <w:rStyle w:val="StyleUnderline"/>
        </w:rPr>
        <w:t xml:space="preserve"> of epochal proportions.</w:t>
      </w:r>
      <w:r>
        <w:rPr>
          <w:rStyle w:val="StyleUnderline"/>
        </w:rPr>
        <w:t xml:space="preserve"> </w:t>
      </w:r>
      <w:r w:rsidRPr="00BB21BC">
        <w:rPr>
          <w:sz w:val="16"/>
        </w:rPr>
        <w:t>Global corporate and political elites are in a drunkard’s hangover from the world capitalist boom of the late twentieth and early twenty-first centuries.</w:t>
      </w:r>
      <w:r>
        <w:rPr>
          <w:sz w:val="16"/>
        </w:rPr>
        <w:t xml:space="preserve"> </w:t>
      </w:r>
      <w:r w:rsidRPr="00BB21BC">
        <w:rPr>
          <w:sz w:val="16"/>
        </w:rPr>
        <w:t>They have had to acknowledge that the crisis is out of control.</w:t>
      </w:r>
      <w:r>
        <w:rPr>
          <w:sz w:val="16"/>
        </w:rPr>
        <w:t xml:space="preserve"> </w:t>
      </w:r>
      <w:r w:rsidRPr="00BB21BC">
        <w:rPr>
          <w:sz w:val="16"/>
        </w:rPr>
        <w:t xml:space="preserve">In its 2023 Global Risk Report, the World Economic Forum warned that </w:t>
      </w:r>
      <w:r w:rsidRPr="00BB21BC">
        <w:rPr>
          <w:rStyle w:val="StyleUnderline"/>
        </w:rPr>
        <w:t xml:space="preserve">the world confronts </w:t>
      </w:r>
      <w:r w:rsidRPr="00D76744">
        <w:rPr>
          <w:rStyle w:val="StyleUnderline"/>
        </w:rPr>
        <w:t xml:space="preserve">a </w:t>
      </w:r>
      <w:r w:rsidRPr="001639C2">
        <w:rPr>
          <w:rStyle w:val="StyleUnderline"/>
          <w:highlight w:val="green"/>
        </w:rPr>
        <w:t>“polycrisis” involving</w:t>
      </w:r>
      <w:r w:rsidRPr="00BB21BC">
        <w:rPr>
          <w:rStyle w:val="StyleUnderline"/>
        </w:rPr>
        <w:t xml:space="preserve"> escalating </w:t>
      </w:r>
      <w:r w:rsidRPr="001639C2">
        <w:rPr>
          <w:rStyle w:val="StyleUnderline"/>
          <w:highlight w:val="green"/>
        </w:rPr>
        <w:t>economic, political, social, and climactic impacts</w:t>
      </w:r>
      <w:r w:rsidRPr="00BB21BC">
        <w:rPr>
          <w:rStyle w:val="StyleUnderline"/>
        </w:rPr>
        <w:t xml:space="preserve"> that “</w:t>
      </w:r>
      <w:r w:rsidRPr="00D76744">
        <w:rPr>
          <w:rStyle w:val="StyleUnderline"/>
        </w:rPr>
        <w:t xml:space="preserve">are converging to shape </w:t>
      </w:r>
      <w:r w:rsidRPr="001639C2">
        <w:rPr>
          <w:rStyle w:val="StyleUnderline"/>
          <w:highlight w:val="green"/>
        </w:rPr>
        <w:t>a</w:t>
      </w:r>
      <w:r w:rsidRPr="00BB21BC">
        <w:rPr>
          <w:rStyle w:val="StyleUnderline"/>
        </w:rPr>
        <w:t xml:space="preserve"> unique, uncertain and </w:t>
      </w:r>
      <w:r w:rsidRPr="001639C2">
        <w:rPr>
          <w:rStyle w:val="StyleUnderline"/>
          <w:highlight w:val="green"/>
        </w:rPr>
        <w:t>turbulent decade</w:t>
      </w:r>
      <w:r w:rsidRPr="00BB21BC">
        <w:rPr>
          <w:rStyle w:val="StyleUnderline"/>
        </w:rPr>
        <w:t xml:space="preserve"> to come</w:t>
      </w:r>
      <w:r w:rsidRPr="00BB21BC">
        <w:rPr>
          <w:sz w:val="16"/>
        </w:rPr>
        <w:t>.”</w:t>
      </w:r>
      <w:r>
        <w:rPr>
          <w:sz w:val="16"/>
        </w:rPr>
        <w:t xml:space="preserve"> </w:t>
      </w:r>
      <w:r w:rsidRPr="00BB21BC">
        <w:rPr>
          <w:sz w:val="16"/>
        </w:rPr>
        <w:t>The Davos elite may be clueless as to how to resolve the crisis but other factions of the ruling groups are experimenting with how to mold interminable political chaos and financial instability into a new and more deadly phase of global capitalism.</w:t>
      </w:r>
      <w:r>
        <w:rPr>
          <w:sz w:val="16"/>
        </w:rPr>
        <w:t xml:space="preserve"> </w:t>
      </w:r>
      <w:r w:rsidRPr="00FC2856">
        <w:rPr>
          <w:sz w:val="16"/>
        </w:rPr>
        <w:t>While the military outcome of the Gaza war has yet to be determined, there is no doubt that Israel its enablers in the core states of world capitalist system are losing the political war for legitimacy.</w:t>
      </w:r>
      <w:r>
        <w:rPr>
          <w:sz w:val="16"/>
        </w:rPr>
        <w:t xml:space="preserve"> </w:t>
      </w:r>
      <w:r w:rsidRPr="00FC2856">
        <w:rPr>
          <w:sz w:val="16"/>
        </w:rPr>
        <w:t xml:space="preserve">The initial months of siege on Gaza appeared to crystallize a Washington-NATO-Tel Aviv axis prepared to normalize </w:t>
      </w:r>
      <w:r w:rsidRPr="00FC2856">
        <w:rPr>
          <w:sz w:val="16"/>
        </w:rPr>
        <w:lastRenderedPageBreak/>
        <w:t>genocide even at great political cost.</w:t>
      </w:r>
      <w:r>
        <w:rPr>
          <w:sz w:val="16"/>
        </w:rPr>
        <w:t xml:space="preserve"> </w:t>
      </w:r>
      <w:r w:rsidRPr="00FC2856">
        <w:rPr>
          <w:sz w:val="16"/>
        </w:rPr>
        <w:t xml:space="preserve">Yet </w:t>
      </w:r>
      <w:r w:rsidRPr="001639C2">
        <w:rPr>
          <w:rStyle w:val="StyleUnderline"/>
          <w:highlight w:val="green"/>
        </w:rPr>
        <w:t xml:space="preserve">the Palestinian plight </w:t>
      </w:r>
      <w:r w:rsidRPr="0091582B">
        <w:rPr>
          <w:rStyle w:val="StyleUnderline"/>
        </w:rPr>
        <w:t>has</w:t>
      </w:r>
      <w:r w:rsidRPr="00BB21BC">
        <w:rPr>
          <w:rStyle w:val="StyleUnderline"/>
        </w:rPr>
        <w:t xml:space="preserve"> touched a raw nerve among mass publics around the world, especially among youth, </w:t>
      </w:r>
      <w:r w:rsidRPr="001639C2">
        <w:rPr>
          <w:rStyle w:val="StyleUnderline"/>
          <w:highlight w:val="green"/>
        </w:rPr>
        <w:t xml:space="preserve">giving </w:t>
      </w:r>
      <w:r w:rsidRPr="00D76744">
        <w:rPr>
          <w:rStyle w:val="StyleUnderline"/>
        </w:rPr>
        <w:t xml:space="preserve">new </w:t>
      </w:r>
      <w:r w:rsidRPr="001639C2">
        <w:rPr>
          <w:rStyle w:val="StyleUnderline"/>
          <w:highlight w:val="green"/>
        </w:rPr>
        <w:t>energy to the</w:t>
      </w:r>
      <w:r w:rsidRPr="00BB21BC">
        <w:rPr>
          <w:rStyle w:val="StyleUnderline"/>
        </w:rPr>
        <w:t xml:space="preserve"> global </w:t>
      </w:r>
      <w:r w:rsidRPr="001639C2">
        <w:rPr>
          <w:rStyle w:val="StyleUnderline"/>
          <w:highlight w:val="green"/>
        </w:rPr>
        <w:t>revolt</w:t>
      </w:r>
      <w:r w:rsidRPr="00BB21BC">
        <w:rPr>
          <w:rStyle w:val="StyleUnderline"/>
        </w:rPr>
        <w:t xml:space="preserve"> </w:t>
      </w:r>
      <w:r w:rsidRPr="001639C2">
        <w:rPr>
          <w:rStyle w:val="StyleUnderline"/>
          <w:highlight w:val="green"/>
        </w:rPr>
        <w:t>of the working</w:t>
      </w:r>
      <w:r w:rsidRPr="00BB21BC">
        <w:rPr>
          <w:rStyle w:val="StyleUnderline"/>
        </w:rPr>
        <w:t xml:space="preserve"> and popular </w:t>
      </w:r>
      <w:r w:rsidRPr="001639C2">
        <w:rPr>
          <w:rStyle w:val="StyleUnderline"/>
          <w:highlight w:val="green"/>
        </w:rPr>
        <w:t>classes</w:t>
      </w:r>
      <w:r w:rsidRPr="00BB21BC">
        <w:rPr>
          <w:rStyle w:val="StyleUnderline"/>
        </w:rPr>
        <w:t xml:space="preserve"> that has been gaining momentum in recent years and heightening the political contradictions of the crisis</w:t>
      </w:r>
      <w:r w:rsidRPr="00FC2856">
        <w:rPr>
          <w:sz w:val="16"/>
        </w:rPr>
        <w:t>.</w:t>
      </w:r>
      <w:r>
        <w:rPr>
          <w:sz w:val="16"/>
        </w:rPr>
        <w:t xml:space="preserve"> </w:t>
      </w:r>
      <w:r w:rsidRPr="00FC2856">
        <w:rPr>
          <w:sz w:val="16"/>
        </w:rPr>
        <w:t>In the United States, from where we pen these lines, there has been an extraordinary outpouring of solidarity with Palestine led by a younger generation of Jews who do not identify with Zionism and the Jewish state.</w:t>
      </w:r>
      <w:r>
        <w:rPr>
          <w:sz w:val="16"/>
        </w:rPr>
        <w:t xml:space="preserve"> </w:t>
      </w:r>
      <w:r w:rsidRPr="00FC2856">
        <w:rPr>
          <w:rStyle w:val="StyleUnderline"/>
        </w:rPr>
        <w:t>The Palestinian flag</w:t>
      </w:r>
      <w:r w:rsidRPr="00FC2856">
        <w:rPr>
          <w:sz w:val="16"/>
        </w:rPr>
        <w:t xml:space="preserve">, raised around the world in street demonstrations, sporting events, and social media platforms, </w:t>
      </w:r>
      <w:r w:rsidRPr="00FC2856">
        <w:rPr>
          <w:rStyle w:val="StyleUnderline"/>
        </w:rPr>
        <w:t>has become a symbol of popular rage and global intifada against the prevailing status quo.</w:t>
      </w:r>
      <w:r>
        <w:rPr>
          <w:rStyle w:val="StyleUnderline"/>
        </w:rPr>
        <w:t xml:space="preserve"> </w:t>
      </w:r>
      <w:r w:rsidRPr="00FC2856">
        <w:rPr>
          <w:sz w:val="16"/>
          <w:szCs w:val="16"/>
        </w:rPr>
        <w:t>The twentieth century saw at least five cases of acknowledged genocide, defined by the United Nations Convention as a crime committed with the intent to destroy a national, ethnic, racial or religious group, in whole or in part.</w:t>
      </w:r>
      <w:r>
        <w:rPr>
          <w:sz w:val="16"/>
          <w:szCs w:val="16"/>
        </w:rPr>
        <w:t xml:space="preserve"> </w:t>
      </w:r>
      <w:r w:rsidRPr="00FC2856">
        <w:rPr>
          <w:sz w:val="16"/>
          <w:szCs w:val="16"/>
        </w:rPr>
        <w:t>The century started with the genocide of the Herero and Nama by German colonialists from 1904 to 1908 in what is today Namibia.</w:t>
      </w:r>
      <w:r>
        <w:rPr>
          <w:sz w:val="16"/>
          <w:szCs w:val="16"/>
        </w:rPr>
        <w:t xml:space="preserve"> </w:t>
      </w:r>
      <w:r w:rsidRPr="00FC2856">
        <w:rPr>
          <w:sz w:val="16"/>
          <w:szCs w:val="16"/>
        </w:rPr>
        <w:t>This was followed by the Ottoman genocide of Armenians in 1915 and 1916, the Nazi holocaust of 1939-1945, and the Rwandan genocide of 1994.</w:t>
      </w:r>
      <w:r>
        <w:rPr>
          <w:sz w:val="16"/>
          <w:szCs w:val="16"/>
        </w:rPr>
        <w:t xml:space="preserve"> </w:t>
      </w:r>
      <w:r w:rsidRPr="00FC2856">
        <w:rPr>
          <w:sz w:val="16"/>
          <w:szCs w:val="16"/>
        </w:rPr>
        <w:t>As Israeli genocide in Gaza is livestreamed the rules of warfare no longer apply, if they ever did, for Tel Aviv and Washington.</w:t>
      </w:r>
      <w:r>
        <w:rPr>
          <w:sz w:val="16"/>
          <w:szCs w:val="16"/>
        </w:rPr>
        <w:t xml:space="preserve"> </w:t>
      </w:r>
      <w:r w:rsidRPr="00FC2856">
        <w:rPr>
          <w:sz w:val="16"/>
          <w:szCs w:val="16"/>
        </w:rPr>
        <w:t>There were more civilian deaths recorded in Gaza in the first two months of the conflict, nearly 20,000, than in the first 20 months of the Russia-Ukraine conflict, which took 9,614 civilian lives.</w:t>
      </w:r>
      <w:r>
        <w:rPr>
          <w:sz w:val="16"/>
          <w:szCs w:val="16"/>
        </w:rPr>
        <w:t xml:space="preserve"> </w:t>
      </w:r>
      <w:r w:rsidRPr="00FC2856">
        <w:rPr>
          <w:sz w:val="16"/>
          <w:szCs w:val="16"/>
        </w:rPr>
        <w:t>Whether the Israeli siege consummates genocide in the first twenty-first century may be determined less on the military than on the global political battlefield.</w:t>
      </w:r>
      <w:r>
        <w:rPr>
          <w:sz w:val="16"/>
          <w:szCs w:val="16"/>
        </w:rPr>
        <w:t xml:space="preserve"> </w:t>
      </w:r>
      <w:r w:rsidRPr="00FC2856">
        <w:rPr>
          <w:sz w:val="16"/>
          <w:szCs w:val="16"/>
        </w:rPr>
        <w:t>Israel may be a testing ground for the ruling groups from the Washington-NATO-Tel Aviv axis to see just how far they can enjoy impunity before the costs of Israel’s siege become too high.</w:t>
      </w:r>
      <w:r>
        <w:rPr>
          <w:sz w:val="16"/>
          <w:szCs w:val="16"/>
        </w:rPr>
        <w:t xml:space="preserve"> </w:t>
      </w:r>
      <w:r w:rsidRPr="00FC2856">
        <w:rPr>
          <w:sz w:val="16"/>
          <w:szCs w:val="16"/>
        </w:rPr>
        <w:t>Surplus Capital, Surplus Labor, Genocide</w:t>
      </w:r>
      <w:r>
        <w:rPr>
          <w:sz w:val="16"/>
          <w:szCs w:val="16"/>
        </w:rPr>
        <w:t xml:space="preserve"> </w:t>
      </w:r>
      <w:r w:rsidRPr="00FC2856">
        <w:rPr>
          <w:rStyle w:val="StyleUnderline"/>
        </w:rPr>
        <w:t xml:space="preserve">The crisis of </w:t>
      </w:r>
      <w:r w:rsidRPr="00D76744">
        <w:rPr>
          <w:rStyle w:val="StyleUnderline"/>
        </w:rPr>
        <w:t xml:space="preserve">world </w:t>
      </w:r>
      <w:r w:rsidRPr="001639C2">
        <w:rPr>
          <w:rStyle w:val="StyleUnderline"/>
          <w:highlight w:val="green"/>
        </w:rPr>
        <w:t>capitalism</w:t>
      </w:r>
      <w:r w:rsidRPr="00FC2856">
        <w:rPr>
          <w:sz w:val="16"/>
        </w:rPr>
        <w:t xml:space="preserve"> in the 1930s </w:t>
      </w:r>
      <w:r w:rsidRPr="001639C2">
        <w:rPr>
          <w:rStyle w:val="StyleUnderline"/>
          <w:highlight w:val="green"/>
        </w:rPr>
        <w:t xml:space="preserve">paved the way for </w:t>
      </w:r>
      <w:r w:rsidRPr="00810363">
        <w:rPr>
          <w:rStyle w:val="StyleUnderline"/>
        </w:rPr>
        <w:t xml:space="preserve">the rise of </w:t>
      </w:r>
      <w:r w:rsidRPr="001639C2">
        <w:rPr>
          <w:rStyle w:val="StyleUnderline"/>
          <w:highlight w:val="green"/>
        </w:rPr>
        <w:t>fascism</w:t>
      </w:r>
      <w:r w:rsidRPr="00FC2856">
        <w:rPr>
          <w:sz w:val="16"/>
        </w:rPr>
        <w:t xml:space="preserve"> in Europe, </w:t>
      </w:r>
      <w:r w:rsidRPr="00FC2856">
        <w:rPr>
          <w:rStyle w:val="StyleUnderline"/>
        </w:rPr>
        <w:t xml:space="preserve">the </w:t>
      </w:r>
      <w:r w:rsidRPr="00810363">
        <w:rPr>
          <w:rStyle w:val="StyleUnderline"/>
        </w:rPr>
        <w:t xml:space="preserve">violent </w:t>
      </w:r>
      <w:r w:rsidRPr="001639C2">
        <w:rPr>
          <w:rStyle w:val="StyleUnderline"/>
          <w:highlight w:val="green"/>
        </w:rPr>
        <w:t>breakdown of</w:t>
      </w:r>
      <w:r w:rsidRPr="00FC2856">
        <w:rPr>
          <w:rStyle w:val="StyleUnderline"/>
        </w:rPr>
        <w:t xml:space="preserve"> the </w:t>
      </w:r>
      <w:r w:rsidRPr="0091582B">
        <w:rPr>
          <w:rStyle w:val="StyleUnderline"/>
        </w:rPr>
        <w:t xml:space="preserve">international </w:t>
      </w:r>
      <w:r w:rsidRPr="001639C2">
        <w:rPr>
          <w:rStyle w:val="StyleUnderline"/>
          <w:highlight w:val="green"/>
        </w:rPr>
        <w:t>political and economic order</w:t>
      </w:r>
      <w:r w:rsidRPr="00FC2856">
        <w:rPr>
          <w:rStyle w:val="StyleUnderline"/>
        </w:rPr>
        <w:t>, and a second world war that brought devastation previously unimaginable</w:t>
      </w:r>
      <w:r w:rsidRPr="00FC2856">
        <w:rPr>
          <w:sz w:val="16"/>
        </w:rPr>
        <w:t>.</w:t>
      </w:r>
      <w:r>
        <w:rPr>
          <w:sz w:val="16"/>
        </w:rPr>
        <w:t xml:space="preserve"> </w:t>
      </w:r>
      <w:r w:rsidRPr="00FC2856">
        <w:rPr>
          <w:rStyle w:val="StyleUnderline"/>
        </w:rPr>
        <w:t>The Great Depression had been preceded by</w:t>
      </w:r>
      <w:r w:rsidRPr="00FC2856">
        <w:rPr>
          <w:sz w:val="16"/>
        </w:rPr>
        <w:t xml:space="preserve"> an age of giddy capitalist excess amidst inequalities and rising mass discontent, </w:t>
      </w:r>
      <w:r w:rsidRPr="00FC2856">
        <w:rPr>
          <w:rStyle w:val="StyleUnderline"/>
        </w:rPr>
        <w:t>the so-called gilded age that saw unrestrained capital rush headlong into the such a crisis of overaccumulation that it all came crashing down</w:t>
      </w:r>
      <w:r w:rsidRPr="00FC2856">
        <w:rPr>
          <w:sz w:val="16"/>
        </w:rPr>
        <w:t xml:space="preserve"> in 1929.</w:t>
      </w:r>
      <w:r>
        <w:rPr>
          <w:sz w:val="16"/>
        </w:rPr>
        <w:t xml:space="preserve"> </w:t>
      </w:r>
      <w:r w:rsidRPr="00FC2856">
        <w:rPr>
          <w:rStyle w:val="StyleUnderline"/>
        </w:rPr>
        <w:t>The 2008 global financial collapse marked the onset of a new crisis of overaccumulation and chronic stagnation.</w:t>
      </w:r>
      <w:r>
        <w:rPr>
          <w:rStyle w:val="StyleUnderline"/>
        </w:rPr>
        <w:t xml:space="preserve"> </w:t>
      </w:r>
      <w:r w:rsidRPr="00FC2856">
        <w:rPr>
          <w:rStyle w:val="StyleUnderline"/>
        </w:rPr>
        <w:t>The political economy of genocide</w:t>
      </w:r>
      <w:r w:rsidRPr="00FC2856">
        <w:rPr>
          <w:sz w:val="16"/>
        </w:rPr>
        <w:t xml:space="preserve"> in our time </w:t>
      </w:r>
      <w:r w:rsidRPr="00FC2856">
        <w:rPr>
          <w:rStyle w:val="StyleUnderline"/>
        </w:rPr>
        <w:t>is marked by this crisis</w:t>
      </w:r>
      <w:r w:rsidRPr="00810363">
        <w:rPr>
          <w:sz w:val="16"/>
        </w:rPr>
        <w:t xml:space="preserve">. </w:t>
      </w:r>
      <w:r w:rsidRPr="00810363">
        <w:rPr>
          <w:rStyle w:val="StyleUnderline"/>
        </w:rPr>
        <w:t>The problem of</w:t>
      </w:r>
      <w:r w:rsidRPr="001639C2">
        <w:rPr>
          <w:rStyle w:val="StyleUnderline"/>
          <w:highlight w:val="green"/>
        </w:rPr>
        <w:t xml:space="preserve"> surplus capital</w:t>
      </w:r>
      <w:r w:rsidRPr="00FC2856">
        <w:rPr>
          <w:rStyle w:val="StyleUnderline"/>
        </w:rPr>
        <w:t xml:space="preserve"> is endemic to capitalism but over the past couple of decades it </w:t>
      </w:r>
      <w:r w:rsidRPr="001639C2">
        <w:rPr>
          <w:rStyle w:val="StyleUnderline"/>
          <w:highlight w:val="green"/>
        </w:rPr>
        <w:t>has reached extraordinary levels</w:t>
      </w:r>
      <w:r w:rsidRPr="00FC2856">
        <w:rPr>
          <w:sz w:val="16"/>
        </w:rPr>
        <w:t>.</w:t>
      </w:r>
      <w:r>
        <w:rPr>
          <w:sz w:val="16"/>
        </w:rPr>
        <w:t xml:space="preserve"> </w:t>
      </w:r>
      <w:r w:rsidRPr="00FC2856">
        <w:rPr>
          <w:rStyle w:val="StyleUnderline"/>
        </w:rPr>
        <w:t>The leading transnational corporations and financial conglomerates have reported record profits at the same time that corporate investment has declined</w:t>
      </w:r>
      <w:r w:rsidRPr="00FC2856">
        <w:rPr>
          <w:sz w:val="16"/>
        </w:rPr>
        <w:t>.</w:t>
      </w:r>
      <w:r>
        <w:rPr>
          <w:sz w:val="16"/>
        </w:rPr>
        <w:t xml:space="preserve"> </w:t>
      </w:r>
      <w:r w:rsidRPr="00FC2856">
        <w:rPr>
          <w:sz w:val="16"/>
        </w:rPr>
        <w:t>The transnational capitalist class has accumulated obscene amounts of wealth, well beyond what it can reinvest.</w:t>
      </w:r>
      <w:r>
        <w:rPr>
          <w:sz w:val="16"/>
        </w:rPr>
        <w:t xml:space="preserve"> </w:t>
      </w:r>
      <w:r w:rsidRPr="0091582B">
        <w:rPr>
          <w:rStyle w:val="StyleUnderline"/>
        </w:rPr>
        <w:t>The extreme concentration of</w:t>
      </w:r>
      <w:r w:rsidRPr="00FC2856">
        <w:rPr>
          <w:rStyle w:val="StyleUnderline"/>
        </w:rPr>
        <w:t xml:space="preserve"> the planet’s </w:t>
      </w:r>
      <w:r w:rsidRPr="0091582B">
        <w:rPr>
          <w:rStyle w:val="StyleUnderline"/>
        </w:rPr>
        <w:t>wealth in the hands of the few and the</w:t>
      </w:r>
      <w:r w:rsidRPr="00FC2856">
        <w:rPr>
          <w:rStyle w:val="StyleUnderline"/>
        </w:rPr>
        <w:t xml:space="preserve"> accelerated </w:t>
      </w:r>
      <w:r w:rsidRPr="001639C2">
        <w:rPr>
          <w:rStyle w:val="StyleUnderline"/>
          <w:highlight w:val="green"/>
        </w:rPr>
        <w:t>impoverishment and dispossession of the majority</w:t>
      </w:r>
      <w:r w:rsidRPr="00FC2856">
        <w:rPr>
          <w:rStyle w:val="StyleUnderline"/>
        </w:rPr>
        <w:t xml:space="preserve"> has made it increasing difficult for this TCC to find new outlets to unload enormous amounts of accumulated surplus</w:t>
      </w:r>
      <w:r w:rsidRPr="00FC2856">
        <w:rPr>
          <w:sz w:val="16"/>
        </w:rPr>
        <w:t>.</w:t>
      </w:r>
      <w:r>
        <w:rPr>
          <w:sz w:val="16"/>
        </w:rPr>
        <w:t xml:space="preserve"> </w:t>
      </w:r>
      <w:r w:rsidRPr="00FC2856">
        <w:rPr>
          <w:rStyle w:val="StyleUnderline"/>
        </w:rPr>
        <w:t>Transnational capitalists</w:t>
      </w:r>
      <w:r w:rsidRPr="00FC2856">
        <w:rPr>
          <w:sz w:val="16"/>
        </w:rPr>
        <w:t xml:space="preserve"> and their agents in states </w:t>
      </w:r>
      <w:r w:rsidRPr="00810363">
        <w:rPr>
          <w:rStyle w:val="StyleUnderline"/>
        </w:rPr>
        <w:t xml:space="preserve">have </w:t>
      </w:r>
      <w:r w:rsidRPr="001639C2">
        <w:rPr>
          <w:rStyle w:val="StyleUnderline"/>
          <w:highlight w:val="green"/>
        </w:rPr>
        <w:t>relied on debt-driven growth</w:t>
      </w:r>
      <w:r w:rsidRPr="00FC2856">
        <w:rPr>
          <w:rStyle w:val="StyleUnderline"/>
        </w:rPr>
        <w:t xml:space="preserve">, wild </w:t>
      </w:r>
      <w:r w:rsidRPr="001639C2">
        <w:rPr>
          <w:rStyle w:val="StyleUnderline"/>
          <w:highlight w:val="green"/>
        </w:rPr>
        <w:t>financial speculation</w:t>
      </w:r>
      <w:r w:rsidRPr="00FC2856">
        <w:rPr>
          <w:rStyle w:val="StyleUnderline"/>
        </w:rPr>
        <w:t xml:space="preserve">, the </w:t>
      </w:r>
      <w:r w:rsidRPr="001639C2">
        <w:rPr>
          <w:rStyle w:val="StyleUnderline"/>
          <w:highlight w:val="green"/>
        </w:rPr>
        <w:t>plunder of public finance</w:t>
      </w:r>
      <w:r w:rsidRPr="00FC2856">
        <w:rPr>
          <w:rStyle w:val="StyleUnderline"/>
        </w:rPr>
        <w:t xml:space="preserve">, and </w:t>
      </w:r>
      <w:r w:rsidRPr="001639C2">
        <w:rPr>
          <w:rStyle w:val="StyleUnderline"/>
          <w:highlight w:val="green"/>
        </w:rPr>
        <w:t>state-organized militarized accumulation</w:t>
      </w:r>
      <w:r w:rsidRPr="00FC2856">
        <w:rPr>
          <w:rStyle w:val="StyleUnderline"/>
        </w:rPr>
        <w:t xml:space="preserve"> to sustain the global economy in the face of chronic stagnation.</w:t>
      </w:r>
      <w:r>
        <w:rPr>
          <w:rStyle w:val="StyleUnderline"/>
        </w:rPr>
        <w:t xml:space="preserve"> </w:t>
      </w:r>
      <w:r w:rsidRPr="00FC2856">
        <w:rPr>
          <w:rStyle w:val="StyleUnderline"/>
        </w:rPr>
        <w:t>As outlets to unload surplus accumulated capital dry up new outlets must be violently created</w:t>
      </w:r>
      <w:r w:rsidRPr="00FC2856">
        <w:rPr>
          <w:sz w:val="16"/>
        </w:rPr>
        <w:t>.</w:t>
      </w:r>
      <w:r>
        <w:rPr>
          <w:sz w:val="16"/>
        </w:rPr>
        <w:t xml:space="preserve"> </w:t>
      </w:r>
      <w:r w:rsidRPr="00FC2856">
        <w:rPr>
          <w:rStyle w:val="StyleUnderline"/>
        </w:rPr>
        <w:t>The Israeli political economy is emblematic</w:t>
      </w:r>
      <w:r w:rsidRPr="00FC2856">
        <w:rPr>
          <w:sz w:val="16"/>
        </w:rPr>
        <w:t>.</w:t>
      </w:r>
      <w:r>
        <w:rPr>
          <w:sz w:val="16"/>
        </w:rPr>
        <w:t xml:space="preserve"> </w:t>
      </w:r>
      <w:r w:rsidRPr="001639C2">
        <w:rPr>
          <w:rStyle w:val="Emphasis"/>
          <w:highlight w:val="green"/>
        </w:rPr>
        <w:t>The siege of Gaza and the West Bank is</w:t>
      </w:r>
      <w:r w:rsidRPr="00FC2856">
        <w:rPr>
          <w:rStyle w:val="Emphasis"/>
        </w:rPr>
        <w:t xml:space="preserve"> a form of </w:t>
      </w:r>
      <w:r w:rsidRPr="001639C2">
        <w:rPr>
          <w:rStyle w:val="Emphasis"/>
          <w:highlight w:val="green"/>
        </w:rPr>
        <w:t>primitive accumulation aimed at cracking open new space for transnational accumulation</w:t>
      </w:r>
      <w:r w:rsidRPr="00FC2856">
        <w:rPr>
          <w:sz w:val="16"/>
        </w:rPr>
        <w:t>.</w:t>
      </w:r>
      <w:r>
        <w:rPr>
          <w:sz w:val="16"/>
        </w:rPr>
        <w:t xml:space="preserve"> </w:t>
      </w:r>
      <w:r w:rsidRPr="00FC2856">
        <w:rPr>
          <w:rStyle w:val="StyleUnderline"/>
        </w:rPr>
        <w:t>In late October, as Israeli bombardment intensified, Israel set about granting licenses to transnational energy companies for gas and oil exploration off the Mediterranean coast, part of its plan to become a major regional gas producer and energy hub as well as an alternative to Russian gas for Western Europe</w:t>
      </w:r>
      <w:r w:rsidRPr="00FC2856">
        <w:rPr>
          <w:sz w:val="16"/>
        </w:rPr>
        <w:t>.</w:t>
      </w:r>
      <w:r>
        <w:rPr>
          <w:sz w:val="16"/>
        </w:rPr>
        <w:t xml:space="preserve"> </w:t>
      </w:r>
      <w:r w:rsidRPr="00FC2856">
        <w:rPr>
          <w:rStyle w:val="StyleUnderline"/>
        </w:rPr>
        <w:t>One Israeli real estate company notorious for building settlements in occupied Palestinian territories published an advertisement</w:t>
      </w:r>
      <w:r w:rsidRPr="00FC2856">
        <w:rPr>
          <w:sz w:val="16"/>
        </w:rPr>
        <w:t xml:space="preserve"> in December </w:t>
      </w:r>
      <w:r w:rsidRPr="00FC2856">
        <w:rPr>
          <w:rStyle w:val="StyleUnderline"/>
        </w:rPr>
        <w:t>for the construction of luxury homes in bombed out Gaza neighborhoods</w:t>
      </w:r>
      <w:r w:rsidRPr="00FC2856">
        <w:rPr>
          <w:sz w:val="16"/>
        </w:rPr>
        <w:t>, while others spoke of resuscitating the Ben Gurion Canal Project that has been dormant since it was originally proposed in the 1960s.</w:t>
      </w:r>
      <w:r>
        <w:rPr>
          <w:sz w:val="16"/>
        </w:rPr>
        <w:t xml:space="preserve"> </w:t>
      </w:r>
      <w:r w:rsidRPr="00FC2856">
        <w:rPr>
          <w:sz w:val="16"/>
        </w:rPr>
        <w:t>The project involves building an alternative to the Egyptian-run Suez Canal that would run from the Gulf of Aqaba across the Negev desert and Gaza out to the Mediterranean.</w:t>
      </w:r>
      <w:r>
        <w:rPr>
          <w:sz w:val="16"/>
        </w:rPr>
        <w:t xml:space="preserve"> </w:t>
      </w:r>
      <w:r w:rsidRPr="00FC2856">
        <w:rPr>
          <w:sz w:val="16"/>
        </w:rPr>
        <w:t>The only thing stopping the newly-revised Canal project is the presence of Palestinians in Gaza.</w:t>
      </w:r>
      <w:r>
        <w:rPr>
          <w:sz w:val="16"/>
        </w:rPr>
        <w:t xml:space="preserve"> </w:t>
      </w:r>
      <w:r w:rsidRPr="00FC2856">
        <w:rPr>
          <w:sz w:val="16"/>
        </w:rPr>
        <w:t xml:space="preserve">But </w:t>
      </w:r>
      <w:r w:rsidRPr="00FC2856">
        <w:rPr>
          <w:rStyle w:val="StyleUnderline"/>
        </w:rPr>
        <w:t>two things had to happen before genocide could become an option.</w:t>
      </w:r>
      <w:r>
        <w:rPr>
          <w:rStyle w:val="StyleUnderline"/>
        </w:rPr>
        <w:t xml:space="preserve"> </w:t>
      </w:r>
      <w:r w:rsidRPr="00FC2856">
        <w:rPr>
          <w:rStyle w:val="StyleUnderline"/>
        </w:rPr>
        <w:t>First, the role of Palestinian labor in the Israeli economy had to be resolved</w:t>
      </w:r>
      <w:r w:rsidRPr="00FC2856">
        <w:rPr>
          <w:sz w:val="16"/>
        </w:rPr>
        <w:t>.</w:t>
      </w:r>
      <w:r>
        <w:rPr>
          <w:sz w:val="16"/>
        </w:rPr>
        <w:t xml:space="preserve"> </w:t>
      </w:r>
      <w:r w:rsidRPr="00FC2856">
        <w:rPr>
          <w:rStyle w:val="StyleUnderline"/>
        </w:rPr>
        <w:t>The 1948 Nakba that established the Jewish state involved the violent expulsion of the Palestinians and the expropriation of their land but also the subordinate incorporation of hundreds of thousands of Palestinian laborers to work on Israeli farms, construction sites, industries, caregiving and other service jobs and the conversion of the West Bank into a captive market for Israeli capitalists.</w:t>
      </w:r>
      <w:r>
        <w:rPr>
          <w:rStyle w:val="StyleUnderline"/>
        </w:rPr>
        <w:t xml:space="preserve"> </w:t>
      </w:r>
      <w:r w:rsidRPr="00FC2856">
        <w:rPr>
          <w:rStyle w:val="StyleUnderline"/>
        </w:rPr>
        <w:t xml:space="preserve">This marked a tension between the drive to ethnically cleans the </w:t>
      </w:r>
      <w:r w:rsidRPr="00FC2856">
        <w:rPr>
          <w:rStyle w:val="StyleUnderline"/>
        </w:rPr>
        <w:lastRenderedPageBreak/>
        <w:t>Jewish state and the need it had for cheap, ethnically demarcated labor</w:t>
      </w:r>
      <w:r w:rsidRPr="00FC2856">
        <w:rPr>
          <w:sz w:val="16"/>
        </w:rPr>
        <w:t>.</w:t>
      </w:r>
      <w:r>
        <w:rPr>
          <w:sz w:val="16"/>
        </w:rPr>
        <w:t xml:space="preserve"> </w:t>
      </w:r>
      <w:r w:rsidRPr="00FC2856">
        <w:rPr>
          <w:sz w:val="16"/>
        </w:rPr>
        <w:t>Starting in the 1990s Israel began to resolve this tension between dispossession/super-exploitation and dispossession/expulsion in favor of the latter.</w:t>
      </w:r>
      <w:r>
        <w:rPr>
          <w:sz w:val="16"/>
        </w:rPr>
        <w:t xml:space="preserve"> </w:t>
      </w:r>
      <w:r w:rsidRPr="00FC2856">
        <w:rPr>
          <w:rStyle w:val="StyleUnderline"/>
        </w:rPr>
        <w:t>Transnational labor mobility and recruitment have made it possible for capitalists around the world, including from Israel, to reorganize labor markets and to recruit transient labor forces that are disenfranchised and easy to control.</w:t>
      </w:r>
      <w:r>
        <w:rPr>
          <w:rStyle w:val="StyleUnderline"/>
        </w:rPr>
        <w:t xml:space="preserve"> </w:t>
      </w:r>
      <w:r w:rsidRPr="00FC2856">
        <w:rPr>
          <w:rStyle w:val="StyleUnderline"/>
        </w:rPr>
        <w:t>In this way, Israel has been gradually replacing the Palestinian labor force with migrant labor.</w:t>
      </w:r>
      <w:r>
        <w:rPr>
          <w:rStyle w:val="StyleUnderline"/>
        </w:rPr>
        <w:t xml:space="preserve"> </w:t>
      </w:r>
      <w:r w:rsidRPr="00FC2856">
        <w:rPr>
          <w:sz w:val="16"/>
          <w:szCs w:val="16"/>
        </w:rPr>
        <w:t>Israel imposed its “closure” policy in 1993, in the wake of the first intifada, that is, sealing off Palestinians in occupied territories, ethnic cleansing, and a sharp escalation of settler colonialism.</w:t>
      </w:r>
      <w:r>
        <w:rPr>
          <w:sz w:val="16"/>
          <w:szCs w:val="16"/>
        </w:rPr>
        <w:t xml:space="preserve"> </w:t>
      </w:r>
      <w:r w:rsidRPr="00FC2856">
        <w:rPr>
          <w:sz w:val="16"/>
          <w:szCs w:val="16"/>
        </w:rPr>
        <w:t>Hundreds of thousands of migrant workers from Thailand, China, Sri Lanka, India, the Philippines, North Africa, Eastern Europe and elsewhere now labor in the Israeli economy (at least 30 Thai nationals, four Filipinos and 10 Nepalis were killed in the Hamas attack and a number of others taken hostage).</w:t>
      </w:r>
      <w:r>
        <w:rPr>
          <w:sz w:val="16"/>
          <w:szCs w:val="16"/>
        </w:rPr>
        <w:t xml:space="preserve"> </w:t>
      </w:r>
      <w:r w:rsidRPr="00FC2856">
        <w:rPr>
          <w:sz w:val="16"/>
          <w:szCs w:val="16"/>
        </w:rPr>
        <w:t>They do not need to be subjected to the apartheid system imposed on Palestinians because their temporary migrant status achieves their social control and disenfranchisement more effectively, and of course because they are not demanding the return of occupied lands and do not have a political claim to a state.</w:t>
      </w:r>
      <w:r>
        <w:rPr>
          <w:sz w:val="16"/>
          <w:szCs w:val="16"/>
        </w:rPr>
        <w:t xml:space="preserve"> </w:t>
      </w:r>
      <w:r w:rsidRPr="00FC2856">
        <w:rPr>
          <w:sz w:val="16"/>
          <w:szCs w:val="16"/>
        </w:rPr>
        <w:t>In the wake of the October 7 Hamas attack Israel deported thousands of Palestinian workers back to Gaza while some 10,000 foreign agricultural workers fled the country</w:t>
      </w:r>
      <w:r>
        <w:rPr>
          <w:sz w:val="16"/>
          <w:szCs w:val="16"/>
        </w:rPr>
        <w:t xml:space="preserve"> </w:t>
      </w:r>
      <w:r w:rsidRPr="00FC2856">
        <w:rPr>
          <w:sz w:val="16"/>
          <w:szCs w:val="16"/>
        </w:rPr>
        <w:t>Israeli construction companies asked the government to allow them to hire 100,000 Indian workers to replace Palestinians.</w:t>
      </w:r>
      <w:r>
        <w:rPr>
          <w:sz w:val="16"/>
          <w:szCs w:val="16"/>
        </w:rPr>
        <w:t xml:space="preserve"> </w:t>
      </w:r>
      <w:r w:rsidRPr="00FC2856">
        <w:rPr>
          <w:rStyle w:val="StyleUnderline"/>
        </w:rPr>
        <w:t>The Palestinian masses have gone from serving as a tightly-controlled and super-exploited labor force for Israeli and transnational capital to surplus humanity standing in the way of a new round of capitalist expansion.</w:t>
      </w:r>
      <w:r>
        <w:rPr>
          <w:rStyle w:val="StyleUnderline"/>
        </w:rPr>
        <w:t xml:space="preserve"> </w:t>
      </w:r>
      <w:r w:rsidRPr="00FC2856">
        <w:rPr>
          <w:rStyle w:val="StyleUnderline"/>
        </w:rPr>
        <w:t>Gaza thus becomes a potent symbol of the plight of surplus humanity around the world</w:t>
      </w:r>
      <w:r w:rsidRPr="00FC2856">
        <w:rPr>
          <w:sz w:val="16"/>
        </w:rPr>
        <w:t>.</w:t>
      </w:r>
      <w:r>
        <w:rPr>
          <w:sz w:val="16"/>
        </w:rPr>
        <w:t xml:space="preserve"> </w:t>
      </w:r>
      <w:r w:rsidRPr="00FC2856">
        <w:rPr>
          <w:sz w:val="16"/>
        </w:rPr>
        <w:t>Decades of globalization and neoliberalism have relegated great masses of people to marginal existence.</w:t>
      </w:r>
      <w:r>
        <w:rPr>
          <w:sz w:val="16"/>
        </w:rPr>
        <w:t xml:space="preserve"> </w:t>
      </w:r>
      <w:r w:rsidRPr="00FC2856">
        <w:rPr>
          <w:rStyle w:val="Emphasis"/>
        </w:rPr>
        <w:t>New technologies based on artificial intelligence combined with displacement generated by conflict, economic collapse, and climate change will exponentially increase the ranks of surplus humanity</w:t>
      </w:r>
      <w:r w:rsidRPr="00FC2856">
        <w:rPr>
          <w:sz w:val="16"/>
        </w:rPr>
        <w:t>.</w:t>
      </w:r>
      <w:r>
        <w:rPr>
          <w:sz w:val="16"/>
        </w:rPr>
        <w:t xml:space="preserve"> </w:t>
      </w:r>
      <w:r w:rsidRPr="00FC2856">
        <w:rPr>
          <w:sz w:val="16"/>
        </w:rPr>
        <w:t>The ILO reported as far back as the turn of century that some one-third of the global labor forces had been made superfluous.</w:t>
      </w:r>
      <w:r>
        <w:rPr>
          <w:sz w:val="16"/>
        </w:rPr>
        <w:t xml:space="preserve"> </w:t>
      </w:r>
      <w:r w:rsidRPr="00FC2856">
        <w:rPr>
          <w:sz w:val="16"/>
        </w:rPr>
        <w:t>A 2020 study by the U.S. National Academy of Sciences predicted that for every additional one-degree centigrade rise in the average global climate a billion people will be forced to abandon their locations and to endure insufferable heat.</w:t>
      </w:r>
      <w:r>
        <w:rPr>
          <w:sz w:val="16"/>
        </w:rPr>
        <w:t xml:space="preserve"> </w:t>
      </w:r>
      <w:r w:rsidRPr="00FC2856">
        <w:rPr>
          <w:rStyle w:val="StyleUnderline"/>
        </w:rPr>
        <w:t>Israel brings home the tension worldwide between the economic need ruling groups have for super-exploitable labor and the political need they have to neutralize the actual and potential rebellion of surplus humanity</w:t>
      </w:r>
      <w:r w:rsidRPr="00FC2856">
        <w:rPr>
          <w:sz w:val="16"/>
        </w:rPr>
        <w:t>.</w:t>
      </w:r>
      <w:r>
        <w:rPr>
          <w:sz w:val="16"/>
        </w:rPr>
        <w:t xml:space="preserve"> </w:t>
      </w:r>
      <w:r w:rsidRPr="00FC2856">
        <w:rPr>
          <w:sz w:val="16"/>
        </w:rPr>
        <w:t xml:space="preserve">Ruling class </w:t>
      </w:r>
      <w:r w:rsidRPr="00FC2856">
        <w:rPr>
          <w:rStyle w:val="StyleUnderline"/>
        </w:rPr>
        <w:t>strategies of containment become paramount and borders between national jurisdictions become war zones and zones of death.</w:t>
      </w:r>
      <w:r>
        <w:rPr>
          <w:rStyle w:val="StyleUnderline"/>
        </w:rPr>
        <w:t xml:space="preserve"> </w:t>
      </w:r>
      <w:r w:rsidRPr="00FC2856">
        <w:rPr>
          <w:rStyle w:val="StyleUnderline"/>
        </w:rPr>
        <w:t>Palestine is one such death zone, the most egregious perhaps, because it is tied to occupation, apartheid and ethnic cleansing</w:t>
      </w:r>
      <w:r w:rsidRPr="00FC2856">
        <w:rPr>
          <w:sz w:val="16"/>
        </w:rPr>
        <w:t>.</w:t>
      </w:r>
      <w:r>
        <w:rPr>
          <w:sz w:val="16"/>
        </w:rPr>
        <w:t xml:space="preserve"> </w:t>
      </w:r>
      <w:r w:rsidRPr="00FC2856">
        <w:rPr>
          <w:rStyle w:val="StyleUnderline"/>
        </w:rPr>
        <w:t>Yet tens of thousands have died along the U.S.-Mexico border and North Africa-Middle East-Europe corridors and in other borderlands between surplus humanity and zones of intense accumulation in the global economy</w:t>
      </w:r>
      <w:r w:rsidRPr="00FC2856">
        <w:rPr>
          <w:sz w:val="16"/>
        </w:rPr>
        <w:t>.</w:t>
      </w:r>
      <w:r>
        <w:rPr>
          <w:sz w:val="16"/>
        </w:rPr>
        <w:t xml:space="preserve"> </w:t>
      </w:r>
      <w:r w:rsidRPr="00FC2856">
        <w:rPr>
          <w:sz w:val="16"/>
        </w:rPr>
        <w:t>Just two months before the Hamas attack it was reported that Saudi border guards opened fire without warning and in cold blood killed hundreds of Ethiopian migrants trying to join 750,000 of their countrymen already working in the Kingdom.</w:t>
      </w:r>
      <w:r>
        <w:rPr>
          <w:sz w:val="16"/>
        </w:rPr>
        <w:t xml:space="preserve"> </w:t>
      </w:r>
      <w:r w:rsidRPr="00FC2856">
        <w:rPr>
          <w:sz w:val="16"/>
        </w:rPr>
        <w:t>The second thing that has to happen to make genocide an option in sync with the imperatives of global capital accumulation is a new political-diplomatic dispensation for the ongoing economic integration of Israel into the larger Middle Eastern and global economy.</w:t>
      </w:r>
      <w:r>
        <w:rPr>
          <w:sz w:val="16"/>
        </w:rPr>
        <w:t xml:space="preserve"> </w:t>
      </w:r>
      <w:r w:rsidRPr="00FC2856">
        <w:rPr>
          <w:sz w:val="16"/>
        </w:rPr>
        <w:t>The 2003 U.S. invasion and occupation of Iraq followed the establishment in 1997 of the Greater Arab Free Trade Area and a host of related bilateral and multilateral regional and extra-regional free trade agreements.</w:t>
      </w:r>
      <w:r>
        <w:rPr>
          <w:sz w:val="16"/>
        </w:rPr>
        <w:t xml:space="preserve"> </w:t>
      </w:r>
      <w:r w:rsidRPr="00FC2856">
        <w:rPr>
          <w:rStyle w:val="StyleUnderline"/>
        </w:rPr>
        <w:t>As the Middle East has globalized there has been a cascade of transnational corporate and financial investment in finance, energy, high-tech, construction, infrastructure, luxury consumption, tourism and other services.</w:t>
      </w:r>
      <w:r>
        <w:rPr>
          <w:rStyle w:val="StyleUnderline"/>
        </w:rPr>
        <w:t xml:space="preserve"> </w:t>
      </w:r>
      <w:r w:rsidRPr="00FC2856">
        <w:rPr>
          <w:rStyle w:val="StyleUnderline"/>
        </w:rPr>
        <w:t>The investment has brought Gulf capital, including trillions of dollars in sovereign wealth funds, together with capital from all around the world, including the EU, North and Latin America, and Asia.</w:t>
      </w:r>
      <w:r>
        <w:rPr>
          <w:rStyle w:val="StyleUnderline"/>
        </w:rPr>
        <w:t xml:space="preserve"> </w:t>
      </w:r>
      <w:r w:rsidRPr="00FC2856">
        <w:rPr>
          <w:rStyle w:val="StyleUnderline"/>
        </w:rPr>
        <w:t>China has become the region’s principal trading partner and an important investor in Israel.</w:t>
      </w:r>
      <w:r>
        <w:rPr>
          <w:rStyle w:val="StyleUnderline"/>
        </w:rPr>
        <w:t xml:space="preserve"> </w:t>
      </w:r>
      <w:r w:rsidRPr="00FC2856">
        <w:rPr>
          <w:rStyle w:val="StyleUnderline"/>
        </w:rPr>
        <w:t>The Middle East-Asia corridor is now a major conduit for global capital</w:t>
      </w:r>
      <w:r w:rsidRPr="00FC2856">
        <w:rPr>
          <w:sz w:val="16"/>
        </w:rPr>
        <w:t>.</w:t>
      </w:r>
      <w:r>
        <w:rPr>
          <w:sz w:val="16"/>
        </w:rPr>
        <w:t xml:space="preserve"> </w:t>
      </w:r>
      <w:r w:rsidRPr="00FC2856">
        <w:rPr>
          <w:rStyle w:val="StyleUnderline"/>
        </w:rPr>
        <w:t>Through this capitalist globalization, Israeli-based capital has integrated with capitals from throughout the Middle East, in turn enmeshed with global circuits of accumulation.</w:t>
      </w:r>
      <w:r>
        <w:rPr>
          <w:rStyle w:val="StyleUnderline"/>
        </w:rPr>
        <w:t xml:space="preserve"> </w:t>
      </w:r>
      <w:r w:rsidRPr="00FC2856">
        <w:rPr>
          <w:rStyle w:val="StyleUnderline"/>
        </w:rPr>
        <w:t>Israeli and Arab capitalists have common class interests that trump political differences over Palestine</w:t>
      </w:r>
      <w:r w:rsidRPr="00FC2856">
        <w:rPr>
          <w:sz w:val="16"/>
        </w:rPr>
        <w:t>.</w:t>
      </w:r>
      <w:r>
        <w:rPr>
          <w:sz w:val="16"/>
        </w:rPr>
        <w:t xml:space="preserve"> </w:t>
      </w:r>
      <w:r w:rsidRPr="00FC2856">
        <w:rPr>
          <w:sz w:val="16"/>
        </w:rPr>
        <w:t>The “Arab-Israeli conflict” dispensation proved to be a backward political-diplomatic framework out of sync with the emerging global capitalist economic structure.</w:t>
      </w:r>
      <w:r>
        <w:rPr>
          <w:sz w:val="16"/>
        </w:rPr>
        <w:t xml:space="preserve"> </w:t>
      </w:r>
      <w:r w:rsidRPr="00FC2856">
        <w:rPr>
          <w:sz w:val="16"/>
        </w:rPr>
        <w:t>In 2020 the UAE and several other countries signed the Abraham Accords with Israel, normalizing relations between the Jewish state and the Arab signatories.</w:t>
      </w:r>
      <w:r>
        <w:rPr>
          <w:sz w:val="16"/>
        </w:rPr>
        <w:t xml:space="preserve"> </w:t>
      </w:r>
      <w:r w:rsidRPr="00FC2856">
        <w:rPr>
          <w:sz w:val="16"/>
        </w:rPr>
        <w:t>Soon hundreds of thousands of Israeli tourists were filling hotels in Dubai and elsewhere while Gulf investment groups poured hundreds of millions into the Israeli economy.</w:t>
      </w:r>
      <w:r>
        <w:rPr>
          <w:sz w:val="16"/>
        </w:rPr>
        <w:t xml:space="preserve"> </w:t>
      </w:r>
      <w:r w:rsidRPr="00FC2856">
        <w:rPr>
          <w:sz w:val="16"/>
        </w:rPr>
        <w:t>The clincher to bring the political-diplomatic dispensation into sync with the economic reality was to be Saudi-Israeli normalization.</w:t>
      </w:r>
      <w:r>
        <w:rPr>
          <w:sz w:val="16"/>
        </w:rPr>
        <w:t xml:space="preserve"> </w:t>
      </w:r>
      <w:r w:rsidRPr="00FC2856">
        <w:rPr>
          <w:sz w:val="16"/>
          <w:szCs w:val="16"/>
        </w:rPr>
        <w:t>But the Palestinians crashed the party.</w:t>
      </w:r>
      <w:r>
        <w:rPr>
          <w:sz w:val="16"/>
          <w:szCs w:val="16"/>
        </w:rPr>
        <w:t xml:space="preserve"> </w:t>
      </w:r>
      <w:r w:rsidRPr="00FC2856">
        <w:rPr>
          <w:sz w:val="16"/>
          <w:szCs w:val="16"/>
        </w:rPr>
        <w:t>The bonanza of a new wave of financial investment in the Middle East was predicated on a normalization of relations between Israel and the Gulf states as the political scaffolding for a deeper regional integration through an expansion of transnational capital.</w:t>
      </w:r>
      <w:r>
        <w:rPr>
          <w:sz w:val="16"/>
          <w:szCs w:val="16"/>
        </w:rPr>
        <w:t xml:space="preserve"> </w:t>
      </w:r>
      <w:r w:rsidRPr="00FC2856">
        <w:rPr>
          <w:sz w:val="16"/>
          <w:szCs w:val="16"/>
        </w:rPr>
        <w:t>That normalization is now on hold so long as the Palestinians sustain their resistance.</w:t>
      </w:r>
      <w:r>
        <w:rPr>
          <w:sz w:val="16"/>
          <w:szCs w:val="16"/>
        </w:rPr>
        <w:t xml:space="preserve"> </w:t>
      </w:r>
      <w:r w:rsidRPr="00FC2856">
        <w:rPr>
          <w:sz w:val="16"/>
          <w:szCs w:val="16"/>
        </w:rPr>
        <w:t xml:space="preserve">Two weeks into the Gaza war, the global corporate and financial elite meeting in Riyadh for their annual “Davos in the Desert” conclave fretted </w:t>
      </w:r>
      <w:r w:rsidRPr="00FC2856">
        <w:rPr>
          <w:sz w:val="16"/>
          <w:szCs w:val="16"/>
        </w:rPr>
        <w:lastRenderedPageBreak/>
        <w:t>over how the Gaza war has further escalating geopolitical tensions that around the world have contributed to long-term financial instability and stagnation.</w:t>
      </w:r>
      <w:r>
        <w:rPr>
          <w:sz w:val="16"/>
          <w:szCs w:val="16"/>
        </w:rPr>
        <w:t xml:space="preserve"> </w:t>
      </w:r>
      <w:r w:rsidRPr="00FC2856">
        <w:rPr>
          <w:sz w:val="16"/>
          <w:szCs w:val="16"/>
        </w:rPr>
        <w:t>Barbarism Is the Face of Global Capitalist Crisis</w:t>
      </w:r>
      <w:r>
        <w:rPr>
          <w:sz w:val="16"/>
          <w:szCs w:val="16"/>
        </w:rPr>
        <w:t xml:space="preserve"> </w:t>
      </w:r>
      <w:r w:rsidRPr="00F113A7">
        <w:rPr>
          <w:sz w:val="16"/>
        </w:rPr>
        <w:t>There is, however, one bright spot for some among the transnational capitalist class in the region that is perfectly attuned to genocide: militarized accumulation and accumulation by repression.</w:t>
      </w:r>
      <w:r>
        <w:rPr>
          <w:sz w:val="16"/>
        </w:rPr>
        <w:t xml:space="preserve"> </w:t>
      </w:r>
      <w:r w:rsidRPr="00810363">
        <w:rPr>
          <w:rStyle w:val="StyleUnderline"/>
        </w:rPr>
        <w:t>Political chaos and chronic instability can create conditions quite favorable for capital</w:t>
      </w:r>
      <w:r w:rsidRPr="00F113A7">
        <w:rPr>
          <w:rStyle w:val="StyleUnderline"/>
        </w:rPr>
        <w:t>.</w:t>
      </w:r>
      <w:r>
        <w:rPr>
          <w:rStyle w:val="StyleUnderline"/>
        </w:rPr>
        <w:t xml:space="preserve"> </w:t>
      </w:r>
      <w:r w:rsidRPr="00F113A7">
        <w:rPr>
          <w:rStyle w:val="StyleUnderline"/>
        </w:rPr>
        <w:t xml:space="preserve">Dystopian hellscapes can become testing grounds for political strategists and warfare corporatists for a new round of spatial </w:t>
      </w:r>
      <w:r w:rsidRPr="00810363">
        <w:rPr>
          <w:rStyle w:val="StyleUnderline"/>
        </w:rPr>
        <w:t>restructuring</w:t>
      </w:r>
      <w:r w:rsidRPr="00810363">
        <w:rPr>
          <w:sz w:val="16"/>
        </w:rPr>
        <w:t xml:space="preserve">. </w:t>
      </w:r>
      <w:r w:rsidRPr="00810363">
        <w:rPr>
          <w:rStyle w:val="StyleUnderline"/>
        </w:rPr>
        <w:t xml:space="preserve">Israeli is emblematic of </w:t>
      </w:r>
      <w:r w:rsidRPr="001639C2">
        <w:rPr>
          <w:rStyle w:val="StyleUnderline"/>
          <w:highlight w:val="green"/>
        </w:rPr>
        <w:t>the global</w:t>
      </w:r>
      <w:r w:rsidRPr="00F113A7">
        <w:rPr>
          <w:rStyle w:val="StyleUnderline"/>
        </w:rPr>
        <w:t xml:space="preserve"> war </w:t>
      </w:r>
      <w:r w:rsidRPr="001639C2">
        <w:rPr>
          <w:rStyle w:val="StyleUnderline"/>
          <w:highlight w:val="green"/>
        </w:rPr>
        <w:t>economy</w:t>
      </w:r>
      <w:r w:rsidRPr="00F113A7">
        <w:rPr>
          <w:rStyle w:val="StyleUnderline"/>
        </w:rPr>
        <w:t>.</w:t>
      </w:r>
      <w:r>
        <w:rPr>
          <w:sz w:val="16"/>
        </w:rPr>
        <w:t xml:space="preserve"> </w:t>
      </w:r>
      <w:r w:rsidRPr="00F113A7">
        <w:rPr>
          <w:sz w:val="16"/>
        </w:rPr>
        <w:t xml:space="preserve">At the center of the Israeli economy is a global military-security-intelligence-surveillance-counter-terrorism technologies complex </w:t>
      </w:r>
      <w:r w:rsidRPr="00810363">
        <w:rPr>
          <w:rStyle w:val="StyleUnderline"/>
        </w:rPr>
        <w:t xml:space="preserve">that has come to </w:t>
      </w:r>
      <w:r w:rsidRPr="001639C2">
        <w:rPr>
          <w:rStyle w:val="StyleUnderline"/>
          <w:highlight w:val="green"/>
        </w:rPr>
        <w:t xml:space="preserve">feed off of local, </w:t>
      </w:r>
      <w:r w:rsidRPr="00810363">
        <w:rPr>
          <w:rStyle w:val="StyleUnderline"/>
        </w:rPr>
        <w:t xml:space="preserve">regional </w:t>
      </w:r>
      <w:r w:rsidRPr="001639C2">
        <w:rPr>
          <w:rStyle w:val="StyleUnderline"/>
          <w:highlight w:val="green"/>
        </w:rPr>
        <w:t xml:space="preserve">and global violence, </w:t>
      </w:r>
      <w:r w:rsidRPr="00810363">
        <w:rPr>
          <w:rStyle w:val="StyleUnderline"/>
        </w:rPr>
        <w:t>conflict and inequalities</w:t>
      </w:r>
      <w:r w:rsidRPr="00810363">
        <w:rPr>
          <w:sz w:val="16"/>
        </w:rPr>
        <w:t>. The country’s largest corporations have become dependent on war and conflict in Palestine, in the Middle East and worldwide, and</w:t>
      </w:r>
      <w:r w:rsidRPr="00F113A7">
        <w:rPr>
          <w:sz w:val="16"/>
        </w:rPr>
        <w:t xml:space="preserve"> push for such conflict through their influence in the Israeli political system and state.</w:t>
      </w:r>
      <w:r>
        <w:rPr>
          <w:sz w:val="16"/>
        </w:rPr>
        <w:t xml:space="preserve"> </w:t>
      </w:r>
      <w:r w:rsidRPr="001639C2">
        <w:rPr>
          <w:rStyle w:val="StyleUnderline"/>
          <w:highlight w:val="green"/>
        </w:rPr>
        <w:t xml:space="preserve">Each </w:t>
      </w:r>
      <w:r w:rsidRPr="00810363">
        <w:rPr>
          <w:rStyle w:val="StyleUnderline"/>
        </w:rPr>
        <w:t xml:space="preserve">new </w:t>
      </w:r>
      <w:r w:rsidRPr="001639C2">
        <w:rPr>
          <w:rStyle w:val="StyleUnderline"/>
          <w:highlight w:val="green"/>
        </w:rPr>
        <w:t>conflict</w:t>
      </w:r>
      <w:r w:rsidRPr="00F113A7">
        <w:rPr>
          <w:rStyle w:val="StyleUnderline"/>
        </w:rPr>
        <w:t xml:space="preserve"> around the world </w:t>
      </w:r>
      <w:r w:rsidRPr="001639C2">
        <w:rPr>
          <w:rStyle w:val="StyleUnderline"/>
          <w:highlight w:val="green"/>
        </w:rPr>
        <w:t>opens up</w:t>
      </w:r>
      <w:r w:rsidRPr="00F113A7">
        <w:rPr>
          <w:rStyle w:val="StyleUnderline"/>
        </w:rPr>
        <w:t xml:space="preserve"> fresh </w:t>
      </w:r>
      <w:r w:rsidRPr="001639C2">
        <w:rPr>
          <w:rStyle w:val="StyleUnderline"/>
          <w:highlight w:val="green"/>
        </w:rPr>
        <w:t>profit</w:t>
      </w:r>
      <w:r w:rsidRPr="00810363">
        <w:rPr>
          <w:rStyle w:val="StyleUnderline"/>
        </w:rPr>
        <w:t>-making possibilities to counteract</w:t>
      </w:r>
      <w:r w:rsidRPr="00F113A7">
        <w:rPr>
          <w:rStyle w:val="StyleUnderline"/>
        </w:rPr>
        <w:t xml:space="preserve"> stagnation</w:t>
      </w:r>
      <w:r w:rsidRPr="00F113A7">
        <w:rPr>
          <w:sz w:val="16"/>
        </w:rPr>
        <w:t>.</w:t>
      </w:r>
      <w:r>
        <w:rPr>
          <w:sz w:val="16"/>
        </w:rPr>
        <w:t xml:space="preserve"> </w:t>
      </w:r>
      <w:r w:rsidRPr="00F113A7">
        <w:rPr>
          <w:rStyle w:val="StyleUnderline"/>
        </w:rPr>
        <w:t>Endless round o</w:t>
      </w:r>
      <w:r w:rsidRPr="00810363">
        <w:rPr>
          <w:rStyle w:val="StyleUnderline"/>
        </w:rPr>
        <w:t>f</w:t>
      </w:r>
      <w:r w:rsidRPr="00F113A7">
        <w:rPr>
          <w:rStyle w:val="StyleUnderline"/>
        </w:rPr>
        <w:t xml:space="preserve"> </w:t>
      </w:r>
      <w:r w:rsidRPr="001639C2">
        <w:rPr>
          <w:rStyle w:val="StyleUnderline"/>
          <w:highlight w:val="green"/>
        </w:rPr>
        <w:t xml:space="preserve">destruction </w:t>
      </w:r>
      <w:r w:rsidRPr="00810363">
        <w:rPr>
          <w:rStyle w:val="StyleUnderline"/>
        </w:rPr>
        <w:t>followed by</w:t>
      </w:r>
      <w:r w:rsidRPr="001639C2">
        <w:rPr>
          <w:rStyle w:val="StyleUnderline"/>
          <w:highlight w:val="green"/>
        </w:rPr>
        <w:t xml:space="preserve"> reconstruction fuel profit-making</w:t>
      </w:r>
      <w:r w:rsidRPr="00F113A7">
        <w:rPr>
          <w:rStyle w:val="StyleUnderline"/>
        </w:rPr>
        <w:t xml:space="preserve"> not just </w:t>
      </w:r>
      <w:r w:rsidRPr="001639C2">
        <w:rPr>
          <w:rStyle w:val="StyleUnderline"/>
          <w:highlight w:val="green"/>
        </w:rPr>
        <w:t>for</w:t>
      </w:r>
      <w:r w:rsidRPr="00F113A7">
        <w:rPr>
          <w:rStyle w:val="StyleUnderline"/>
        </w:rPr>
        <w:t xml:space="preserve"> the arms industry, but for </w:t>
      </w:r>
      <w:r w:rsidRPr="00810363">
        <w:rPr>
          <w:rStyle w:val="StyleUnderline"/>
        </w:rPr>
        <w:t>engineering, construction, and related</w:t>
      </w:r>
      <w:r w:rsidRPr="00F113A7">
        <w:rPr>
          <w:rStyle w:val="StyleUnderline"/>
        </w:rPr>
        <w:t xml:space="preserve"> supply firms, </w:t>
      </w:r>
      <w:r w:rsidRPr="00810363">
        <w:rPr>
          <w:rStyle w:val="StyleUnderline"/>
        </w:rPr>
        <w:t xml:space="preserve">high-tech, energy, and </w:t>
      </w:r>
      <w:r w:rsidRPr="001639C2">
        <w:rPr>
          <w:rStyle w:val="StyleUnderline"/>
          <w:highlight w:val="green"/>
        </w:rPr>
        <w:t xml:space="preserve">numerous </w:t>
      </w:r>
      <w:r w:rsidRPr="00810363">
        <w:rPr>
          <w:rStyle w:val="StyleUnderline"/>
        </w:rPr>
        <w:t xml:space="preserve">other </w:t>
      </w:r>
      <w:r w:rsidRPr="001639C2">
        <w:rPr>
          <w:rStyle w:val="StyleUnderline"/>
          <w:highlight w:val="green"/>
        </w:rPr>
        <w:t>sectors</w:t>
      </w:r>
      <w:r w:rsidRPr="00F113A7">
        <w:rPr>
          <w:sz w:val="16"/>
        </w:rPr>
        <w:t>, all integrated with the transnational financial and investment management conglomerates at the center of the global economy.</w:t>
      </w:r>
      <w:r>
        <w:rPr>
          <w:sz w:val="16"/>
        </w:rPr>
        <w:t xml:space="preserve"> </w:t>
      </w:r>
      <w:r w:rsidRPr="00F113A7">
        <w:rPr>
          <w:sz w:val="16"/>
        </w:rPr>
        <w:t>These are the gales of creative destruction, to be followed by booms of reconstruction.</w:t>
      </w:r>
      <w:r>
        <w:rPr>
          <w:sz w:val="16"/>
        </w:rPr>
        <w:t xml:space="preserve"> </w:t>
      </w:r>
      <w:r w:rsidRPr="00F113A7">
        <w:rPr>
          <w:sz w:val="16"/>
        </w:rPr>
        <w:t xml:space="preserve">Shares of military and security firms in the United States, Europe and elsewhere surged in the wake of the 2022 Russian invasion of Ukraine in expectation of an exponential rise in global military spending. </w:t>
      </w:r>
      <w:r w:rsidRPr="00810363">
        <w:rPr>
          <w:rStyle w:val="StyleUnderline"/>
        </w:rPr>
        <w:t xml:space="preserve">The </w:t>
      </w:r>
      <w:r w:rsidRPr="001639C2">
        <w:rPr>
          <w:rStyle w:val="StyleUnderline"/>
          <w:highlight w:val="green"/>
        </w:rPr>
        <w:t xml:space="preserve">Gaza </w:t>
      </w:r>
      <w:r w:rsidRPr="00810363">
        <w:rPr>
          <w:rStyle w:val="StyleUnderline"/>
        </w:rPr>
        <w:t xml:space="preserve">war </w:t>
      </w:r>
      <w:r w:rsidRPr="001639C2">
        <w:rPr>
          <w:rStyle w:val="StyleUnderline"/>
          <w:highlight w:val="green"/>
        </w:rPr>
        <w:t>provides fresh stimulus for militarized accumulation</w:t>
      </w:r>
      <w:r w:rsidRPr="00F113A7">
        <w:rPr>
          <w:rStyle w:val="StyleUnderline"/>
        </w:rPr>
        <w:t xml:space="preserve"> with billions flowing to Israel from the U.S. and other Western governments and international arms dealers</w:t>
      </w:r>
      <w:r w:rsidRPr="00F113A7">
        <w:rPr>
          <w:sz w:val="16"/>
        </w:rPr>
        <w:t>.</w:t>
      </w:r>
      <w:r>
        <w:rPr>
          <w:sz w:val="16"/>
        </w:rPr>
        <w:t xml:space="preserve"> </w:t>
      </w:r>
      <w:r w:rsidRPr="00F113A7">
        <w:rPr>
          <w:rStyle w:val="StyleUnderline"/>
        </w:rPr>
        <w:t>Orders at many of the world’s biggest arms companies are near record highs</w:t>
      </w:r>
      <w:r w:rsidRPr="00F113A7">
        <w:rPr>
          <w:sz w:val="16"/>
        </w:rPr>
        <w:t>.</w:t>
      </w:r>
      <w:r>
        <w:rPr>
          <w:sz w:val="16"/>
        </w:rPr>
        <w:t xml:space="preserve"> </w:t>
      </w:r>
      <w:r w:rsidRPr="00F113A7">
        <w:rPr>
          <w:sz w:val="16"/>
        </w:rPr>
        <w:t>The siege of Gaza, as one Morgan Stanley executive put it, “seems to fit quite nicely with [our] portfolio.”</w:t>
      </w:r>
      <w:r>
        <w:rPr>
          <w:sz w:val="16"/>
        </w:rPr>
        <w:t xml:space="preserve"> </w:t>
      </w:r>
      <w:r w:rsidRPr="00F113A7">
        <w:rPr>
          <w:sz w:val="16"/>
        </w:rPr>
        <w:t>As the global economy becomes deeply dependent on the development and deployment of systems of warfare, social control and repression as a means of making profit and continuing to accumulate capital in the face of chronic stagnation and the saturation of global markets, there is a converged between the political need to contain surplus humanity and the economic need to violently crack open new spaces for accumulation.</w:t>
      </w:r>
      <w:r>
        <w:rPr>
          <w:sz w:val="16"/>
        </w:rPr>
        <w:t xml:space="preserve"> </w:t>
      </w:r>
      <w:r w:rsidRPr="00F113A7">
        <w:rPr>
          <w:rStyle w:val="StyleUnderline"/>
        </w:rPr>
        <w:t xml:space="preserve">Historically wars have provided critical economic stimulus and served to unload surplus accumulated capital </w:t>
      </w:r>
      <w:r w:rsidRPr="00810363">
        <w:rPr>
          <w:rStyle w:val="StyleUnderline"/>
        </w:rPr>
        <w:t>but there is something qualitatively new going on now with</w:t>
      </w:r>
      <w:r w:rsidRPr="001639C2">
        <w:rPr>
          <w:rStyle w:val="StyleUnderline"/>
          <w:highlight w:val="green"/>
        </w:rPr>
        <w:t xml:space="preserve"> the rise of a global police state.</w:t>
      </w:r>
      <w:r>
        <w:rPr>
          <w:rStyle w:val="StyleUnderline"/>
        </w:rPr>
        <w:t xml:space="preserve"> </w:t>
      </w:r>
      <w:r w:rsidRPr="00810363">
        <w:rPr>
          <w:rStyle w:val="StyleUnderline"/>
        </w:rPr>
        <w:t xml:space="preserve">The </w:t>
      </w:r>
      <w:r w:rsidRPr="001639C2">
        <w:rPr>
          <w:rStyle w:val="StyleUnderline"/>
          <w:highlight w:val="green"/>
        </w:rPr>
        <w:t xml:space="preserve">limits to growth must be overcome with </w:t>
      </w:r>
      <w:r w:rsidRPr="00810363">
        <w:rPr>
          <w:rStyle w:val="StyleUnderline"/>
        </w:rPr>
        <w:t xml:space="preserve">new technologies of </w:t>
      </w:r>
      <w:r w:rsidRPr="001639C2">
        <w:rPr>
          <w:rStyle w:val="StyleUnderline"/>
          <w:highlight w:val="green"/>
        </w:rPr>
        <w:t>death and destruction</w:t>
      </w:r>
      <w:r w:rsidRPr="00F113A7">
        <w:rPr>
          <w:sz w:val="16"/>
        </w:rPr>
        <w:t>.</w:t>
      </w:r>
      <w:r>
        <w:rPr>
          <w:sz w:val="16"/>
        </w:rPr>
        <w:t xml:space="preserve"> </w:t>
      </w:r>
      <w:r w:rsidRPr="001639C2">
        <w:rPr>
          <w:rStyle w:val="Emphasis"/>
          <w:highlight w:val="green"/>
        </w:rPr>
        <w:t xml:space="preserve">Barbarism </w:t>
      </w:r>
      <w:r w:rsidRPr="00810363">
        <w:rPr>
          <w:rStyle w:val="Emphasis"/>
        </w:rPr>
        <w:t>appears</w:t>
      </w:r>
      <w:r w:rsidRPr="001639C2">
        <w:rPr>
          <w:rStyle w:val="Emphasis"/>
          <w:highlight w:val="green"/>
        </w:rPr>
        <w:t xml:space="preserve"> as the face of </w:t>
      </w:r>
      <w:r w:rsidRPr="00810363">
        <w:rPr>
          <w:rStyle w:val="Emphasis"/>
        </w:rPr>
        <w:t xml:space="preserve">capitalist </w:t>
      </w:r>
      <w:r w:rsidRPr="001639C2">
        <w:rPr>
          <w:rStyle w:val="Emphasis"/>
          <w:highlight w:val="green"/>
        </w:rPr>
        <w:t>crisis</w:t>
      </w:r>
      <w:r w:rsidRPr="001639C2">
        <w:rPr>
          <w:sz w:val="16"/>
          <w:highlight w:val="green"/>
        </w:rPr>
        <w:t>.</w:t>
      </w:r>
      <w:r>
        <w:rPr>
          <w:sz w:val="16"/>
        </w:rPr>
        <w:t xml:space="preserve"> </w:t>
      </w:r>
      <w:r w:rsidRPr="001639C2">
        <w:rPr>
          <w:rStyle w:val="StyleUnderline"/>
          <w:highlight w:val="green"/>
        </w:rPr>
        <w:t xml:space="preserve">Militarized accumulation </w:t>
      </w:r>
      <w:r w:rsidRPr="00810363">
        <w:rPr>
          <w:rStyle w:val="StyleUnderline"/>
        </w:rPr>
        <w:t xml:space="preserve">to </w:t>
      </w:r>
      <w:r w:rsidRPr="001639C2">
        <w:rPr>
          <w:rStyle w:val="StyleUnderline"/>
          <w:highlight w:val="green"/>
        </w:rPr>
        <w:t>control and contain</w:t>
      </w:r>
      <w:r w:rsidRPr="00F113A7">
        <w:rPr>
          <w:rStyle w:val="StyleUnderline"/>
        </w:rPr>
        <w:t xml:space="preserve"> the </w:t>
      </w:r>
      <w:r w:rsidRPr="00810363">
        <w:rPr>
          <w:rStyle w:val="StyleUnderline"/>
        </w:rPr>
        <w:t xml:space="preserve">downtrodden and </w:t>
      </w:r>
      <w:r w:rsidRPr="001639C2">
        <w:rPr>
          <w:rStyle w:val="StyleUnderline"/>
          <w:highlight w:val="green"/>
        </w:rPr>
        <w:t>marginalized</w:t>
      </w:r>
      <w:r w:rsidRPr="00F113A7">
        <w:rPr>
          <w:rStyle w:val="StyleUnderline"/>
        </w:rPr>
        <w:t xml:space="preserve"> and to simultaneously sustain accumulation in the face of </w:t>
      </w:r>
      <w:r w:rsidRPr="00810363">
        <w:rPr>
          <w:rStyle w:val="StyleUnderline"/>
        </w:rPr>
        <w:t>crisis lend themselves to fascist political tendencies</w:t>
      </w:r>
      <w:r w:rsidRPr="00810363">
        <w:rPr>
          <w:sz w:val="16"/>
        </w:rPr>
        <w:t>. In the</w:t>
      </w:r>
      <w:r w:rsidRPr="00F113A7">
        <w:rPr>
          <w:sz w:val="16"/>
        </w:rPr>
        <w:t xml:space="preserve"> context of a transnational capitalism in crisis </w:t>
      </w:r>
      <w:r w:rsidRPr="001639C2">
        <w:rPr>
          <w:rStyle w:val="StyleUnderline"/>
          <w:highlight w:val="green"/>
        </w:rPr>
        <w:t>genocide becomes profitable</w:t>
      </w:r>
      <w:r w:rsidRPr="00F113A7">
        <w:rPr>
          <w:rStyle w:val="StyleUnderline"/>
        </w:rPr>
        <w:t xml:space="preserve"> to the extent that it is </w:t>
      </w:r>
      <w:r w:rsidRPr="00810363">
        <w:rPr>
          <w:rStyle w:val="StyleUnderline"/>
        </w:rPr>
        <w:t xml:space="preserve">inextricably linked to opening up </w:t>
      </w:r>
      <w:r w:rsidRPr="001639C2">
        <w:rPr>
          <w:rStyle w:val="StyleUnderline"/>
          <w:highlight w:val="green"/>
        </w:rPr>
        <w:t>new opportunities for accumulation through violence</w:t>
      </w:r>
      <w:r w:rsidRPr="00F113A7">
        <w:rPr>
          <w:rStyle w:val="StyleUnderline"/>
        </w:rPr>
        <w:t>.</w:t>
      </w:r>
      <w:r>
        <w:rPr>
          <w:sz w:val="16"/>
        </w:rPr>
        <w:t xml:space="preserve"> </w:t>
      </w:r>
      <w:r w:rsidRPr="00F113A7">
        <w:rPr>
          <w:sz w:val="16"/>
        </w:rPr>
        <w:t>Palestine has become an exemplary space for carrying out such a project on a wider global level, a site for the exercise of new forms of absolute despotic power that has no need for political legitimacy.</w:t>
      </w:r>
      <w:r>
        <w:rPr>
          <w:sz w:val="16"/>
        </w:rPr>
        <w:t xml:space="preserve"> </w:t>
      </w:r>
      <w:r w:rsidRPr="00F113A7">
        <w:rPr>
          <w:rStyle w:val="StyleUnderline"/>
        </w:rPr>
        <w:t xml:space="preserve">This is more than old-fashioned settler colonialism; it is the face of </w:t>
      </w:r>
      <w:r w:rsidRPr="00810363">
        <w:rPr>
          <w:rStyle w:val="StyleUnderline"/>
        </w:rPr>
        <w:t>a</w:t>
      </w:r>
      <w:r w:rsidRPr="001639C2">
        <w:rPr>
          <w:rStyle w:val="StyleUnderline"/>
          <w:highlight w:val="green"/>
        </w:rPr>
        <w:t xml:space="preserve"> global capitalist system </w:t>
      </w:r>
      <w:r w:rsidRPr="00810363">
        <w:rPr>
          <w:rStyle w:val="StyleUnderline"/>
        </w:rPr>
        <w:t>that</w:t>
      </w:r>
      <w:r w:rsidRPr="001639C2">
        <w:rPr>
          <w:rStyle w:val="StyleUnderline"/>
          <w:highlight w:val="green"/>
        </w:rPr>
        <w:t xml:space="preserve"> can only reproduce </w:t>
      </w:r>
      <w:r w:rsidRPr="00810363">
        <w:rPr>
          <w:rStyle w:val="StyleUnderline"/>
        </w:rPr>
        <w:t xml:space="preserve">through </w:t>
      </w:r>
      <w:r w:rsidRPr="001639C2">
        <w:rPr>
          <w:rStyle w:val="StyleUnderline"/>
          <w:highlight w:val="green"/>
        </w:rPr>
        <w:t>bloodshed, dehumanization, torture, and extermination</w:t>
      </w:r>
      <w:r w:rsidRPr="001639C2">
        <w:rPr>
          <w:sz w:val="16"/>
          <w:highlight w:val="green"/>
        </w:rPr>
        <w:t>.</w:t>
      </w:r>
      <w:r>
        <w:rPr>
          <w:sz w:val="16"/>
        </w:rPr>
        <w:t xml:space="preserve"> </w:t>
      </w:r>
      <w:r w:rsidRPr="00F113A7">
        <w:rPr>
          <w:rStyle w:val="StyleUnderline"/>
        </w:rPr>
        <w:t>The crisis is cracking up political systems and undermining stability everywhere</w:t>
      </w:r>
      <w:r w:rsidRPr="00F113A7">
        <w:rPr>
          <w:sz w:val="16"/>
        </w:rPr>
        <w:t>.</w:t>
      </w:r>
      <w:r>
        <w:rPr>
          <w:sz w:val="16"/>
        </w:rPr>
        <w:t xml:space="preserve"> </w:t>
      </w:r>
      <w:r w:rsidRPr="00F113A7">
        <w:rPr>
          <w:sz w:val="16"/>
        </w:rPr>
        <w:t>The center collapses.</w:t>
      </w:r>
      <w:r>
        <w:rPr>
          <w:sz w:val="16"/>
        </w:rPr>
        <w:t xml:space="preserve"> </w:t>
      </w:r>
      <w:r w:rsidRPr="00F113A7">
        <w:rPr>
          <w:rStyle w:val="StyleUnderline"/>
        </w:rPr>
        <w:t>Consensual mechanisms of domination are breaking down as the ruling groups turn towards authoritarianism, dictatorship and fascism</w:t>
      </w:r>
      <w:r w:rsidRPr="00F113A7">
        <w:rPr>
          <w:sz w:val="16"/>
        </w:rPr>
        <w:t>.</w:t>
      </w:r>
      <w:r>
        <w:rPr>
          <w:sz w:val="16"/>
        </w:rPr>
        <w:t xml:space="preserve"> </w:t>
      </w:r>
      <w:r w:rsidRPr="00F113A7">
        <w:rPr>
          <w:sz w:val="16"/>
        </w:rPr>
        <w:t xml:space="preserve">The battle lines being drawn in the Middle East reflect global battle </w:t>
      </w:r>
      <w:r w:rsidRPr="00810363">
        <w:rPr>
          <w:sz w:val="16"/>
        </w:rPr>
        <w:t xml:space="preserve">lines. </w:t>
      </w:r>
      <w:r w:rsidRPr="00810363">
        <w:rPr>
          <w:rStyle w:val="Emphasis"/>
        </w:rPr>
        <w:t xml:space="preserve">Gaza is a real-time alarm bell that </w:t>
      </w:r>
      <w:r w:rsidRPr="001639C2">
        <w:rPr>
          <w:rStyle w:val="Emphasis"/>
          <w:highlight w:val="green"/>
        </w:rPr>
        <w:t>genocide may become a political tool in the decades to come for resolving capital’s intractable contradiction between surplus capital and surplus humanity</w:t>
      </w:r>
      <w:r w:rsidRPr="00F113A7">
        <w:rPr>
          <w:sz w:val="16"/>
        </w:rPr>
        <w:t>.</w:t>
      </w:r>
      <w:r>
        <w:rPr>
          <w:sz w:val="16"/>
        </w:rPr>
        <w:t xml:space="preserve"> </w:t>
      </w:r>
      <w:r w:rsidRPr="00F113A7">
        <w:rPr>
          <w:sz w:val="16"/>
        </w:rPr>
        <w:t>The breakdown of hegemonic order in earlier epochs of world capitalist crisis were marked by political instability, intense class and social struggles, wars and ruptures of the established international system.</w:t>
      </w:r>
      <w:r>
        <w:rPr>
          <w:sz w:val="16"/>
        </w:rPr>
        <w:t xml:space="preserve"> </w:t>
      </w:r>
      <w:r w:rsidRPr="00F113A7">
        <w:rPr>
          <w:sz w:val="16"/>
        </w:rPr>
        <w:t>Let us recall that the prelude to WWII was the Spanish Civil War of 1936-39 and the fascist dictatorship that was its outcome.</w:t>
      </w:r>
      <w:r>
        <w:rPr>
          <w:sz w:val="16"/>
        </w:rPr>
        <w:t xml:space="preserve"> </w:t>
      </w:r>
      <w:r w:rsidRPr="00F113A7">
        <w:rPr>
          <w:rStyle w:val="StyleUnderline"/>
        </w:rPr>
        <w:t>The global future may be at stake in Palestine.</w:t>
      </w:r>
    </w:p>
    <w:p w14:paraId="02D00BA2" w14:textId="77777777" w:rsidR="00240162" w:rsidRDefault="00240162" w:rsidP="00240162">
      <w:pPr>
        <w:pStyle w:val="Heading4"/>
        <w:rPr>
          <w:rFonts w:eastAsia="MS Gothic"/>
        </w:rPr>
      </w:pPr>
      <w:r>
        <w:rPr>
          <w:rFonts w:eastAsia="MS Gothic"/>
        </w:rPr>
        <w:t xml:space="preserve">Vote negative to endorse Black feminist Marxism. The alternative is a corrective to Marxist theory and requires rejecting the 1AC as a starting point in order to commit to material organizing against global structures that produce anti-black futures </w:t>
      </w:r>
    </w:p>
    <w:p w14:paraId="025AEFE4" w14:textId="77777777" w:rsidR="00240162" w:rsidRPr="00DF2AC4" w:rsidRDefault="00240162" w:rsidP="00240162">
      <w:pPr>
        <w:spacing w:after="0"/>
        <w:rPr>
          <w:rFonts w:asciiTheme="minorHAnsi" w:eastAsia="MS Gothic" w:hAnsiTheme="minorHAnsi" w:cstheme="minorHAnsi"/>
          <w:sz w:val="18"/>
          <w:szCs w:val="18"/>
        </w:rPr>
      </w:pPr>
      <w:r>
        <w:rPr>
          <w:rFonts w:asciiTheme="minorHAnsi" w:eastAsia="MS Gothic" w:hAnsiTheme="minorHAnsi" w:cstheme="minorHAnsi"/>
          <w:b/>
          <w:bCs/>
        </w:rPr>
        <w:t xml:space="preserve">Solomon and Wool ’21 </w:t>
      </w:r>
      <w:r w:rsidRPr="00DF2AC4">
        <w:rPr>
          <w:rFonts w:asciiTheme="minorHAnsi" w:eastAsia="MS Gothic" w:hAnsiTheme="minorHAnsi" w:cstheme="minorHAnsi"/>
          <w:sz w:val="18"/>
          <w:szCs w:val="18"/>
        </w:rPr>
        <w:t>(Marisa Solomon, Barnard College, Zoe Wool, University of Toronto, “Waste is Not a Metaphor for Racist Dispossession: The Black Feminist Marxism of Marisa Solomon”, Catalyst: Feminism, Theory, Technoscience 7 (2): 1–5.</w:t>
      </w:r>
    </w:p>
    <w:p w14:paraId="75B1AD7B" w14:textId="77777777" w:rsidR="00240162" w:rsidRPr="00DF2AC4" w:rsidRDefault="00240162" w:rsidP="00240162">
      <w:pPr>
        <w:spacing w:after="0"/>
        <w:rPr>
          <w:rFonts w:asciiTheme="minorHAnsi" w:eastAsia="MS Gothic" w:hAnsiTheme="minorHAnsi" w:cstheme="minorHAnsi"/>
          <w:b/>
          <w:bCs/>
          <w:sz w:val="18"/>
          <w:szCs w:val="18"/>
        </w:rPr>
      </w:pPr>
      <w:r w:rsidRPr="00DF2AC4">
        <w:rPr>
          <w:rFonts w:asciiTheme="minorHAnsi" w:eastAsia="MS Gothic" w:hAnsiTheme="minorHAnsi" w:cstheme="minorHAnsi"/>
          <w:sz w:val="18"/>
          <w:szCs w:val="18"/>
        </w:rPr>
        <w:t xml:space="preserve">http://www.catalystjournal.org | ISSN: 2380-3312, [SG]) </w:t>
      </w:r>
    </w:p>
    <w:p w14:paraId="7CB94E96" w14:textId="617554AA" w:rsidR="00240162" w:rsidRDefault="00240162" w:rsidP="00240162">
      <w:pPr>
        <w:spacing w:after="0"/>
        <w:rPr>
          <w:sz w:val="16"/>
        </w:rPr>
      </w:pPr>
      <w:r w:rsidRPr="00C13E66">
        <w:rPr>
          <w:sz w:val="16"/>
        </w:rPr>
        <w:lastRenderedPageBreak/>
        <w:t xml:space="preserve">ZW: Your </w:t>
      </w:r>
      <w:r w:rsidRPr="00C13E66">
        <w:rPr>
          <w:rStyle w:val="StyleUnderline"/>
        </w:rPr>
        <w:t>work is expressly formed by</w:t>
      </w:r>
      <w:r w:rsidRPr="00C13E66">
        <w:rPr>
          <w:rStyle w:val="Emphasis"/>
        </w:rPr>
        <w:t xml:space="preserve"> </w:t>
      </w:r>
      <w:r w:rsidRPr="001639C2">
        <w:rPr>
          <w:rStyle w:val="Emphasis"/>
          <w:highlight w:val="green"/>
        </w:rPr>
        <w:t>the commitments of Black feminist Marxism</w:t>
      </w:r>
      <w:r w:rsidRPr="00DF2AC4">
        <w:rPr>
          <w:rStyle w:val="Emphasis"/>
        </w:rPr>
        <w:t>. What do these comm</w:t>
      </w:r>
      <w:r w:rsidRPr="00C13E66">
        <w:rPr>
          <w:rStyle w:val="Emphasis"/>
        </w:rPr>
        <w:t xml:space="preserve">itments </w:t>
      </w:r>
      <w:r w:rsidRPr="001639C2">
        <w:rPr>
          <w:rStyle w:val="Emphasis"/>
          <w:highlight w:val="green"/>
        </w:rPr>
        <w:t>mean</w:t>
      </w:r>
      <w:r w:rsidRPr="00C13E66">
        <w:rPr>
          <w:rStyle w:val="Emphasis"/>
        </w:rPr>
        <w:t>--</w:t>
      </w:r>
      <w:r w:rsidRPr="001639C2">
        <w:rPr>
          <w:rStyle w:val="Emphasis"/>
          <w:highlight w:val="green"/>
        </w:rPr>
        <w:t>analytically, practically, ethically</w:t>
      </w:r>
      <w:r w:rsidRPr="00C13E66">
        <w:rPr>
          <w:sz w:val="16"/>
        </w:rPr>
        <w:t>, or in whatever way you want to comment on them--for work on waste?</w:t>
      </w:r>
      <w:r w:rsidR="00FD43F5">
        <w:rPr>
          <w:sz w:val="16"/>
        </w:rPr>
        <w:t xml:space="preserve"> </w:t>
      </w:r>
      <w:r w:rsidRPr="00831B50">
        <w:rPr>
          <w:sz w:val="16"/>
        </w:rPr>
        <w:t xml:space="preserve">MS: </w:t>
      </w:r>
      <w:r w:rsidRPr="00831B50">
        <w:rPr>
          <w:rStyle w:val="Emphasis"/>
        </w:rPr>
        <w:t>Most importantly,</w:t>
      </w:r>
      <w:r w:rsidRPr="00DF2AC4">
        <w:rPr>
          <w:rStyle w:val="Emphasis"/>
        </w:rPr>
        <w:t xml:space="preserve"> racism is material</w:t>
      </w:r>
      <w:r w:rsidRPr="00C13E66">
        <w:rPr>
          <w:sz w:val="16"/>
        </w:rPr>
        <w:t xml:space="preserve">. (Like I said above, waste is not a metaphor for racism, it’s an effect). </w:t>
      </w:r>
      <w:r w:rsidRPr="00DF2AC4">
        <w:rPr>
          <w:rStyle w:val="StyleUnderline"/>
        </w:rPr>
        <w:t>Racism has material effects, or rather</w:t>
      </w:r>
      <w:r w:rsidRPr="00C13E66">
        <w:rPr>
          <w:rStyle w:val="Emphasis"/>
        </w:rPr>
        <w:t xml:space="preserve"> </w:t>
      </w:r>
      <w:r w:rsidRPr="001639C2">
        <w:rPr>
          <w:rStyle w:val="Emphasis"/>
          <w:highlight w:val="green"/>
        </w:rPr>
        <w:t>racism has to be material</w:t>
      </w:r>
      <w:r w:rsidRPr="00C13E66">
        <w:rPr>
          <w:rStyle w:val="Emphasis"/>
        </w:rPr>
        <w:t xml:space="preserve"> </w:t>
      </w:r>
      <w:r w:rsidRPr="00C13E66">
        <w:rPr>
          <w:sz w:val="16"/>
        </w:rPr>
        <w:t xml:space="preserve">(it has to involve objects, orientations to objects, and the kinds of relationship people are supposed to have with objects) </w:t>
      </w:r>
      <w:r w:rsidRPr="001639C2">
        <w:rPr>
          <w:rStyle w:val="Emphasis"/>
          <w:highlight w:val="green"/>
        </w:rPr>
        <w:t>for it to be structural</w:t>
      </w:r>
      <w:r w:rsidRPr="00C13E66">
        <w:rPr>
          <w:sz w:val="16"/>
        </w:rPr>
        <w:t xml:space="preserve">. This is a lesson I take very seriously from Black Marxists. </w:t>
      </w:r>
      <w:r w:rsidRPr="00C13E66">
        <w:rPr>
          <w:rStyle w:val="StyleUnderline"/>
        </w:rPr>
        <w:t xml:space="preserve">It also means </w:t>
      </w:r>
      <w:r w:rsidRPr="00DF2AC4">
        <w:rPr>
          <w:rStyle w:val="StyleUnderline"/>
        </w:rPr>
        <w:t>seeing gentrification not as a “new” practice but a mode of</w:t>
      </w:r>
      <w:r w:rsidRPr="00C13E66">
        <w:rPr>
          <w:rStyle w:val="Emphasis"/>
        </w:rPr>
        <w:t xml:space="preserve"> </w:t>
      </w:r>
      <w:r w:rsidRPr="001639C2">
        <w:rPr>
          <w:rStyle w:val="Emphasis"/>
          <w:highlight w:val="green"/>
        </w:rPr>
        <w:t>racial capitalism</w:t>
      </w:r>
      <w:r w:rsidRPr="00C13E66">
        <w:rPr>
          <w:rStyle w:val="Emphasis"/>
        </w:rPr>
        <w:t xml:space="preserve"> with a long history that is colonial.</w:t>
      </w:r>
      <w:r w:rsidRPr="00C13E66">
        <w:rPr>
          <w:sz w:val="16"/>
        </w:rPr>
        <w:t xml:space="preserve"> There is no capitalism without racism, and there is no racism without capitalism. If gentrification is a manifestation of this history, then trying to describe its newness seems to miss how </w:t>
      </w:r>
      <w:r w:rsidRPr="001639C2">
        <w:rPr>
          <w:rStyle w:val="Emphasis"/>
          <w:highlight w:val="green"/>
        </w:rPr>
        <w:t>the production of value</w:t>
      </w:r>
      <w:r w:rsidRPr="00C13E66">
        <w:rPr>
          <w:rStyle w:val="Emphasis"/>
        </w:rPr>
        <w:t xml:space="preserve"> is </w:t>
      </w:r>
      <w:r w:rsidRPr="001639C2">
        <w:rPr>
          <w:rStyle w:val="Emphasis"/>
          <w:highlight w:val="green"/>
        </w:rPr>
        <w:t>yoked to</w:t>
      </w:r>
      <w:r w:rsidRPr="00C13E66">
        <w:rPr>
          <w:rStyle w:val="Emphasis"/>
        </w:rPr>
        <w:t xml:space="preserve"> larger </w:t>
      </w:r>
      <w:r w:rsidRPr="001639C2">
        <w:rPr>
          <w:rStyle w:val="Emphasis"/>
          <w:highlight w:val="green"/>
        </w:rPr>
        <w:t>global colonial structures that racialize in order to produce, circulate and exchange value</w:t>
      </w:r>
      <w:r w:rsidRPr="00C13E66">
        <w:rPr>
          <w:sz w:val="16"/>
        </w:rPr>
        <w:t>.</w:t>
      </w:r>
      <w:r w:rsidR="00FD43F5">
        <w:rPr>
          <w:sz w:val="16"/>
        </w:rPr>
        <w:t xml:space="preserve"> </w:t>
      </w:r>
      <w:r w:rsidRPr="00C13E66">
        <w:rPr>
          <w:sz w:val="16"/>
        </w:rPr>
        <w:t xml:space="preserve">Black feminist Marxists also make the argument that </w:t>
      </w:r>
      <w:r w:rsidRPr="00C13E66">
        <w:rPr>
          <w:rStyle w:val="Emphasis"/>
        </w:rPr>
        <w:t xml:space="preserve">the </w:t>
      </w:r>
      <w:r w:rsidRPr="001639C2">
        <w:rPr>
          <w:rStyle w:val="Emphasis"/>
          <w:highlight w:val="green"/>
        </w:rPr>
        <w:t>material conditions</w:t>
      </w:r>
      <w:r w:rsidRPr="00C13E66">
        <w:rPr>
          <w:rStyle w:val="Emphasis"/>
        </w:rPr>
        <w:t xml:space="preserve"> of racism are not only historical, they </w:t>
      </w:r>
      <w:r w:rsidRPr="001639C2">
        <w:rPr>
          <w:rStyle w:val="Emphasis"/>
          <w:highlight w:val="green"/>
        </w:rPr>
        <w:t>create the conditions of possibility for anti- Black futures through constraint,</w:t>
      </w:r>
      <w:r w:rsidRPr="00C13E66">
        <w:rPr>
          <w:rStyle w:val="Emphasis"/>
        </w:rPr>
        <w:t xml:space="preserve"> the </w:t>
      </w:r>
      <w:r w:rsidRPr="001639C2">
        <w:rPr>
          <w:rStyle w:val="Emphasis"/>
          <w:highlight w:val="green"/>
        </w:rPr>
        <w:t>regulation of labor, gender, sexuality, and</w:t>
      </w:r>
      <w:r w:rsidRPr="00C13E66">
        <w:rPr>
          <w:rStyle w:val="Emphasis"/>
        </w:rPr>
        <w:t xml:space="preserve"> most importantly, </w:t>
      </w:r>
      <w:r w:rsidRPr="001639C2">
        <w:rPr>
          <w:rStyle w:val="Emphasis"/>
          <w:highlight w:val="green"/>
        </w:rPr>
        <w:t>property</w:t>
      </w:r>
      <w:r w:rsidRPr="00C13E66">
        <w:rPr>
          <w:rStyle w:val="Emphasis"/>
        </w:rPr>
        <w:t>.</w:t>
      </w:r>
      <w:r w:rsidR="00FD43F5">
        <w:rPr>
          <w:rStyle w:val="Emphasis"/>
        </w:rPr>
        <w:t xml:space="preserve"> </w:t>
      </w:r>
      <w:r w:rsidRPr="00C13E66">
        <w:rPr>
          <w:sz w:val="16"/>
        </w:rPr>
        <w:t>ZW: What forms of scholarly engagement are the most generative and vital to you? / Since this interview was occasioned by a conversation about citational practices and networks, are there any books or articles or pieces of art that are touchstones for you but tend not to be engaged with by others?</w:t>
      </w:r>
      <w:r w:rsidR="00FD43F5">
        <w:rPr>
          <w:sz w:val="16"/>
        </w:rPr>
        <w:t xml:space="preserve"> </w:t>
      </w:r>
      <w:r w:rsidRPr="00C13E66">
        <w:rPr>
          <w:sz w:val="16"/>
        </w:rPr>
        <w:t xml:space="preserve">MS: Black Geographies, or scholarship theorizing the spatialization of race. I’m think of course of Katherine McKittrick, but also of Khalil Gibran Muhammed, Clyde Woods, Ruthie Gilmore, Jacqueline N. Brown—these scholars turn our attention to understanding race broadly, but </w:t>
      </w:r>
      <w:r w:rsidRPr="001639C2">
        <w:rPr>
          <w:rStyle w:val="Emphasis"/>
          <w:highlight w:val="green"/>
        </w:rPr>
        <w:t>Blackness</w:t>
      </w:r>
      <w:r w:rsidRPr="00C13E66">
        <w:rPr>
          <w:rStyle w:val="Emphasis"/>
        </w:rPr>
        <w:t xml:space="preserve"> </w:t>
      </w:r>
      <w:r w:rsidRPr="00831B50">
        <w:rPr>
          <w:rStyle w:val="StyleUnderline"/>
        </w:rPr>
        <w:t>(in the U.S.) specifically as fundamentally</w:t>
      </w:r>
      <w:r w:rsidRPr="00C13E66">
        <w:rPr>
          <w:rStyle w:val="Emphasis"/>
        </w:rPr>
        <w:t xml:space="preserve"> </w:t>
      </w:r>
      <w:r w:rsidRPr="001639C2">
        <w:rPr>
          <w:rStyle w:val="Emphasis"/>
          <w:highlight w:val="green"/>
        </w:rPr>
        <w:t>a</w:t>
      </w:r>
      <w:r w:rsidRPr="00C13E66">
        <w:rPr>
          <w:rStyle w:val="Emphasis"/>
        </w:rPr>
        <w:t xml:space="preserve"> </w:t>
      </w:r>
      <w:r w:rsidRPr="001639C2">
        <w:rPr>
          <w:rStyle w:val="Emphasis"/>
          <w:highlight w:val="green"/>
        </w:rPr>
        <w:t>socio-spatial project whose material effects reinforce the construction of Blackness as abject,</w:t>
      </w:r>
      <w:r w:rsidRPr="00C13E66">
        <w:rPr>
          <w:rStyle w:val="Emphasis"/>
        </w:rPr>
        <w:t xml:space="preserve"> outside, or devalued</w:t>
      </w:r>
      <w:r w:rsidRPr="00C13E66">
        <w:rPr>
          <w:sz w:val="16"/>
        </w:rPr>
        <w:t xml:space="preserve">. Moreover, these scholars show us—in the lineage of </w:t>
      </w:r>
      <w:r w:rsidRPr="00C13E66">
        <w:rPr>
          <w:rStyle w:val="StyleUnderline"/>
        </w:rPr>
        <w:t>the long durée of Black anti-colonial scholarship—that the production of “the abject” is central to the relationship between the colony and the colonizer</w:t>
      </w:r>
      <w:r w:rsidRPr="00C13E66">
        <w:rPr>
          <w:sz w:val="16"/>
        </w:rPr>
        <w:t xml:space="preserve">. Or that </w:t>
      </w:r>
      <w:r w:rsidRPr="00C13E66">
        <w:rPr>
          <w:rStyle w:val="Emphasis"/>
        </w:rPr>
        <w:t xml:space="preserve">the </w:t>
      </w:r>
      <w:r w:rsidRPr="001639C2">
        <w:rPr>
          <w:rStyle w:val="Emphasis"/>
          <w:highlight w:val="green"/>
        </w:rPr>
        <w:t>negation of value (or devaluation)</w:t>
      </w:r>
      <w:r w:rsidRPr="00C13E66">
        <w:rPr>
          <w:rStyle w:val="Emphasis"/>
        </w:rPr>
        <w:t xml:space="preserve"> is </w:t>
      </w:r>
      <w:r w:rsidRPr="001639C2">
        <w:rPr>
          <w:rStyle w:val="Emphasis"/>
          <w:highlight w:val="green"/>
        </w:rPr>
        <w:t>central to producing</w:t>
      </w:r>
      <w:r w:rsidRPr="00C13E66">
        <w:rPr>
          <w:rStyle w:val="Emphasis"/>
        </w:rPr>
        <w:t xml:space="preserve"> both </w:t>
      </w:r>
      <w:r w:rsidRPr="00DF2AC4">
        <w:rPr>
          <w:rStyle w:val="StyleUnderline"/>
        </w:rPr>
        <w:t>the idea of value and</w:t>
      </w:r>
      <w:r w:rsidRPr="00C13E66">
        <w:rPr>
          <w:rStyle w:val="Emphasis"/>
        </w:rPr>
        <w:t xml:space="preserve"> </w:t>
      </w:r>
      <w:r w:rsidRPr="001639C2">
        <w:rPr>
          <w:rStyle w:val="Emphasis"/>
          <w:highlight w:val="green"/>
        </w:rPr>
        <w:t>value itself</w:t>
      </w:r>
      <w:r w:rsidRPr="00C13E66">
        <w:rPr>
          <w:rStyle w:val="Emphasis"/>
        </w:rPr>
        <w:t>.</w:t>
      </w:r>
      <w:r w:rsidR="00FD43F5">
        <w:rPr>
          <w:rStyle w:val="Emphasis"/>
        </w:rPr>
        <w:t xml:space="preserve"> </w:t>
      </w:r>
      <w:r w:rsidRPr="00C13E66">
        <w:rPr>
          <w:rStyle w:val="StyleUnderline"/>
        </w:rPr>
        <w:t xml:space="preserve">But </w:t>
      </w:r>
      <w:r w:rsidRPr="001639C2">
        <w:rPr>
          <w:rStyle w:val="StyleUnderline"/>
          <w:highlight w:val="green"/>
        </w:rPr>
        <w:t>as a queer Black feminist I would be remiss not to mention the</w:t>
      </w:r>
      <w:r w:rsidRPr="00DF2AC4">
        <w:rPr>
          <w:rStyle w:val="StyleUnderline"/>
        </w:rPr>
        <w:t xml:space="preserve"> a</w:t>
      </w:r>
      <w:r w:rsidRPr="00C13E66">
        <w:rPr>
          <w:rStyle w:val="StyleUnderline"/>
        </w:rPr>
        <w:t xml:space="preserve">rsenal of </w:t>
      </w:r>
      <w:r w:rsidRPr="001639C2">
        <w:rPr>
          <w:rStyle w:val="StyleUnderline"/>
          <w:highlight w:val="green"/>
        </w:rPr>
        <w:t>thinkers who challenge Marxist traditions of</w:t>
      </w:r>
      <w:r w:rsidRPr="00C13E66">
        <w:rPr>
          <w:rStyle w:val="StyleUnderline"/>
        </w:rPr>
        <w:t xml:space="preserve"> (prioritizing labor) at the cost of </w:t>
      </w:r>
      <w:r w:rsidRPr="001639C2">
        <w:rPr>
          <w:rStyle w:val="StyleUnderline"/>
          <w:highlight w:val="green"/>
        </w:rPr>
        <w:t>understanding Black fungibility</w:t>
      </w:r>
      <w:r w:rsidRPr="00C13E66">
        <w:rPr>
          <w:rStyle w:val="StyleUnderline"/>
        </w:rPr>
        <w:t xml:space="preserve"> as that which is actually exchanged/produced in the production of value</w:t>
      </w:r>
      <w:r w:rsidRPr="00C13E66">
        <w:rPr>
          <w:sz w:val="16"/>
        </w:rPr>
        <w:t xml:space="preserve">. Here there are so many scholars to draw from (Wynter, Spillers, Da Silva, Hartman, Weheliye and so many more) but I want to focus on some emergent scholars whose work pushes my thinking and analysis: Zakiyyah Iman Jackson, Tiffany King, C. Riley Snorton. These three scholars individually, but also in concert, have pushed me to think through the raciological and sexiological sciences that violently construct, wrench apart, and figure Blackness through flesh. Moreover, I take these scholars together to think about how </w:t>
      </w:r>
      <w:r w:rsidRPr="001639C2">
        <w:rPr>
          <w:rStyle w:val="StyleUnderline"/>
          <w:highlight w:val="green"/>
        </w:rPr>
        <w:t>the fungibility of Blackness constructs assumptions about objects and the debates about</w:t>
      </w:r>
      <w:r w:rsidRPr="00C13E66">
        <w:rPr>
          <w:rStyle w:val="StyleUnderline"/>
        </w:rPr>
        <w:t xml:space="preserve"> objects/the material/</w:t>
      </w:r>
      <w:r w:rsidRPr="001639C2">
        <w:rPr>
          <w:rStyle w:val="StyleUnderline"/>
          <w:highlight w:val="green"/>
        </w:rPr>
        <w:t>materiality</w:t>
      </w:r>
      <w:r w:rsidRPr="00C13E66">
        <w:rPr>
          <w:rStyle w:val="StyleUnderline"/>
        </w:rPr>
        <w:t xml:space="preserve"> in ways that challenge the antiblackness that goes unchecked in the social studies of science</w:t>
      </w:r>
      <w:r w:rsidRPr="00C13E66">
        <w:rPr>
          <w:sz w:val="16"/>
        </w:rPr>
        <w:t>.</w:t>
      </w:r>
      <w:r w:rsidR="00FD43F5">
        <w:rPr>
          <w:sz w:val="16"/>
        </w:rPr>
        <w:t xml:space="preserve"> </w:t>
      </w:r>
      <w:r w:rsidRPr="00C13E66">
        <w:rPr>
          <w:sz w:val="16"/>
        </w:rPr>
        <w:t>I also can’t help but think of this question as about those who help me reframe the field of inquiry. My collaborators in the Black Atlantic Ecologies Working Group at the Center Center for the Study of Social Difference at Columbia University— Vanessa Agard-Jones, Anna Arabindan-Kesson, Jayna Brown, Aimee Meredith Cox, Alyssa A. L. James, Julie Livingston Amber Jamila Musser, and Sonya Posmentier—have been foundational to my thinking around the contours and expansiveness of Black ecological thought. While scholars absolutely help me reframe the field of inquiry, I’m also inspired by people who prioritize experimentation. From abolitionist organizers and my informants, to jazz musicians, to queer and trans of color scholarship and art, to anti-racist and feminist labs like (Max Liboiron’s, CLEAR), to Black diasporic speculative fiction, experimentation and speculation is a collaborative mode through which people refuse the terms of a white supremacist world. These are the people who continue to inspire my approaches.</w:t>
      </w:r>
    </w:p>
    <w:p w14:paraId="739A269A" w14:textId="77777777" w:rsidR="00240162" w:rsidRPr="00240162" w:rsidRDefault="00240162" w:rsidP="00240162"/>
    <w:p w14:paraId="30CB8A31" w14:textId="6DE7E052" w:rsidR="00240162" w:rsidRDefault="00FB4E10" w:rsidP="00240162">
      <w:pPr>
        <w:pStyle w:val="Heading2"/>
      </w:pPr>
      <w:r>
        <w:lastRenderedPageBreak/>
        <w:t>4</w:t>
      </w:r>
    </w:p>
    <w:p w14:paraId="1C76BC29" w14:textId="6579D8CC" w:rsidR="00240162" w:rsidRPr="00240162" w:rsidRDefault="00240162" w:rsidP="00240162">
      <w:pPr>
        <w:pStyle w:val="Heading4"/>
      </w:pPr>
      <w:r>
        <w:t xml:space="preserve">We endorse the entirety of the aff sans their use of the terms “queer” and “crip” </w:t>
      </w:r>
    </w:p>
    <w:p w14:paraId="6635940F" w14:textId="77777777" w:rsidR="00240162" w:rsidRPr="00923523" w:rsidRDefault="00240162" w:rsidP="00240162">
      <w:pPr>
        <w:pStyle w:val="Heading4"/>
      </w:pPr>
      <w:r>
        <w:t>The word “crip” is one only used in the ivory tower and shows a disconnect from actual disabled people – it has a history of violence and gang use, and them using this word creates a voter because of its violent nature</w:t>
      </w:r>
    </w:p>
    <w:p w14:paraId="307DFDF5" w14:textId="77777777" w:rsidR="00240162" w:rsidRDefault="00240162" w:rsidP="00240162">
      <w:r w:rsidRPr="00923523">
        <w:rPr>
          <w:rStyle w:val="Style13ptBold"/>
        </w:rPr>
        <w:t>Sherry 13</w:t>
      </w:r>
      <w:r>
        <w:t xml:space="preserve"> Dr. Mark Sherry University of Toledo, Department of Sociology and Anthropology. “Crip Politics? Just … No” Published on The Feminist Wire Online, 11/23/13. </w:t>
      </w:r>
      <w:r w:rsidRPr="00764B86">
        <w:t>https://thefeministwire.com/2013/11/crip-politics-just-no/</w:t>
      </w:r>
      <w:r>
        <w:t>/n*x</w:t>
      </w:r>
    </w:p>
    <w:p w14:paraId="6C84792B" w14:textId="77777777" w:rsidR="00240162" w:rsidRPr="00764B86" w:rsidRDefault="00240162" w:rsidP="00240162">
      <w:r>
        <w:t xml:space="preserve">I have spent most of the last 20 years working with two main groups of disabled people: brain injury survivors and people who’ve been the victims of disability hate crimes. </w:t>
      </w:r>
      <w:r w:rsidRPr="008261AF">
        <w:rPr>
          <w:highlight w:val="yellow"/>
          <w:u w:val="single"/>
        </w:rPr>
        <w:t>I’ve had the privilege of working with</w:t>
      </w:r>
      <w:r w:rsidRPr="00923523">
        <w:rPr>
          <w:u w:val="single"/>
        </w:rPr>
        <w:t xml:space="preserve">, talking to, and advocating alongside </w:t>
      </w:r>
      <w:r w:rsidRPr="008261AF">
        <w:rPr>
          <w:highlight w:val="yellow"/>
          <w:u w:val="single"/>
        </w:rPr>
        <w:t>about 5000 people</w:t>
      </w:r>
      <w:r w:rsidRPr="00923523">
        <w:rPr>
          <w:u w:val="single"/>
        </w:rPr>
        <w:t xml:space="preserve"> in that time</w:t>
      </w:r>
      <w:r>
        <w:t xml:space="preserve">, mainly in Australia and the United States. Among those people, </w:t>
      </w:r>
      <w:r w:rsidRPr="008261AF">
        <w:rPr>
          <w:highlight w:val="yellow"/>
          <w:u w:val="single"/>
        </w:rPr>
        <w:t>I could count on one hand the number of people who call themselves “crip”</w:t>
      </w:r>
      <w:r w:rsidRPr="00923523">
        <w:rPr>
          <w:u w:val="single"/>
        </w:rPr>
        <w:t xml:space="preserve"> or want to be called “crip”</w:t>
      </w:r>
      <w:r>
        <w:t xml:space="preserve"> by others. </w:t>
      </w:r>
      <w:r w:rsidRPr="008261AF">
        <w:rPr>
          <w:rStyle w:val="Emphasis"/>
          <w:highlight w:val="yellow"/>
        </w:rPr>
        <w:t>Those who do choose the term “crip” as an identity tend to be privileged people</w:t>
      </w:r>
      <w:r w:rsidRPr="00923523">
        <w:rPr>
          <w:u w:val="single"/>
        </w:rPr>
        <w:t>. “Crip” is the new fashionable term among disability studies academics</w:t>
      </w:r>
      <w:r>
        <w:t xml:space="preserve">. It has become particularly trendy among those whose focus is literary studies. However, I think that if they spent more time with disabled people, and less time thinking about disability in terms of textual analysis and narrative, they would have a different perspective. This is not hard. </w:t>
      </w:r>
      <w:r w:rsidRPr="00923523">
        <w:rPr>
          <w:rStyle w:val="Emphasis"/>
        </w:rPr>
        <w:t>Find the women at your local domestic violence shelter and ask if any have suffered a concussion or brain injury as a result of domestic violence. Listen to their gut-wrenching, painful stories. Feel their pain. And at the end of it, ask them “Now, do you mind if I call you crip from now on?”</w:t>
      </w:r>
      <w:r>
        <w:t xml:space="preserve"> Go to a meeting of your local People First organization, where those with cognitive impairments meet and support each other. You don’t have to even ask anyone whether they would mind if you used the term “crip.” </w:t>
      </w:r>
      <w:r w:rsidRPr="00923523">
        <w:rPr>
          <w:u w:val="single"/>
        </w:rPr>
        <w:t>Just listen to the noticeable absence of such terms in their discussions. They will talk about disability politics – about rights, responsibilities, and relationships – but they won’t use such a trite, trendy cliché as “crip politics.”</w:t>
      </w:r>
      <w:r>
        <w:t xml:space="preserve"> Or go to the local homeless shelter. Get to know the people there over time, as they won’t trust you if they’ve never seen you before. Learn about their personal histories. You can bet they will have been assaulted; hate crime and homelessness go together. And if you want to find out whether they’ve had mental illness, be very careful how you approach the topic. These are vulnerable people we are talking about. Socially isolated, impoverished, and struggling for basic survival. </w:t>
      </w:r>
      <w:r w:rsidRPr="008261AF">
        <w:rPr>
          <w:rStyle w:val="Emphasis"/>
          <w:highlight w:val="yellow"/>
        </w:rPr>
        <w:t>Learn to appreciate their dignity. If you call any one of them a “crip,” it’s you who was lost dignity, not them</w:t>
      </w:r>
      <w:r>
        <w:t xml:space="preserve">. Go speak with people who are applying (and have possibly been rejected for) Social Security Disability. Disability benefits are not evenly distributed among the community, which affects poor people of color the most. Go to one of the community agencies for people of color in Los Angeles and ask the people, “Are you a crip?” You’ll offend every one of them. That’s because </w:t>
      </w:r>
      <w:r w:rsidRPr="008261AF">
        <w:rPr>
          <w:rStyle w:val="Emphasis"/>
          <w:highlight w:val="yellow"/>
        </w:rPr>
        <w:t>the term “crip” has a long history – one that is racialized, classed, gendered, and gang- related. Being a “crip”</w:t>
      </w:r>
      <w:r w:rsidRPr="00923523">
        <w:rPr>
          <w:rStyle w:val="Emphasis"/>
        </w:rPr>
        <w:t xml:space="preserve"> is not a metaphor of being a ‘bad ass’ disabled person, as many privileged academics seem to assume. </w:t>
      </w:r>
      <w:r w:rsidRPr="008261AF">
        <w:rPr>
          <w:rStyle w:val="Emphasis"/>
          <w:highlight w:val="yellow"/>
        </w:rPr>
        <w:t>It’s an actual gang, and people who’ve made deliberate choices to avoid the violence of street life deserve respect and recognition for not being a crip</w:t>
      </w:r>
      <w:r>
        <w:t>. For a privileged (usually White) disabled academic, calling oneself a “crip” might seem radical, if not trendy</w:t>
      </w:r>
      <w:r w:rsidRPr="00923523">
        <w:rPr>
          <w:rStyle w:val="Emphasis"/>
          <w:b w:val="0"/>
          <w:bCs/>
          <w:u w:val="none"/>
        </w:rPr>
        <w:t>.</w:t>
      </w:r>
      <w:r w:rsidRPr="00923523">
        <w:rPr>
          <w:rStyle w:val="Emphasis"/>
          <w:u w:val="none"/>
        </w:rPr>
        <w:t xml:space="preserve"> </w:t>
      </w:r>
      <w:r w:rsidRPr="00923523">
        <w:rPr>
          <w:rStyle w:val="Emphasis"/>
        </w:rPr>
        <w:t xml:space="preserve">But </w:t>
      </w:r>
      <w:r w:rsidRPr="008261AF">
        <w:rPr>
          <w:rStyle w:val="Emphasis"/>
          <w:highlight w:val="yellow"/>
        </w:rPr>
        <w:t>using such a term in the context of the safety of academia masks enormous embodied, classed, gendered, sexualized, racialized privilege</w:t>
      </w:r>
      <w:r>
        <w:t>.</w:t>
      </w:r>
    </w:p>
    <w:p w14:paraId="49D55F9C" w14:textId="77777777" w:rsidR="00240162" w:rsidRPr="00EF51AA" w:rsidRDefault="00240162" w:rsidP="00240162">
      <w:pPr>
        <w:pStyle w:val="Heading4"/>
        <w:rPr>
          <w:rFonts w:asciiTheme="minorHAnsi" w:hAnsiTheme="minorHAnsi" w:cstheme="minorHAnsi"/>
        </w:rPr>
      </w:pPr>
      <w:r w:rsidRPr="00EF51AA">
        <w:rPr>
          <w:rFonts w:asciiTheme="minorHAnsi" w:hAnsiTheme="minorHAnsi" w:cstheme="minorHAnsi"/>
        </w:rPr>
        <w:lastRenderedPageBreak/>
        <w:t>Reject the their usage of the term “queer” – the 1AC is a homogenization of the queer experience as White American post-stonewall politics. Instead orient yourself towards the term “quare” which is able to understand queerness form the perspective of the black experience – it’s the only way to understand how blackness structures black queer life.</w:t>
      </w:r>
    </w:p>
    <w:p w14:paraId="19C1D318" w14:textId="77777777" w:rsidR="00240162" w:rsidRPr="00EF51AA" w:rsidRDefault="00240162" w:rsidP="00240162">
      <w:pPr>
        <w:rPr>
          <w:rFonts w:asciiTheme="minorHAnsi" w:hAnsiTheme="minorHAnsi" w:cstheme="minorHAnsi"/>
          <w:sz w:val="16"/>
          <w:szCs w:val="16"/>
        </w:rPr>
      </w:pPr>
      <w:r w:rsidRPr="00EF51AA">
        <w:rPr>
          <w:rStyle w:val="Style13ptBold"/>
          <w:rFonts w:asciiTheme="minorHAnsi" w:hAnsiTheme="minorHAnsi" w:cstheme="minorHAnsi"/>
        </w:rPr>
        <w:t xml:space="preserve">Johnson 01 </w:t>
      </w:r>
      <w:r w:rsidRPr="00EF51AA">
        <w:rPr>
          <w:rFonts w:asciiTheme="minorHAnsi" w:hAnsiTheme="minorHAnsi" w:cstheme="minorHAnsi"/>
          <w:sz w:val="16"/>
          <w:szCs w:val="16"/>
        </w:rPr>
        <w:t>(E. Patrick Johnson Professor of African American &amp; Performance Studies at Northwestern University and a visiting scholar at the Annenberg School for Communication at the University of Pennsylvania. Johnson is the dean of the Northwestern University School of Communication and is the founding director of the Black Arts Initiative at Northwestern. "Quare" studies, or (almost) everything I know about queer studies I learned from my grandmother.” January 2001, Text and Performance Quarterly Vol. 21, No. 1, p. 2-3)//JosephCD</w:t>
      </w:r>
    </w:p>
    <w:p w14:paraId="3BCBF704" w14:textId="77777777" w:rsidR="00240162" w:rsidRDefault="00240162" w:rsidP="00240162">
      <w:pPr>
        <w:rPr>
          <w:rFonts w:asciiTheme="minorHAnsi" w:hAnsiTheme="minorHAnsi" w:cstheme="minorHAnsi"/>
          <w:sz w:val="14"/>
        </w:rPr>
      </w:pPr>
      <w:r w:rsidRPr="00EF51AA">
        <w:rPr>
          <w:rFonts w:asciiTheme="minorHAnsi" w:hAnsiTheme="minorHAnsi" w:cstheme="minorHAnsi"/>
          <w:sz w:val="14"/>
        </w:rPr>
        <w:t xml:space="preserve">Then I remembered how ‘‘queer’’ is used in my family. My grandmother, for example, used it often when I was a child and still uses it today. </w:t>
      </w:r>
      <w:r w:rsidRPr="00EF51AA">
        <w:rPr>
          <w:rFonts w:asciiTheme="minorHAnsi" w:hAnsiTheme="minorHAnsi" w:cstheme="minorHAnsi"/>
          <w:u w:val="single"/>
        </w:rPr>
        <w:t>When she says the word, she does so in a thick, black, southern dialect: ‘‘That sho’ll is a quare chile.’’ Her use of ‘‘queer’’ is almost always nuanced.</w:t>
      </w:r>
      <w:r w:rsidRPr="00EF51AA">
        <w:rPr>
          <w:rFonts w:asciiTheme="minorHAnsi" w:hAnsiTheme="minorHAnsi" w:cstheme="minorHAnsi"/>
          <w:sz w:val="14"/>
        </w:rPr>
        <w:t xml:space="preserve"> Still, one might wonder, </w:t>
      </w:r>
      <w:r w:rsidRPr="00EF51AA">
        <w:rPr>
          <w:rFonts w:asciiTheme="minorHAnsi" w:hAnsiTheme="minorHAnsi" w:cstheme="minorHAnsi"/>
          <w:u w:val="single"/>
        </w:rPr>
        <w:t>what, if anything, could a poor, black, eighty-something, southern, homophobic woman teach her educated, middle-class, thirty-something, gay grandson about queer studies? Everything. Or almost everything.</w:t>
      </w:r>
      <w:r w:rsidRPr="00EF51AA">
        <w:rPr>
          <w:rFonts w:asciiTheme="minorHAnsi" w:hAnsiTheme="minorHAnsi" w:cstheme="minorHAnsi"/>
          <w:sz w:val="14"/>
        </w:rPr>
        <w:t xml:space="preserve"> On the one hand, my grandmother uses </w:t>
      </w:r>
      <w:r w:rsidRPr="003E6731">
        <w:rPr>
          <w:rFonts w:asciiTheme="minorHAnsi" w:hAnsiTheme="minorHAnsi" w:cstheme="minorHAnsi"/>
          <w:b/>
          <w:bCs/>
          <w:highlight w:val="green"/>
          <w:u w:val="single"/>
        </w:rPr>
        <w:t>‘‘quare’’</w:t>
      </w:r>
      <w:r w:rsidRPr="00EF51AA">
        <w:rPr>
          <w:rFonts w:asciiTheme="minorHAnsi" w:hAnsiTheme="minorHAnsi" w:cstheme="minorHAnsi"/>
          <w:b/>
          <w:bCs/>
          <w:u w:val="single"/>
        </w:rPr>
        <w:t xml:space="preserve"> to </w:t>
      </w:r>
      <w:r w:rsidRPr="003E6731">
        <w:rPr>
          <w:rFonts w:asciiTheme="minorHAnsi" w:hAnsiTheme="minorHAnsi" w:cstheme="minorHAnsi"/>
          <w:b/>
          <w:bCs/>
          <w:highlight w:val="green"/>
          <w:u w:val="single"/>
        </w:rPr>
        <w:t>denote something</w:t>
      </w:r>
      <w:r w:rsidRPr="00EF51AA">
        <w:rPr>
          <w:rFonts w:asciiTheme="minorHAnsi" w:hAnsiTheme="minorHAnsi" w:cstheme="minorHAnsi"/>
          <w:b/>
          <w:bCs/>
          <w:u w:val="single"/>
        </w:rPr>
        <w:t xml:space="preserve"> or someone who is odd, </w:t>
      </w:r>
      <w:r w:rsidRPr="003E6731">
        <w:rPr>
          <w:rFonts w:asciiTheme="minorHAnsi" w:hAnsiTheme="minorHAnsi" w:cstheme="minorHAnsi"/>
          <w:b/>
          <w:bCs/>
          <w:highlight w:val="green"/>
          <w:u w:val="single"/>
        </w:rPr>
        <w:t>irregular</w:t>
      </w:r>
      <w:r w:rsidRPr="00EF51AA">
        <w:rPr>
          <w:rFonts w:asciiTheme="minorHAnsi" w:hAnsiTheme="minorHAnsi" w:cstheme="minorHAnsi"/>
          <w:b/>
          <w:bCs/>
          <w:u w:val="single"/>
        </w:rPr>
        <w:t>, or slightly off kilter</w:t>
      </w:r>
      <w:r w:rsidRPr="00EF51AA">
        <w:rPr>
          <w:rFonts w:asciiTheme="minorHAnsi" w:hAnsiTheme="minorHAnsi" w:cstheme="minorHAnsi"/>
          <w:u w:val="single"/>
        </w:rPr>
        <w:t>—definitions in keeping with traditional understandings and uses of ‘‘queer.’’</w:t>
      </w:r>
      <w:r w:rsidRPr="00EF51AA">
        <w:rPr>
          <w:rFonts w:asciiTheme="minorHAnsi" w:hAnsiTheme="minorHAnsi" w:cstheme="minorHAnsi"/>
          <w:sz w:val="14"/>
        </w:rPr>
        <w:t xml:space="preserve"> On the other hand, </w:t>
      </w:r>
      <w:r w:rsidRPr="00EF51AA">
        <w:rPr>
          <w:rFonts w:asciiTheme="minorHAnsi" w:hAnsiTheme="minorHAnsi" w:cstheme="minorHAnsi"/>
          <w:u w:val="single"/>
        </w:rPr>
        <w:t xml:space="preserve">she also deploys </w:t>
      </w:r>
      <w:r w:rsidRPr="00EF51AA">
        <w:rPr>
          <w:rFonts w:asciiTheme="minorHAnsi" w:hAnsiTheme="minorHAnsi" w:cstheme="minorHAnsi"/>
          <w:b/>
          <w:bCs/>
          <w:u w:val="single"/>
        </w:rPr>
        <w:t xml:space="preserve">‘‘quare’’ to connote </w:t>
      </w:r>
      <w:r w:rsidRPr="003E6731">
        <w:rPr>
          <w:rFonts w:asciiTheme="minorHAnsi" w:hAnsiTheme="minorHAnsi" w:cstheme="minorHAnsi"/>
          <w:b/>
          <w:bCs/>
          <w:highlight w:val="green"/>
          <w:u w:val="single"/>
        </w:rPr>
        <w:t>something excessive</w:t>
      </w:r>
      <w:r w:rsidRPr="00EF51AA">
        <w:rPr>
          <w:rFonts w:asciiTheme="minorHAnsi" w:hAnsiTheme="minorHAnsi" w:cstheme="minorHAnsi"/>
          <w:u w:val="single"/>
        </w:rPr>
        <w:t xml:space="preserve">— something that might philosophically translate into an </w:t>
      </w:r>
      <w:r w:rsidRPr="00EF51AA">
        <w:rPr>
          <w:rFonts w:asciiTheme="minorHAnsi" w:hAnsiTheme="minorHAnsi" w:cstheme="minorHAnsi"/>
          <w:b/>
          <w:bCs/>
          <w:u w:val="single"/>
        </w:rPr>
        <w:t xml:space="preserve">excess </w:t>
      </w:r>
      <w:r w:rsidRPr="003E6731">
        <w:rPr>
          <w:rFonts w:asciiTheme="minorHAnsi" w:hAnsiTheme="minorHAnsi" w:cstheme="minorHAnsi"/>
          <w:b/>
          <w:bCs/>
          <w:highlight w:val="green"/>
          <w:u w:val="single"/>
        </w:rPr>
        <w:t>of discursive and epistemological meanings grounded in African American cultural rituals</w:t>
      </w:r>
      <w:r w:rsidRPr="00EF51AA">
        <w:rPr>
          <w:rFonts w:asciiTheme="minorHAnsi" w:hAnsiTheme="minorHAnsi" w:cstheme="minorHAnsi"/>
          <w:b/>
          <w:bCs/>
          <w:u w:val="single"/>
        </w:rPr>
        <w:t xml:space="preserve"> </w:t>
      </w:r>
      <w:r w:rsidRPr="003E6731">
        <w:rPr>
          <w:rFonts w:asciiTheme="minorHAnsi" w:hAnsiTheme="minorHAnsi" w:cstheme="minorHAnsi"/>
          <w:b/>
          <w:bCs/>
          <w:highlight w:val="green"/>
          <w:u w:val="single"/>
        </w:rPr>
        <w:t>and lived experience</w:t>
      </w:r>
      <w:r w:rsidRPr="00EF51AA">
        <w:rPr>
          <w:rFonts w:asciiTheme="minorHAnsi" w:hAnsiTheme="minorHAnsi" w:cstheme="minorHAnsi"/>
          <w:b/>
          <w:bCs/>
          <w:u w:val="single"/>
        </w:rPr>
        <w:t>.</w:t>
      </w:r>
      <w:r w:rsidRPr="00EF51AA">
        <w:rPr>
          <w:rFonts w:asciiTheme="minorHAnsi" w:hAnsiTheme="minorHAnsi" w:cstheme="minorHAnsi"/>
          <w:sz w:val="14"/>
        </w:rPr>
        <w:t xml:space="preserve"> </w:t>
      </w:r>
      <w:r w:rsidRPr="00EF51AA">
        <w:rPr>
          <w:rFonts w:asciiTheme="minorHAnsi" w:hAnsiTheme="minorHAnsi" w:cstheme="minorHAnsi"/>
          <w:u w:val="single"/>
        </w:rPr>
        <w:t xml:space="preserve">Her </w:t>
      </w:r>
      <w:r w:rsidRPr="003E6731">
        <w:rPr>
          <w:rFonts w:asciiTheme="minorHAnsi" w:hAnsiTheme="minorHAnsi" w:cstheme="minorHAnsi"/>
          <w:highlight w:val="green"/>
          <w:u w:val="single"/>
        </w:rPr>
        <w:t xml:space="preserve">knowing or not knowing vis-a`-vis </w:t>
      </w:r>
      <w:r w:rsidRPr="003E6731">
        <w:rPr>
          <w:rFonts w:asciiTheme="minorHAnsi" w:hAnsiTheme="minorHAnsi" w:cstheme="minorHAnsi"/>
          <w:b/>
          <w:bCs/>
          <w:highlight w:val="green"/>
          <w:u w:val="single"/>
        </w:rPr>
        <w:t>‘‘quare’’ is predicated on</w:t>
      </w:r>
      <w:r w:rsidRPr="00EF51AA">
        <w:rPr>
          <w:rFonts w:asciiTheme="minorHAnsi" w:hAnsiTheme="minorHAnsi" w:cstheme="minorHAnsi"/>
          <w:b/>
          <w:bCs/>
          <w:u w:val="single"/>
        </w:rPr>
        <w:t xml:space="preserve"> her own ‘‘multiple and complex </w:t>
      </w:r>
      <w:r w:rsidRPr="003E6731">
        <w:rPr>
          <w:rFonts w:asciiTheme="minorHAnsi" w:hAnsiTheme="minorHAnsi" w:cstheme="minorHAnsi"/>
          <w:b/>
          <w:bCs/>
          <w:highlight w:val="green"/>
          <w:u w:val="single"/>
        </w:rPr>
        <w:t>social, historical, and cultural positionality’</w:t>
      </w:r>
      <w:r w:rsidRPr="003E6731">
        <w:rPr>
          <w:rFonts w:asciiTheme="minorHAnsi" w:hAnsiTheme="minorHAnsi" w:cstheme="minorHAnsi"/>
          <w:highlight w:val="green"/>
          <w:u w:val="single"/>
        </w:rPr>
        <w:t>’</w:t>
      </w:r>
      <w:r w:rsidRPr="00EF51AA">
        <w:rPr>
          <w:rFonts w:asciiTheme="minorHAnsi" w:hAnsiTheme="minorHAnsi" w:cstheme="minorHAnsi"/>
          <w:sz w:val="14"/>
        </w:rPr>
        <w:t xml:space="preserve"> (Henderson 147). </w:t>
      </w:r>
      <w:r w:rsidRPr="00EF51AA">
        <w:rPr>
          <w:rFonts w:asciiTheme="minorHAnsi" w:hAnsiTheme="minorHAnsi" w:cstheme="minorHAnsi"/>
          <w:u w:val="single"/>
        </w:rPr>
        <w:t xml:space="preserve">It is </w:t>
      </w:r>
      <w:r w:rsidRPr="003E6731">
        <w:rPr>
          <w:rFonts w:asciiTheme="minorHAnsi" w:hAnsiTheme="minorHAnsi" w:cstheme="minorHAnsi"/>
          <w:highlight w:val="green"/>
          <w:u w:val="single"/>
        </w:rPr>
        <w:t>this culture-specific positionality</w:t>
      </w:r>
      <w:r w:rsidRPr="00EF51AA">
        <w:rPr>
          <w:rFonts w:asciiTheme="minorHAnsi" w:hAnsiTheme="minorHAnsi" w:cstheme="minorHAnsi"/>
          <w:u w:val="single"/>
        </w:rPr>
        <w:t xml:space="preserve"> that I find </w:t>
      </w:r>
      <w:r w:rsidRPr="003E6731">
        <w:rPr>
          <w:rFonts w:asciiTheme="minorHAnsi" w:hAnsiTheme="minorHAnsi" w:cstheme="minorHAnsi"/>
          <w:b/>
          <w:bCs/>
          <w:highlight w:val="green"/>
          <w:u w:val="single"/>
        </w:rPr>
        <w:t>absent from</w:t>
      </w:r>
      <w:r w:rsidRPr="00EF51AA">
        <w:rPr>
          <w:rFonts w:asciiTheme="minorHAnsi" w:hAnsiTheme="minorHAnsi" w:cstheme="minorHAnsi"/>
          <w:b/>
          <w:bCs/>
          <w:u w:val="single"/>
        </w:rPr>
        <w:t xml:space="preserve"> the dominant and more conventional </w:t>
      </w:r>
      <w:r w:rsidRPr="003E6731">
        <w:rPr>
          <w:rFonts w:asciiTheme="minorHAnsi" w:hAnsiTheme="minorHAnsi" w:cstheme="minorHAnsi"/>
          <w:b/>
          <w:bCs/>
          <w:highlight w:val="green"/>
          <w:u w:val="single"/>
        </w:rPr>
        <w:t>usage of ‘‘queer,’’</w:t>
      </w:r>
      <w:r w:rsidRPr="00EF51AA">
        <w:rPr>
          <w:rFonts w:asciiTheme="minorHAnsi" w:hAnsiTheme="minorHAnsi" w:cstheme="minorHAnsi"/>
          <w:u w:val="single"/>
        </w:rPr>
        <w:t xml:space="preserve"> particularly </w:t>
      </w:r>
      <w:r w:rsidRPr="003E6731">
        <w:rPr>
          <w:rFonts w:asciiTheme="minorHAnsi" w:hAnsiTheme="minorHAnsi" w:cstheme="minorHAnsi"/>
          <w:highlight w:val="green"/>
          <w:u w:val="single"/>
        </w:rPr>
        <w:t>in its</w:t>
      </w:r>
      <w:r w:rsidRPr="00EF51AA">
        <w:rPr>
          <w:rFonts w:asciiTheme="minorHAnsi" w:hAnsiTheme="minorHAnsi" w:cstheme="minorHAnsi"/>
          <w:u w:val="single"/>
        </w:rPr>
        <w:t xml:space="preserve"> most recent theoretical </w:t>
      </w:r>
      <w:r w:rsidRPr="003E6731">
        <w:rPr>
          <w:rFonts w:asciiTheme="minorHAnsi" w:hAnsiTheme="minorHAnsi" w:cstheme="minorHAnsi"/>
          <w:highlight w:val="green"/>
          <w:u w:val="single"/>
        </w:rPr>
        <w:t xml:space="preserve">reappropriation in the </w:t>
      </w:r>
      <w:r w:rsidRPr="003E6731">
        <w:rPr>
          <w:rFonts w:asciiTheme="minorHAnsi" w:hAnsiTheme="minorHAnsi" w:cstheme="minorHAnsi"/>
          <w:b/>
          <w:bCs/>
          <w:highlight w:val="green"/>
          <w:u w:val="single"/>
        </w:rPr>
        <w:t>academy</w:t>
      </w:r>
      <w:r w:rsidRPr="00EF51AA">
        <w:rPr>
          <w:rFonts w:asciiTheme="minorHAnsi" w:hAnsiTheme="minorHAnsi" w:cstheme="minorHAnsi"/>
          <w:u w:val="single"/>
        </w:rPr>
        <w:t>.</w:t>
      </w:r>
      <w:r w:rsidRPr="00EF51AA">
        <w:rPr>
          <w:rFonts w:asciiTheme="minorHAnsi" w:hAnsiTheme="minorHAnsi" w:cstheme="minorHAnsi"/>
          <w:sz w:val="14"/>
        </w:rPr>
        <w:t xml:space="preserve"> I knew </w:t>
      </w:r>
      <w:r w:rsidRPr="00EF51AA">
        <w:rPr>
          <w:rFonts w:asciiTheme="minorHAnsi" w:hAnsiTheme="minorHAnsi" w:cstheme="minorHAnsi"/>
          <w:u w:val="single"/>
        </w:rPr>
        <w:t>there was something to ‘‘quare,’</w:t>
      </w:r>
      <w:r w:rsidRPr="00EF51AA">
        <w:rPr>
          <w:rFonts w:asciiTheme="minorHAnsi" w:hAnsiTheme="minorHAnsi" w:cstheme="minorHAnsi"/>
          <w:sz w:val="14"/>
        </w:rPr>
        <w:t xml:space="preserve">’ that its implications reached far beyond my grandmother’s front porch. Little did I know, however, that its use extended Then, I found ‘‘quare’’ in Ireland.2 In Quare Joyce, Joseph Valente writes, [. . .] I have elected to use the Anglo-Irish epithet quare in the title as a kind of transnational/transidiomatic pun. Quare, meaning odd or strange, as in Brendan Behan’s famous play, The Quare Fellow, has lately been appropriated as a distinctively Irish variant of queer, as in the recent prose collection Quare Fellas, whose editor, Brian Finnegan, reinterprets Behan’s own usage of the term as having ‘‘covertly alluded to his own sexuality.’’ (4, emphasis in original) </w:t>
      </w:r>
      <w:r w:rsidRPr="00EF51AA">
        <w:rPr>
          <w:rFonts w:asciiTheme="minorHAnsi" w:hAnsiTheme="minorHAnsi" w:cstheme="minorHAnsi"/>
          <w:u w:val="single"/>
        </w:rPr>
        <w:t xml:space="preserve">Valente’s appropriation of the Irish epithet </w:t>
      </w:r>
      <w:r w:rsidRPr="003E6731">
        <w:rPr>
          <w:rFonts w:asciiTheme="minorHAnsi" w:hAnsiTheme="minorHAnsi" w:cstheme="minorHAnsi"/>
          <w:b/>
          <w:bCs/>
          <w:highlight w:val="green"/>
          <w:u w:val="single"/>
        </w:rPr>
        <w:t>‘‘quare’’</w:t>
      </w:r>
      <w:r w:rsidRPr="00EF51AA">
        <w:rPr>
          <w:rFonts w:asciiTheme="minorHAnsi" w:hAnsiTheme="minorHAnsi" w:cstheme="minorHAnsi"/>
          <w:u w:val="single"/>
        </w:rPr>
        <w:t xml:space="preserve"> to ‘‘queerly’’ read James Joyce </w:t>
      </w:r>
      <w:r w:rsidRPr="003E6731">
        <w:rPr>
          <w:rFonts w:asciiTheme="minorHAnsi" w:hAnsiTheme="minorHAnsi" w:cstheme="minorHAnsi"/>
          <w:b/>
          <w:bCs/>
          <w:highlight w:val="green"/>
          <w:u w:val="single"/>
        </w:rPr>
        <w:t>establishes a connection between race and</w:t>
      </w:r>
      <w:r w:rsidRPr="00EF51AA">
        <w:rPr>
          <w:rFonts w:asciiTheme="minorHAnsi" w:hAnsiTheme="minorHAnsi" w:cstheme="minorHAnsi"/>
          <w:b/>
          <w:bCs/>
          <w:u w:val="single"/>
        </w:rPr>
        <w:t xml:space="preserve"> ethnicity in relation to </w:t>
      </w:r>
      <w:r w:rsidRPr="003E6731">
        <w:rPr>
          <w:rFonts w:asciiTheme="minorHAnsi" w:hAnsiTheme="minorHAnsi" w:cstheme="minorHAnsi"/>
          <w:b/>
          <w:bCs/>
          <w:highlight w:val="green"/>
          <w:u w:val="single"/>
        </w:rPr>
        <w:t>queer identity</w:t>
      </w:r>
      <w:r w:rsidRPr="00EF51AA">
        <w:rPr>
          <w:rFonts w:asciiTheme="minorHAnsi" w:hAnsiTheme="minorHAnsi" w:cstheme="minorHAnsi"/>
          <w:b/>
          <w:bCs/>
          <w:u w:val="single"/>
        </w:rPr>
        <w:t>.</w:t>
      </w:r>
      <w:r w:rsidRPr="00EF51AA">
        <w:rPr>
          <w:rFonts w:asciiTheme="minorHAnsi" w:hAnsiTheme="minorHAnsi" w:cstheme="minorHAnsi"/>
          <w:sz w:val="14"/>
        </w:rPr>
        <w:t xml:space="preserve"> Indeed, </w:t>
      </w:r>
      <w:r w:rsidRPr="00EF51AA">
        <w:rPr>
          <w:rFonts w:asciiTheme="minorHAnsi" w:hAnsiTheme="minorHAnsi" w:cstheme="minorHAnsi"/>
          <w:u w:val="single"/>
        </w:rPr>
        <w:t xml:space="preserve">Valente’s ‘‘quare’’ reading of Joyce, when conjoined with my grandmother’s ‘‘quare’’ reading of those who are slightly off kilter, </w:t>
      </w:r>
      <w:r w:rsidRPr="00EF51AA">
        <w:rPr>
          <w:rFonts w:asciiTheme="minorHAnsi" w:hAnsiTheme="minorHAnsi" w:cstheme="minorHAnsi"/>
          <w:b/>
          <w:bCs/>
          <w:u w:val="single"/>
        </w:rPr>
        <w:t>provides a strategy for reading racial and ethnic sexuality.</w:t>
      </w:r>
      <w:r w:rsidRPr="00EF51AA">
        <w:rPr>
          <w:rFonts w:asciiTheme="minorHAnsi" w:hAnsiTheme="minorHAnsi" w:cstheme="minorHAnsi"/>
          <w:sz w:val="14"/>
        </w:rPr>
        <w:t xml:space="preserve"> </w:t>
      </w:r>
      <w:r w:rsidRPr="00EF51AA">
        <w:rPr>
          <w:rFonts w:asciiTheme="minorHAnsi" w:hAnsiTheme="minorHAnsi" w:cstheme="minorHAnsi"/>
          <w:u w:val="single"/>
        </w:rPr>
        <w:t>Where the two uses of ‘‘quare’’ diverge is in their deployment.</w:t>
      </w:r>
      <w:r w:rsidRPr="00EF51AA">
        <w:rPr>
          <w:rFonts w:asciiTheme="minorHAnsi" w:hAnsiTheme="minorHAnsi" w:cstheme="minorHAnsi"/>
          <w:sz w:val="14"/>
        </w:rPr>
        <w:t xml:space="preserve"> Valente deploys </w:t>
      </w:r>
      <w:r w:rsidRPr="00EF51AA">
        <w:rPr>
          <w:rFonts w:asciiTheme="minorHAnsi" w:hAnsiTheme="minorHAnsi" w:cstheme="minorHAnsi"/>
          <w:u w:val="single"/>
        </w:rPr>
        <w:t xml:space="preserve">quare to devise a queer literary exegesis of Joyce. Rather than drawing on ‘‘quare’’ as a literary mode of reading/theorizing, however, I draw upon the vernacular roots implicit in my grandmother’s use of the word </w:t>
      </w:r>
      <w:r w:rsidRPr="003E6731">
        <w:rPr>
          <w:rFonts w:asciiTheme="minorHAnsi" w:hAnsiTheme="minorHAnsi" w:cstheme="minorHAnsi"/>
          <w:highlight w:val="green"/>
          <w:u w:val="single"/>
        </w:rPr>
        <w:t xml:space="preserve">to devise </w:t>
      </w:r>
      <w:r w:rsidRPr="003E6731">
        <w:rPr>
          <w:rFonts w:asciiTheme="minorHAnsi" w:hAnsiTheme="minorHAnsi" w:cstheme="minorHAnsi"/>
          <w:b/>
          <w:bCs/>
          <w:highlight w:val="green"/>
          <w:u w:val="single"/>
        </w:rPr>
        <w:t>a strategy for theorizing racialized sexuality</w:t>
      </w:r>
      <w:r w:rsidRPr="00EF51AA">
        <w:rPr>
          <w:rFonts w:asciiTheme="minorHAnsi" w:hAnsiTheme="minorHAnsi" w:cstheme="minorHAnsi"/>
          <w:u w:val="single"/>
        </w:rPr>
        <w:t>.</w:t>
      </w:r>
      <w:r w:rsidRPr="00EF51AA">
        <w:rPr>
          <w:rFonts w:asciiTheme="minorHAnsi" w:hAnsiTheme="minorHAnsi" w:cstheme="minorHAnsi"/>
          <w:sz w:val="14"/>
        </w:rPr>
        <w:t xml:space="preserve"> </w:t>
      </w:r>
      <w:r w:rsidRPr="00EF51AA">
        <w:rPr>
          <w:rFonts w:asciiTheme="minorHAnsi" w:hAnsiTheme="minorHAnsi" w:cstheme="minorHAnsi"/>
          <w:u w:val="single"/>
        </w:rPr>
        <w:t xml:space="preserve">Because much of </w:t>
      </w:r>
      <w:r w:rsidRPr="003E6731">
        <w:rPr>
          <w:rFonts w:asciiTheme="minorHAnsi" w:hAnsiTheme="minorHAnsi" w:cstheme="minorHAnsi"/>
          <w:b/>
          <w:bCs/>
          <w:highlight w:val="green"/>
          <w:u w:val="single"/>
        </w:rPr>
        <w:t>queer theory</w:t>
      </w:r>
      <w:r w:rsidRPr="00EF51AA">
        <w:rPr>
          <w:rFonts w:asciiTheme="minorHAnsi" w:hAnsiTheme="minorHAnsi" w:cstheme="minorHAnsi"/>
          <w:u w:val="single"/>
        </w:rPr>
        <w:t xml:space="preserve"> critically interrogates notions of selfhood, agency, and experience, it </w:t>
      </w:r>
      <w:r w:rsidRPr="003E6731">
        <w:rPr>
          <w:rFonts w:asciiTheme="minorHAnsi" w:hAnsiTheme="minorHAnsi" w:cstheme="minorHAnsi"/>
          <w:highlight w:val="green"/>
          <w:u w:val="single"/>
        </w:rPr>
        <w:t>is</w:t>
      </w:r>
      <w:r w:rsidRPr="00EF51AA">
        <w:rPr>
          <w:rFonts w:asciiTheme="minorHAnsi" w:hAnsiTheme="minorHAnsi" w:cstheme="minorHAnsi"/>
          <w:u w:val="single"/>
        </w:rPr>
        <w:t xml:space="preserve"> often </w:t>
      </w:r>
      <w:r w:rsidRPr="003E6731">
        <w:rPr>
          <w:rFonts w:asciiTheme="minorHAnsi" w:hAnsiTheme="minorHAnsi" w:cstheme="minorHAnsi"/>
          <w:b/>
          <w:bCs/>
          <w:highlight w:val="green"/>
          <w:u w:val="single"/>
        </w:rPr>
        <w:t>unable to</w:t>
      </w:r>
      <w:r w:rsidRPr="00EF51AA">
        <w:rPr>
          <w:rFonts w:asciiTheme="minorHAnsi" w:hAnsiTheme="minorHAnsi" w:cstheme="minorHAnsi"/>
          <w:b/>
          <w:bCs/>
          <w:u w:val="single"/>
        </w:rPr>
        <w:t xml:space="preserve"> </w:t>
      </w:r>
      <w:r w:rsidRPr="003E6731">
        <w:rPr>
          <w:rFonts w:asciiTheme="minorHAnsi" w:hAnsiTheme="minorHAnsi" w:cstheme="minorHAnsi"/>
          <w:b/>
          <w:bCs/>
          <w:highlight w:val="green"/>
          <w:u w:val="single"/>
        </w:rPr>
        <w:t>accommodate</w:t>
      </w:r>
      <w:r w:rsidRPr="00EF51AA">
        <w:rPr>
          <w:rFonts w:asciiTheme="minorHAnsi" w:hAnsiTheme="minorHAnsi" w:cstheme="minorHAnsi"/>
          <w:b/>
          <w:bCs/>
          <w:u w:val="single"/>
        </w:rPr>
        <w:t xml:space="preserve"> the </w:t>
      </w:r>
      <w:r w:rsidRPr="003E6731">
        <w:rPr>
          <w:rFonts w:asciiTheme="minorHAnsi" w:hAnsiTheme="minorHAnsi" w:cstheme="minorHAnsi"/>
          <w:b/>
          <w:bCs/>
          <w:highlight w:val="green"/>
          <w:u w:val="single"/>
        </w:rPr>
        <w:t>issues</w:t>
      </w:r>
      <w:r w:rsidRPr="00EF51AA">
        <w:rPr>
          <w:rFonts w:asciiTheme="minorHAnsi" w:hAnsiTheme="minorHAnsi" w:cstheme="minorHAnsi"/>
          <w:b/>
          <w:bCs/>
          <w:u w:val="single"/>
        </w:rPr>
        <w:t xml:space="preserve"> faced by gays and lesbians </w:t>
      </w:r>
      <w:r w:rsidRPr="003E6731">
        <w:rPr>
          <w:rFonts w:asciiTheme="minorHAnsi" w:hAnsiTheme="minorHAnsi" w:cstheme="minorHAnsi"/>
          <w:b/>
          <w:bCs/>
          <w:highlight w:val="green"/>
          <w:u w:val="single"/>
        </w:rPr>
        <w:t>of color</w:t>
      </w:r>
      <w:r w:rsidRPr="00EF51AA">
        <w:rPr>
          <w:rFonts w:asciiTheme="minorHAnsi" w:hAnsiTheme="minorHAnsi" w:cstheme="minorHAnsi"/>
          <w:b/>
          <w:bCs/>
          <w:u w:val="single"/>
        </w:rPr>
        <w:t xml:space="preserve"> who come from ‘‘raced’’ communities.</w:t>
      </w:r>
      <w:r w:rsidRPr="00EF51AA">
        <w:rPr>
          <w:rFonts w:asciiTheme="minorHAnsi" w:hAnsiTheme="minorHAnsi" w:cstheme="minorHAnsi"/>
          <w:sz w:val="14"/>
        </w:rPr>
        <w:t xml:space="preserve"> Gloria Anzaldu´ a explicitly addresses this limitation when she warns that </w:t>
      </w:r>
      <w:r w:rsidRPr="00EF51AA">
        <w:rPr>
          <w:rFonts w:asciiTheme="minorHAnsi" w:hAnsiTheme="minorHAnsi" w:cstheme="minorHAnsi"/>
          <w:u w:val="single"/>
        </w:rPr>
        <w:t>‘‘queer is used as a false unifying umbrella which all ‘queers’ of all races, ethnicities and classes are shored under’’</w:t>
      </w:r>
      <w:r w:rsidRPr="00EF51AA">
        <w:rPr>
          <w:rFonts w:asciiTheme="minorHAnsi" w:hAnsiTheme="minorHAnsi" w:cstheme="minorHAnsi"/>
          <w:sz w:val="14"/>
        </w:rPr>
        <w:t xml:space="preserve"> (250). While acknowledging that ‘‘at times we need this umbrella to solidify our ranks against outsiders,’’ Anzaldu´ a nevertheless urges that ‘‘even when we seek shelter under it </w:t>
      </w:r>
      <w:r w:rsidRPr="003E6731">
        <w:rPr>
          <w:rFonts w:asciiTheme="minorHAnsi" w:hAnsiTheme="minorHAnsi" w:cstheme="minorHAnsi"/>
          <w:highlight w:val="green"/>
          <w:u w:val="single"/>
        </w:rPr>
        <w:t>[‘‘</w:t>
      </w:r>
      <w:r w:rsidRPr="003E6731">
        <w:rPr>
          <w:rFonts w:asciiTheme="minorHAnsi" w:hAnsiTheme="minorHAnsi" w:cstheme="minorHAnsi"/>
          <w:b/>
          <w:bCs/>
          <w:highlight w:val="green"/>
          <w:u w:val="single"/>
        </w:rPr>
        <w:t>queer’’</w:t>
      </w:r>
      <w:r w:rsidRPr="00EF51AA">
        <w:rPr>
          <w:rFonts w:asciiTheme="minorHAnsi" w:hAnsiTheme="minorHAnsi" w:cstheme="minorHAnsi"/>
          <w:u w:val="single"/>
        </w:rPr>
        <w:t xml:space="preserve">], we must not forget that it </w:t>
      </w:r>
      <w:r w:rsidRPr="003E6731">
        <w:rPr>
          <w:rFonts w:asciiTheme="minorHAnsi" w:hAnsiTheme="minorHAnsi" w:cstheme="minorHAnsi"/>
          <w:b/>
          <w:bCs/>
          <w:highlight w:val="green"/>
          <w:u w:val="single"/>
        </w:rPr>
        <w:t>homogenizes</w:t>
      </w:r>
      <w:r w:rsidRPr="00EF51AA">
        <w:rPr>
          <w:rFonts w:asciiTheme="minorHAnsi" w:hAnsiTheme="minorHAnsi" w:cstheme="minorHAnsi"/>
          <w:b/>
          <w:bCs/>
          <w:u w:val="single"/>
        </w:rPr>
        <w:t xml:space="preserve">, erases </w:t>
      </w:r>
      <w:r w:rsidRPr="003E6731">
        <w:rPr>
          <w:rFonts w:asciiTheme="minorHAnsi" w:hAnsiTheme="minorHAnsi" w:cstheme="minorHAnsi"/>
          <w:b/>
          <w:bCs/>
          <w:highlight w:val="green"/>
          <w:u w:val="single"/>
        </w:rPr>
        <w:t>our differences’’</w:t>
      </w:r>
      <w:r w:rsidRPr="00EF51AA">
        <w:rPr>
          <w:rFonts w:asciiTheme="minorHAnsi" w:hAnsiTheme="minorHAnsi" w:cstheme="minorHAnsi"/>
          <w:sz w:val="14"/>
        </w:rPr>
        <w:t xml:space="preserve"> (250). </w:t>
      </w:r>
    </w:p>
    <w:p w14:paraId="42154D2D" w14:textId="77777777" w:rsidR="00240162" w:rsidRPr="00240162" w:rsidRDefault="00240162" w:rsidP="00240162"/>
    <w:p w14:paraId="7E91A191" w14:textId="7ABE00A5" w:rsidR="00240162" w:rsidRDefault="00FD43F5" w:rsidP="00240162">
      <w:pPr>
        <w:pStyle w:val="Heading2"/>
      </w:pPr>
      <w:r>
        <w:lastRenderedPageBreak/>
        <w:t>C</w:t>
      </w:r>
      <w:r w:rsidR="00240162">
        <w:t>ase</w:t>
      </w:r>
    </w:p>
    <w:p w14:paraId="1EE9152A" w14:textId="77777777" w:rsidR="009F7FC7" w:rsidRDefault="009F7FC7" w:rsidP="009F7FC7">
      <w:pPr>
        <w:pStyle w:val="Heading4"/>
      </w:pPr>
      <w:r w:rsidRPr="003E0FDC">
        <w:rPr>
          <w:u w:val="single"/>
        </w:rPr>
        <w:t>Vote negative on presumption</w:t>
      </w:r>
      <w:r>
        <w:t xml:space="preserve">: </w:t>
      </w:r>
    </w:p>
    <w:p w14:paraId="6EDD9FE2" w14:textId="6A39CDE3" w:rsidR="009F7FC7" w:rsidRDefault="009F7FC7" w:rsidP="009F7FC7">
      <w:pPr>
        <w:pStyle w:val="Heading4"/>
        <w:numPr>
          <w:ilvl w:val="0"/>
          <w:numId w:val="45"/>
        </w:numPr>
        <w:ind w:left="360"/>
      </w:pPr>
      <w:r w:rsidRPr="003E0FDC">
        <w:rPr>
          <w:u w:val="single"/>
        </w:rPr>
        <w:t>Inherency</w:t>
      </w:r>
      <w:r>
        <w:t xml:space="preserve"> – refusal and methods to re</w:t>
      </w:r>
      <w:r w:rsidR="00102A4E">
        <w:t xml:space="preserve">conceptualize relations of labor </w:t>
      </w:r>
      <w:r>
        <w:t xml:space="preserve">exist now regardless of the AFF which means it is the status quo, and there is not a discernable change in the world post voting AFF which is a stock issue and makes generating meaningful negative positions impossible. </w:t>
      </w:r>
    </w:p>
    <w:p w14:paraId="474B80B6" w14:textId="3BC2657F" w:rsidR="009F7FC7" w:rsidRDefault="009F7FC7" w:rsidP="009F7FC7">
      <w:pPr>
        <w:pStyle w:val="Heading4"/>
        <w:numPr>
          <w:ilvl w:val="0"/>
          <w:numId w:val="45"/>
        </w:numPr>
        <w:ind w:left="360"/>
      </w:pPr>
      <w:r w:rsidRPr="003E0FDC">
        <w:rPr>
          <w:u w:val="single"/>
        </w:rPr>
        <w:t>Ballot</w:t>
      </w:r>
      <w:r>
        <w:t xml:space="preserve"> – there is no implication to voting AFF and no connection between the ballot and methods of striking in debate. Remember that the AFF is descriptive and not prescriptive, so the affirmation of that in debate is not its actualization. </w:t>
      </w:r>
    </w:p>
    <w:p w14:paraId="36959744" w14:textId="7F252307" w:rsidR="009F7FC7" w:rsidRDefault="009F7FC7" w:rsidP="009F7FC7">
      <w:pPr>
        <w:pStyle w:val="Heading4"/>
        <w:numPr>
          <w:ilvl w:val="0"/>
          <w:numId w:val="45"/>
        </w:numPr>
        <w:ind w:left="360"/>
      </w:pPr>
      <w:r w:rsidRPr="003E0FDC">
        <w:rPr>
          <w:u w:val="single"/>
        </w:rPr>
        <w:t>Telos</w:t>
      </w:r>
      <w:r>
        <w:t xml:space="preserve"> – there is no point in which the affirmative’s method of </w:t>
      </w:r>
      <w:r w:rsidR="00102A4E">
        <w:t>care work</w:t>
      </w:r>
      <w:r>
        <w:t xml:space="preserve"> is complete – this proves that the affirmative does NOT outline a goal oriented advocacy but instead forwards a sociological analysis of the status quo – this form of debate is bad for radical education because we won’t be prepared to use different tactics provisionally, instead opting for overarching theories about how the world operates</w:t>
      </w:r>
      <w:r w:rsidR="00102A4E">
        <w:t>.</w:t>
      </w:r>
    </w:p>
    <w:p w14:paraId="413BD1E6" w14:textId="77777777" w:rsidR="0006015C" w:rsidRDefault="0006015C" w:rsidP="0006015C">
      <w:pPr>
        <w:pStyle w:val="Heading4"/>
      </w:pPr>
      <w:r>
        <w:t>The aff is a double-turn – the demand for utopia is neoliberal fantasy</w:t>
      </w:r>
    </w:p>
    <w:p w14:paraId="2EF02F56" w14:textId="77777777" w:rsidR="0006015C" w:rsidRPr="0096072C" w:rsidRDefault="0006015C" w:rsidP="0006015C">
      <w:pPr>
        <w:rPr>
          <w:sz w:val="16"/>
        </w:rPr>
      </w:pPr>
      <w:r w:rsidRPr="003F5906">
        <w:rPr>
          <w:rStyle w:val="Style13ptBold"/>
        </w:rPr>
        <w:t>Floyd, 12</w:t>
      </w:r>
      <w:r w:rsidRPr="006606DE">
        <w:rPr>
          <w:sz w:val="16"/>
        </w:rPr>
        <w:t xml:space="preserve"> (Kevin Floyd is the author of The Reification of Desire: Toward a Queer Marxism (2009). He is associate professor of English at Kent State University, where he teaches courses on Marxism, queer studies, and twentieth-century US literature and culture. His current research is on totality and dialectic in the work of Samuel Delany. (01/01/2012). "QUEER STUDIES, MATERIALISM, AND CRISIS.". GLQ (1064-2684), 18 (1), p. 127. Accessed online via Wayne State library, jj)</w:t>
      </w:r>
    </w:p>
    <w:p w14:paraId="03F162D2" w14:textId="6992001F" w:rsidR="0006015C" w:rsidRPr="0072630B" w:rsidRDefault="0006015C" w:rsidP="0006015C">
      <w:pPr>
        <w:rPr>
          <w:sz w:val="14"/>
        </w:rPr>
      </w:pPr>
      <w:r w:rsidRPr="003F5906">
        <w:rPr>
          <w:sz w:val="14"/>
        </w:rPr>
        <w:t xml:space="preserve">I've been thinking about </w:t>
      </w:r>
      <w:r w:rsidRPr="003F5906">
        <w:rPr>
          <w:rStyle w:val="StyleUnderline"/>
        </w:rPr>
        <w:t xml:space="preserve">this rather startling </w:t>
      </w:r>
      <w:r w:rsidRPr="0072630B">
        <w:rPr>
          <w:rStyle w:val="StyleUnderline"/>
          <w:highlight w:val="yellow"/>
        </w:rPr>
        <w:t>reengagement with utopia in queer studies</w:t>
      </w:r>
      <w:r w:rsidRPr="003F5906">
        <w:rPr>
          <w:rStyle w:val="StyleUnderline"/>
        </w:rPr>
        <w:t xml:space="preserve"> and about how to understand it </w:t>
      </w:r>
      <w:r w:rsidRPr="0072630B">
        <w:rPr>
          <w:rStyle w:val="StyleUnderline"/>
          <w:highlight w:val="yellow"/>
        </w:rPr>
        <w:t>in relation to</w:t>
      </w:r>
      <w:r w:rsidRPr="003F5906">
        <w:rPr>
          <w:rStyle w:val="StyleUnderline"/>
        </w:rPr>
        <w:t xml:space="preserve"> the </w:t>
      </w:r>
      <w:r w:rsidRPr="0072630B">
        <w:rPr>
          <w:rStyle w:val="StyleUnderline"/>
          <w:highlight w:val="yellow"/>
        </w:rPr>
        <w:t>neoliberal horizon</w:t>
      </w:r>
      <w:r w:rsidRPr="003F5906">
        <w:rPr>
          <w:rStyle w:val="StyleUnderline"/>
        </w:rPr>
        <w:t xml:space="preserve"> queer studies has been thinking, and thinking against, for some time now</w:t>
      </w:r>
      <w:r w:rsidRPr="003F5906">
        <w:rPr>
          <w:sz w:val="14"/>
        </w:rPr>
        <w:t xml:space="preserve">. If </w:t>
      </w:r>
      <w:r w:rsidRPr="0072630B">
        <w:rPr>
          <w:rStyle w:val="StyleUnderline"/>
          <w:highlight w:val="yellow"/>
        </w:rPr>
        <w:t>articulations of</w:t>
      </w:r>
      <w:r w:rsidRPr="003F5906">
        <w:rPr>
          <w:rStyle w:val="StyleUnderline"/>
        </w:rPr>
        <w:t xml:space="preserve"> hetero-and </w:t>
      </w:r>
      <w:r w:rsidRPr="0072630B">
        <w:rPr>
          <w:rStyle w:val="StyleUnderline"/>
        </w:rPr>
        <w:t>homo</w:t>
      </w:r>
      <w:r w:rsidRPr="0072630B">
        <w:rPr>
          <w:rStyle w:val="StyleUnderline"/>
          <w:highlight w:val="yellow"/>
        </w:rPr>
        <w:t>normativity clarified</w:t>
      </w:r>
      <w:r w:rsidRPr="003F5906">
        <w:rPr>
          <w:rStyle w:val="StyleUnderline"/>
        </w:rPr>
        <w:t xml:space="preserve"> a queer perspective on the privatizing capacities of "</w:t>
      </w:r>
      <w:r w:rsidRPr="0072630B">
        <w:rPr>
          <w:rStyle w:val="StyleUnderline"/>
          <w:highlight w:val="yellow"/>
        </w:rPr>
        <w:t>rights" within</w:t>
      </w:r>
      <w:r w:rsidRPr="003F5906">
        <w:rPr>
          <w:rStyle w:val="StyleUnderline"/>
        </w:rPr>
        <w:t xml:space="preserve"> a </w:t>
      </w:r>
      <w:r w:rsidRPr="003F5906">
        <w:rPr>
          <w:rStyle w:val="Emphasis"/>
        </w:rPr>
        <w:t xml:space="preserve">1990s </w:t>
      </w:r>
      <w:r w:rsidRPr="0072630B">
        <w:rPr>
          <w:rStyle w:val="Emphasis"/>
          <w:highlight w:val="yellow"/>
        </w:rPr>
        <w:t>neoliberalism</w:t>
      </w:r>
      <w:r w:rsidRPr="003F5906">
        <w:rPr>
          <w:sz w:val="14"/>
        </w:rPr>
        <w:t xml:space="preserve"> (e.g., Lauren Berlant, Michael Warner, Lisa Duggan), </w:t>
      </w:r>
      <w:r w:rsidRPr="003F5906">
        <w:rPr>
          <w:rStyle w:val="StyleUnderline"/>
        </w:rPr>
        <w:t xml:space="preserve">what's striking is both the </w:t>
      </w:r>
      <w:r w:rsidRPr="0072630B">
        <w:rPr>
          <w:rStyle w:val="StyleUnderline"/>
          <w:highlight w:val="yellow"/>
        </w:rPr>
        <w:t>increasingly global horizon of</w:t>
      </w:r>
      <w:r w:rsidRPr="003F5906">
        <w:rPr>
          <w:rStyle w:val="StyleUnderline"/>
        </w:rPr>
        <w:t xml:space="preserve"> the </w:t>
      </w:r>
      <w:r w:rsidRPr="0072630B">
        <w:rPr>
          <w:rStyle w:val="StyleUnderline"/>
          <w:highlight w:val="yellow"/>
        </w:rPr>
        <w:t>queer</w:t>
      </w:r>
      <w:r w:rsidRPr="003F5906">
        <w:rPr>
          <w:rStyle w:val="StyleUnderline"/>
        </w:rPr>
        <w:t xml:space="preserve"> account of </w:t>
      </w:r>
      <w:r w:rsidRPr="0072630B">
        <w:rPr>
          <w:rStyle w:val="StyleUnderline"/>
          <w:highlight w:val="yellow"/>
        </w:rPr>
        <w:t>neoliberalism in</w:t>
      </w:r>
      <w:r w:rsidRPr="003F5906">
        <w:rPr>
          <w:rStyle w:val="StyleUnderline"/>
        </w:rPr>
        <w:t xml:space="preserve"> the years since and its </w:t>
      </w:r>
      <w:r w:rsidRPr="0072630B">
        <w:rPr>
          <w:rStyle w:val="StyleUnderline"/>
          <w:highlight w:val="yellow"/>
        </w:rPr>
        <w:t>elaboration of</w:t>
      </w:r>
      <w:r w:rsidRPr="003F5906">
        <w:rPr>
          <w:rStyle w:val="StyleUnderline"/>
        </w:rPr>
        <w:t xml:space="preserve"> an </w:t>
      </w:r>
      <w:r w:rsidRPr="0072630B">
        <w:rPr>
          <w:rStyle w:val="StyleUnderline"/>
          <w:highlight w:val="yellow"/>
        </w:rPr>
        <w:t>explicitly militarized and</w:t>
      </w:r>
      <w:r w:rsidRPr="003F5906">
        <w:rPr>
          <w:rStyle w:val="StyleUnderline"/>
        </w:rPr>
        <w:t xml:space="preserve"> routinely </w:t>
      </w:r>
      <w:r w:rsidRPr="0072630B">
        <w:rPr>
          <w:rStyle w:val="StyleUnderline"/>
          <w:highlight w:val="yellow"/>
        </w:rPr>
        <w:t>racist</w:t>
      </w:r>
      <w:r w:rsidRPr="003F5906">
        <w:rPr>
          <w:rStyle w:val="StyleUnderline"/>
        </w:rPr>
        <w:t xml:space="preserve"> post-9/ 11 </w:t>
      </w:r>
      <w:r w:rsidRPr="0072630B">
        <w:rPr>
          <w:rStyle w:val="StyleUnderline"/>
          <w:highlight w:val="yellow"/>
        </w:rPr>
        <w:t>violence</w:t>
      </w:r>
      <w:r w:rsidRPr="003F5906">
        <w:rPr>
          <w:sz w:val="14"/>
        </w:rPr>
        <w:t xml:space="preserve"> (e.g., Martin Manalansan, Chandan Reddy, Jasbir Puar, Anna Agathangelou). This shift in queer thought seems to resonate with Giovanni Arrighi's argument that in recent decades the United States has more forcefully asserted its global policing power precisely in defense of its apparently diminishing financial power.</w:t>
      </w:r>
      <w:r w:rsidR="0097733C">
        <w:rPr>
          <w:sz w:val="14"/>
        </w:rPr>
        <w:t xml:space="preserve"> </w:t>
      </w:r>
      <w:r w:rsidRPr="003F5906">
        <w:rPr>
          <w:rStyle w:val="Emphasis"/>
        </w:rPr>
        <w:t>So where does one get off talking about utopia?</w:t>
      </w:r>
      <w:r w:rsidRPr="003F5906">
        <w:rPr>
          <w:sz w:val="14"/>
        </w:rPr>
        <w:t xml:space="preserve"> </w:t>
      </w:r>
      <w:r w:rsidRPr="003F5906">
        <w:rPr>
          <w:rStyle w:val="StyleUnderline"/>
        </w:rPr>
        <w:t xml:space="preserve">Established queer questions about temporality have also become questions about utopia </w:t>
      </w:r>
      <w:r w:rsidRPr="003F5906">
        <w:rPr>
          <w:sz w:val="14"/>
        </w:rPr>
        <w:t xml:space="preserve">— not simply in the welcome appearance of José Muñoz's book on utopia but also in the book's disagreement with anti-utopian interlocutor Lee Edelman.1 </w:t>
      </w:r>
      <w:r w:rsidRPr="003F5906">
        <w:rPr>
          <w:rStyle w:val="StyleUnderline"/>
        </w:rPr>
        <w:t xml:space="preserve">The </w:t>
      </w:r>
      <w:r w:rsidRPr="0072630B">
        <w:rPr>
          <w:rStyle w:val="StyleUnderline"/>
          <w:highlight w:val="yellow"/>
        </w:rPr>
        <w:t>category of utopia is</w:t>
      </w:r>
      <w:r w:rsidRPr="003F5906">
        <w:rPr>
          <w:rStyle w:val="StyleUnderline"/>
        </w:rPr>
        <w:t xml:space="preserve"> indeed </w:t>
      </w:r>
      <w:r w:rsidRPr="0072630B">
        <w:rPr>
          <w:rStyle w:val="StyleUnderline"/>
          <w:highlight w:val="yellow"/>
        </w:rPr>
        <w:t>central to</w:t>
      </w:r>
      <w:r w:rsidRPr="003F5906">
        <w:rPr>
          <w:rStyle w:val="StyleUnderline"/>
        </w:rPr>
        <w:t xml:space="preserve"> both of these positions, </w:t>
      </w:r>
      <w:r w:rsidRPr="0072630B">
        <w:rPr>
          <w:rStyle w:val="StyleUnderline"/>
          <w:highlight w:val="yellow"/>
        </w:rPr>
        <w:t>positions</w:t>
      </w:r>
      <w:r w:rsidRPr="003F5906">
        <w:rPr>
          <w:rStyle w:val="StyleUnderline"/>
        </w:rPr>
        <w:t xml:space="preserve"> </w:t>
      </w:r>
      <w:r w:rsidRPr="0072630B">
        <w:rPr>
          <w:rStyle w:val="StyleUnderline"/>
          <w:highlight w:val="yellow"/>
        </w:rPr>
        <w:t>that share</w:t>
      </w:r>
      <w:r w:rsidRPr="003F5906">
        <w:rPr>
          <w:rStyle w:val="StyleUnderline"/>
        </w:rPr>
        <w:t xml:space="preserve"> a </w:t>
      </w:r>
      <w:r w:rsidRPr="0072630B">
        <w:rPr>
          <w:rStyle w:val="StyleUnderline"/>
          <w:highlight w:val="yellow"/>
        </w:rPr>
        <w:t>refusal of</w:t>
      </w:r>
      <w:r w:rsidRPr="003F5906">
        <w:rPr>
          <w:rStyle w:val="StyleUnderline"/>
        </w:rPr>
        <w:t xml:space="preserve"> what Edelman would rightly call the "</w:t>
      </w:r>
      <w:r w:rsidRPr="0072630B">
        <w:rPr>
          <w:rStyle w:val="StyleUnderline"/>
          <w:highlight w:val="yellow"/>
        </w:rPr>
        <w:t>narcissistic" future to which</w:t>
      </w:r>
      <w:r w:rsidRPr="003F5906">
        <w:rPr>
          <w:rStyle w:val="StyleUnderline"/>
        </w:rPr>
        <w:t xml:space="preserve"> a certain </w:t>
      </w:r>
      <w:r w:rsidRPr="0072630B">
        <w:rPr>
          <w:rStyle w:val="StyleUnderline"/>
          <w:highlight w:val="yellow"/>
        </w:rPr>
        <w:t>neoliberal normativity wants</w:t>
      </w:r>
      <w:r w:rsidRPr="003F5906">
        <w:rPr>
          <w:rStyle w:val="StyleUnderline"/>
        </w:rPr>
        <w:t xml:space="preserve"> to take those of us it would rather not just lock up. </w:t>
      </w:r>
      <w:r w:rsidRPr="003F5906">
        <w:rPr>
          <w:rStyle w:val="Emphasis"/>
        </w:rPr>
        <w:t xml:space="preserve">If </w:t>
      </w:r>
      <w:r w:rsidRPr="0072630B">
        <w:rPr>
          <w:rStyle w:val="Emphasis"/>
          <w:highlight w:val="yellow"/>
        </w:rPr>
        <w:t>it's difficult to conjure any positive blueprint for</w:t>
      </w:r>
      <w:r w:rsidRPr="003F5906">
        <w:rPr>
          <w:rStyle w:val="Emphasis"/>
        </w:rPr>
        <w:t xml:space="preserve"> a qualitatively </w:t>
      </w:r>
      <w:r w:rsidRPr="0072630B">
        <w:rPr>
          <w:rStyle w:val="Emphasis"/>
          <w:highlight w:val="yellow"/>
        </w:rPr>
        <w:t>different future</w:t>
      </w:r>
      <w:r w:rsidRPr="003F5906">
        <w:rPr>
          <w:sz w:val="14"/>
        </w:rPr>
        <w:t xml:space="preserve"> (though Muñoz bravely does this, in idealist terms he lays out with refreshing forthrightness), </w:t>
      </w:r>
      <w:r w:rsidRPr="0072630B">
        <w:rPr>
          <w:rStyle w:val="Emphasis"/>
          <w:highlight w:val="yellow"/>
        </w:rPr>
        <w:t>one can</w:t>
      </w:r>
      <w:r w:rsidRPr="003F5906">
        <w:rPr>
          <w:rStyle w:val="Emphasis"/>
        </w:rPr>
        <w:t xml:space="preserve"> at least </w:t>
      </w:r>
      <w:r w:rsidRPr="0072630B">
        <w:rPr>
          <w:rStyle w:val="Emphasis"/>
          <w:highlight w:val="yellow"/>
        </w:rPr>
        <w:t>embrace negativity</w:t>
      </w:r>
      <w:r w:rsidRPr="003F5906">
        <w:rPr>
          <w:rStyle w:val="Emphasis"/>
        </w:rPr>
        <w:t>, the destruction of the present.</w:t>
      </w:r>
      <w:r w:rsidRPr="003F5906">
        <w:rPr>
          <w:sz w:val="14"/>
        </w:rPr>
        <w:t xml:space="preserve"> (But then for Theodor Adorno, on whom Edelman heavily leans, negativity and utopia tend to converge. Is No Future really a crypto-utopian polemic dressed up in the Lacanian drag of an anti-utopian polemic?)</w:t>
      </w:r>
      <w:r w:rsidR="0097733C">
        <w:rPr>
          <w:sz w:val="14"/>
        </w:rPr>
        <w:t xml:space="preserve"> </w:t>
      </w:r>
      <w:r w:rsidRPr="003F5906">
        <w:rPr>
          <w:rStyle w:val="StyleUnderline"/>
        </w:rPr>
        <w:t xml:space="preserve">This </w:t>
      </w:r>
      <w:r w:rsidRPr="0072630B">
        <w:rPr>
          <w:rStyle w:val="StyleUnderline"/>
          <w:highlight w:val="yellow"/>
        </w:rPr>
        <w:t>engagement with utopia seems symptomatic of</w:t>
      </w:r>
      <w:r w:rsidRPr="003F5906">
        <w:rPr>
          <w:rStyle w:val="StyleUnderline"/>
        </w:rPr>
        <w:t xml:space="preserve"> a moment in which </w:t>
      </w:r>
      <w:r w:rsidRPr="0072630B">
        <w:rPr>
          <w:rStyle w:val="StyleUnderline"/>
          <w:highlight w:val="yellow"/>
        </w:rPr>
        <w:t>capital's colonization of the future</w:t>
      </w:r>
      <w:r w:rsidRPr="003F5906">
        <w:rPr>
          <w:rStyle w:val="StyleUnderline"/>
        </w:rPr>
        <w:t xml:space="preserve"> appears both unassailable, as a familiar neo-liberal narrative would have it (</w:t>
      </w:r>
      <w:r w:rsidRPr="003F5906">
        <w:rPr>
          <w:sz w:val="14"/>
        </w:rPr>
        <w:t>hence the "impossibility" of Edelman's "wager"), and (as Muñoz suggests) transparently violent in a way that may suggest the opposite: accumulation's radical fragility. Marxism has read crisis both ways; queer studies seems to be doing the same.</w:t>
      </w:r>
    </w:p>
    <w:p w14:paraId="2233EEB9" w14:textId="77777777" w:rsidR="00414AB1" w:rsidRDefault="00414AB1" w:rsidP="00414AB1">
      <w:pPr>
        <w:pStyle w:val="Heading4"/>
      </w:pPr>
      <w:r>
        <w:lastRenderedPageBreak/>
        <w:t>Blackness exacerbates and controls the position of ableism and disability. The 1AC’s methodological and epistemic investments operate under the idea that queerness and disability meet at the level of racialization. This throws Blackness into a space of non-being as the aff’s theory “</w:t>
      </w:r>
      <w:r w:rsidRPr="00823E95">
        <w:rPr>
          <w:u w:val="single"/>
        </w:rPr>
        <w:t>does not equal political agency</w:t>
      </w:r>
      <w:r>
        <w:t>” that results in parasitism through Mad Blackness not being “</w:t>
      </w:r>
      <w:r w:rsidRPr="00823E95">
        <w:rPr>
          <w:u w:val="single"/>
        </w:rPr>
        <w:t>transformed in equal measure</w:t>
      </w:r>
      <w:r>
        <w:t>,” turns case.</w:t>
      </w:r>
    </w:p>
    <w:p w14:paraId="3D59F1E5" w14:textId="77777777" w:rsidR="00414AB1" w:rsidRDefault="00414AB1" w:rsidP="00414AB1">
      <w:r w:rsidRPr="007F7285">
        <w:rPr>
          <w:b/>
          <w:bCs/>
          <w:sz w:val="26"/>
          <w:szCs w:val="26"/>
        </w:rPr>
        <w:t>Pickens 19</w:t>
      </w:r>
      <w:r>
        <w:t xml:space="preserve"> (</w:t>
      </w:r>
      <w:r w:rsidRPr="007F7285">
        <w:t>Therí Alyce Pickens, an Assistant Professor of English at Bates College. Her research focuses on Arab American and African American literatures and cultures, Disability Studies, philosophy, and literary theory</w:t>
      </w:r>
      <w:r>
        <w:t>)</w:t>
      </w:r>
      <w:r w:rsidRPr="007F7285">
        <w:t xml:space="preserve"> “Black madness:: Mad blackness”, Duke University Press, 2019, </w:t>
      </w:r>
      <w:r>
        <w:t xml:space="preserve">pp.47-49, </w:t>
      </w:r>
      <w:r w:rsidRPr="007F7285">
        <w:t>DM</w:t>
      </w:r>
    </w:p>
    <w:p w14:paraId="3EA1AAFE" w14:textId="77777777" w:rsidR="00414AB1" w:rsidRDefault="00414AB1" w:rsidP="00414AB1">
      <w:pPr>
        <w:rPr>
          <w:b/>
          <w:bCs/>
          <w:u w:val="single"/>
        </w:rPr>
      </w:pPr>
      <w:r w:rsidRPr="00822BDC">
        <w:rPr>
          <w:sz w:val="14"/>
        </w:rPr>
        <w:t xml:space="preserve">The second critical impulse, </w:t>
      </w:r>
      <w:r w:rsidRPr="009125B1">
        <w:rPr>
          <w:b/>
          <w:bCs/>
          <w:u w:val="single"/>
        </w:rPr>
        <w:t xml:space="preserve">retrieval </w:t>
      </w:r>
      <w:r w:rsidRPr="00653FC4">
        <w:rPr>
          <w:b/>
          <w:bCs/>
          <w:highlight w:val="green"/>
          <w:u w:val="single"/>
        </w:rPr>
        <w:t>projects</w:t>
      </w:r>
      <w:r w:rsidRPr="009125B1">
        <w:rPr>
          <w:b/>
          <w:bCs/>
          <w:u w:val="single"/>
        </w:rPr>
        <w:t xml:space="preserve"> that read </w:t>
      </w:r>
      <w:r w:rsidRPr="00653FC4">
        <w:rPr>
          <w:b/>
          <w:bCs/>
          <w:highlight w:val="green"/>
          <w:u w:val="single"/>
        </w:rPr>
        <w:t>against ableism to find agency</w:t>
      </w:r>
      <w:r w:rsidRPr="009125B1">
        <w:rPr>
          <w:b/>
          <w:bCs/>
          <w:u w:val="single"/>
        </w:rPr>
        <w:t xml:space="preserve">, attempts to </w:t>
      </w:r>
      <w:r w:rsidRPr="00653FC4">
        <w:rPr>
          <w:b/>
          <w:bCs/>
          <w:highlight w:val="green"/>
          <w:u w:val="single"/>
        </w:rPr>
        <w:t>locate</w:t>
      </w:r>
      <w:r w:rsidRPr="009125B1">
        <w:rPr>
          <w:b/>
          <w:bCs/>
          <w:u w:val="single"/>
        </w:rPr>
        <w:t xml:space="preserve"> </w:t>
      </w:r>
      <w:r w:rsidRPr="00653FC4">
        <w:rPr>
          <w:b/>
          <w:bCs/>
          <w:highlight w:val="green"/>
          <w:u w:val="single"/>
        </w:rPr>
        <w:t>spaces of resistance where race and disability meet</w:t>
      </w:r>
      <w:r w:rsidRPr="009125B1">
        <w:rPr>
          <w:b/>
          <w:bCs/>
          <w:u w:val="single"/>
        </w:rPr>
        <w:t>.</w:t>
      </w:r>
      <w:r w:rsidRPr="00822BDC">
        <w:rPr>
          <w:sz w:val="14"/>
        </w:rPr>
        <w:t xml:space="preserve"> Here again, I turn to the critical conversations to read where the distil- late reveals the material to itself. </w:t>
      </w:r>
      <w:r w:rsidRPr="009125B1">
        <w:rPr>
          <w:b/>
          <w:bCs/>
          <w:u w:val="single"/>
        </w:rPr>
        <w:t xml:space="preserve">An analysis of resistance surfaces as part of projects undertaking Bell’s “representational detective work” that “uncovers </w:t>
      </w:r>
      <w:r w:rsidRPr="00653FC4">
        <w:rPr>
          <w:b/>
          <w:bCs/>
          <w:highlight w:val="green"/>
          <w:u w:val="single"/>
        </w:rPr>
        <w:t>the misrepresentations of Black, disabled bodies</w:t>
      </w:r>
      <w:r w:rsidRPr="009125B1">
        <w:rPr>
          <w:b/>
          <w:bCs/>
          <w:u w:val="single"/>
        </w:rPr>
        <w:t xml:space="preserve"> </w:t>
      </w:r>
      <w:r w:rsidRPr="00653FC4">
        <w:rPr>
          <w:b/>
          <w:bCs/>
          <w:highlight w:val="green"/>
          <w:u w:val="single"/>
        </w:rPr>
        <w:t>and</w:t>
      </w:r>
      <w:r w:rsidRPr="009125B1">
        <w:rPr>
          <w:b/>
          <w:bCs/>
          <w:u w:val="single"/>
        </w:rPr>
        <w:t xml:space="preserve"> the </w:t>
      </w:r>
      <w:r w:rsidRPr="00653FC4">
        <w:rPr>
          <w:b/>
          <w:bCs/>
          <w:highlight w:val="green"/>
          <w:u w:val="single"/>
        </w:rPr>
        <w:t>missed opportunities to think about how those bodies transform</w:t>
      </w:r>
      <w:r w:rsidRPr="009125B1">
        <w:rPr>
          <w:b/>
          <w:bCs/>
          <w:u w:val="single"/>
        </w:rPr>
        <w:t>(ed) systems and culture.”</w:t>
      </w:r>
      <w:r w:rsidRPr="00822BDC">
        <w:rPr>
          <w:sz w:val="14"/>
        </w:rPr>
        <w:t xml:space="preserve">19 As such, </w:t>
      </w:r>
      <w:r w:rsidRPr="00186A05">
        <w:rPr>
          <w:b/>
          <w:bCs/>
          <w:u w:val="single"/>
        </w:rPr>
        <w:t>it offers a way to think through the cultural and political contours of structural ableism as intersected with structural racism. So far, this scholarship concludes that Black disabled bodies loosen the grip of ableism by resisting cultural norms of both disabled and Black communities: scholars explore this dynamic within Blackness and madness from a wide variety of critical angles, including Black women and depression</w:t>
      </w:r>
      <w:r w:rsidRPr="00822BDC">
        <w:rPr>
          <w:sz w:val="14"/>
        </w:rPr>
        <w:t xml:space="preserve"> (Anna Mollow), melancholia and poverty (Éva Tettenborn, Anne Cheng, Paul Gilroy), cognitive disability and civil rights redress (Stacie McCormick), rehabilitation and Black queerness (Robert McRuer), and popular music (Nicole Fleetwood, La Marr Jurelle Bruce, Moya Bailey, Anna Hinton). Usefully, this body of scholarship opens up the critical space left closed when we aver that dis- courses of Blackness and madness compete. Each points out that the work- ings of </w:t>
      </w:r>
      <w:r w:rsidRPr="00653FC4">
        <w:rPr>
          <w:b/>
          <w:bCs/>
          <w:highlight w:val="green"/>
          <w:u w:val="single"/>
        </w:rPr>
        <w:t>structural racism and ableism do not</w:t>
      </w:r>
      <w:r w:rsidRPr="00186A05">
        <w:rPr>
          <w:b/>
          <w:bCs/>
          <w:u w:val="single"/>
        </w:rPr>
        <w:t xml:space="preserve"> </w:t>
      </w:r>
      <w:r w:rsidRPr="00653FC4">
        <w:rPr>
          <w:b/>
          <w:bCs/>
          <w:highlight w:val="green"/>
          <w:u w:val="single"/>
        </w:rPr>
        <w:t>complement each other. In fact</w:t>
      </w:r>
      <w:r w:rsidRPr="00186A05">
        <w:rPr>
          <w:b/>
          <w:bCs/>
          <w:u w:val="single"/>
        </w:rPr>
        <w:t xml:space="preserve">, the </w:t>
      </w:r>
      <w:r w:rsidRPr="00653FC4">
        <w:rPr>
          <w:b/>
          <w:bCs/>
          <w:highlight w:val="green"/>
          <w:u w:val="single"/>
        </w:rPr>
        <w:t>cultural logics that mandate Blackness</w:t>
      </w:r>
      <w:r w:rsidRPr="00186A05">
        <w:rPr>
          <w:b/>
          <w:bCs/>
          <w:u w:val="single"/>
        </w:rPr>
        <w:t xml:space="preserve"> as abject can </w:t>
      </w:r>
      <w:r w:rsidRPr="00653FC4">
        <w:rPr>
          <w:b/>
          <w:bCs/>
          <w:highlight w:val="green"/>
          <w:u w:val="single"/>
        </w:rPr>
        <w:t>depose</w:t>
      </w:r>
      <w:r w:rsidRPr="00186A05">
        <w:rPr>
          <w:b/>
          <w:bCs/>
          <w:u w:val="single"/>
        </w:rPr>
        <w:t xml:space="preserve"> </w:t>
      </w:r>
      <w:r w:rsidRPr="00653FC4">
        <w:rPr>
          <w:b/>
          <w:bCs/>
          <w:highlight w:val="green"/>
          <w:u w:val="single"/>
        </w:rPr>
        <w:t>those that maintain disability as such.</w:t>
      </w:r>
      <w:r>
        <w:rPr>
          <w:b/>
          <w:bCs/>
          <w:u w:val="single"/>
        </w:rPr>
        <w:t xml:space="preserve"> </w:t>
      </w:r>
      <w:r w:rsidRPr="00822BDC">
        <w:rPr>
          <w:sz w:val="14"/>
        </w:rPr>
        <w:t xml:space="preserve">This </w:t>
      </w:r>
      <w:r w:rsidRPr="00E0335B">
        <w:rPr>
          <w:b/>
          <w:bCs/>
          <w:u w:val="single"/>
        </w:rPr>
        <w:t xml:space="preserve">strategy is not the only or primary way to read challenges to racism and ableism. </w:t>
      </w:r>
      <w:r w:rsidRPr="00653FC4">
        <w:rPr>
          <w:b/>
          <w:bCs/>
          <w:highlight w:val="green"/>
          <w:u w:val="single"/>
        </w:rPr>
        <w:t>The problem exists (pace</w:t>
      </w:r>
      <w:r w:rsidRPr="00E0335B">
        <w:rPr>
          <w:b/>
          <w:bCs/>
          <w:u w:val="single"/>
        </w:rPr>
        <w:t xml:space="preserve"> Hortense </w:t>
      </w:r>
      <w:r w:rsidRPr="00653FC4">
        <w:rPr>
          <w:b/>
          <w:bCs/>
          <w:highlight w:val="green"/>
          <w:u w:val="single"/>
        </w:rPr>
        <w:t>Spillers) at the level of grammar</w:t>
      </w:r>
      <w:r w:rsidRPr="009D18AA">
        <w:rPr>
          <w:b/>
          <w:bCs/>
          <w:u w:val="single"/>
        </w:rPr>
        <w:t>. These projects tend to have one vector: they “transform(ed) sys- tems and culture.”</w:t>
      </w:r>
      <w:r w:rsidRPr="00822BDC">
        <w:rPr>
          <w:sz w:val="14"/>
        </w:rPr>
        <w:t xml:space="preserve">20 Note that </w:t>
      </w:r>
      <w:r w:rsidRPr="009D18AA">
        <w:rPr>
          <w:b/>
          <w:bCs/>
          <w:u w:val="single"/>
        </w:rPr>
        <w:t xml:space="preserve">transform operates as transitive where </w:t>
      </w:r>
      <w:r w:rsidRPr="00653FC4">
        <w:rPr>
          <w:b/>
          <w:bCs/>
          <w:highlight w:val="green"/>
          <w:u w:val="single"/>
        </w:rPr>
        <w:t xml:space="preserve">Black, disabled bodies </w:t>
      </w:r>
      <w:r w:rsidRPr="00653FC4">
        <w:rPr>
          <w:b/>
          <w:bCs/>
          <w:sz w:val="30"/>
          <w:szCs w:val="30"/>
          <w:highlight w:val="green"/>
          <w:u w:val="single"/>
        </w:rPr>
        <w:t>perform the work of transformation rather than</w:t>
      </w:r>
      <w:r w:rsidRPr="007C1390">
        <w:rPr>
          <w:b/>
          <w:bCs/>
          <w:sz w:val="30"/>
          <w:szCs w:val="30"/>
          <w:u w:val="single"/>
        </w:rPr>
        <w:t xml:space="preserve"> </w:t>
      </w:r>
      <w:r w:rsidRPr="00653FC4">
        <w:rPr>
          <w:b/>
          <w:bCs/>
          <w:sz w:val="30"/>
          <w:szCs w:val="30"/>
          <w:highlight w:val="green"/>
          <w:u w:val="single"/>
        </w:rPr>
        <w:t xml:space="preserve">undergo the process of transformation. </w:t>
      </w:r>
      <w:r w:rsidRPr="00FF1410">
        <w:rPr>
          <w:b/>
          <w:bCs/>
          <w:u w:val="single"/>
        </w:rPr>
        <w:t xml:space="preserve">Yet </w:t>
      </w:r>
      <w:r w:rsidRPr="00653FC4">
        <w:rPr>
          <w:b/>
          <w:bCs/>
          <w:sz w:val="30"/>
          <w:szCs w:val="30"/>
          <w:highlight w:val="green"/>
          <w:u w:val="single"/>
        </w:rPr>
        <w:t>Black, disabled bodies</w:t>
      </w:r>
      <w:r w:rsidRPr="00FF1410">
        <w:rPr>
          <w:b/>
          <w:bCs/>
          <w:sz w:val="30"/>
          <w:szCs w:val="30"/>
          <w:u w:val="single"/>
        </w:rPr>
        <w:t xml:space="preserve"> will </w:t>
      </w:r>
      <w:r w:rsidRPr="00653FC4">
        <w:rPr>
          <w:b/>
          <w:bCs/>
          <w:sz w:val="30"/>
          <w:szCs w:val="30"/>
          <w:highlight w:val="green"/>
          <w:u w:val="single"/>
        </w:rPr>
        <w:t>not always</w:t>
      </w:r>
      <w:r w:rsidRPr="00FF1410">
        <w:rPr>
          <w:b/>
          <w:bCs/>
          <w:sz w:val="30"/>
          <w:szCs w:val="30"/>
          <w:u w:val="single"/>
        </w:rPr>
        <w:t xml:space="preserve"> behave </w:t>
      </w:r>
      <w:r w:rsidRPr="000B6E7E">
        <w:rPr>
          <w:b/>
          <w:bCs/>
          <w:sz w:val="30"/>
          <w:szCs w:val="30"/>
          <w:u w:val="single"/>
        </w:rPr>
        <w:t xml:space="preserve">as </w:t>
      </w:r>
      <w:r w:rsidRPr="00653FC4">
        <w:rPr>
          <w:b/>
          <w:bCs/>
          <w:sz w:val="30"/>
          <w:szCs w:val="30"/>
          <w:highlight w:val="green"/>
          <w:u w:val="single"/>
        </w:rPr>
        <w:t>agents</w:t>
      </w:r>
      <w:r w:rsidRPr="00FF1410">
        <w:rPr>
          <w:b/>
          <w:bCs/>
          <w:sz w:val="30"/>
          <w:szCs w:val="30"/>
          <w:u w:val="single"/>
        </w:rPr>
        <w:t xml:space="preserve"> </w:t>
      </w:r>
      <w:r w:rsidRPr="00653FC4">
        <w:rPr>
          <w:b/>
          <w:bCs/>
          <w:sz w:val="30"/>
          <w:szCs w:val="30"/>
          <w:highlight w:val="green"/>
          <w:u w:val="single"/>
        </w:rPr>
        <w:t>that transform or those who are transformed in equal mea- sure</w:t>
      </w:r>
      <w:r w:rsidRPr="00653FC4">
        <w:rPr>
          <w:b/>
          <w:bCs/>
          <w:highlight w:val="green"/>
          <w:u w:val="single"/>
        </w:rPr>
        <w:t xml:space="preserve"> </w:t>
      </w:r>
      <w:r w:rsidRPr="00FF1410">
        <w:rPr>
          <w:b/>
          <w:bCs/>
          <w:u w:val="single"/>
        </w:rPr>
        <w:t>or,</w:t>
      </w:r>
      <w:r w:rsidRPr="009D18AA">
        <w:rPr>
          <w:b/>
          <w:bCs/>
          <w:u w:val="single"/>
        </w:rPr>
        <w:t xml:space="preserve"> as noted above, with a degree of reciprocity.</w:t>
      </w:r>
      <w:r w:rsidRPr="00822BDC">
        <w:rPr>
          <w:sz w:val="14"/>
        </w:rPr>
        <w:t xml:space="preserve"> Allowing </w:t>
      </w:r>
      <w:r w:rsidRPr="009D18AA">
        <w:rPr>
          <w:b/>
          <w:bCs/>
          <w:u w:val="single"/>
        </w:rPr>
        <w:t xml:space="preserve">for more than one vector between Black, disabled bodies and the systems in which they operate clarifies the following: </w:t>
      </w:r>
      <w:r w:rsidRPr="00653FC4">
        <w:rPr>
          <w:b/>
          <w:bCs/>
          <w:sz w:val="30"/>
          <w:szCs w:val="30"/>
          <w:highlight w:val="green"/>
          <w:u w:val="single"/>
        </w:rPr>
        <w:t>it is inaccurate that the only critical relation- ship between Blackness and disability (specifically, madness) is one of liberation from ableism</w:t>
      </w:r>
      <w:r w:rsidRPr="0034290C">
        <w:rPr>
          <w:b/>
          <w:bCs/>
          <w:sz w:val="30"/>
          <w:szCs w:val="30"/>
          <w:u w:val="single"/>
        </w:rPr>
        <w:t xml:space="preserve">. At times, </w:t>
      </w:r>
      <w:r w:rsidRPr="00653FC4">
        <w:rPr>
          <w:b/>
          <w:bCs/>
          <w:sz w:val="30"/>
          <w:szCs w:val="30"/>
          <w:highlight w:val="green"/>
          <w:u w:val="single"/>
        </w:rPr>
        <w:t>Blackness exacerbates the presence of ableism,</w:t>
      </w:r>
      <w:r w:rsidRPr="008C7B0E">
        <w:rPr>
          <w:b/>
          <w:bCs/>
          <w:u w:val="single"/>
        </w:rPr>
        <w:t xml:space="preserve"> or cultural norms facilitate ableism.</w:t>
      </w:r>
      <w:r w:rsidRPr="00822BDC">
        <w:rPr>
          <w:sz w:val="14"/>
        </w:rPr>
        <w:t>21 In accounting for these moments</w:t>
      </w:r>
      <w:r w:rsidRPr="008C7B0E">
        <w:rPr>
          <w:b/>
          <w:bCs/>
          <w:u w:val="single"/>
        </w:rPr>
        <w:t xml:space="preserve">, </w:t>
      </w:r>
      <w:r w:rsidRPr="00FF1410">
        <w:rPr>
          <w:b/>
          <w:bCs/>
          <w:u w:val="single"/>
        </w:rPr>
        <w:t>I trouble</w:t>
      </w:r>
      <w:r w:rsidRPr="008C7B0E">
        <w:rPr>
          <w:b/>
          <w:bCs/>
          <w:u w:val="single"/>
        </w:rPr>
        <w:t xml:space="preserve"> the corollary of the logic above: namely, that </w:t>
      </w:r>
      <w:r w:rsidRPr="00653FC4">
        <w:rPr>
          <w:b/>
          <w:bCs/>
          <w:highlight w:val="green"/>
          <w:u w:val="single"/>
        </w:rPr>
        <w:t>whiteness withal the privilege</w:t>
      </w:r>
      <w:r w:rsidRPr="008C7B0E">
        <w:rPr>
          <w:b/>
          <w:bCs/>
          <w:u w:val="single"/>
        </w:rPr>
        <w:t xml:space="preserve"> </w:t>
      </w:r>
      <w:r w:rsidRPr="00653FC4">
        <w:rPr>
          <w:b/>
          <w:bCs/>
          <w:highlight w:val="green"/>
          <w:u w:val="single"/>
        </w:rPr>
        <w:t>embedded in</w:t>
      </w:r>
      <w:r w:rsidRPr="008C7B0E">
        <w:rPr>
          <w:b/>
          <w:bCs/>
          <w:u w:val="single"/>
        </w:rPr>
        <w:t xml:space="preserve"> it lacks the </w:t>
      </w:r>
      <w:r w:rsidRPr="00653FC4">
        <w:rPr>
          <w:b/>
          <w:bCs/>
          <w:highlight w:val="green"/>
          <w:u w:val="single"/>
        </w:rPr>
        <w:t>tools for its own liberation and must rely on Blackness to acquire its</w:t>
      </w:r>
      <w:r w:rsidRPr="008C7B0E">
        <w:rPr>
          <w:b/>
          <w:bCs/>
          <w:u w:val="single"/>
        </w:rPr>
        <w:t xml:space="preserve"> </w:t>
      </w:r>
      <w:r w:rsidRPr="00653FC4">
        <w:rPr>
          <w:b/>
          <w:bCs/>
          <w:highlight w:val="green"/>
          <w:u w:val="single"/>
        </w:rPr>
        <w:t>release</w:t>
      </w:r>
      <w:r w:rsidRPr="008C7B0E">
        <w:rPr>
          <w:b/>
          <w:bCs/>
          <w:u w:val="single"/>
        </w:rPr>
        <w:t xml:space="preserve">. Here, </w:t>
      </w:r>
      <w:r w:rsidRPr="00653FC4">
        <w:rPr>
          <w:b/>
          <w:bCs/>
          <w:highlight w:val="green"/>
          <w:u w:val="single"/>
        </w:rPr>
        <w:t>Blackness becomes</w:t>
      </w:r>
      <w:r w:rsidRPr="008C7B0E">
        <w:rPr>
          <w:b/>
          <w:bCs/>
          <w:u w:val="single"/>
        </w:rPr>
        <w:t xml:space="preserve"> a </w:t>
      </w:r>
      <w:r w:rsidRPr="00653FC4">
        <w:rPr>
          <w:b/>
          <w:bCs/>
          <w:highlight w:val="green"/>
          <w:u w:val="single"/>
        </w:rPr>
        <w:t>reduced</w:t>
      </w:r>
      <w:r w:rsidRPr="008C7B0E">
        <w:rPr>
          <w:b/>
          <w:bCs/>
          <w:u w:val="single"/>
        </w:rPr>
        <w:t xml:space="preserve"> space </w:t>
      </w:r>
      <w:r w:rsidRPr="00653FC4">
        <w:rPr>
          <w:b/>
          <w:bCs/>
          <w:highlight w:val="green"/>
          <w:u w:val="single"/>
        </w:rPr>
        <w:t>where whiteness enacts its privilege by</w:t>
      </w:r>
      <w:r w:rsidRPr="008C7B0E">
        <w:rPr>
          <w:b/>
          <w:bCs/>
          <w:u w:val="single"/>
        </w:rPr>
        <w:t xml:space="preserve"> </w:t>
      </w:r>
      <w:r w:rsidRPr="00653FC4">
        <w:rPr>
          <w:b/>
          <w:bCs/>
          <w:highlight w:val="green"/>
          <w:u w:val="single"/>
        </w:rPr>
        <w:t>instrumentalizing Blackness</w:t>
      </w:r>
      <w:r w:rsidRPr="008C7B0E">
        <w:rPr>
          <w:b/>
          <w:bCs/>
          <w:u w:val="single"/>
        </w:rPr>
        <w:t xml:space="preserve">. In this paradigm, </w:t>
      </w:r>
      <w:r w:rsidRPr="00653FC4">
        <w:rPr>
          <w:b/>
          <w:bCs/>
          <w:highlight w:val="green"/>
          <w:u w:val="single"/>
        </w:rPr>
        <w:t>Blackness</w:t>
      </w:r>
      <w:r w:rsidRPr="008C7B0E">
        <w:rPr>
          <w:b/>
          <w:bCs/>
          <w:u w:val="single"/>
        </w:rPr>
        <w:t xml:space="preserve"> for all its cultural complexity </w:t>
      </w:r>
      <w:r w:rsidRPr="00653FC4">
        <w:rPr>
          <w:b/>
          <w:bCs/>
          <w:highlight w:val="green"/>
          <w:u w:val="single"/>
        </w:rPr>
        <w:t>becomes</w:t>
      </w:r>
      <w:r w:rsidRPr="008C7B0E">
        <w:rPr>
          <w:b/>
          <w:bCs/>
          <w:u w:val="single"/>
        </w:rPr>
        <w:t xml:space="preserve"> </w:t>
      </w:r>
      <w:r w:rsidRPr="00653FC4">
        <w:rPr>
          <w:b/>
          <w:bCs/>
          <w:highlight w:val="green"/>
          <w:u w:val="single"/>
        </w:rPr>
        <w:t>another reac- tionary space that exists to indict whiteness, rather than a culture and sys- tem of thought all its own.</w:t>
      </w:r>
      <w:r w:rsidRPr="008C7B0E">
        <w:rPr>
          <w:b/>
          <w:bCs/>
          <w:u w:val="single"/>
        </w:rPr>
        <w:t xml:space="preserve">22 We must consider the spaces when mere expo- sure of oppression is not only not emancipatory but can also be detrimental, where demonstration and </w:t>
      </w:r>
      <w:r w:rsidRPr="00653FC4">
        <w:rPr>
          <w:b/>
          <w:bCs/>
          <w:sz w:val="32"/>
          <w:szCs w:val="32"/>
          <w:highlight w:val="green"/>
          <w:u w:val="single"/>
        </w:rPr>
        <w:t>acknowledgement of</w:t>
      </w:r>
      <w:r w:rsidRPr="008C7B0E">
        <w:rPr>
          <w:b/>
          <w:bCs/>
          <w:u w:val="single"/>
        </w:rPr>
        <w:t xml:space="preserve"> one’s </w:t>
      </w:r>
      <w:r w:rsidRPr="00653FC4">
        <w:rPr>
          <w:b/>
          <w:bCs/>
          <w:sz w:val="32"/>
          <w:szCs w:val="32"/>
          <w:highlight w:val="green"/>
          <w:u w:val="single"/>
        </w:rPr>
        <w:t xml:space="preserve">various </w:t>
      </w:r>
      <w:r w:rsidRPr="00653FC4">
        <w:rPr>
          <w:b/>
          <w:bCs/>
          <w:sz w:val="32"/>
          <w:szCs w:val="32"/>
          <w:highlight w:val="green"/>
          <w:u w:val="single"/>
        </w:rPr>
        <w:lastRenderedPageBreak/>
        <w:t>intersecting socially marginalized positions does not equal political agency</w:t>
      </w:r>
      <w:r w:rsidRPr="008C7B0E">
        <w:rPr>
          <w:b/>
          <w:bCs/>
          <w:u w:val="single"/>
        </w:rPr>
        <w:t>.</w:t>
      </w:r>
      <w:r w:rsidRPr="00822BDC">
        <w:rPr>
          <w:sz w:val="14"/>
        </w:rPr>
        <w:t xml:space="preserve"> We must also consider what happens when Black cultural locations refuse whiteness as an interlocutor in favor of intraracial conversations. In short, when mad- ness is “a Black thang” (with all that evokes in terms of exclusivity and ableist objectification). I take up the question of intraracial context and conversation in the next discussion. For now, I turn to another foundational moment in the study of Blackness and disability to read in the breaks of the critical material. I con- tinue the conversation about the critical impulse of mutual constitution that looks to retrieve agentive stories of Black disabled folks as instantiations of anti-­ ableist radicality. Rosemarie Garland Thomson’s Extraordinary Bodies (1997) includes a chapter on physical disability in Ann Petry’s The Street, Toni Morrison’s oeuvre, and Audre Lorde’s Zami. Though Thomson’s dis- cussion does not explicitly discuss mental disability, cognitive impairment, or crazy-­ as-­ insult, I find it instructive for this conversation. Madness shadows each of the texts under scrutiny since the characters deviate from intra- cultural norms by being Black women who seek class ascension despite the odds (Petry) and wider American cultural norms by participating in and identifying with communities labeled deviant (and crazy) by the dsm IV (Lorde). Of course, Morrison’s characters are literally haunted by their ac- tions and kinfolk, which always forces the question of whether Morrison’s characters could be labeled crazy. It becomes useful to think about Mor- rison’s, Petry’s, and Lorde’s work (especially as part of Garland Thomson’s project) from the perspective of Octavia E. Butler: namely, that sanity is communally defined and anyone who deviates from agreed upon norms is treated as mad. </w:t>
      </w:r>
      <w:r w:rsidRPr="00A53DF8">
        <w:rPr>
          <w:b/>
          <w:bCs/>
          <w:u w:val="single"/>
        </w:rPr>
        <w:t xml:space="preserve">The characters’ </w:t>
      </w:r>
      <w:r w:rsidRPr="009450E8">
        <w:rPr>
          <w:b/>
          <w:bCs/>
          <w:u w:val="single"/>
        </w:rPr>
        <w:t>desires for themselves</w:t>
      </w:r>
      <w:r w:rsidRPr="00A53DF8">
        <w:rPr>
          <w:b/>
          <w:bCs/>
          <w:u w:val="single"/>
        </w:rPr>
        <w:t xml:space="preserve"> (and the </w:t>
      </w:r>
      <w:r w:rsidRPr="009450E8">
        <w:rPr>
          <w:b/>
          <w:bCs/>
          <w:u w:val="single"/>
        </w:rPr>
        <w:t>methods</w:t>
      </w:r>
      <w:r w:rsidRPr="00A53DF8">
        <w:rPr>
          <w:b/>
          <w:bCs/>
          <w:u w:val="single"/>
        </w:rPr>
        <w:t xml:space="preserve"> they use to achieve them) exceed the racialized and gendered boundaries drawn for them.</w:t>
      </w:r>
      <w:r w:rsidRPr="00822BDC">
        <w:rPr>
          <w:sz w:val="14"/>
        </w:rPr>
        <w:t xml:space="preserve"> Indeed, because </w:t>
      </w:r>
      <w:r w:rsidRPr="00A53DF8">
        <w:rPr>
          <w:b/>
          <w:bCs/>
          <w:u w:val="single"/>
        </w:rPr>
        <w:t xml:space="preserve">they also </w:t>
      </w:r>
      <w:r w:rsidRPr="009450E8">
        <w:rPr>
          <w:b/>
          <w:bCs/>
          <w:u w:val="single"/>
        </w:rPr>
        <w:t>have physical</w:t>
      </w:r>
      <w:r w:rsidRPr="00A53DF8">
        <w:rPr>
          <w:b/>
          <w:bCs/>
          <w:u w:val="single"/>
        </w:rPr>
        <w:t xml:space="preserve"> disabilities, their behavior trespasses the boundaries drawn based on ability </w:t>
      </w:r>
      <w:r w:rsidRPr="0034290C">
        <w:rPr>
          <w:b/>
          <w:bCs/>
          <w:u w:val="single"/>
        </w:rPr>
        <w:t>as well. Madness cannot be cleaved from these conversations.</w:t>
      </w:r>
      <w:r w:rsidRPr="0034290C">
        <w:rPr>
          <w:sz w:val="14"/>
        </w:rPr>
        <w:t xml:space="preserve"> Thomson’s claims about </w:t>
      </w:r>
      <w:r w:rsidRPr="0034290C">
        <w:rPr>
          <w:b/>
          <w:bCs/>
          <w:u w:val="single"/>
        </w:rPr>
        <w:t>the representation of physical disability as agentive and liberatory have implications for whether madness has similar representational possibilities.</w:t>
      </w:r>
      <w:r w:rsidRPr="0034290C">
        <w:rPr>
          <w:sz w:val="14"/>
        </w:rPr>
        <w:t>23 Thomson offers that the collective project of these Black women’s writings provides an antidote to white racist depictions. These powerful bodies — extraordinary, in Thomson’s lexicon — participate in a “collective project of cultural revision [that] challenges the African-­ American woman writer to produce a narrative of self that authenticates Black women’s oppressive history yet offers a model for transcending that history’s limitations.”24 Moreover, the primacy given to disabled women figures “reveals the shift in African-­ American literary representation from a modernist to a postmodernist mode, a change that parallels the ideological move of minority groups from assimilation to affirmation of cultural and ethnic differences.”25 While I partly agree that these representations “render oppression without rein- scribing it,”26 I hesitate to read in them the triumph that Thomson affirms. On the one hand, Thomson rightly points out that these characters do not completely represent physical deviance. On the other, they do not, as she says, “</w:t>
      </w:r>
      <w:r w:rsidRPr="0034290C">
        <w:rPr>
          <w:b/>
          <w:bCs/>
          <w:u w:val="single"/>
        </w:rPr>
        <w:t>repudiate such cultural master narratives as normalcy, wholeness, and the feminine ideal.”</w:t>
      </w:r>
      <w:r w:rsidRPr="0034290C">
        <w:rPr>
          <w:sz w:val="14"/>
        </w:rPr>
        <w:t xml:space="preserve">27 I would attribute </w:t>
      </w:r>
      <w:r w:rsidRPr="0034290C">
        <w:rPr>
          <w:b/>
          <w:bCs/>
          <w:u w:val="single"/>
        </w:rPr>
        <w:t>this aspect of their representation to the way that the social model of disability upon which Thomson relies does not fully account for the way madness shows up in these texts.</w:t>
      </w:r>
      <w:r w:rsidRPr="0034290C">
        <w:rPr>
          <w:sz w:val="14"/>
        </w:rPr>
        <w:t xml:space="preserve">28 </w:t>
      </w:r>
      <w:r w:rsidRPr="0034290C">
        <w:rPr>
          <w:b/>
          <w:bCs/>
          <w:u w:val="single"/>
        </w:rPr>
        <w:t>The social model privileges a particular kind of mental agility and cognitive processing to combat the stigma and material consequences that arise as a result of ableism.</w:t>
      </w:r>
      <w:r w:rsidRPr="0034290C">
        <w:rPr>
          <w:sz w:val="14"/>
        </w:rPr>
        <w:t xml:space="preserve"> In turn, </w:t>
      </w:r>
      <w:r w:rsidRPr="0034290C">
        <w:rPr>
          <w:b/>
          <w:bCs/>
          <w:u w:val="single"/>
        </w:rPr>
        <w:t>the model dismisses madness as a viable subject position, ensuring that those counted as such — either by communal consensus or psy-disciplines — remain excluded from conversations about disability because they cannot logically engage.</w:t>
      </w:r>
      <w:r w:rsidRPr="0034290C">
        <w:rPr>
          <w:sz w:val="14"/>
        </w:rPr>
        <w:t xml:space="preserve"> For the characters in Thomson’s study, this has the pernicious </w:t>
      </w:r>
      <w:r w:rsidRPr="0034290C">
        <w:rPr>
          <w:b/>
          <w:bCs/>
          <w:u w:val="single"/>
        </w:rPr>
        <w:t>effect of erasing some of the master cultural narratives they work against: those that acknowledge their physical disability and link it to mental disability as a way to further disenfranchise and disempower them.</w:t>
      </w:r>
    </w:p>
    <w:p w14:paraId="7D3D6E2C" w14:textId="77777777" w:rsidR="00414AB1" w:rsidRDefault="00414AB1" w:rsidP="00414AB1">
      <w:pPr>
        <w:pStyle w:val="Heading4"/>
      </w:pPr>
      <w:r>
        <w:t xml:space="preserve">The 1AC’s investments in the idea of queer crip worldmaking and chosen families is an investment into </w:t>
      </w:r>
      <w:r w:rsidRPr="001F3D88">
        <w:rPr>
          <w:u w:val="single"/>
        </w:rPr>
        <w:t>Humanism</w:t>
      </w:r>
      <w:r>
        <w:t xml:space="preserve"> that leaves out Mad Black subjects. This “</w:t>
      </w:r>
      <w:r w:rsidRPr="00464D5D">
        <w:rPr>
          <w:u w:val="single"/>
        </w:rPr>
        <w:t>finds critical purchase in the energy expanded by certain human bodies and minds</w:t>
      </w:r>
      <w:r>
        <w:t xml:space="preserve">.” And this cements humanism with theory and praxis which recalibrates projects of </w:t>
      </w:r>
      <w:r w:rsidRPr="001F3D88">
        <w:rPr>
          <w:u w:val="single"/>
        </w:rPr>
        <w:t>anti-Blackness</w:t>
      </w:r>
      <w:r>
        <w:t xml:space="preserve"> and </w:t>
      </w:r>
      <w:r w:rsidRPr="001F3D88">
        <w:rPr>
          <w:u w:val="single"/>
        </w:rPr>
        <w:t>eugenics</w:t>
      </w:r>
      <w:r>
        <w:t>.</w:t>
      </w:r>
    </w:p>
    <w:p w14:paraId="38B8984E" w14:textId="77777777" w:rsidR="00414AB1" w:rsidRDefault="00414AB1" w:rsidP="00414AB1">
      <w:r w:rsidRPr="007F7285">
        <w:rPr>
          <w:b/>
          <w:bCs/>
          <w:sz w:val="26"/>
          <w:szCs w:val="26"/>
        </w:rPr>
        <w:t>Pickens 19</w:t>
      </w:r>
      <w:r>
        <w:t xml:space="preserve"> (</w:t>
      </w:r>
      <w:r w:rsidRPr="007F7285">
        <w:t>Therí Alyce Pickens, an Assistant Professor of English at Bates College. Her research focuses on Arab American and African American literatures and cultures, Disability Studies, philosophy, and literary theory</w:t>
      </w:r>
      <w:r>
        <w:t>)</w:t>
      </w:r>
      <w:r w:rsidRPr="007F7285">
        <w:t xml:space="preserve"> “Black madness:: Mad blackness”, Duke University Press, 2019, </w:t>
      </w:r>
      <w:r>
        <w:t xml:space="preserve">pp.91-93, </w:t>
      </w:r>
      <w:r w:rsidRPr="007F7285">
        <w:t>DM</w:t>
      </w:r>
    </w:p>
    <w:p w14:paraId="1CB7A7A7" w14:textId="77777777" w:rsidR="00414AB1" w:rsidRDefault="00414AB1" w:rsidP="00414AB1">
      <w:pPr>
        <w:rPr>
          <w:b/>
          <w:bCs/>
          <w:u w:val="single"/>
        </w:rPr>
      </w:pPr>
      <w:r w:rsidRPr="00FC60B2">
        <w:rPr>
          <w:b/>
          <w:bCs/>
          <w:u w:val="single"/>
        </w:rPr>
        <w:t xml:space="preserve">The </w:t>
      </w:r>
      <w:r w:rsidRPr="00464D5D">
        <w:rPr>
          <w:b/>
          <w:bCs/>
          <w:u w:val="single"/>
        </w:rPr>
        <w:t xml:space="preserve">ideological conceit of </w:t>
      </w:r>
      <w:r w:rsidRPr="00653FC4">
        <w:rPr>
          <w:b/>
          <w:bCs/>
          <w:highlight w:val="green"/>
          <w:u w:val="single"/>
        </w:rPr>
        <w:t>the human materializes at every turn</w:t>
      </w:r>
      <w:r w:rsidRPr="00FC60B2">
        <w:rPr>
          <w:b/>
          <w:bCs/>
          <w:u w:val="single"/>
        </w:rPr>
        <w:t xml:space="preserve">. It operates as </w:t>
      </w:r>
      <w:r w:rsidRPr="00653FC4">
        <w:rPr>
          <w:b/>
          <w:bCs/>
          <w:highlight w:val="green"/>
          <w:u w:val="single"/>
        </w:rPr>
        <w:t>the main thrust of</w:t>
      </w:r>
      <w:r w:rsidRPr="00FC60B2">
        <w:rPr>
          <w:b/>
          <w:bCs/>
          <w:u w:val="single"/>
        </w:rPr>
        <w:t xml:space="preserve"> </w:t>
      </w:r>
      <w:r w:rsidRPr="00653FC4">
        <w:rPr>
          <w:b/>
          <w:bCs/>
          <w:highlight w:val="green"/>
          <w:u w:val="single"/>
        </w:rPr>
        <w:t>an argument about</w:t>
      </w:r>
      <w:r w:rsidRPr="00FC60B2">
        <w:rPr>
          <w:b/>
          <w:bCs/>
          <w:u w:val="single"/>
        </w:rPr>
        <w:t xml:space="preserve"> the (in)validity of </w:t>
      </w:r>
      <w:r w:rsidRPr="00653FC4">
        <w:rPr>
          <w:b/>
          <w:bCs/>
          <w:highlight w:val="green"/>
          <w:u w:val="single"/>
        </w:rPr>
        <w:t>Black and mad subjects’ existence</w:t>
      </w:r>
      <w:r w:rsidRPr="00FC60B2">
        <w:rPr>
          <w:b/>
          <w:bCs/>
          <w:u w:val="single"/>
        </w:rPr>
        <w:t>.</w:t>
      </w:r>
      <w:r w:rsidRPr="00766FDC">
        <w:rPr>
          <w:sz w:val="16"/>
        </w:rPr>
        <w:t xml:space="preserve"> As </w:t>
      </w:r>
      <w:r w:rsidRPr="00FC60B2">
        <w:rPr>
          <w:b/>
          <w:bCs/>
          <w:u w:val="single"/>
        </w:rPr>
        <w:t xml:space="preserve">it becomes </w:t>
      </w:r>
      <w:r w:rsidRPr="00653FC4">
        <w:rPr>
          <w:b/>
          <w:bCs/>
          <w:highlight w:val="green"/>
          <w:u w:val="single"/>
        </w:rPr>
        <w:t>an appeal to</w:t>
      </w:r>
      <w:r w:rsidRPr="00FC60B2">
        <w:rPr>
          <w:b/>
          <w:bCs/>
          <w:u w:val="single"/>
        </w:rPr>
        <w:t xml:space="preserve"> or for a purported </w:t>
      </w:r>
      <w:r w:rsidRPr="00653FC4">
        <w:rPr>
          <w:b/>
          <w:bCs/>
          <w:highlight w:val="green"/>
          <w:u w:val="single"/>
        </w:rPr>
        <w:t>universal experience, it ironically denies</w:t>
      </w:r>
      <w:r w:rsidRPr="00FC60B2">
        <w:rPr>
          <w:b/>
          <w:bCs/>
          <w:u w:val="single"/>
        </w:rPr>
        <w:t xml:space="preserve"> some </w:t>
      </w:r>
      <w:r w:rsidRPr="00653FC4">
        <w:rPr>
          <w:b/>
          <w:bCs/>
          <w:highlight w:val="green"/>
          <w:u w:val="single"/>
        </w:rPr>
        <w:t>humans</w:t>
      </w:r>
      <w:r w:rsidRPr="00FC60B2">
        <w:rPr>
          <w:b/>
          <w:bCs/>
          <w:u w:val="single"/>
        </w:rPr>
        <w:t xml:space="preserve"> a </w:t>
      </w:r>
      <w:r w:rsidRPr="00653FC4">
        <w:rPr>
          <w:b/>
          <w:bCs/>
          <w:highlight w:val="green"/>
          <w:u w:val="single"/>
        </w:rPr>
        <w:t>humanity</w:t>
      </w:r>
      <w:r w:rsidRPr="00FC60B2">
        <w:rPr>
          <w:b/>
          <w:bCs/>
          <w:u w:val="single"/>
        </w:rPr>
        <w:t xml:space="preserve"> according to West- ern European ideals, which are fundamentally anti-­ Black and sanist.</w:t>
      </w:r>
      <w:r w:rsidRPr="00766FDC">
        <w:rPr>
          <w:sz w:val="16"/>
        </w:rPr>
        <w:t xml:space="preserve"> Since it masquerades as normalcy, it insidiously functions as an apparition — ghosting a text or an event. </w:t>
      </w:r>
      <w:r w:rsidRPr="00FC60B2">
        <w:rPr>
          <w:b/>
          <w:bCs/>
          <w:u w:val="single"/>
        </w:rPr>
        <w:t xml:space="preserve">Conceptually, humanity separates the human from flora and </w:t>
      </w:r>
      <w:r w:rsidRPr="00FC60B2">
        <w:rPr>
          <w:b/>
          <w:bCs/>
          <w:u w:val="single"/>
        </w:rPr>
        <w:lastRenderedPageBreak/>
        <w:t xml:space="preserve">fauna and ostensibly guarantees that </w:t>
      </w:r>
      <w:r w:rsidRPr="00653FC4">
        <w:rPr>
          <w:b/>
          <w:bCs/>
          <w:sz w:val="30"/>
          <w:szCs w:val="30"/>
          <w:highlight w:val="green"/>
          <w:u w:val="single"/>
        </w:rPr>
        <w:t>a human</w:t>
      </w:r>
      <w:r w:rsidRPr="004D2E6B">
        <w:rPr>
          <w:b/>
          <w:bCs/>
          <w:sz w:val="30"/>
          <w:szCs w:val="30"/>
          <w:u w:val="single"/>
        </w:rPr>
        <w:t xml:space="preserve"> will be </w:t>
      </w:r>
      <w:r w:rsidRPr="00653FC4">
        <w:rPr>
          <w:b/>
          <w:bCs/>
          <w:sz w:val="30"/>
          <w:szCs w:val="30"/>
          <w:highlight w:val="green"/>
          <w:u w:val="single"/>
        </w:rPr>
        <w:t>thought of as</w:t>
      </w:r>
      <w:r w:rsidRPr="004D2E6B">
        <w:rPr>
          <w:b/>
          <w:bCs/>
          <w:sz w:val="30"/>
          <w:szCs w:val="30"/>
          <w:u w:val="single"/>
        </w:rPr>
        <w:t xml:space="preserve"> </w:t>
      </w:r>
      <w:r w:rsidRPr="00653FC4">
        <w:rPr>
          <w:b/>
          <w:bCs/>
          <w:sz w:val="30"/>
          <w:szCs w:val="30"/>
          <w:highlight w:val="green"/>
          <w:u w:val="single"/>
        </w:rPr>
        <w:t>an autonomous subject</w:t>
      </w:r>
      <w:r w:rsidRPr="004D2E6B">
        <w:rPr>
          <w:b/>
          <w:bCs/>
          <w:sz w:val="30"/>
          <w:szCs w:val="30"/>
          <w:u w:val="single"/>
        </w:rPr>
        <w:t xml:space="preserve">, operating </w:t>
      </w:r>
      <w:r w:rsidRPr="00653FC4">
        <w:rPr>
          <w:b/>
          <w:bCs/>
          <w:sz w:val="30"/>
          <w:szCs w:val="30"/>
          <w:highlight w:val="green"/>
          <w:u w:val="single"/>
        </w:rPr>
        <w:t>with agency and securing the legal,</w:t>
      </w:r>
      <w:r w:rsidRPr="004D2E6B">
        <w:rPr>
          <w:b/>
          <w:bCs/>
          <w:sz w:val="30"/>
          <w:szCs w:val="30"/>
          <w:u w:val="single"/>
        </w:rPr>
        <w:t xml:space="preserve"> </w:t>
      </w:r>
      <w:r w:rsidRPr="00653FC4">
        <w:rPr>
          <w:b/>
          <w:bCs/>
          <w:sz w:val="30"/>
          <w:szCs w:val="30"/>
          <w:highlight w:val="green"/>
          <w:u w:val="single"/>
        </w:rPr>
        <w:t>social, cultural, political, and material conditions to do so. For mad Black</w:t>
      </w:r>
      <w:r w:rsidRPr="004D2E6B">
        <w:rPr>
          <w:b/>
          <w:bCs/>
          <w:sz w:val="30"/>
          <w:szCs w:val="30"/>
          <w:u w:val="single"/>
        </w:rPr>
        <w:t xml:space="preserve"> </w:t>
      </w:r>
      <w:r w:rsidRPr="00653FC4">
        <w:rPr>
          <w:b/>
          <w:bCs/>
          <w:sz w:val="30"/>
          <w:szCs w:val="30"/>
          <w:highlight w:val="green"/>
          <w:u w:val="single"/>
        </w:rPr>
        <w:t>subjects, this definition of the human does not apply.</w:t>
      </w:r>
      <w:r>
        <w:rPr>
          <w:b/>
          <w:bCs/>
          <w:sz w:val="30"/>
          <w:szCs w:val="30"/>
          <w:u w:val="single"/>
        </w:rPr>
        <w:t xml:space="preserve"> </w:t>
      </w:r>
      <w:r w:rsidRPr="00766FDC">
        <w:rPr>
          <w:sz w:val="16"/>
        </w:rPr>
        <w:t xml:space="preserve">This </w:t>
      </w:r>
      <w:r w:rsidRPr="004D2E6B">
        <w:rPr>
          <w:b/>
          <w:bCs/>
          <w:u w:val="single"/>
        </w:rPr>
        <w:t xml:space="preserve">understanding of </w:t>
      </w:r>
      <w:r w:rsidRPr="00653FC4">
        <w:rPr>
          <w:b/>
          <w:bCs/>
          <w:highlight w:val="green"/>
          <w:u w:val="single"/>
        </w:rPr>
        <w:t>humanity, forged in</w:t>
      </w:r>
      <w:r w:rsidRPr="004D2E6B">
        <w:rPr>
          <w:b/>
          <w:bCs/>
          <w:u w:val="single"/>
        </w:rPr>
        <w:t xml:space="preserve"> the crucible of </w:t>
      </w:r>
      <w:r w:rsidRPr="00653FC4">
        <w:rPr>
          <w:b/>
          <w:bCs/>
          <w:highlight w:val="green"/>
          <w:u w:val="single"/>
        </w:rPr>
        <w:t xml:space="preserve">the Enlightenment period, undergirds </w:t>
      </w:r>
      <w:r w:rsidRPr="00464D5D">
        <w:rPr>
          <w:b/>
          <w:bCs/>
          <w:u w:val="single"/>
        </w:rPr>
        <w:t>our analytic</w:t>
      </w:r>
      <w:r w:rsidRPr="004D2E6B">
        <w:rPr>
          <w:b/>
          <w:bCs/>
          <w:u w:val="single"/>
        </w:rPr>
        <w:t xml:space="preserve"> </w:t>
      </w:r>
      <w:r w:rsidRPr="00653FC4">
        <w:rPr>
          <w:b/>
          <w:bCs/>
          <w:highlight w:val="green"/>
          <w:u w:val="single"/>
        </w:rPr>
        <w:t xml:space="preserve">praxis </w:t>
      </w:r>
      <w:r w:rsidRPr="00464D5D">
        <w:rPr>
          <w:b/>
          <w:bCs/>
          <w:u w:val="single"/>
        </w:rPr>
        <w:t>as</w:t>
      </w:r>
      <w:r w:rsidRPr="004D2E6B">
        <w:rPr>
          <w:b/>
          <w:bCs/>
          <w:u w:val="single"/>
        </w:rPr>
        <w:t xml:space="preserve"> </w:t>
      </w:r>
      <w:r w:rsidRPr="00464D5D">
        <w:rPr>
          <w:b/>
          <w:bCs/>
          <w:u w:val="single"/>
        </w:rPr>
        <w:t>well</w:t>
      </w:r>
      <w:r w:rsidRPr="004D2E6B">
        <w:rPr>
          <w:b/>
          <w:bCs/>
          <w:u w:val="single"/>
        </w:rPr>
        <w:t xml:space="preserve">. </w:t>
      </w:r>
      <w:r w:rsidRPr="00653FC4">
        <w:rPr>
          <w:b/>
          <w:bCs/>
          <w:highlight w:val="green"/>
          <w:u w:val="single"/>
        </w:rPr>
        <w:t>Its materiality affects</w:t>
      </w:r>
      <w:r w:rsidRPr="004D2E6B">
        <w:rPr>
          <w:b/>
          <w:bCs/>
          <w:u w:val="single"/>
        </w:rPr>
        <w:t xml:space="preserve"> the </w:t>
      </w:r>
      <w:r w:rsidRPr="00653FC4">
        <w:rPr>
          <w:b/>
          <w:bCs/>
          <w:highlight w:val="green"/>
          <w:u w:val="single"/>
        </w:rPr>
        <w:t>access Black mad subjects are granted to particular conditions and,</w:t>
      </w:r>
      <w:r w:rsidRPr="004D2E6B">
        <w:rPr>
          <w:b/>
          <w:bCs/>
          <w:u w:val="single"/>
        </w:rPr>
        <w:t xml:space="preserve"> </w:t>
      </w:r>
      <w:r w:rsidRPr="00653FC4">
        <w:rPr>
          <w:b/>
          <w:bCs/>
          <w:highlight w:val="green"/>
          <w:u w:val="single"/>
        </w:rPr>
        <w:t>as a discursive construct</w:t>
      </w:r>
      <w:r w:rsidRPr="004D2E6B">
        <w:rPr>
          <w:b/>
          <w:bCs/>
          <w:u w:val="single"/>
        </w:rPr>
        <w:t xml:space="preserve">, adherence </w:t>
      </w:r>
      <w:r w:rsidRPr="00653FC4">
        <w:rPr>
          <w:b/>
          <w:bCs/>
          <w:highlight w:val="green"/>
          <w:u w:val="single"/>
        </w:rPr>
        <w:t>to it affects the theoretical paradigms with which we work in</w:t>
      </w:r>
      <w:r w:rsidRPr="004D2E6B">
        <w:rPr>
          <w:b/>
          <w:bCs/>
          <w:u w:val="single"/>
        </w:rPr>
        <w:t xml:space="preserve"> </w:t>
      </w:r>
      <w:r w:rsidRPr="00653FC4">
        <w:rPr>
          <w:b/>
          <w:bCs/>
          <w:highlight w:val="green"/>
          <w:u w:val="single"/>
        </w:rPr>
        <w:t>literary criticism</w:t>
      </w:r>
      <w:r w:rsidRPr="004D2E6B">
        <w:rPr>
          <w:b/>
          <w:bCs/>
          <w:u w:val="single"/>
        </w:rPr>
        <w:t xml:space="preserve">. </w:t>
      </w:r>
      <w:r w:rsidRPr="001B00A3">
        <w:rPr>
          <w:b/>
          <w:bCs/>
          <w:u w:val="single"/>
        </w:rPr>
        <w:t>This is the break where the criticism reveals itself to itself: this notion of humanity lingers in the criticism that art — exclusive to humans, of course — must have specific characteristics (formalism).</w:t>
      </w:r>
      <w:r w:rsidRPr="00766FDC">
        <w:rPr>
          <w:sz w:val="16"/>
        </w:rPr>
        <w:t xml:space="preserve"> As the previous conversation intimates, it subtends our attention to and preoccupation with ocularity and </w:t>
      </w:r>
      <w:r w:rsidRPr="001B00A3">
        <w:rPr>
          <w:b/>
          <w:bCs/>
          <w:u w:val="single"/>
        </w:rPr>
        <w:t xml:space="preserve">the logos (deconstruction, structural- ism). </w:t>
      </w:r>
      <w:r w:rsidRPr="00653FC4">
        <w:rPr>
          <w:b/>
          <w:bCs/>
          <w:highlight w:val="green"/>
          <w:u w:val="single"/>
        </w:rPr>
        <w:t>It assumes</w:t>
      </w:r>
      <w:r w:rsidRPr="001B00A3">
        <w:rPr>
          <w:b/>
          <w:bCs/>
          <w:u w:val="single"/>
        </w:rPr>
        <w:t xml:space="preserve"> that </w:t>
      </w:r>
      <w:r w:rsidRPr="00653FC4">
        <w:rPr>
          <w:b/>
          <w:bCs/>
          <w:highlight w:val="green"/>
          <w:u w:val="single"/>
        </w:rPr>
        <w:t>readers’</w:t>
      </w:r>
      <w:r w:rsidRPr="001B00A3">
        <w:rPr>
          <w:b/>
          <w:bCs/>
          <w:u w:val="single"/>
        </w:rPr>
        <w:t xml:space="preserve"> seldom </w:t>
      </w:r>
      <w:r w:rsidRPr="00653FC4">
        <w:rPr>
          <w:b/>
          <w:bCs/>
          <w:highlight w:val="green"/>
          <w:u w:val="single"/>
        </w:rPr>
        <w:t>autonomous</w:t>
      </w:r>
      <w:r w:rsidRPr="001B00A3">
        <w:rPr>
          <w:b/>
          <w:bCs/>
          <w:u w:val="single"/>
        </w:rPr>
        <w:t xml:space="preserve"> </w:t>
      </w:r>
      <w:r w:rsidRPr="00653FC4">
        <w:rPr>
          <w:b/>
          <w:bCs/>
          <w:highlight w:val="green"/>
          <w:u w:val="single"/>
        </w:rPr>
        <w:t>interpretations evince the value of meaning</w:t>
      </w:r>
      <w:r w:rsidRPr="001B00A3">
        <w:rPr>
          <w:b/>
          <w:bCs/>
          <w:u w:val="single"/>
        </w:rPr>
        <w:t xml:space="preserve"> in a text (reader-­ oriented criticism). It occupies our </w:t>
      </w:r>
      <w:r w:rsidRPr="00653FC4">
        <w:rPr>
          <w:b/>
          <w:bCs/>
          <w:highlight w:val="green"/>
          <w:u w:val="single"/>
        </w:rPr>
        <w:t>concerns about</w:t>
      </w:r>
      <w:r w:rsidRPr="001B00A3">
        <w:rPr>
          <w:b/>
          <w:bCs/>
          <w:u w:val="single"/>
        </w:rPr>
        <w:t xml:space="preserve"> interiority (</w:t>
      </w:r>
      <w:r w:rsidRPr="00653FC4">
        <w:rPr>
          <w:b/>
          <w:bCs/>
          <w:highlight w:val="green"/>
          <w:u w:val="single"/>
        </w:rPr>
        <w:t>psychoanalysis</w:t>
      </w:r>
      <w:r w:rsidRPr="001B00A3">
        <w:rPr>
          <w:b/>
          <w:bCs/>
          <w:u w:val="single"/>
        </w:rPr>
        <w:t xml:space="preserve">) </w:t>
      </w:r>
      <w:r w:rsidRPr="00653FC4">
        <w:rPr>
          <w:b/>
          <w:bCs/>
          <w:highlight w:val="green"/>
          <w:u w:val="single"/>
        </w:rPr>
        <w:t>and</w:t>
      </w:r>
      <w:r w:rsidRPr="001B00A3">
        <w:rPr>
          <w:b/>
          <w:bCs/>
          <w:u w:val="single"/>
        </w:rPr>
        <w:t xml:space="preserve"> labor (</w:t>
      </w:r>
      <w:r w:rsidRPr="00653FC4">
        <w:rPr>
          <w:b/>
          <w:bCs/>
          <w:highlight w:val="green"/>
          <w:u w:val="single"/>
        </w:rPr>
        <w:t>Marxism) since it finds critical purchase in the</w:t>
      </w:r>
      <w:r w:rsidRPr="001B00A3">
        <w:rPr>
          <w:b/>
          <w:bCs/>
          <w:u w:val="single"/>
        </w:rPr>
        <w:t xml:space="preserve"> </w:t>
      </w:r>
      <w:r w:rsidRPr="00653FC4">
        <w:rPr>
          <w:b/>
          <w:bCs/>
          <w:highlight w:val="green"/>
          <w:u w:val="single"/>
        </w:rPr>
        <w:t>energy expended by certain human bodies and minds</w:t>
      </w:r>
      <w:r w:rsidRPr="001B00A3">
        <w:rPr>
          <w:b/>
          <w:bCs/>
          <w:u w:val="single"/>
        </w:rPr>
        <w:t xml:space="preserve"> (feminist criticism, queer studies, disability studies, ethnic studies, etc.).</w:t>
      </w:r>
      <w:r>
        <w:rPr>
          <w:b/>
          <w:bCs/>
          <w:u w:val="single"/>
        </w:rPr>
        <w:t xml:space="preserve"> </w:t>
      </w:r>
      <w:r w:rsidRPr="00766FDC">
        <w:rPr>
          <w:sz w:val="16"/>
        </w:rPr>
        <w:t xml:space="preserve">Sedimented </w:t>
      </w:r>
      <w:r w:rsidRPr="001B00A3">
        <w:rPr>
          <w:b/>
          <w:bCs/>
          <w:u w:val="single"/>
        </w:rPr>
        <w:t xml:space="preserve">within our interpretive strategies and invested with promise — so much so since we refer to ourselves as humanists — the concept of </w:t>
      </w:r>
      <w:r w:rsidRPr="00653FC4">
        <w:rPr>
          <w:b/>
          <w:bCs/>
          <w:highlight w:val="green"/>
          <w:u w:val="single"/>
        </w:rPr>
        <w:t>the hu- man becomes</w:t>
      </w:r>
      <w:r w:rsidRPr="001B00A3">
        <w:rPr>
          <w:b/>
          <w:bCs/>
          <w:u w:val="single"/>
        </w:rPr>
        <w:t xml:space="preserve"> </w:t>
      </w:r>
      <w:r w:rsidRPr="00653FC4">
        <w:rPr>
          <w:b/>
          <w:bCs/>
          <w:highlight w:val="green"/>
          <w:u w:val="single"/>
        </w:rPr>
        <w:t>nearly impossible to critically examine</w:t>
      </w:r>
      <w:r w:rsidRPr="001B00A3">
        <w:rPr>
          <w:b/>
          <w:bCs/>
          <w:u w:val="single"/>
        </w:rPr>
        <w:t>. The ideology of the human carries with it an exclusivity: namely, that the category of human belongs solely to a figure Rosemarie Garland Thomson terms the normate.</w:t>
      </w:r>
      <w:r w:rsidRPr="00766FDC">
        <w:rPr>
          <w:sz w:val="16"/>
        </w:rPr>
        <w:t xml:space="preserve"> Such a figure — </w:t>
      </w:r>
      <w:r w:rsidRPr="001B00A3">
        <w:rPr>
          <w:b/>
          <w:bCs/>
          <w:u w:val="single"/>
        </w:rPr>
        <w:t>white, male, cis gendered, straight, able-­ bodied, Protestant — excludes multiple identity categories on its face.</w:t>
      </w:r>
      <w:r w:rsidRPr="00766FDC">
        <w:rPr>
          <w:sz w:val="16"/>
        </w:rPr>
        <w:t xml:space="preserve">1 </w:t>
      </w:r>
      <w:r w:rsidRPr="001B00A3">
        <w:rPr>
          <w:b/>
          <w:bCs/>
          <w:u w:val="single"/>
        </w:rPr>
        <w:t xml:space="preserve">Because of </w:t>
      </w:r>
      <w:r w:rsidRPr="00653FC4">
        <w:rPr>
          <w:b/>
          <w:bCs/>
          <w:highlight w:val="green"/>
          <w:u w:val="single"/>
        </w:rPr>
        <w:t>its origins in the Enlightenment and</w:t>
      </w:r>
      <w:r w:rsidRPr="001B00A3">
        <w:rPr>
          <w:b/>
          <w:bCs/>
          <w:u w:val="single"/>
        </w:rPr>
        <w:t xml:space="preserve"> </w:t>
      </w:r>
      <w:r w:rsidRPr="00653FC4">
        <w:rPr>
          <w:b/>
          <w:bCs/>
          <w:highlight w:val="green"/>
          <w:u w:val="single"/>
        </w:rPr>
        <w:t>entanglement with the Middle Passage, eugenics, imperialism/colonialism, and the carceral system</w:t>
      </w:r>
      <w:r w:rsidRPr="001B00A3">
        <w:rPr>
          <w:b/>
          <w:bCs/>
          <w:u w:val="single"/>
        </w:rPr>
        <w:t xml:space="preserve">, the human </w:t>
      </w:r>
      <w:r w:rsidRPr="00653FC4">
        <w:rPr>
          <w:b/>
          <w:bCs/>
          <w:highlight w:val="green"/>
          <w:u w:val="single"/>
        </w:rPr>
        <w:t>poses</w:t>
      </w:r>
      <w:r w:rsidRPr="001B00A3">
        <w:rPr>
          <w:b/>
          <w:bCs/>
          <w:u w:val="single"/>
        </w:rPr>
        <w:t xml:space="preserve"> a set of </w:t>
      </w:r>
      <w:r w:rsidRPr="00653FC4">
        <w:rPr>
          <w:b/>
          <w:bCs/>
          <w:highlight w:val="green"/>
          <w:u w:val="single"/>
        </w:rPr>
        <w:t>ontic and narratological problems for Black madness and mad Blackness.</w:t>
      </w:r>
      <w:r w:rsidRPr="00766FDC">
        <w:rPr>
          <w:sz w:val="16"/>
        </w:rPr>
        <w:t xml:space="preserve"> In the previous conversations within this text we’ve seen how </w:t>
      </w:r>
      <w:r w:rsidRPr="00A7540C">
        <w:rPr>
          <w:b/>
          <w:bCs/>
          <w:u w:val="single"/>
        </w:rPr>
        <w:t>the concept of the human could be opened up, the cut widened, when an artist-­ theorist places Blackness and madness at the center rather than the periphery.</w:t>
      </w:r>
      <w:r w:rsidRPr="00766FDC">
        <w:rPr>
          <w:sz w:val="16"/>
        </w:rPr>
        <w:t xml:space="preserve"> For instance, Butler uses Ina to theorize about the constellation of intimate relationships available when Blackness and madness form the crux of a new identity. Hopkinson’s cognitively disabled and mentally ill characters shift the narratological terrain when their specific minds become the locus of the novel. Each artist-­ theorist questions how capacious the category of human can be. What boundaries keep humans fundamentally human? </w:t>
      </w:r>
      <w:r w:rsidRPr="0069114A">
        <w:rPr>
          <w:b/>
          <w:bCs/>
          <w:u w:val="single"/>
        </w:rPr>
        <w:t>If remaining human is possible or preferable, what exactly does it mean to be one? How might we read and interpret if we cannot assume the validity of the human?</w:t>
      </w:r>
    </w:p>
    <w:p w14:paraId="4FCFD84E" w14:textId="77777777" w:rsidR="00414AB1" w:rsidRDefault="00414AB1" w:rsidP="00414AB1">
      <w:pPr>
        <w:pStyle w:val="Heading4"/>
        <w:rPr>
          <w:u w:val="single"/>
        </w:rPr>
      </w:pPr>
      <w:r>
        <w:t>Racialization and Mad Blackness “</w:t>
      </w:r>
      <w:r w:rsidRPr="009C2C43">
        <w:rPr>
          <w:u w:val="single"/>
        </w:rPr>
        <w:t>are not interchangeable or reciprocal</w:t>
      </w:r>
      <w:r>
        <w:t>” as they “</w:t>
      </w:r>
      <w:r w:rsidRPr="009C2C43">
        <w:rPr>
          <w:u w:val="single"/>
        </w:rPr>
        <w:t>tend to implicate but not include each other</w:t>
      </w:r>
      <w:r>
        <w:t xml:space="preserve">”. The AFF’s theorization of Blackness creates ruse of analogies for </w:t>
      </w:r>
      <w:r w:rsidRPr="00CF5B93">
        <w:rPr>
          <w:u w:val="single"/>
        </w:rPr>
        <w:t>black disabled bodies</w:t>
      </w:r>
      <w:r>
        <w:t xml:space="preserve"> that perpetrate </w:t>
      </w:r>
      <w:r w:rsidRPr="00CF5B93">
        <w:rPr>
          <w:u w:val="single"/>
        </w:rPr>
        <w:t>erasure</w:t>
      </w:r>
      <w:r>
        <w:t xml:space="preserve"> which </w:t>
      </w:r>
      <w:r w:rsidRPr="00CF5B93">
        <w:rPr>
          <w:u w:val="single"/>
        </w:rPr>
        <w:t>forecloses</w:t>
      </w:r>
      <w:r>
        <w:t xml:space="preserve"> any possibility for blackness to provide “</w:t>
      </w:r>
      <w:r w:rsidRPr="00CF5B93">
        <w:rPr>
          <w:u w:val="single"/>
        </w:rPr>
        <w:t>its o</w:t>
      </w:r>
      <w:r w:rsidRPr="009C2C43">
        <w:rPr>
          <w:u w:val="single"/>
        </w:rPr>
        <w:t>wn analogy and metho</w:t>
      </w:r>
      <w:r>
        <w:rPr>
          <w:u w:val="single"/>
        </w:rPr>
        <w:t>d.”</w:t>
      </w:r>
    </w:p>
    <w:p w14:paraId="73A9FA3B" w14:textId="77777777" w:rsidR="00414AB1" w:rsidRDefault="00414AB1" w:rsidP="00414AB1">
      <w:r w:rsidRPr="007F7285">
        <w:rPr>
          <w:b/>
          <w:bCs/>
          <w:sz w:val="26"/>
          <w:szCs w:val="26"/>
        </w:rPr>
        <w:t>Pickens 19</w:t>
      </w:r>
      <w:r>
        <w:t xml:space="preserve"> (</w:t>
      </w:r>
      <w:r w:rsidRPr="007F7285">
        <w:t>Therí Alyce Pickens, an Assistant Professor of English at Bates College. Her research focuses on Arab American and African American literatures and cultures, Disability Studies, philosophy, and literary theory</w:t>
      </w:r>
      <w:r>
        <w:t>)</w:t>
      </w:r>
      <w:r w:rsidRPr="007F7285">
        <w:t xml:space="preserve"> “Black madness:: Mad blackness”, Duke University Press, 2019, </w:t>
      </w:r>
      <w:r>
        <w:t xml:space="preserve">pp.18-21, </w:t>
      </w:r>
      <w:r w:rsidRPr="007F7285">
        <w:t>DM</w:t>
      </w:r>
    </w:p>
    <w:p w14:paraId="5AF197BA" w14:textId="77777777" w:rsidR="00414AB1" w:rsidRDefault="00414AB1" w:rsidP="00414AB1">
      <w:pPr>
        <w:rPr>
          <w:sz w:val="14"/>
        </w:rPr>
      </w:pPr>
      <w:r w:rsidRPr="00F00704">
        <w:rPr>
          <w:sz w:val="14"/>
        </w:rPr>
        <w:t xml:space="preserve">Quite frankly, Kriegel’s essay is painful to read. The outdated language, the faulty analogy, the internalized ableism, the profound lack of community — all of these </w:t>
      </w:r>
      <w:r w:rsidRPr="00D22353">
        <w:rPr>
          <w:b/>
          <w:bCs/>
          <w:u w:val="single"/>
        </w:rPr>
        <w:t xml:space="preserve">depict </w:t>
      </w:r>
      <w:r w:rsidRPr="00653FC4">
        <w:rPr>
          <w:b/>
          <w:bCs/>
          <w:highlight w:val="green"/>
          <w:u w:val="single"/>
        </w:rPr>
        <w:t>experiences of disability and Blackness detached from social and/or political context</w:t>
      </w:r>
      <w:r w:rsidRPr="00D22353">
        <w:rPr>
          <w:b/>
          <w:bCs/>
          <w:u w:val="single"/>
        </w:rPr>
        <w:t>.</w:t>
      </w:r>
      <w:r w:rsidRPr="00F00704">
        <w:rPr>
          <w:sz w:val="14"/>
        </w:rPr>
        <w:t xml:space="preserve"> In Kriegel’s essay, </w:t>
      </w:r>
      <w:r w:rsidRPr="00653FC4">
        <w:rPr>
          <w:b/>
          <w:bCs/>
          <w:highlight w:val="green"/>
          <w:u w:val="single"/>
        </w:rPr>
        <w:t>Blackness and Black social movements</w:t>
      </w:r>
      <w:r w:rsidRPr="00D22353">
        <w:rPr>
          <w:b/>
          <w:bCs/>
          <w:u w:val="single"/>
        </w:rPr>
        <w:t xml:space="preserve"> provide a </w:t>
      </w:r>
      <w:r w:rsidRPr="00BF4A6A">
        <w:rPr>
          <w:b/>
          <w:bCs/>
          <w:u w:val="single"/>
        </w:rPr>
        <w:t>loose</w:t>
      </w:r>
      <w:r w:rsidRPr="00D22353">
        <w:rPr>
          <w:b/>
          <w:bCs/>
          <w:u w:val="single"/>
        </w:rPr>
        <w:t xml:space="preserve"> social mooring. </w:t>
      </w:r>
      <w:r w:rsidRPr="00F00704">
        <w:rPr>
          <w:sz w:val="14"/>
        </w:rPr>
        <w:t xml:space="preserve">To write at the tail end of the 1960s in New York requires an engagement with Blackness as a matter of accuracy and rigor. So, Kriegel’s essay considers — as it should — the import of social positioning vis-­ à-­ vis Blackness. Thinking of the essay as an artifact, it clarifies how the Black power movements and civil rights gains of the 1950s and 1960s paved the way for disability activism around the Rehabilitation Act (1973), and, by extension, the Americans with Disabilities Act (1990), among others. </w:t>
      </w:r>
      <w:r w:rsidRPr="00D22353">
        <w:rPr>
          <w:b/>
          <w:bCs/>
          <w:u w:val="single"/>
        </w:rPr>
        <w:t xml:space="preserve">Frantz Fanon </w:t>
      </w:r>
      <w:r w:rsidRPr="00D22353">
        <w:rPr>
          <w:b/>
          <w:bCs/>
          <w:u w:val="single"/>
        </w:rPr>
        <w:lastRenderedPageBreak/>
        <w:t xml:space="preserve">provides the essay’s central theoretical inter- locutor, which could potentially </w:t>
      </w:r>
      <w:r w:rsidRPr="00653FC4">
        <w:rPr>
          <w:b/>
          <w:bCs/>
          <w:highlight w:val="green"/>
          <w:u w:val="single"/>
        </w:rPr>
        <w:t>position</w:t>
      </w:r>
      <w:r w:rsidRPr="00D22353">
        <w:rPr>
          <w:b/>
          <w:bCs/>
          <w:u w:val="single"/>
        </w:rPr>
        <w:t xml:space="preserve"> the </w:t>
      </w:r>
      <w:r w:rsidRPr="00653FC4">
        <w:rPr>
          <w:b/>
          <w:bCs/>
          <w:highlight w:val="green"/>
          <w:u w:val="single"/>
        </w:rPr>
        <w:t>“like race”</w:t>
      </w:r>
      <w:r w:rsidRPr="00D22353">
        <w:rPr>
          <w:b/>
          <w:bCs/>
          <w:u w:val="single"/>
        </w:rPr>
        <w:t xml:space="preserve"> idea less </w:t>
      </w:r>
      <w:r w:rsidRPr="00653FC4">
        <w:rPr>
          <w:b/>
          <w:bCs/>
          <w:highlight w:val="green"/>
          <w:u w:val="single"/>
        </w:rPr>
        <w:t>as analogy</w:t>
      </w:r>
      <w:r w:rsidRPr="00D22353">
        <w:rPr>
          <w:b/>
          <w:bCs/>
          <w:u w:val="single"/>
        </w:rPr>
        <w:t xml:space="preserve">, shifting the discursive terrain such that the essay centralizes the projected experiences of Blackness. It doesn’t. Fanon’s theories do prove useful, how- ever, in thinking about the social situations that </w:t>
      </w:r>
      <w:r w:rsidRPr="00BF4A6A">
        <w:rPr>
          <w:b/>
          <w:bCs/>
          <w:u w:val="single"/>
        </w:rPr>
        <w:t>difference creates</w:t>
      </w:r>
      <w:r w:rsidRPr="00D22353">
        <w:rPr>
          <w:b/>
          <w:bCs/>
          <w:u w:val="single"/>
        </w:rPr>
        <w:t xml:space="preserve"> and </w:t>
      </w:r>
      <w:r w:rsidRPr="00BF4A6A">
        <w:rPr>
          <w:b/>
          <w:bCs/>
          <w:u w:val="single"/>
        </w:rPr>
        <w:t>abets</w:t>
      </w:r>
      <w:r w:rsidRPr="00D22353">
        <w:rPr>
          <w:b/>
          <w:bCs/>
          <w:u w:val="single"/>
        </w:rPr>
        <w:t>.</w:t>
      </w:r>
      <w:r>
        <w:rPr>
          <w:b/>
          <w:bCs/>
          <w:u w:val="single"/>
        </w:rPr>
        <w:t xml:space="preserve"> </w:t>
      </w:r>
      <w:r w:rsidRPr="00F00704">
        <w:rPr>
          <w:sz w:val="14"/>
        </w:rPr>
        <w:t xml:space="preserve">Even though the essay references the world, it is not grounded in it. As a result, </w:t>
      </w:r>
      <w:r w:rsidRPr="00D70923">
        <w:rPr>
          <w:b/>
          <w:bCs/>
          <w:u w:val="single"/>
        </w:rPr>
        <w:t xml:space="preserve">the analysis fails on a few registers. </w:t>
      </w:r>
      <w:r w:rsidRPr="00653FC4">
        <w:rPr>
          <w:b/>
          <w:bCs/>
          <w:highlight w:val="green"/>
          <w:u w:val="single"/>
        </w:rPr>
        <w:t>The “like race” analogies for dis- ability</w:t>
      </w:r>
      <w:r w:rsidRPr="00D70923">
        <w:rPr>
          <w:b/>
          <w:bCs/>
          <w:u w:val="single"/>
        </w:rPr>
        <w:t xml:space="preserve"> </w:t>
      </w:r>
      <w:r w:rsidRPr="00653FC4">
        <w:rPr>
          <w:b/>
          <w:bCs/>
          <w:highlight w:val="green"/>
          <w:u w:val="single"/>
        </w:rPr>
        <w:t>function as missed</w:t>
      </w:r>
      <w:r w:rsidRPr="00D70923">
        <w:rPr>
          <w:b/>
          <w:bCs/>
          <w:u w:val="single"/>
        </w:rPr>
        <w:t xml:space="preserve"> opportunities for </w:t>
      </w:r>
      <w:r w:rsidRPr="00653FC4">
        <w:rPr>
          <w:b/>
          <w:bCs/>
          <w:highlight w:val="green"/>
          <w:u w:val="single"/>
        </w:rPr>
        <w:t>nuance. There are</w:t>
      </w:r>
      <w:r w:rsidRPr="00BF4A6A">
        <w:rPr>
          <w:b/>
          <w:bCs/>
          <w:u w:val="single"/>
        </w:rPr>
        <w:t xml:space="preserve"> only </w:t>
      </w:r>
      <w:r w:rsidRPr="00653FC4">
        <w:rPr>
          <w:b/>
          <w:bCs/>
          <w:highlight w:val="green"/>
          <w:u w:val="single"/>
        </w:rPr>
        <w:t>certain</w:t>
      </w:r>
      <w:r w:rsidRPr="00BF4A6A">
        <w:rPr>
          <w:b/>
          <w:bCs/>
          <w:u w:val="single"/>
        </w:rPr>
        <w:t xml:space="preserve"> well-­ </w:t>
      </w:r>
      <w:r w:rsidRPr="00653FC4">
        <w:rPr>
          <w:b/>
          <w:bCs/>
          <w:highlight w:val="green"/>
          <w:u w:val="single"/>
        </w:rPr>
        <w:t>worn paths that logic can</w:t>
      </w:r>
      <w:r w:rsidRPr="00BF4A6A">
        <w:rPr>
          <w:b/>
          <w:bCs/>
          <w:u w:val="single"/>
        </w:rPr>
        <w:t xml:space="preserve"> </w:t>
      </w:r>
      <w:r w:rsidRPr="00653FC4">
        <w:rPr>
          <w:b/>
          <w:bCs/>
          <w:highlight w:val="green"/>
          <w:u w:val="single"/>
        </w:rPr>
        <w:t>follow</w:t>
      </w:r>
      <w:r w:rsidRPr="00BF4A6A">
        <w:rPr>
          <w:b/>
          <w:bCs/>
          <w:u w:val="single"/>
        </w:rPr>
        <w:t>. First,</w:t>
      </w:r>
      <w:r w:rsidRPr="00F00704">
        <w:rPr>
          <w:sz w:val="14"/>
        </w:rPr>
        <w:t xml:space="preserve"> </w:t>
      </w:r>
      <w:r w:rsidRPr="00D70923">
        <w:rPr>
          <w:b/>
          <w:bCs/>
          <w:u w:val="single"/>
        </w:rPr>
        <w:t xml:space="preserve">the comparative element leaves Kriegel </w:t>
      </w:r>
      <w:r w:rsidRPr="00653FC4">
        <w:rPr>
          <w:b/>
          <w:bCs/>
          <w:highlight w:val="green"/>
          <w:u w:val="single"/>
        </w:rPr>
        <w:t>little choice but to think through</w:t>
      </w:r>
      <w:r w:rsidRPr="00D70923">
        <w:rPr>
          <w:b/>
          <w:bCs/>
          <w:u w:val="single"/>
        </w:rPr>
        <w:t xml:space="preserve"> the relationship in </w:t>
      </w:r>
      <w:r w:rsidRPr="00653FC4">
        <w:rPr>
          <w:b/>
          <w:bCs/>
          <w:highlight w:val="green"/>
          <w:u w:val="single"/>
        </w:rPr>
        <w:t>hierarchical terms where one identity is more or less disenfranchised than the other.</w:t>
      </w:r>
      <w:r w:rsidRPr="00F00704">
        <w:rPr>
          <w:sz w:val="14"/>
        </w:rPr>
        <w:t xml:space="preserve"> In- deed, this vacillates for Kriegel depending on the </w:t>
      </w:r>
      <w:r w:rsidRPr="003901B5">
        <w:rPr>
          <w:sz w:val="14"/>
        </w:rPr>
        <w:t xml:space="preserve">situation </w:t>
      </w:r>
      <w:r w:rsidRPr="003901B5">
        <w:rPr>
          <w:b/>
          <w:bCs/>
          <w:u w:val="single"/>
        </w:rPr>
        <w:t xml:space="preserve">(i.e., the disabled have less social options, but [Black people] </w:t>
      </w:r>
      <w:r w:rsidRPr="003901B5">
        <w:rPr>
          <w:strike/>
          <w:sz w:val="14"/>
        </w:rPr>
        <w:t>Blacks</w:t>
      </w:r>
      <w:r w:rsidRPr="003901B5">
        <w:rPr>
          <w:sz w:val="14"/>
        </w:rPr>
        <w:t xml:space="preserve"> </w:t>
      </w:r>
      <w:r w:rsidRPr="003901B5">
        <w:rPr>
          <w:b/>
          <w:bCs/>
          <w:u w:val="single"/>
        </w:rPr>
        <w:t>have been victimized</w:t>
      </w:r>
      <w:r w:rsidRPr="003901B5">
        <w:rPr>
          <w:sz w:val="14"/>
        </w:rPr>
        <w:t xml:space="preserve"> </w:t>
      </w:r>
      <w:r w:rsidRPr="003901B5">
        <w:rPr>
          <w:b/>
          <w:bCs/>
          <w:u w:val="single"/>
        </w:rPr>
        <w:t>more), which demonstrates a kind of sophistication in understanding that each identity category operates differently depending on social context. Yet, the analogy still facilitates racist erasure:</w:t>
      </w:r>
      <w:r w:rsidRPr="003901B5">
        <w:rPr>
          <w:sz w:val="14"/>
        </w:rPr>
        <w:t xml:space="preserve"> despite the fact that Kriegel’s rehabilitation facility is in Harlem, </w:t>
      </w:r>
      <w:r w:rsidRPr="003901B5">
        <w:rPr>
          <w:b/>
          <w:bCs/>
          <w:u w:val="single"/>
        </w:rPr>
        <w:t>he does not think through the life of the Black disabled per- son, nor does he speculate about the interiority of those around him.</w:t>
      </w:r>
      <w:r w:rsidRPr="003901B5">
        <w:rPr>
          <w:sz w:val="14"/>
        </w:rPr>
        <w:t xml:space="preserve"> They are merely sullen. </w:t>
      </w:r>
      <w:r w:rsidRPr="003901B5">
        <w:rPr>
          <w:b/>
          <w:bCs/>
          <w:u w:val="single"/>
        </w:rPr>
        <w:t xml:space="preserve">The “as” of the simile and, by extension, the “like” of the larger analogy elide the differences between these identities because rhetorically one replaces the other. </w:t>
      </w:r>
      <w:r w:rsidRPr="00653FC4">
        <w:rPr>
          <w:b/>
          <w:bCs/>
          <w:highlight w:val="green"/>
          <w:u w:val="single"/>
        </w:rPr>
        <w:t>Erasure</w:t>
      </w:r>
      <w:r w:rsidRPr="00C677D3">
        <w:rPr>
          <w:b/>
          <w:bCs/>
          <w:u w:val="single"/>
        </w:rPr>
        <w:t xml:space="preserve"> </w:t>
      </w:r>
      <w:r w:rsidRPr="00653FC4">
        <w:rPr>
          <w:b/>
          <w:bCs/>
          <w:highlight w:val="green"/>
          <w:u w:val="single"/>
        </w:rPr>
        <w:t>then</w:t>
      </w:r>
      <w:r w:rsidRPr="00C677D3">
        <w:rPr>
          <w:b/>
          <w:bCs/>
          <w:u w:val="single"/>
        </w:rPr>
        <w:t xml:space="preserve"> allows for a </w:t>
      </w:r>
      <w:r w:rsidRPr="00653FC4">
        <w:rPr>
          <w:b/>
          <w:bCs/>
          <w:highlight w:val="green"/>
          <w:u w:val="single"/>
        </w:rPr>
        <w:t>collapse</w:t>
      </w:r>
      <w:r w:rsidRPr="00C677D3">
        <w:rPr>
          <w:b/>
          <w:bCs/>
          <w:u w:val="single"/>
        </w:rPr>
        <w:t xml:space="preserve"> of important </w:t>
      </w:r>
      <w:r w:rsidRPr="00653FC4">
        <w:rPr>
          <w:b/>
          <w:bCs/>
          <w:highlight w:val="green"/>
          <w:u w:val="single"/>
        </w:rPr>
        <w:t>distinctions</w:t>
      </w:r>
      <w:r w:rsidRPr="00C677D3">
        <w:rPr>
          <w:b/>
          <w:bCs/>
          <w:u w:val="single"/>
        </w:rPr>
        <w:t xml:space="preserve"> in experience</w:t>
      </w:r>
      <w:r w:rsidRPr="00F00704">
        <w:rPr>
          <w:sz w:val="14"/>
        </w:rPr>
        <w:t xml:space="preserve"> (i.e., difference between Kriegel’s European im- migrant mother and the Blacks in Harlem), and </w:t>
      </w:r>
      <w:r w:rsidRPr="00653FC4">
        <w:rPr>
          <w:b/>
          <w:bCs/>
          <w:highlight w:val="green"/>
          <w:u w:val="single"/>
        </w:rPr>
        <w:t>the depiction of Blackness as a</w:t>
      </w:r>
      <w:r w:rsidRPr="00C677D3">
        <w:rPr>
          <w:b/>
          <w:bCs/>
          <w:u w:val="single"/>
        </w:rPr>
        <w:t xml:space="preserve">n abject </w:t>
      </w:r>
      <w:r w:rsidRPr="00653FC4">
        <w:rPr>
          <w:b/>
          <w:bCs/>
          <w:highlight w:val="green"/>
          <w:u w:val="single"/>
        </w:rPr>
        <w:t>monolith incapable of</w:t>
      </w:r>
      <w:r w:rsidRPr="00C677D3">
        <w:rPr>
          <w:b/>
          <w:bCs/>
          <w:u w:val="single"/>
        </w:rPr>
        <w:t xml:space="preserve"> </w:t>
      </w:r>
      <w:r w:rsidRPr="00653FC4">
        <w:rPr>
          <w:b/>
          <w:bCs/>
          <w:highlight w:val="green"/>
          <w:u w:val="single"/>
        </w:rPr>
        <w:t>providing its own analogy and method</w:t>
      </w:r>
      <w:r w:rsidRPr="00C677D3">
        <w:rPr>
          <w:b/>
          <w:bCs/>
          <w:u w:val="single"/>
        </w:rPr>
        <w:t xml:space="preserve">. </w:t>
      </w:r>
      <w:r w:rsidRPr="00F00704">
        <w:rPr>
          <w:sz w:val="14"/>
        </w:rPr>
        <w:t xml:space="preserve">Placing Fanon in this context only allows him to expose and explain </w:t>
      </w:r>
      <w:r w:rsidRPr="00653FC4">
        <w:rPr>
          <w:b/>
          <w:bCs/>
          <w:highlight w:val="green"/>
          <w:u w:val="single"/>
        </w:rPr>
        <w:t>Black- ness as a</w:t>
      </w:r>
      <w:r w:rsidRPr="009F62E0">
        <w:rPr>
          <w:b/>
          <w:bCs/>
          <w:u w:val="single"/>
        </w:rPr>
        <w:t xml:space="preserve"> </w:t>
      </w:r>
      <w:r w:rsidRPr="00653FC4">
        <w:rPr>
          <w:b/>
          <w:bCs/>
          <w:highlight w:val="green"/>
          <w:u w:val="single"/>
        </w:rPr>
        <w:t>pathology of the West</w:t>
      </w:r>
      <w:r w:rsidRPr="009F62E0">
        <w:rPr>
          <w:b/>
          <w:bCs/>
          <w:u w:val="single"/>
        </w:rPr>
        <w:t>, rather than allow Fanon to function as a theoretician that dialogues with and about Blackness and disability (albeit one who makes certain problematic “like race” analogies himself).</w:t>
      </w:r>
      <w:r w:rsidRPr="00F00704">
        <w:rPr>
          <w:sz w:val="14"/>
        </w:rPr>
        <w:t xml:space="preserve"> In its failure, Kriegel’s </w:t>
      </w:r>
      <w:r w:rsidRPr="003901B5">
        <w:rPr>
          <w:sz w:val="14"/>
        </w:rPr>
        <w:t xml:space="preserve">essay foregrounds why the </w:t>
      </w:r>
      <w:r w:rsidRPr="003901B5">
        <w:rPr>
          <w:b/>
          <w:bCs/>
          <w:u w:val="single"/>
        </w:rPr>
        <w:t xml:space="preserve">“like race” analogies are missed opportunities: They potentially promise a useful engagement with Black- ness and disability because they grant that the two share social similarities. </w:t>
      </w:r>
      <w:r w:rsidRPr="00653FC4">
        <w:rPr>
          <w:b/>
          <w:bCs/>
          <w:highlight w:val="green"/>
          <w:u w:val="single"/>
        </w:rPr>
        <w:t>However, without</w:t>
      </w:r>
      <w:r w:rsidRPr="000C5E91">
        <w:rPr>
          <w:b/>
          <w:bCs/>
          <w:u w:val="single"/>
        </w:rPr>
        <w:t xml:space="preserve"> addressing collective histories, theoretical impulses, and </w:t>
      </w:r>
      <w:r w:rsidRPr="00653FC4">
        <w:rPr>
          <w:b/>
          <w:bCs/>
          <w:highlight w:val="green"/>
          <w:u w:val="single"/>
        </w:rPr>
        <w:t>subjectivities</w:t>
      </w:r>
      <w:r w:rsidRPr="000C5E91">
        <w:rPr>
          <w:b/>
          <w:bCs/>
          <w:u w:val="single"/>
        </w:rPr>
        <w:t xml:space="preserve"> with nuance, </w:t>
      </w:r>
      <w:r w:rsidRPr="00653FC4">
        <w:rPr>
          <w:b/>
          <w:bCs/>
          <w:highlight w:val="green"/>
          <w:u w:val="single"/>
        </w:rPr>
        <w:t>the analogy reinscribes</w:t>
      </w:r>
      <w:r w:rsidRPr="000C5E91">
        <w:rPr>
          <w:b/>
          <w:bCs/>
          <w:u w:val="single"/>
        </w:rPr>
        <w:t xml:space="preserve"> the </w:t>
      </w:r>
      <w:r w:rsidRPr="00653FC4">
        <w:rPr>
          <w:b/>
          <w:bCs/>
          <w:highlight w:val="green"/>
          <w:u w:val="single"/>
        </w:rPr>
        <w:t>erasure it</w:t>
      </w:r>
      <w:r w:rsidRPr="000C5E91">
        <w:rPr>
          <w:b/>
          <w:bCs/>
          <w:u w:val="single"/>
        </w:rPr>
        <w:t xml:space="preserve"> originally </w:t>
      </w:r>
      <w:r w:rsidRPr="00653FC4">
        <w:rPr>
          <w:b/>
          <w:bCs/>
          <w:highlight w:val="green"/>
          <w:u w:val="single"/>
        </w:rPr>
        <w:t>promises to rectify.</w:t>
      </w:r>
      <w:r w:rsidRPr="00F00704">
        <w:rPr>
          <w:sz w:val="14"/>
        </w:rPr>
        <w:t xml:space="preserve"> Although Kriegel’s essay was published in 1969, </w:t>
      </w:r>
      <w:r w:rsidRPr="00406F26">
        <w:rPr>
          <w:b/>
          <w:bCs/>
          <w:u w:val="single"/>
        </w:rPr>
        <w:t>the theoretical and methodological residues of his project remain.</w:t>
      </w:r>
      <w:r w:rsidRPr="00F00704">
        <w:rPr>
          <w:sz w:val="14"/>
        </w:rPr>
        <w:t xml:space="preserve"> To think through the relation- ship between race and disability requires answering several questions: How might we read race and disability outside the confines of the scripts hereto- fore provided? In what ways do we need to shift or challenge existing analytical paradigms? To what aesthetic practices and thinkers do we need to turn to expand our imaginations vis-­ à-­ vis these two discourses and material realities? What sacred cows or shibboleths do we need to leave behind methodologically, theoretically, aesthetically? This project, </w:t>
      </w:r>
      <w:r w:rsidRPr="00653FC4">
        <w:rPr>
          <w:b/>
          <w:bCs/>
          <w:highlight w:val="green"/>
          <w:u w:val="single"/>
        </w:rPr>
        <w:t>Black Madness :: Mad Blackness, turns to madness and</w:t>
      </w:r>
      <w:r w:rsidRPr="00406F26">
        <w:rPr>
          <w:b/>
          <w:bCs/>
          <w:u w:val="single"/>
        </w:rPr>
        <w:t xml:space="preserve"> </w:t>
      </w:r>
      <w:r w:rsidRPr="00653FC4">
        <w:rPr>
          <w:b/>
          <w:bCs/>
          <w:highlight w:val="green"/>
          <w:u w:val="single"/>
        </w:rPr>
        <w:t>Blackness</w:t>
      </w:r>
      <w:r w:rsidRPr="00406F26">
        <w:rPr>
          <w:b/>
          <w:bCs/>
          <w:u w:val="single"/>
        </w:rPr>
        <w:t xml:space="preserve"> to answer these questions about race and disability more broadly. </w:t>
      </w:r>
      <w:r w:rsidRPr="00653FC4">
        <w:rPr>
          <w:b/>
          <w:bCs/>
          <w:highlight w:val="green"/>
          <w:u w:val="single"/>
        </w:rPr>
        <w:t>Critical discourses</w:t>
      </w:r>
      <w:r w:rsidRPr="00406F26">
        <w:rPr>
          <w:b/>
          <w:bCs/>
          <w:u w:val="single"/>
        </w:rPr>
        <w:t xml:space="preserve"> </w:t>
      </w:r>
      <w:r w:rsidRPr="00653FC4">
        <w:rPr>
          <w:b/>
          <w:bCs/>
          <w:highlight w:val="green"/>
          <w:u w:val="single"/>
        </w:rPr>
        <w:t>about madness and Blackness tend to implicate but not include each other</w:t>
      </w:r>
      <w:r w:rsidRPr="00406F26">
        <w:rPr>
          <w:b/>
          <w:bCs/>
          <w:u w:val="single"/>
        </w:rPr>
        <w:t>.</w:t>
      </w:r>
      <w:r w:rsidRPr="00F00704">
        <w:rPr>
          <w:sz w:val="14"/>
        </w:rPr>
        <w:t xml:space="preserve">4 </w:t>
      </w:r>
      <w:r w:rsidRPr="00790518">
        <w:rPr>
          <w:b/>
          <w:bCs/>
          <w:u w:val="single"/>
        </w:rPr>
        <w:t>As a consequence, the criticism recapitulates several pervasive but incomplete ideas.</w:t>
      </w:r>
      <w:r w:rsidRPr="00F00704">
        <w:rPr>
          <w:sz w:val="14"/>
        </w:rPr>
        <w:t xml:space="preserve"> One of those is the loose rendering of Blackness and madness as analogous to each other. More often, </w:t>
      </w:r>
      <w:r w:rsidRPr="00FD38D7">
        <w:rPr>
          <w:b/>
          <w:bCs/>
          <w:u w:val="single"/>
        </w:rPr>
        <w:t xml:space="preserve">the </w:t>
      </w:r>
      <w:r w:rsidRPr="00653FC4">
        <w:rPr>
          <w:b/>
          <w:bCs/>
          <w:highlight w:val="green"/>
          <w:u w:val="single"/>
        </w:rPr>
        <w:t>two discourses are</w:t>
      </w:r>
      <w:r w:rsidRPr="00FD38D7">
        <w:rPr>
          <w:b/>
          <w:bCs/>
          <w:u w:val="single"/>
        </w:rPr>
        <w:t xml:space="preserve"> examined as </w:t>
      </w:r>
      <w:r w:rsidRPr="00653FC4">
        <w:rPr>
          <w:b/>
          <w:bCs/>
          <w:highlight w:val="green"/>
          <w:u w:val="single"/>
        </w:rPr>
        <w:t>extensions of one another</w:t>
      </w:r>
      <w:r w:rsidRPr="00FD38D7">
        <w:rPr>
          <w:b/>
          <w:bCs/>
          <w:u w:val="single"/>
        </w:rPr>
        <w:t>, too slippery to parse, yet so in- separable that one can elide or replace the other.</w:t>
      </w:r>
      <w:r w:rsidRPr="00F00704">
        <w:rPr>
          <w:sz w:val="14"/>
        </w:rPr>
        <w:t xml:space="preserve"> In contrast, </w:t>
      </w:r>
      <w:r w:rsidRPr="008967B8">
        <w:rPr>
          <w:b/>
          <w:bCs/>
          <w:u w:val="single"/>
        </w:rPr>
        <w:t xml:space="preserve">I theorize that </w:t>
      </w:r>
      <w:r w:rsidRPr="00F74CF4">
        <w:rPr>
          <w:b/>
          <w:bCs/>
          <w:u w:val="single"/>
        </w:rPr>
        <w:t>madness</w:t>
      </w:r>
      <w:r w:rsidRPr="008967B8">
        <w:rPr>
          <w:b/>
          <w:bCs/>
          <w:u w:val="single"/>
        </w:rPr>
        <w:t xml:space="preserve"> (broadly defined) </w:t>
      </w:r>
      <w:r w:rsidRPr="00F74CF4">
        <w:rPr>
          <w:b/>
          <w:bCs/>
          <w:u w:val="single"/>
        </w:rPr>
        <w:t>and Blackness</w:t>
      </w:r>
      <w:r w:rsidRPr="008967B8">
        <w:rPr>
          <w:b/>
          <w:bCs/>
          <w:u w:val="single"/>
        </w:rPr>
        <w:t xml:space="preserve"> have a complex constellation of relationships.</w:t>
      </w:r>
      <w:r w:rsidRPr="00F00704">
        <w:rPr>
          <w:sz w:val="14"/>
        </w:rPr>
        <w:t xml:space="preserve"> These </w:t>
      </w:r>
      <w:r w:rsidRPr="003956FC">
        <w:rPr>
          <w:b/>
          <w:bCs/>
          <w:u w:val="single"/>
        </w:rPr>
        <w:t xml:space="preserve">relationships between </w:t>
      </w:r>
      <w:r w:rsidRPr="00653FC4">
        <w:rPr>
          <w:b/>
          <w:bCs/>
          <w:highlight w:val="green"/>
          <w:u w:val="single"/>
        </w:rPr>
        <w:t>Blackness and madness</w:t>
      </w:r>
      <w:r w:rsidRPr="003956FC">
        <w:rPr>
          <w:b/>
          <w:bCs/>
          <w:u w:val="single"/>
        </w:rPr>
        <w:t xml:space="preserve"> (and race and disability more generally) are </w:t>
      </w:r>
      <w:r w:rsidRPr="00653FC4">
        <w:rPr>
          <w:b/>
          <w:bCs/>
          <w:highlight w:val="green"/>
          <w:u w:val="single"/>
        </w:rPr>
        <w:t>constituted within</w:t>
      </w:r>
      <w:r w:rsidRPr="003956FC">
        <w:rPr>
          <w:b/>
          <w:bCs/>
          <w:u w:val="single"/>
        </w:rPr>
        <w:t xml:space="preserve"> the </w:t>
      </w:r>
      <w:r w:rsidRPr="00653FC4">
        <w:rPr>
          <w:b/>
          <w:bCs/>
          <w:highlight w:val="green"/>
          <w:u w:val="single"/>
        </w:rPr>
        <w:t xml:space="preserve">fissures, breaks, and gaps in </w:t>
      </w:r>
      <w:r w:rsidRPr="00F74CF4">
        <w:rPr>
          <w:b/>
          <w:bCs/>
          <w:u w:val="single"/>
        </w:rPr>
        <w:t>critical</w:t>
      </w:r>
      <w:r w:rsidRPr="003956FC">
        <w:rPr>
          <w:b/>
          <w:bCs/>
          <w:u w:val="single"/>
        </w:rPr>
        <w:t xml:space="preserve"> and </w:t>
      </w:r>
      <w:r w:rsidRPr="00653FC4">
        <w:rPr>
          <w:b/>
          <w:bCs/>
          <w:highlight w:val="green"/>
          <w:u w:val="single"/>
        </w:rPr>
        <w:t>literary texts. Black madness and</w:t>
      </w:r>
      <w:r w:rsidRPr="00B463AF">
        <w:rPr>
          <w:b/>
          <w:bCs/>
          <w:u w:val="single"/>
        </w:rPr>
        <w:t xml:space="preserve"> </w:t>
      </w:r>
      <w:r w:rsidRPr="00653FC4">
        <w:rPr>
          <w:b/>
          <w:bCs/>
          <w:highlight w:val="green"/>
          <w:u w:val="single"/>
        </w:rPr>
        <w:t>mad Blackness</w:t>
      </w:r>
      <w:r w:rsidRPr="00B463AF">
        <w:rPr>
          <w:b/>
          <w:bCs/>
          <w:u w:val="single"/>
        </w:rPr>
        <w:t xml:space="preserve"> then </w:t>
      </w:r>
      <w:r w:rsidRPr="00653FC4">
        <w:rPr>
          <w:b/>
          <w:bCs/>
          <w:highlight w:val="green"/>
          <w:u w:val="single"/>
        </w:rPr>
        <w:t>are not interchangeable or reciprocal</w:t>
      </w:r>
      <w:r w:rsidRPr="00B463AF">
        <w:rPr>
          <w:b/>
          <w:bCs/>
          <w:u w:val="single"/>
        </w:rPr>
        <w:t>.</w:t>
      </w:r>
      <w:r w:rsidRPr="00F00704">
        <w:rPr>
          <w:sz w:val="14"/>
        </w:rPr>
        <w:t xml:space="preserve"> Rather, </w:t>
      </w:r>
      <w:r w:rsidRPr="00653FC4">
        <w:rPr>
          <w:b/>
          <w:bCs/>
          <w:highlight w:val="green"/>
          <w:u w:val="single"/>
        </w:rPr>
        <w:t>they foreground</w:t>
      </w:r>
      <w:r w:rsidRPr="00B463AF">
        <w:rPr>
          <w:b/>
          <w:bCs/>
          <w:u w:val="single"/>
        </w:rPr>
        <w:t xml:space="preserve"> the multiple and, at times, </w:t>
      </w:r>
      <w:r w:rsidRPr="00653FC4">
        <w:rPr>
          <w:b/>
          <w:bCs/>
          <w:highlight w:val="green"/>
          <w:u w:val="single"/>
        </w:rPr>
        <w:t>conflicting epistemological and ontological positions</w:t>
      </w:r>
      <w:r w:rsidRPr="00B463AF">
        <w:rPr>
          <w:b/>
          <w:bCs/>
          <w:u w:val="single"/>
        </w:rPr>
        <w:t xml:space="preserve"> at stake </w:t>
      </w:r>
      <w:r w:rsidRPr="00653FC4">
        <w:rPr>
          <w:b/>
          <w:bCs/>
          <w:highlight w:val="green"/>
          <w:u w:val="single"/>
        </w:rPr>
        <w:t>when reading the two</w:t>
      </w:r>
      <w:r w:rsidRPr="00B463AF">
        <w:rPr>
          <w:b/>
          <w:bCs/>
          <w:u w:val="single"/>
        </w:rPr>
        <w:t xml:space="preserve"> </w:t>
      </w:r>
      <w:r w:rsidRPr="00653FC4">
        <w:rPr>
          <w:b/>
          <w:bCs/>
          <w:highlight w:val="green"/>
          <w:u w:val="single"/>
        </w:rPr>
        <w:t>alongside each other.</w:t>
      </w:r>
      <w:r w:rsidRPr="00F00704">
        <w:rPr>
          <w:sz w:val="14"/>
        </w:rPr>
        <w:t xml:space="preserve"> In exploring these critical possibilities, I explicate how this set of relationships has, makes, and acquires meaning in the various spaces they occupy without necessarily guaranteeing emancipation or radicality. I turn to what may be an unlikely site to explore: </w:t>
      </w:r>
      <w:r w:rsidRPr="00B463AF">
        <w:rPr>
          <w:b/>
          <w:bCs/>
          <w:u w:val="single"/>
        </w:rPr>
        <w:t xml:space="preserve">Black speculative fiction. </w:t>
      </w:r>
      <w:r w:rsidRPr="00F00704">
        <w:rPr>
          <w:sz w:val="14"/>
        </w:rPr>
        <w:t xml:space="preserve">These artists-­ </w:t>
      </w:r>
      <w:r w:rsidRPr="00B463AF">
        <w:rPr>
          <w:b/>
          <w:bCs/>
          <w:u w:val="single"/>
        </w:rPr>
        <w:t>theorists disrupt Western epistemology such that their work becomes a locus for thinking through putatively strange Black minds</w:t>
      </w:r>
      <w:r w:rsidRPr="00F00704">
        <w:rPr>
          <w:sz w:val="14"/>
        </w:rPr>
        <w:t>.5</w:t>
      </w:r>
    </w:p>
    <w:p w14:paraId="4B7A7CE1" w14:textId="77777777" w:rsidR="0006015C" w:rsidRPr="00163CC5" w:rsidRDefault="0006015C" w:rsidP="0006015C">
      <w:pPr>
        <w:pStyle w:val="Heading4"/>
      </w:pPr>
      <w:r>
        <w:lastRenderedPageBreak/>
        <w:t xml:space="preserve">the 1AC implicitly adopts an anarchist theory of change through communities of care that cedes the state and the economy to organized capital. </w:t>
      </w:r>
    </w:p>
    <w:p w14:paraId="35159C88" w14:textId="77777777" w:rsidR="0006015C" w:rsidRDefault="0006015C" w:rsidP="0006015C">
      <w:r w:rsidRPr="00633514">
        <w:rPr>
          <w:rStyle w:val="Style13ptBold"/>
        </w:rPr>
        <w:t>Hummel 20</w:t>
      </w:r>
      <w:r>
        <w:t xml:space="preserve"> [Thomas, activist and a member of Marx 21, 6/29/20, “Mutual Aid Networks: Toward a Constructive Critique,” </w:t>
      </w:r>
      <w:r w:rsidRPr="00FF66E0">
        <w:t>https://marx21us.org/2020/06/29/mutual-aid-networks-toward-a-constructive-critique/</w:t>
      </w:r>
      <w:r>
        <w:rPr>
          <w:rStyle w:val="Hyperlink"/>
        </w:rPr>
        <w:t>]</w:t>
      </w:r>
    </w:p>
    <w:p w14:paraId="06DEE897" w14:textId="3D2FF2F7" w:rsidR="00240162" w:rsidRPr="00240162" w:rsidRDefault="0006015C" w:rsidP="00240162">
      <w:r w:rsidRPr="009161C5">
        <w:rPr>
          <w:sz w:val="16"/>
        </w:rPr>
        <w:t xml:space="preserve">Many of the best activists are currently involved in </w:t>
      </w:r>
      <w:r w:rsidRPr="001639C2">
        <w:rPr>
          <w:rStyle w:val="StyleUnderline"/>
          <w:highlight w:val="green"/>
        </w:rPr>
        <w:t>mutual aid</w:t>
      </w:r>
      <w:r w:rsidRPr="00633514">
        <w:rPr>
          <w:rStyle w:val="StyleUnderline"/>
        </w:rPr>
        <w:t xml:space="preserve"> work</w:t>
      </w:r>
      <w:r w:rsidRPr="009161C5">
        <w:rPr>
          <w:sz w:val="16"/>
        </w:rPr>
        <w:t>. The extent to which I understand the importance of these organizations is illustrated by my involvement with the one in my neighborhood where I’ve helped with grocery runs for undocumented immigrants and donated some of my stimulus money to keep the organization going. The organization in my neighborhood has raised over $30,000 and has delivered food and essential aid to an impressive number of our neighbors.</w:t>
      </w:r>
      <w:r w:rsidR="0097733C">
        <w:rPr>
          <w:sz w:val="16"/>
        </w:rPr>
        <w:t xml:space="preserve"> </w:t>
      </w:r>
      <w:r w:rsidRPr="009161C5">
        <w:rPr>
          <w:sz w:val="16"/>
        </w:rPr>
        <w:t xml:space="preserve">While these efforts are incredibly important, we cannot forget that they </w:t>
      </w:r>
      <w:r w:rsidRPr="001639C2">
        <w:rPr>
          <w:rStyle w:val="Emphasis"/>
          <w:highlight w:val="green"/>
        </w:rPr>
        <w:t>should be unnecessary</w:t>
      </w:r>
      <w:r w:rsidRPr="001639C2">
        <w:rPr>
          <w:rStyle w:val="StyleUnderline"/>
          <w:highlight w:val="green"/>
        </w:rPr>
        <w:t>. Capitalism and the state</w:t>
      </w:r>
      <w:r w:rsidRPr="009161C5">
        <w:rPr>
          <w:sz w:val="16"/>
        </w:rPr>
        <w:t xml:space="preserve"> that supports it </w:t>
      </w:r>
      <w:r w:rsidRPr="001639C2">
        <w:rPr>
          <w:rStyle w:val="StyleUnderline"/>
          <w:highlight w:val="green"/>
        </w:rPr>
        <w:t>are responsible for</w:t>
      </w:r>
      <w:r w:rsidRPr="00633514">
        <w:rPr>
          <w:rStyle w:val="StyleUnderline"/>
        </w:rPr>
        <w:t xml:space="preserve"> a situation in which </w:t>
      </w:r>
      <w:r w:rsidRPr="001639C2">
        <w:rPr>
          <w:rStyle w:val="StyleUnderline"/>
          <w:highlight w:val="green"/>
        </w:rPr>
        <w:t>millions</w:t>
      </w:r>
      <w:r w:rsidRPr="00633514">
        <w:rPr>
          <w:rStyle w:val="StyleUnderline"/>
        </w:rPr>
        <w:t xml:space="preserve"> are </w:t>
      </w:r>
      <w:r w:rsidRPr="001639C2">
        <w:rPr>
          <w:rStyle w:val="StyleUnderline"/>
          <w:highlight w:val="green"/>
        </w:rPr>
        <w:t>suffering</w:t>
      </w:r>
      <w:r w:rsidRPr="00633514">
        <w:rPr>
          <w:rStyle w:val="StyleUnderline"/>
        </w:rPr>
        <w:t xml:space="preserve"> from privation</w:t>
      </w:r>
      <w:r w:rsidRPr="009161C5">
        <w:rPr>
          <w:sz w:val="16"/>
        </w:rPr>
        <w:t xml:space="preserve">. In this crisis, the state has been primarily concerned with the maintenance and health of capitalism and has provided only scraps to the vast majority, even as it spends generously to rescue the wealthy. </w:t>
      </w:r>
      <w:r w:rsidRPr="00633514">
        <w:rPr>
          <w:rStyle w:val="StyleUnderline"/>
        </w:rPr>
        <w:t>Mutual aid groups have formed to fill this void left by the state’s total disregard for the survival of the most vulnerable</w:t>
      </w:r>
      <w:r w:rsidRPr="009161C5">
        <w:rPr>
          <w:sz w:val="16"/>
        </w:rPr>
        <w:t>.</w:t>
      </w:r>
      <w:r w:rsidR="0097733C">
        <w:rPr>
          <w:sz w:val="16"/>
        </w:rPr>
        <w:t xml:space="preserve"> </w:t>
      </w:r>
      <w:r w:rsidRPr="009161C5">
        <w:rPr>
          <w:sz w:val="16"/>
        </w:rPr>
        <w:t xml:space="preserve">But </w:t>
      </w:r>
      <w:r w:rsidRPr="001639C2">
        <w:rPr>
          <w:rStyle w:val="StyleUnderline"/>
          <w:highlight w:val="green"/>
        </w:rPr>
        <w:t>since these projects</w:t>
      </w:r>
      <w:r w:rsidRPr="009161C5">
        <w:rPr>
          <w:sz w:val="16"/>
        </w:rPr>
        <w:t xml:space="preserve"> often </w:t>
      </w:r>
      <w:r w:rsidRPr="001639C2">
        <w:rPr>
          <w:rStyle w:val="StyleUnderline"/>
          <w:highlight w:val="green"/>
        </w:rPr>
        <w:t>depend</w:t>
      </w:r>
      <w:r w:rsidRPr="00633514">
        <w:rPr>
          <w:rStyle w:val="StyleUnderline"/>
        </w:rPr>
        <w:t xml:space="preserve"> up</w:t>
      </w:r>
      <w:r w:rsidRPr="001639C2">
        <w:rPr>
          <w:rStyle w:val="Emphasis"/>
          <w:highlight w:val="green"/>
        </w:rPr>
        <w:t>on</w:t>
      </w:r>
      <w:r w:rsidRPr="001639C2">
        <w:rPr>
          <w:rStyle w:val="StyleUnderline"/>
          <w:highlight w:val="green"/>
        </w:rPr>
        <w:t xml:space="preserve"> us sharing</w:t>
      </w:r>
      <w:r w:rsidRPr="00633514">
        <w:rPr>
          <w:rStyle w:val="StyleUnderline"/>
        </w:rPr>
        <w:t xml:space="preserve"> our </w:t>
      </w:r>
      <w:r w:rsidRPr="001639C2">
        <w:rPr>
          <w:rStyle w:val="StyleUnderline"/>
          <w:highlight w:val="green"/>
        </w:rPr>
        <w:t>meager resources, they can be</w:t>
      </w:r>
      <w:r w:rsidRPr="009161C5">
        <w:rPr>
          <w:sz w:val="16"/>
        </w:rPr>
        <w:t xml:space="preserve"> very </w:t>
      </w:r>
      <w:r w:rsidRPr="001639C2">
        <w:rPr>
          <w:rStyle w:val="Emphasis"/>
          <w:highlight w:val="green"/>
        </w:rPr>
        <w:t>difficult to maintain</w:t>
      </w:r>
      <w:r w:rsidRPr="009161C5">
        <w:rPr>
          <w:sz w:val="16"/>
        </w:rPr>
        <w:t xml:space="preserve">. The group in my neighborhood, for example, despite its impressive fundraising, is having difficulty continuing its efforts as new donations dry up. </w:t>
      </w:r>
      <w:r w:rsidRPr="001639C2">
        <w:rPr>
          <w:rStyle w:val="StyleUnderline"/>
          <w:highlight w:val="green"/>
        </w:rPr>
        <w:t>If the left were organized</w:t>
      </w:r>
      <w:r w:rsidRPr="007F70B9">
        <w:rPr>
          <w:rStyle w:val="StyleUnderline"/>
        </w:rPr>
        <w:t xml:space="preserve"> and strong, </w:t>
      </w:r>
      <w:r w:rsidRPr="001639C2">
        <w:rPr>
          <w:rStyle w:val="StyleUnderline"/>
          <w:highlight w:val="green"/>
        </w:rPr>
        <w:t>instead of</w:t>
      </w:r>
      <w:r w:rsidRPr="007F70B9">
        <w:rPr>
          <w:rStyle w:val="StyleUnderline"/>
        </w:rPr>
        <w:t xml:space="preserve"> having to </w:t>
      </w:r>
      <w:r w:rsidRPr="001639C2">
        <w:rPr>
          <w:rStyle w:val="StyleUnderline"/>
          <w:highlight w:val="green"/>
        </w:rPr>
        <w:t>scramble to provide</w:t>
      </w:r>
      <w:r w:rsidRPr="007F70B9">
        <w:rPr>
          <w:rStyle w:val="StyleUnderline"/>
        </w:rPr>
        <w:t xml:space="preserve"> these </w:t>
      </w:r>
      <w:r w:rsidRPr="001639C2">
        <w:rPr>
          <w:rStyle w:val="StyleUnderline"/>
          <w:highlight w:val="green"/>
        </w:rPr>
        <w:t>resources</w:t>
      </w:r>
      <w:r w:rsidRPr="007F70B9">
        <w:rPr>
          <w:rStyle w:val="StyleUnderline"/>
        </w:rPr>
        <w:t xml:space="preserve"> for ourselves, </w:t>
      </w:r>
      <w:r w:rsidRPr="001639C2">
        <w:rPr>
          <w:rStyle w:val="StyleUnderline"/>
          <w:highlight w:val="green"/>
        </w:rPr>
        <w:t>we would</w:t>
      </w:r>
      <w:r w:rsidRPr="007F70B9">
        <w:rPr>
          <w:rStyle w:val="StyleUnderline"/>
        </w:rPr>
        <w:t xml:space="preserve"> be able to apply material pressure and </w:t>
      </w:r>
      <w:r w:rsidRPr="001639C2">
        <w:rPr>
          <w:rStyle w:val="Emphasis"/>
          <w:highlight w:val="green"/>
        </w:rPr>
        <w:t>demand them from the state</w:t>
      </w:r>
      <w:r w:rsidRPr="009161C5">
        <w:rPr>
          <w:sz w:val="16"/>
        </w:rPr>
        <w:t xml:space="preserve"> and the wealthy elite that the state protects.</w:t>
      </w:r>
      <w:r w:rsidR="0097733C">
        <w:rPr>
          <w:sz w:val="16"/>
        </w:rPr>
        <w:t xml:space="preserve"> </w:t>
      </w:r>
      <w:r w:rsidRPr="009161C5">
        <w:rPr>
          <w:sz w:val="16"/>
        </w:rPr>
        <w:t>Origins of mutual aid</w:t>
      </w:r>
      <w:r w:rsidR="0097733C">
        <w:rPr>
          <w:sz w:val="16"/>
        </w:rPr>
        <w:t xml:space="preserve"> </w:t>
      </w:r>
      <w:r w:rsidRPr="009161C5">
        <w:rPr>
          <w:sz w:val="16"/>
        </w:rPr>
        <w:t xml:space="preserve">Looking at the origins of mutual aid philosophy is illuminating. </w:t>
      </w:r>
      <w:r w:rsidRPr="007F70B9">
        <w:rPr>
          <w:rStyle w:val="StyleUnderline"/>
        </w:rPr>
        <w:t>Mutual aid derives from the political philosophy of Anarchism</w:t>
      </w:r>
      <w:r w:rsidRPr="009161C5">
        <w:rPr>
          <w:sz w:val="16"/>
        </w:rPr>
        <w:t>. The term “mutual aid” comes from the anarchist Peter Kropotkin’s 1902 book of the same name, which sought to explore how cooperation, what Kropotkin called “mutual aid,” was “a factor in evolution.”</w:t>
      </w:r>
      <w:r w:rsidR="0097733C">
        <w:rPr>
          <w:sz w:val="16"/>
        </w:rPr>
        <w:t xml:space="preserve"> </w:t>
      </w:r>
      <w:r w:rsidRPr="009161C5">
        <w:rPr>
          <w:sz w:val="16"/>
        </w:rPr>
        <w:t xml:space="preserve">The issue at hand bears some similarity to a debate going back to the mid-19th century between Marx and Pierre-Joseph Proudhon. Proudhon was a utopian socialist and the father of modern </w:t>
      </w:r>
      <w:r w:rsidRPr="007F70B9">
        <w:rPr>
          <w:rStyle w:val="StyleUnderline"/>
        </w:rPr>
        <w:t>anarchism</w:t>
      </w:r>
      <w:r w:rsidRPr="009161C5">
        <w:rPr>
          <w:sz w:val="16"/>
        </w:rPr>
        <w:t xml:space="preserve">. Proudhon </w:t>
      </w:r>
      <w:r w:rsidRPr="007F70B9">
        <w:rPr>
          <w:rStyle w:val="StyleUnderline"/>
        </w:rPr>
        <w:t>believed</w:t>
      </w:r>
      <w:r w:rsidRPr="009161C5">
        <w:rPr>
          <w:sz w:val="16"/>
        </w:rPr>
        <w:t xml:space="preserve"> that </w:t>
      </w:r>
      <w:r w:rsidRPr="007F70B9">
        <w:rPr>
          <w:rStyle w:val="StyleUnderline"/>
        </w:rPr>
        <w:t>a new, post-capitalist society could be created alongside capitalism and slowly grow to the point where it became dominant</w:t>
      </w:r>
      <w:r w:rsidRPr="009161C5">
        <w:rPr>
          <w:sz w:val="16"/>
        </w:rPr>
        <w:t xml:space="preserve">. This process, he believed, could happen </w:t>
      </w:r>
      <w:r w:rsidRPr="007F70B9">
        <w:rPr>
          <w:rStyle w:val="StyleUnderline"/>
        </w:rPr>
        <w:t xml:space="preserve">in a </w:t>
      </w:r>
      <w:r w:rsidRPr="007F70B9">
        <w:rPr>
          <w:rStyle w:val="Emphasis"/>
        </w:rPr>
        <w:t>decentralized way</w:t>
      </w:r>
      <w:r w:rsidRPr="007F70B9">
        <w:rPr>
          <w:rStyle w:val="StyleUnderline"/>
        </w:rPr>
        <w:t>. Marx</w:t>
      </w:r>
      <w:r w:rsidRPr="009161C5">
        <w:rPr>
          <w:sz w:val="16"/>
        </w:rPr>
        <w:t xml:space="preserve">, by contrast, judged that the capitalist state would never allow this to happen, and would attempt to destroy and undermine these forms of collective care. He </w:t>
      </w:r>
      <w:r w:rsidRPr="007F70B9">
        <w:rPr>
          <w:rStyle w:val="StyleUnderline"/>
        </w:rPr>
        <w:t>argued</w:t>
      </w:r>
      <w:r w:rsidRPr="009161C5">
        <w:rPr>
          <w:sz w:val="16"/>
        </w:rPr>
        <w:t xml:space="preserve"> that </w:t>
      </w:r>
      <w:r w:rsidRPr="007F70B9">
        <w:rPr>
          <w:rStyle w:val="StyleUnderline"/>
        </w:rPr>
        <w:t>the state must be challenged with a fighting organization of the working class</w:t>
      </w:r>
      <w:r w:rsidRPr="009161C5">
        <w:rPr>
          <w:sz w:val="16"/>
        </w:rPr>
        <w:t xml:space="preserve">. This organized resistance can put pressure on the state and the wealthy, forcing them to provide resources that ordinary people need. But, for Marx, </w:t>
      </w:r>
      <w:r w:rsidRPr="007F70B9">
        <w:rPr>
          <w:rStyle w:val="StyleUnderline"/>
        </w:rPr>
        <w:t>a better society could only come when our forms of organization were strong enough to directly confront the state and replace it with something better</w:t>
      </w:r>
      <w:r w:rsidRPr="009161C5">
        <w:rPr>
          <w:sz w:val="16"/>
        </w:rPr>
        <w:t>.</w:t>
      </w:r>
      <w:r w:rsidR="0097733C">
        <w:rPr>
          <w:sz w:val="16"/>
        </w:rPr>
        <w:t xml:space="preserve"> </w:t>
      </w:r>
      <w:r w:rsidRPr="009161C5">
        <w:rPr>
          <w:sz w:val="16"/>
        </w:rPr>
        <w:t xml:space="preserve">What’s at stake today is something similar. While acts of solidarity and mutual aid organizations are extremely important, there are limits to what they can achieve inside capitalist society. </w:t>
      </w:r>
      <w:r w:rsidRPr="007F70B9">
        <w:rPr>
          <w:rStyle w:val="StyleUnderline"/>
        </w:rPr>
        <w:t xml:space="preserve">Organized </w:t>
      </w:r>
      <w:r w:rsidRPr="001639C2">
        <w:rPr>
          <w:rStyle w:val="StyleUnderline"/>
          <w:highlight w:val="green"/>
        </w:rPr>
        <w:t>solidarity entails not</w:t>
      </w:r>
      <w:r w:rsidRPr="007F70B9">
        <w:rPr>
          <w:rStyle w:val="StyleUnderline"/>
        </w:rPr>
        <w:t xml:space="preserve"> just </w:t>
      </w:r>
      <w:r w:rsidRPr="001639C2">
        <w:rPr>
          <w:rStyle w:val="StyleUnderline"/>
          <w:highlight w:val="green"/>
        </w:rPr>
        <w:t>sharing our</w:t>
      </w:r>
      <w:r w:rsidRPr="007F70B9">
        <w:rPr>
          <w:rStyle w:val="StyleUnderline"/>
        </w:rPr>
        <w:t xml:space="preserve"> limited </w:t>
      </w:r>
      <w:r w:rsidRPr="001639C2">
        <w:rPr>
          <w:rStyle w:val="StyleUnderline"/>
          <w:highlight w:val="green"/>
        </w:rPr>
        <w:t>resources</w:t>
      </w:r>
      <w:r w:rsidRPr="007F70B9">
        <w:rPr>
          <w:rStyle w:val="StyleUnderline"/>
        </w:rPr>
        <w:t xml:space="preserve"> between ourselves, </w:t>
      </w:r>
      <w:r w:rsidRPr="001639C2">
        <w:rPr>
          <w:rStyle w:val="StyleUnderline"/>
          <w:highlight w:val="green"/>
        </w:rPr>
        <w:t xml:space="preserve">but </w:t>
      </w:r>
      <w:r w:rsidRPr="001639C2">
        <w:rPr>
          <w:rStyle w:val="Emphasis"/>
          <w:highlight w:val="green"/>
        </w:rPr>
        <w:t>fighting to take them from the rich</w:t>
      </w:r>
      <w:r w:rsidRPr="009161C5">
        <w:rPr>
          <w:sz w:val="16"/>
        </w:rPr>
        <w:t xml:space="preserve">, whether </w:t>
      </w:r>
      <w:r w:rsidRPr="007F70B9">
        <w:rPr>
          <w:rStyle w:val="StyleUnderline"/>
        </w:rPr>
        <w:t xml:space="preserve">directly, or indirectly </w:t>
      </w:r>
      <w:r w:rsidRPr="001639C2">
        <w:rPr>
          <w:rStyle w:val="StyleUnderline"/>
          <w:highlight w:val="green"/>
        </w:rPr>
        <w:t>through</w:t>
      </w:r>
      <w:r w:rsidRPr="007F70B9">
        <w:rPr>
          <w:rStyle w:val="StyleUnderline"/>
        </w:rPr>
        <w:t xml:space="preserve"> </w:t>
      </w:r>
      <w:r w:rsidRPr="007F70B9">
        <w:rPr>
          <w:rStyle w:val="Emphasis"/>
        </w:rPr>
        <w:t xml:space="preserve">political </w:t>
      </w:r>
      <w:r w:rsidRPr="001639C2">
        <w:rPr>
          <w:rStyle w:val="Emphasis"/>
          <w:highlight w:val="green"/>
        </w:rPr>
        <w:t>demands on the capitalist state</w:t>
      </w:r>
      <w:r w:rsidRPr="009161C5">
        <w:rPr>
          <w:sz w:val="16"/>
        </w:rPr>
        <w:t xml:space="preserve">. In order </w:t>
      </w:r>
      <w:r w:rsidRPr="007F70B9">
        <w:rPr>
          <w:rStyle w:val="StyleUnderline"/>
        </w:rPr>
        <w:t xml:space="preserve">for this to be a political movement, and not just a form of charity, </w:t>
      </w:r>
      <w:r w:rsidRPr="001639C2">
        <w:rPr>
          <w:rStyle w:val="StyleUnderline"/>
          <w:highlight w:val="green"/>
        </w:rPr>
        <w:t>organized</w:t>
      </w:r>
      <w:r w:rsidRPr="007F70B9">
        <w:rPr>
          <w:rStyle w:val="StyleUnderline"/>
        </w:rPr>
        <w:t xml:space="preserve"> acts of </w:t>
      </w:r>
      <w:r w:rsidRPr="001639C2">
        <w:rPr>
          <w:rStyle w:val="StyleUnderline"/>
          <w:highlight w:val="green"/>
        </w:rPr>
        <w:t xml:space="preserve">solidarity and </w:t>
      </w:r>
      <w:r w:rsidRPr="001639C2">
        <w:rPr>
          <w:rStyle w:val="Emphasis"/>
          <w:highlight w:val="green"/>
        </w:rPr>
        <w:t>demands on the state</w:t>
      </w:r>
      <w:r w:rsidRPr="001639C2">
        <w:rPr>
          <w:rStyle w:val="StyleUnderline"/>
          <w:highlight w:val="green"/>
        </w:rPr>
        <w:t xml:space="preserve"> need to</w:t>
      </w:r>
      <w:r w:rsidRPr="007F70B9">
        <w:rPr>
          <w:rStyle w:val="StyleUnderline"/>
        </w:rPr>
        <w:t xml:space="preserve"> be made in ways that </w:t>
      </w:r>
      <w:r w:rsidRPr="001639C2">
        <w:rPr>
          <w:rStyle w:val="StyleUnderline"/>
          <w:highlight w:val="green"/>
        </w:rPr>
        <w:t>build class consciousness</w:t>
      </w:r>
      <w:r w:rsidRPr="007F70B9">
        <w:rPr>
          <w:rStyle w:val="StyleUnderline"/>
        </w:rPr>
        <w:t xml:space="preserve"> and organization</w:t>
      </w:r>
      <w:r w:rsidRPr="009161C5">
        <w:rPr>
          <w:sz w:val="16"/>
        </w:rPr>
        <w:t>.</w:t>
      </w:r>
      <w:r w:rsidR="0097733C">
        <w:rPr>
          <w:sz w:val="16"/>
        </w:rPr>
        <w:t xml:space="preserve"> </w:t>
      </w:r>
      <w:r w:rsidRPr="009161C5">
        <w:rPr>
          <w:sz w:val="16"/>
        </w:rPr>
        <w:t xml:space="preserve">Many socialists have taken on </w:t>
      </w:r>
      <w:r w:rsidRPr="007F70B9">
        <w:rPr>
          <w:rStyle w:val="StyleUnderline"/>
        </w:rPr>
        <w:t xml:space="preserve">the </w:t>
      </w:r>
      <w:r w:rsidRPr="001639C2">
        <w:rPr>
          <w:rStyle w:val="Emphasis"/>
          <w:highlight w:val="green"/>
        </w:rPr>
        <w:t>language and strategy</w:t>
      </w:r>
      <w:r w:rsidRPr="001639C2">
        <w:rPr>
          <w:rStyle w:val="StyleUnderline"/>
          <w:highlight w:val="green"/>
        </w:rPr>
        <w:t xml:space="preserve"> of mutual aid</w:t>
      </w:r>
      <w:r w:rsidRPr="009161C5">
        <w:rPr>
          <w:sz w:val="16"/>
        </w:rPr>
        <w:t xml:space="preserve"> wholesale. In doing so they have </w:t>
      </w:r>
      <w:r w:rsidRPr="007F70B9">
        <w:rPr>
          <w:rStyle w:val="StyleUnderline"/>
        </w:rPr>
        <w:t xml:space="preserve">unconsciously </w:t>
      </w:r>
      <w:r w:rsidRPr="001639C2">
        <w:rPr>
          <w:rStyle w:val="StyleUnderline"/>
          <w:highlight w:val="green"/>
        </w:rPr>
        <w:t>adopted an anarchist theory of</w:t>
      </w:r>
      <w:r w:rsidRPr="007F70B9">
        <w:rPr>
          <w:rStyle w:val="StyleUnderline"/>
        </w:rPr>
        <w:t xml:space="preserve"> social </w:t>
      </w:r>
      <w:r w:rsidRPr="001639C2">
        <w:rPr>
          <w:rStyle w:val="StyleUnderline"/>
          <w:highlight w:val="green"/>
        </w:rPr>
        <w:t>change</w:t>
      </w:r>
      <w:r w:rsidRPr="007F70B9">
        <w:rPr>
          <w:rStyle w:val="StyleUnderline"/>
        </w:rPr>
        <w:t xml:space="preserve"> and the state. </w:t>
      </w:r>
      <w:r w:rsidRPr="001639C2">
        <w:rPr>
          <w:rStyle w:val="StyleUnderline"/>
          <w:highlight w:val="green"/>
        </w:rPr>
        <w:t>The</w:t>
      </w:r>
      <w:r w:rsidRPr="007F70B9">
        <w:rPr>
          <w:rStyle w:val="StyleUnderline"/>
        </w:rPr>
        <w:t xml:space="preserve"> anarchist </w:t>
      </w:r>
      <w:r w:rsidRPr="001639C2">
        <w:rPr>
          <w:rStyle w:val="StyleUnderline"/>
          <w:highlight w:val="green"/>
        </w:rPr>
        <w:t>theory argues</w:t>
      </w:r>
      <w:r w:rsidRPr="009161C5">
        <w:rPr>
          <w:sz w:val="16"/>
        </w:rPr>
        <w:t xml:space="preserve"> that </w:t>
      </w:r>
      <w:r w:rsidRPr="007F70B9">
        <w:rPr>
          <w:rStyle w:val="StyleUnderline"/>
        </w:rPr>
        <w:t xml:space="preserve">placing </w:t>
      </w:r>
      <w:r w:rsidRPr="001639C2">
        <w:rPr>
          <w:rStyle w:val="StyleUnderline"/>
          <w:highlight w:val="green"/>
        </w:rPr>
        <w:t>demands on the state</w:t>
      </w:r>
      <w:r w:rsidRPr="007F70B9">
        <w:rPr>
          <w:rStyle w:val="StyleUnderline"/>
        </w:rPr>
        <w:t xml:space="preserve"> only recognizes its authority, </w:t>
      </w:r>
      <w:r w:rsidRPr="001639C2">
        <w:rPr>
          <w:rStyle w:val="StyleUnderline"/>
          <w:highlight w:val="green"/>
        </w:rPr>
        <w:t>strengthens it</w:t>
      </w:r>
      <w:r w:rsidRPr="007F70B9">
        <w:rPr>
          <w:rStyle w:val="StyleUnderline"/>
        </w:rPr>
        <w:t xml:space="preserve">, and weakens the workers’ movement. </w:t>
      </w:r>
      <w:r w:rsidRPr="001639C2">
        <w:rPr>
          <w:rStyle w:val="StyleUnderline"/>
          <w:highlight w:val="green"/>
        </w:rPr>
        <w:t>Revolutionary socialists</w:t>
      </w:r>
      <w:r w:rsidRPr="009161C5">
        <w:rPr>
          <w:sz w:val="16"/>
        </w:rPr>
        <w:t xml:space="preserve">, by contrast, </w:t>
      </w:r>
      <w:r w:rsidRPr="001639C2">
        <w:rPr>
          <w:rStyle w:val="StyleUnderline"/>
          <w:highlight w:val="green"/>
        </w:rPr>
        <w:t>share</w:t>
      </w:r>
      <w:r w:rsidRPr="007F70B9">
        <w:rPr>
          <w:rStyle w:val="StyleUnderline"/>
        </w:rPr>
        <w:t xml:space="preserve"> the anarchist </w:t>
      </w:r>
      <w:r w:rsidRPr="001639C2">
        <w:rPr>
          <w:rStyle w:val="StyleUnderline"/>
          <w:highlight w:val="green"/>
        </w:rPr>
        <w:t xml:space="preserve">opposition </w:t>
      </w:r>
      <w:r w:rsidRPr="001639C2">
        <w:rPr>
          <w:rStyle w:val="Emphasis"/>
          <w:highlight w:val="green"/>
        </w:rPr>
        <w:t>to the capitalist state</w:t>
      </w:r>
      <w:r w:rsidRPr="001639C2">
        <w:rPr>
          <w:rStyle w:val="StyleUnderline"/>
          <w:highlight w:val="green"/>
        </w:rPr>
        <w:t>, but think</w:t>
      </w:r>
      <w:r w:rsidRPr="007F70B9">
        <w:rPr>
          <w:rStyle w:val="StyleUnderline"/>
        </w:rPr>
        <w:t xml:space="preserve"> the anarchist approach of ignoring or attempting to circumvent the state is wrong</w:t>
      </w:r>
      <w:r w:rsidRPr="009161C5">
        <w:rPr>
          <w:sz w:val="16"/>
        </w:rPr>
        <w:t xml:space="preserve">. We believe that </w:t>
      </w:r>
      <w:r w:rsidRPr="001639C2">
        <w:rPr>
          <w:rStyle w:val="StyleUnderline"/>
          <w:highlight w:val="green"/>
        </w:rPr>
        <w:t>the</w:t>
      </w:r>
      <w:r w:rsidRPr="007F70B9">
        <w:rPr>
          <w:rStyle w:val="StyleUnderline"/>
        </w:rPr>
        <w:t xml:space="preserve"> organized </w:t>
      </w:r>
      <w:r w:rsidRPr="001639C2">
        <w:rPr>
          <w:rStyle w:val="StyleUnderline"/>
          <w:highlight w:val="green"/>
        </w:rPr>
        <w:t xml:space="preserve">working class must </w:t>
      </w:r>
      <w:r w:rsidRPr="001639C2">
        <w:rPr>
          <w:rStyle w:val="Emphasis"/>
          <w:highlight w:val="green"/>
        </w:rPr>
        <w:t>engage</w:t>
      </w:r>
      <w:r w:rsidRPr="007F70B9">
        <w:rPr>
          <w:rStyle w:val="Emphasis"/>
        </w:rPr>
        <w:t xml:space="preserve"> with </w:t>
      </w:r>
      <w:r w:rsidRPr="001639C2">
        <w:rPr>
          <w:rStyle w:val="Emphasis"/>
          <w:highlight w:val="green"/>
        </w:rPr>
        <w:t>and make demands upon the state</w:t>
      </w:r>
      <w:r w:rsidRPr="007F70B9">
        <w:rPr>
          <w:rStyle w:val="StyleUnderline"/>
        </w:rPr>
        <w:t>, while avoiding the social democratic trap of working exclusively through the state, and relying on its reforms</w:t>
      </w:r>
      <w:r w:rsidRPr="009161C5">
        <w:rPr>
          <w:sz w:val="16"/>
        </w:rPr>
        <w:t>. Workers can only achieve a better society by building it for ourselves, brick-by-brick, from the bottom up.</w:t>
      </w:r>
      <w:r w:rsidR="0097733C">
        <w:rPr>
          <w:sz w:val="16"/>
        </w:rPr>
        <w:t xml:space="preserve"> </w:t>
      </w:r>
      <w:r w:rsidRPr="009161C5">
        <w:rPr>
          <w:sz w:val="16"/>
        </w:rPr>
        <w:t>For instance, revolutionary socialists, anarchists, and social democrats can work together with tenants in supporting realistic rent strikes during this time of mass unemployment, and mutual defense against evictions—sometimes cited as a form of mutual aid. But it is also a political act to extend these pressures to demands on the state for a blanket end to evictions, and for rent and mortgage cancellation or moratoriums.</w:t>
      </w:r>
      <w:r w:rsidR="0097733C">
        <w:rPr>
          <w:sz w:val="16"/>
        </w:rPr>
        <w:t xml:space="preserve"> </w:t>
      </w:r>
      <w:r w:rsidRPr="009161C5">
        <w:rPr>
          <w:sz w:val="16"/>
        </w:rPr>
        <w:t>Mutual aid and class struggle at work</w:t>
      </w:r>
      <w:r w:rsidR="0097733C">
        <w:rPr>
          <w:sz w:val="16"/>
        </w:rPr>
        <w:t xml:space="preserve"> </w:t>
      </w:r>
      <w:r w:rsidRPr="009161C5">
        <w:rPr>
          <w:sz w:val="16"/>
        </w:rPr>
        <w:t xml:space="preserve">“Occupy Sandy” provides a revealing illustration of the merits and limitations of mutual aid work. During the hurricane, a number of New York activists previously involved with “Occupy Wall Street” organized themselves into “Occupy Sandy” around a politics of “mutual aid, not charity.” The group was involved in a lot of important work and provided crucial help to people who were impacted by the </w:t>
      </w:r>
      <w:r w:rsidRPr="009161C5">
        <w:rPr>
          <w:sz w:val="16"/>
        </w:rPr>
        <w:lastRenderedPageBreak/>
        <w:t xml:space="preserve">storm. However, </w:t>
      </w:r>
      <w:r w:rsidRPr="007F70B9">
        <w:rPr>
          <w:rStyle w:val="StyleUnderline"/>
        </w:rPr>
        <w:t xml:space="preserve">the </w:t>
      </w:r>
      <w:r w:rsidRPr="001639C2">
        <w:rPr>
          <w:rStyle w:val="StyleUnderline"/>
          <w:highlight w:val="green"/>
        </w:rPr>
        <w:t>political distinction between mutual aid and charity was not</w:t>
      </w:r>
      <w:r w:rsidRPr="007F70B9">
        <w:rPr>
          <w:rStyle w:val="StyleUnderline"/>
        </w:rPr>
        <w:t xml:space="preserve"> always </w:t>
      </w:r>
      <w:r w:rsidRPr="001639C2">
        <w:rPr>
          <w:rStyle w:val="StyleUnderline"/>
          <w:highlight w:val="green"/>
        </w:rPr>
        <w:t>clear</w:t>
      </w:r>
      <w:r w:rsidRPr="007F70B9">
        <w:rPr>
          <w:rStyle w:val="StyleUnderline"/>
        </w:rPr>
        <w:t xml:space="preserve"> to those giving or receiving aid</w:t>
      </w:r>
      <w:r w:rsidRPr="009161C5">
        <w:rPr>
          <w:sz w:val="16"/>
        </w:rPr>
        <w:t>. And despite all its impressive efforts, getting the electricity back on and the subways running ultimately depended upon the state. When the crisis ended, the group left no form of organization behind.</w:t>
      </w:r>
      <w:r w:rsidR="0097733C">
        <w:rPr>
          <w:sz w:val="16"/>
        </w:rPr>
        <w:t xml:space="preserve"> </w:t>
      </w:r>
      <w:r w:rsidRPr="009161C5">
        <w:rPr>
          <w:sz w:val="16"/>
        </w:rPr>
        <w:t xml:space="preserve">The scale of the crisis today is orders of magnitude larger than it was during the hurricane in 2012, and a much larger portion of the working class has been impacted. </w:t>
      </w:r>
      <w:r w:rsidRPr="007F70B9">
        <w:rPr>
          <w:rStyle w:val="StyleUnderline"/>
        </w:rPr>
        <w:t>The government is currently spending trillions of dollars to prop up banks and corporations. Working people</w:t>
      </w:r>
      <w:r w:rsidRPr="009161C5">
        <w:rPr>
          <w:sz w:val="16"/>
        </w:rPr>
        <w:t xml:space="preserve">, who create all the wealth in society, </w:t>
      </w:r>
      <w:r w:rsidRPr="007F70B9">
        <w:rPr>
          <w:rStyle w:val="StyleUnderline"/>
        </w:rPr>
        <w:t>need to be getting a share of that</w:t>
      </w:r>
      <w:r w:rsidRPr="009161C5">
        <w:rPr>
          <w:sz w:val="16"/>
        </w:rPr>
        <w:t>. We need to develop strategies that not only spread our limited resources around, but reappropriate what the wealthy have taken from us.</w:t>
      </w:r>
      <w:r w:rsidR="0097733C">
        <w:rPr>
          <w:sz w:val="16"/>
        </w:rPr>
        <w:t xml:space="preserve"> </w:t>
      </w:r>
      <w:r w:rsidRPr="009161C5">
        <w:rPr>
          <w:sz w:val="16"/>
        </w:rPr>
        <w:t>Labor unions, where working people are organized and have leverage against the bosses and corporations, are crucial in the battle for wealth redistribution. An illustrative example comes from the experience of workers in the airline industry. The recent bailout provided the industry with $75 billion. When workers learned this was happening, they organized to ensure that this money would go to help workers and their families get through the crisis. The Flight Attendants Association, led by Sara Nelson, was able to force the airlines into setting aside $29 billion for their workers. This will help pay salaries through the end of September. In a commendable display of solidarity, the union fought for a portion of this aid to go to airport workers as well. The airline workers displayed a willingness to use their power to secure what they needed from their employers. More union actions like this—especially if they were to include greater direct involvement from rank-and-file airline workers—could not only win important material gains, but would also strengthen working class self-organization for future battles against the state and corporations.</w:t>
      </w:r>
      <w:r w:rsidR="0097733C">
        <w:rPr>
          <w:sz w:val="16"/>
        </w:rPr>
        <w:t xml:space="preserve"> </w:t>
      </w:r>
      <w:r w:rsidRPr="009161C5">
        <w:rPr>
          <w:sz w:val="16"/>
        </w:rPr>
        <w:t>Combative social movements will get us the goods</w:t>
      </w:r>
      <w:r w:rsidR="0097733C">
        <w:rPr>
          <w:sz w:val="16"/>
        </w:rPr>
        <w:t xml:space="preserve"> </w:t>
      </w:r>
      <w:r w:rsidRPr="009161C5">
        <w:rPr>
          <w:sz w:val="16"/>
        </w:rPr>
        <w:t xml:space="preserve">In order </w:t>
      </w:r>
      <w:r w:rsidRPr="007F70B9">
        <w:rPr>
          <w:rStyle w:val="StyleUnderline"/>
        </w:rPr>
        <w:t>to be effective, resistance cannot be the province of a revolutionary minority alone</w:t>
      </w:r>
      <w:r w:rsidRPr="009161C5">
        <w:rPr>
          <w:sz w:val="16"/>
        </w:rPr>
        <w:t>. Since capitalism is creative to the same degree that it is destructive, it tends to breed resistance among people of all walks of life — revolutionary and non-revolutionary alike. It is the role of revolutionaries not to take over these movements, but to intervene and fight alongside those affected in order to win them over to revolutionary politics. Mutual aid networks can be a starting point for people who are radicalizing, but they are most effective when connected to wider movements for change, not seen as an end unto themselves.</w:t>
      </w:r>
      <w:r w:rsidR="0097733C">
        <w:rPr>
          <w:sz w:val="16"/>
        </w:rPr>
        <w:t xml:space="preserve"> </w:t>
      </w:r>
      <w:r w:rsidRPr="001639C2">
        <w:rPr>
          <w:rStyle w:val="StyleUnderline"/>
          <w:highlight w:val="green"/>
        </w:rPr>
        <w:t>We need</w:t>
      </w:r>
      <w:r w:rsidRPr="007F70B9">
        <w:rPr>
          <w:rStyle w:val="StyleUnderline"/>
        </w:rPr>
        <w:t xml:space="preserve"> to build social </w:t>
      </w:r>
      <w:r w:rsidRPr="001639C2">
        <w:rPr>
          <w:rStyle w:val="StyleUnderline"/>
          <w:highlight w:val="green"/>
        </w:rPr>
        <w:t>movements that</w:t>
      </w:r>
      <w:r w:rsidRPr="007F70B9">
        <w:rPr>
          <w:rStyle w:val="StyleUnderline"/>
        </w:rPr>
        <w:t xml:space="preserve"> strive </w:t>
      </w:r>
      <w:r w:rsidRPr="001639C2">
        <w:rPr>
          <w:rStyle w:val="StyleUnderline"/>
          <w:highlight w:val="green"/>
        </w:rPr>
        <w:t>not only</w:t>
      </w:r>
      <w:r w:rsidRPr="007F70B9">
        <w:rPr>
          <w:rStyle w:val="StyleUnderline"/>
        </w:rPr>
        <w:t xml:space="preserve"> to </w:t>
      </w:r>
      <w:r w:rsidRPr="001639C2">
        <w:rPr>
          <w:rStyle w:val="StyleUnderline"/>
          <w:highlight w:val="green"/>
        </w:rPr>
        <w:t>redistribute the few resources available</w:t>
      </w:r>
      <w:r w:rsidRPr="007F70B9">
        <w:rPr>
          <w:rStyle w:val="StyleUnderline"/>
        </w:rPr>
        <w:t xml:space="preserve"> to us, </w:t>
      </w:r>
      <w:r w:rsidRPr="001639C2">
        <w:rPr>
          <w:rStyle w:val="StyleUnderline"/>
          <w:highlight w:val="green"/>
        </w:rPr>
        <w:t>but which</w:t>
      </w:r>
      <w:r w:rsidRPr="007F70B9">
        <w:rPr>
          <w:rStyle w:val="StyleUnderline"/>
        </w:rPr>
        <w:t xml:space="preserve"> also work to reappropriate from the rich the wealth they have taken from us. These movements can</w:t>
      </w:r>
      <w:r w:rsidRPr="009161C5">
        <w:rPr>
          <w:sz w:val="16"/>
        </w:rPr>
        <w:t xml:space="preserve"> translate material pressure into material resources for the majority. They </w:t>
      </w:r>
      <w:r w:rsidRPr="001639C2">
        <w:rPr>
          <w:rStyle w:val="StyleUnderline"/>
          <w:highlight w:val="green"/>
        </w:rPr>
        <w:t>can secure</w:t>
      </w:r>
      <w:r w:rsidRPr="007F70B9">
        <w:rPr>
          <w:rStyle w:val="StyleUnderline"/>
        </w:rPr>
        <w:t xml:space="preserve"> concessions such as </w:t>
      </w:r>
      <w:r w:rsidRPr="001639C2">
        <w:rPr>
          <w:rStyle w:val="Emphasis"/>
          <w:highlight w:val="green"/>
        </w:rPr>
        <w:t>medicare-for-all</w:t>
      </w:r>
      <w:r w:rsidRPr="001639C2">
        <w:rPr>
          <w:rStyle w:val="StyleUnderline"/>
          <w:highlight w:val="green"/>
        </w:rPr>
        <w:t xml:space="preserve"> and</w:t>
      </w:r>
      <w:r w:rsidRPr="007F70B9">
        <w:rPr>
          <w:rStyle w:val="StyleUnderline"/>
        </w:rPr>
        <w:t xml:space="preserve"> the </w:t>
      </w:r>
      <w:r w:rsidRPr="001639C2">
        <w:rPr>
          <w:rStyle w:val="Emphasis"/>
          <w:highlight w:val="green"/>
        </w:rPr>
        <w:t>inclusion of the undocumented in government aid</w:t>
      </w:r>
      <w:r w:rsidRPr="007F70B9">
        <w:rPr>
          <w:rStyle w:val="Emphasis"/>
        </w:rPr>
        <w:t xml:space="preserve"> programs</w:t>
      </w:r>
      <w:r w:rsidRPr="009161C5">
        <w:rPr>
          <w:sz w:val="16"/>
        </w:rPr>
        <w:t>. Bernie Sanders had proposed $2,000 per month for everyone for the duration of the crisis. This is a proposal</w:t>
      </w:r>
      <w:r w:rsidR="0097733C">
        <w:rPr>
          <w:sz w:val="16"/>
        </w:rPr>
        <w:t xml:space="preserve"> </w:t>
      </w:r>
      <w:r w:rsidRPr="009161C5">
        <w:rPr>
          <w:sz w:val="16"/>
        </w:rPr>
        <w:t>that combative mass social movements could have the power to actually secure.</w:t>
      </w:r>
      <w:r w:rsidR="0097733C">
        <w:rPr>
          <w:sz w:val="16"/>
        </w:rPr>
        <w:t xml:space="preserve"> </w:t>
      </w:r>
      <w:r w:rsidRPr="001639C2">
        <w:rPr>
          <w:rStyle w:val="StyleUnderline"/>
          <w:highlight w:val="green"/>
        </w:rPr>
        <w:t>Organization</w:t>
      </w:r>
      <w:r w:rsidRPr="009161C5">
        <w:rPr>
          <w:sz w:val="16"/>
        </w:rPr>
        <w:t xml:space="preserve">, defined as </w:t>
      </w:r>
      <w:r w:rsidRPr="007F70B9">
        <w:rPr>
          <w:rStyle w:val="StyleUnderline"/>
        </w:rPr>
        <w:t xml:space="preserve">mass involvement, solidarity, and unity-in-action toward a common goal, is the only tool that </w:t>
      </w:r>
      <w:r w:rsidRPr="001639C2">
        <w:rPr>
          <w:rStyle w:val="StyleUnderline"/>
          <w:highlight w:val="green"/>
        </w:rPr>
        <w:t>can</w:t>
      </w:r>
      <w:r w:rsidRPr="007F70B9">
        <w:rPr>
          <w:rStyle w:val="StyleUnderline"/>
        </w:rPr>
        <w:t xml:space="preserve"> give us enough power to </w:t>
      </w:r>
      <w:r w:rsidRPr="001639C2">
        <w:rPr>
          <w:rStyle w:val="StyleUnderline"/>
          <w:highlight w:val="green"/>
        </w:rPr>
        <w:t>take on capital and the state. Without it, we risk</w:t>
      </w:r>
      <w:r w:rsidRPr="007F70B9">
        <w:rPr>
          <w:rStyle w:val="StyleUnderline"/>
        </w:rPr>
        <w:t xml:space="preserve"> just </w:t>
      </w:r>
      <w:r w:rsidRPr="001639C2">
        <w:rPr>
          <w:rStyle w:val="Emphasis"/>
          <w:highlight w:val="green"/>
        </w:rPr>
        <w:t>papering over the cracks in capitalism</w:t>
      </w:r>
      <w:r w:rsidRPr="009161C5">
        <w:rPr>
          <w:sz w:val="16"/>
        </w:rPr>
        <w:t xml:space="preserve">. Only with this tool can we move toward a society based not upon mindless profit for a few, but upon meeting the needs of all. </w:t>
      </w:r>
      <w:r w:rsidRPr="007F70B9">
        <w:rPr>
          <w:rStyle w:val="StyleUnderline"/>
        </w:rPr>
        <w:t>This will</w:t>
      </w:r>
      <w:r w:rsidRPr="009161C5">
        <w:rPr>
          <w:sz w:val="16"/>
        </w:rPr>
        <w:t xml:space="preserve"> allow us to </w:t>
      </w:r>
      <w:r w:rsidRPr="007F70B9">
        <w:rPr>
          <w:rStyle w:val="Emphasis"/>
        </w:rPr>
        <w:t>eliminate the conditions that make mutual aid groups necessary</w:t>
      </w:r>
      <w:r w:rsidRPr="007F70B9">
        <w:rPr>
          <w:rStyle w:val="StyleUnderline"/>
        </w:rPr>
        <w:t>, and construct a society based upon solidarity</w:t>
      </w:r>
      <w:r w:rsidRPr="009161C5">
        <w:rPr>
          <w:sz w:val="16"/>
        </w:rPr>
        <w:t>.</w:t>
      </w:r>
      <w:r w:rsidR="0097733C">
        <w:rPr>
          <w:sz w:val="16"/>
        </w:rPr>
        <w:t xml:space="preserve"> </w:t>
      </w:r>
    </w:p>
    <w:sectPr w:rsidR="00240162" w:rsidRPr="0024016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6374DB" w14:textId="77777777" w:rsidR="00496166" w:rsidRDefault="00496166" w:rsidP="00066D2C">
      <w:pPr>
        <w:spacing w:after="0" w:line="240" w:lineRule="auto"/>
      </w:pPr>
      <w:r>
        <w:separator/>
      </w:r>
    </w:p>
  </w:endnote>
  <w:endnote w:type="continuationSeparator" w:id="0">
    <w:p w14:paraId="36A96CE1" w14:textId="77777777" w:rsidR="00496166" w:rsidRDefault="0049616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0AB3A" w14:textId="77777777" w:rsidR="00496166" w:rsidRDefault="00496166" w:rsidP="00066D2C">
      <w:pPr>
        <w:spacing w:after="0" w:line="240" w:lineRule="auto"/>
      </w:pPr>
      <w:r>
        <w:separator/>
      </w:r>
    </w:p>
  </w:footnote>
  <w:footnote w:type="continuationSeparator" w:id="0">
    <w:p w14:paraId="7E648D23" w14:textId="77777777" w:rsidR="00496166" w:rsidRDefault="0049616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A3B2330"/>
    <w:multiLevelType w:val="hybridMultilevel"/>
    <w:tmpl w:val="6674F2DA"/>
    <w:lvl w:ilvl="0" w:tplc="DA4E8C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32543249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3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240162"/>
    <w:rsid w:val="00001C7E"/>
    <w:rsid w:val="0000487C"/>
    <w:rsid w:val="00011FEF"/>
    <w:rsid w:val="00013C8B"/>
    <w:rsid w:val="000168BC"/>
    <w:rsid w:val="00023AEF"/>
    <w:rsid w:val="000250CA"/>
    <w:rsid w:val="00032119"/>
    <w:rsid w:val="000427BD"/>
    <w:rsid w:val="00043C82"/>
    <w:rsid w:val="00050713"/>
    <w:rsid w:val="00053D0F"/>
    <w:rsid w:val="00056966"/>
    <w:rsid w:val="0006015C"/>
    <w:rsid w:val="000615B0"/>
    <w:rsid w:val="00063921"/>
    <w:rsid w:val="000657E9"/>
    <w:rsid w:val="00066D2C"/>
    <w:rsid w:val="0007328F"/>
    <w:rsid w:val="0007389B"/>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2A4E"/>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191"/>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0162"/>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61A9"/>
    <w:rsid w:val="003F3920"/>
    <w:rsid w:val="003F4D5F"/>
    <w:rsid w:val="00405AD7"/>
    <w:rsid w:val="004127EF"/>
    <w:rsid w:val="00414AB1"/>
    <w:rsid w:val="00414EB4"/>
    <w:rsid w:val="004153B1"/>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166"/>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0186"/>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F79"/>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B55"/>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623D"/>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30F0"/>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733C"/>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9F7FC7"/>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1BA"/>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0A5"/>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6B9"/>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B4E10"/>
    <w:rsid w:val="00FC1707"/>
    <w:rsid w:val="00FC1C82"/>
    <w:rsid w:val="00FC1D2F"/>
    <w:rsid w:val="00FC45AC"/>
    <w:rsid w:val="00FC4CFF"/>
    <w:rsid w:val="00FC5DE9"/>
    <w:rsid w:val="00FD0415"/>
    <w:rsid w:val="00FD43F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278581"/>
  <w15:chartTrackingRefBased/>
  <w15:docId w15:val="{B1A4D22F-3A6F-EF4F-8BD2-2BFBF48D0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7623D"/>
    <w:rPr>
      <w:rFonts w:ascii="Calibri" w:hAnsi="Calibri" w:cs="Calibri"/>
    </w:rPr>
  </w:style>
  <w:style w:type="paragraph" w:styleId="Heading1">
    <w:name w:val="heading 1"/>
    <w:aliases w:val="Pocket"/>
    <w:basedOn w:val="Normal"/>
    <w:next w:val="Normal"/>
    <w:link w:val="Heading1Char"/>
    <w:qFormat/>
    <w:rsid w:val="008762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762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8762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40,Big card,body,small text,Normal Tag,heading 2,Heading 2 Char2 Char,Heading 2 Char1 Char Char,Ch,small space,no read,TAG,No Spacing211,No Spacing12,No Spacing2111,No Spacing4,No Spacing11111,No Spacing5,No Spacing21,CD - Cite,t"/>
    <w:basedOn w:val="Normal"/>
    <w:next w:val="Normal"/>
    <w:link w:val="Heading4Char"/>
    <w:uiPriority w:val="3"/>
    <w:qFormat/>
    <w:rsid w:val="0087623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7623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762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7623D"/>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8"/>
    <w:qFormat/>
    <w:rsid w:val="0087623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7623D"/>
    <w:rPr>
      <w:color w:val="auto"/>
      <w:u w:val="none"/>
    </w:rPr>
  </w:style>
  <w:style w:type="character" w:customStyle="1" w:styleId="Heading1Char">
    <w:name w:val="Heading 1 Char"/>
    <w:aliases w:val="Pocket Char"/>
    <w:basedOn w:val="DefaultParagraphFont"/>
    <w:link w:val="Heading1"/>
    <w:rsid w:val="0087623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7623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87623D"/>
    <w:rPr>
      <w:rFonts w:ascii="Calibri" w:eastAsiaTheme="majorEastAsia" w:hAnsi="Calibri" w:cstheme="majorBidi"/>
      <w:b/>
      <w:sz w:val="32"/>
      <w:szCs w:val="24"/>
      <w:u w:val="single"/>
    </w:rPr>
  </w:style>
  <w:style w:type="character" w:customStyle="1" w:styleId="Heading4Char">
    <w:name w:val="Heading 4 Char"/>
    <w:aliases w:val="Tag Char,heading 40 Char,Big card Char,body Char,small text Char,Normal Tag Char,heading 2 Char,Heading 2 Char2 Char Char,Heading 2 Char1 Char Char Char,Ch Char,small space Char,no read Char,TAG Char,No Spacing211 Char,No Spacing12 Char"/>
    <w:basedOn w:val="DefaultParagraphFont"/>
    <w:link w:val="Heading4"/>
    <w:uiPriority w:val="3"/>
    <w:rsid w:val="0087623D"/>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7623D"/>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ci,Citation Char Char Char,c,Underline Char,Minimized Char"/>
    <w:basedOn w:val="DefaultParagraphFont"/>
    <w:uiPriority w:val="7"/>
    <w:qFormat/>
    <w:rsid w:val="0087623D"/>
    <w:rPr>
      <w:b w:val="0"/>
      <w:sz w:val="22"/>
      <w:u w:val="single"/>
    </w:rPr>
  </w:style>
  <w:style w:type="character" w:styleId="Strong">
    <w:name w:val="Strong"/>
    <w:basedOn w:val="DefaultParagraphFont"/>
    <w:uiPriority w:val="22"/>
    <w:semiHidden/>
    <w:qFormat/>
    <w:rsid w:val="0087623D"/>
    <w:rPr>
      <w:b/>
      <w:bCs/>
    </w:rPr>
  </w:style>
  <w:style w:type="character" w:styleId="BookTitle">
    <w:name w:val="Book Title"/>
    <w:basedOn w:val="DefaultParagraphFont"/>
    <w:uiPriority w:val="33"/>
    <w:semiHidden/>
    <w:qFormat/>
    <w:rsid w:val="0087623D"/>
    <w:rPr>
      <w:b/>
      <w:bCs/>
      <w:i/>
      <w:iCs/>
      <w:spacing w:val="5"/>
    </w:rPr>
  </w:style>
  <w:style w:type="character" w:customStyle="1" w:styleId="Heading5Char">
    <w:name w:val="Heading 5 Char"/>
    <w:basedOn w:val="DefaultParagraphFont"/>
    <w:link w:val="Heading5"/>
    <w:uiPriority w:val="9"/>
    <w:semiHidden/>
    <w:rsid w:val="0087623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7623D"/>
  </w:style>
  <w:style w:type="paragraph" w:styleId="Header">
    <w:name w:val="header"/>
    <w:basedOn w:val="Normal"/>
    <w:link w:val="HeaderChar"/>
    <w:uiPriority w:val="99"/>
    <w:semiHidden/>
    <w:rsid w:val="0087623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7623D"/>
    <w:rPr>
      <w:rFonts w:ascii="Calibri" w:hAnsi="Calibri" w:cs="Calibri"/>
    </w:rPr>
  </w:style>
  <w:style w:type="paragraph" w:styleId="Footer">
    <w:name w:val="footer"/>
    <w:basedOn w:val="Normal"/>
    <w:link w:val="FooterChar"/>
    <w:uiPriority w:val="99"/>
    <w:semiHidden/>
    <w:rsid w:val="0087623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7623D"/>
    <w:rPr>
      <w:rFonts w:ascii="Calibri" w:hAnsi="Calibri" w:cs="Calibri"/>
    </w:rPr>
  </w:style>
  <w:style w:type="paragraph" w:styleId="BodyText">
    <w:name w:val="Body Text"/>
    <w:basedOn w:val="Normal"/>
    <w:link w:val="BodyTextChar"/>
    <w:uiPriority w:val="99"/>
    <w:semiHidden/>
    <w:unhideWhenUsed/>
    <w:rsid w:val="0087623D"/>
    <w:pPr>
      <w:spacing w:after="120"/>
    </w:pPr>
  </w:style>
  <w:style w:type="character" w:customStyle="1" w:styleId="BodyTextChar">
    <w:name w:val="Body Text Char"/>
    <w:basedOn w:val="DefaultParagraphFont"/>
    <w:link w:val="BodyText"/>
    <w:uiPriority w:val="99"/>
    <w:semiHidden/>
    <w:rsid w:val="0087623D"/>
    <w:rPr>
      <w:rFonts w:ascii="Calibri" w:hAnsi="Calibri" w:cs="Calibri"/>
    </w:rPr>
  </w:style>
  <w:style w:type="paragraph" w:styleId="NoSpacing">
    <w:name w:val="No Spacing"/>
    <w:link w:val="NoSpacingChar"/>
    <w:uiPriority w:val="99"/>
    <w:semiHidden/>
    <w:unhideWhenUsed/>
    <w:qFormat/>
    <w:rsid w:val="0087623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7623D"/>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TAG ,C"/>
    <w:basedOn w:val="DefaultParagraphFont"/>
    <w:uiPriority w:val="99"/>
    <w:unhideWhenUsed/>
    <w:rsid w:val="0087623D"/>
    <w:rPr>
      <w:color w:val="0563C1" w:themeColor="hyperlink"/>
      <w:u w:val="single"/>
    </w:rPr>
  </w:style>
  <w:style w:type="character" w:styleId="UnresolvedMention">
    <w:name w:val="Unresolved Mention"/>
    <w:basedOn w:val="DefaultParagraphFont"/>
    <w:uiPriority w:val="99"/>
    <w:semiHidden/>
    <w:unhideWhenUsed/>
    <w:rsid w:val="0087623D"/>
    <w:rPr>
      <w:color w:val="605E5C"/>
      <w:shd w:val="clear" w:color="auto" w:fill="E1DFDD"/>
    </w:rPr>
  </w:style>
  <w:style w:type="paragraph" w:customStyle="1" w:styleId="textbold">
    <w:name w:val="text bold"/>
    <w:basedOn w:val="Normal"/>
    <w:link w:val="Emphasis"/>
    <w:autoRedefine/>
    <w:uiPriority w:val="8"/>
    <w:qFormat/>
    <w:rsid w:val="00240162"/>
    <w:pPr>
      <w:ind w:left="720"/>
      <w:jc w:val="both"/>
    </w:pPr>
    <w:rPr>
      <w:b/>
      <w:iCs/>
      <w:u w:val="single"/>
    </w:rPr>
  </w:style>
  <w:style w:type="paragraph" w:customStyle="1" w:styleId="UnderlinePara">
    <w:name w:val="Underline Para"/>
    <w:basedOn w:val="Normal"/>
    <w:uiPriority w:val="7"/>
    <w:qFormat/>
    <w:rsid w:val="0006015C"/>
    <w:pPr>
      <w:widowControl w:val="0"/>
      <w:suppressAutoHyphens/>
      <w:spacing w:after="200" w:line="240" w:lineRule="auto"/>
      <w:contextualSpacing/>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pa.org/pubs/highlights/spotlight/issue-97.aspx" TargetMode="External"/><Relationship Id="rId13" Type="http://schemas.openxmlformats.org/officeDocument/2006/relationships/hyperlink" Target="https://www.tandfonline.com/doi/pdf/10.1080/09687599.2015.1014669"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huffingtonpost.com/entry/university-of-chicago-trigger-warning_us_57bf16d9e4b085c1ff28176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roomfordebate/2016/09/13/do-trigger-warnings-work/trust-me-trigger-warnings-are-helpfu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huffingtonpost.com/entry/university-of-chicago-trigger-warning_us_57bf16d9e4b085c1ff28176d" TargetMode="External"/><Relationship Id="rId4" Type="http://schemas.openxmlformats.org/officeDocument/2006/relationships/settings" Target="settings.xml"/><Relationship Id="rId9" Type="http://schemas.openxmlformats.org/officeDocument/2006/relationships/hyperlink" Target="https://www.apa.org/pubs/highlights/spotlight/issue-97.aspx"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nastasiakeel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17</TotalTime>
  <Pages>19</Pages>
  <Words>12936</Words>
  <Characters>72060</Characters>
  <Application>Microsoft Office Word</Application>
  <DocSecurity>0</DocSecurity>
  <Lines>766</Lines>
  <Paragraphs>65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Anastasia Keeler</dc:creator>
  <cp:keywords>6.0.0</cp:keywords>
  <dc:description/>
  <cp:lastModifiedBy>Keeler, Anastasia</cp:lastModifiedBy>
  <cp:revision>11</cp:revision>
  <dcterms:created xsi:type="dcterms:W3CDTF">2026-01-07T20:07:00Z</dcterms:created>
  <dcterms:modified xsi:type="dcterms:W3CDTF">2026-01-07T21:06:00Z</dcterms:modified>
</cp:coreProperties>
</file>