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162F" w14:textId="3212CA4D" w:rsidR="004A05A7" w:rsidRDefault="004A05A7" w:rsidP="004A05A7">
      <w:pPr>
        <w:pStyle w:val="Heading1"/>
      </w:pPr>
      <w:r>
        <w:t xml:space="preserve">1NC </w:t>
      </w:r>
    </w:p>
    <w:p w14:paraId="3CC9E8DB" w14:textId="77777777" w:rsidR="004A05A7" w:rsidRDefault="004A05A7" w:rsidP="004A05A7">
      <w:pPr>
        <w:pStyle w:val="Heading2"/>
      </w:pPr>
      <w:r>
        <w:t>OFF</w:t>
      </w:r>
    </w:p>
    <w:p w14:paraId="28F6DE0B" w14:textId="77777777" w:rsidR="004A05A7" w:rsidRPr="00B176C4" w:rsidRDefault="004A05A7" w:rsidP="004A05A7">
      <w:pPr>
        <w:pStyle w:val="Heading4"/>
        <w:spacing w:line="276" w:lineRule="auto"/>
        <w:rPr>
          <w:rFonts w:cs="Calibri"/>
        </w:rPr>
      </w:pPr>
      <w:r w:rsidRPr="00B176C4">
        <w:rPr>
          <w:rFonts w:cs="Calibri"/>
        </w:rPr>
        <w:t>Interpretation: The affirmative must defend the hypothetical enactment of a topical plan.</w:t>
      </w:r>
    </w:p>
    <w:p w14:paraId="21B12696" w14:textId="77777777" w:rsidR="004A05A7" w:rsidRPr="00B176C4" w:rsidRDefault="004A05A7" w:rsidP="004A05A7">
      <w:pPr>
        <w:pStyle w:val="Heading4"/>
      </w:pPr>
      <w:r w:rsidRPr="00B176C4">
        <w:t xml:space="preserve">The ‘United States Federal Government’ is the three federal branches. </w:t>
      </w:r>
    </w:p>
    <w:p w14:paraId="2422131F" w14:textId="77777777" w:rsidR="004A05A7" w:rsidRPr="00B176C4" w:rsidRDefault="004A05A7" w:rsidP="004A05A7">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5" w:history="1">
        <w:r w:rsidRPr="00B176C4">
          <w:rPr>
            <w:rFonts w:eastAsia="Cambria"/>
          </w:rPr>
          <w:t>https://definitions.uslegal.com/u/united-states-federal-government/</w:t>
        </w:r>
      </w:hyperlink>
      <w:r w:rsidRPr="00B176C4">
        <w:rPr>
          <w:rFonts w:eastAsia="Cambria"/>
        </w:rPr>
        <w:t>]</w:t>
      </w:r>
    </w:p>
    <w:p w14:paraId="4A4462CE" w14:textId="77777777" w:rsidR="004A05A7" w:rsidRPr="00B176C4" w:rsidRDefault="004A05A7" w:rsidP="004A05A7">
      <w:r w:rsidRPr="00B176C4">
        <w:rPr>
          <w:rStyle w:val="StyleUnderline"/>
          <w:highlight w:val="green"/>
        </w:rPr>
        <w:t xml:space="preserve">The </w:t>
      </w:r>
      <w:r w:rsidRPr="00B176C4">
        <w:rPr>
          <w:rStyle w:val="Emphasis"/>
          <w:highlight w:val="green"/>
        </w:rPr>
        <w:t>U</w:t>
      </w:r>
      <w:r w:rsidRPr="00B176C4">
        <w:rPr>
          <w:rStyle w:val="StyleUnderline"/>
        </w:rPr>
        <w:t xml:space="preserve">nited </w:t>
      </w:r>
      <w:r w:rsidRPr="00B176C4">
        <w:rPr>
          <w:rStyle w:val="Emphasis"/>
          <w:highlight w:val="green"/>
        </w:rPr>
        <w:t>S</w:t>
      </w:r>
      <w:r w:rsidRPr="00B176C4">
        <w:rPr>
          <w:rStyle w:val="StyleUnderline"/>
        </w:rPr>
        <w:t xml:space="preserve">tates </w:t>
      </w:r>
      <w:r w:rsidRPr="00B176C4">
        <w:rPr>
          <w:rStyle w:val="Emphasis"/>
          <w:highlight w:val="green"/>
        </w:rPr>
        <w:t>F</w:t>
      </w:r>
      <w:r w:rsidRPr="00B176C4">
        <w:rPr>
          <w:rStyle w:val="StyleUnderline"/>
        </w:rPr>
        <w:t xml:space="preserve">ederal </w:t>
      </w:r>
      <w:r w:rsidRPr="00B176C4">
        <w:rPr>
          <w:rStyle w:val="Emphasis"/>
          <w:highlight w:val="green"/>
        </w:rPr>
        <w:t>G</w:t>
      </w:r>
      <w:r w:rsidRPr="00B176C4">
        <w:rPr>
          <w:rStyle w:val="StyleUnderline"/>
        </w:rPr>
        <w:t xml:space="preserve">overnment </w:t>
      </w:r>
      <w:r w:rsidRPr="00B176C4">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B176C4">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B176C4">
        <w:rPr>
          <w:rStyle w:val="StyleUnderline"/>
          <w:highlight w:val="green"/>
        </w:rPr>
        <w:t>all powers not</w:t>
      </w:r>
      <w:r w:rsidRPr="00B176C4">
        <w:t xml:space="preserve"> expressly </w:t>
      </w:r>
      <w:r w:rsidRPr="00B176C4">
        <w:rPr>
          <w:rStyle w:val="StyleUnderline"/>
          <w:highlight w:val="green"/>
        </w:rPr>
        <w:t>assigned to the Federal Government are reserved to the States</w:t>
      </w:r>
      <w:r w:rsidRPr="00B176C4">
        <w:t xml:space="preserve"> or to the people.</w:t>
      </w:r>
    </w:p>
    <w:p w14:paraId="3C8F4ACF" w14:textId="77777777" w:rsidR="004A05A7" w:rsidRPr="00B176C4" w:rsidRDefault="004A05A7" w:rsidP="004A05A7">
      <w:pPr>
        <w:pStyle w:val="Heading4"/>
      </w:pPr>
      <w:r w:rsidRPr="00B176C4">
        <w:t xml:space="preserve">‘Resolved’ means to enact a policy by law. </w:t>
      </w:r>
    </w:p>
    <w:p w14:paraId="6035B619" w14:textId="77777777" w:rsidR="004A05A7" w:rsidRPr="00B176C4" w:rsidRDefault="004A05A7" w:rsidP="004A05A7">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0797C131" w14:textId="77777777" w:rsidR="004A05A7" w:rsidRPr="00B176C4" w:rsidRDefault="004A05A7" w:rsidP="004A05A7">
      <w:pPr>
        <w:rPr>
          <w:rStyle w:val="Emphasis"/>
        </w:rPr>
      </w:pPr>
      <w:r w:rsidRPr="00B176C4">
        <w:rPr>
          <w:rStyle w:val="StyleUnderline"/>
          <w:highlight w:val="green"/>
        </w:rPr>
        <w:t>Definition of</w:t>
      </w:r>
      <w:r w:rsidRPr="00B176C4">
        <w:rPr>
          <w:rStyle w:val="StyleUnderline"/>
        </w:rPr>
        <w:t xml:space="preserve"> the word </w:t>
      </w:r>
      <w:r w:rsidRPr="00B176C4">
        <w:rPr>
          <w:rStyle w:val="StyleUnderline"/>
          <w:highlight w:val="green"/>
        </w:rPr>
        <w:t>“resolve,”</w:t>
      </w:r>
      <w:r w:rsidRPr="00B176C4">
        <w:rPr>
          <w:szCs w:val="18"/>
        </w:rPr>
        <w:t xml:space="preserve"> given by Webster </w:t>
      </w:r>
      <w:r w:rsidRPr="00B176C4">
        <w:rPr>
          <w:rStyle w:val="StyleUnderline"/>
        </w:rPr>
        <w:t>is “</w:t>
      </w:r>
      <w:r w:rsidRPr="00B176C4">
        <w:rPr>
          <w:rStyle w:val="StyleUnderline"/>
          <w:highlight w:val="green"/>
        </w:rPr>
        <w:t>to express an opinion</w:t>
      </w:r>
      <w:r w:rsidRPr="00B176C4">
        <w:rPr>
          <w:rStyle w:val="StyleUnderline"/>
        </w:rPr>
        <w:t xml:space="preserve"> or determination </w:t>
      </w:r>
      <w:r w:rsidRPr="00B176C4">
        <w:rPr>
          <w:rStyle w:val="StyleUnderline"/>
          <w:highlight w:val="green"/>
        </w:rPr>
        <w:t xml:space="preserve">by resolution or vote; as ‘it was </w:t>
      </w:r>
      <w:r w:rsidRPr="00B176C4">
        <w:rPr>
          <w:rStyle w:val="Emphasis"/>
          <w:highlight w:val="green"/>
        </w:rPr>
        <w:t>resolved by the legislature</w:t>
      </w:r>
      <w:r w:rsidRPr="00B176C4">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B176C4">
        <w:rPr>
          <w:rStyle w:val="StyleUnderline"/>
          <w:highlight w:val="green"/>
        </w:rPr>
        <w:t xml:space="preserve">meaning “to </w:t>
      </w:r>
      <w:r w:rsidRPr="00B176C4">
        <w:rPr>
          <w:rStyle w:val="Emphasis"/>
          <w:highlight w:val="green"/>
        </w:rPr>
        <w:t>establish by law”.</w:t>
      </w:r>
    </w:p>
    <w:p w14:paraId="63DB1BB0" w14:textId="77777777" w:rsidR="004A05A7" w:rsidRPr="00B176C4" w:rsidRDefault="004A05A7" w:rsidP="004A05A7">
      <w:pPr>
        <w:pStyle w:val="Heading4"/>
      </w:pPr>
      <w:r w:rsidRPr="00B176C4">
        <w:t>‘Substantially strengthen’ means to aligns private and public sector labor policy</w:t>
      </w:r>
    </w:p>
    <w:p w14:paraId="67C21330" w14:textId="77777777" w:rsidR="004A05A7" w:rsidRPr="00B176C4" w:rsidRDefault="004A05A7" w:rsidP="004A05A7">
      <w:pPr>
        <w:tabs>
          <w:tab w:val="left" w:pos="3456"/>
        </w:tabs>
      </w:pPr>
      <w:r w:rsidRPr="00B176C4">
        <w:rPr>
          <w:rStyle w:val="Style13ptBold"/>
        </w:rPr>
        <w:t>US Supreme Court, 1974</w:t>
      </w:r>
      <w:r w:rsidRPr="00B176C4">
        <w:t xml:space="preserve"> (LETTER CARRIERS v. AUSTIN, 418 U.S. 264 (1974), Decided June 25, 1974, http://mseries.nalc.org/M01790.pdf, DoA 5/31/2025, DVOG) </w:t>
      </w:r>
    </w:p>
    <w:p w14:paraId="1B6719FE" w14:textId="77777777" w:rsidR="004A05A7" w:rsidRDefault="004A05A7" w:rsidP="004A05A7">
      <w:pPr>
        <w:rPr>
          <w:sz w:val="16"/>
        </w:rPr>
      </w:pPr>
      <w:r w:rsidRPr="00B176C4">
        <w:rPr>
          <w:sz w:val="16"/>
        </w:rPr>
        <w:t xml:space="preserve">In this case, of course, the relevant federal law is Executive Order No. 11491 rather than the NLRA. Nevertheless, </w:t>
      </w:r>
      <w:r w:rsidRPr="00B176C4">
        <w:rPr>
          <w:b/>
          <w:bCs/>
          <w:u w:val="single"/>
        </w:rPr>
        <w:t xml:space="preserve">we think that the same </w:t>
      </w:r>
      <w:r w:rsidRPr="00B176C4">
        <w:rPr>
          <w:b/>
          <w:bCs/>
          <w:highlight w:val="green"/>
          <w:u w:val="single"/>
        </w:rPr>
        <w:t>federal policies favoring</w:t>
      </w:r>
      <w:r w:rsidRPr="00B176C4">
        <w:rPr>
          <w:b/>
          <w:bCs/>
          <w:u w:val="single"/>
        </w:rPr>
        <w:t xml:space="preserve"> uninhibited, robust, and wide-</w:t>
      </w:r>
      <w:r w:rsidRPr="00B176C4">
        <w:rPr>
          <w:b/>
          <w:bCs/>
          <w:highlight w:val="green"/>
          <w:u w:val="single"/>
        </w:rPr>
        <w:t>open debate in labor disputes are applicable here</w:t>
      </w:r>
      <w:r w:rsidRPr="00B176C4">
        <w:rPr>
          <w:sz w:val="16"/>
        </w:rPr>
        <w:t xml:space="preserve">, and that the same accommodation of conflicting federal and state interests necessarily follows. 5 The basic provisions of </w:t>
      </w:r>
      <w:r w:rsidRPr="00B176C4">
        <w:rPr>
          <w:b/>
          <w:bCs/>
          <w:u w:val="single"/>
        </w:rPr>
        <w:t>the Executive Order establish a labor-management relations system for federal employment [</w:t>
      </w:r>
      <w:r w:rsidRPr="00B176C4">
        <w:rPr>
          <w:sz w:val="16"/>
        </w:rPr>
        <w:t xml:space="preserve">418 U.S. 264, 274] which is remarkably similar to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B176C4">
        <w:rPr>
          <w:b/>
          <w:bCs/>
          <w:u w:val="single"/>
        </w:rPr>
        <w:t xml:space="preserve">one of </w:t>
      </w:r>
      <w:r w:rsidRPr="00B176C4">
        <w:rPr>
          <w:b/>
          <w:bCs/>
          <w:highlight w:val="green"/>
          <w:u w:val="single"/>
        </w:rPr>
        <w:t>the</w:t>
      </w:r>
      <w:r w:rsidRPr="00B176C4">
        <w:rPr>
          <w:b/>
          <w:bCs/>
          <w:u w:val="single"/>
        </w:rPr>
        <w:t xml:space="preserve"> primary </w:t>
      </w:r>
      <w:r w:rsidRPr="00B176C4">
        <w:rPr>
          <w:b/>
          <w:bCs/>
          <w:highlight w:val="green"/>
          <w:u w:val="single"/>
        </w:rPr>
        <w:t>purposes</w:t>
      </w:r>
      <w:r w:rsidRPr="00B176C4">
        <w:rPr>
          <w:b/>
          <w:bCs/>
          <w:u w:val="single"/>
        </w:rPr>
        <w:t xml:space="preserve"> of the</w:t>
      </w:r>
      <w:r w:rsidRPr="00B176C4">
        <w:rPr>
          <w:sz w:val="16"/>
        </w:rPr>
        <w:t xml:space="preserve"> [418 U.S. 264, 275] </w:t>
      </w:r>
      <w:r w:rsidRPr="00B176C4">
        <w:rPr>
          <w:b/>
          <w:bCs/>
          <w:u w:val="single"/>
        </w:rPr>
        <w:t xml:space="preserve">Executive Order </w:t>
      </w:r>
      <w:r w:rsidRPr="00B176C4">
        <w:rPr>
          <w:b/>
          <w:bCs/>
          <w:highlight w:val="green"/>
          <w:u w:val="single"/>
        </w:rPr>
        <w:t>was to</w:t>
      </w:r>
      <w:r w:rsidRPr="00B176C4">
        <w:rPr>
          <w:b/>
          <w:bCs/>
          <w:u w:val="single"/>
        </w:rPr>
        <w:t xml:space="preserve"> "</w:t>
      </w:r>
      <w:r w:rsidRPr="00B176C4">
        <w:rPr>
          <w:b/>
          <w:bCs/>
          <w:highlight w:val="green"/>
          <w:u w:val="single"/>
        </w:rPr>
        <w:t>substantially strengthen the Federal labor relations system by bringing it more into line with</w:t>
      </w:r>
      <w:r w:rsidRPr="00B176C4">
        <w:rPr>
          <w:b/>
          <w:bCs/>
          <w:u w:val="single"/>
        </w:rPr>
        <w:t xml:space="preserve"> practices in </w:t>
      </w:r>
      <w:r w:rsidRPr="00B176C4">
        <w:rPr>
          <w:b/>
          <w:bCs/>
          <w:highlight w:val="green"/>
          <w:u w:val="single"/>
        </w:rPr>
        <w:t>the private sector of the economy</w:t>
      </w:r>
      <w:r w:rsidRPr="00B176C4">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5D5CDAEC" w14:textId="77777777" w:rsidR="004A05A7" w:rsidRDefault="004A05A7" w:rsidP="004A05A7">
      <w:pPr>
        <w:pStyle w:val="Heading4"/>
      </w:pPr>
      <w:r>
        <w:t>CBR negotiation between employer and union</w:t>
      </w:r>
    </w:p>
    <w:p w14:paraId="4E476BAC" w14:textId="77777777" w:rsidR="004A05A7" w:rsidRDefault="004A05A7" w:rsidP="004A05A7">
      <w:r w:rsidRPr="005678AD">
        <w:rPr>
          <w:rStyle w:val="Style13ptBold"/>
        </w:rPr>
        <w:t>Cornell Legal Information Institute, No Date</w:t>
      </w:r>
      <w:r>
        <w:t xml:space="preserve"> (</w:t>
      </w:r>
      <w:r w:rsidRPr="005678AD">
        <w:t xml:space="preserve">"collective bargaining", LII / Legal Information Institute, </w:t>
      </w:r>
      <w:r w:rsidRPr="00457256">
        <w:t>https://www.law.cornell.edu/wex/collective_bargaining</w:t>
      </w:r>
      <w:r>
        <w:t xml:space="preserve">, DoA 5/31/2025, DVOG) </w:t>
      </w:r>
    </w:p>
    <w:p w14:paraId="24FA7A74" w14:textId="77777777" w:rsidR="004A05A7" w:rsidRPr="00955FF4" w:rsidRDefault="004A05A7" w:rsidP="004A05A7">
      <w:pPr>
        <w:rPr>
          <w:b/>
          <w:bCs/>
          <w:u w:val="single"/>
        </w:rPr>
      </w:pPr>
      <w:r w:rsidRPr="00CE7E76">
        <w:rPr>
          <w:b/>
          <w:bCs/>
          <w:highlight w:val="green"/>
          <w:u w:val="single"/>
        </w:rPr>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38388D3B" w14:textId="77777777" w:rsidR="004A05A7" w:rsidRPr="00955FF4" w:rsidRDefault="004A05A7" w:rsidP="004A05A7">
      <w:pPr>
        <w:rPr>
          <w:b/>
          <w:bCs/>
          <w:u w:val="single"/>
        </w:rPr>
      </w:pPr>
      <w:r w:rsidRPr="00955FF4">
        <w:rPr>
          <w:b/>
          <w:bCs/>
          <w:u w:val="single"/>
        </w:rPr>
        <w:t xml:space="preserve">The result of collective bargaining procedures is a collective agreement .  </w:t>
      </w:r>
      <w:r w:rsidRPr="00CE7E76">
        <w:rPr>
          <w:b/>
          <w:bCs/>
          <w:highlight w:val="green"/>
          <w:u w:val="single"/>
        </w:rPr>
        <w:t>Collective bargaining is governed by federal and state statutory laws, administrative agency regulations , and judicial decisions.</w:t>
      </w:r>
    </w:p>
    <w:p w14:paraId="6C8EE925" w14:textId="77777777" w:rsidR="004A05A7" w:rsidRPr="00E74182" w:rsidRDefault="004A05A7" w:rsidP="004A05A7">
      <w:pPr>
        <w:rPr>
          <w:sz w:val="16"/>
        </w:rPr>
      </w:pPr>
      <w:r w:rsidRPr="00E74182">
        <w:rPr>
          <w:sz w:val="16"/>
        </w:rPr>
        <w:t>National Labor Relations</w:t>
      </w:r>
    </w:p>
    <w:p w14:paraId="4193330B" w14:textId="77777777" w:rsidR="004A05A7" w:rsidRPr="00E74182" w:rsidRDefault="004A05A7" w:rsidP="004A05A7">
      <w:pPr>
        <w:rPr>
          <w:sz w:val="16"/>
        </w:rPr>
      </w:pPr>
      <w:r w:rsidRPr="00955FF4">
        <w:rPr>
          <w:b/>
          <w:bCs/>
          <w:u w:val="single"/>
        </w:rPr>
        <w:t>The main body of law governing collective bargaining is the National Labor Relations Act</w:t>
      </w:r>
      <w:r w:rsidRPr="00E74182">
        <w:rPr>
          <w:sz w:val="16"/>
        </w:rPr>
        <w:t xml:space="preserve"> (NLRA) . It is also referred to as the Wagner Act, and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I , Section 8 of the U.S. Constitution . </w:t>
      </w:r>
      <w:r w:rsidRPr="00955FF4">
        <w:rPr>
          <w:b/>
          <w:bCs/>
          <w:u w:val="single"/>
        </w:rPr>
        <w:t>It applies to most private non-agricultural employees and employers engaged in some aspect of interstate commerce</w:t>
      </w:r>
      <w:r w:rsidRPr="00E74182">
        <w:rPr>
          <w:sz w:val="16"/>
        </w:rPr>
        <w:t xml:space="preserve"> . Decisions and regulations of the National Labor Relations Board (NLRB) , which was established by the NLRA, greatly supplement and define the provisions of the act.</w:t>
      </w:r>
    </w:p>
    <w:p w14:paraId="4719F78D" w14:textId="77777777" w:rsidR="004A05A7" w:rsidRPr="00E74182" w:rsidRDefault="004A05A7" w:rsidP="004A05A7">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A3AABCC" w14:textId="77777777" w:rsidR="004A05A7" w:rsidRPr="00E74182" w:rsidRDefault="004A05A7" w:rsidP="004A05A7">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47DD8734" w14:textId="77777777" w:rsidR="004A05A7" w:rsidRPr="00B176C4" w:rsidRDefault="004A05A7" w:rsidP="004A05A7">
      <w:pPr>
        <w:rPr>
          <w:sz w:val="16"/>
        </w:rPr>
      </w:pPr>
    </w:p>
    <w:p w14:paraId="1898A46B" w14:textId="77777777" w:rsidR="004A05A7" w:rsidRPr="00B176C4" w:rsidRDefault="004A05A7" w:rsidP="004A05A7">
      <w:pPr>
        <w:pStyle w:val="Heading4"/>
      </w:pPr>
      <w:r w:rsidRPr="00B176C4">
        <w:rPr>
          <w:u w:val="single"/>
        </w:rPr>
        <w:t>Legal rights</w:t>
      </w:r>
      <w:r w:rsidRPr="00B176C4">
        <w:t xml:space="preserve"> are enforced through the </w:t>
      </w:r>
      <w:r w:rsidRPr="00B176C4">
        <w:rPr>
          <w:u w:val="single"/>
        </w:rPr>
        <w:t>legal system</w:t>
      </w:r>
    </w:p>
    <w:p w14:paraId="32E85E22" w14:textId="77777777" w:rsidR="004A05A7" w:rsidRPr="00B176C4" w:rsidRDefault="004A05A7" w:rsidP="004A05A7">
      <w:r w:rsidRPr="00B176C4">
        <w:rPr>
          <w:rStyle w:val="Style13ptBold"/>
        </w:rPr>
        <w:t>US Legal</w:t>
      </w:r>
      <w:r w:rsidRPr="00B176C4">
        <w:rPr>
          <w:sz w:val="16"/>
        </w:rPr>
        <w:t>. "Duties and Rights Law and Legal Definition". https://definitions.uslegal.com/d/duties-and-rights/TP</w:t>
      </w:r>
    </w:p>
    <w:p w14:paraId="17702036" w14:textId="77777777" w:rsidR="004A05A7" w:rsidRPr="00B176C4" w:rsidRDefault="004A05A7" w:rsidP="004A05A7">
      <w:pPr>
        <w:rPr>
          <w:sz w:val="16"/>
        </w:rPr>
      </w:pPr>
      <w:r w:rsidRPr="00B176C4">
        <w:rPr>
          <w:rStyle w:val="StyleUnderline"/>
          <w:highlight w:val="green"/>
        </w:rPr>
        <w:t>Rights</w:t>
      </w:r>
      <w:r w:rsidRPr="00B176C4">
        <w:rPr>
          <w:rStyle w:val="StyleUnderline"/>
        </w:rPr>
        <w:t xml:space="preserve"> may also </w:t>
      </w:r>
      <w:r w:rsidRPr="00B176C4">
        <w:rPr>
          <w:rStyle w:val="StyleUnderline"/>
          <w:highlight w:val="green"/>
        </w:rPr>
        <w:t>exist</w:t>
      </w:r>
      <w:r w:rsidRPr="00B176C4">
        <w:rPr>
          <w:rStyle w:val="StyleUnderline"/>
        </w:rPr>
        <w:t xml:space="preserve"> </w:t>
      </w:r>
      <w:r w:rsidRPr="00B176C4">
        <w:rPr>
          <w:rStyle w:val="StyleUnderline"/>
          <w:highlight w:val="green"/>
        </w:rPr>
        <w:t>on a</w:t>
      </w:r>
      <w:r w:rsidRPr="00B176C4">
        <w:rPr>
          <w:rStyle w:val="StyleUnderline"/>
        </w:rPr>
        <w:t xml:space="preserve"> moral or </w:t>
      </w:r>
      <w:r w:rsidRPr="00B176C4">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B176C4">
        <w:rPr>
          <w:rStyle w:val="StyleUnderline"/>
          <w:highlight w:val="green"/>
        </w:rPr>
        <w:t xml:space="preserve">laws provide the </w:t>
      </w:r>
      <w:r w:rsidRPr="00B176C4">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B176C4">
        <w:rPr>
          <w:rStyle w:val="StyleUnderline"/>
          <w:highlight w:val="green"/>
        </w:rPr>
        <w:t xml:space="preserve">A </w:t>
      </w:r>
      <w:r w:rsidRPr="00B176C4">
        <w:rPr>
          <w:rStyle w:val="Emphasis"/>
          <w:highlight w:val="green"/>
        </w:rPr>
        <w:t>moral right cannot be the basis for seeking relief through the legal system</w:t>
      </w:r>
      <w:r w:rsidRPr="00B176C4">
        <w:rPr>
          <w:rStyle w:val="StyleUnderline"/>
          <w:highlight w:val="green"/>
        </w:rPr>
        <w:t xml:space="preserve">. There must be a </w:t>
      </w:r>
      <w:r w:rsidRPr="00B176C4">
        <w:rPr>
          <w:rStyle w:val="Emphasis"/>
          <w:highlight w:val="green"/>
        </w:rPr>
        <w:t>law creating a right before that right can be enforced through the legal sytem</w:t>
      </w:r>
      <w:r w:rsidRPr="00B176C4">
        <w:rPr>
          <w:sz w:val="16"/>
        </w:rPr>
        <w:t>.</w:t>
      </w:r>
    </w:p>
    <w:p w14:paraId="439073A3" w14:textId="77777777" w:rsidR="004A05A7" w:rsidRPr="00B176C4" w:rsidRDefault="004A05A7" w:rsidP="004A05A7">
      <w:pPr>
        <w:rPr>
          <w:rStyle w:val="Emphasis"/>
          <w:b w:val="0"/>
          <w:iCs w:val="0"/>
          <w:sz w:val="16"/>
          <w:szCs w:val="16"/>
        </w:rPr>
      </w:pPr>
    </w:p>
    <w:p w14:paraId="17B0FAA6" w14:textId="77777777" w:rsidR="004A05A7" w:rsidRPr="00B176C4" w:rsidRDefault="004A05A7" w:rsidP="004A05A7">
      <w:pPr>
        <w:pStyle w:val="Heading4"/>
      </w:pPr>
      <w:r w:rsidRPr="00B176C4">
        <w:t xml:space="preserve">Tying the aff’s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affs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affs that say nothing in the 1AC to impact</w:t>
      </w:r>
    </w:p>
    <w:p w14:paraId="7B8C8240" w14:textId="77777777" w:rsidR="004A05A7" w:rsidRPr="00B176C4" w:rsidRDefault="004A05A7" w:rsidP="004A05A7">
      <w:pPr>
        <w:pStyle w:val="Heading4"/>
      </w:pPr>
      <w:r w:rsidRPr="00B176C4">
        <w:t xml:space="preserve">Two impacts: </w:t>
      </w:r>
    </w:p>
    <w:p w14:paraId="586DCA2F" w14:textId="77777777" w:rsidR="004A05A7" w:rsidRPr="00B176C4" w:rsidRDefault="004A05A7" w:rsidP="004A05A7">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06F24D5C" w14:textId="77777777" w:rsidR="004A05A7" w:rsidRPr="00BD633D" w:rsidRDefault="004A05A7" w:rsidP="004A05A7">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51AFCE06" w14:textId="77777777" w:rsidR="004A05A7" w:rsidRDefault="004A05A7" w:rsidP="004A05A7">
      <w:pPr>
        <w:pStyle w:val="Heading2"/>
      </w:pPr>
      <w:r>
        <w:t>OFF</w:t>
      </w:r>
    </w:p>
    <w:p w14:paraId="607F9378" w14:textId="77777777" w:rsidR="004A05A7" w:rsidRDefault="004A05A7" w:rsidP="004A05A7">
      <w:pPr>
        <w:pStyle w:val="Heading4"/>
      </w:pPr>
      <w:r>
        <w:t>NDDA Passes Now</w:t>
      </w:r>
      <w:r w:rsidRPr="00921627">
        <w:rPr>
          <w:b w:val="0"/>
        </w:rPr>
        <w:t>---Bipart, momentum and unity</w:t>
      </w:r>
    </w:p>
    <w:p w14:paraId="194953E3" w14:textId="77777777" w:rsidR="004A05A7" w:rsidRDefault="004A05A7" w:rsidP="004A05A7">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2D23F785" w14:textId="77777777" w:rsidR="004A05A7" w:rsidRPr="00B3148F" w:rsidRDefault="004A05A7" w:rsidP="004A05A7">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57DB6ACD" w14:textId="77777777" w:rsidR="004A05A7" w:rsidRPr="00921627" w:rsidRDefault="004A05A7" w:rsidP="004A05A7"/>
    <w:p w14:paraId="179D313D" w14:textId="77777777" w:rsidR="004A05A7" w:rsidRDefault="004A05A7" w:rsidP="004A05A7">
      <w:pPr>
        <w:pStyle w:val="Heading4"/>
      </w:pPr>
      <w:r>
        <w:t>Republicans backlash to the plan</w:t>
      </w:r>
    </w:p>
    <w:p w14:paraId="0476A0D2" w14:textId="77777777" w:rsidR="004A05A7" w:rsidRDefault="004A05A7" w:rsidP="004A05A7">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5604397B" w14:textId="77777777" w:rsidR="004A05A7" w:rsidRPr="00D323A8" w:rsidRDefault="004A05A7" w:rsidP="004A05A7">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7B1E0F6D" w14:textId="77777777" w:rsidR="004A05A7" w:rsidRPr="001512C7" w:rsidRDefault="004A05A7" w:rsidP="004A05A7">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4B42D071" w14:textId="77777777" w:rsidR="004A05A7" w:rsidRPr="00D323A8" w:rsidRDefault="004A05A7" w:rsidP="004A05A7">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5D436507" w14:textId="77777777" w:rsidR="004A05A7" w:rsidRPr="00D323A8" w:rsidRDefault="004A05A7" w:rsidP="004A05A7">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7D879F8C" w14:textId="77777777" w:rsidR="004A05A7" w:rsidRPr="00D323A8" w:rsidRDefault="004A05A7" w:rsidP="004A05A7">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5700AE2D" w14:textId="77777777" w:rsidR="004A05A7" w:rsidRPr="00D323A8" w:rsidRDefault="004A05A7" w:rsidP="004A05A7">
      <w:pPr>
        <w:rPr>
          <w:sz w:val="16"/>
        </w:rPr>
      </w:pPr>
      <w:r w:rsidRPr="00D323A8">
        <w:rPr>
          <w:sz w:val="16"/>
        </w:rPr>
        <w:t>Everett Kelley, the American Federation of Government Employees president, described the attacks on federal workers as a “setback for fundamental rights in America.”</w:t>
      </w:r>
    </w:p>
    <w:p w14:paraId="5026D8FA" w14:textId="77777777" w:rsidR="004A05A7" w:rsidRPr="00D323A8" w:rsidRDefault="004A05A7" w:rsidP="004A05A7">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7D5EC67C" w14:textId="77777777" w:rsidR="004A05A7" w:rsidRPr="00D323A8" w:rsidRDefault="004A05A7" w:rsidP="004A05A7">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37F170D1" w14:textId="77777777" w:rsidR="004A05A7" w:rsidRPr="00D323A8" w:rsidRDefault="004A05A7" w:rsidP="004A05A7">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4481DFD0" w14:textId="77777777" w:rsidR="004A05A7" w:rsidRPr="00D323A8" w:rsidRDefault="004A05A7" w:rsidP="004A05A7">
      <w:pPr>
        <w:rPr>
          <w:sz w:val="16"/>
        </w:rPr>
      </w:pPr>
      <w:r w:rsidRPr="00D323A8">
        <w:rPr>
          <w:sz w:val="16"/>
        </w:rPr>
        <w:t>In the meantime, the agency is unable to hear labor disputes.</w:t>
      </w:r>
    </w:p>
    <w:p w14:paraId="4573F8E4" w14:textId="77777777" w:rsidR="004A05A7" w:rsidRDefault="004A05A7" w:rsidP="004A05A7">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0D2023DD" w14:textId="77777777" w:rsidR="004A05A7" w:rsidRDefault="004A05A7" w:rsidP="004A05A7">
      <w:pPr>
        <w:pStyle w:val="Heading4"/>
      </w:pPr>
      <w:r>
        <w:t>Disease fighting on the brink post-Trump, but NDAA passage solves it</w:t>
      </w:r>
    </w:p>
    <w:p w14:paraId="250C9161" w14:textId="77777777" w:rsidR="004A05A7" w:rsidRDefault="004A05A7" w:rsidP="004A05A7">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6E3203A3" w14:textId="77777777" w:rsidR="004A05A7" w:rsidRPr="00FE5204" w:rsidRDefault="004A05A7" w:rsidP="004A05A7">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0FC27669" w14:textId="77777777" w:rsidR="004A05A7" w:rsidRPr="0026563B" w:rsidRDefault="004A05A7" w:rsidP="004A05A7">
      <w:pPr>
        <w:pStyle w:val="Heading4"/>
      </w:pPr>
      <w:r>
        <w:t>Biotech leadership solves extinction</w:t>
      </w:r>
    </w:p>
    <w:p w14:paraId="324546BA" w14:textId="77777777" w:rsidR="004A05A7" w:rsidRPr="0072719A" w:rsidRDefault="004A05A7" w:rsidP="004A05A7">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6" w:history="1">
        <w:r w:rsidRPr="00794E55">
          <w:rPr>
            <w:rStyle w:val="Hyperlink"/>
          </w:rPr>
          <w:t>https://www.cnas.org/publications/reports/biotech-matters</w:t>
        </w:r>
      </w:hyperlink>
      <w:r>
        <w:t>, DOA: 10-25-24</w:t>
      </w:r>
    </w:p>
    <w:p w14:paraId="26B72A55" w14:textId="77777777" w:rsidR="004A05A7" w:rsidRPr="009048A3" w:rsidRDefault="004A05A7" w:rsidP="004A05A7">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5BDFD3C5" w14:textId="77777777" w:rsidR="004A05A7" w:rsidRPr="009048A3" w:rsidRDefault="004A05A7" w:rsidP="004A05A7">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34CC250D" w14:textId="77777777" w:rsidR="004A05A7" w:rsidRPr="009048A3" w:rsidRDefault="004A05A7" w:rsidP="004A05A7">
      <w:pPr>
        <w:rPr>
          <w:sz w:val="16"/>
        </w:rPr>
      </w:pPr>
      <w:r w:rsidRPr="009048A3">
        <w:rPr>
          <w:sz w:val="16"/>
        </w:rPr>
        <w:t>Biotech Matters</w:t>
      </w:r>
    </w:p>
    <w:p w14:paraId="16B64090" w14:textId="77777777" w:rsidR="004A05A7" w:rsidRPr="009048A3" w:rsidRDefault="004A05A7" w:rsidP="004A05A7">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68D789CF" w14:textId="77777777" w:rsidR="004A05A7" w:rsidRPr="009048A3" w:rsidRDefault="004A05A7" w:rsidP="004A05A7">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2FCEBE90" w14:textId="77777777" w:rsidR="004A05A7" w:rsidRPr="009048A3" w:rsidRDefault="004A05A7" w:rsidP="004A05A7">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29717786" w14:textId="77777777" w:rsidR="004A05A7" w:rsidRPr="009048A3" w:rsidRDefault="004A05A7" w:rsidP="004A05A7">
      <w:pPr>
        <w:rPr>
          <w:sz w:val="16"/>
        </w:rPr>
      </w:pPr>
      <w:r w:rsidRPr="009048A3">
        <w:rPr>
          <w:sz w:val="16"/>
        </w:rPr>
        <w:t>Assessing the U.S. Biotech Landscape</w:t>
      </w:r>
    </w:p>
    <w:p w14:paraId="01032806" w14:textId="77777777" w:rsidR="004A05A7" w:rsidRPr="009048A3" w:rsidRDefault="004A05A7" w:rsidP="004A05A7">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71232792" w14:textId="77777777" w:rsidR="004A05A7" w:rsidRPr="009048A3" w:rsidRDefault="004A05A7" w:rsidP="004A05A7">
      <w:pPr>
        <w:rPr>
          <w:sz w:val="16"/>
        </w:rPr>
      </w:pPr>
      <w:r w:rsidRPr="009048A3">
        <w:rPr>
          <w:sz w:val="16"/>
        </w:rPr>
        <w:t>Session I: Opportunities for Biotech Leadership</w:t>
      </w:r>
    </w:p>
    <w:p w14:paraId="6CB2117C" w14:textId="77777777" w:rsidR="004A05A7" w:rsidRPr="009048A3" w:rsidRDefault="004A05A7" w:rsidP="004A05A7">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0655BA9C" w14:textId="77777777" w:rsidR="004A05A7" w:rsidRPr="009048A3" w:rsidRDefault="004A05A7" w:rsidP="004A05A7">
      <w:pPr>
        <w:rPr>
          <w:sz w:val="16"/>
        </w:rPr>
      </w:pPr>
      <w:r w:rsidRPr="009048A3">
        <w:rPr>
          <w:sz w:val="16"/>
        </w:rPr>
        <w:t>Session II: Obstacles to Biotech Competitiveness</w:t>
      </w:r>
    </w:p>
    <w:p w14:paraId="21E4B031" w14:textId="77777777" w:rsidR="004A05A7" w:rsidRPr="009048A3" w:rsidRDefault="004A05A7" w:rsidP="004A05A7">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5D480025" w14:textId="77777777" w:rsidR="004A05A7" w:rsidRPr="009048A3" w:rsidRDefault="004A05A7" w:rsidP="004A05A7">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2E3A7C0F" w14:textId="77777777" w:rsidR="004A05A7" w:rsidRPr="009048A3" w:rsidRDefault="004A05A7" w:rsidP="004A05A7">
      <w:pPr>
        <w:rPr>
          <w:sz w:val="16"/>
        </w:rPr>
      </w:pPr>
      <w:r w:rsidRPr="009048A3">
        <w:rPr>
          <w:sz w:val="16"/>
        </w:rPr>
        <w:t>Session III: Answering the Weaponization of Emerging Biotechnologies</w:t>
      </w:r>
    </w:p>
    <w:p w14:paraId="14B62584" w14:textId="77777777" w:rsidR="004A05A7" w:rsidRPr="009048A3" w:rsidRDefault="004A05A7" w:rsidP="004A05A7">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2AC9F92B" w14:textId="77777777" w:rsidR="004A05A7" w:rsidRPr="009048A3" w:rsidRDefault="004A05A7" w:rsidP="004A05A7">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2168B3A6" w14:textId="77777777" w:rsidR="004A05A7" w:rsidRPr="009048A3" w:rsidRDefault="004A05A7" w:rsidP="004A05A7">
      <w:pPr>
        <w:rPr>
          <w:sz w:val="16"/>
        </w:rPr>
      </w:pPr>
      <w:r w:rsidRPr="009048A3">
        <w:rPr>
          <w:sz w:val="16"/>
        </w:rPr>
        <w:t>Session IV: A National Strategy for U.S. Biotechnology</w:t>
      </w:r>
    </w:p>
    <w:p w14:paraId="48C0B6A7" w14:textId="77777777" w:rsidR="004A05A7" w:rsidRPr="009048A3" w:rsidRDefault="004A05A7" w:rsidP="004A05A7">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242C0C39" w14:textId="77777777" w:rsidR="004A05A7" w:rsidRPr="009048A3" w:rsidRDefault="004A05A7" w:rsidP="004A05A7">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48DD9B3B" w14:textId="77777777" w:rsidR="004A05A7" w:rsidRPr="009048A3" w:rsidRDefault="004A05A7" w:rsidP="004A05A7">
      <w:pPr>
        <w:rPr>
          <w:sz w:val="16"/>
        </w:rPr>
      </w:pPr>
      <w:r w:rsidRPr="009048A3">
        <w:rPr>
          <w:sz w:val="16"/>
        </w:rPr>
        <w:t>Meeting the Bio Moment</w:t>
      </w:r>
    </w:p>
    <w:p w14:paraId="78990CEF" w14:textId="77777777" w:rsidR="004A05A7" w:rsidRPr="009048A3" w:rsidRDefault="004A05A7" w:rsidP="004A05A7">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2292193F" w14:textId="77777777" w:rsidR="004A05A7" w:rsidRPr="009048A3" w:rsidRDefault="004A05A7" w:rsidP="004A05A7">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59DF596E" w14:textId="77777777" w:rsidR="004A05A7" w:rsidRPr="009048A3" w:rsidRDefault="004A05A7" w:rsidP="004A05A7">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6876BF1A" w14:textId="77777777" w:rsidR="004A05A7" w:rsidRPr="009048A3" w:rsidRDefault="004A05A7" w:rsidP="004A05A7">
      <w:pPr>
        <w:rPr>
          <w:sz w:val="16"/>
        </w:rPr>
      </w:pPr>
      <w:r w:rsidRPr="009048A3">
        <w:rPr>
          <w:sz w:val="16"/>
        </w:rPr>
        <w:t>What is the current state of U.S. public-private partnerships in biotech? How might they be improved to better catalyze the domestic sector and meet the needs of the nation?</w:t>
      </w:r>
    </w:p>
    <w:p w14:paraId="2E8E4919" w14:textId="77777777" w:rsidR="004A05A7" w:rsidRPr="009048A3" w:rsidRDefault="004A05A7" w:rsidP="004A05A7">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23971934" w14:textId="77777777" w:rsidR="004A05A7" w:rsidRPr="009048A3" w:rsidRDefault="004A05A7" w:rsidP="004A05A7">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76AEA08D" w14:textId="77777777" w:rsidR="004A05A7" w:rsidRDefault="004A05A7" w:rsidP="004A05A7">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24523810" w14:textId="77777777" w:rsidR="004A05A7" w:rsidRPr="00945529" w:rsidRDefault="004A05A7" w:rsidP="004A05A7"/>
    <w:p w14:paraId="013D7470" w14:textId="77777777" w:rsidR="004A05A7" w:rsidRDefault="004A05A7" w:rsidP="004A05A7">
      <w:pPr>
        <w:pStyle w:val="Heading2"/>
      </w:pPr>
      <w:r>
        <w:t>CAP</w:t>
      </w:r>
    </w:p>
    <w:p w14:paraId="2DA8B020" w14:textId="77777777" w:rsidR="004A05A7" w:rsidRDefault="004A05A7" w:rsidP="004A05A7">
      <w:pPr>
        <w:pStyle w:val="Heading4"/>
      </w:pPr>
      <w:r>
        <w:t>The 1AC positioning of the self over the collective sustains capitalism.  Fixating on race leads to color ordering that turns the oppressed into the oppressors which spills over to wreck solidarity needed to defeat capitalism.  The alternative is to reject the affirmative in order to center collective solidarity against capitalism</w:t>
      </w:r>
    </w:p>
    <w:p w14:paraId="3B798163" w14:textId="77777777" w:rsidR="004A05A7" w:rsidRPr="004F2AB7" w:rsidRDefault="004A05A7" w:rsidP="004A05A7">
      <w:r w:rsidRPr="004F2AB7">
        <w:rPr>
          <w:rStyle w:val="Style13ptBold"/>
        </w:rPr>
        <w:t>Aouragh</w:t>
      </w:r>
      <w:r>
        <w:t xml:space="preserve"> 9/26/20</w:t>
      </w:r>
      <w:r w:rsidRPr="004F2AB7">
        <w:rPr>
          <w:rStyle w:val="Style13ptBold"/>
        </w:rPr>
        <w:t>19</w:t>
      </w:r>
    </w:p>
    <w:p w14:paraId="3F657610" w14:textId="77777777" w:rsidR="004A05A7" w:rsidRDefault="004A05A7" w:rsidP="004A05A7">
      <w:r>
        <w:t xml:space="preserve">Miriyam Aouragh, a second-generation Dutch-Moroccan, is a Reader at the University of Westminster School of Media Arts &amp; Design, London and author of Palestine Online: transnationalism, the internet and the construction of identity, “‘White privilege’ and shortcuts to anti-racism”,pg 5-17 </w:t>
      </w:r>
      <w:hyperlink r:id="rId7" w:history="1">
        <w:r w:rsidRPr="00765C08">
          <w:rPr>
            <w:rStyle w:val="Hyperlink"/>
          </w:rPr>
          <w:t>https://doi-org.libproxy.utdallas.edu/10.1177%2F0306396819874629</w:t>
        </w:r>
      </w:hyperlink>
      <w:r>
        <w:rPr>
          <w:rStyle w:val="Hyperlink"/>
        </w:rPr>
        <w:t xml:space="preserve"> -- ECM</w:t>
      </w:r>
    </w:p>
    <w:p w14:paraId="326F23CC" w14:textId="77777777" w:rsidR="004A05A7" w:rsidRDefault="004A05A7" w:rsidP="004A05A7">
      <w:pPr>
        <w:rPr>
          <w:sz w:val="8"/>
        </w:rPr>
      </w:pPr>
      <w:r w:rsidRPr="00DF7BBC">
        <w:rPr>
          <w:sz w:val="8"/>
        </w:rPr>
        <w:t xml:space="preserve">It is not helpful to reject whiteness studies or WP outright, nor do I wish to conflate the two different propositions; but to review how they change and influence one another, we need to interrogate these concepts critically so as to try to recover their radical essence. </w:t>
      </w:r>
      <w:r w:rsidRPr="002A6095">
        <w:rPr>
          <w:rStyle w:val="StyleUnderline"/>
          <w:highlight w:val="green"/>
        </w:rPr>
        <w:t xml:space="preserve">What is often missed </w:t>
      </w:r>
      <w:r w:rsidRPr="00DF7BBC">
        <w:rPr>
          <w:rStyle w:val="StyleUnderline"/>
        </w:rPr>
        <w:t xml:space="preserve">in the study of racialisation </w:t>
      </w:r>
      <w:r w:rsidRPr="002A6095">
        <w:rPr>
          <w:rStyle w:val="StyleUnderline"/>
          <w:highlight w:val="green"/>
        </w:rPr>
        <w:t>is that there is more than a ‘simple’ black-white logic</w:t>
      </w:r>
      <w:r w:rsidRPr="00DF7BBC">
        <w:rPr>
          <w:sz w:val="8"/>
        </w:rPr>
        <w:t xml:space="preserve">, yet whiteness studies, as rooted in a US context, itself over emphasised black-white binaries.3 According to David Roediger, for instance, the Marxist understanding of WP lost out to the nonMarxist variant. But how has it since been stretched into a matter of interpersonal relations? Since </w:t>
      </w:r>
      <w:r w:rsidRPr="00992E58">
        <w:rPr>
          <w:rStyle w:val="StyleUnderline"/>
        </w:rPr>
        <w:t>academia invested in these frameworks</w:t>
      </w:r>
      <w:r w:rsidRPr="00DF7BBC">
        <w:rPr>
          <w:sz w:val="8"/>
        </w:rPr>
        <w:t xml:space="preserve">, it has helped embed them further, </w:t>
      </w:r>
      <w:r w:rsidRPr="002A6095">
        <w:rPr>
          <w:rStyle w:val="Emphasis"/>
          <w:highlight w:val="green"/>
        </w:rPr>
        <w:t>with negative ramifications for solidarity work</w:t>
      </w:r>
      <w:r w:rsidRPr="00DF7BBC">
        <w:rPr>
          <w:sz w:val="8"/>
        </w:rPr>
        <w:t xml:space="preserve">. </w:t>
      </w:r>
      <w:r w:rsidRPr="00DF7BBC">
        <w:rPr>
          <w:rStyle w:val="StyleUnderline"/>
        </w:rPr>
        <w:t>There are two main approaches that tend to reshape activism</w:t>
      </w:r>
      <w:r w:rsidRPr="00DF7BBC">
        <w:rPr>
          <w:sz w:val="8"/>
        </w:rPr>
        <w:t xml:space="preserve">. </w:t>
      </w:r>
      <w:r w:rsidRPr="002A6095">
        <w:rPr>
          <w:rStyle w:val="Emphasis"/>
          <w:highlight w:val="green"/>
        </w:rPr>
        <w:t>In one version</w:t>
      </w:r>
      <w:r w:rsidRPr="00DF7BBC">
        <w:rPr>
          <w:rStyle w:val="Emphasis"/>
        </w:rPr>
        <w:t xml:space="preserve"> of anti-racism, </w:t>
      </w:r>
      <w:r w:rsidRPr="002A6095">
        <w:rPr>
          <w:rStyle w:val="Emphasis"/>
          <w:highlight w:val="green"/>
        </w:rPr>
        <w:t>privilege is something that keeps having to be mechanically ‘acknowledged’ or ‘checked’</w:t>
      </w:r>
      <w:r w:rsidRPr="00DF7BBC">
        <w:rPr>
          <w:sz w:val="8"/>
        </w:rPr>
        <w:t xml:space="preserve">; </w:t>
      </w:r>
      <w:r w:rsidRPr="002A6095">
        <w:rPr>
          <w:rStyle w:val="Emphasis"/>
          <w:highlight w:val="green"/>
          <w:bdr w:val="single" w:sz="24" w:space="0" w:color="auto"/>
        </w:rPr>
        <w:t>here anti-racism becomes primarily concerned with personal obligations</w:t>
      </w:r>
      <w:r w:rsidRPr="00DF7BBC">
        <w:rPr>
          <w:sz w:val="8"/>
        </w:rPr>
        <w:t xml:space="preserve">. In the second version, using the same logic, comes a rejection of an all-inclusive ‘black’, the adoption of terms like ‘non-black people of colour’ (NBPoC), black people of colour (BPoC) and within this a colour-coded pecking order: white, brown, black. Analytically, privilege and whiteness theory are useful for helping identify internalised, often invisible, forms of racism. They could also provide tools for unmasking a structural exclusion that ensures that people of colour (PoC) get the short stick every time. But the use of the term WP has somewhat changed – it was originally meant as an ironic reference (not ‘really’ having it) – and the concept always had a historical-materialist core.4 For instance, how does it account for class and neo/post-colonial conditions? </w:t>
      </w:r>
      <w:r w:rsidRPr="002A6095">
        <w:rPr>
          <w:rStyle w:val="Emphasis"/>
          <w:highlight w:val="green"/>
        </w:rPr>
        <w:t>These contradictions have been pointed out by anti-racist militants many times before</w:t>
      </w:r>
      <w:r w:rsidRPr="00DF7BBC">
        <w:rPr>
          <w:sz w:val="8"/>
        </w:rPr>
        <w:t xml:space="preserve">. For instance, </w:t>
      </w:r>
      <w:r w:rsidRPr="00E30DE8">
        <w:rPr>
          <w:rStyle w:val="StyleUnderline"/>
        </w:rPr>
        <w:t xml:space="preserve">a non-materialist focus on colour and culture was indicted </w:t>
      </w:r>
      <w:r w:rsidRPr="002A6095">
        <w:rPr>
          <w:rStyle w:val="StyleUnderline"/>
          <w:highlight w:val="green"/>
        </w:rPr>
        <w:t>by the Black Panther Party as bourgeois</w:t>
      </w:r>
      <w:r w:rsidRPr="00DF7BBC">
        <w:rPr>
          <w:sz w:val="8"/>
        </w:rPr>
        <w:t xml:space="preserve"> (as opposed to revolutionary) nationalism in the 1960s, and in the UK, the personalisation of racism (to be solved by race awareness training, RAT) reached a peak in the 1980s.5 And although there is not much documentation, in the Netherlands there have also been practices of unity among oppressed minorities, a willingness to take risks, and an understanding of broad-based identifications.6 Such different interpretations influence how WP politics is enacted and performed today, particularly when there is an increasing symbiosis between activism and academia. The competition for a niche among activists and for impact by academics means they are interdependent, and one outcome is that WP is given more space in the academy. Eventually, although useful in certain academic disciplines, the practical base of WP, from which both progressive academics and activists can draw, is limited. But why is it so appealing? The Left: weak, weaker, weakest A crucial reason is to be found in a general shift to the Right, which is in itself part of a broader history of (the legitimation of) racism. Looking more concretely at the Netherlands, the tendency is to project racism as a problem in other countries and to consider colonial history as no longer relevant to present progressive, liberal Dutch culture. This Dutch ‘white innocence’ is predicated on a deep silence about the country’s brutal colonialism and role in slavery,7 since a more critical race studies was deliberately countered, all of which combined to impact on policy in academia. These top down processes affected everyday life; and the language of allochtoon (foreigners) and autochtoon (native Dutch) was normalised. Nor can today’s supposed liberal, free-spirited culture be divorced from the nation’s self-representation after the second world war,8 a period marked by Marshall Plan-type restructuring which helped manufacture a particular notion of ‘freedom’. In other words, claiming the ‘right’ to say anything or insult was regarded as ‘freedom of opinion’. This is the discursive ideological face of economic neoliberalism. A key device for sustaining this national self-image is the notion that anti-Semitism is the principal profile of racist expression, itself the product of the horrific treatment of Jews in the Netherlands.9 The construction of anti-Semitism as the only legitimate definition of racism has helped produce a negative conceptualisation of Muslims (with pro-Palestinian/anti-Zionist positions central to accusations of anti-Semitism). This has resulted in attitudes towards Muslims – both as the ungrateful ‘other’ and a more backward Muslim ‘other’– that differ significantly from those towards Indo-Dutch or Surinamese.10 How does this furthering of notions of the ‘other’ impinge on how the Left looks at racism? To answer that, we must consider specifically the history of Dutch verzuiling (pillarisation), when society was arranged according to the separation of communities. While Catholics and Protestants, for example, would not share neighbourhoods, churches, businesses, political parties, trade unions or social space, they nonetheless co-existed in (parallel) ‘pillars’. Dutch society as a whole congratulated itself on its mostly artificial tolerance. But this approach also helped to obscure relationships between race and class. Taken together, racialised expectations are linked to deeply-rooted notions of superiority disguised as a progressive rejection of cultural relativism, as well as the real motivation behind the much-vaunted Dutch tolerance.11 For the Dutch Left, racism is not a major social issue. This is aggravated by the fact that black radical politics has little standing in the Left canon in general, and intellectuals of colour are ignored or ‘creatively paraphrased’.12 The EuroAmerican (male) experience is the standard, everything else is largely written off. The paternalist attitude to racism is perhaps stronger in continental Europe’s Left due to specific migration histories. Black intellectuals who lived in (colonial) metropoles like London or New York were connected to political cadres as well as migrant communities and could launch internationalist political campaigns and experiment with different kinds of strategies. Even when they were present in the Netherlands, such as the black Communists Otto and Hermine Huiswoud, they were not included in Left historiography. This is a weakness, compared to, for instance, the United Kingdom and the United States, where the struggle against racism has known a greater range.13 My point is that those experiences and struggles determined the collective mindset, which, in turn, constructed a political language, a different theory and praxis, which formed the DNA for later struggles. Thus, the absence of such experiences goes a long way to explaining the weakness of anti-racism on the Left in the Netherlands. But not only there. Such paternalistic politics are found among secular movements (e.g. student uprisings of the ‘60s), and are similar to the pattern of leftist political development in France, where the attitudes built into the public psyche have always been problematic, especially for black leftist thinkers, forming a significant element of their criticism of white dominance within their Communist parties.14 The legacy of ‘80s/’90s right-wing racism synchronised with a social democratic critique. The political and cultural impact of 9/11 in the Netherlands, followed by the assassination of Pim Fortuyn, opened the gates to far-right anti-Muslim and anti-immigration ideas.15 It was the vacuum on the Left that furthered the rise of Geert Wilders in 2008. Most political parties, for example, took the extraordinary decision that year to back away from the annual demonstration on the international day against racism, giving Wilders free rein. A decade after Wilders broke through, Thierry Baudet emerged. And the parliamentary Left’s complacency was repeated in the run up to the 2018 elections, with Baudet’s Forum voor Democratie (FvD) even less apologetic in its racism. Dutch left politicians were only half-heartedly committed to challenging the far Right, rejecting demands from grassroots groups on the grounds that such contestation would only legitimate their opponent. The election victory of FvD in 2019 clearly shows that not taking on the Right is not only a betrayal of oppressed groups, but is also evidence of the failed strategies of the political Left and therefore a defeat.1 </w:t>
      </w:r>
      <w:r w:rsidRPr="002A6095">
        <w:rPr>
          <w:rStyle w:val="StyleUnderline"/>
          <w:highlight w:val="green"/>
        </w:rPr>
        <w:t>One of the outcomes of the</w:t>
      </w:r>
      <w:r w:rsidRPr="00232EC3">
        <w:rPr>
          <w:rStyle w:val="StyleUnderline"/>
        </w:rPr>
        <w:t xml:space="preserve"> confused and </w:t>
      </w:r>
      <w:r w:rsidRPr="002A6095">
        <w:rPr>
          <w:rStyle w:val="StyleUnderline"/>
          <w:highlight w:val="green"/>
        </w:rPr>
        <w:t>opportunistic liberalism</w:t>
      </w:r>
      <w:r w:rsidRPr="00232EC3">
        <w:rPr>
          <w:rStyle w:val="StyleUnderline"/>
        </w:rPr>
        <w:t xml:space="preserve"> of the</w:t>
      </w:r>
      <w:r w:rsidRPr="00DF7BBC">
        <w:rPr>
          <w:sz w:val="8"/>
        </w:rPr>
        <w:t xml:space="preserve"> mainstream </w:t>
      </w:r>
      <w:r w:rsidRPr="00232EC3">
        <w:rPr>
          <w:rStyle w:val="StyleUnderline"/>
        </w:rPr>
        <w:t>Left</w:t>
      </w:r>
      <w:r w:rsidRPr="002A6095">
        <w:rPr>
          <w:rStyle w:val="StyleUnderline"/>
          <w:highlight w:val="green"/>
        </w:rPr>
        <w:t xml:space="preserve"> is that</w:t>
      </w:r>
      <w:r w:rsidRPr="00232EC3">
        <w:rPr>
          <w:rStyle w:val="StyleUnderline"/>
        </w:rPr>
        <w:t xml:space="preserve"> the notion of </w:t>
      </w:r>
      <w:r w:rsidRPr="002A6095">
        <w:rPr>
          <w:rStyle w:val="StyleUnderline"/>
          <w:highlight w:val="green"/>
        </w:rPr>
        <w:t>‘identity politics’</w:t>
      </w:r>
      <w:r w:rsidRPr="00DF7BBC">
        <w:rPr>
          <w:sz w:val="8"/>
        </w:rPr>
        <w:t xml:space="preserve"> has become the red herring: it </w:t>
      </w:r>
      <w:r w:rsidRPr="002A6095">
        <w:rPr>
          <w:rStyle w:val="Emphasis"/>
          <w:highlight w:val="green"/>
        </w:rPr>
        <w:t>is</w:t>
      </w:r>
      <w:r w:rsidRPr="00232EC3">
        <w:rPr>
          <w:rStyle w:val="Emphasis"/>
        </w:rPr>
        <w:t xml:space="preserve"> </w:t>
      </w:r>
      <w:r w:rsidRPr="002A6095">
        <w:rPr>
          <w:rStyle w:val="Emphasis"/>
          <w:highlight w:val="green"/>
        </w:rPr>
        <w:t>viewed as a ‘distraction’ from class politics</w:t>
      </w:r>
      <w:r w:rsidRPr="00DF7BBC">
        <w:rPr>
          <w:sz w:val="8"/>
        </w:rPr>
        <w:t>. The two main issues symbolising this tension are Islamophobia and the politics around the veil, and Zwarte Piet. For instance, Green Left politician Femke Halsema deplored mothers wearing the veil, suggesting educated Muslim women should be beyond what she deemed an oppressive culture and truly emancipate themselves.17 Another example is how race- and gender-based demands (e.g. anti-racist critique of Zwarte Piet) have been redefined as ‘identity politics’, and through that as ‘narcissistic political correctness’ by University of Amsterdam professor Ewald Engelen, who explained: ‘</w:t>
      </w:r>
      <w:r w:rsidRPr="002A6095">
        <w:rPr>
          <w:rStyle w:val="StyleUnderline"/>
          <w:highlight w:val="green"/>
        </w:rPr>
        <w:t>As long as the Left loses itself in</w:t>
      </w:r>
      <w:r w:rsidRPr="00DF7BBC">
        <w:rPr>
          <w:sz w:val="8"/>
        </w:rPr>
        <w:t xml:space="preserve"> the “narcissism of small differences” of </w:t>
      </w:r>
      <w:r w:rsidRPr="002A6095">
        <w:rPr>
          <w:rStyle w:val="Emphasis"/>
          <w:highlight w:val="green"/>
        </w:rPr>
        <w:t>identity politics, capital laughs up its sleeve</w:t>
      </w:r>
      <w:r w:rsidRPr="00DF7BBC">
        <w:rPr>
          <w:sz w:val="8"/>
        </w:rPr>
        <w:t xml:space="preserve">.’18 Albeit expressed in different forms and on different occasions, it is important to recognise a nativist paternalism in the critiques of both the liberal-Left (Halsema) and centre-Left (Engelen). This helped unite the Right and parts of the Left in a reluctance to acknowledge racism and a marginalising of anti-racist activists – one important explanation for the attraction of WP theory in some circles as a counter to the paternalism and identity politics. One consequence is that it allows (bearing in mind the absence of non-white thinkers in the Left canon) whiteness and leftism to be conflated. </w:t>
      </w:r>
      <w:r w:rsidRPr="002A6095">
        <w:rPr>
          <w:rStyle w:val="Emphasis"/>
          <w:highlight w:val="green"/>
        </w:rPr>
        <w:t>As a result</w:t>
      </w:r>
      <w:r w:rsidRPr="00232EC3">
        <w:rPr>
          <w:rStyle w:val="Emphasis"/>
        </w:rPr>
        <w:t xml:space="preserve">, the notion of </w:t>
      </w:r>
      <w:r w:rsidRPr="002A6095">
        <w:rPr>
          <w:rStyle w:val="Emphasis"/>
          <w:highlight w:val="green"/>
        </w:rPr>
        <w:t>unity is problematised</w:t>
      </w:r>
      <w:r w:rsidRPr="00DF7BBC">
        <w:rPr>
          <w:sz w:val="8"/>
        </w:rPr>
        <w:t xml:space="preserve">. The prominence of WP theory </w:t>
      </w:r>
      <w:r w:rsidRPr="002A6095">
        <w:rPr>
          <w:rStyle w:val="StyleUnderline"/>
          <w:highlight w:val="green"/>
        </w:rPr>
        <w:t>leads ‘identity politics’ into a cul-de-sac</w:t>
      </w:r>
      <w:r w:rsidRPr="00DF7BBC">
        <w:rPr>
          <w:sz w:val="8"/>
        </w:rPr>
        <w:t xml:space="preserve">. The ‘Left’ is an object of reproach, though precise criticism is unclear. However, to be on the Left is not determined by having a western or a white identity, but an ideological set of principles and ethics. But the false binary between class struggle and anti-racist struggle is apparent both in a conservative Left and a conservative Right. In other words, this narrative has also emerged in anti-racist arenas, including within so-called decolonial politics. That you could advocate a fight on both fronts is barely considered and this, in essence, is the confirmation of the need to qualify anti-racism itself: namely that there are two (left and right) anti-racisms. </w:t>
      </w:r>
      <w:r w:rsidRPr="00232EC3">
        <w:rPr>
          <w:rStyle w:val="Emphasis"/>
        </w:rPr>
        <w:t>This is partly due to the broken intellectual link between what constitutes the Left and blackness, and thereby between the idea that black and white can forge coalitions in struggle</w:t>
      </w:r>
      <w:r w:rsidRPr="00DF7BBC">
        <w:rPr>
          <w:sz w:val="8"/>
        </w:rPr>
        <w:t xml:space="preserve"> and, through this, come to share other perceptions, which, as I will discuss below, is not in today’s use of WP. Moreover, anti-colonial struggles in the Third World have been suppressed time and time again; progressive coalitions nullified by infiltrators; inspiring figures murdered; united fronts poisoned. So, we cannot wholly blame current generations for the fact that this knowledge has been lost. But how should we respond when PoC leftists that do try to incorporate class analysis into antiracist issues are criticised; or when those who reject the overblown focus on identity or subjective experience from an anti-racist activist position are dismissed as ‘white apologists’? Then there has to be critical push back, especially because this is not new. The last time when similar conceptualisations of white privilege had a breakthrough was as an ideological expression arising from the changed global political mood (the Thatcher/Reagan era) and an all-out attack on class politics. </w:t>
      </w:r>
      <w:r w:rsidRPr="002A6095">
        <w:rPr>
          <w:rStyle w:val="StyleUnderline"/>
          <w:highlight w:val="green"/>
        </w:rPr>
        <w:t>Individualism and personal identity were heavily promoted after the fall of the Berlin Wall, and ‘systemic critique’ and ‘grand narratives’ correspondingly delegitimised</w:t>
      </w:r>
      <w:r w:rsidRPr="00DF7BBC">
        <w:rPr>
          <w:sz w:val="8"/>
        </w:rPr>
        <w:t xml:space="preserve">. It seems as though that climate is now re-emerging. Of course, history does not simply repeat itself, but it is relevant that we are now also in a postfinancial crisis moment and, partly due to the lack of class struggle, a pessimistic inward-political mood. Can the sharp criticism that was levelled back then help orientate us now? The privileging of awareness The theory of WP can help us gain insight into the less visible workings of racism by providing a language and a description. But we notice how fixed ontological claims (such as white people benefitting from the exploitation of people of colour and thus their unlikeliness to struggle against it) became part of a larger shift in anti-racism. This position does not really provide a coherent or transformative theory since it is fused with individual, and personal accountability, a shared responsibility that at times expands to white guilt by virtue of colour. Radical and materialist theories of racism have been weakened and turned into solipsism. As mentioned at the outset, this argument is also a reflection of the negative implications of social movements in previous years that consolidated as part of a historic setback of progressive and collective politics. At the end of the 1970s, the way was cleared for another vision of overcoming oppression, intertwined with academic, postmodern conceptualisations critiquing universal norms and values. The critique of collective frameworks from a subjective position became popular in some parts of ‘progressive’ academic circles. While this meant that the white, male, able-bodied, heterosexual paradigm as the norm was finally challenged, it was only at the experiential, subjective level. Given this, how then does antiracism, focused on acknowledgement or awareness by the individual, function? Does it not widen the gap between theory and praxis? As Sivanandan demonstrated, pushing power relations and economic exploitation into the background analytically contributes to the depoliticising of antiracism. This process occurred, for instance, when racism got de-linked from social conditions and became mainly an issue of experience in the 1980s. For mainstream media or established academia, racism became an issue of attitude – prejudice – that could be solved through (state subsidised) ‘consciousness raising’. The revival of WP theory is a spinoff from the original formulation, demonstrating the same paradox. Based on the logic that white activists don’t really know what racism is since they don’t experience it, then they are not entitled to contribute to the struggle either. In this context, the struggle around shared experiences and towards black-white coalitions loses significance and inevitably the focus will be on awareness raising (which is not to say that it can sometimes be annoying when insensitive white activists dominate discussion on strategy and tactics). If we then also opt for ‘exposing’ white privilege and ‘calling out’ white views, the next step is that white people are deemed unable to be ‘real’ comrades. An example of the self-fulfilling prophecy is found in some activist language, for example where ‘comrade’ is replaced by (rather than an addition of) ‘ally’ and solidarity becomes (the alternative for rather than a different aspect of) ‘positionality’.26 But when there is no principled basis or class analysis, nothing stops the next level in this ontological approach – the question mark over other oppressed minorities who are considered ‘non-black’ and therefore ‘less’ oppressed. Competing oppressions Racism, as a global phenomenon of oppression and exploitation, has specific local configurations with particular processes of othering and marginalising. Important structuring principles have been obscured through the tendency to exceptionalise subjective skin-colour, or fixed geographic references as a code for oppression. The increase in references to experientially grounded claims that are focused on skin colour differences have given primacy to anti-blackness, which has in turn reinforced essentialist definitions of race. The invoked ranking of oppression has implications – firstly, it assumes an incremental logic from black to brown to white; secondly, the consequent hierarchies affect solidarities. We see this in certain applications of the term ‘non-black people of colour’ (code for ‘brown’, interchangeable with Arabs, North Africans, Asians, Latinx), where NBPoC either manifests the dropping of the collectivist PoC or highlights a specificity of blackness through ‘black people of colour’(BPoC). While this incrementalism grows into an ontology (a hierarchy that relies on (ascribed) racialised/geographic features), the specification also coincides with a critique of coalition politics that was underwritten by the term PoC that was, ironically, put forward by black feminists. Because ‘anti-black’ oppression also relies on the degree of closeness to ‘white’, such an order carries political meaning: a default complicity in anti-blackness. In practical usage, this ‘NBPoC’ does not refer to a collective group but rather produces the assumption that the individual is the collectivewrit-small. Therefore, the NBPoC should not speak about or for (real) black struggles but is told to deal with anti-blackness in their own communities. There are two immediate objections to this reasoning. First, it is strange to hold individuals accountable for varied (historic) injustices through a subjective demarcation regardless of other categories or conditions. Hence, no one is immune if held accountable for what other members of their community do, let alone its general alliance with oppressive forces.27 Secondly, while ‘NBPoC’ individuals (such as Turks or Moroccans in the Netherlands) are criticised somewhat out of proportion, white ‘allies’ remain unchallenged and white supremacy as a social reality, which impacts on all PoC, remains untouched. The idea that, for instance, a Dutch-Moroccan is more privileged than a Dutch-Surinamese or a Dutch-Ugandan is mainly a result of a reactionary interpretation. In addition, ‘blackness’ is linked to an Africa romanticised as a continent and understood in an ahistorical way. Africa is divided by a biological hierarchy of skin colour and facial features – as if there are no cultural, linguistic, or religious differences between East, West, South, North and Central Africa. Noting differentiations between groups is necessary to understand patterns of oppression and the multi-layered status of marginalisation is an important reason to take experiential knowledge seriously. Such internal differences can be overlooked by projecting standardised categories. Racism is generously distributed across a whole range of victims of anti-refugee politics, anti-blackness, Islamophobia, anti-Semitism, etc. But this state of affairs is also used to undermine ‘political blackness’ or even the collective sense behind PoC. This complexity requires a nuanced approach towards racism; we cannot sweep all kinds of racism into one. The term ‘black’, when used politically, was not meant as a pigment marker. It denoted unity in struggle; a guideline for revolutionaries of colour who saw in the (racist) state a mutual enemy. So, organising in mixed groups together, uniting against police brutality, helps nail the lie of biological and essentialist notions of colour/race. Such a praxis actually allows one to raise the issue of prejudice within groups. Moreover, transformative awareness about, and radical commitment to, combating internal oppression is a crucial, if underestimated, possibility offered by unifying struggles. Across western metropoles, during particular eras a political outlook was shaped by struggles informed by internationalism and confidence. For them, the term black was a unifying radical denominator, a context in which activists were involved in an optimistic progressive politics within and across their respective communities. This approach is exhibited in neither the current WP approaches nor the invention of ‘NBPoC’. That this is easily overlooked confirms the difference between analytical and descriptive tools. Much of my understanding of political blackness, and its breaking down by state policies of ethnicism, originates in the critical work of Sivanandan about multiculturalism and diversity in the UK.28 It is outside the scope of this article to offer a detailed account and compare the different contexts, but we can see how the bases on which state funds are allocated validate ethnic claims. Anthropologist Francio Guadeloupe has demonstrated this dynamic in a detailed account of the role of blackness and Afrocentricity for Dutch artists and activist scenes. The alignment of ethno-racial categorisation with state aims and funding regimes leads, according to him, to ‘strategic essentialism’.29A white versus black descriptor in line with US usage does not actually have the same historic lineage in the Netherlands. This is where a ‘politics of fulfilment’ began to matter, and in turn, this accommodates a practice that encourages material and conceptual rivalries, or a ‘hyper commercialized meta identity’.30 Unsurprisingly, this does not sit well with progressive politics. It indicates that the meanings of Africa, Afro, black are adapted and/or conflated as part of the larger re-interpretation of anti-racism. An international black nationalism grounded in a supposed sub-Saharan kinship is very unconvincing. This myth of a unified black identity (in the North American sense of the term) supposedly functions as the enduring reality of how race is understood by all peoples of sub-Saharan African descent, with a clear-cut division of human beings into black, brown, and white, as Guadeloupe notes.31 In this metanarrative, black identity is the prerogative of persons with what are considered classic sub-Saharan features: dark skin, coiling or curling hair, and genetic ancestry in sub-Saharan Africa. Ultimately, this supposed genetic ancestry (an updated version of the ontology of blood) is an invention where ‘Black identity belongs to sub-Saharan people . . . this [is a] metaphysical understanding of colonial history by which blood, skin, bone, and genetic ancestry slips in through the backdoor of [the] social constructivist avowal of race’.32 Taking a similar approach to Guadeloupe, Olaloku-Teriba identifies a pattern where there is ‘on one hand, the exceptionalisation of a thing referred to as “anti-blackness”; and on the other, the mobilisation of this charge against “non-black people of colour” who attempt to draw comparison between black struggles and their own’.33 The ‘tension between the presumptions of this universalising analysis of racial categories and the as-yet unresolved question of blackness, what it is and who possesses it, plagues anti-racist politics and organising’. A problem emerges when emphasising ‘racism denial’, or utilising ‘brown privilege’, nurtures competition between ethnic minority groups. Naturalising differences among oppressed groups gives political currency to the wrong antiracism. Any criticism of this view by non-black anti-racists is labelled anti-black, and hence, delegitimised. In this outlook, a radical holistic and material analysis of racism is opportunistically coded as ‘erasure’. Just like white people who mainly carry responsibility and will not ‘know’ what racism is, NBPoC will never ‘really’ know what it is like to be black since realising this can only come from personal experience. But what stops this logic from expanding to every subjective group? Men will never know what it is like to be women. Cis women will never know what it is like to be trans. Able LGBTQ women will never know what it is like to be a disabled LGBTQ woman. When political responsibility becomes invested in personal accountability or subjective characteristics outside of genuine coalition work, the space for transformative change narrows down. While it can work in a complementary way, replacing social reality with subjective experience and a universal political vision of emancipation with cultural- or colourbased analysis weakens the struggle against oppression rather than strengthening it, as examples in the next section show. How to miss the point </w:t>
      </w:r>
      <w:r w:rsidRPr="00232EC3">
        <w:rPr>
          <w:rStyle w:val="Emphasis"/>
        </w:rPr>
        <w:t>We</w:t>
      </w:r>
      <w:r w:rsidRPr="00DF7BBC">
        <w:rPr>
          <w:sz w:val="8"/>
        </w:rPr>
        <w:t xml:space="preserve"> sometimes hear ‘</w:t>
      </w:r>
      <w:r w:rsidRPr="002A6095">
        <w:rPr>
          <w:rStyle w:val="Emphasis"/>
          <w:highlight w:val="green"/>
        </w:rPr>
        <w:t>whities to the back’ during protests</w:t>
      </w:r>
      <w:r w:rsidRPr="00DF7BBC">
        <w:rPr>
          <w:sz w:val="8"/>
        </w:rPr>
        <w:t xml:space="preserve">; for instance, </w:t>
      </w:r>
      <w:r w:rsidRPr="002A6095">
        <w:rPr>
          <w:rStyle w:val="StyleUnderline"/>
          <w:highlight w:val="green"/>
        </w:rPr>
        <w:t>in reference to groups leading</w:t>
      </w:r>
      <w:r w:rsidRPr="00DF7BBC">
        <w:rPr>
          <w:sz w:val="8"/>
        </w:rPr>
        <w:t xml:space="preserve"> a march, </w:t>
      </w:r>
      <w:r w:rsidRPr="002A6095">
        <w:rPr>
          <w:rStyle w:val="StyleUnderline"/>
          <w:highlight w:val="green"/>
        </w:rPr>
        <w:t>or taking centre stage at a</w:t>
      </w:r>
      <w:r w:rsidRPr="00DF7BBC">
        <w:rPr>
          <w:sz w:val="8"/>
        </w:rPr>
        <w:t xml:space="preserve">n activist </w:t>
      </w:r>
      <w:r w:rsidRPr="002A6095">
        <w:rPr>
          <w:rStyle w:val="StyleUnderline"/>
          <w:highlight w:val="green"/>
        </w:rPr>
        <w:t>spectacle</w:t>
      </w:r>
      <w:r w:rsidRPr="00DF7BBC">
        <w:rPr>
          <w:sz w:val="8"/>
        </w:rPr>
        <w:t xml:space="preserve">, arguably useful in some cases or at particular stages of protest. But we can also hear the opposite during the threat of police violence ‘whites to the front’; that is, the notion of the ‘white privilege shield’. Compulsory expectations turn into reified roles for white people, and this then allows us to be constantly disappointed in them because it becomes a self-fulfilling prophecy: whites are unable to be anti-racist comrades . . . because they are white. The bottom line is that white people can sometimes be allies (lend their support) but at other times should stay out. </w:t>
      </w:r>
      <w:r w:rsidRPr="002A6095">
        <w:rPr>
          <w:rStyle w:val="Emphasis"/>
          <w:highlight w:val="green"/>
        </w:rPr>
        <w:t>When the paradigm is not challenged, this can lead to the exponential growth of the privilege-colour order</w:t>
      </w:r>
      <w:r w:rsidRPr="00DF7BBC">
        <w:rPr>
          <w:sz w:val="8"/>
        </w:rPr>
        <w:t xml:space="preserve"> and we have to ask: who is the next in line? </w:t>
      </w:r>
      <w:r w:rsidRPr="002A6095">
        <w:rPr>
          <w:rStyle w:val="StyleUnderline"/>
          <w:highlight w:val="green"/>
        </w:rPr>
        <w:t>For once whites</w:t>
      </w:r>
      <w:r w:rsidRPr="00DF7BBC">
        <w:rPr>
          <w:sz w:val="8"/>
        </w:rPr>
        <w:t xml:space="preserve"> lose or </w:t>
      </w:r>
      <w:r w:rsidRPr="002A6095">
        <w:rPr>
          <w:rStyle w:val="StyleUnderline"/>
          <w:highlight w:val="green"/>
        </w:rPr>
        <w:t>give up their right to speak</w:t>
      </w:r>
      <w:r w:rsidRPr="00DF7BBC">
        <w:rPr>
          <w:sz w:val="8"/>
        </w:rPr>
        <w:t xml:space="preserve">, </w:t>
      </w:r>
      <w:r w:rsidRPr="002A6095">
        <w:rPr>
          <w:rStyle w:val="Emphasis"/>
          <w:highlight w:val="green"/>
        </w:rPr>
        <w:t>the next are so-called ‘brown people’</w:t>
      </w:r>
      <w:r w:rsidRPr="00DF7BBC">
        <w:rPr>
          <w:sz w:val="8"/>
        </w:rPr>
        <w:t xml:space="preserve"> (also the generic ‘Muslim’ or the generic ‘Arab’, black Muslims are mostly absent from these reductionist terms), who are now indicted for historic or contemporary collaboration in slavery and anti-blackness. </w:t>
      </w:r>
      <w:r w:rsidRPr="002A6095">
        <w:rPr>
          <w:rStyle w:val="StyleUnderline"/>
          <w:highlight w:val="green"/>
        </w:rPr>
        <w:t>Ascribing to such moral equivalences</w:t>
      </w:r>
      <w:r w:rsidRPr="00DF7BBC">
        <w:rPr>
          <w:sz w:val="8"/>
        </w:rPr>
        <w:t xml:space="preserve">, purely </w:t>
      </w:r>
      <w:r w:rsidRPr="002A6095">
        <w:rPr>
          <w:rStyle w:val="StyleUnderline"/>
          <w:highlight w:val="green"/>
        </w:rPr>
        <w:t>on the basis of religious/cultural affiliation, turns the</w:t>
      </w:r>
      <w:r w:rsidRPr="00DF7BBC">
        <w:rPr>
          <w:sz w:val="8"/>
        </w:rPr>
        <w:t xml:space="preserve"> </w:t>
      </w:r>
      <w:r w:rsidRPr="002A6095">
        <w:rPr>
          <w:rStyle w:val="Emphasis"/>
          <w:highlight w:val="green"/>
        </w:rPr>
        <w:t>(actual) oppressed into the (theoretical) oppressor</w:t>
      </w:r>
      <w:r w:rsidRPr="00DF7BBC">
        <w:rPr>
          <w:sz w:val="8"/>
        </w:rPr>
        <w:t xml:space="preserve">. </w:t>
      </w:r>
      <w:r w:rsidRPr="007C26C5">
        <w:rPr>
          <w:rStyle w:val="StyleUnderline"/>
        </w:rPr>
        <w:t>Numerous examples of the narrowing down and fragmentation of politics and identities</w:t>
      </w:r>
      <w:r w:rsidRPr="00DF7BBC">
        <w:rPr>
          <w:sz w:val="8"/>
        </w:rPr>
        <w:t xml:space="preserve"> – cloaked in a progressive discourse – have come to the fore: from </w:t>
      </w:r>
      <w:r w:rsidRPr="007C26C5">
        <w:rPr>
          <w:rStyle w:val="StyleUnderline"/>
        </w:rPr>
        <w:t>equating Dutch-Moroccans with militias in Libya</w:t>
      </w:r>
      <w:r w:rsidRPr="00DF7BBC">
        <w:rPr>
          <w:sz w:val="8"/>
        </w:rPr>
        <w:t xml:space="preserve"> to </w:t>
      </w:r>
      <w:r w:rsidRPr="007C26C5">
        <w:rPr>
          <w:rStyle w:val="StyleUnderline"/>
        </w:rPr>
        <w:t>judging all black people as Islamophobic because scores of Surinamese voted for the far-right Islamophobe Geert Wilders; from excluding African-Americans as potential radical subjects because of participation in the military-industrial complex</w:t>
      </w:r>
      <w:r w:rsidRPr="00DF7BBC">
        <w:rPr>
          <w:sz w:val="8"/>
        </w:rPr>
        <w:t xml:space="preserve"> (and thus the bloody wars across the world), to refusing to honour an anti-Nazi resistance monument during an anti-racism march because a number of slaveholders in the Caribbean were Jewish. What all these have in common – apart from the lack of historical knowledge and awareness of the impact of migration – is the embarrassing absence of the role of the state and capital. In addition, it is important to recognise the inherent paradoxes in how privilege-based theories and behaviour-related tactics turn left politics into a recipe for inaction. This mindset prevents proactive engagement because it makes people reluctant to speak out. These totalising categories have sneaked into our activist circles, </w:t>
      </w:r>
      <w:r w:rsidRPr="007C26C5">
        <w:rPr>
          <w:rStyle w:val="Emphasis"/>
        </w:rPr>
        <w:t>framing marginalised communities as themselves accountable for oppression</w:t>
      </w:r>
      <w:r w:rsidRPr="00DF7BBC">
        <w:rPr>
          <w:sz w:val="8"/>
        </w:rPr>
        <w:t xml:space="preserve">.35 We see this most often in campus politics. I want to take this further through a concrete example I was part of during a seminar at the University of Amsterdam, where a number of students (and their supporters) accused the organisers of silencing black voices and the scheduled speaker of ‘appropriating black feminism’.36 This was on the grounds that a speaker of Turkish origin was deemed ‘disrespectful’ in addressing black feminism as she herself was not black – despite stating her respect for intersectionality. That statement was condemned as ‘whitewashing’ of intersectionality and she was framed as ‘white-passing’, and the talk did not go ahead. During the meeting, some argued that PoC should fight oppression together, others pointed to the fact that the speaker was a woman of colour, which was not accepted by some. An opportunity for a constructive debate, which might have both critiqued (white) institutional complacency and enhanced solidarity, was lost. The important contribution of intersectionality notwithstanding, this case demonstrates the logical outcome of an anti-blackness meshed with privilege theories and then applied to the ‘non-black’ in the Netherlands. It is important to defend the practice of ‘no platforming’ in academic settings; for example, to halt the progress of fascist ideas. Interrupting racist speeches and confronting racist speakers is a proud left tradition in student life and an important tool for staff to show support. But that was not the scenario here. Criticism levelled against the way this issue was dealt with was made by many who did not agree with the intervention, saying this was neither effective nor appropriate. The recollections of the event, however, produced a different framework of ideas, centring on students versus staff, black students versus a white establishment. Thus, a narrative took root based on easily digestible binaries and constructed around claims against which internal critique was rendered reactionary. Accounts of such events are important if we are to learn from experience. But instead of this, a number of students justified their disruption of the seminar on the grounds that a ‘white’ speaker was taking centre stage while local black activists were not invited, thus erasing black feminist labour. But is this a progressive position? How does this work in the case of a non-white (Turkish) woman working in a European and North American academy, itself infused with power relations against PoC and complicit in Islamophobia? What about the fact that black students were divided as to those who wanted to hear the speaker and those who didn’t, and white members were divided between those wanting to support the intervention and those who did not? As the debate took hold and continued (online and offline), ‘white’ morphed into ‘NBPoC’. Objection to this sleight of hand then led to the accusation of erasing ‘black’ voices. In this, it conflated right-wing attacks on identity politics and denial of racism with a left-wing critique of the limitations of chauvinist or anti-class analysis of racism, thereby imposing a hierarchy of legitimacy over whose voices should carry weight and be heard. Some attempts to bring historic context or argue for an inclusive understanding of the terms ‘black’ and ‘PoC’ were mocked as ‘team-political-blackness’. These discursive shifts reduce diverse causes and traditions into a matter of skin colour or erect a barrier between those who could have found common cause. This plays into the standardisation and emptying of meaning of the concepts of ‘black’ and ‘white’. With definitions shifting, fundamental objectives change too. Perhaps the most confusing is the subtle annexation of the term intersectionality to represent a critique that enables such a hollowing out of concepts of ‘black’ and ‘white’. When Kimberlé Crenshaw first coined the term ‘intersectionality’, it was in light of a court case against discrimination in which the judge had rejected a plea based on the plaintiff being black and female. He argued that she should make a choice whether to pursue the case against racism or sexism – it could not be both. Crenshaw presented intersectionality as an alternative reflection of the reality of multiple identities that cause overlapping oppressions, understanding it as an interface. It is significant that in the seminar discussed above, the Turkish speaker was going to discuss the ways black feminist voices were side-lined in new trends in intersectionality studies, taken up by white or liberal feminists without crediting black thinkers. On one level this is a relevant critique, but overall it is somewhat weak. As Jenifer Nash argues, if the fight for equality and justice is for all the oppressed then the claim by black feminists that intersectionality is their property has to be rejected. Moreover, when conservative politics gain momentum and progressive movements experience a series of downturns, different (subjectivities or identities) can be taken to mean ‘separate’ instead of ‘overlapping’. For instance, not emphasising the overlapping theory in Crenshaw but rehearsing the basement metaphor she offers only inspires a race to the bottom.38 Sometimes this means that, even within anti-racism, white supremacy can go unmentioned and collective oppression that requires solidarity goes unchallenged. The example I discussed shows that while challenging white and hegemonic university structures is valid, disputing and ousting a PoC speaker while leaving the white establishment intact is invalid. It is as if we are looking through the wrong end of the telescope – while the minutiae of progressive ethics take precedence, the struggle for freedom seems absurdly distant. More about freedom than about blackness </w:t>
      </w:r>
      <w:r w:rsidRPr="00232EC3">
        <w:rPr>
          <w:rStyle w:val="StyleUnderline"/>
        </w:rPr>
        <w:t xml:space="preserve">That is why it is key to repeat that </w:t>
      </w:r>
      <w:r w:rsidRPr="002A6095">
        <w:rPr>
          <w:rStyle w:val="StyleUnderline"/>
          <w:highlight w:val="green"/>
        </w:rPr>
        <w:t>there is not one black or one white epistemology</w:t>
      </w:r>
      <w:r w:rsidRPr="00DF7BBC">
        <w:rPr>
          <w:sz w:val="8"/>
        </w:rPr>
        <w:t xml:space="preserve">; our political differences are in essence ideological and not biological. The trajectory of our activism is not fixed either; we make choices all the time, the legacy or impulse we may want to continue can be different from where we started. That is why for many being aware of racism, though sometimes necessary, is eventually not enough. </w:t>
      </w:r>
      <w:r w:rsidRPr="002A6095">
        <w:rPr>
          <w:rStyle w:val="Emphasis"/>
          <w:highlight w:val="green"/>
        </w:rPr>
        <w:t>If consciousness is something</w:t>
      </w:r>
      <w:r w:rsidRPr="007C26C5">
        <w:rPr>
          <w:rStyle w:val="Emphasis"/>
        </w:rPr>
        <w:t xml:space="preserve"> that people have </w:t>
      </w:r>
      <w:r w:rsidRPr="002A6095">
        <w:rPr>
          <w:rStyle w:val="Emphasis"/>
          <w:highlight w:val="green"/>
        </w:rPr>
        <w:t>to raise</w:t>
      </w:r>
      <w:r w:rsidRPr="007C26C5">
        <w:rPr>
          <w:rStyle w:val="Emphasis"/>
        </w:rPr>
        <w:t xml:space="preserve"> in the</w:t>
      </w:r>
      <w:r w:rsidRPr="00DF7BBC">
        <w:rPr>
          <w:sz w:val="8"/>
        </w:rPr>
        <w:t xml:space="preserve"> (primarily white, male, cis, abled) </w:t>
      </w:r>
      <w:r w:rsidRPr="007C26C5">
        <w:rPr>
          <w:rStyle w:val="Emphasis"/>
        </w:rPr>
        <w:t xml:space="preserve">pyramid of oppression, </w:t>
      </w:r>
      <w:r w:rsidRPr="002A6095">
        <w:rPr>
          <w:rStyle w:val="Emphasis"/>
          <w:highlight w:val="green"/>
        </w:rPr>
        <w:t>then it has not served its intended purpose.</w:t>
      </w:r>
      <w:r w:rsidRPr="007C26C5">
        <w:rPr>
          <w:rStyle w:val="Emphasis"/>
        </w:rPr>
        <w:t xml:space="preserve"> </w:t>
      </w:r>
      <w:r w:rsidRPr="002A6095">
        <w:rPr>
          <w:rStyle w:val="Emphasis"/>
          <w:highlight w:val="green"/>
        </w:rPr>
        <w:t>Worse</w:t>
      </w:r>
      <w:r w:rsidRPr="007C26C5">
        <w:rPr>
          <w:rStyle w:val="Emphasis"/>
        </w:rPr>
        <w:t xml:space="preserve">, </w:t>
      </w:r>
      <w:r w:rsidRPr="002A6095">
        <w:rPr>
          <w:rStyle w:val="Emphasis"/>
          <w:highlight w:val="green"/>
        </w:rPr>
        <w:t>it is a poor substitute</w:t>
      </w:r>
      <w:r w:rsidRPr="007C26C5">
        <w:rPr>
          <w:rStyle w:val="Emphasis"/>
        </w:rPr>
        <w:t xml:space="preserve"> </w:t>
      </w:r>
      <w:r w:rsidRPr="002A6095">
        <w:rPr>
          <w:rStyle w:val="Emphasis"/>
          <w:highlight w:val="green"/>
        </w:rPr>
        <w:t>for</w:t>
      </w:r>
      <w:r w:rsidRPr="007C26C5">
        <w:rPr>
          <w:rStyle w:val="Emphasis"/>
        </w:rPr>
        <w:t xml:space="preserve"> an admittedly more difficult task – activism invested in </w:t>
      </w:r>
      <w:r w:rsidRPr="002A6095">
        <w:rPr>
          <w:rStyle w:val="Emphasis"/>
          <w:highlight w:val="green"/>
        </w:rPr>
        <w:t>taking on structural inequality</w:t>
      </w:r>
      <w:r w:rsidRPr="007C26C5">
        <w:rPr>
          <w:rStyle w:val="Emphasis"/>
        </w:rPr>
        <w:t xml:space="preserve"> through the tough work of coalition building</w:t>
      </w:r>
      <w:r w:rsidRPr="00DF7BBC">
        <w:rPr>
          <w:sz w:val="8"/>
        </w:rPr>
        <w:t xml:space="preserve">. Some time after the intersectionality seminar at the University of Amsterdam, black revolutionary </w:t>
      </w:r>
      <w:r w:rsidRPr="002A6095">
        <w:rPr>
          <w:rStyle w:val="StyleUnderline"/>
          <w:highlight w:val="green"/>
        </w:rPr>
        <w:t>Angela Davis</w:t>
      </w:r>
      <w:r w:rsidRPr="00DF7BBC">
        <w:rPr>
          <w:sz w:val="8"/>
        </w:rPr>
        <w:t xml:space="preserve"> visited the Netherlands, and </w:t>
      </w:r>
      <w:r w:rsidRPr="00232EC3">
        <w:rPr>
          <w:rStyle w:val="StyleUnderline"/>
        </w:rPr>
        <w:t>met with a number of the people involved</w:t>
      </w:r>
      <w:r w:rsidRPr="00DF7BBC">
        <w:rPr>
          <w:sz w:val="8"/>
        </w:rPr>
        <w:t xml:space="preserve"> in that fight. In her reflections on her visit there, </w:t>
      </w:r>
      <w:r w:rsidRPr="00232EC3">
        <w:rPr>
          <w:rStyle w:val="Emphasis"/>
        </w:rPr>
        <w:t xml:space="preserve">she </w:t>
      </w:r>
      <w:r w:rsidRPr="002A6095">
        <w:rPr>
          <w:rStyle w:val="Emphasis"/>
          <w:highlight w:val="green"/>
        </w:rPr>
        <w:t>questioned the disproportionate problematising of solidarity</w:t>
      </w:r>
      <w:r w:rsidRPr="00DF7BBC">
        <w:rPr>
          <w:sz w:val="8"/>
        </w:rPr>
        <w:t xml:space="preserve"> in the movement, asked why an insistence on joint struggle with other marginalised groups was lacking, and asked why political claims were increasingly replaced by a discourse of pain and oppression, which she pointedly termed ‘hyper-empathy’.39 </w:t>
      </w:r>
      <w:r w:rsidRPr="002A6095">
        <w:rPr>
          <w:rStyle w:val="StyleUnderline"/>
          <w:highlight w:val="green"/>
        </w:rPr>
        <w:t xml:space="preserve">She described the popularity of this type of engagement as a </w:t>
      </w:r>
      <w:r w:rsidRPr="002A6095">
        <w:rPr>
          <w:rStyle w:val="Emphasis"/>
          <w:highlight w:val="green"/>
        </w:rPr>
        <w:t>capitulation</w:t>
      </w:r>
      <w:r w:rsidRPr="00DF7BBC">
        <w:rPr>
          <w:sz w:val="8"/>
        </w:rPr>
        <w:t xml:space="preserve"> – echoing the conservative black nationalism of the ‘60s – </w:t>
      </w:r>
      <w:r w:rsidRPr="002A6095">
        <w:rPr>
          <w:rStyle w:val="StyleUnderline"/>
          <w:highlight w:val="green"/>
        </w:rPr>
        <w:t>and</w:t>
      </w:r>
      <w:r w:rsidRPr="00DF7BBC">
        <w:rPr>
          <w:sz w:val="8"/>
        </w:rPr>
        <w:t xml:space="preserve"> spoke of </w:t>
      </w:r>
      <w:r w:rsidRPr="002A6095">
        <w:rPr>
          <w:rStyle w:val="Emphasis"/>
          <w:highlight w:val="green"/>
        </w:rPr>
        <w:t xml:space="preserve">how she and her comrades </w:t>
      </w:r>
      <w:r w:rsidRPr="00232EC3">
        <w:rPr>
          <w:rStyle w:val="Emphasis"/>
        </w:rPr>
        <w:t xml:space="preserve">actually struggled against such positions and that their </w:t>
      </w:r>
      <w:r w:rsidRPr="002A6095">
        <w:rPr>
          <w:rStyle w:val="Emphasis"/>
          <w:highlight w:val="green"/>
        </w:rPr>
        <w:t>approach was anti-racism with an international scope</w:t>
      </w:r>
      <w:r w:rsidRPr="00DF7BBC">
        <w:rPr>
          <w:sz w:val="8"/>
        </w:rPr>
        <w:t xml:space="preserve">; their radicalism was ‘more about freedom than . . . about blackness’. Thus, </w:t>
      </w:r>
      <w:r w:rsidRPr="002A6095">
        <w:rPr>
          <w:rStyle w:val="StyleUnderline"/>
          <w:highlight w:val="green"/>
        </w:rPr>
        <w:t>the black power movement</w:t>
      </w:r>
      <w:r w:rsidRPr="00DF7BBC">
        <w:rPr>
          <w:sz w:val="8"/>
        </w:rPr>
        <w:t xml:space="preserve">, so often </w:t>
      </w:r>
      <w:r w:rsidRPr="002A6095">
        <w:rPr>
          <w:rStyle w:val="Emphasis"/>
          <w:highlight w:val="green"/>
        </w:rPr>
        <w:t>held up as the historical ideal</w:t>
      </w:r>
      <w:r w:rsidRPr="00DF7BBC">
        <w:rPr>
          <w:sz w:val="8"/>
        </w:rPr>
        <w:t xml:space="preserve">, </w:t>
      </w:r>
      <w:r w:rsidRPr="002A6095">
        <w:rPr>
          <w:rStyle w:val="StyleUnderline"/>
          <w:highlight w:val="green"/>
        </w:rPr>
        <w:t>was a struggle for freedom</w:t>
      </w:r>
      <w:r w:rsidRPr="00DF7BBC">
        <w:rPr>
          <w:sz w:val="8"/>
        </w:rPr>
        <w:t xml:space="preserve"> </w:t>
      </w:r>
      <w:r w:rsidRPr="002A6095">
        <w:rPr>
          <w:rStyle w:val="StyleUnderline"/>
          <w:highlight w:val="green"/>
        </w:rPr>
        <w:t>and</w:t>
      </w:r>
      <w:r w:rsidRPr="00DF7BBC">
        <w:rPr>
          <w:sz w:val="8"/>
        </w:rPr>
        <w:t xml:space="preserve"> for that reason by default </w:t>
      </w:r>
      <w:r w:rsidRPr="002A6095">
        <w:rPr>
          <w:rStyle w:val="Emphasis"/>
          <w:highlight w:val="green"/>
          <w:bdr w:val="single" w:sz="24" w:space="0" w:color="auto"/>
        </w:rPr>
        <w:t>against capitalism and imperialism</w:t>
      </w:r>
      <w:r w:rsidRPr="00DF7BBC">
        <w:rPr>
          <w:sz w:val="8"/>
        </w:rPr>
        <w:t xml:space="preserve">. </w:t>
      </w:r>
      <w:r w:rsidRPr="002A6095">
        <w:rPr>
          <w:rStyle w:val="StyleUnderline"/>
          <w:highlight w:val="green"/>
        </w:rPr>
        <w:t>Its epistemology challenges the idea</w:t>
      </w:r>
      <w:r w:rsidRPr="00DF7BBC">
        <w:rPr>
          <w:rStyle w:val="StyleUnderline"/>
        </w:rPr>
        <w:t xml:space="preserve"> that the experience of slavery had an ontological imprint both in how it constructed a particular anti-blackness and a kind </w:t>
      </w:r>
      <w:r w:rsidRPr="002A6095">
        <w:rPr>
          <w:rStyle w:val="StyleUnderline"/>
          <w:highlight w:val="green"/>
        </w:rPr>
        <w:t>of</w:t>
      </w:r>
      <w:r w:rsidRPr="00DF7BBC">
        <w:rPr>
          <w:rStyle w:val="StyleUnderline"/>
        </w:rPr>
        <w:t xml:space="preserve"> dehumanisation of the black body that Wilderson</w:t>
      </w:r>
      <w:r w:rsidRPr="00DF7BBC">
        <w:rPr>
          <w:sz w:val="8"/>
        </w:rPr>
        <w:t xml:space="preserve"> III </w:t>
      </w:r>
      <w:r w:rsidRPr="00DF7BBC">
        <w:rPr>
          <w:rStyle w:val="Emphasis"/>
        </w:rPr>
        <w:t xml:space="preserve">describes as </w:t>
      </w:r>
      <w:r w:rsidRPr="002A6095">
        <w:rPr>
          <w:rStyle w:val="Emphasis"/>
          <w:highlight w:val="green"/>
        </w:rPr>
        <w:t>‘social death’</w:t>
      </w:r>
      <w:r w:rsidRPr="00DF7BBC">
        <w:rPr>
          <w:sz w:val="8"/>
        </w:rPr>
        <w:t xml:space="preserve">. </w:t>
      </w:r>
      <w:r w:rsidRPr="002A6095">
        <w:rPr>
          <w:rStyle w:val="StyleUnderline"/>
          <w:highlight w:val="green"/>
        </w:rPr>
        <w:t>A denial</w:t>
      </w:r>
      <w:r w:rsidRPr="00DF7BBC">
        <w:rPr>
          <w:sz w:val="8"/>
        </w:rPr>
        <w:t xml:space="preserve"> of criticism on the </w:t>
      </w:r>
      <w:r w:rsidRPr="002A6095">
        <w:rPr>
          <w:rStyle w:val="StyleUnderline"/>
          <w:highlight w:val="green"/>
        </w:rPr>
        <w:t>basis of colour or membership</w:t>
      </w:r>
      <w:r w:rsidRPr="00DF7BBC">
        <w:rPr>
          <w:sz w:val="8"/>
        </w:rPr>
        <w:t xml:space="preserve"> of a certain ethnic group </w:t>
      </w:r>
      <w:r w:rsidRPr="002A6095">
        <w:rPr>
          <w:rStyle w:val="StyleUnderline"/>
          <w:highlight w:val="green"/>
        </w:rPr>
        <w:t>is not only misguided but also contains a conceptual trap</w:t>
      </w:r>
      <w:r w:rsidRPr="00DF7BBC">
        <w:rPr>
          <w:sz w:val="8"/>
        </w:rPr>
        <w:t>. Any strategy based on narrow racialised frames misses key steps in the design of resistance. It allows people to be judged as unable to commit due to their privileges or self interest in a racist system (</w:t>
      </w:r>
      <w:r w:rsidRPr="002A6095">
        <w:rPr>
          <w:rStyle w:val="StyleUnderline"/>
          <w:highlight w:val="green"/>
        </w:rPr>
        <w:t>rendering any apparent commitment to the struggle suspect</w:t>
      </w:r>
      <w:r w:rsidRPr="00DF7BBC">
        <w:rPr>
          <w:sz w:val="8"/>
        </w:rPr>
        <w:t xml:space="preserve">) and extends this by alleging the complicity of NBPoC. In such examples, we come to see how certain privilege-inspired theories are also used as a moral yardstick. </w:t>
      </w:r>
      <w:r w:rsidRPr="002A6095">
        <w:rPr>
          <w:rStyle w:val="Emphasis"/>
          <w:highlight w:val="green"/>
        </w:rPr>
        <w:t>The progression of these logics along colour lines ends in a zero-sum game</w:t>
      </w:r>
      <w:r w:rsidRPr="00DF7BBC">
        <w:rPr>
          <w:sz w:val="8"/>
        </w:rPr>
        <w:t xml:space="preserve">. But if the 1960s and 1970s showed us anything, it is that internal divisions can be overcome through coalition building, and that internalised prejudice can be unlearned. Prejudiced attitudes against a particular group (anti-black, Islamophobia, anti-Semitism) will then be more likely to be accounted for in the movement, and, when communities come together through the movement, there will be a recognition, for instance, of colourism or homophobia and such behaviours more likely to change. Collective and </w:t>
      </w:r>
      <w:r w:rsidRPr="002A6095">
        <w:rPr>
          <w:rStyle w:val="StyleUnderline"/>
          <w:highlight w:val="green"/>
        </w:rPr>
        <w:t>class-based struggles keep universal values, such as equality, to the fore</w:t>
      </w:r>
      <w:r w:rsidRPr="00DF7BBC">
        <w:rPr>
          <w:sz w:val="8"/>
        </w:rPr>
        <w:t xml:space="preserve"> and inspire fruitful intersectional coalitions. Internal conversations are important, but people have to be together to have a conversation in the first place. Proximity and trust foster vulnerability and the sharing of experiences and open us to the truly transgressive realisation: that one liberation is bound up with the other.</w:t>
      </w:r>
    </w:p>
    <w:p w14:paraId="6CBD16BC" w14:textId="77777777" w:rsidR="004A05A7" w:rsidRDefault="004A05A7" w:rsidP="004A05A7">
      <w:pPr>
        <w:rPr>
          <w:sz w:val="16"/>
        </w:rPr>
      </w:pPr>
    </w:p>
    <w:p w14:paraId="2D1E0B08" w14:textId="77777777" w:rsidR="004A05A7" w:rsidRDefault="004A05A7" w:rsidP="004A05A7">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7499F890" w14:textId="77777777" w:rsidR="004A05A7" w:rsidRDefault="004A05A7" w:rsidP="004A05A7">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51E1912A" w14:textId="77777777" w:rsidR="004A05A7" w:rsidRDefault="004A05A7" w:rsidP="004A05A7">
      <w:bookmarkStart w:id="0" w:name="_Hlk111461557"/>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558AE4D4" w14:textId="77777777" w:rsidR="004A05A7" w:rsidRPr="006D6C86" w:rsidRDefault="004A05A7" w:rsidP="004A05A7">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4C797A6C" w14:textId="77777777" w:rsidR="004A05A7" w:rsidRPr="006D6C86" w:rsidRDefault="004A05A7" w:rsidP="004A05A7">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r w:rsidRPr="006B41C6">
        <w:rPr>
          <w:rStyle w:val="StyleUnderline"/>
        </w:rPr>
        <w:t xml:space="preserve">in particular that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6B5A602B" w14:textId="77777777" w:rsidR="004A05A7" w:rsidRPr="006D6C86" w:rsidRDefault="004A05A7" w:rsidP="004A05A7">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052830C9" w14:textId="77777777" w:rsidR="004A05A7" w:rsidRPr="006D6C86" w:rsidRDefault="004A05A7" w:rsidP="004A05A7">
      <w:pPr>
        <w:rPr>
          <w:sz w:val="16"/>
        </w:rPr>
      </w:pPr>
      <w:r w:rsidRPr="006D6C86">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71E4365B" w14:textId="77777777" w:rsidR="004A05A7" w:rsidRPr="006D6C86" w:rsidRDefault="004A05A7" w:rsidP="004A05A7">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5B0628C2" w14:textId="77777777" w:rsidR="004A05A7" w:rsidRPr="006D6C86" w:rsidRDefault="004A05A7" w:rsidP="004A05A7">
      <w:pPr>
        <w:rPr>
          <w:sz w:val="16"/>
        </w:rPr>
      </w:pPr>
      <w:r w:rsidRPr="006D6C86">
        <w:rPr>
          <w:sz w:val="16"/>
        </w:rPr>
        <w:t>Enlisted in struggle</w:t>
      </w:r>
    </w:p>
    <w:p w14:paraId="1656834E" w14:textId="77777777" w:rsidR="004A05A7" w:rsidRPr="002368B8" w:rsidRDefault="004A05A7" w:rsidP="004A05A7">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0FF7FF3C" w14:textId="77777777" w:rsidR="004A05A7" w:rsidRPr="002368B8" w:rsidRDefault="004A05A7" w:rsidP="004A05A7">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3807679B" w14:textId="77777777" w:rsidR="004A05A7" w:rsidRPr="002368B8" w:rsidRDefault="004A05A7" w:rsidP="004A05A7">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0F1E71BD" w14:textId="77777777" w:rsidR="004A05A7" w:rsidRPr="00A462AA" w:rsidRDefault="004A05A7" w:rsidP="004A05A7">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1639C2">
        <w:rPr>
          <w:rStyle w:val="StyleUnderline"/>
          <w:highlight w:val="green"/>
        </w:rPr>
        <w:t>Occupy’s</w:t>
      </w:r>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1DFE1DA1" w14:textId="77777777" w:rsidR="004A05A7" w:rsidRPr="00A462AA" w:rsidRDefault="004A05A7" w:rsidP="004A05A7">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involved in</w:t>
      </w:r>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38C36548" w14:textId="77777777" w:rsidR="004A05A7" w:rsidRPr="00A462AA" w:rsidRDefault="004A05A7" w:rsidP="004A05A7">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3B11530C" w14:textId="77777777" w:rsidR="004A05A7" w:rsidRPr="00A462AA" w:rsidRDefault="004A05A7" w:rsidP="004A05A7">
      <w:pPr>
        <w:ind w:left="720"/>
        <w:rPr>
          <w:sz w:val="16"/>
        </w:rPr>
      </w:pPr>
      <w:r w:rsidRPr="00A462AA">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22ABCFAC" w14:textId="77777777" w:rsidR="004A05A7" w:rsidRPr="00A462AA" w:rsidRDefault="004A05A7" w:rsidP="004A05A7">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344ACAEF" w14:textId="77777777" w:rsidR="004A05A7" w:rsidRPr="00A462AA" w:rsidRDefault="004A05A7" w:rsidP="004A05A7">
      <w:pPr>
        <w:rPr>
          <w:sz w:val="16"/>
        </w:rPr>
      </w:pPr>
      <w:r w:rsidRPr="00A462AA">
        <w:rPr>
          <w:sz w:val="16"/>
        </w:rPr>
        <w:t xml:space="preserve">Objective conditions </w:t>
      </w:r>
    </w:p>
    <w:p w14:paraId="3457F74F" w14:textId="77777777" w:rsidR="004A05A7" w:rsidRPr="00A462AA" w:rsidRDefault="004A05A7" w:rsidP="004A05A7">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2DB76C4A" w14:textId="77777777" w:rsidR="004A05A7" w:rsidRPr="00A462AA" w:rsidRDefault="004A05A7" w:rsidP="004A05A7">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70C21D82" w14:textId="77777777" w:rsidR="004A05A7" w:rsidRPr="00A462AA" w:rsidRDefault="004A05A7" w:rsidP="004A05A7">
      <w:pPr>
        <w:rPr>
          <w:sz w:val="12"/>
          <w:szCs w:val="12"/>
        </w:rPr>
      </w:pPr>
      <w:r w:rsidRPr="00A462AA">
        <w:rPr>
          <w:sz w:val="12"/>
          <w:szCs w:val="12"/>
        </w:rPr>
        <w:t xml:space="preserve">Openings for the far right </w:t>
      </w:r>
    </w:p>
    <w:p w14:paraId="61F30121" w14:textId="77777777" w:rsidR="004A05A7" w:rsidRPr="00A462AA" w:rsidRDefault="004A05A7" w:rsidP="004A05A7">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27F4766" w14:textId="77777777" w:rsidR="004A05A7" w:rsidRPr="00A462AA" w:rsidRDefault="004A05A7" w:rsidP="004A05A7">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27E2E9ED" w14:textId="77777777" w:rsidR="004A05A7" w:rsidRPr="00A462AA" w:rsidRDefault="004A05A7" w:rsidP="004A05A7">
      <w:pPr>
        <w:rPr>
          <w:sz w:val="12"/>
          <w:szCs w:val="12"/>
        </w:rPr>
      </w:pPr>
      <w:r w:rsidRPr="00A462AA">
        <w:rPr>
          <w:sz w:val="12"/>
          <w:szCs w:val="12"/>
        </w:rPr>
        <w:t xml:space="preserve">Reformism versus revolution </w:t>
      </w:r>
    </w:p>
    <w:p w14:paraId="4734E2B8" w14:textId="77777777" w:rsidR="004A05A7" w:rsidRPr="00A462AA" w:rsidRDefault="004A05A7" w:rsidP="004A05A7">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52EA7A78" w14:textId="77777777" w:rsidR="004A05A7" w:rsidRPr="00A462AA" w:rsidRDefault="004A05A7" w:rsidP="004A05A7">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of the dilemmas of Occupy’s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08692E54" w14:textId="77777777" w:rsidR="004A05A7" w:rsidRPr="00A462AA" w:rsidRDefault="004A05A7" w:rsidP="004A05A7">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6231319" w14:textId="77777777" w:rsidR="004A05A7" w:rsidRPr="00A462AA" w:rsidRDefault="004A05A7" w:rsidP="004A05A7">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4AA083F8" w14:textId="77777777" w:rsidR="004A05A7" w:rsidRPr="00A462AA" w:rsidRDefault="004A05A7" w:rsidP="004A05A7">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0AF38B6D" w14:textId="77777777" w:rsidR="004A05A7" w:rsidRPr="007A33FA" w:rsidRDefault="004A05A7" w:rsidP="004A05A7">
      <w:pPr>
        <w:rPr>
          <w:sz w:val="8"/>
          <w:szCs w:val="8"/>
        </w:rPr>
      </w:pPr>
      <w:r w:rsidRPr="007A33FA">
        <w:rPr>
          <w:sz w:val="8"/>
          <w:szCs w:val="8"/>
        </w:rPr>
        <w:t>“Fuck dogma!”</w:t>
      </w:r>
    </w:p>
    <w:p w14:paraId="3C388F44" w14:textId="77777777" w:rsidR="004A05A7" w:rsidRPr="007A33FA" w:rsidRDefault="004A05A7" w:rsidP="004A05A7">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60DD0628" w14:textId="77777777" w:rsidR="004A05A7" w:rsidRPr="007A33FA" w:rsidRDefault="004A05A7" w:rsidP="004A05A7">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1A42204C" w14:textId="77777777" w:rsidR="004A05A7" w:rsidRPr="007A33FA" w:rsidRDefault="004A05A7" w:rsidP="004A05A7">
      <w:pPr>
        <w:rPr>
          <w:sz w:val="8"/>
          <w:szCs w:val="8"/>
        </w:rPr>
      </w:pPr>
      <w:r w:rsidRPr="007A33FA">
        <w:rPr>
          <w:sz w:val="8"/>
          <w:szCs w:val="8"/>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75DDCF6F" w14:textId="77777777" w:rsidR="004A05A7" w:rsidRPr="007A33FA" w:rsidRDefault="004A05A7" w:rsidP="004A05A7">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596BCEA2" w14:textId="77777777" w:rsidR="004A05A7" w:rsidRPr="007A33FA" w:rsidRDefault="004A05A7" w:rsidP="004A05A7">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17E2F9B1" w14:textId="77777777" w:rsidR="004A05A7" w:rsidRPr="007A33FA" w:rsidRDefault="004A05A7" w:rsidP="004A05A7">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7991B0CC" w14:textId="77777777" w:rsidR="004A05A7" w:rsidRPr="007A33FA" w:rsidRDefault="004A05A7" w:rsidP="004A05A7">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65387679" w14:textId="77777777" w:rsidR="004A05A7" w:rsidRPr="007A33FA" w:rsidRDefault="004A05A7" w:rsidP="004A05A7">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4225DD3E" w14:textId="77777777" w:rsidR="004A05A7" w:rsidRPr="007A33FA" w:rsidRDefault="004A05A7" w:rsidP="004A05A7">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41A572D5" w14:textId="77777777" w:rsidR="004A05A7" w:rsidRPr="007A33FA" w:rsidRDefault="004A05A7" w:rsidP="004A05A7">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03333105" w14:textId="77777777" w:rsidR="004A05A7" w:rsidRPr="007A33FA" w:rsidRDefault="004A05A7" w:rsidP="004A05A7">
      <w:pPr>
        <w:rPr>
          <w:sz w:val="8"/>
          <w:szCs w:val="8"/>
        </w:rPr>
      </w:pPr>
      <w:r w:rsidRPr="007A33FA">
        <w:rPr>
          <w:sz w:val="8"/>
          <w:szCs w:val="8"/>
        </w:rPr>
        <w:t xml:space="preserve">A setback </w:t>
      </w:r>
    </w:p>
    <w:p w14:paraId="5DEC45E9" w14:textId="77777777" w:rsidR="004A05A7" w:rsidRPr="007A33FA" w:rsidRDefault="004A05A7" w:rsidP="004A05A7">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4C42E538" w14:textId="77777777" w:rsidR="004A05A7" w:rsidRPr="007A33FA" w:rsidRDefault="004A05A7" w:rsidP="004A05A7">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3D608390" w14:textId="77777777" w:rsidR="004A05A7" w:rsidRPr="007A33FA" w:rsidRDefault="004A05A7" w:rsidP="004A05A7">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3AA40C92" w14:textId="77777777" w:rsidR="004A05A7" w:rsidRPr="007A33FA" w:rsidRDefault="004A05A7" w:rsidP="004A05A7">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2830E09" w14:textId="77777777" w:rsidR="004A05A7" w:rsidRPr="007A33FA" w:rsidRDefault="004A05A7" w:rsidP="004A05A7">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38BE56AC" w14:textId="77777777" w:rsidR="004A05A7" w:rsidRPr="007A33FA" w:rsidRDefault="004A05A7" w:rsidP="004A05A7">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790FD16F" w14:textId="77777777" w:rsidR="004A05A7" w:rsidRPr="007A33FA" w:rsidRDefault="004A05A7" w:rsidP="004A05A7">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6EE27E11" w14:textId="77777777" w:rsidR="004A05A7" w:rsidRPr="007A33FA" w:rsidRDefault="004A05A7" w:rsidP="004A05A7">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020B3DDA" w14:textId="77777777" w:rsidR="004A05A7" w:rsidRPr="007A33FA" w:rsidRDefault="004A05A7" w:rsidP="004A05A7">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0450886D" w14:textId="77777777" w:rsidR="004A05A7" w:rsidRPr="007A33FA" w:rsidRDefault="004A05A7" w:rsidP="004A05A7">
      <w:pPr>
        <w:rPr>
          <w:sz w:val="8"/>
          <w:szCs w:val="8"/>
        </w:rPr>
      </w:pPr>
      <w:r w:rsidRPr="007A33FA">
        <w:rPr>
          <w:sz w:val="8"/>
          <w:szCs w:val="8"/>
        </w:rPr>
        <w:t>Conclusion</w:t>
      </w:r>
    </w:p>
    <w:p w14:paraId="208E61DE" w14:textId="77777777" w:rsidR="004A05A7" w:rsidRPr="007A33FA" w:rsidRDefault="004A05A7" w:rsidP="004A05A7">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114D48D4" w14:textId="77777777" w:rsidR="004A05A7" w:rsidRPr="002368B8" w:rsidRDefault="004A05A7" w:rsidP="004A05A7">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5CEFAE47" w14:textId="77777777" w:rsidR="004A05A7" w:rsidRPr="002368B8" w:rsidRDefault="004A05A7" w:rsidP="004A05A7">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71FDBBA6" w14:textId="77777777" w:rsidR="004A05A7" w:rsidRPr="002368B8" w:rsidRDefault="004A05A7" w:rsidP="004A05A7">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bookmarkEnd w:id="0"/>
    <w:p w14:paraId="2E14B1B0" w14:textId="77777777" w:rsidR="004A05A7" w:rsidRDefault="004A05A7" w:rsidP="004A05A7">
      <w:pPr>
        <w:pStyle w:val="Heading2"/>
      </w:pPr>
      <w:r>
        <w:t>Case</w:t>
      </w:r>
    </w:p>
    <w:p w14:paraId="6AF17371" w14:textId="77777777" w:rsidR="004A05A7" w:rsidRPr="00945529" w:rsidRDefault="004A05A7" w:rsidP="004A05A7">
      <w:pPr>
        <w:pStyle w:val="Heading3"/>
      </w:pPr>
      <w:r>
        <w:t>Presumption</w:t>
      </w:r>
    </w:p>
    <w:p w14:paraId="30F2A652" w14:textId="77777777" w:rsidR="004A05A7" w:rsidRDefault="004A05A7" w:rsidP="004A05A7">
      <w:pPr>
        <w:pStyle w:val="Heading4"/>
      </w:pPr>
      <w:r>
        <w:t xml:space="preserve">--- Cultural turn: The affirmatives use of the indigenous word “potlatch” is a reason to reject the team – this is Chinook forms of language that were coopted by white academics and sacrificed to the academy. The net benefit is indigenous opacity. </w:t>
      </w:r>
    </w:p>
    <w:p w14:paraId="67E36689" w14:textId="77777777" w:rsidR="004A05A7" w:rsidRPr="00FD7594" w:rsidRDefault="004A05A7" w:rsidP="004A05A7">
      <w:pPr>
        <w:rPr>
          <w:b/>
          <w:bCs/>
        </w:rPr>
      </w:pPr>
      <w:r w:rsidRPr="00FD7594">
        <w:rPr>
          <w:b/>
          <w:bCs/>
        </w:rPr>
        <w:t>Don Hitchcock – 2025 : https://www.donsmaps.com/potlatch.html</w:t>
      </w:r>
    </w:p>
    <w:p w14:paraId="19E1924E" w14:textId="77777777" w:rsidR="004A05A7" w:rsidRPr="00FD7594" w:rsidRDefault="004A05A7" w:rsidP="004A05A7">
      <w:r w:rsidRPr="00FD7594">
        <w:rPr>
          <w:b/>
          <w:bCs/>
          <w:highlight w:val="cyan"/>
          <w:u w:val="single"/>
        </w:rPr>
        <w:t>A potlatch is a gift-giving festival and primary economic system practiced by indigenous peoples of the Pacific Northwest Coast of Canada and United States. The word comes from the Chinook Jargon, meaning 'to give away', originally from the Nuu-chah-nulth word p̓ačiƛ, to make a ceremonial gift in a potlatch.</w:t>
      </w:r>
      <w:r w:rsidRPr="00FD7594">
        <w:t xml:space="preserve"> It went through a history of rigorous ban by both the Canadian and United States' federal governments, and has been the study of many anthropologists. At potlatch gatherings, a family or hereditary leader hosts guests in their family's house and holds a feast for their guests.</w:t>
      </w:r>
    </w:p>
    <w:p w14:paraId="7DB66976" w14:textId="77777777" w:rsidR="004A05A7" w:rsidRPr="00620883" w:rsidRDefault="004A05A7" w:rsidP="004A05A7">
      <w:pPr>
        <w:pStyle w:val="Heading4"/>
      </w:pPr>
      <w:r>
        <w:t xml:space="preserve">Politically legible imaginaries aren’t </w:t>
      </w:r>
      <w:r>
        <w:rPr>
          <w:u w:val="single"/>
        </w:rPr>
        <w:t>violent</w:t>
      </w:r>
      <w:r>
        <w:t xml:space="preserve">, they’re forms of </w:t>
      </w:r>
      <w:r>
        <w:rPr>
          <w:u w:val="single"/>
        </w:rPr>
        <w:t>freedom dreaming</w:t>
      </w:r>
      <w:r>
        <w:t xml:space="preserve"> that </w:t>
      </w:r>
      <w:r>
        <w:rPr>
          <w:u w:val="single"/>
        </w:rPr>
        <w:t>sustain</w:t>
      </w:r>
      <w:r>
        <w:t xml:space="preserve"> Black struggle and well-being.</w:t>
      </w:r>
    </w:p>
    <w:p w14:paraId="59F8DDBC" w14:textId="77777777" w:rsidR="004A05A7" w:rsidRDefault="004A05A7" w:rsidP="004A05A7">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3B5F5787" w14:textId="77777777" w:rsidR="004A05A7" w:rsidRPr="00620883" w:rsidRDefault="004A05A7" w:rsidP="004A05A7">
      <w:pPr>
        <w:rPr>
          <w:sz w:val="14"/>
        </w:rPr>
      </w:pPr>
      <w:r w:rsidRPr="002A6095">
        <w:rPr>
          <w:rStyle w:val="StyleUnderline"/>
          <w:highlight w:val="green"/>
        </w:rPr>
        <w:t>Freedom is anchored in</w:t>
      </w:r>
      <w:r w:rsidRPr="007B03F8">
        <w:rPr>
          <w:rStyle w:val="StyleUnderline"/>
        </w:rPr>
        <w:t xml:space="preserve"> the cultivation of </w:t>
      </w:r>
      <w:r w:rsidRPr="002A6095">
        <w:rPr>
          <w:rStyle w:val="Emphasis"/>
          <w:highlight w:val="green"/>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2A6095">
        <w:rPr>
          <w:rStyle w:val="Emphasis"/>
          <w:highlight w:val="green"/>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w:t>
      </w:r>
      <w:r w:rsidRPr="002A6095">
        <w:rPr>
          <w:rStyle w:val="StyleUnderline"/>
          <w:highlight w:val="green"/>
        </w:rPr>
        <w:t xml:space="preserve">must go </w:t>
      </w:r>
      <w:r w:rsidRPr="002A6095">
        <w:rPr>
          <w:rStyle w:val="Emphasis"/>
          <w:highlight w:val="green"/>
        </w:rPr>
        <w:t>hand in hand</w:t>
      </w:r>
      <w:r w:rsidRPr="00620883">
        <w:rPr>
          <w:sz w:val="14"/>
        </w:rPr>
        <w:t xml:space="preserve"> to make just change a reality. </w:t>
      </w:r>
      <w:r w:rsidRPr="002A6095">
        <w:rPr>
          <w:rStyle w:val="Emphasis"/>
          <w:highlight w:val="green"/>
        </w:rPr>
        <w:t>Imagining</w:t>
      </w:r>
      <w:r w:rsidRPr="007B03F8">
        <w:rPr>
          <w:rStyle w:val="StyleUnderline"/>
        </w:rPr>
        <w:t xml:space="preserve"> and therefore </w:t>
      </w:r>
      <w:r w:rsidRPr="002A6095">
        <w:rPr>
          <w:rStyle w:val="Emphasis"/>
          <w:highlight w:val="green"/>
        </w:rPr>
        <w:t>working</w:t>
      </w:r>
      <w:r w:rsidRPr="002A6095">
        <w:rPr>
          <w:rStyle w:val="StyleUnderline"/>
          <w:highlight w:val="green"/>
        </w:rPr>
        <w:t xml:space="preserve"> to create a future</w:t>
      </w:r>
      <w:r w:rsidRPr="007B03F8">
        <w:rPr>
          <w:rStyle w:val="StyleUnderline"/>
        </w:rPr>
        <w:t xml:space="preserve"> </w:t>
      </w:r>
      <w:r w:rsidRPr="002A6095">
        <w:rPr>
          <w:rStyle w:val="StyleUnderline"/>
          <w:highlight w:val="green"/>
        </w:rPr>
        <w:t>where all</w:t>
      </w:r>
      <w:r w:rsidRPr="007B03F8">
        <w:rPr>
          <w:rStyle w:val="StyleUnderline"/>
        </w:rPr>
        <w:t xml:space="preserve"> people can heal and </w:t>
      </w:r>
      <w:r w:rsidRPr="002A6095">
        <w:rPr>
          <w:rStyle w:val="StyleUnderline"/>
          <w:highlight w:val="green"/>
        </w:rPr>
        <w:t xml:space="preserve">thrive </w:t>
      </w:r>
      <w:r w:rsidRPr="002A6095">
        <w:rPr>
          <w:rStyle w:val="Emphasis"/>
          <w:highlight w:val="green"/>
        </w:rPr>
        <w:t>beyond mere survival</w:t>
      </w:r>
      <w:r w:rsidRPr="00620883">
        <w:rPr>
          <w:sz w:val="14"/>
        </w:rPr>
        <w:t xml:space="preserve"> characterizes the third healing-oriented value, which </w:t>
      </w:r>
      <w:r w:rsidRPr="002A6095">
        <w:rPr>
          <w:rStyle w:val="StyleUnderline"/>
          <w:highlight w:val="green"/>
        </w:rPr>
        <w:t xml:space="preserve">is </w:t>
      </w:r>
      <w:r w:rsidRPr="002A6095">
        <w:rPr>
          <w:rStyle w:val="Emphasis"/>
          <w:highlight w:val="green"/>
        </w:rPr>
        <w:t>freedom dreaming</w:t>
      </w:r>
      <w:r w:rsidRPr="00620883">
        <w:rPr>
          <w:sz w:val="14"/>
        </w:rPr>
        <w:t xml:space="preserve">. Robin D. G. Kelley [65] describes “freedom dreaming” as </w:t>
      </w:r>
      <w:r w:rsidRPr="002A6095">
        <w:rPr>
          <w:rStyle w:val="Emphasis"/>
          <w:highlight w:val="green"/>
        </w:rPr>
        <w:t>imagining alternatives</w:t>
      </w:r>
      <w:r w:rsidRPr="007B03F8">
        <w:rPr>
          <w:rStyle w:val="StyleUnderline"/>
        </w:rPr>
        <w:t xml:space="preserve"> to oppressive conditions</w:t>
      </w:r>
      <w:r w:rsidRPr="00620883">
        <w:rPr>
          <w:sz w:val="14"/>
        </w:rPr>
        <w:t xml:space="preserve"> of inequity, violence, and trauma. Freedom dreaming </w:t>
      </w:r>
      <w:r w:rsidRPr="007B03F8">
        <w:rPr>
          <w:rStyle w:val="StyleUnderline"/>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w:t>
      </w:r>
      <w:r w:rsidRPr="002A6095">
        <w:rPr>
          <w:rStyle w:val="StyleUnderline"/>
          <w:highlight w:val="green"/>
        </w:rPr>
        <w:t xml:space="preserve">move toward </w:t>
      </w:r>
      <w:r w:rsidRPr="002A6095">
        <w:rPr>
          <w:rStyle w:val="Emphasis"/>
          <w:highlight w:val="green"/>
        </w:rPr>
        <w:t>actualizing</w:t>
      </w:r>
      <w:r w:rsidRPr="002A6095">
        <w:rPr>
          <w:rStyle w:val="StyleUnderline"/>
          <w:highlight w:val="gree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3ADB4E7" w14:textId="77777777" w:rsidR="004A05A7" w:rsidRPr="00620883" w:rsidRDefault="004A05A7" w:rsidP="004A05A7">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freedom dreaming was a part of their organizing strategies</w:t>
      </w:r>
      <w:r w:rsidRPr="00620883">
        <w:rPr>
          <w:sz w:val="14"/>
        </w:rPr>
        <w:t>. For example, young organizers described their motivations for joining a campaign, as the following excerpts from EE and PJU illustrate:</w:t>
      </w:r>
    </w:p>
    <w:p w14:paraId="4A01DA1C" w14:textId="77777777" w:rsidR="004A05A7" w:rsidRPr="00620883" w:rsidRDefault="004A05A7" w:rsidP="004A05A7">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41935FE" w14:textId="77777777" w:rsidR="004A05A7" w:rsidRPr="00620883" w:rsidRDefault="004A05A7" w:rsidP="004A05A7">
      <w:pPr>
        <w:rPr>
          <w:sz w:val="14"/>
        </w:rPr>
      </w:pPr>
      <w:r w:rsidRPr="00620883">
        <w:rPr>
          <w:sz w:val="14"/>
        </w:rPr>
        <w:t>—EE, Interview</w:t>
      </w:r>
    </w:p>
    <w:p w14:paraId="1639389A" w14:textId="77777777" w:rsidR="004A05A7" w:rsidRPr="00620883" w:rsidRDefault="004A05A7" w:rsidP="004A05A7">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2C3D31EE" w14:textId="77777777" w:rsidR="004A05A7" w:rsidRPr="00620883" w:rsidRDefault="004A05A7" w:rsidP="004A05A7">
      <w:pPr>
        <w:rPr>
          <w:sz w:val="14"/>
        </w:rPr>
      </w:pPr>
      <w:r w:rsidRPr="00620883">
        <w:rPr>
          <w:sz w:val="14"/>
        </w:rPr>
        <w:t>—PJU, Fieldnote</w:t>
      </w:r>
    </w:p>
    <w:p w14:paraId="42B143F6" w14:textId="77777777" w:rsidR="004A05A7" w:rsidRPr="00620883" w:rsidRDefault="004A05A7" w:rsidP="004A05A7">
      <w:pPr>
        <w:rPr>
          <w:sz w:val="14"/>
        </w:rPr>
      </w:pPr>
      <w:r w:rsidRPr="007B03F8">
        <w:rPr>
          <w:rStyle w:val="StyleUnderline"/>
        </w:rPr>
        <w:t xml:space="preserve">The process of transformation often </w:t>
      </w:r>
      <w:r w:rsidRPr="00620883">
        <w:rPr>
          <w:rStyle w:val="Emphasis"/>
        </w:rPr>
        <w:t>begins</w:t>
      </w:r>
      <w:r w:rsidRPr="007B03F8">
        <w:rPr>
          <w:rStyle w:val="StyleUnderline"/>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2A6095">
        <w:rPr>
          <w:rStyle w:val="Emphasis"/>
          <w:highlight w:val="green"/>
        </w:rPr>
        <w:t>engineering social design experiment</w:t>
      </w:r>
      <w:r w:rsidRPr="00620883">
        <w:rPr>
          <w:rStyle w:val="Emphasis"/>
        </w:rPr>
        <w:t>s</w:t>
      </w:r>
      <w:r w:rsidRPr="007B03F8">
        <w:rPr>
          <w:rStyle w:val="StyleUnderline"/>
        </w:rPr>
        <w:t xml:space="preserve"> with alternatives</w:t>
      </w:r>
      <w:r w:rsidRPr="00620883">
        <w:rPr>
          <w:sz w:val="14"/>
        </w:rPr>
        <w:t xml:space="preserve"> [68]. In other words, </w:t>
      </w:r>
      <w:r w:rsidRPr="007B03F8">
        <w:rPr>
          <w:rStyle w:val="StyleUnderline"/>
        </w:rPr>
        <w:t xml:space="preserve">it </w:t>
      </w:r>
      <w:r w:rsidRPr="002A6095">
        <w:rPr>
          <w:rStyle w:val="StyleUnderline"/>
          <w:highlight w:val="green"/>
        </w:rPr>
        <w:t xml:space="preserve">relates to holding dreams for a </w:t>
      </w:r>
      <w:r w:rsidRPr="002A6095">
        <w:rPr>
          <w:rStyle w:val="Emphasis"/>
          <w:highlight w:val="green"/>
        </w:rPr>
        <w:t>collective</w:t>
      </w:r>
      <w:r w:rsidRPr="007B03F8">
        <w:rPr>
          <w:rStyle w:val="StyleUnderline"/>
        </w:rPr>
        <w:t xml:space="preserve"> or on behalf of a broader </w:t>
      </w:r>
      <w:r w:rsidRPr="002A6095">
        <w:rPr>
          <w:rStyle w:val="StyleUnderline"/>
          <w:highlight w:val="green"/>
        </w:rPr>
        <w:t>set of social othe</w:t>
      </w:r>
      <w:r w:rsidRPr="007B03F8">
        <w:rPr>
          <w:rStyle w:val="StyleUnderline"/>
        </w:rPr>
        <w:t>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2A6095">
        <w:rPr>
          <w:rStyle w:val="Emphasis"/>
          <w:highlight w:val="green"/>
        </w:rPr>
        <w:t>Collectively visualizing</w:t>
      </w:r>
      <w:r w:rsidRPr="007B03F8">
        <w:rPr>
          <w:rStyle w:val="StyleUnderline"/>
        </w:rPr>
        <w:t xml:space="preserve"> a campaign </w:t>
      </w:r>
      <w:r w:rsidRPr="002A6095">
        <w:rPr>
          <w:rStyle w:val="StyleUnderline"/>
          <w:highlight w:val="green"/>
        </w:rPr>
        <w:t>victory</w:t>
      </w:r>
      <w:r w:rsidRPr="002A6095">
        <w:rPr>
          <w:sz w:val="14"/>
          <w:highlight w:val="green"/>
        </w:rPr>
        <w:t xml:space="preserve">, </w:t>
      </w:r>
      <w:r w:rsidRPr="002A6095">
        <w:rPr>
          <w:rStyle w:val="Emphasis"/>
          <w:highlight w:val="green"/>
        </w:rPr>
        <w:t>strategizing</w:t>
      </w:r>
      <w:r w:rsidRPr="007B03F8">
        <w:rPr>
          <w:rStyle w:val="StyleUnderline"/>
        </w:rPr>
        <w:t xml:space="preserve"> how to make that possible</w:t>
      </w:r>
      <w:r w:rsidRPr="00620883">
        <w:rPr>
          <w:sz w:val="14"/>
        </w:rPr>
        <w:t xml:space="preserve">, </w:t>
      </w:r>
      <w:r w:rsidRPr="007B03F8">
        <w:rPr>
          <w:rStyle w:val="StyleUnderline"/>
        </w:rPr>
        <w:t xml:space="preserve">and </w:t>
      </w:r>
      <w:r w:rsidRPr="002A6095">
        <w:rPr>
          <w:rStyle w:val="Emphasis"/>
          <w:highlight w:val="green"/>
        </w:rPr>
        <w:t>identifying</w:t>
      </w:r>
      <w:r w:rsidRPr="007B03F8">
        <w:rPr>
          <w:rStyle w:val="StyleUnderline"/>
        </w:rPr>
        <w:t xml:space="preserve"> who the power players are</w:t>
      </w:r>
      <w:r w:rsidRPr="00620883">
        <w:rPr>
          <w:sz w:val="14"/>
        </w:rPr>
        <w:t xml:space="preserve"> what stories, testimonies, and actions </w:t>
      </w:r>
      <w:r w:rsidRPr="002A6095">
        <w:rPr>
          <w:rStyle w:val="StyleUnderline"/>
          <w:highlight w:val="green"/>
        </w:rPr>
        <w:t xml:space="preserve">will be </w:t>
      </w:r>
      <w:r w:rsidRPr="002A6095">
        <w:rPr>
          <w:rStyle w:val="Emphasis"/>
          <w:highlight w:val="green"/>
        </w:rPr>
        <w:t>most compelling</w:t>
      </w:r>
      <w:r w:rsidRPr="002A6095">
        <w:rPr>
          <w:rStyle w:val="StyleUnderline"/>
          <w:highlight w:val="green"/>
        </w:rPr>
        <w:t xml:space="preserve"> to leverage change</w:t>
      </w:r>
      <w:r w:rsidRPr="00620883">
        <w:rPr>
          <w:sz w:val="14"/>
        </w:rPr>
        <w:t xml:space="preserve"> are all elements of freedom dreaming in practice.</w:t>
      </w:r>
    </w:p>
    <w:p w14:paraId="25891FAB" w14:textId="77777777" w:rsidR="004A05A7" w:rsidRPr="00620883" w:rsidRDefault="004A05A7" w:rsidP="004A05A7">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8909ACC" w14:textId="77777777" w:rsidR="004A05A7" w:rsidRPr="00620883" w:rsidRDefault="004A05A7" w:rsidP="004A05A7">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E8F3602" w14:textId="77777777" w:rsidR="004A05A7" w:rsidRPr="00620883" w:rsidRDefault="004A05A7" w:rsidP="004A05A7">
      <w:pPr>
        <w:rPr>
          <w:sz w:val="14"/>
        </w:rPr>
      </w:pPr>
      <w:r w:rsidRPr="00620883">
        <w:rPr>
          <w:sz w:val="14"/>
        </w:rPr>
        <w:t>—Coleman Advocates, Interview</w:t>
      </w:r>
    </w:p>
    <w:p w14:paraId="5717E9E1" w14:textId="77777777" w:rsidR="004A05A7" w:rsidRPr="00620883" w:rsidRDefault="004A05A7" w:rsidP="004A05A7">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B744005" w14:textId="77777777" w:rsidR="004A05A7" w:rsidRPr="00620883" w:rsidRDefault="004A05A7" w:rsidP="004A05A7">
      <w:pPr>
        <w:rPr>
          <w:sz w:val="14"/>
        </w:rPr>
      </w:pPr>
      <w:r w:rsidRPr="00620883">
        <w:rPr>
          <w:sz w:val="14"/>
        </w:rPr>
        <w:t>—Coleman Advocates, Interview</w:t>
      </w:r>
    </w:p>
    <w:p w14:paraId="45C8CD24" w14:textId="77777777" w:rsidR="004A05A7" w:rsidRPr="00620883" w:rsidRDefault="004A05A7" w:rsidP="004A05A7">
      <w:pPr>
        <w:rPr>
          <w:sz w:val="14"/>
        </w:rPr>
      </w:pPr>
      <w:r w:rsidRPr="00620883">
        <w:rPr>
          <w:sz w:val="14"/>
        </w:rPr>
        <w:t xml:space="preserve">Young organizers’ </w:t>
      </w:r>
      <w:r w:rsidRPr="002A6095">
        <w:rPr>
          <w:rStyle w:val="StyleUnderline"/>
          <w:highlight w:val="green"/>
        </w:rPr>
        <w:t xml:space="preserve">dreams are </w:t>
      </w:r>
      <w:r w:rsidRPr="002A6095">
        <w:rPr>
          <w:rStyle w:val="Emphasis"/>
          <w:highlight w:val="green"/>
        </w:rPr>
        <w:t>not naïve</w:t>
      </w:r>
      <w:r w:rsidRPr="002A6095">
        <w:rPr>
          <w:rStyle w:val="StyleUnderline"/>
          <w:highlight w:val="green"/>
        </w:rPr>
        <w:t xml:space="preserve"> or </w:t>
      </w:r>
      <w:r w:rsidRPr="002A6095">
        <w:rPr>
          <w:rStyle w:val="Emphasis"/>
          <w:highlight w:val="green"/>
        </w:rPr>
        <w:t>utopic</w:t>
      </w:r>
      <w:r w:rsidRPr="00620883">
        <w:rPr>
          <w:sz w:val="14"/>
        </w:rPr>
        <w:t xml:space="preserve"> by any means. Instead, </w:t>
      </w:r>
      <w:r w:rsidRPr="007B03F8">
        <w:rPr>
          <w:rStyle w:val="StyleUnderline"/>
        </w:rPr>
        <w:t xml:space="preserve">their dreams </w:t>
      </w:r>
      <w:r w:rsidRPr="002A6095">
        <w:rPr>
          <w:rStyle w:val="StyleUnderline"/>
          <w:highlight w:val="green"/>
        </w:rPr>
        <w:t>are anchored in</w:t>
      </w:r>
      <w:r w:rsidRPr="007B03F8">
        <w:rPr>
          <w:rStyle w:val="StyleUnderline"/>
        </w:rPr>
        <w:t xml:space="preserve"> their </w:t>
      </w:r>
      <w:r w:rsidRPr="002A6095">
        <w:rPr>
          <w:rStyle w:val="Emphasis"/>
          <w:highlight w:val="green"/>
        </w:rPr>
        <w:t>experiences</w:t>
      </w:r>
      <w:r w:rsidRPr="00620883">
        <w:rPr>
          <w:sz w:val="14"/>
        </w:rPr>
        <w:t xml:space="preserve"> as young organizers who firmly believe they deserve better; they deserve equity, freedom, dignity, and liberation. </w:t>
      </w:r>
      <w:r w:rsidRPr="007B03F8">
        <w:rPr>
          <w:rStyle w:val="StyleUnderline"/>
        </w:rPr>
        <w:t xml:space="preserve">These dreams are </w:t>
      </w:r>
      <w:r w:rsidRPr="00620883">
        <w:rPr>
          <w:rStyle w:val="Emphasis"/>
        </w:rPr>
        <w:t>possible</w:t>
      </w:r>
      <w:r w:rsidRPr="007B03F8">
        <w:rPr>
          <w:rStyle w:val="StyleUnderline"/>
        </w:rPr>
        <w:t xml:space="preserve"> to actualize if people in positions of power were activated to </w:t>
      </w:r>
      <w:r w:rsidRPr="00620883">
        <w:rPr>
          <w:rStyle w:val="Emphasis"/>
        </w:rPr>
        <w:t>care for</w:t>
      </w:r>
      <w:r w:rsidRPr="007B03F8">
        <w:rPr>
          <w:rStyle w:val="StyleUnderline"/>
        </w:rPr>
        <w:t xml:space="preserve"> or </w:t>
      </w:r>
      <w:r w:rsidRPr="002A6095">
        <w:rPr>
          <w:rStyle w:val="Emphasis"/>
          <w:highlight w:val="green"/>
        </w:rPr>
        <w:t>recognize</w:t>
      </w:r>
      <w:r w:rsidRPr="007B03F8">
        <w:rPr>
          <w:rStyle w:val="StyleUnderline"/>
        </w:rPr>
        <w:t xml:space="preserve"> the </w:t>
      </w:r>
      <w:r w:rsidRPr="002A6095">
        <w:rPr>
          <w:rStyle w:val="StyleUnderline"/>
          <w:highlight w:val="green"/>
        </w:rPr>
        <w:t>root causes</w:t>
      </w:r>
      <w:r w:rsidRPr="007B03F8">
        <w:rPr>
          <w:rStyle w:val="StyleUnderline"/>
        </w:rPr>
        <w:t xml:space="preserve"> of the inequities</w:t>
      </w:r>
      <w:r w:rsidRPr="00620883">
        <w:rPr>
          <w:sz w:val="14"/>
        </w:rPr>
        <w:t xml:space="preserve">, which YCO supports </w:t>
      </w:r>
      <w:r w:rsidRPr="002A6095">
        <w:rPr>
          <w:rStyle w:val="StyleUnderline"/>
          <w:highlight w:val="green"/>
        </w:rPr>
        <w:t xml:space="preserve">through </w:t>
      </w:r>
      <w:r w:rsidRPr="002A6095">
        <w:rPr>
          <w:rStyle w:val="Emphasis"/>
          <w:highlight w:val="green"/>
        </w:rPr>
        <w:t>sustained political action</w:t>
      </w:r>
      <w:r w:rsidRPr="00620883">
        <w:rPr>
          <w:sz w:val="14"/>
        </w:rPr>
        <w:t>.</w:t>
      </w:r>
    </w:p>
    <w:p w14:paraId="4372C94D" w14:textId="77777777" w:rsidR="004A05A7" w:rsidRPr="00620883" w:rsidRDefault="004A05A7" w:rsidP="004A05A7">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2A6095">
        <w:rPr>
          <w:rStyle w:val="StyleUnderline"/>
          <w:highlight w:val="green"/>
        </w:rPr>
        <w:t>Without</w:t>
      </w:r>
      <w:r w:rsidRPr="007B03F8">
        <w:rPr>
          <w:rStyle w:val="StyleUnderline"/>
        </w:rPr>
        <w:t xml:space="preserve"> </w:t>
      </w:r>
      <w:r w:rsidRPr="00620883">
        <w:rPr>
          <w:rStyle w:val="Emphasis"/>
        </w:rPr>
        <w:t xml:space="preserve">new </w:t>
      </w:r>
      <w:r w:rsidRPr="002A6095">
        <w:rPr>
          <w:rStyle w:val="Emphasis"/>
          <w:highlight w:val="green"/>
        </w:rPr>
        <w:t>visions</w:t>
      </w:r>
      <w:r w:rsidRPr="002A6095">
        <w:rPr>
          <w:sz w:val="14"/>
          <w:highlight w:val="green"/>
        </w:rPr>
        <w:t xml:space="preserve">, </w:t>
      </w:r>
      <w:r w:rsidRPr="002A6095">
        <w:rPr>
          <w:rStyle w:val="StyleUnderline"/>
          <w:highlight w:val="green"/>
        </w:rPr>
        <w:t>we don’t know what to</w:t>
      </w:r>
      <w:r w:rsidRPr="007B03F8">
        <w:rPr>
          <w:rStyle w:val="StyleUnderline"/>
        </w:rPr>
        <w:t xml:space="preserve"> </w:t>
      </w:r>
      <w:r w:rsidRPr="002A6095">
        <w:rPr>
          <w:rStyle w:val="Emphasis"/>
          <w:highlight w:val="green"/>
        </w:rPr>
        <w:t>build</w:t>
      </w:r>
      <w:r w:rsidRPr="002A6095">
        <w:rPr>
          <w:sz w:val="14"/>
          <w:highlight w:val="green"/>
        </w:rPr>
        <w:t xml:space="preserve">, </w:t>
      </w:r>
      <w:r w:rsidRPr="002A6095">
        <w:rPr>
          <w:rStyle w:val="StyleUnderline"/>
          <w:highlight w:val="green"/>
        </w:rPr>
        <w:t>only</w:t>
      </w:r>
      <w:r w:rsidRPr="007B03F8">
        <w:rPr>
          <w:rStyle w:val="StyleUnderline"/>
        </w:rPr>
        <w:t xml:space="preserve"> what to </w:t>
      </w:r>
      <w:r w:rsidRPr="002A6095">
        <w:rPr>
          <w:rStyle w:val="Emphasis"/>
          <w:highlight w:val="green"/>
        </w:rPr>
        <w:t>knock down</w:t>
      </w:r>
      <w:r w:rsidRPr="00620883">
        <w:rPr>
          <w:sz w:val="14"/>
        </w:rPr>
        <w:t xml:space="preserve">. </w:t>
      </w:r>
      <w:r w:rsidRPr="007B03F8">
        <w:rPr>
          <w:rStyle w:val="StyleUnderline"/>
        </w:rPr>
        <w:t xml:space="preserve">We not only </w:t>
      </w:r>
      <w:r w:rsidRPr="002A6095">
        <w:rPr>
          <w:rStyle w:val="StyleUnderline"/>
          <w:highlight w:val="green"/>
        </w:rPr>
        <w:t xml:space="preserve">end up </w:t>
      </w:r>
      <w:r w:rsidRPr="002A6095">
        <w:rPr>
          <w:rStyle w:val="Emphasis"/>
          <w:highlight w:val="green"/>
        </w:rPr>
        <w:t>confused</w:t>
      </w:r>
      <w:r w:rsidRPr="00620883">
        <w:rPr>
          <w:sz w:val="14"/>
        </w:rPr>
        <w:t xml:space="preserve">, </w:t>
      </w:r>
      <w:r w:rsidRPr="00620883">
        <w:rPr>
          <w:rStyle w:val="Emphasis"/>
        </w:rPr>
        <w:t>rudderless</w:t>
      </w:r>
      <w:r w:rsidRPr="00620883">
        <w:rPr>
          <w:sz w:val="14"/>
        </w:rPr>
        <w:t xml:space="preserve">, </w:t>
      </w:r>
      <w:r w:rsidRPr="007B03F8">
        <w:rPr>
          <w:rStyle w:val="StyleUnderline"/>
        </w:rPr>
        <w:t xml:space="preserve">and </w:t>
      </w:r>
      <w:r w:rsidRPr="002A6095">
        <w:rPr>
          <w:rStyle w:val="Emphasis"/>
          <w:highlight w:val="green"/>
        </w:rPr>
        <w:t>cynical</w:t>
      </w:r>
      <w:r w:rsidRPr="00620883">
        <w:rPr>
          <w:sz w:val="14"/>
        </w:rPr>
        <w:t xml:space="preserve">, </w:t>
      </w:r>
      <w:r w:rsidRPr="007B03F8">
        <w:rPr>
          <w:rStyle w:val="StyleUnderline"/>
        </w:rPr>
        <w:t xml:space="preserve">but we forget that making a revolution is not a series of </w:t>
      </w:r>
      <w:r w:rsidRPr="00BA6A6E">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7B03F8">
        <w:rPr>
          <w:rStyle w:val="StyleUnderline"/>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w:t>
      </w:r>
      <w:r w:rsidRPr="002A6095">
        <w:rPr>
          <w:rStyle w:val="StyleUnderline"/>
          <w:highlight w:val="green"/>
        </w:rPr>
        <w:t>dreaming</w:t>
      </w:r>
      <w:r w:rsidRPr="00620883">
        <w:rPr>
          <w:sz w:val="14"/>
        </w:rPr>
        <w:t xml:space="preserve">, </w:t>
      </w:r>
      <w:r w:rsidRPr="007B03F8">
        <w:rPr>
          <w:rStyle w:val="StyleUnderline"/>
        </w:rPr>
        <w:t xml:space="preserve">can help young </w:t>
      </w:r>
      <w:r w:rsidRPr="002A6095">
        <w:rPr>
          <w:rStyle w:val="StyleUnderline"/>
          <w:highlight w:val="green"/>
        </w:rPr>
        <w:t>organizers develop</w:t>
      </w:r>
      <w:r w:rsidRPr="007B03F8">
        <w:rPr>
          <w:rStyle w:val="StyleUnderline"/>
        </w:rPr>
        <w:t xml:space="preserve"> a </w:t>
      </w:r>
      <w:r w:rsidRPr="00620883">
        <w:rPr>
          <w:rStyle w:val="Emphasis"/>
        </w:rPr>
        <w:t xml:space="preserve">deep </w:t>
      </w:r>
      <w:r w:rsidRPr="002A6095">
        <w:rPr>
          <w:rStyle w:val="Emphasis"/>
          <w:highlight w:val="green"/>
        </w:rPr>
        <w:t>understanding</w:t>
      </w:r>
      <w:r w:rsidRPr="002A6095">
        <w:rPr>
          <w:rStyle w:val="StyleUnderline"/>
          <w:highlight w:val="green"/>
        </w:rPr>
        <w:t xml:space="preserve"> of</w:t>
      </w:r>
      <w:r w:rsidRPr="007B03F8">
        <w:rPr>
          <w:rStyle w:val="StyleUnderline"/>
        </w:rPr>
        <w:t xml:space="preserve"> the </w:t>
      </w:r>
      <w:r w:rsidRPr="002A6095">
        <w:rPr>
          <w:rStyle w:val="StyleUnderline"/>
          <w:highlight w:val="green"/>
        </w:rPr>
        <w:t>mechanisms of power</w:t>
      </w:r>
      <w:r w:rsidRPr="007B03F8">
        <w:rPr>
          <w:rStyle w:val="StyleUnderline"/>
        </w:rPr>
        <w:t xml:space="preserve"> and oppression as well as their sociopolitical wellbeing to </w:t>
      </w:r>
      <w:r w:rsidRPr="00620883">
        <w:rPr>
          <w:rStyle w:val="Emphasis"/>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25A1660B" w14:textId="77777777" w:rsidR="004A05A7" w:rsidRPr="00620883" w:rsidRDefault="004A05A7" w:rsidP="004A05A7">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BD46A05" w14:textId="77777777" w:rsidR="004A05A7" w:rsidRPr="00620883" w:rsidRDefault="004A05A7" w:rsidP="004A05A7">
      <w:pPr>
        <w:rPr>
          <w:sz w:val="14"/>
        </w:rPr>
      </w:pPr>
      <w:r w:rsidRPr="00620883">
        <w:rPr>
          <w:sz w:val="14"/>
        </w:rPr>
        <w:t>—EE, Interview</w:t>
      </w:r>
    </w:p>
    <w:p w14:paraId="5EF41A3B" w14:textId="77777777" w:rsidR="004A05A7" w:rsidRPr="00620883" w:rsidRDefault="004A05A7" w:rsidP="004A05A7">
      <w:pPr>
        <w:rPr>
          <w:sz w:val="14"/>
        </w:rPr>
      </w:pPr>
      <w:r w:rsidRPr="007B03F8">
        <w:rPr>
          <w:rStyle w:val="StyleUnderline"/>
        </w:rPr>
        <w:t>Understanding oppression</w:t>
      </w:r>
      <w:r w:rsidRPr="00620883">
        <w:rPr>
          <w:sz w:val="14"/>
        </w:rPr>
        <w:t xml:space="preserve">, much like dreaming alone, </w:t>
      </w:r>
      <w:r w:rsidRPr="007B03F8">
        <w:rPr>
          <w:rStyle w:val="StyleUnderline"/>
        </w:rPr>
        <w:t xml:space="preserve">is </w:t>
      </w:r>
      <w:r w:rsidRPr="00BA6A6E">
        <w:rPr>
          <w:rStyle w:val="Emphasis"/>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w:t>
      </w:r>
      <w:r w:rsidRPr="002A6095">
        <w:rPr>
          <w:rStyle w:val="StyleUnderline"/>
          <w:highlight w:val="green"/>
        </w:rPr>
        <w:t>healing</w:t>
      </w:r>
      <w:r w:rsidRPr="00620883">
        <w:rPr>
          <w:sz w:val="14"/>
        </w:rPr>
        <w:t xml:space="preserve">. Both a </w:t>
      </w:r>
      <w:r w:rsidRPr="007B03F8">
        <w:rPr>
          <w:rStyle w:val="StyleUnderline"/>
        </w:rPr>
        <w:t>critical consciousness</w:t>
      </w:r>
      <w:r w:rsidRPr="00620883">
        <w:rPr>
          <w:sz w:val="14"/>
        </w:rPr>
        <w:t xml:space="preserve"> of root causes </w:t>
      </w:r>
      <w:r w:rsidRPr="002A6095">
        <w:rPr>
          <w:rStyle w:val="StyleUnderline"/>
          <w:highlight w:val="green"/>
        </w:rPr>
        <w:t xml:space="preserve">must be facilitated </w:t>
      </w:r>
      <w:r w:rsidRPr="002A6095">
        <w:rPr>
          <w:rStyle w:val="Emphasis"/>
          <w:highlight w:val="green"/>
        </w:rPr>
        <w:t>alongside</w:t>
      </w:r>
      <w:r w:rsidRPr="007B03F8">
        <w:rPr>
          <w:rStyle w:val="StyleUnderline"/>
        </w:rPr>
        <w:t xml:space="preserve"> the </w:t>
      </w:r>
      <w:r w:rsidRPr="002A6095">
        <w:rPr>
          <w:rStyle w:val="StyleUnderline"/>
          <w:highlight w:val="green"/>
        </w:rPr>
        <w:t xml:space="preserve">avenues to </w:t>
      </w:r>
      <w:r w:rsidRPr="002A6095">
        <w:rPr>
          <w:rStyle w:val="Emphasis"/>
          <w:highlight w:val="green"/>
        </w:rPr>
        <w:t>engage</w:t>
      </w:r>
      <w:r w:rsidRPr="00620883">
        <w:rPr>
          <w:rStyle w:val="Emphasis"/>
        </w:rPr>
        <w:t xml:space="preserve"> </w:t>
      </w:r>
      <w:r w:rsidRPr="002A6095">
        <w:rPr>
          <w:rStyle w:val="Emphasis"/>
          <w:highlight w:val="green"/>
        </w:rPr>
        <w:t>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559F3029" w14:textId="77777777" w:rsidR="004A05A7" w:rsidRPr="00620883" w:rsidRDefault="004A05A7" w:rsidP="004A05A7">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contributed to young organizers’ freedom to dream by</w:t>
      </w:r>
      <w:r w:rsidRPr="00620883">
        <w:rPr>
          <w:sz w:val="14"/>
        </w:rPr>
        <w:t xml:space="preserve">, for example, </w:t>
      </w:r>
      <w:r w:rsidRPr="002A6095">
        <w:rPr>
          <w:rStyle w:val="Emphasis"/>
          <w:highlight w:val="green"/>
        </w:rPr>
        <w:t>role-playing different scenarios</w:t>
      </w:r>
      <w:r w:rsidRPr="002A6095">
        <w:rPr>
          <w:rStyle w:val="StyleUnderline"/>
          <w:highlight w:val="green"/>
        </w:rPr>
        <w:t xml:space="preserve"> of how</w:t>
      </w:r>
      <w:r w:rsidRPr="007B03F8">
        <w:rPr>
          <w:rStyle w:val="StyleUnderline"/>
        </w:rPr>
        <w:t xml:space="preserve"> they would </w:t>
      </w:r>
      <w:r w:rsidRPr="002A6095">
        <w:rPr>
          <w:rStyle w:val="StyleUnderline"/>
          <w:highlight w:val="green"/>
        </w:rPr>
        <w:t>express</w:t>
      </w:r>
      <w:r w:rsidRPr="007B03F8">
        <w:rPr>
          <w:rStyle w:val="StyleUnderline"/>
        </w:rPr>
        <w:t xml:space="preserve"> their needs and </w:t>
      </w:r>
      <w:r w:rsidRPr="002A6095">
        <w:rPr>
          <w:rStyle w:val="StyleUnderline"/>
          <w:highlight w:val="green"/>
        </w:rPr>
        <w:t>demands</w:t>
      </w:r>
      <w:r w:rsidRPr="007B03F8">
        <w:rPr>
          <w:rStyle w:val="StyleUnderline"/>
        </w:rPr>
        <w:t xml:space="preserve"> in front of leaders</w:t>
      </w:r>
      <w:r w:rsidRPr="00620883">
        <w:rPr>
          <w:sz w:val="14"/>
        </w:rPr>
        <w:t xml:space="preserve">. Through reflections, discussions, trainings, and workshops, as well as skits, reading circles, and artistic expression, </w:t>
      </w:r>
      <w:r w:rsidRPr="002A6095">
        <w:rPr>
          <w:rStyle w:val="StyleUnderline"/>
          <w:highlight w:val="green"/>
        </w:rPr>
        <w:t xml:space="preserve">youth </w:t>
      </w:r>
      <w:r w:rsidRPr="002A6095">
        <w:rPr>
          <w:rStyle w:val="Emphasis"/>
          <w:highlight w:val="green"/>
        </w:rPr>
        <w:t>cultivated</w:t>
      </w:r>
      <w:r w:rsidRPr="00620883">
        <w:rPr>
          <w:rStyle w:val="Emphasis"/>
        </w:rPr>
        <w:t xml:space="preserve"> their </w:t>
      </w:r>
      <w:r w:rsidRPr="002A6095">
        <w:rPr>
          <w:rStyle w:val="Emphasis"/>
          <w:highlight w:val="green"/>
        </w:rPr>
        <w:t>envisioning</w:t>
      </w:r>
      <w:r w:rsidRPr="007B03F8">
        <w:rPr>
          <w:rStyle w:val="StyleUnderline"/>
        </w:rPr>
        <w:t xml:space="preserve"> of what </w:t>
      </w:r>
      <w:r w:rsidRPr="002A6095">
        <w:rPr>
          <w:rStyle w:val="Emphasis"/>
          <w:highlight w:val="green"/>
        </w:rPr>
        <w:t>political actions</w:t>
      </w:r>
      <w:r w:rsidRPr="007B03F8">
        <w:rPr>
          <w:rStyle w:val="StyleUnderline"/>
        </w:rPr>
        <w:t xml:space="preserve"> they would engage and what they desired to see </w:t>
      </w:r>
      <w:r w:rsidRPr="00620883">
        <w:rPr>
          <w:rStyle w:val="Emphasis"/>
        </w:rPr>
        <w:t>actualized</w:t>
      </w:r>
      <w:r w:rsidRPr="00620883">
        <w:rPr>
          <w:sz w:val="14"/>
        </w:rPr>
        <w:t>. The following demonstrates these moments among young organizers at EE:</w:t>
      </w:r>
    </w:p>
    <w:p w14:paraId="57076FDB" w14:textId="77777777" w:rsidR="004A05A7" w:rsidRPr="00620883" w:rsidRDefault="004A05A7" w:rsidP="004A05A7">
      <w:pPr>
        <w:rPr>
          <w:sz w:val="14"/>
        </w:rPr>
      </w:pPr>
      <w:r w:rsidRPr="00620883">
        <w:rPr>
          <w:sz w:val="14"/>
        </w:rPr>
        <w:t xml:space="preserve">Well, the only message that I would like to get across, is the fact that </w:t>
      </w:r>
      <w:r w:rsidRPr="007B03F8">
        <w:rPr>
          <w:rStyle w:val="StyleUnderline"/>
        </w:rPr>
        <w:t xml:space="preserve">when one </w:t>
      </w:r>
      <w:r w:rsidRPr="00620883">
        <w:rPr>
          <w:rStyle w:val="Emphasis"/>
        </w:rPr>
        <w:t>puts oneself in the shoes</w:t>
      </w:r>
      <w:r w:rsidRPr="007B03F8">
        <w:rPr>
          <w:rStyle w:val="StyleUnderline"/>
        </w:rPr>
        <w:t xml:space="preserve"> of the other and </w:t>
      </w:r>
      <w:r w:rsidRPr="00620883">
        <w:rPr>
          <w:rStyle w:val="Emphasis"/>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7B03F8">
        <w:rPr>
          <w:rStyle w:val="StyleUnderline"/>
        </w:rPr>
        <w:t>that gives one the potential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35B1207" w14:textId="77777777" w:rsidR="004A05A7" w:rsidRPr="00620883" w:rsidRDefault="004A05A7" w:rsidP="004A05A7">
      <w:pPr>
        <w:rPr>
          <w:sz w:val="14"/>
        </w:rPr>
      </w:pPr>
      <w:r w:rsidRPr="00620883">
        <w:rPr>
          <w:sz w:val="14"/>
        </w:rPr>
        <w:t>—EE, Interview</w:t>
      </w:r>
    </w:p>
    <w:p w14:paraId="67CF7ED7" w14:textId="77777777" w:rsidR="004A05A7" w:rsidRPr="00620883" w:rsidRDefault="004A05A7" w:rsidP="004A05A7">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1E41F851" w14:textId="77777777" w:rsidR="004A05A7" w:rsidRPr="00620883" w:rsidRDefault="004A05A7" w:rsidP="004A05A7">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7B03F8">
        <w:rPr>
          <w:rStyle w:val="StyleUnderline"/>
        </w:rPr>
        <w:t xml:space="preserve">It also helped them foster </w:t>
      </w:r>
      <w:r w:rsidRPr="00620883">
        <w:rPr>
          <w:rStyle w:val="Emphasis"/>
        </w:rPr>
        <w:t>radical hope</w:t>
      </w:r>
      <w:r w:rsidRPr="007B03F8">
        <w:rPr>
          <w:rStyle w:val="StyleUnderline"/>
        </w:rPr>
        <w:t xml:space="preserve"> and persistence to </w:t>
      </w:r>
      <w:r w:rsidRPr="00620883">
        <w:rPr>
          <w:rStyle w:val="Emphasis"/>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63DFF8B7" w14:textId="77777777" w:rsidR="004A05A7" w:rsidRPr="00620883" w:rsidRDefault="004A05A7" w:rsidP="004A05A7">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25574A6" w14:textId="77777777" w:rsidR="004A05A7" w:rsidRPr="00620883" w:rsidRDefault="004A05A7" w:rsidP="004A05A7">
      <w:pPr>
        <w:rPr>
          <w:sz w:val="14"/>
        </w:rPr>
      </w:pPr>
      <w:r w:rsidRPr="00620883">
        <w:rPr>
          <w:sz w:val="14"/>
        </w:rPr>
        <w:t>—Coleman Advocates, Fieldnote</w:t>
      </w:r>
    </w:p>
    <w:p w14:paraId="4368DAEC" w14:textId="77777777" w:rsidR="004A05A7" w:rsidRPr="00620883" w:rsidRDefault="004A05A7" w:rsidP="004A05A7">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8A368AD" w14:textId="77777777" w:rsidR="004A05A7" w:rsidRPr="00620883" w:rsidRDefault="004A05A7" w:rsidP="004A05A7">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620883">
        <w:rPr>
          <w:rStyle w:val="Emphasis"/>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7B03F8">
        <w:rPr>
          <w:rStyle w:val="StyleUnderline"/>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620883">
        <w:rPr>
          <w:rStyle w:val="Emphasis"/>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1FF37FA1" w14:textId="77777777" w:rsidR="004A05A7" w:rsidRDefault="004A05A7" w:rsidP="004A05A7">
      <w:pPr>
        <w:rPr>
          <w:sz w:val="14"/>
        </w:rPr>
      </w:pPr>
      <w:r w:rsidRPr="007B03F8">
        <w:rPr>
          <w:rStyle w:val="StyleUnderline"/>
        </w:rPr>
        <w:t xml:space="preserve">Recent scholarship purports that developing a </w:t>
      </w:r>
      <w:r w:rsidRPr="002A6095">
        <w:rPr>
          <w:rStyle w:val="Emphasis"/>
          <w:highlight w:val="green"/>
        </w:rPr>
        <w:t>radical vision</w:t>
      </w:r>
      <w:r w:rsidRPr="002A6095">
        <w:rPr>
          <w:rStyle w:val="StyleUnderline"/>
          <w:highlight w:val="green"/>
        </w:rPr>
        <w:t xml:space="preserve"> of possibilities is </w:t>
      </w:r>
      <w:r w:rsidRPr="002A6095">
        <w:rPr>
          <w:rStyle w:val="Emphasis"/>
          <w:highlight w:val="green"/>
        </w:rPr>
        <w:t>necessary</w:t>
      </w:r>
      <w:r w:rsidRPr="002A6095">
        <w:rPr>
          <w:rStyle w:val="StyleUnderline"/>
          <w:highlight w:val="green"/>
        </w:rPr>
        <w:t xml:space="preserve"> for</w:t>
      </w:r>
      <w:r w:rsidRPr="007B03F8">
        <w:rPr>
          <w:rStyle w:val="StyleUnderline"/>
        </w:rPr>
        <w:t xml:space="preserve"> </w:t>
      </w:r>
      <w:r w:rsidRPr="002A6095">
        <w:rPr>
          <w:rStyle w:val="StyleUnderline"/>
          <w:highlight w:val="green"/>
        </w:rPr>
        <w:t>restoring</w:t>
      </w:r>
      <w:r w:rsidRPr="007B03F8">
        <w:rPr>
          <w:rStyle w:val="StyleUnderline"/>
        </w:rPr>
        <w:t xml:space="preserve"> individual and </w:t>
      </w:r>
      <w:r w:rsidRPr="002A6095">
        <w:rPr>
          <w:rStyle w:val="StyleUnderline"/>
          <w:highlight w:val="green"/>
        </w:rPr>
        <w:t>community wellbeing</w:t>
      </w:r>
      <w:r w:rsidRPr="00620883">
        <w:rPr>
          <w:sz w:val="14"/>
        </w:rPr>
        <w:t xml:space="preserve"> [72]. Relatedly, </w:t>
      </w:r>
      <w:r w:rsidRPr="002A6095">
        <w:rPr>
          <w:rStyle w:val="StyleUnderline"/>
          <w:highlight w:val="green"/>
        </w:rPr>
        <w:t>having</w:t>
      </w:r>
      <w:r w:rsidRPr="007B03F8">
        <w:rPr>
          <w:rStyle w:val="StyleUnderline"/>
        </w:rPr>
        <w:t xml:space="preserve"> a </w:t>
      </w:r>
      <w:r w:rsidRPr="002A6095">
        <w:rPr>
          <w:rStyle w:val="Emphasis"/>
          <w:highlight w:val="gree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7B03F8">
        <w:rPr>
          <w:rStyle w:val="StyleUnderline"/>
        </w:rPr>
        <w:t>can</w:t>
      </w:r>
      <w:r w:rsidRPr="00620883">
        <w:rPr>
          <w:sz w:val="14"/>
        </w:rPr>
        <w:t xml:space="preserve"> even </w:t>
      </w:r>
      <w:r w:rsidRPr="002A6095">
        <w:rPr>
          <w:rStyle w:val="Emphasis"/>
          <w:highlight w:val="green"/>
        </w:rPr>
        <w:t>increase collective action</w:t>
      </w:r>
      <w:r w:rsidRPr="007B03F8">
        <w:rPr>
          <w:rStyle w:val="StyleUnderline"/>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5B74019A" w14:textId="77777777" w:rsidR="004A05A7" w:rsidRPr="00177064" w:rsidRDefault="004A05A7" w:rsidP="004A05A7">
      <w:pPr>
        <w:pStyle w:val="Heading4"/>
      </w:pPr>
      <w:r>
        <w:t xml:space="preserve">Fiated scenario-planning doesn’t </w:t>
      </w:r>
      <w:r>
        <w:rPr>
          <w:u w:val="single"/>
        </w:rPr>
        <w:t>cannibalize</w:t>
      </w:r>
      <w:r>
        <w:t xml:space="preserve"> Black energy, it </w:t>
      </w:r>
      <w:r>
        <w:rPr>
          <w:u w:val="single"/>
        </w:rPr>
        <w:t>generates</w:t>
      </w:r>
      <w:r>
        <w:t xml:space="preserve"> it.</w:t>
      </w:r>
    </w:p>
    <w:p w14:paraId="0C6E610B" w14:textId="77777777" w:rsidR="004A05A7" w:rsidRPr="007B03F8" w:rsidRDefault="004A05A7" w:rsidP="004A05A7">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018D8C49" w14:textId="77777777" w:rsidR="004A05A7" w:rsidRPr="00620883" w:rsidRDefault="004A05A7" w:rsidP="004A05A7">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2A6095">
        <w:rPr>
          <w:rStyle w:val="Emphasis"/>
          <w:highlight w:val="green"/>
        </w:rPr>
        <w:t>Imagining</w:t>
      </w:r>
      <w:r w:rsidRPr="002A6095">
        <w:rPr>
          <w:rStyle w:val="StyleUnderline"/>
          <w:highlight w:val="green"/>
        </w:rPr>
        <w:t xml:space="preserve"> and</w:t>
      </w:r>
      <w:r w:rsidRPr="007B03F8">
        <w:rPr>
          <w:rStyle w:val="StyleUnderline"/>
        </w:rPr>
        <w:t xml:space="preserve"> therefore </w:t>
      </w:r>
      <w:r w:rsidRPr="002A6095">
        <w:rPr>
          <w:rStyle w:val="Emphasis"/>
          <w:highlight w:val="green"/>
        </w:rPr>
        <w:t>working</w:t>
      </w:r>
      <w:r w:rsidRPr="002A6095">
        <w:rPr>
          <w:rStyle w:val="StyleUnderline"/>
          <w:highlight w:val="green"/>
        </w:rPr>
        <w:t xml:space="preserve"> to create a future where all</w:t>
      </w:r>
      <w:r w:rsidRPr="007B03F8">
        <w:rPr>
          <w:rStyle w:val="StyleUnderline"/>
        </w:rPr>
        <w:t xml:space="preserve"> people </w:t>
      </w:r>
      <w:r w:rsidRPr="002A6095">
        <w:rPr>
          <w:rStyle w:val="StyleUnderline"/>
          <w:highlight w:val="green"/>
        </w:rPr>
        <w:t xml:space="preserve">can heal and thrive </w:t>
      </w:r>
      <w:r w:rsidRPr="002A6095">
        <w:rPr>
          <w:rStyle w:val="Emphasis"/>
          <w:highlight w:val="green"/>
        </w:rPr>
        <w:t>beyond mere survival</w:t>
      </w:r>
      <w:r w:rsidRPr="00620883">
        <w:rPr>
          <w:sz w:val="14"/>
        </w:rPr>
        <w:t xml:space="preserve"> characterizes the third healing-oriented value, which </w:t>
      </w:r>
      <w:r w:rsidRPr="002A6095">
        <w:rPr>
          <w:rStyle w:val="StyleUnderline"/>
          <w:highlight w:val="green"/>
        </w:rPr>
        <w:t xml:space="preserve">is </w:t>
      </w:r>
      <w:r w:rsidRPr="002A6095">
        <w:rPr>
          <w:rStyle w:val="Emphasis"/>
          <w:highlight w:val="green"/>
        </w:rPr>
        <w:t>freedom dreaming</w:t>
      </w:r>
      <w:r w:rsidRPr="00620883">
        <w:rPr>
          <w:sz w:val="14"/>
        </w:rPr>
        <w:t xml:space="preserve">. Robin D. G. Kelley [65] describes “freedom dreaming” as </w:t>
      </w:r>
      <w:r w:rsidRPr="002A6095">
        <w:rPr>
          <w:rStyle w:val="Emphasis"/>
          <w:highlight w:val="green"/>
        </w:rPr>
        <w:t>imagining alternatives</w:t>
      </w:r>
      <w:r w:rsidRPr="007B03F8">
        <w:rPr>
          <w:rStyle w:val="StyleUnderline"/>
        </w:rPr>
        <w:t xml:space="preserve"> to oppressive conditions</w:t>
      </w:r>
      <w:r w:rsidRPr="00620883">
        <w:rPr>
          <w:sz w:val="14"/>
        </w:rPr>
        <w:t xml:space="preserve"> of inequity, violence, and trauma. Freedom dreaming </w:t>
      </w:r>
      <w:r w:rsidRPr="002A6095">
        <w:rPr>
          <w:rStyle w:val="StyleUnderline"/>
          <w:highlight w:val="gree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2A6095">
        <w:rPr>
          <w:rStyle w:val="StyleUnderline"/>
          <w:highlight w:val="green"/>
        </w:rPr>
        <w:t xml:space="preserve">toward </w:t>
      </w:r>
      <w:r w:rsidRPr="002A6095">
        <w:rPr>
          <w:rStyle w:val="Emphasis"/>
          <w:highlight w:val="green"/>
        </w:rPr>
        <w:t>actualizing</w:t>
      </w:r>
      <w:r w:rsidRPr="002A6095">
        <w:rPr>
          <w:rStyle w:val="StyleUnderline"/>
          <w:highlight w:val="gree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E4B8338" w14:textId="77777777" w:rsidR="004A05A7" w:rsidRPr="00620883" w:rsidRDefault="004A05A7" w:rsidP="004A05A7">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2A6095">
        <w:rPr>
          <w:rStyle w:val="StyleUnderline"/>
          <w:highlight w:val="gree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21F5C5C0" w14:textId="77777777" w:rsidR="004A05A7" w:rsidRPr="00620883" w:rsidRDefault="004A05A7" w:rsidP="004A05A7">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CB023E3" w14:textId="77777777" w:rsidR="004A05A7" w:rsidRPr="00620883" w:rsidRDefault="004A05A7" w:rsidP="004A05A7">
      <w:pPr>
        <w:rPr>
          <w:sz w:val="14"/>
        </w:rPr>
      </w:pPr>
      <w:r w:rsidRPr="00620883">
        <w:rPr>
          <w:sz w:val="14"/>
        </w:rPr>
        <w:t>—EE, Interview</w:t>
      </w:r>
    </w:p>
    <w:p w14:paraId="3C5DA873" w14:textId="77777777" w:rsidR="004A05A7" w:rsidRPr="00620883" w:rsidRDefault="004A05A7" w:rsidP="004A05A7">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701411ED" w14:textId="77777777" w:rsidR="004A05A7" w:rsidRPr="00620883" w:rsidRDefault="004A05A7" w:rsidP="004A05A7">
      <w:pPr>
        <w:rPr>
          <w:sz w:val="14"/>
        </w:rPr>
      </w:pPr>
      <w:r w:rsidRPr="00620883">
        <w:rPr>
          <w:sz w:val="14"/>
        </w:rPr>
        <w:t>—PJU, Fieldnote</w:t>
      </w:r>
    </w:p>
    <w:p w14:paraId="4D009C3F" w14:textId="77777777" w:rsidR="004A05A7" w:rsidRPr="00620883" w:rsidRDefault="004A05A7" w:rsidP="004A05A7">
      <w:pPr>
        <w:rPr>
          <w:sz w:val="14"/>
        </w:rPr>
      </w:pPr>
      <w:r w:rsidRPr="007B03F8">
        <w:rPr>
          <w:rStyle w:val="StyleUnderline"/>
        </w:rPr>
        <w:t xml:space="preserve">The process of transformation often </w:t>
      </w:r>
      <w:r w:rsidRPr="002A6095">
        <w:rPr>
          <w:rStyle w:val="Emphasis"/>
          <w:highlight w:val="green"/>
        </w:rPr>
        <w:t>begins</w:t>
      </w:r>
      <w:r w:rsidRPr="002A6095">
        <w:rPr>
          <w:rStyle w:val="StyleUnderline"/>
          <w:highlight w:val="gree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2A6095">
        <w:rPr>
          <w:rStyle w:val="Emphasis"/>
          <w:highlight w:val="gree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2A6095">
        <w:rPr>
          <w:rStyle w:val="Emphasis"/>
          <w:highlight w:val="green"/>
        </w:rPr>
        <w:t>Collectively visualizing</w:t>
      </w:r>
      <w:r w:rsidRPr="002A6095">
        <w:rPr>
          <w:rStyle w:val="StyleUnderline"/>
          <w:highlight w:val="green"/>
        </w:rPr>
        <w:t xml:space="preserve"> a campaign victory</w:t>
      </w:r>
      <w:r w:rsidRPr="00620883">
        <w:rPr>
          <w:sz w:val="14"/>
        </w:rPr>
        <w:t xml:space="preserve">, </w:t>
      </w:r>
      <w:r w:rsidRPr="002A6095">
        <w:rPr>
          <w:rStyle w:val="Emphasis"/>
          <w:highlight w:val="green"/>
        </w:rPr>
        <w:t>strategizing</w:t>
      </w:r>
      <w:r w:rsidRPr="002A6095">
        <w:rPr>
          <w:rStyle w:val="StyleUnderline"/>
          <w:highlight w:val="green"/>
        </w:rPr>
        <w:t xml:space="preserve"> how to make that possible</w:t>
      </w:r>
      <w:r w:rsidRPr="00620883">
        <w:rPr>
          <w:sz w:val="14"/>
        </w:rPr>
        <w:t xml:space="preserve">, </w:t>
      </w:r>
      <w:r w:rsidRPr="002A6095">
        <w:rPr>
          <w:rStyle w:val="StyleUnderline"/>
          <w:highlight w:val="green"/>
        </w:rPr>
        <w:t xml:space="preserve">and </w:t>
      </w:r>
      <w:r w:rsidRPr="002A6095">
        <w:rPr>
          <w:rStyle w:val="Emphasis"/>
          <w:highlight w:val="green"/>
        </w:rPr>
        <w:t>identifying</w:t>
      </w:r>
      <w:r w:rsidRPr="007B03F8">
        <w:rPr>
          <w:rStyle w:val="StyleUnderline"/>
        </w:rPr>
        <w:t xml:space="preserve"> who the </w:t>
      </w:r>
      <w:r w:rsidRPr="002A6095">
        <w:rPr>
          <w:rStyle w:val="StyleUnderline"/>
          <w:highlight w:val="green"/>
        </w:rPr>
        <w:t>power players</w:t>
      </w:r>
      <w:r w:rsidRPr="007B03F8">
        <w:rPr>
          <w:rStyle w:val="StyleUnderline"/>
        </w:rPr>
        <w:t xml:space="preserve"> are</w:t>
      </w:r>
      <w:r w:rsidRPr="00620883">
        <w:rPr>
          <w:sz w:val="14"/>
        </w:rPr>
        <w:t xml:space="preserve"> what stories, testimonies, and actions </w:t>
      </w:r>
      <w:r w:rsidRPr="002A6095">
        <w:rPr>
          <w:rStyle w:val="StyleUnderline"/>
          <w:highlight w:val="green"/>
        </w:rPr>
        <w:t xml:space="preserve">will be </w:t>
      </w:r>
      <w:r w:rsidRPr="002A6095">
        <w:rPr>
          <w:rStyle w:val="Emphasis"/>
          <w:highlight w:val="green"/>
        </w:rPr>
        <w:t>most compelling</w:t>
      </w:r>
      <w:r w:rsidRPr="007B03F8">
        <w:rPr>
          <w:rStyle w:val="StyleUnderline"/>
        </w:rPr>
        <w:t xml:space="preserve"> to leverage change</w:t>
      </w:r>
      <w:r w:rsidRPr="00620883">
        <w:rPr>
          <w:sz w:val="14"/>
        </w:rPr>
        <w:t xml:space="preserve"> are all elements of freedom dreaming in practice.</w:t>
      </w:r>
    </w:p>
    <w:p w14:paraId="2B76ECFD" w14:textId="77777777" w:rsidR="004A05A7" w:rsidRPr="00620883" w:rsidRDefault="004A05A7" w:rsidP="004A05A7">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C6E600F" w14:textId="77777777" w:rsidR="004A05A7" w:rsidRPr="00620883" w:rsidRDefault="004A05A7" w:rsidP="004A05A7">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167D121" w14:textId="77777777" w:rsidR="004A05A7" w:rsidRPr="00620883" w:rsidRDefault="004A05A7" w:rsidP="004A05A7">
      <w:pPr>
        <w:rPr>
          <w:sz w:val="14"/>
        </w:rPr>
      </w:pPr>
      <w:r w:rsidRPr="00620883">
        <w:rPr>
          <w:sz w:val="14"/>
        </w:rPr>
        <w:t>—Coleman Advocates, Interview</w:t>
      </w:r>
    </w:p>
    <w:p w14:paraId="06CEA2E1" w14:textId="77777777" w:rsidR="004A05A7" w:rsidRPr="00620883" w:rsidRDefault="004A05A7" w:rsidP="004A05A7">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04B3495" w14:textId="77777777" w:rsidR="004A05A7" w:rsidRPr="00620883" w:rsidRDefault="004A05A7" w:rsidP="004A05A7">
      <w:pPr>
        <w:rPr>
          <w:sz w:val="14"/>
        </w:rPr>
      </w:pPr>
      <w:r w:rsidRPr="00620883">
        <w:rPr>
          <w:sz w:val="14"/>
        </w:rPr>
        <w:t>—Coleman Advocates, Interview</w:t>
      </w:r>
    </w:p>
    <w:p w14:paraId="202D08DE" w14:textId="77777777" w:rsidR="004A05A7" w:rsidRPr="00620883" w:rsidRDefault="004A05A7" w:rsidP="004A05A7">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2A6095">
        <w:rPr>
          <w:rStyle w:val="StyleUnderline"/>
          <w:highlight w:val="green"/>
        </w:rPr>
        <w:t xml:space="preserve">These dreams are </w:t>
      </w:r>
      <w:r w:rsidRPr="002A6095">
        <w:rPr>
          <w:rStyle w:val="Emphasis"/>
          <w:highlight w:val="green"/>
        </w:rPr>
        <w:t>possible</w:t>
      </w:r>
      <w:r w:rsidRPr="002A6095">
        <w:rPr>
          <w:rStyle w:val="StyleUnderline"/>
          <w:highlight w:val="green"/>
        </w:rPr>
        <w:t xml:space="preserve"> to actualize if people in</w:t>
      </w:r>
      <w:r w:rsidRPr="007B03F8">
        <w:rPr>
          <w:rStyle w:val="StyleUnderline"/>
        </w:rPr>
        <w:t xml:space="preserve"> positions of </w:t>
      </w:r>
      <w:r w:rsidRPr="002A6095">
        <w:rPr>
          <w:rStyle w:val="StyleUnderline"/>
          <w:highlight w:val="green"/>
        </w:rPr>
        <w:t xml:space="preserve">power were activated to </w:t>
      </w:r>
      <w:r w:rsidRPr="002A6095">
        <w:rPr>
          <w:rStyle w:val="Emphasis"/>
          <w:highlight w:val="green"/>
        </w:rPr>
        <w:t>care for</w:t>
      </w:r>
      <w:r w:rsidRPr="002A6095">
        <w:rPr>
          <w:rStyle w:val="StyleUnderline"/>
          <w:highlight w:val="green"/>
        </w:rPr>
        <w:t xml:space="preserve"> or </w:t>
      </w:r>
      <w:r w:rsidRPr="002A6095">
        <w:rPr>
          <w:rStyle w:val="Emphasis"/>
          <w:highlight w:val="green"/>
        </w:rPr>
        <w:t>recognize</w:t>
      </w:r>
      <w:r w:rsidRPr="007B03F8">
        <w:rPr>
          <w:rStyle w:val="StyleUnderline"/>
        </w:rPr>
        <w:t xml:space="preserve"> the root causes of the </w:t>
      </w:r>
      <w:r w:rsidRPr="002A6095">
        <w:rPr>
          <w:rStyle w:val="StyleUnderline"/>
          <w:highlight w:val="green"/>
        </w:rPr>
        <w:t>inequities</w:t>
      </w:r>
      <w:r w:rsidRPr="00620883">
        <w:rPr>
          <w:sz w:val="14"/>
        </w:rPr>
        <w:t xml:space="preserve">, which YCO supports </w:t>
      </w:r>
      <w:r w:rsidRPr="002A6095">
        <w:rPr>
          <w:rStyle w:val="StyleUnderline"/>
          <w:highlight w:val="green"/>
        </w:rPr>
        <w:t>through</w:t>
      </w:r>
      <w:r w:rsidRPr="007B03F8">
        <w:rPr>
          <w:rStyle w:val="StyleUnderline"/>
        </w:rPr>
        <w:t xml:space="preserve"> </w:t>
      </w:r>
      <w:r w:rsidRPr="00620883">
        <w:rPr>
          <w:rStyle w:val="Emphasis"/>
        </w:rPr>
        <w:t xml:space="preserve">sustained </w:t>
      </w:r>
      <w:r w:rsidRPr="002A6095">
        <w:rPr>
          <w:rStyle w:val="Emphasis"/>
          <w:highlight w:val="green"/>
        </w:rPr>
        <w:t>political action</w:t>
      </w:r>
      <w:r w:rsidRPr="00620883">
        <w:rPr>
          <w:sz w:val="14"/>
        </w:rPr>
        <w:t>.</w:t>
      </w:r>
    </w:p>
    <w:p w14:paraId="7AB9E883" w14:textId="77777777" w:rsidR="004A05A7" w:rsidRPr="00620883" w:rsidRDefault="004A05A7" w:rsidP="004A05A7">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2A6095">
        <w:rPr>
          <w:rStyle w:val="StyleUnderline"/>
          <w:highlight w:val="green"/>
        </w:rPr>
        <w:t xml:space="preserve">Without </w:t>
      </w:r>
      <w:r w:rsidRPr="002A6095">
        <w:rPr>
          <w:rStyle w:val="Emphasis"/>
          <w:highlight w:val="green"/>
        </w:rPr>
        <w:t>new visions</w:t>
      </w:r>
      <w:r w:rsidRPr="002A6095">
        <w:rPr>
          <w:sz w:val="14"/>
          <w:highlight w:val="green"/>
        </w:rPr>
        <w:t xml:space="preserve">, </w:t>
      </w:r>
      <w:r w:rsidRPr="002A6095">
        <w:rPr>
          <w:rStyle w:val="StyleUnderline"/>
          <w:highlight w:val="green"/>
        </w:rPr>
        <w:t xml:space="preserve">we don’t know what to </w:t>
      </w:r>
      <w:r w:rsidRPr="002A6095">
        <w:rPr>
          <w:rStyle w:val="Emphasis"/>
          <w:highlight w:val="green"/>
        </w:rPr>
        <w:t>build</w:t>
      </w:r>
      <w:r w:rsidRPr="002A6095">
        <w:rPr>
          <w:sz w:val="14"/>
          <w:highlight w:val="green"/>
        </w:rPr>
        <w:t xml:space="preserve">, </w:t>
      </w:r>
      <w:r w:rsidRPr="002A6095">
        <w:rPr>
          <w:rStyle w:val="StyleUnderline"/>
          <w:highlight w:val="green"/>
        </w:rPr>
        <w:t xml:space="preserve">only what to </w:t>
      </w:r>
      <w:r w:rsidRPr="002A6095">
        <w:rPr>
          <w:rStyle w:val="Emphasis"/>
          <w:highlight w:val="green"/>
        </w:rPr>
        <w:t>knock down</w:t>
      </w:r>
      <w:r w:rsidRPr="00620883">
        <w:rPr>
          <w:sz w:val="14"/>
        </w:rPr>
        <w:t xml:space="preserve">. </w:t>
      </w:r>
      <w:r w:rsidRPr="002A6095">
        <w:rPr>
          <w:rStyle w:val="StyleUnderline"/>
          <w:highlight w:val="green"/>
        </w:rPr>
        <w:t>We</w:t>
      </w:r>
      <w:r w:rsidRPr="007B03F8">
        <w:rPr>
          <w:rStyle w:val="StyleUnderline"/>
        </w:rPr>
        <w:t xml:space="preserve"> not only </w:t>
      </w:r>
      <w:r w:rsidRPr="002A6095">
        <w:rPr>
          <w:rStyle w:val="StyleUnderline"/>
          <w:highlight w:val="green"/>
        </w:rPr>
        <w:t xml:space="preserve">end up </w:t>
      </w:r>
      <w:r w:rsidRPr="002A6095">
        <w:rPr>
          <w:rStyle w:val="Emphasis"/>
          <w:highlight w:val="green"/>
        </w:rPr>
        <w:t>confused</w:t>
      </w:r>
      <w:r w:rsidRPr="002A6095">
        <w:rPr>
          <w:sz w:val="14"/>
          <w:highlight w:val="green"/>
        </w:rPr>
        <w:t xml:space="preserve">, </w:t>
      </w:r>
      <w:r w:rsidRPr="004A4B11">
        <w:rPr>
          <w:rStyle w:val="Emphasis"/>
        </w:rPr>
        <w:t>rudderless</w:t>
      </w:r>
      <w:r w:rsidRPr="002A6095">
        <w:rPr>
          <w:sz w:val="14"/>
          <w:highlight w:val="green"/>
        </w:rPr>
        <w:t xml:space="preserve">, </w:t>
      </w:r>
      <w:r w:rsidRPr="002A6095">
        <w:rPr>
          <w:rStyle w:val="StyleUnderline"/>
          <w:highlight w:val="green"/>
        </w:rPr>
        <w:t xml:space="preserve">and </w:t>
      </w:r>
      <w:r w:rsidRPr="002A6095">
        <w:rPr>
          <w:rStyle w:val="Emphasis"/>
          <w:highlight w:val="gree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2A6095">
        <w:rPr>
          <w:rStyle w:val="StyleUnderline"/>
          <w:highlight w:val="gree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2A6095">
        <w:rPr>
          <w:rStyle w:val="StyleUnderline"/>
          <w:highlight w:val="green"/>
        </w:rPr>
        <w:t>can help</w:t>
      </w:r>
      <w:r w:rsidRPr="007B03F8">
        <w:rPr>
          <w:rStyle w:val="StyleUnderline"/>
        </w:rPr>
        <w:t xml:space="preserve"> young </w:t>
      </w:r>
      <w:r w:rsidRPr="002A6095">
        <w:rPr>
          <w:rStyle w:val="StyleUnderline"/>
          <w:highlight w:val="green"/>
        </w:rPr>
        <w:t>organizers develop</w:t>
      </w:r>
      <w:r w:rsidRPr="007B03F8">
        <w:rPr>
          <w:rStyle w:val="StyleUnderline"/>
        </w:rPr>
        <w:t xml:space="preserve"> a </w:t>
      </w:r>
      <w:r w:rsidRPr="00620883">
        <w:rPr>
          <w:rStyle w:val="Emphasis"/>
        </w:rPr>
        <w:t xml:space="preserve">deep </w:t>
      </w:r>
      <w:r w:rsidRPr="002A6095">
        <w:rPr>
          <w:rStyle w:val="Emphasis"/>
          <w:highlight w:val="green"/>
        </w:rPr>
        <w:t>understanding</w:t>
      </w:r>
      <w:r w:rsidRPr="002A6095">
        <w:rPr>
          <w:rStyle w:val="StyleUnderline"/>
          <w:highlight w:val="green"/>
        </w:rPr>
        <w:t xml:space="preserve"> of the mechanisms of power</w:t>
      </w:r>
      <w:r w:rsidRPr="007B03F8">
        <w:rPr>
          <w:rStyle w:val="StyleUnderline"/>
        </w:rPr>
        <w:t xml:space="preserve"> and oppression as well as their sociopolitical wellbeing </w:t>
      </w:r>
      <w:r w:rsidRPr="002A6095">
        <w:rPr>
          <w:rStyle w:val="StyleUnderline"/>
          <w:highlight w:val="green"/>
        </w:rPr>
        <w:t xml:space="preserve">to </w:t>
      </w:r>
      <w:r w:rsidRPr="002A6095">
        <w:rPr>
          <w:rStyle w:val="Emphasis"/>
          <w:highlight w:val="gree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4919EED0" w14:textId="77777777" w:rsidR="004A05A7" w:rsidRPr="00620883" w:rsidRDefault="004A05A7" w:rsidP="004A05A7">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2EB79C2" w14:textId="77777777" w:rsidR="004A05A7" w:rsidRPr="00620883" w:rsidRDefault="004A05A7" w:rsidP="004A05A7">
      <w:pPr>
        <w:rPr>
          <w:sz w:val="14"/>
        </w:rPr>
      </w:pPr>
      <w:r w:rsidRPr="00620883">
        <w:rPr>
          <w:sz w:val="14"/>
        </w:rPr>
        <w:t>—EE, Interview</w:t>
      </w:r>
    </w:p>
    <w:p w14:paraId="1EAAB2F0" w14:textId="77777777" w:rsidR="004A05A7" w:rsidRPr="00620883" w:rsidRDefault="004A05A7" w:rsidP="004A05A7">
      <w:pPr>
        <w:rPr>
          <w:sz w:val="14"/>
        </w:rPr>
      </w:pPr>
      <w:r w:rsidRPr="002A6095">
        <w:rPr>
          <w:rStyle w:val="StyleUnderline"/>
          <w:highlight w:val="green"/>
        </w:rPr>
        <w:t>Understanding</w:t>
      </w:r>
      <w:r w:rsidRPr="007B03F8">
        <w:rPr>
          <w:rStyle w:val="StyleUnderline"/>
        </w:rPr>
        <w:t xml:space="preserve"> oppression</w:t>
      </w:r>
      <w:r w:rsidRPr="00620883">
        <w:rPr>
          <w:sz w:val="14"/>
        </w:rPr>
        <w:t xml:space="preserve">, much like dreaming alone, </w:t>
      </w:r>
      <w:r w:rsidRPr="002A6095">
        <w:rPr>
          <w:rStyle w:val="StyleUnderline"/>
          <w:highlight w:val="green"/>
        </w:rPr>
        <w:t xml:space="preserve">is </w:t>
      </w:r>
      <w:r w:rsidRPr="002A6095">
        <w:rPr>
          <w:rStyle w:val="Emphasis"/>
          <w:highlight w:val="gree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a </w:t>
      </w:r>
      <w:r w:rsidRPr="002A6095">
        <w:rPr>
          <w:rStyle w:val="StyleUnderline"/>
          <w:highlight w:val="green"/>
        </w:rPr>
        <w:t>critical consciousness</w:t>
      </w:r>
      <w:r w:rsidRPr="00620883">
        <w:rPr>
          <w:sz w:val="14"/>
        </w:rPr>
        <w:t xml:space="preserve"> of root causes </w:t>
      </w:r>
      <w:r w:rsidRPr="002A6095">
        <w:rPr>
          <w:rStyle w:val="StyleUnderline"/>
          <w:highlight w:val="green"/>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159F6228" w14:textId="77777777" w:rsidR="004A05A7" w:rsidRPr="00620883" w:rsidRDefault="004A05A7" w:rsidP="004A05A7">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2A6095">
        <w:rPr>
          <w:rStyle w:val="StyleUnderline"/>
          <w:highlight w:val="green"/>
        </w:rPr>
        <w:t>by</w:t>
      </w:r>
      <w:r w:rsidRPr="00620883">
        <w:rPr>
          <w:sz w:val="14"/>
        </w:rPr>
        <w:t xml:space="preserve">, for example, </w:t>
      </w:r>
      <w:r w:rsidRPr="002A6095">
        <w:rPr>
          <w:rStyle w:val="Emphasis"/>
          <w:highlight w:val="green"/>
        </w:rPr>
        <w:t>role-playing different scenarios</w:t>
      </w:r>
      <w:r w:rsidRPr="002A6095">
        <w:rPr>
          <w:rStyle w:val="StyleUnderline"/>
          <w:highlight w:val="gree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2A6095">
        <w:rPr>
          <w:rStyle w:val="StyleUnderline"/>
          <w:highlight w:val="green"/>
        </w:rPr>
        <w:t xml:space="preserve">what </w:t>
      </w:r>
      <w:r w:rsidRPr="002A6095">
        <w:rPr>
          <w:rStyle w:val="Emphasis"/>
          <w:highlight w:val="green"/>
        </w:rPr>
        <w:t>political actions</w:t>
      </w:r>
      <w:r w:rsidRPr="007B03F8">
        <w:rPr>
          <w:rStyle w:val="StyleUnderline"/>
        </w:rPr>
        <w:t xml:space="preserve"> they would engage and what </w:t>
      </w:r>
      <w:r w:rsidRPr="002A6095">
        <w:rPr>
          <w:rStyle w:val="StyleUnderline"/>
          <w:highlight w:val="green"/>
        </w:rPr>
        <w:t xml:space="preserve">they desired to see </w:t>
      </w:r>
      <w:r w:rsidRPr="002A6095">
        <w:rPr>
          <w:rStyle w:val="Emphasis"/>
          <w:highlight w:val="green"/>
        </w:rPr>
        <w:t>actualized</w:t>
      </w:r>
      <w:r w:rsidRPr="00620883">
        <w:rPr>
          <w:sz w:val="14"/>
        </w:rPr>
        <w:t>. The following demonstrates these moments among young organizers at EE:</w:t>
      </w:r>
    </w:p>
    <w:p w14:paraId="1E854F28" w14:textId="77777777" w:rsidR="004A05A7" w:rsidRPr="00620883" w:rsidRDefault="004A05A7" w:rsidP="004A05A7">
      <w:pPr>
        <w:rPr>
          <w:sz w:val="14"/>
        </w:rPr>
      </w:pPr>
      <w:r w:rsidRPr="00620883">
        <w:rPr>
          <w:sz w:val="14"/>
        </w:rPr>
        <w:t xml:space="preserve">Well, the only message that I would like to get across, is the fact that </w:t>
      </w:r>
      <w:r w:rsidRPr="002A6095">
        <w:rPr>
          <w:rStyle w:val="StyleUnderline"/>
          <w:highlight w:val="green"/>
        </w:rPr>
        <w:t xml:space="preserve">when one </w:t>
      </w:r>
      <w:r w:rsidRPr="002A6095">
        <w:rPr>
          <w:rStyle w:val="Emphasis"/>
          <w:highlight w:val="green"/>
        </w:rPr>
        <w:t>puts oneself in the shoes</w:t>
      </w:r>
      <w:r w:rsidRPr="002A6095">
        <w:rPr>
          <w:rStyle w:val="StyleUnderline"/>
          <w:highlight w:val="green"/>
        </w:rPr>
        <w:t xml:space="preserve"> of the other and </w:t>
      </w:r>
      <w:r w:rsidRPr="002A6095">
        <w:rPr>
          <w:rStyle w:val="Emphasis"/>
          <w:highlight w:val="gree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2A6095">
        <w:rPr>
          <w:rStyle w:val="StyleUnderline"/>
          <w:highlight w:val="green"/>
        </w:rPr>
        <w:t>that gives one</w:t>
      </w:r>
      <w:r w:rsidRPr="007B03F8">
        <w:rPr>
          <w:rStyle w:val="StyleUnderline"/>
        </w:rPr>
        <w:t xml:space="preserve"> the </w:t>
      </w:r>
      <w:r w:rsidRPr="002A6095">
        <w:rPr>
          <w:rStyle w:val="StyleUnderline"/>
          <w:highlight w:val="gree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B3A74F7" w14:textId="77777777" w:rsidR="004A05A7" w:rsidRPr="00620883" w:rsidRDefault="004A05A7" w:rsidP="004A05A7">
      <w:pPr>
        <w:rPr>
          <w:sz w:val="14"/>
        </w:rPr>
      </w:pPr>
      <w:r w:rsidRPr="00620883">
        <w:rPr>
          <w:sz w:val="14"/>
        </w:rPr>
        <w:t>—EE, Interview</w:t>
      </w:r>
    </w:p>
    <w:p w14:paraId="0CA613DB" w14:textId="77777777" w:rsidR="004A05A7" w:rsidRPr="00617FCE" w:rsidRDefault="004A05A7" w:rsidP="004A05A7">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w:t>
      </w:r>
      <w:r w:rsidRPr="00617FCE">
        <w:rPr>
          <w:rStyle w:val="StyleUnderline"/>
        </w:rPr>
        <w:t xml:space="preserve">fostered their imagination were </w:t>
      </w:r>
      <w:r w:rsidRPr="00617FCE">
        <w:rPr>
          <w:rStyle w:val="Emphasis"/>
        </w:rPr>
        <w:t>valuable moments</w:t>
      </w:r>
      <w:r w:rsidRPr="00617FCE">
        <w:rPr>
          <w:rStyle w:val="StyleUnderline"/>
        </w:rPr>
        <w:t xml:space="preserve"> for learning in </w:t>
      </w:r>
      <w:r w:rsidRPr="00617FCE">
        <w:rPr>
          <w:rStyle w:val="Emphasis"/>
        </w:rPr>
        <w:t>community</w:t>
      </w:r>
      <w:r w:rsidRPr="00617FCE">
        <w:rPr>
          <w:rStyle w:val="StyleUnderline"/>
        </w:rPr>
        <w:t xml:space="preserve"> with others</w:t>
      </w:r>
      <w:r w:rsidRPr="00617FCE">
        <w:rPr>
          <w:sz w:val="14"/>
        </w:rPr>
        <w:t xml:space="preserve">. At times, </w:t>
      </w:r>
      <w:r w:rsidRPr="00617FCE">
        <w:rPr>
          <w:rStyle w:val="StyleUnderline"/>
        </w:rPr>
        <w:t>the activities</w:t>
      </w:r>
      <w:r w:rsidRPr="00617FCE">
        <w:rPr>
          <w:sz w:val="14"/>
        </w:rPr>
        <w:t xml:space="preserve"> included youth engaging difficult emotions, such as anger, nervousness, and vulnerability, as well as courage, joy, and hope.</w:t>
      </w:r>
    </w:p>
    <w:p w14:paraId="5A54703B" w14:textId="77777777" w:rsidR="004A05A7" w:rsidRPr="00617FCE" w:rsidRDefault="004A05A7" w:rsidP="004A05A7">
      <w:pPr>
        <w:rPr>
          <w:sz w:val="14"/>
        </w:rPr>
      </w:pPr>
      <w:r w:rsidRPr="00617FCE">
        <w:rPr>
          <w:sz w:val="14"/>
        </w:rPr>
        <w:t xml:space="preserve">Young organizers saw the relevance of their activities to their lives and those of their peers, and this helped frame their campaigning strategies. The relevance of the issues in youth lives </w:t>
      </w:r>
      <w:r w:rsidRPr="00617FCE">
        <w:rPr>
          <w:rStyle w:val="StyleUnderline"/>
        </w:rPr>
        <w:t xml:space="preserve">motivated them to </w:t>
      </w:r>
      <w:r w:rsidRPr="00617FCE">
        <w:rPr>
          <w:rStyle w:val="Emphasis"/>
        </w:rPr>
        <w:t>continue</w:t>
      </w:r>
      <w:r w:rsidRPr="00617FCE">
        <w:rPr>
          <w:rStyle w:val="StyleUnderline"/>
        </w:rPr>
        <w:t xml:space="preserve"> their actions and organizing</w:t>
      </w:r>
      <w:r w:rsidRPr="00617FCE">
        <w:rPr>
          <w:sz w:val="14"/>
        </w:rPr>
        <w:t xml:space="preserve">. </w:t>
      </w:r>
      <w:r w:rsidRPr="00617FCE">
        <w:rPr>
          <w:rStyle w:val="StyleUnderline"/>
        </w:rPr>
        <w:t xml:space="preserve">It also helped them foster </w:t>
      </w:r>
      <w:r w:rsidRPr="00617FCE">
        <w:rPr>
          <w:rStyle w:val="Emphasis"/>
        </w:rPr>
        <w:t>radical hope</w:t>
      </w:r>
      <w:r w:rsidRPr="00617FCE">
        <w:rPr>
          <w:rStyle w:val="StyleUnderline"/>
        </w:rPr>
        <w:t xml:space="preserve"> and persistence to </w:t>
      </w:r>
      <w:r w:rsidRPr="00617FCE">
        <w:rPr>
          <w:rStyle w:val="Emphasis"/>
        </w:rPr>
        <w:t>remain engaged</w:t>
      </w:r>
      <w:r w:rsidRPr="00617FCE">
        <w:rPr>
          <w:rStyle w:val="StyleUnderline"/>
        </w:rPr>
        <w:t xml:space="preserve"> in political action in a way that was </w:t>
      </w:r>
      <w:r w:rsidRPr="00617FCE">
        <w:rPr>
          <w:rStyle w:val="Emphasis"/>
        </w:rPr>
        <w:t>sustainable</w:t>
      </w:r>
      <w:r w:rsidRPr="00617FCE">
        <w:rPr>
          <w:rStyle w:val="StyleUnderline"/>
        </w:rPr>
        <w:t xml:space="preserve"> to their wellbeing</w:t>
      </w:r>
      <w:r w:rsidRPr="00617FCE">
        <w:rPr>
          <w:sz w:val="14"/>
        </w:rPr>
        <w:t>, as the dialogue among young organizers at Coleman Advocates demonstrates:</w:t>
      </w:r>
    </w:p>
    <w:p w14:paraId="74625FB2" w14:textId="77777777" w:rsidR="004A05A7" w:rsidRPr="00620883" w:rsidRDefault="004A05A7" w:rsidP="004A05A7">
      <w:pPr>
        <w:rPr>
          <w:sz w:val="14"/>
        </w:rPr>
      </w:pPr>
      <w:r w:rsidRPr="00617FCE">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CFE2ED0" w14:textId="77777777" w:rsidR="004A05A7" w:rsidRPr="00620883" w:rsidRDefault="004A05A7" w:rsidP="004A05A7">
      <w:pPr>
        <w:rPr>
          <w:sz w:val="14"/>
        </w:rPr>
      </w:pPr>
      <w:r w:rsidRPr="00620883">
        <w:rPr>
          <w:sz w:val="14"/>
        </w:rPr>
        <w:t>—Coleman Advocates, Fieldnote</w:t>
      </w:r>
    </w:p>
    <w:p w14:paraId="3E56EB35" w14:textId="77777777" w:rsidR="004A05A7" w:rsidRPr="00620883" w:rsidRDefault="004A05A7" w:rsidP="004A05A7">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78A1DA8" w14:textId="77777777" w:rsidR="004A05A7" w:rsidRPr="00620883" w:rsidRDefault="004A05A7" w:rsidP="004A05A7">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2A6095">
        <w:rPr>
          <w:rStyle w:val="Emphasis"/>
          <w:highlight w:val="gree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2A6095">
        <w:rPr>
          <w:rStyle w:val="StyleUnderline"/>
          <w:highlight w:val="gree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2A6095">
        <w:rPr>
          <w:rStyle w:val="Emphasis"/>
          <w:highlight w:val="gree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78A081DB" w14:textId="77777777" w:rsidR="004A05A7" w:rsidRPr="00620883" w:rsidRDefault="004A05A7" w:rsidP="004A05A7">
      <w:pPr>
        <w:rPr>
          <w:sz w:val="14"/>
        </w:rPr>
      </w:pPr>
      <w:r w:rsidRPr="007B03F8">
        <w:rPr>
          <w:rStyle w:val="StyleUnderline"/>
        </w:rPr>
        <w:t xml:space="preserve">Recent scholarship purports that developing a </w:t>
      </w:r>
      <w:r w:rsidRPr="00620883">
        <w:rPr>
          <w:rStyle w:val="Emphasis"/>
        </w:rPr>
        <w:t xml:space="preserve">radical </w:t>
      </w:r>
      <w:r w:rsidRPr="00617FCE">
        <w:rPr>
          <w:rStyle w:val="Emphasis"/>
        </w:rPr>
        <w:t>vision</w:t>
      </w:r>
      <w:r w:rsidRPr="00617FCE">
        <w:rPr>
          <w:rStyle w:val="StyleUnderline"/>
        </w:rPr>
        <w:t xml:space="preserve"> of possibilities is </w:t>
      </w:r>
      <w:r w:rsidRPr="00617FCE">
        <w:rPr>
          <w:rStyle w:val="Emphasis"/>
        </w:rPr>
        <w:t>necessary</w:t>
      </w:r>
      <w:r w:rsidRPr="00617FCE">
        <w:rPr>
          <w:rStyle w:val="StyleUnderline"/>
        </w:rPr>
        <w:t xml:space="preserve"> for restoring individual and community wellbeing</w:t>
      </w:r>
      <w:r w:rsidRPr="00617FCE">
        <w:rPr>
          <w:sz w:val="14"/>
        </w:rPr>
        <w:t xml:space="preserve"> [72]. Relatedly, </w:t>
      </w:r>
      <w:r w:rsidRPr="00617FCE">
        <w:rPr>
          <w:rStyle w:val="StyleUnderline"/>
        </w:rPr>
        <w:t xml:space="preserve">having a </w:t>
      </w:r>
      <w:r w:rsidRPr="00617FCE">
        <w:rPr>
          <w:rStyle w:val="Emphasis"/>
        </w:rPr>
        <w:t>practical vision</w:t>
      </w:r>
      <w:r w:rsidRPr="00617FCE">
        <w:rPr>
          <w:rStyle w:val="StyleUnderline"/>
        </w:rPr>
        <w:t xml:space="preserve"> of possibilities can help</w:t>
      </w:r>
      <w:r w:rsidRPr="00617FCE">
        <w:rPr>
          <w:sz w:val="14"/>
        </w:rPr>
        <w:t xml:space="preserve">, </w:t>
      </w:r>
      <w:r w:rsidRPr="00617FCE">
        <w:rPr>
          <w:rStyle w:val="StyleUnderline"/>
        </w:rPr>
        <w:t>and</w:t>
      </w:r>
      <w:r w:rsidRPr="00617FCE">
        <w:rPr>
          <w:sz w:val="14"/>
        </w:rPr>
        <w:t xml:space="preserve"> it </w:t>
      </w:r>
      <w:r w:rsidRPr="00617FCE">
        <w:rPr>
          <w:rStyle w:val="StyleUnderline"/>
        </w:rPr>
        <w:t>can</w:t>
      </w:r>
      <w:r w:rsidRPr="00617FCE">
        <w:rPr>
          <w:sz w:val="14"/>
        </w:rPr>
        <w:t xml:space="preserve"> even </w:t>
      </w:r>
      <w:r w:rsidRPr="00617FCE">
        <w:rPr>
          <w:rStyle w:val="Emphasis"/>
        </w:rPr>
        <w:t>increase collective action</w:t>
      </w:r>
      <w:r w:rsidRPr="00617FCE">
        <w:rPr>
          <w:rStyle w:val="StyleUnderline"/>
        </w:rPr>
        <w:t xml:space="preserve"> among communities of color</w:t>
      </w:r>
      <w:r w:rsidRPr="00617FCE">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617FCE">
        <w:rPr>
          <w:rStyle w:val="StyleUnderline"/>
        </w:rPr>
        <w:t>Freedom dreaming involves</w:t>
      </w:r>
      <w:r w:rsidRPr="00617FCE">
        <w:rPr>
          <w:sz w:val="14"/>
        </w:rPr>
        <w:t xml:space="preserve"> looking back and forward while </w:t>
      </w:r>
      <w:r w:rsidRPr="00617FCE">
        <w:rPr>
          <w:rStyle w:val="StyleUnderline"/>
        </w:rPr>
        <w:t xml:space="preserve">attending to the urgencies of </w:t>
      </w:r>
      <w:r w:rsidRPr="00617FCE">
        <w:rPr>
          <w:rStyle w:val="Emphasis"/>
        </w:rPr>
        <w:t>redressing</w:t>
      </w:r>
      <w:r w:rsidRPr="00617FCE">
        <w:rPr>
          <w:rStyle w:val="StyleUnderline"/>
        </w:rPr>
        <w:t xml:space="preserve"> systems of power and oppression that produce inequities in the present and infusing political action with radical hope</w:t>
      </w:r>
      <w:r w:rsidRPr="00617FCE">
        <w:rPr>
          <w:sz w:val="14"/>
        </w:rPr>
        <w:t xml:space="preserve">. As Kelley [65] describes, </w:t>
      </w:r>
      <w:r w:rsidRPr="00617FCE">
        <w:rPr>
          <w:rStyle w:val="StyleUnderline"/>
        </w:rPr>
        <w:t>freedom</w:t>
      </w:r>
      <w:r w:rsidRPr="007B03F8">
        <w:rPr>
          <w:rStyle w:val="StyleUnderline"/>
        </w:rPr>
        <w:t xml:space="preserve">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40A2A7DE" w14:textId="77777777" w:rsidR="004A05A7" w:rsidRPr="007B03F8" w:rsidRDefault="004A05A7" w:rsidP="004A05A7">
      <w:pPr>
        <w:rPr>
          <w:sz w:val="14"/>
        </w:rPr>
      </w:pPr>
      <w:r w:rsidRPr="007B03F8">
        <w:rPr>
          <w:sz w:val="14"/>
        </w:rPr>
        <w:t>6. Conclusions</w:t>
      </w:r>
    </w:p>
    <w:p w14:paraId="3B0ECC7C" w14:textId="77777777" w:rsidR="004A05A7" w:rsidRPr="007B03F8" w:rsidRDefault="004A05A7" w:rsidP="004A05A7">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41C78CE9" w14:textId="77777777" w:rsidR="004A05A7" w:rsidRPr="007B03F8" w:rsidRDefault="004A05A7" w:rsidP="004A05A7">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1F7594A6" w14:textId="77777777" w:rsidR="004A05A7" w:rsidRPr="007B03F8" w:rsidRDefault="004A05A7" w:rsidP="004A05A7">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2A6095">
        <w:rPr>
          <w:rStyle w:val="Emphasis"/>
          <w:highlight w:val="green"/>
        </w:rPr>
        <w:t>organizing efforts</w:t>
      </w:r>
      <w:r w:rsidRPr="002A6095">
        <w:rPr>
          <w:rStyle w:val="StyleUnderline"/>
          <w:highlight w:val="green"/>
        </w:rPr>
        <w:t xml:space="preserve"> and </w:t>
      </w:r>
      <w:r w:rsidRPr="002A6095">
        <w:rPr>
          <w:rStyle w:val="Emphasis"/>
          <w:highlight w:val="green"/>
        </w:rPr>
        <w:t>campaigns</w:t>
      </w:r>
      <w:r w:rsidRPr="007B03F8">
        <w:rPr>
          <w:rStyle w:val="StyleUnderline"/>
        </w:rPr>
        <w:t xml:space="preserve"> that</w:t>
      </w:r>
      <w:r w:rsidRPr="007B03F8">
        <w:rPr>
          <w:sz w:val="14"/>
        </w:rPr>
        <w:t xml:space="preserve"> further </w:t>
      </w:r>
      <w:r w:rsidRPr="002A6095">
        <w:rPr>
          <w:rStyle w:val="StyleUnderline"/>
          <w:highlight w:val="green"/>
        </w:rPr>
        <w:t xml:space="preserve">reinforce </w:t>
      </w:r>
      <w:r w:rsidRPr="002A6095">
        <w:rPr>
          <w:rStyle w:val="Emphasis"/>
          <w:highlight w:val="green"/>
        </w:rPr>
        <w:t>collectivized care</w:t>
      </w:r>
      <w:r w:rsidRPr="002A6095">
        <w:rPr>
          <w:sz w:val="14"/>
          <w:highlight w:val="green"/>
        </w:rPr>
        <w:t xml:space="preserve">, </w:t>
      </w:r>
      <w:r w:rsidRPr="002A6095">
        <w:rPr>
          <w:rStyle w:val="Emphasis"/>
          <w:highlight w:val="green"/>
        </w:rPr>
        <w:t>spiritual activism</w:t>
      </w:r>
      <w:r w:rsidRPr="002A6095">
        <w:rPr>
          <w:sz w:val="14"/>
          <w:highlight w:val="green"/>
        </w:rPr>
        <w:t xml:space="preserve">, </w:t>
      </w:r>
      <w:r w:rsidRPr="002A6095">
        <w:rPr>
          <w:rStyle w:val="StyleUnderline"/>
          <w:highlight w:val="green"/>
        </w:rPr>
        <w:t xml:space="preserve">and </w:t>
      </w:r>
      <w:r w:rsidRPr="002A6095">
        <w:rPr>
          <w:rStyle w:val="Emphasis"/>
          <w:highlight w:val="gree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2A6095">
        <w:rPr>
          <w:rStyle w:val="Emphasis"/>
          <w:highlight w:val="gree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CD45B26" w14:textId="77777777" w:rsidR="004A05A7" w:rsidRPr="007B03F8" w:rsidRDefault="004A05A7" w:rsidP="004A05A7">
      <w:pPr>
        <w:rPr>
          <w:sz w:val="14"/>
        </w:rPr>
      </w:pPr>
      <w:r w:rsidRPr="007B03F8">
        <w:rPr>
          <w:sz w:val="14"/>
        </w:rPr>
        <w:t xml:space="preserve">Participating in YCO offered learning environments </w:t>
      </w:r>
      <w:r w:rsidRPr="007B03F8">
        <w:rPr>
          <w:rStyle w:val="StyleUnderline"/>
        </w:rPr>
        <w:t xml:space="preserve">that </w:t>
      </w:r>
      <w:r w:rsidRPr="002A6095">
        <w:rPr>
          <w:rStyle w:val="StyleUnderline"/>
          <w:highlight w:val="green"/>
        </w:rPr>
        <w:t>enabled</w:t>
      </w:r>
      <w:r w:rsidRPr="007B03F8">
        <w:rPr>
          <w:rStyle w:val="StyleUnderline"/>
        </w:rPr>
        <w:t xml:space="preserve"> young </w:t>
      </w:r>
      <w:r w:rsidRPr="002A6095">
        <w:rPr>
          <w:rStyle w:val="StyleUnderline"/>
          <w:highlight w:val="green"/>
        </w:rPr>
        <w:t xml:space="preserve">organizers to </w:t>
      </w:r>
      <w:r w:rsidRPr="002A6095">
        <w:rPr>
          <w:rStyle w:val="Emphasis"/>
          <w:highlight w:val="green"/>
        </w:rPr>
        <w:t>translate</w:t>
      </w:r>
      <w:r w:rsidRPr="007B03F8">
        <w:rPr>
          <w:rStyle w:val="StyleUnderline"/>
        </w:rPr>
        <w:t xml:space="preserve"> reflection</w:t>
      </w:r>
      <w:r w:rsidRPr="007B03F8">
        <w:rPr>
          <w:sz w:val="14"/>
        </w:rPr>
        <w:t xml:space="preserve">, </w:t>
      </w:r>
      <w:r w:rsidRPr="002A6095">
        <w:rPr>
          <w:rStyle w:val="StyleUnderline"/>
          <w:highlight w:val="green"/>
        </w:rPr>
        <w:t>research</w:t>
      </w:r>
      <w:r w:rsidRPr="007B03F8">
        <w:rPr>
          <w:sz w:val="14"/>
        </w:rPr>
        <w:t xml:space="preserve">, </w:t>
      </w:r>
      <w:r w:rsidRPr="007B03F8">
        <w:rPr>
          <w:rStyle w:val="StyleUnderline"/>
        </w:rPr>
        <w:t xml:space="preserve">and dialogue </w:t>
      </w:r>
      <w:r w:rsidRPr="002A6095">
        <w:rPr>
          <w:rStyle w:val="StyleUnderline"/>
          <w:highlight w:val="gree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2A6095">
        <w:rPr>
          <w:rStyle w:val="Emphasis"/>
          <w:highlight w:val="green"/>
        </w:rPr>
        <w:t>institutional impact</w:t>
      </w:r>
      <w:r w:rsidRPr="002A6095">
        <w:rPr>
          <w:rStyle w:val="StyleUnderline"/>
          <w:highlight w:val="green"/>
        </w:rPr>
        <w:t xml:space="preserve"> and </w:t>
      </w:r>
      <w:r w:rsidRPr="002A6095">
        <w:rPr>
          <w:rStyle w:val="Emphasis"/>
          <w:highlight w:val="green"/>
        </w:rPr>
        <w:t>systemic policy change</w:t>
      </w:r>
      <w:r w:rsidRPr="007B03F8">
        <w:rPr>
          <w:sz w:val="14"/>
        </w:rPr>
        <w:t xml:space="preserve"> [77].</w:t>
      </w:r>
    </w:p>
    <w:p w14:paraId="79B9BF81" w14:textId="77777777" w:rsidR="004A05A7" w:rsidRPr="00620883" w:rsidRDefault="004A05A7" w:rsidP="004A05A7">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2A6095">
        <w:rPr>
          <w:rStyle w:val="Emphasis"/>
          <w:highlight w:val="green"/>
        </w:rPr>
        <w:t>political</w:t>
      </w:r>
      <w:r w:rsidRPr="006E64D0">
        <w:rPr>
          <w:rStyle w:val="Emphasis"/>
        </w:rPr>
        <w:t xml:space="preserve"> action</w:t>
      </w:r>
      <w:r w:rsidRPr="007B03F8">
        <w:rPr>
          <w:sz w:val="14"/>
        </w:rPr>
        <w:t xml:space="preserve">, </w:t>
      </w:r>
      <w:r w:rsidRPr="002A6095">
        <w:rPr>
          <w:rStyle w:val="Emphasis"/>
          <w:highlight w:val="gree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2A6095">
        <w:rPr>
          <w:rStyle w:val="StyleUnderline"/>
          <w:highlight w:val="gree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2A6095">
        <w:rPr>
          <w:rStyle w:val="StyleUnderline"/>
          <w:highlight w:val="green"/>
        </w:rPr>
        <w:t>develop</w:t>
      </w:r>
      <w:r w:rsidRPr="007B03F8">
        <w:rPr>
          <w:rStyle w:val="StyleUnderline"/>
        </w:rPr>
        <w:t xml:space="preserve"> the </w:t>
      </w:r>
      <w:r w:rsidRPr="002A6095">
        <w:rPr>
          <w:rStyle w:val="StyleUnderline"/>
          <w:highlight w:val="gree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2A6095">
        <w:rPr>
          <w:rStyle w:val="StyleUnderline"/>
          <w:highlight w:val="green"/>
        </w:rPr>
        <w:t xml:space="preserve">and relational networks to </w:t>
      </w:r>
      <w:r w:rsidRPr="002A6095">
        <w:rPr>
          <w:rStyle w:val="Emphasis"/>
          <w:highlight w:val="green"/>
        </w:rPr>
        <w:t>prevent burnout</w:t>
      </w:r>
      <w:r w:rsidRPr="007B03F8">
        <w:rPr>
          <w:sz w:val="14"/>
        </w:rPr>
        <w:t>—</w:t>
      </w:r>
      <w:r w:rsidRPr="002A6095">
        <w:rPr>
          <w:rStyle w:val="StyleUnderline"/>
          <w:highlight w:val="gree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2A6095">
        <w:rPr>
          <w:rStyle w:val="StyleUnderline"/>
          <w:highlight w:val="green"/>
        </w:rPr>
        <w:t>seek</w:t>
      </w:r>
      <w:r w:rsidRPr="007B03F8">
        <w:rPr>
          <w:rStyle w:val="StyleUnderline"/>
        </w:rPr>
        <w:t xml:space="preserve"> out </w:t>
      </w:r>
      <w:r w:rsidRPr="002A6095">
        <w:rPr>
          <w:rStyle w:val="Emphasis"/>
          <w:highlight w:val="gree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5F4BE0F" w14:textId="77777777" w:rsidR="004A05A7" w:rsidRPr="009B502E" w:rsidRDefault="004A05A7" w:rsidP="004A05A7"/>
    <w:p w14:paraId="7504979B" w14:textId="77777777" w:rsidR="004A05A7" w:rsidRPr="004A05A7" w:rsidRDefault="004A05A7" w:rsidP="004A05A7"/>
    <w:p w14:paraId="1DAC0781" w14:textId="6260D7EA" w:rsidR="004A05A7" w:rsidRDefault="004A05A7" w:rsidP="004A05A7">
      <w:pPr>
        <w:pStyle w:val="Heading1"/>
      </w:pPr>
      <w:r>
        <w:t>Block</w:t>
      </w:r>
    </w:p>
    <w:p w14:paraId="67C43BFF" w14:textId="60404BE2" w:rsidR="004A05A7" w:rsidRDefault="004A05A7" w:rsidP="004A05A7">
      <w:pPr>
        <w:pStyle w:val="Heading2"/>
      </w:pPr>
      <w:r>
        <w:t xml:space="preserve">2NC </w:t>
      </w:r>
    </w:p>
    <w:p w14:paraId="446B3796" w14:textId="77777777" w:rsidR="004A05A7" w:rsidRPr="004A05A7" w:rsidRDefault="004A05A7" w:rsidP="004A05A7"/>
    <w:p w14:paraId="45EE2ACC" w14:textId="004164CA" w:rsidR="004A05A7" w:rsidRPr="004A05A7" w:rsidRDefault="004A05A7" w:rsidP="004A05A7">
      <w:pPr>
        <w:pStyle w:val="Heading2"/>
      </w:pPr>
      <w:r>
        <w:t xml:space="preserve">1NR </w:t>
      </w:r>
    </w:p>
    <w:p w14:paraId="01C4E71A" w14:textId="395C1947" w:rsidR="004A05A7" w:rsidRPr="004A05A7" w:rsidRDefault="004A05A7" w:rsidP="004A05A7">
      <w:pPr>
        <w:spacing w:before="40" w:after="0" w:line="278" w:lineRule="atLeast"/>
        <w:outlineLvl w:val="3"/>
        <w:rPr>
          <w:rFonts w:eastAsia="Times New Roman" w:cs="Calibri"/>
          <w:b/>
          <w:bCs/>
          <w:sz w:val="26"/>
          <w:szCs w:val="26"/>
        </w:rPr>
      </w:pPr>
      <w:r w:rsidRPr="004A05A7">
        <w:rPr>
          <w:rFonts w:ascii="Arial" w:eastAsia="Times New Roman" w:hAnsi="Arial" w:cs="Arial"/>
          <w:b/>
          <w:bCs/>
          <w:sz w:val="26"/>
          <w:szCs w:val="26"/>
        </w:rPr>
        <w:t>You were not invited to tell our stories, and your attempt to do so without agency is an act of epistemological colonization. Reject the team to preserve cultural tradition.</w:t>
      </w:r>
    </w:p>
    <w:p w14:paraId="79E28AA9" w14:textId="77777777" w:rsidR="004A05A7" w:rsidRPr="004A05A7" w:rsidRDefault="004A05A7" w:rsidP="004A05A7">
      <w:pPr>
        <w:spacing w:line="235" w:lineRule="atLeast"/>
        <w:rPr>
          <w:rFonts w:eastAsia="Times New Roman" w:cs="Calibri"/>
          <w:szCs w:val="22"/>
        </w:rPr>
      </w:pPr>
      <w:r w:rsidRPr="004A05A7">
        <w:rPr>
          <w:rFonts w:ascii="Arial" w:eastAsia="Times New Roman" w:hAnsi="Arial" w:cs="Arial"/>
          <w:b/>
          <w:bCs/>
          <w:szCs w:val="22"/>
          <w:u w:val="single"/>
          <w:shd w:val="clear" w:color="auto" w:fill="FFFF00"/>
        </w:rPr>
        <w:t>Haag</w:t>
      </w:r>
      <w:r w:rsidRPr="004A05A7">
        <w:rPr>
          <w:rFonts w:ascii="Arial" w:eastAsia="Times New Roman" w:hAnsi="Arial" w:cs="Arial"/>
          <w:szCs w:val="22"/>
        </w:rPr>
        <w:t>, M., </w:t>
      </w:r>
      <w:r w:rsidRPr="004A05A7">
        <w:rPr>
          <w:rFonts w:ascii="Arial" w:eastAsia="Times New Roman" w:hAnsi="Arial" w:cs="Arial"/>
          <w:b/>
          <w:bCs/>
          <w:szCs w:val="22"/>
          <w:u w:val="single"/>
          <w:shd w:val="clear" w:color="auto" w:fill="FFFF00"/>
        </w:rPr>
        <w:t>&amp; Willis</w:t>
      </w:r>
      <w:r w:rsidRPr="004A05A7">
        <w:rPr>
          <w:rFonts w:ascii="Arial" w:eastAsia="Times New Roman" w:hAnsi="Arial" w:cs="Arial"/>
          <w:szCs w:val="22"/>
        </w:rPr>
        <w:t>, H. (</w:t>
      </w:r>
      <w:r w:rsidRPr="004A05A7">
        <w:rPr>
          <w:rFonts w:ascii="Arial" w:eastAsia="Times New Roman" w:hAnsi="Arial" w:cs="Arial"/>
          <w:b/>
          <w:bCs/>
          <w:szCs w:val="22"/>
          <w:u w:val="single"/>
          <w:shd w:val="clear" w:color="auto" w:fill="FFFF00"/>
        </w:rPr>
        <w:t>2001</w:t>
      </w:r>
      <w:r w:rsidRPr="004A05A7">
        <w:rPr>
          <w:rFonts w:ascii="Arial" w:eastAsia="Times New Roman" w:hAnsi="Arial" w:cs="Arial"/>
          <w:szCs w:val="22"/>
        </w:rPr>
        <w:t>). Choctaw language and culture: Chahta Anumpa (volume 1): Haag, Marcia, willis, henry, Noley, Grayson: 9780806133393: Amazon.com: Books. </w:t>
      </w:r>
      <w:hyperlink r:id="rId8" w:tgtFrame="_blank" w:history="1">
        <w:r w:rsidRPr="004A05A7">
          <w:rPr>
            <w:rFonts w:ascii="Arial" w:eastAsia="Times New Roman" w:hAnsi="Arial" w:cs="Arial"/>
            <w:color w:val="1155CC"/>
            <w:szCs w:val="22"/>
            <w:u w:val="single"/>
          </w:rPr>
          <w:t>https://www.amazon.com/Choctaw-Language-Culture-Chahta-Anumpa/dp/0806133392</w:t>
        </w:r>
      </w:hyperlink>
    </w:p>
    <w:p w14:paraId="02EE7AC6" w14:textId="77777777" w:rsidR="004A05A7" w:rsidRPr="004A05A7" w:rsidRDefault="004A05A7" w:rsidP="004A05A7">
      <w:pPr>
        <w:spacing w:line="235" w:lineRule="atLeast"/>
        <w:rPr>
          <w:rFonts w:eastAsia="Times New Roman" w:cs="Calibri"/>
          <w:szCs w:val="22"/>
        </w:rPr>
      </w:pPr>
      <w:r w:rsidRPr="004A05A7">
        <w:rPr>
          <w:rFonts w:ascii="Arial" w:eastAsia="Times New Roman" w:hAnsi="Arial" w:cs="Arial"/>
          <w:szCs w:val="22"/>
          <w:u w:val="single"/>
          <w:shd w:val="clear" w:color="auto" w:fill="FFFF00"/>
        </w:rPr>
        <w:t>Knowledge of </w:t>
      </w:r>
      <w:r w:rsidRPr="004A05A7">
        <w:rPr>
          <w:rFonts w:ascii="Arial" w:eastAsia="Times New Roman" w:hAnsi="Arial" w:cs="Arial"/>
          <w:szCs w:val="22"/>
          <w:u w:val="single"/>
        </w:rPr>
        <w:t>Choctaw </w:t>
      </w:r>
      <w:r w:rsidRPr="004A05A7">
        <w:rPr>
          <w:rFonts w:ascii="Arial" w:eastAsia="Times New Roman" w:hAnsi="Arial" w:cs="Arial"/>
          <w:szCs w:val="22"/>
          <w:u w:val="single"/>
          <w:shd w:val="clear" w:color="auto" w:fill="FFFF00"/>
        </w:rPr>
        <w:t>culture</w:t>
      </w:r>
      <w:r w:rsidRPr="004A05A7">
        <w:rPr>
          <w:rFonts w:ascii="Arial" w:eastAsia="Times New Roman" w:hAnsi="Arial" w:cs="Arial"/>
          <w:sz w:val="16"/>
          <w:szCs w:val="16"/>
        </w:rPr>
        <w:t> in the nineteenth century, </w:t>
      </w:r>
      <w:r w:rsidRPr="004A05A7">
        <w:rPr>
          <w:rFonts w:ascii="Arial" w:eastAsia="Times New Roman" w:hAnsi="Arial" w:cs="Arial"/>
          <w:szCs w:val="22"/>
          <w:u w:val="single"/>
          <w:shd w:val="clear" w:color="auto" w:fill="FFFF00"/>
        </w:rPr>
        <w:t>passed down via oral tradition</w:t>
      </w:r>
      <w:r w:rsidRPr="004A05A7">
        <w:rPr>
          <w:rFonts w:ascii="Arial" w:eastAsia="Times New Roman" w:hAnsi="Arial" w:cs="Arial"/>
          <w:sz w:val="16"/>
          <w:szCs w:val="16"/>
        </w:rPr>
        <w:t>, </w:t>
      </w:r>
      <w:r w:rsidRPr="004A05A7">
        <w:rPr>
          <w:rFonts w:ascii="Arial" w:eastAsia="Times New Roman" w:hAnsi="Arial" w:cs="Arial"/>
          <w:szCs w:val="22"/>
          <w:u w:val="single"/>
        </w:rPr>
        <w:t>is alive in some homes, but nowadays this tradition </w:t>
      </w:r>
      <w:r w:rsidRPr="004A05A7">
        <w:rPr>
          <w:rFonts w:ascii="Arial" w:eastAsia="Times New Roman" w:hAnsi="Arial" w:cs="Arial"/>
          <w:szCs w:val="22"/>
          <w:u w:val="single"/>
          <w:shd w:val="clear" w:color="auto" w:fill="FFFF00"/>
        </w:rPr>
        <w:t>is represented mainly by professional or semiprofessional storytellers</w:t>
      </w:r>
      <w:r w:rsidRPr="004A05A7">
        <w:rPr>
          <w:rFonts w:ascii="Arial" w:eastAsia="Times New Roman" w:hAnsi="Arial" w:cs="Arial"/>
          <w:szCs w:val="22"/>
          <w:u w:val="single"/>
        </w:rPr>
        <w:t>, individuals who have taken it on themselves to learn stories, ostensibly Choctaw in origin, and retell them in more or less formal settings</w:t>
      </w:r>
      <w:r w:rsidRPr="004A05A7">
        <w:rPr>
          <w:rFonts w:ascii="Arial" w:eastAsia="Times New Roman" w:hAnsi="Arial" w:cs="Arial"/>
          <w:sz w:val="16"/>
          <w:szCs w:val="16"/>
        </w:rPr>
        <w:t>. This is better than nothing, but as </w:t>
      </w:r>
      <w:r w:rsidRPr="004A05A7">
        <w:rPr>
          <w:rFonts w:ascii="Arial" w:eastAsia="Times New Roman" w:hAnsi="Arial" w:cs="Arial"/>
          <w:szCs w:val="22"/>
          <w:u w:val="single"/>
        </w:rPr>
        <w:t>there are no set standards for storytellers, the ability of the stories to represent accurately the knowledge of past times is questionable. However, the accuracy of these stories told in other times also could have been questions, except for those describing Choctaw history</w:t>
      </w:r>
      <w:r w:rsidRPr="004A05A7">
        <w:rPr>
          <w:rFonts w:ascii="Arial" w:eastAsia="Times New Roman" w:hAnsi="Arial" w:cs="Arial"/>
          <w:sz w:val="16"/>
          <w:szCs w:val="16"/>
        </w:rPr>
        <w:t>. </w:t>
      </w:r>
      <w:r w:rsidRPr="004A05A7">
        <w:rPr>
          <w:rFonts w:ascii="Arial" w:eastAsia="Times New Roman" w:hAnsi="Arial" w:cs="Arial"/>
          <w:szCs w:val="22"/>
          <w:u w:val="single"/>
          <w:shd w:val="clear" w:color="auto" w:fill="FFFF00"/>
        </w:rPr>
        <w:t>History told in the past cannot be questioned</w:t>
      </w:r>
      <w:r w:rsidRPr="004A05A7">
        <w:rPr>
          <w:rFonts w:ascii="Arial" w:eastAsia="Times New Roman" w:hAnsi="Arial" w:cs="Arial"/>
          <w:szCs w:val="22"/>
          <w:u w:val="single"/>
        </w:rPr>
        <w:t>, because it is constantly being told and retold by those with a stake in the past. </w:t>
      </w:r>
      <w:r w:rsidRPr="004A05A7">
        <w:rPr>
          <w:rFonts w:ascii="Arial" w:eastAsia="Times New Roman" w:hAnsi="Arial" w:cs="Arial"/>
          <w:szCs w:val="22"/>
          <w:u w:val="single"/>
          <w:shd w:val="clear" w:color="auto" w:fill="FFFF00"/>
        </w:rPr>
        <w:t>It therefore becomes a function of the present reality and contemporary needs</w:t>
      </w:r>
      <w:r w:rsidRPr="004A05A7">
        <w:rPr>
          <w:rFonts w:ascii="Arial" w:eastAsia="Times New Roman" w:hAnsi="Arial" w:cs="Arial"/>
          <w:szCs w:val="22"/>
          <w:u w:val="single"/>
        </w:rPr>
        <w:t>.</w:t>
      </w:r>
      <w:r w:rsidRPr="004A05A7">
        <w:rPr>
          <w:rFonts w:ascii="Arial" w:eastAsia="Times New Roman" w:hAnsi="Arial" w:cs="Arial"/>
          <w:sz w:val="16"/>
          <w:szCs w:val="16"/>
        </w:rPr>
        <w:t> History always has been told this way. </w:t>
      </w:r>
      <w:r w:rsidRPr="004A05A7">
        <w:rPr>
          <w:rFonts w:ascii="Arial" w:eastAsia="Times New Roman" w:hAnsi="Arial" w:cs="Arial"/>
          <w:szCs w:val="22"/>
          <w:u w:val="single"/>
        </w:rPr>
        <w:t>Today</w:t>
      </w:r>
      <w:r w:rsidRPr="004A05A7">
        <w:rPr>
          <w:rFonts w:ascii="Arial" w:eastAsia="Times New Roman" w:hAnsi="Arial" w:cs="Arial"/>
          <w:szCs w:val="22"/>
          <w:u w:val="single"/>
          <w:shd w:val="clear" w:color="auto" w:fill="FFFF00"/>
        </w:rPr>
        <w:t>, history is recorded by</w:t>
      </w:r>
      <w:r w:rsidRPr="004A05A7">
        <w:rPr>
          <w:rFonts w:ascii="Arial" w:eastAsia="Times New Roman" w:hAnsi="Arial" w:cs="Arial"/>
          <w:szCs w:val="22"/>
          <w:u w:val="single"/>
        </w:rPr>
        <w:t> historians who have written texts studies by American Indian Schoolchildren. The children are consequently required to read history written by </w:t>
      </w:r>
      <w:r w:rsidRPr="004A05A7">
        <w:rPr>
          <w:rFonts w:ascii="Arial" w:eastAsia="Times New Roman" w:hAnsi="Arial" w:cs="Arial"/>
          <w:szCs w:val="22"/>
          <w:u w:val="single"/>
          <w:shd w:val="clear" w:color="auto" w:fill="FFFF00"/>
        </w:rPr>
        <w:t>non-Indian authors who have a stake in a different kind of past</w:t>
      </w:r>
      <w:r w:rsidRPr="004A05A7">
        <w:rPr>
          <w:rFonts w:ascii="Arial" w:eastAsia="Times New Roman" w:hAnsi="Arial" w:cs="Arial"/>
          <w:szCs w:val="22"/>
          <w:u w:val="single"/>
        </w:rPr>
        <w:t> and therefore create a historical reality that may be at odds with one needed by the Indian child</w:t>
      </w:r>
      <w:r w:rsidRPr="004A05A7">
        <w:rPr>
          <w:rFonts w:ascii="Arial" w:eastAsia="Times New Roman" w:hAnsi="Arial" w:cs="Arial"/>
          <w:sz w:val="16"/>
          <w:szCs w:val="16"/>
        </w:rPr>
        <w:t>.</w:t>
      </w:r>
    </w:p>
    <w:p w14:paraId="11E8AE43" w14:textId="77777777" w:rsidR="004A05A7" w:rsidRPr="004A05A7" w:rsidRDefault="004A05A7" w:rsidP="004A05A7">
      <w:pPr>
        <w:spacing w:before="40" w:after="0" w:line="278" w:lineRule="atLeast"/>
        <w:outlineLvl w:val="3"/>
        <w:rPr>
          <w:rFonts w:eastAsia="Times New Roman" w:cs="Calibri"/>
          <w:b/>
          <w:bCs/>
          <w:sz w:val="26"/>
          <w:szCs w:val="26"/>
        </w:rPr>
      </w:pPr>
      <w:r w:rsidRPr="004A05A7">
        <w:rPr>
          <w:rFonts w:eastAsia="Times New Roman" w:cs="Calibri"/>
          <w:b/>
          <w:bCs/>
          <w:sz w:val="26"/>
          <w:szCs w:val="26"/>
        </w:rPr>
        <w:t>Race oppression is used by capital to justify economic exploitation—the eradication of racism requires a totalizing critique of capitalism.</w:t>
      </w:r>
    </w:p>
    <w:p w14:paraId="2671F9E4" w14:textId="77777777" w:rsidR="004A05A7" w:rsidRPr="004A05A7" w:rsidRDefault="004A05A7" w:rsidP="004A05A7">
      <w:pPr>
        <w:spacing w:line="235" w:lineRule="atLeast"/>
        <w:rPr>
          <w:rFonts w:eastAsia="Times New Roman" w:cs="Calibri"/>
          <w:szCs w:val="22"/>
        </w:rPr>
      </w:pPr>
      <w:r w:rsidRPr="004A05A7">
        <w:rPr>
          <w:rFonts w:eastAsia="Times New Roman" w:cs="Calibri"/>
          <w:b/>
          <w:bCs/>
          <w:sz w:val="26"/>
          <w:szCs w:val="26"/>
        </w:rPr>
        <w:t>Young 6</w:t>
      </w:r>
      <w:r w:rsidRPr="004A05A7">
        <w:rPr>
          <w:rFonts w:eastAsia="Times New Roman" w:cs="Calibri"/>
          <w:szCs w:val="22"/>
        </w:rPr>
        <w:t>—Professor of English and Comparative Literature at New York University and a D. Phil of Critical Theory from Oxford [Robert, “Putting Materialism back into Race Theory: Toward a Transformative Theory of Race,” </w:t>
      </w:r>
      <w:r w:rsidRPr="004A05A7">
        <w:rPr>
          <w:rFonts w:eastAsia="Times New Roman" w:cs="Calibri"/>
          <w:i/>
          <w:iCs/>
          <w:szCs w:val="22"/>
        </w:rPr>
        <w:t>Red Critique</w:t>
      </w:r>
      <w:r w:rsidRPr="004A05A7">
        <w:rPr>
          <w:rFonts w:eastAsia="Times New Roman" w:cs="Calibri"/>
          <w:szCs w:val="22"/>
        </w:rPr>
        <w:t>, Vol. 11, Winter/Spring 2006, </w:t>
      </w:r>
      <w:hyperlink r:id="rId9" w:tgtFrame="_blank" w:history="1">
        <w:r w:rsidRPr="004A05A7">
          <w:rPr>
            <w:rFonts w:eastAsia="Times New Roman" w:cs="Calibri"/>
            <w:color w:val="1155CC"/>
            <w:szCs w:val="22"/>
            <w:u w:val="single"/>
          </w:rPr>
          <w:t>http://tinyurl.com/olgkf</w:t>
        </w:r>
      </w:hyperlink>
      <w:r w:rsidRPr="004A05A7">
        <w:rPr>
          <w:rFonts w:eastAsia="Times New Roman" w:cs="Calibri"/>
          <w:szCs w:val="22"/>
        </w:rPr>
        <w:t>]</w:t>
      </w:r>
    </w:p>
    <w:p w14:paraId="7D8C571F" w14:textId="77777777" w:rsidR="004A05A7" w:rsidRPr="004A05A7" w:rsidRDefault="004A05A7" w:rsidP="004A05A7">
      <w:pPr>
        <w:spacing w:line="235" w:lineRule="atLeast"/>
        <w:rPr>
          <w:rFonts w:eastAsia="Times New Roman" w:cs="Calibri"/>
          <w:szCs w:val="22"/>
        </w:rPr>
      </w:pPr>
      <w:r w:rsidRPr="004A05A7">
        <w:rPr>
          <w:rFonts w:eastAsia="Times New Roman" w:cs="Calibri"/>
          <w:szCs w:val="22"/>
        </w:rPr>
        <w:t> </w:t>
      </w:r>
    </w:p>
    <w:p w14:paraId="0BF7426A" w14:textId="77777777" w:rsidR="004A05A7" w:rsidRPr="004A05A7" w:rsidRDefault="004A05A7" w:rsidP="004A05A7">
      <w:pPr>
        <w:spacing w:line="235" w:lineRule="atLeast"/>
        <w:rPr>
          <w:rFonts w:eastAsia="Times New Roman" w:cs="Calibri"/>
          <w:szCs w:val="22"/>
        </w:rPr>
      </w:pPr>
      <w:r w:rsidRPr="004A05A7">
        <w:rPr>
          <w:rFonts w:eastAsia="Times New Roman" w:cs="Calibri"/>
          <w:sz w:val="16"/>
          <w:szCs w:val="16"/>
        </w:rPr>
        <w:t>This essay advances a materialist theory of race. In my view, </w:t>
      </w:r>
      <w:r w:rsidRPr="004A05A7">
        <w:rPr>
          <w:rFonts w:eastAsia="Times New Roman" w:cs="Calibri"/>
          <w:szCs w:val="22"/>
          <w:shd w:val="clear" w:color="auto" w:fill="00FF00"/>
        </w:rPr>
        <w:t>race oppression</w:t>
      </w:r>
      <w:r w:rsidRPr="004A05A7">
        <w:rPr>
          <w:rFonts w:eastAsia="Times New Roman" w:cs="Calibri"/>
          <w:szCs w:val="22"/>
        </w:rPr>
        <w:t> dialectically </w:t>
      </w:r>
      <w:r w:rsidRPr="004A05A7">
        <w:rPr>
          <w:rFonts w:eastAsia="Times New Roman" w:cs="Calibri"/>
          <w:szCs w:val="22"/>
          <w:shd w:val="clear" w:color="auto" w:fill="00FF00"/>
        </w:rPr>
        <w:t>intersects</w:t>
      </w:r>
      <w:r w:rsidRPr="004A05A7">
        <w:rPr>
          <w:rFonts w:eastAsia="Times New Roman" w:cs="Calibri"/>
          <w:szCs w:val="22"/>
        </w:rPr>
        <w:t> with </w:t>
      </w:r>
      <w:r w:rsidRPr="004A05A7">
        <w:rPr>
          <w:rFonts w:eastAsia="Times New Roman" w:cs="Calibri"/>
          <w:szCs w:val="22"/>
          <w:shd w:val="clear" w:color="auto" w:fill="00FF00"/>
        </w:rPr>
        <w:t>the exploitative logic of advanced capitalism, a regime which deploys race in the interest of surplus accumulation</w:t>
      </w:r>
      <w:r w:rsidRPr="004A05A7">
        <w:rPr>
          <w:rFonts w:eastAsia="Times New Roman" w:cs="Calibri"/>
          <w:sz w:val="16"/>
          <w:szCs w:val="16"/>
        </w:rPr>
        <w:t>. Thus, </w:t>
      </w:r>
      <w:r w:rsidRPr="004A05A7">
        <w:rPr>
          <w:rFonts w:eastAsia="Times New Roman" w:cs="Calibri"/>
          <w:szCs w:val="22"/>
        </w:rPr>
        <w:t>race operates at the (economic) base and</w:t>
      </w:r>
      <w:r w:rsidRPr="004A05A7">
        <w:rPr>
          <w:rFonts w:eastAsia="Times New Roman" w:cs="Calibri"/>
          <w:sz w:val="16"/>
          <w:szCs w:val="16"/>
        </w:rPr>
        <w:t> therefore </w:t>
      </w:r>
      <w:r w:rsidRPr="004A05A7">
        <w:rPr>
          <w:rFonts w:eastAsia="Times New Roman" w:cs="Calibri"/>
          <w:szCs w:val="22"/>
        </w:rPr>
        <w:t>produces cultural and ideological effects at the superstructure</w:t>
      </w:r>
      <w:r w:rsidRPr="004A05A7">
        <w:rPr>
          <w:rFonts w:eastAsia="Times New Roman" w:cs="Calibri"/>
          <w:sz w:val="16"/>
          <w:szCs w:val="16"/>
        </w:rPr>
        <w:t>; in turn, </w:t>
      </w:r>
      <w:r w:rsidRPr="004A05A7">
        <w:rPr>
          <w:rFonts w:eastAsia="Times New Roman" w:cs="Calibri"/>
          <w:szCs w:val="22"/>
        </w:rPr>
        <w:t>these effects—in very historically specific way—interact with and ideologically justify the operations at the </w:t>
      </w:r>
      <w:r w:rsidRPr="004A05A7">
        <w:rPr>
          <w:rFonts w:eastAsia="Times New Roman" w:cs="Calibri"/>
          <w:szCs w:val="22"/>
          <w:shd w:val="clear" w:color="auto" w:fill="00FF00"/>
        </w:rPr>
        <w:t>economic base</w:t>
      </w:r>
      <w:r w:rsidRPr="004A05A7">
        <w:rPr>
          <w:rFonts w:eastAsia="Times New Roman" w:cs="Calibri"/>
          <w:sz w:val="16"/>
          <w:szCs w:val="16"/>
        </w:rPr>
        <w:t> </w:t>
      </w:r>
      <w:hyperlink r:id="rId10" w:anchor="_edn1" w:tgtFrame="_blank" w:history="1">
        <w:r w:rsidRPr="004A05A7">
          <w:rPr>
            <w:rFonts w:eastAsia="Times New Roman" w:cs="Calibri"/>
            <w:color w:val="467886"/>
            <w:sz w:val="16"/>
            <w:szCs w:val="16"/>
            <w:u w:val="single"/>
          </w:rPr>
          <w:t>[1]</w:t>
        </w:r>
      </w:hyperlink>
      <w:r w:rsidRPr="004A05A7">
        <w:rPr>
          <w:rFonts w:eastAsia="Times New Roman" w:cs="Calibri"/>
          <w:sz w:val="16"/>
          <w:szCs w:val="16"/>
        </w:rPr>
        <w:t>. In a sense then, race encodes the totality of contemporary capitalist social relations, which is why race cuts across a range of seemingly disparate social sites in contemporary US society. For instance, one </w:t>
      </w:r>
      <w:r w:rsidRPr="004A05A7">
        <w:rPr>
          <w:rFonts w:eastAsia="Times New Roman" w:cs="Calibri"/>
          <w:szCs w:val="22"/>
          <w:shd w:val="clear" w:color="auto" w:fill="00FF00"/>
        </w:rPr>
        <w:t>can mark race difference and its discriminatory effects in such diverse sites as health care, housing/real estate, education, law, job market, and many other social sites</w:t>
      </w:r>
      <w:r w:rsidRPr="004A05A7">
        <w:rPr>
          <w:rFonts w:eastAsia="Times New Roman" w:cs="Calibri"/>
          <w:sz w:val="16"/>
          <w:szCs w:val="16"/>
          <w:shd w:val="clear" w:color="auto" w:fill="00FF00"/>
        </w:rPr>
        <w:t>.</w:t>
      </w:r>
      <w:r w:rsidRPr="004A05A7">
        <w:rPr>
          <w:rFonts w:eastAsia="Times New Roman" w:cs="Calibri"/>
          <w:sz w:val="16"/>
          <w:szCs w:val="16"/>
        </w:rPr>
        <w:t> However, unlike many commentators who engage race matters, </w:t>
      </w:r>
      <w:r w:rsidRPr="004A05A7">
        <w:rPr>
          <w:rFonts w:eastAsia="Times New Roman" w:cs="Calibri"/>
          <w:szCs w:val="22"/>
        </w:rPr>
        <w:t>I do not isolate these social sites and view race as a local problem, which would lead to reformist measures along the lines</w:t>
      </w:r>
      <w:r w:rsidRPr="004A05A7">
        <w:rPr>
          <w:rFonts w:eastAsia="Times New Roman" w:cs="Calibri"/>
          <w:sz w:val="16"/>
          <w:szCs w:val="16"/>
        </w:rPr>
        <w:t> of either legal reform or a cultural-ideological battle to win the hearts and minds of people </w:t>
      </w:r>
      <w:r w:rsidRPr="004A05A7">
        <w:rPr>
          <w:rFonts w:eastAsia="Times New Roman" w:cs="Calibri"/>
          <w:szCs w:val="22"/>
        </w:rPr>
        <w:t>and thus keep the existing socio-economic arrangements intact;</w:t>
      </w:r>
      <w:r w:rsidRPr="004A05A7">
        <w:rPr>
          <w:rFonts w:eastAsia="Times New Roman" w:cs="Calibri"/>
          <w:sz w:val="16"/>
          <w:szCs w:val="16"/>
        </w:rPr>
        <w:t> instead</w:t>
      </w:r>
      <w:r w:rsidRPr="004A05A7">
        <w:rPr>
          <w:rFonts w:eastAsia="Times New Roman" w:cs="Calibri"/>
          <w:szCs w:val="22"/>
        </w:rPr>
        <w:t>, </w:t>
      </w:r>
      <w:r w:rsidRPr="004A05A7">
        <w:rPr>
          <w:rFonts w:eastAsia="Times New Roman" w:cs="Calibri"/>
          <w:szCs w:val="22"/>
          <w:shd w:val="clear" w:color="auto" w:fill="00FF00"/>
        </w:rPr>
        <w:t>I foreground the relationality of these sites </w:t>
      </w:r>
      <w:r w:rsidRPr="004A05A7">
        <w:rPr>
          <w:rFonts w:eastAsia="Times New Roman" w:cs="Calibri"/>
          <w:b/>
          <w:bCs/>
          <w:szCs w:val="22"/>
          <w:shd w:val="clear" w:color="auto" w:fill="00FF00"/>
        </w:rPr>
        <w:t>within the exchange mechanism of multinational capitalism</w:t>
      </w:r>
      <w:r w:rsidRPr="004A05A7">
        <w:rPr>
          <w:rFonts w:eastAsia="Times New Roman" w:cs="Calibri"/>
          <w:sz w:val="16"/>
          <w:szCs w:val="16"/>
          <w:shd w:val="clear" w:color="auto" w:fill="00FF00"/>
        </w:rPr>
        <w:t>.</w:t>
      </w:r>
    </w:p>
    <w:p w14:paraId="27BBA39E" w14:textId="77777777" w:rsidR="004A05A7" w:rsidRPr="004A05A7" w:rsidRDefault="004A05A7" w:rsidP="004A05A7">
      <w:pPr>
        <w:spacing w:line="235" w:lineRule="atLeast"/>
        <w:rPr>
          <w:rFonts w:eastAsia="Times New Roman" w:cs="Calibri"/>
          <w:szCs w:val="22"/>
        </w:rPr>
      </w:pPr>
      <w:r w:rsidRPr="004A05A7">
        <w:rPr>
          <w:rFonts w:eastAsia="Times New Roman" w:cs="Calibri"/>
          <w:sz w:val="16"/>
          <w:szCs w:val="16"/>
        </w:rPr>
        <w:t>Consequently, I believe, </w:t>
      </w:r>
      <w:r w:rsidRPr="004A05A7">
        <w:rPr>
          <w:rFonts w:eastAsia="Times New Roman" w:cs="Calibri"/>
          <w:szCs w:val="22"/>
          <w:shd w:val="clear" w:color="auto" w:fill="00FF00"/>
        </w:rPr>
        <w:t>the eradication of race oppression</w:t>
      </w:r>
      <w:r w:rsidRPr="004A05A7">
        <w:rPr>
          <w:rFonts w:eastAsia="Times New Roman" w:cs="Calibri"/>
          <w:szCs w:val="22"/>
        </w:rPr>
        <w:t> also </w:t>
      </w:r>
      <w:r w:rsidRPr="004A05A7">
        <w:rPr>
          <w:rFonts w:eastAsia="Times New Roman" w:cs="Calibri"/>
          <w:szCs w:val="22"/>
          <w:shd w:val="clear" w:color="auto" w:fill="00FF00"/>
        </w:rPr>
        <w:t>requires</w:t>
      </w:r>
      <w:r w:rsidRPr="004A05A7">
        <w:rPr>
          <w:rFonts w:eastAsia="Times New Roman" w:cs="Calibri"/>
          <w:szCs w:val="22"/>
        </w:rPr>
        <w:t> a totalizing political project: the </w:t>
      </w:r>
      <w:r w:rsidRPr="004A05A7">
        <w:rPr>
          <w:rFonts w:eastAsia="Times New Roman" w:cs="Calibri"/>
          <w:szCs w:val="22"/>
          <w:shd w:val="clear" w:color="auto" w:fill="00FF00"/>
        </w:rPr>
        <w:t>transformation of existing capitalism</w:t>
      </w:r>
      <w:r w:rsidRPr="004A05A7">
        <w:rPr>
          <w:rFonts w:eastAsia="Times New Roman" w:cs="Calibri"/>
          <w:sz w:val="16"/>
          <w:szCs w:val="16"/>
        </w:rPr>
        <w:t>—</w:t>
      </w:r>
      <w:r w:rsidRPr="004A05A7">
        <w:rPr>
          <w:rFonts w:eastAsia="Times New Roman" w:cs="Calibri"/>
          <w:szCs w:val="22"/>
        </w:rPr>
        <w:t>a system which produces difference</w:t>
      </w:r>
      <w:r w:rsidRPr="004A05A7">
        <w:rPr>
          <w:rFonts w:eastAsia="Times New Roman" w:cs="Calibri"/>
          <w:sz w:val="16"/>
          <w:szCs w:val="16"/>
        </w:rPr>
        <w:t> (</w:t>
      </w:r>
      <w:r w:rsidRPr="004A05A7">
        <w:rPr>
          <w:rFonts w:eastAsia="Times New Roman" w:cs="Calibri"/>
          <w:szCs w:val="22"/>
        </w:rPr>
        <w:t>the racial/gender division of labor</w:t>
      </w:r>
      <w:r w:rsidRPr="004A05A7">
        <w:rPr>
          <w:rFonts w:eastAsia="Times New Roman" w:cs="Calibri"/>
          <w:sz w:val="16"/>
          <w:szCs w:val="16"/>
        </w:rPr>
        <w:t>) </w:t>
      </w:r>
      <w:r w:rsidRPr="004A05A7">
        <w:rPr>
          <w:rFonts w:eastAsia="Times New Roman" w:cs="Calibri"/>
          <w:szCs w:val="22"/>
        </w:rPr>
        <w:t>and accompanying ideological narratives that justify the resulting social inequality</w:t>
      </w:r>
      <w:r w:rsidRPr="004A05A7">
        <w:rPr>
          <w:rFonts w:eastAsia="Times New Roman" w:cs="Calibri"/>
          <w:sz w:val="16"/>
          <w:szCs w:val="16"/>
        </w:rPr>
        <w:t>. Hence, my project articulates a transformative theory of race—</w:t>
      </w:r>
      <w:r w:rsidRPr="004A05A7">
        <w:rPr>
          <w:rFonts w:eastAsia="Times New Roman" w:cs="Calibri"/>
          <w:szCs w:val="22"/>
          <w:shd w:val="clear" w:color="auto" w:fill="00FF00"/>
        </w:rPr>
        <w:t>a theory that reclaims revolutionary class politics in the interests of contributing toward a post-racist society</w:t>
      </w:r>
      <w:r w:rsidRPr="004A05A7">
        <w:rPr>
          <w:rFonts w:eastAsia="Times New Roman" w:cs="Calibri"/>
          <w:sz w:val="16"/>
          <w:szCs w:val="16"/>
        </w:rPr>
        <w:t>. In other words, </w:t>
      </w:r>
      <w:r w:rsidRPr="004A05A7">
        <w:rPr>
          <w:rFonts w:eastAsia="Times New Roman" w:cs="Calibri"/>
          <w:szCs w:val="22"/>
          <w:shd w:val="clear" w:color="auto" w:fill="00FF00"/>
        </w:rPr>
        <w:t>the transformation from</w:t>
      </w:r>
      <w:r w:rsidRPr="004A05A7">
        <w:rPr>
          <w:rFonts w:eastAsia="Times New Roman" w:cs="Calibri"/>
          <w:sz w:val="16"/>
          <w:szCs w:val="16"/>
        </w:rPr>
        <w:t> actually existing </w:t>
      </w:r>
      <w:r w:rsidRPr="004A05A7">
        <w:rPr>
          <w:rFonts w:eastAsia="Times New Roman" w:cs="Calibri"/>
          <w:szCs w:val="22"/>
          <w:shd w:val="clear" w:color="auto" w:fill="00FF00"/>
        </w:rPr>
        <w:t>capitalism into socialism constitutes the condition of possibility for a post-racist society</w:t>
      </w:r>
      <w:r w:rsidRPr="004A05A7">
        <w:rPr>
          <w:rFonts w:eastAsia="Times New Roman" w:cs="Calibri"/>
          <w:sz w:val="16"/>
          <w:szCs w:val="16"/>
        </w:rPr>
        <w:t>—a </w:t>
      </w:r>
      <w:r w:rsidRPr="004A05A7">
        <w:rPr>
          <w:rFonts w:eastAsia="Times New Roman" w:cs="Calibri"/>
          <w:szCs w:val="22"/>
          <w:shd w:val="clear" w:color="auto" w:fill="00FF00"/>
        </w:rPr>
        <w:t>society free from racial and all other forms of oppression</w:t>
      </w:r>
      <w:r w:rsidRPr="004A05A7">
        <w:rPr>
          <w:rFonts w:eastAsia="Times New Roman" w:cs="Calibri"/>
          <w:sz w:val="16"/>
          <w:szCs w:val="16"/>
        </w:rPr>
        <w:t>. By freedom, </w:t>
      </w:r>
      <w:r w:rsidRPr="004A05A7">
        <w:rPr>
          <w:rFonts w:eastAsia="Times New Roman" w:cs="Calibri"/>
          <w:szCs w:val="22"/>
        </w:rPr>
        <w:t>I do not simply mean a legal or cultural articulation of individual rights</w:t>
      </w:r>
      <w:r w:rsidRPr="004A05A7">
        <w:rPr>
          <w:rFonts w:eastAsia="Times New Roman" w:cs="Calibri"/>
          <w:sz w:val="16"/>
          <w:szCs w:val="16"/>
        </w:rPr>
        <w:t> as proposed by bourgeois race theorists. Instead, </w:t>
      </w:r>
      <w:r w:rsidRPr="004A05A7">
        <w:rPr>
          <w:rFonts w:eastAsia="Times New Roman" w:cs="Calibri"/>
          <w:szCs w:val="22"/>
        </w:rPr>
        <w:t>I theorize freedom as a material effect of emancipated economic forms</w:t>
      </w:r>
      <w:r w:rsidRPr="004A05A7">
        <w:rPr>
          <w:rFonts w:eastAsia="Times New Roman" w:cs="Calibri"/>
          <w:sz w:val="16"/>
          <w:szCs w:val="16"/>
        </w:rPr>
        <w:t>. </w:t>
      </w:r>
    </w:p>
    <w:p w14:paraId="6480A655" w14:textId="77777777" w:rsidR="004A05A7" w:rsidRPr="004A05A7" w:rsidRDefault="004A05A7" w:rsidP="004A05A7">
      <w:pPr>
        <w:spacing w:line="235" w:lineRule="atLeast"/>
        <w:rPr>
          <w:rFonts w:eastAsia="Times New Roman" w:cs="Calibri"/>
          <w:szCs w:val="22"/>
        </w:rPr>
      </w:pPr>
      <w:r w:rsidRPr="004A05A7">
        <w:rPr>
          <w:rFonts w:eastAsia="Times New Roman" w:cs="Calibri"/>
          <w:sz w:val="16"/>
          <w:szCs w:val="16"/>
        </w:rPr>
        <w:t>I foreground my (materialist) understanding of race as a way to contest contemporary accounts of race, which erase any determinate connection to economics. For instance, </w:t>
      </w:r>
      <w:r w:rsidRPr="004A05A7">
        <w:rPr>
          <w:rFonts w:eastAsia="Times New Roman" w:cs="Calibri"/>
          <w:szCs w:val="22"/>
        </w:rPr>
        <w:t>humanism and poststructuralism</w:t>
      </w:r>
      <w:r w:rsidRPr="004A05A7">
        <w:rPr>
          <w:rFonts w:eastAsia="Times New Roman" w:cs="Calibri"/>
          <w:sz w:val="16"/>
          <w:szCs w:val="16"/>
        </w:rPr>
        <w:t> represent two dominant views on race in the contemporary academy. Even though they articulate very different theoretical positions, they </w:t>
      </w:r>
      <w:r w:rsidRPr="004A05A7">
        <w:rPr>
          <w:rFonts w:eastAsia="Times New Roman" w:cs="Calibri"/>
          <w:szCs w:val="22"/>
        </w:rPr>
        <w:t>produce similar ideological effects: </w:t>
      </w:r>
      <w:r w:rsidRPr="004A05A7">
        <w:rPr>
          <w:rFonts w:eastAsia="Times New Roman" w:cs="Calibri"/>
          <w:b/>
          <w:bCs/>
          <w:szCs w:val="22"/>
        </w:rPr>
        <w:t>the suppression of economics</w:t>
      </w:r>
      <w:r w:rsidRPr="004A05A7">
        <w:rPr>
          <w:rFonts w:eastAsia="Times New Roman" w:cs="Calibri"/>
          <w:sz w:val="16"/>
          <w:szCs w:val="16"/>
        </w:rPr>
        <w:t>. </w:t>
      </w:r>
      <w:r w:rsidRPr="004A05A7">
        <w:rPr>
          <w:rFonts w:eastAsia="Times New Roman" w:cs="Calibri"/>
          <w:szCs w:val="22"/>
        </w:rPr>
        <w:t>They collude in redirecting attention away from the logic of capitalist exploitation and point us to the cultural questions of sameness</w:t>
      </w:r>
      <w:r w:rsidRPr="004A05A7">
        <w:rPr>
          <w:rFonts w:eastAsia="Times New Roman" w:cs="Calibri"/>
          <w:sz w:val="16"/>
          <w:szCs w:val="16"/>
        </w:rPr>
        <w:t> (humanism) </w:t>
      </w:r>
      <w:r w:rsidRPr="004A05A7">
        <w:rPr>
          <w:rFonts w:eastAsia="Times New Roman" w:cs="Calibri"/>
          <w:szCs w:val="22"/>
        </w:rPr>
        <w:t>or difference</w:t>
      </w:r>
      <w:r w:rsidRPr="004A05A7">
        <w:rPr>
          <w:rFonts w:eastAsia="Times New Roman" w:cs="Calibri"/>
          <w:sz w:val="16"/>
          <w:szCs w:val="16"/>
        </w:rPr>
        <w:t> (poststructuralism). In developing my project, I critique the ideological assumptions of some exemplary instances of humanist and poststructuralist accounts of race, especially </w:t>
      </w:r>
      <w:r w:rsidRPr="004A05A7">
        <w:rPr>
          <w:rFonts w:eastAsia="Times New Roman" w:cs="Calibri"/>
          <w:szCs w:val="22"/>
        </w:rPr>
        <w:t>those accounts</w:t>
      </w:r>
      <w:r w:rsidRPr="004A05A7">
        <w:rPr>
          <w:rFonts w:eastAsia="Times New Roman" w:cs="Calibri"/>
          <w:sz w:val="16"/>
          <w:szCs w:val="16"/>
        </w:rPr>
        <w:t> that also attempt to </w:t>
      </w:r>
      <w:r w:rsidRPr="004A05A7">
        <w:rPr>
          <w:rFonts w:eastAsia="Times New Roman" w:cs="Calibri"/>
          <w:szCs w:val="22"/>
        </w:rPr>
        <w:t>displace Marxism</w:t>
      </w:r>
      <w:r w:rsidRPr="004A05A7">
        <w:rPr>
          <w:rFonts w:eastAsia="Times New Roman" w:cs="Calibri"/>
          <w:sz w:val="16"/>
          <w:szCs w:val="16"/>
        </w:rPr>
        <w:t>, and, in doing so, </w:t>
      </w:r>
      <w:r w:rsidRPr="004A05A7">
        <w:rPr>
          <w:rFonts w:eastAsia="Times New Roman" w:cs="Calibri"/>
          <w:szCs w:val="22"/>
        </w:rPr>
        <w:t>I foreground the historically determinate link between race and exploitation</w:t>
      </w:r>
      <w:r w:rsidRPr="004A05A7">
        <w:rPr>
          <w:rFonts w:eastAsia="Times New Roman" w:cs="Calibri"/>
          <w:sz w:val="16"/>
          <w:szCs w:val="16"/>
        </w:rPr>
        <w:t>. It is this link that forms the core of what I am calling a transformative theory of race. </w:t>
      </w:r>
      <w:r w:rsidRPr="004A05A7">
        <w:rPr>
          <w:rFonts w:eastAsia="Times New Roman" w:cs="Calibri"/>
          <w:szCs w:val="22"/>
          <w:shd w:val="clear" w:color="auto" w:fill="00FF00"/>
        </w:rPr>
        <w:t>The transformation of race from a sign of exploitation to one of democratic multiculturalism, ultimately, </w:t>
      </w:r>
      <w:r w:rsidRPr="004A05A7">
        <w:rPr>
          <w:rFonts w:eastAsia="Times New Roman" w:cs="Calibri"/>
          <w:b/>
          <w:bCs/>
          <w:szCs w:val="22"/>
          <w:shd w:val="clear" w:color="auto" w:fill="00FF00"/>
        </w:rPr>
        <w:t>requires the transformation of capitalism</w:t>
      </w:r>
      <w:r w:rsidRPr="004A05A7">
        <w:rPr>
          <w:rFonts w:eastAsia="Times New Roman" w:cs="Calibri"/>
          <w:sz w:val="16"/>
          <w:szCs w:val="16"/>
          <w:shd w:val="clear" w:color="auto" w:fill="00FF00"/>
        </w:rPr>
        <w:t>.</w:t>
      </w:r>
      <w:r w:rsidRPr="004A05A7">
        <w:rPr>
          <w:rFonts w:ascii="Arial" w:eastAsia="Times New Roman" w:hAnsi="Arial" w:cs="Arial"/>
          <w:sz w:val="16"/>
          <w:szCs w:val="16"/>
        </w:rPr>
        <w:t> </w:t>
      </w:r>
    </w:p>
    <w:p w14:paraId="367A0516" w14:textId="77777777" w:rsidR="004A05A7" w:rsidRPr="004A05A7" w:rsidRDefault="004A05A7" w:rsidP="004A05A7">
      <w:pPr>
        <w:shd w:val="clear" w:color="auto" w:fill="FFFFFF"/>
        <w:spacing w:after="0" w:line="240" w:lineRule="auto"/>
        <w:rPr>
          <w:rFonts w:ascii="Roboto" w:eastAsia="Times New Roman" w:hAnsi="Roboto" w:cs="Times New Roman"/>
          <w:color w:val="222222"/>
          <w:sz w:val="21"/>
          <w:szCs w:val="21"/>
        </w:rPr>
      </w:pPr>
    </w:p>
    <w:p w14:paraId="7E4B4CFF" w14:textId="77777777" w:rsidR="00145BB7" w:rsidRDefault="00145BB7"/>
    <w:sectPr w:rsidR="00145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DB26FC"/>
    <w:multiLevelType w:val="hybridMultilevel"/>
    <w:tmpl w:val="B4E8B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E3BB6"/>
    <w:multiLevelType w:val="hybridMultilevel"/>
    <w:tmpl w:val="845C62DE"/>
    <w:lvl w:ilvl="0" w:tplc="0CDE0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3B2330"/>
    <w:multiLevelType w:val="hybridMultilevel"/>
    <w:tmpl w:val="6674F2DA"/>
    <w:lvl w:ilvl="0" w:tplc="DA4E8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112041">
    <w:abstractNumId w:val="10"/>
  </w:num>
  <w:num w:numId="2" w16cid:durableId="543325364">
    <w:abstractNumId w:val="8"/>
  </w:num>
  <w:num w:numId="3" w16cid:durableId="1499734551">
    <w:abstractNumId w:val="7"/>
  </w:num>
  <w:num w:numId="4" w16cid:durableId="1123115795">
    <w:abstractNumId w:val="6"/>
  </w:num>
  <w:num w:numId="5" w16cid:durableId="939875005">
    <w:abstractNumId w:val="5"/>
  </w:num>
  <w:num w:numId="6" w16cid:durableId="435641244">
    <w:abstractNumId w:val="9"/>
  </w:num>
  <w:num w:numId="7" w16cid:durableId="1834174767">
    <w:abstractNumId w:val="4"/>
  </w:num>
  <w:num w:numId="8" w16cid:durableId="1529684073">
    <w:abstractNumId w:val="3"/>
  </w:num>
  <w:num w:numId="9" w16cid:durableId="51467088">
    <w:abstractNumId w:val="2"/>
  </w:num>
  <w:num w:numId="10" w16cid:durableId="1200436749">
    <w:abstractNumId w:val="1"/>
  </w:num>
  <w:num w:numId="11" w16cid:durableId="1394886143">
    <w:abstractNumId w:val="0"/>
  </w:num>
  <w:num w:numId="12" w16cid:durableId="909073978">
    <w:abstractNumId w:val="26"/>
  </w:num>
  <w:num w:numId="13" w16cid:durableId="1205605210">
    <w:abstractNumId w:val="20"/>
  </w:num>
  <w:num w:numId="14" w16cid:durableId="1695883432">
    <w:abstractNumId w:val="17"/>
  </w:num>
  <w:num w:numId="15" w16cid:durableId="720713117">
    <w:abstractNumId w:val="15"/>
  </w:num>
  <w:num w:numId="16" w16cid:durableId="5980768">
    <w:abstractNumId w:val="18"/>
  </w:num>
  <w:num w:numId="17" w16cid:durableId="1887447273">
    <w:abstractNumId w:val="22"/>
  </w:num>
  <w:num w:numId="18" w16cid:durableId="866455850">
    <w:abstractNumId w:val="19"/>
  </w:num>
  <w:num w:numId="19" w16cid:durableId="946353412">
    <w:abstractNumId w:val="34"/>
  </w:num>
  <w:num w:numId="20" w16cid:durableId="2130320157">
    <w:abstractNumId w:val="28"/>
  </w:num>
  <w:num w:numId="21" w16cid:durableId="133060497">
    <w:abstractNumId w:val="16"/>
  </w:num>
  <w:num w:numId="22" w16cid:durableId="742721139">
    <w:abstractNumId w:val="12"/>
  </w:num>
  <w:num w:numId="23" w16cid:durableId="896160092">
    <w:abstractNumId w:val="14"/>
  </w:num>
  <w:num w:numId="24" w16cid:durableId="1356346965">
    <w:abstractNumId w:val="25"/>
  </w:num>
  <w:num w:numId="25" w16cid:durableId="1854563804">
    <w:abstractNumId w:val="29"/>
  </w:num>
  <w:num w:numId="26" w16cid:durableId="2106728139">
    <w:abstractNumId w:val="27"/>
  </w:num>
  <w:num w:numId="27" w16cid:durableId="1781678397">
    <w:abstractNumId w:val="33"/>
  </w:num>
  <w:num w:numId="28" w16cid:durableId="331762854">
    <w:abstractNumId w:val="11"/>
  </w:num>
  <w:num w:numId="29" w16cid:durableId="253130129">
    <w:abstractNumId w:val="21"/>
  </w:num>
  <w:num w:numId="30" w16cid:durableId="76171276">
    <w:abstractNumId w:val="24"/>
  </w:num>
  <w:num w:numId="31" w16cid:durableId="892497201">
    <w:abstractNumId w:val="31"/>
  </w:num>
  <w:num w:numId="32" w16cid:durableId="1070155413">
    <w:abstractNumId w:val="32"/>
  </w:num>
  <w:num w:numId="33" w16cid:durableId="1459570790">
    <w:abstractNumId w:val="13"/>
  </w:num>
  <w:num w:numId="34" w16cid:durableId="555627943">
    <w:abstractNumId w:val="23"/>
  </w:num>
  <w:num w:numId="35" w16cid:durableId="132543249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99E"/>
    <w:rsid w:val="000117EA"/>
    <w:rsid w:val="000C2AE3"/>
    <w:rsid w:val="00145BB7"/>
    <w:rsid w:val="0028299E"/>
    <w:rsid w:val="00422FD0"/>
    <w:rsid w:val="004A05A7"/>
    <w:rsid w:val="00817033"/>
    <w:rsid w:val="00A60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2531EB"/>
  <w15:chartTrackingRefBased/>
  <w15:docId w15:val="{700BD940-85AE-C74C-9066-D103F4C4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A05A7"/>
    <w:pPr>
      <w:spacing w:line="259" w:lineRule="auto"/>
    </w:pPr>
    <w:rPr>
      <w:rFonts w:ascii="Calibri" w:hAnsi="Calibri"/>
      <w:kern w:val="0"/>
      <w:sz w:val="22"/>
      <w:lang w:eastAsia="en-US"/>
      <w14:ligatures w14:val="none"/>
    </w:rPr>
  </w:style>
  <w:style w:type="paragraph" w:styleId="Heading1">
    <w:name w:val="heading 1"/>
    <w:aliases w:val="Pocket"/>
    <w:basedOn w:val="Normal"/>
    <w:next w:val="Normal"/>
    <w:link w:val="Heading1Char"/>
    <w:uiPriority w:val="9"/>
    <w:qFormat/>
    <w:rsid w:val="004A05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A05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A05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4A05A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282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05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5A7"/>
  </w:style>
  <w:style w:type="character" w:customStyle="1" w:styleId="Heading1Char">
    <w:name w:val="Heading 1 Char"/>
    <w:aliases w:val="Pocket Char"/>
    <w:basedOn w:val="DefaultParagraphFont"/>
    <w:link w:val="Heading1"/>
    <w:uiPriority w:val="9"/>
    <w:rsid w:val="004A05A7"/>
    <w:rPr>
      <w:rFonts w:ascii="Calibri" w:eastAsiaTheme="majorEastAsia" w:hAnsi="Calibri" w:cstheme="majorBidi"/>
      <w:b/>
      <w:bCs/>
      <w:kern w:val="0"/>
      <w:sz w:val="52"/>
      <w:szCs w:val="32"/>
      <w:lang w:eastAsia="en-US"/>
      <w14:ligatures w14:val="none"/>
    </w:rPr>
  </w:style>
  <w:style w:type="character" w:customStyle="1" w:styleId="Heading2Char">
    <w:name w:val="Heading 2 Char"/>
    <w:aliases w:val="Hat Char"/>
    <w:basedOn w:val="DefaultParagraphFont"/>
    <w:link w:val="Heading2"/>
    <w:uiPriority w:val="9"/>
    <w:rsid w:val="004A05A7"/>
    <w:rPr>
      <w:rFonts w:ascii="Calibri" w:eastAsiaTheme="majorEastAsia" w:hAnsi="Calibri" w:cstheme="majorBidi"/>
      <w:b/>
      <w:bCs/>
      <w:kern w:val="0"/>
      <w:sz w:val="44"/>
      <w:szCs w:val="44"/>
      <w:u w:val="double"/>
      <w:lang w:eastAsia="en-US"/>
      <w14:ligatures w14:val="none"/>
    </w:rPr>
  </w:style>
  <w:style w:type="character" w:customStyle="1" w:styleId="Heading3Char">
    <w:name w:val="Heading 3 Char"/>
    <w:aliases w:val="Block Char"/>
    <w:basedOn w:val="DefaultParagraphFont"/>
    <w:link w:val="Heading3"/>
    <w:uiPriority w:val="9"/>
    <w:rsid w:val="004A05A7"/>
    <w:rPr>
      <w:rFonts w:ascii="Calibri" w:eastAsiaTheme="majorEastAsia" w:hAnsi="Calibri" w:cstheme="majorBidi"/>
      <w:b/>
      <w:bCs/>
      <w:kern w:val="0"/>
      <w:sz w:val="32"/>
      <w:szCs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4A05A7"/>
    <w:rPr>
      <w:rFonts w:ascii="Calibri" w:eastAsiaTheme="majorEastAsia" w:hAnsi="Calibri" w:cstheme="majorBidi"/>
      <w:b/>
      <w:bCs/>
      <w:kern w:val="0"/>
      <w:sz w:val="26"/>
      <w:szCs w:val="26"/>
      <w:lang w:eastAsia="en-US"/>
      <w14:ligatures w14:val="none"/>
    </w:rPr>
  </w:style>
  <w:style w:type="character" w:customStyle="1" w:styleId="Heading5Char">
    <w:name w:val="Heading 5 Char"/>
    <w:basedOn w:val="DefaultParagraphFont"/>
    <w:link w:val="Heading5"/>
    <w:uiPriority w:val="9"/>
    <w:semiHidden/>
    <w:rsid w:val="00282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99E"/>
    <w:rPr>
      <w:rFonts w:eastAsiaTheme="majorEastAsia" w:cstheme="majorBidi"/>
      <w:color w:val="272727" w:themeColor="text1" w:themeTint="D8"/>
    </w:rPr>
  </w:style>
  <w:style w:type="paragraph" w:styleId="Title">
    <w:name w:val="Title"/>
    <w:basedOn w:val="Normal"/>
    <w:next w:val="Normal"/>
    <w:link w:val="TitleChar"/>
    <w:uiPriority w:val="10"/>
    <w:qFormat/>
    <w:rsid w:val="0028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99E"/>
    <w:pPr>
      <w:spacing w:before="160"/>
      <w:jc w:val="center"/>
    </w:pPr>
    <w:rPr>
      <w:i/>
      <w:iCs/>
      <w:color w:val="404040" w:themeColor="text1" w:themeTint="BF"/>
    </w:rPr>
  </w:style>
  <w:style w:type="character" w:customStyle="1" w:styleId="QuoteChar">
    <w:name w:val="Quote Char"/>
    <w:basedOn w:val="DefaultParagraphFont"/>
    <w:link w:val="Quote"/>
    <w:uiPriority w:val="29"/>
    <w:rsid w:val="0028299E"/>
    <w:rPr>
      <w:i/>
      <w:iCs/>
      <w:color w:val="404040" w:themeColor="text1" w:themeTint="BF"/>
    </w:rPr>
  </w:style>
  <w:style w:type="paragraph" w:styleId="ListParagraph">
    <w:name w:val="List Paragraph"/>
    <w:aliases w:val="6 font,List Paragraph1,List Paragraph2"/>
    <w:basedOn w:val="Normal"/>
    <w:uiPriority w:val="34"/>
    <w:qFormat/>
    <w:rsid w:val="0028299E"/>
    <w:pPr>
      <w:ind w:left="720"/>
      <w:contextualSpacing/>
    </w:pPr>
  </w:style>
  <w:style w:type="character" w:styleId="IntenseEmphasis">
    <w:name w:val="Intense Emphasis"/>
    <w:basedOn w:val="DefaultParagraphFont"/>
    <w:uiPriority w:val="21"/>
    <w:qFormat/>
    <w:rsid w:val="0028299E"/>
    <w:rPr>
      <w:i/>
      <w:iCs/>
      <w:color w:val="0F4761" w:themeColor="accent1" w:themeShade="BF"/>
    </w:rPr>
  </w:style>
  <w:style w:type="paragraph" w:styleId="IntenseQuote">
    <w:name w:val="Intense Quote"/>
    <w:basedOn w:val="Normal"/>
    <w:next w:val="Normal"/>
    <w:link w:val="IntenseQuoteChar"/>
    <w:uiPriority w:val="30"/>
    <w:qFormat/>
    <w:rsid w:val="00282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99E"/>
    <w:rPr>
      <w:i/>
      <w:iCs/>
      <w:color w:val="0F4761" w:themeColor="accent1" w:themeShade="BF"/>
    </w:rPr>
  </w:style>
  <w:style w:type="character" w:styleId="IntenseReference">
    <w:name w:val="Intense Reference"/>
    <w:basedOn w:val="DefaultParagraphFont"/>
    <w:uiPriority w:val="32"/>
    <w:qFormat/>
    <w:rsid w:val="0028299E"/>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4A05A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A05A7"/>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8,8.,9."/>
    <w:basedOn w:val="DefaultParagraphFont"/>
    <w:link w:val="UnderlinePara"/>
    <w:uiPriority w:val="1"/>
    <w:qFormat/>
    <w:rsid w:val="004A05A7"/>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20"/>
    <w:qFormat/>
    <w:rsid w:val="004A05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A05A7"/>
    <w:rPr>
      <w:color w:val="auto"/>
      <w:u w:val="none"/>
    </w:rPr>
  </w:style>
  <w:style w:type="paragraph" w:styleId="DocumentMap">
    <w:name w:val="Document Map"/>
    <w:basedOn w:val="Normal"/>
    <w:link w:val="DocumentMapChar"/>
    <w:uiPriority w:val="99"/>
    <w:semiHidden/>
    <w:unhideWhenUsed/>
    <w:rsid w:val="004A05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A05A7"/>
    <w:rPr>
      <w:rFonts w:ascii="Lucida Grande" w:hAnsi="Lucida Grande" w:cs="Lucida Grande"/>
      <w:kern w:val="0"/>
      <w:lang w:eastAsia="en-US"/>
      <w14:ligatures w14:val="none"/>
    </w:rPr>
  </w:style>
  <w:style w:type="character" w:styleId="Strong">
    <w:name w:val="Strong"/>
    <w:basedOn w:val="DefaultParagraphFont"/>
    <w:uiPriority w:val="22"/>
    <w:qFormat/>
    <w:rsid w:val="004A05A7"/>
    <w:rPr>
      <w:b/>
      <w:bCs/>
    </w:rPr>
  </w:style>
  <w:style w:type="character" w:styleId="BookTitle">
    <w:name w:val="Book Title"/>
    <w:basedOn w:val="DefaultParagraphFont"/>
    <w:uiPriority w:val="33"/>
    <w:qFormat/>
    <w:rsid w:val="004A05A7"/>
    <w:rPr>
      <w:b/>
      <w:bCs/>
      <w:i/>
      <w:iCs/>
      <w:spacing w:val="5"/>
    </w:rPr>
  </w:style>
  <w:style w:type="numbering" w:styleId="111111">
    <w:name w:val="Outline List 2"/>
    <w:basedOn w:val="NoList"/>
    <w:uiPriority w:val="99"/>
    <w:semiHidden/>
    <w:unhideWhenUsed/>
    <w:rsid w:val="004A05A7"/>
  </w:style>
  <w:style w:type="paragraph" w:styleId="Header">
    <w:name w:val="header"/>
    <w:basedOn w:val="Normal"/>
    <w:link w:val="HeaderChar"/>
    <w:uiPriority w:val="99"/>
    <w:semiHidden/>
    <w:rsid w:val="004A05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05A7"/>
    <w:rPr>
      <w:rFonts w:ascii="Calibri" w:hAnsi="Calibri"/>
      <w:kern w:val="0"/>
      <w:sz w:val="22"/>
      <w:lang w:eastAsia="en-US"/>
      <w14:ligatures w14:val="none"/>
    </w:rPr>
  </w:style>
  <w:style w:type="paragraph" w:styleId="Footer">
    <w:name w:val="footer"/>
    <w:basedOn w:val="Normal"/>
    <w:link w:val="FooterChar"/>
    <w:uiPriority w:val="99"/>
    <w:semiHidden/>
    <w:rsid w:val="004A05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05A7"/>
    <w:rPr>
      <w:rFonts w:ascii="Calibri" w:hAnsi="Calibri"/>
      <w:kern w:val="0"/>
      <w:sz w:val="22"/>
      <w:lang w:eastAsia="en-US"/>
      <w14:ligatures w14:val="none"/>
    </w:rPr>
  </w:style>
  <w:style w:type="paragraph" w:styleId="BodyText">
    <w:name w:val="Body Text"/>
    <w:basedOn w:val="Normal"/>
    <w:link w:val="BodyTextChar"/>
    <w:uiPriority w:val="99"/>
    <w:semiHidden/>
    <w:unhideWhenUsed/>
    <w:rsid w:val="004A05A7"/>
    <w:pPr>
      <w:spacing w:after="120"/>
    </w:pPr>
  </w:style>
  <w:style w:type="character" w:customStyle="1" w:styleId="BodyTextChar">
    <w:name w:val="Body Text Char"/>
    <w:basedOn w:val="DefaultParagraphFont"/>
    <w:link w:val="BodyText"/>
    <w:uiPriority w:val="99"/>
    <w:semiHidden/>
    <w:rsid w:val="004A05A7"/>
    <w:rPr>
      <w:rFonts w:ascii="Calibri" w:hAnsi="Calibri"/>
      <w:kern w:val="0"/>
      <w:sz w:val="22"/>
      <w:lang w:eastAsia="en-US"/>
      <w14:ligatures w14:val="none"/>
    </w:rPr>
  </w:style>
  <w:style w:type="paragraph" w:styleId="NoSpacing">
    <w:name w:val="No Spacing"/>
    <w:link w:val="NoSpacingChar"/>
    <w:uiPriority w:val="99"/>
    <w:unhideWhenUsed/>
    <w:qFormat/>
    <w:rsid w:val="004A05A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A05A7"/>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4A05A7"/>
    <w:rPr>
      <w:color w:val="605E5C"/>
      <w:shd w:val="clear" w:color="auto" w:fill="E1DFDD"/>
    </w:rPr>
  </w:style>
  <w:style w:type="paragraph" w:customStyle="1" w:styleId="Undertag">
    <w:name w:val="Undertag"/>
    <w:link w:val="UndertagChar"/>
    <w:autoRedefine/>
    <w:uiPriority w:val="5"/>
    <w:qFormat/>
    <w:rsid w:val="004A05A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A05A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A05A7"/>
    <w:rPr>
      <w:color w:val="0A2F41" w:themeColor="accent1" w:themeShade="80"/>
    </w:rPr>
  </w:style>
  <w:style w:type="character" w:customStyle="1" w:styleId="AnalyticChar">
    <w:name w:val="Analytic Char"/>
    <w:basedOn w:val="DefaultParagraphFont"/>
    <w:link w:val="Analytic"/>
    <w:uiPriority w:val="5"/>
    <w:rsid w:val="004A05A7"/>
    <w:rPr>
      <w:rFonts w:ascii="Calibri" w:eastAsiaTheme="majorEastAsia" w:hAnsi="Calibri" w:cstheme="majorBidi"/>
      <w:b/>
      <w:bCs/>
      <w:color w:val="0A2F41" w:themeColor="accent1" w:themeShade="80"/>
      <w:kern w:val="0"/>
      <w:sz w:val="26"/>
      <w:szCs w:val="26"/>
      <w:lang w:eastAsia="en-US"/>
      <w14:ligatures w14:val="none"/>
    </w:rPr>
  </w:style>
  <w:style w:type="paragraph" w:customStyle="1" w:styleId="Emphasis1">
    <w:name w:val="Emphasis1"/>
    <w:basedOn w:val="Normal"/>
    <w:uiPriority w:val="8"/>
    <w:qFormat/>
    <w:rsid w:val="004A05A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20"/>
    <w:qFormat/>
    <w:rsid w:val="004A05A7"/>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lang w:eastAsia="zh-CN"/>
      <w14:ligatures w14:val="standardContextual"/>
    </w:rPr>
  </w:style>
  <w:style w:type="paragraph" w:customStyle="1" w:styleId="UnderlinePara">
    <w:name w:val="Underline Para"/>
    <w:basedOn w:val="Normal"/>
    <w:link w:val="StyleUnderline"/>
    <w:uiPriority w:val="1"/>
    <w:qFormat/>
    <w:rsid w:val="004A05A7"/>
    <w:pPr>
      <w:widowControl w:val="0"/>
      <w:suppressAutoHyphens/>
      <w:spacing w:after="200"/>
      <w:contextualSpacing/>
    </w:pPr>
    <w:rPr>
      <w:rFonts w:asciiTheme="minorHAnsi" w:hAnsiTheme="minorHAnsi"/>
      <w:kern w:val="2"/>
      <w:u w:val="single"/>
      <w:lang w:eastAsia="zh-CN"/>
      <w14:ligatures w14:val="standardContextual"/>
    </w:rPr>
  </w:style>
  <w:style w:type="character" w:customStyle="1" w:styleId="AAAUNDERLINEKEYBOARD">
    <w:name w:val="AAA UNDERLINE KEYBOARD"/>
    <w:basedOn w:val="DefaultParagraphFont"/>
    <w:uiPriority w:val="6"/>
    <w:qFormat/>
    <w:rsid w:val="004A05A7"/>
    <w:rPr>
      <w:b w:val="0"/>
      <w:sz w:val="22"/>
      <w:u w:val="single"/>
    </w:rPr>
  </w:style>
  <w:style w:type="character" w:customStyle="1" w:styleId="Boxes">
    <w:name w:val="Boxes"/>
    <w:basedOn w:val="Emphasis"/>
    <w:qFormat/>
    <w:rsid w:val="004A05A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4A05A7"/>
    <w:pPr>
      <w:keepNext w:val="0"/>
      <w:keepLines w:val="0"/>
      <w:spacing w:line="254" w:lineRule="auto"/>
      <w:outlineLvl w:val="9"/>
    </w:pPr>
    <w:rPr>
      <w:rFonts w:asciiTheme="minorHAnsi" w:eastAsiaTheme="minorEastAsia" w:hAnsiTheme="minorHAnsi" w:cstheme="minorBidi"/>
      <w:b w:val="0"/>
      <w:bCs w:val="0"/>
      <w:kern w:val="2"/>
      <w:sz w:val="24"/>
      <w:szCs w:val="24"/>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A05A7"/>
    <w:pPr>
      <w:autoSpaceDE w:val="0"/>
      <w:autoSpaceDN w:val="0"/>
      <w:adjustRightInd w:val="0"/>
      <w:spacing w:before="480" w:line="252" w:lineRule="auto"/>
      <w:ind w:left="432" w:right="432"/>
      <w:jc w:val="both"/>
    </w:pPr>
    <w:rPr>
      <w:rFonts w:asciiTheme="minorHAnsi" w:hAnsiTheme="minorHAnsi"/>
      <w:kern w:val="2"/>
      <w:u w:val="single"/>
      <w14:ligatures w14:val="standardContextual"/>
    </w:rPr>
  </w:style>
  <w:style w:type="paragraph" w:styleId="NormalWeb">
    <w:name w:val="Normal (Web)"/>
    <w:basedOn w:val="Normal"/>
    <w:uiPriority w:val="99"/>
    <w:unhideWhenUsed/>
    <w:rsid w:val="004A05A7"/>
    <w:pPr>
      <w:spacing w:before="100" w:beforeAutospacing="1" w:after="100" w:afterAutospacing="1"/>
    </w:pPr>
  </w:style>
  <w:style w:type="paragraph" w:customStyle="1" w:styleId="p1">
    <w:name w:val="p1"/>
    <w:basedOn w:val="Normal"/>
    <w:rsid w:val="004A05A7"/>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4A05A7"/>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4A05A7"/>
    <w:rPr>
      <w:rFonts w:ascii="Helvetica" w:hAnsi="Helvetica" w:hint="default"/>
      <w:color w:val="1F1F1F"/>
      <w:sz w:val="13"/>
      <w:szCs w:val="13"/>
    </w:rPr>
  </w:style>
  <w:style w:type="character" w:styleId="PageNumber">
    <w:name w:val="page number"/>
    <w:basedOn w:val="DefaultParagraphFont"/>
    <w:uiPriority w:val="99"/>
    <w:semiHidden/>
    <w:unhideWhenUsed/>
    <w:rsid w:val="004A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Choctaw-Language-Culture-Chahta-Anumpa/dp/0806133392" TargetMode="External"/><Relationship Id="rId3" Type="http://schemas.openxmlformats.org/officeDocument/2006/relationships/settings" Target="settings.xml"/><Relationship Id="rId7" Type="http://schemas.openxmlformats.org/officeDocument/2006/relationships/hyperlink" Target="https://doi-org.libproxy.utdallas.edu/10.1177%2F030639681987462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as.org/publications/reports/biotech-matters" TargetMode="External"/><Relationship Id="rId11"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10" Type="http://schemas.openxmlformats.org/officeDocument/2006/relationships/hyperlink" Target="http://www.redcritique.org/WinterSpring2006/printversions/puttingmaterialismbackintoracetheory.htm" TargetMode="External"/><Relationship Id="rId4" Type="http://schemas.openxmlformats.org/officeDocument/2006/relationships/webSettings" Target="webSettings.xml"/><Relationship Id="rId9" Type="http://schemas.openxmlformats.org/officeDocument/2006/relationships/hyperlink" Target="http://tinyurl.com/olgk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21813</Words>
  <Characters>124336</Characters>
  <Application>Microsoft Office Word</Application>
  <DocSecurity>0</DocSecurity>
  <Lines>1036</Lines>
  <Paragraphs>291</Paragraphs>
  <ScaleCrop>false</ScaleCrop>
  <Company/>
  <LinksUpToDate>false</LinksUpToDate>
  <CharactersWithSpaces>145858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2</cp:revision>
  <dcterms:created xsi:type="dcterms:W3CDTF">2025-09-08T15:06:00Z</dcterms:created>
  <dcterms:modified xsi:type="dcterms:W3CDTF">2025-09-08T15:08:00Z</dcterms:modified>
</cp:coreProperties>
</file>