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1711" w14:textId="308A2CC3" w:rsidR="0099269D" w:rsidRPr="0099269D" w:rsidRDefault="0099269D" w:rsidP="00791F29">
      <w:pPr>
        <w:pStyle w:val="Heading1"/>
      </w:pPr>
      <w:r>
        <w:t>1N</w:t>
      </w:r>
      <w:r w:rsidR="00630E7D">
        <w:t>C</w:t>
      </w:r>
      <w:r>
        <w:t>vCornellMC11-9</w:t>
      </w:r>
    </w:p>
    <w:p w14:paraId="452CB562" w14:textId="51C63F04" w:rsidR="0099269D" w:rsidRDefault="0099269D" w:rsidP="0099269D">
      <w:pPr>
        <w:pStyle w:val="Heading2"/>
        <w:rPr>
          <w:rFonts w:eastAsia="Times New Roman"/>
        </w:rPr>
      </w:pPr>
      <w:r>
        <w:rPr>
          <w:rFonts w:eastAsia="Times New Roman"/>
        </w:rPr>
        <w:lastRenderedPageBreak/>
        <w:t>T-Strengthen</w:t>
      </w:r>
    </w:p>
    <w:p w14:paraId="13431996" w14:textId="12FB13A1" w:rsidR="0099269D" w:rsidRPr="00C03C8F" w:rsidRDefault="0099269D" w:rsidP="0099269D">
      <w:pPr>
        <w:keepNext/>
        <w:keepLines/>
        <w:spacing w:before="40" w:after="0" w:line="256" w:lineRule="auto"/>
        <w:outlineLvl w:val="3"/>
        <w:rPr>
          <w:rFonts w:eastAsia="Times New Roman" w:cs="Times New Roman"/>
          <w:b/>
          <w:iCs/>
          <w:sz w:val="26"/>
        </w:rPr>
      </w:pPr>
      <w:r>
        <w:rPr>
          <w:rFonts w:eastAsia="Times New Roman" w:cs="Times New Roman"/>
          <w:b/>
          <w:iCs/>
          <w:sz w:val="26"/>
        </w:rPr>
        <w:t>S</w:t>
      </w:r>
      <w:r w:rsidRPr="00C03C8F">
        <w:rPr>
          <w:rFonts w:eastAsia="Times New Roman" w:cs="Times New Roman"/>
          <w:b/>
          <w:iCs/>
          <w:sz w:val="26"/>
        </w:rPr>
        <w:t xml:space="preserve">trengthen’ </w:t>
      </w:r>
      <w:r w:rsidRPr="00C03C8F">
        <w:rPr>
          <w:rFonts w:eastAsia="Times New Roman" w:cs="Times New Roman"/>
          <w:b/>
          <w:iCs/>
          <w:sz w:val="26"/>
          <w:u w:val="single"/>
        </w:rPr>
        <w:t>requires</w:t>
      </w:r>
      <w:r w:rsidRPr="00C03C8F">
        <w:rPr>
          <w:rFonts w:eastAsia="Times New Roman" w:cs="Times New Roman"/>
          <w:b/>
          <w:iCs/>
          <w:sz w:val="26"/>
        </w:rPr>
        <w:t xml:space="preserve"> a pre-existing object </w:t>
      </w:r>
    </w:p>
    <w:p w14:paraId="10395B3F" w14:textId="77777777" w:rsidR="0099269D" w:rsidRPr="00C03C8F" w:rsidRDefault="0099269D" w:rsidP="0099269D">
      <w:pPr>
        <w:spacing w:line="256" w:lineRule="auto"/>
        <w:rPr>
          <w:rFonts w:eastAsia="Calibri"/>
        </w:rPr>
      </w:pPr>
      <w:r w:rsidRPr="00C03C8F">
        <w:rPr>
          <w:rFonts w:eastAsia="Calibri"/>
        </w:rPr>
        <w:t xml:space="preserve">David </w:t>
      </w:r>
      <w:r w:rsidRPr="00C03C8F">
        <w:rPr>
          <w:rFonts w:eastAsia="Calibri"/>
          <w:b/>
          <w:bCs/>
          <w:sz w:val="26"/>
        </w:rPr>
        <w:t>Morris 19</w:t>
      </w:r>
      <w:r w:rsidRPr="00C03C8F">
        <w:rPr>
          <w:rFonts w:eastAsia="Calibri"/>
        </w:rPr>
        <w:t xml:space="preserve">, Professor, Coventry Business School, Coventry University, 2019, “Toward a New Knowledge </w:t>
      </w:r>
      <w:proofErr w:type="gramStart"/>
      <w:r w:rsidRPr="00C03C8F">
        <w:rPr>
          <w:rFonts w:eastAsia="Calibri"/>
        </w:rPr>
        <w:t>Economy?,</w:t>
      </w:r>
      <w:proofErr w:type="gramEnd"/>
      <w:r w:rsidRPr="00C03C8F">
        <w:rPr>
          <w:rFonts w:eastAsia="Calibri"/>
        </w:rPr>
        <w:t xml:space="preserve">” in Revival of a City: Coventry in a </w:t>
      </w:r>
      <w:proofErr w:type="spellStart"/>
      <w:r w:rsidRPr="00C03C8F">
        <w:rPr>
          <w:rFonts w:eastAsia="Calibri"/>
        </w:rPr>
        <w:t>Globalising</w:t>
      </w:r>
      <w:proofErr w:type="spellEnd"/>
      <w:r w:rsidRPr="00C03C8F">
        <w:rPr>
          <w:rFonts w:eastAsia="Calibri"/>
        </w:rPr>
        <w:t xml:space="preserve"> World, eds. Begley et al., p. 234-235</w:t>
      </w:r>
    </w:p>
    <w:p w14:paraId="036E4BDE" w14:textId="77777777" w:rsidR="0099269D" w:rsidRPr="00C03C8F" w:rsidRDefault="0099269D" w:rsidP="0099269D">
      <w:pPr>
        <w:spacing w:line="256" w:lineRule="auto"/>
        <w:rPr>
          <w:rFonts w:eastAsia="Calibri"/>
          <w:sz w:val="16"/>
        </w:rPr>
      </w:pPr>
      <w:r w:rsidRPr="00C03C8F">
        <w:rPr>
          <w:rFonts w:eastAsia="Calibri"/>
          <w:sz w:val="16"/>
        </w:rPr>
        <w:t xml:space="preserve">Can government policy interventions intentionally create clusters? The alternate views (to intentional creation) suggest that, </w:t>
      </w:r>
      <w:proofErr w:type="gramStart"/>
      <w:r w:rsidRPr="00C03C8F">
        <w:rPr>
          <w:rFonts w:eastAsia="Calibri"/>
          <w:sz w:val="16"/>
        </w:rPr>
        <w:t>either,</w:t>
      </w:r>
      <w:proofErr w:type="gramEnd"/>
      <w:r w:rsidRPr="00C03C8F">
        <w:rPr>
          <w:rFonts w:eastAsia="Calibri"/>
          <w:sz w:val="16"/>
        </w:rPr>
        <w:t xml:space="preserve"> governments can only create conditions in which clusters might emerge through the bottom-up actions of private firms, or that clusters begin to emerge on their own (autonomously), but once they have </w:t>
      </w:r>
      <w:proofErr w:type="gramStart"/>
      <w:r w:rsidRPr="00C03C8F">
        <w:rPr>
          <w:rFonts w:eastAsia="Calibri"/>
          <w:sz w:val="16"/>
        </w:rPr>
        <w:t>started</w:t>
      </w:r>
      <w:proofErr w:type="gramEnd"/>
      <w:r w:rsidRPr="00C03C8F">
        <w:rPr>
          <w:rFonts w:eastAsia="Calibri"/>
          <w:sz w:val="16"/>
        </w:rPr>
        <w:t xml:space="preserve"> they can be encouraged to grow through targeted policy interventions. However, innovative clusters will not emerge automatically and </w:t>
      </w:r>
      <w:proofErr w:type="gramStart"/>
      <w:r w:rsidRPr="00C03C8F">
        <w:rPr>
          <w:rFonts w:eastAsia="Calibri"/>
          <w:sz w:val="16"/>
        </w:rPr>
        <w:t>a number of</w:t>
      </w:r>
      <w:proofErr w:type="gramEnd"/>
      <w:r w:rsidRPr="00C03C8F">
        <w:rPr>
          <w:rFonts w:eastAsia="Calibri"/>
          <w:sz w:val="16"/>
        </w:rPr>
        <w:t xml:space="preserve"> facilitating conditions need to be present. Prominent among these are the ability of clusters to reduce the costs of </w:t>
      </w:r>
      <w:proofErr w:type="spellStart"/>
      <w:r w:rsidRPr="00C03C8F">
        <w:rPr>
          <w:rFonts w:eastAsia="Calibri"/>
          <w:sz w:val="16"/>
        </w:rPr>
        <w:t>co-ordinating</w:t>
      </w:r>
      <w:proofErr w:type="spellEnd"/>
      <w:r w:rsidRPr="00C03C8F">
        <w:rPr>
          <w:rFonts w:eastAsia="Calibri"/>
          <w:sz w:val="16"/>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C03C8F">
        <w:rPr>
          <w:rFonts w:eastAsia="Calibri"/>
          <w:sz w:val="16"/>
        </w:rPr>
        <w:t>programme</w:t>
      </w:r>
      <w:proofErr w:type="spellEnd"/>
      <w:r w:rsidRPr="00C03C8F">
        <w:rPr>
          <w:rFonts w:eastAsia="Calibri"/>
          <w:sz w:val="16"/>
        </w:rPr>
        <w:t xml:space="preserve"> of research and </w:t>
      </w:r>
      <w:proofErr w:type="gramStart"/>
      <w:r w:rsidRPr="00C03C8F">
        <w:rPr>
          <w:rFonts w:eastAsia="Calibri"/>
          <w:sz w:val="16"/>
        </w:rPr>
        <w:t>development, but</w:t>
      </w:r>
      <w:proofErr w:type="gramEnd"/>
      <w:r w:rsidRPr="00C03C8F">
        <w:rPr>
          <w:rFonts w:eastAsia="Calibri"/>
          <w:sz w:val="16"/>
        </w:rPr>
        <w:t xml:space="preserve"> do require the co-operation of multiple </w:t>
      </w:r>
      <w:proofErr w:type="spellStart"/>
      <w:r w:rsidRPr="00C03C8F">
        <w:rPr>
          <w:rFonts w:eastAsia="Calibri"/>
          <w:sz w:val="16"/>
        </w:rPr>
        <w:t>organisations</w:t>
      </w:r>
      <w:proofErr w:type="spellEnd"/>
      <w:r w:rsidRPr="00C03C8F">
        <w:rPr>
          <w:rFonts w:eastAsia="Calibri"/>
          <w:sz w:val="16"/>
        </w:rPr>
        <w:t xml:space="preserve"> along the value chain. Cluster initiatives are public-private actions designed and resourced to strengthen clusters. </w:t>
      </w:r>
      <w:r w:rsidRPr="00C03C8F">
        <w:rPr>
          <w:rFonts w:eastAsia="Calibri"/>
          <w:b/>
          <w:iCs/>
          <w:highlight w:val="yellow"/>
          <w:u w:val="single"/>
        </w:rPr>
        <w:t>Note the word “strengthen</w:t>
      </w:r>
      <w:r w:rsidRPr="00C03C8F">
        <w:rPr>
          <w:rFonts w:eastAsia="Calibri"/>
          <w:highlight w:val="yellow"/>
          <w:u w:val="single"/>
        </w:rPr>
        <w:t>” rather than “</w:t>
      </w:r>
      <w:r w:rsidRPr="00C03C8F">
        <w:rPr>
          <w:rFonts w:eastAsia="Calibri"/>
          <w:b/>
          <w:iCs/>
          <w:highlight w:val="yellow"/>
          <w:u w:val="single"/>
        </w:rPr>
        <w:t>create</w:t>
      </w:r>
      <w:r w:rsidRPr="00C03C8F">
        <w:rPr>
          <w:rFonts w:eastAsia="Calibri"/>
          <w:sz w:val="16"/>
        </w:rPr>
        <w:t xml:space="preserve">”. Again, the </w:t>
      </w:r>
      <w:r w:rsidRPr="00C03C8F">
        <w:rPr>
          <w:rFonts w:eastAsia="Calibri"/>
          <w:highlight w:val="yellow"/>
          <w:u w:val="single"/>
        </w:rPr>
        <w:t>implication is</w:t>
      </w:r>
      <w:r w:rsidRPr="00C03C8F">
        <w:rPr>
          <w:rFonts w:eastAsia="Calibri"/>
          <w:u w:val="single"/>
        </w:rPr>
        <w:t xml:space="preserve"> that </w:t>
      </w:r>
      <w:r w:rsidRPr="00C03C8F">
        <w:rPr>
          <w:rFonts w:eastAsia="Calibri"/>
          <w:highlight w:val="yellow"/>
          <w:u w:val="single"/>
        </w:rPr>
        <w:t>initiatives</w:t>
      </w:r>
      <w:r w:rsidRPr="00C03C8F">
        <w:rPr>
          <w:rFonts w:eastAsia="Calibri"/>
          <w:u w:val="single"/>
        </w:rPr>
        <w:t xml:space="preserve"> </w:t>
      </w:r>
      <w:r w:rsidRPr="00C03C8F">
        <w:rPr>
          <w:rFonts w:eastAsia="Calibri"/>
          <w:b/>
          <w:iCs/>
          <w:u w:val="single"/>
        </w:rPr>
        <w:t xml:space="preserve">can </w:t>
      </w:r>
      <w:r w:rsidRPr="00C03C8F">
        <w:rPr>
          <w:rFonts w:eastAsia="Calibri"/>
          <w:b/>
          <w:iCs/>
          <w:highlight w:val="yellow"/>
          <w:u w:val="single"/>
        </w:rPr>
        <w:t>only develop something which</w:t>
      </w:r>
      <w:r w:rsidRPr="00C03C8F">
        <w:rPr>
          <w:rFonts w:eastAsia="Calibri"/>
          <w:b/>
          <w:iCs/>
          <w:u w:val="single"/>
        </w:rPr>
        <w:t xml:space="preserve"> has </w:t>
      </w:r>
      <w:r w:rsidRPr="00C03C8F">
        <w:rPr>
          <w:rFonts w:eastAsia="Calibri"/>
          <w:b/>
          <w:iCs/>
          <w:highlight w:val="yellow"/>
          <w:u w:val="single"/>
        </w:rPr>
        <w:t>already begun</w:t>
      </w:r>
      <w:r w:rsidRPr="00C03C8F">
        <w:rPr>
          <w:rFonts w:eastAsia="Calibri"/>
          <w:b/>
          <w:iCs/>
          <w:u w:val="single"/>
        </w:rPr>
        <w:t xml:space="preserve"> to emerge</w:t>
      </w:r>
      <w:r w:rsidRPr="00C03C8F">
        <w:rPr>
          <w:rFonts w:eastAsia="Calibri"/>
          <w:u w:val="single"/>
        </w:rPr>
        <w:t xml:space="preserve"> </w:t>
      </w:r>
      <w:r w:rsidRPr="00C03C8F">
        <w:rPr>
          <w:rFonts w:eastAsia="Calibri"/>
          <w:highlight w:val="yellow"/>
          <w:u w:val="single"/>
        </w:rPr>
        <w:t xml:space="preserve">rather than </w:t>
      </w:r>
      <w:r w:rsidRPr="00C03C8F">
        <w:rPr>
          <w:rFonts w:eastAsia="Calibri"/>
          <w:b/>
          <w:iCs/>
          <w:highlight w:val="yellow"/>
          <w:u w:val="single"/>
        </w:rPr>
        <w:t>build something new where</w:t>
      </w:r>
      <w:r w:rsidRPr="00C03C8F">
        <w:rPr>
          <w:rFonts w:eastAsia="Calibri"/>
          <w:b/>
          <w:iCs/>
          <w:u w:val="single"/>
        </w:rPr>
        <w:t xml:space="preserve"> there was </w:t>
      </w:r>
      <w:r w:rsidRPr="00C03C8F">
        <w:rPr>
          <w:rFonts w:eastAsia="Calibri"/>
          <w:b/>
          <w:iCs/>
          <w:highlight w:val="yellow"/>
          <w:u w:val="single"/>
        </w:rPr>
        <w:t>previously a gap</w:t>
      </w:r>
      <w:r w:rsidRPr="00C03C8F">
        <w:rPr>
          <w:rFonts w:eastAsia="Calibri"/>
          <w:sz w:val="16"/>
          <w:highlight w:val="yellow"/>
        </w:rPr>
        <w:t>.</w:t>
      </w:r>
      <w:r w:rsidRPr="00C03C8F">
        <w:rPr>
          <w:rFonts w:eastAsia="Calibri"/>
          <w:sz w:val="16"/>
        </w:rPr>
        <w:t xml:space="preserve"> Cluster initiatives concentrate on </w:t>
      </w:r>
      <w:proofErr w:type="gramStart"/>
      <w:r w:rsidRPr="00C03C8F">
        <w:rPr>
          <w:rFonts w:eastAsia="Calibri"/>
          <w:sz w:val="16"/>
        </w:rPr>
        <w:t>particular aspects</w:t>
      </w:r>
      <w:proofErr w:type="gramEnd"/>
      <w:r w:rsidRPr="00C03C8F">
        <w:rPr>
          <w:rFonts w:eastAsia="Calibri"/>
          <w:sz w:val="16"/>
        </w:rPr>
        <w:t xml:space="preserve"> of cluster policy, for example developing commercial and research collaboration. Upgrading human resources and the business environment are also important.</w:t>
      </w:r>
    </w:p>
    <w:p w14:paraId="39613E2B" w14:textId="77777777" w:rsidR="0099269D" w:rsidRDefault="0099269D" w:rsidP="0099269D">
      <w:pPr>
        <w:pStyle w:val="Heading4"/>
        <w:rPr>
          <w:rFonts w:eastAsia="Calibri"/>
          <w:u w:val="single"/>
        </w:rPr>
      </w:pPr>
      <w:r>
        <w:rPr>
          <w:rFonts w:eastAsia="Calibri"/>
        </w:rPr>
        <w:t xml:space="preserve">Violation: Clean Slate involves </w:t>
      </w:r>
      <w:r>
        <w:rPr>
          <w:rFonts w:eastAsia="Calibri"/>
          <w:u w:val="single"/>
        </w:rPr>
        <w:t>replacing</w:t>
      </w:r>
      <w:r>
        <w:rPr>
          <w:rFonts w:eastAsia="Calibri"/>
        </w:rPr>
        <w:t xml:space="preserve"> current labor law with a </w:t>
      </w:r>
      <w:r>
        <w:rPr>
          <w:rFonts w:eastAsia="Calibri"/>
          <w:u w:val="single"/>
        </w:rPr>
        <w:t>Clean Slate.</w:t>
      </w:r>
    </w:p>
    <w:p w14:paraId="629ACC23" w14:textId="77777777" w:rsidR="0099269D" w:rsidRDefault="0099269D" w:rsidP="0099269D">
      <w:r w:rsidRPr="00067065">
        <w:rPr>
          <w:rStyle w:val="Style13ptBold"/>
        </w:rPr>
        <w:t>CLJE</w:t>
      </w:r>
      <w:r>
        <w:rPr>
          <w:rStyle w:val="Style13ptBold"/>
        </w:rPr>
        <w:t xml:space="preserve"> ND</w:t>
      </w:r>
      <w:r w:rsidRPr="00067065">
        <w:t xml:space="preserve">. "Clean Slate: Our History". Nd. </w:t>
      </w:r>
      <w:hyperlink r:id="rId8" w:history="1">
        <w:r w:rsidRPr="00D804B7">
          <w:rPr>
            <w:rStyle w:val="Hyperlink"/>
          </w:rPr>
          <w:t>https://clje.law.harvard.edu/clean-slate-for-worker-power-our-history/</w:t>
        </w:r>
      </w:hyperlink>
      <w:r>
        <w:t xml:space="preserve"> (</w:t>
      </w:r>
      <w:proofErr w:type="spellStart"/>
      <w:r>
        <w:t>uhh</w:t>
      </w:r>
      <w:proofErr w:type="spellEnd"/>
      <w:r>
        <w:t>, their solvency advocate?)</w:t>
      </w:r>
    </w:p>
    <w:p w14:paraId="679656B8" w14:textId="77777777" w:rsidR="0099269D" w:rsidRPr="00067065" w:rsidRDefault="0099269D" w:rsidP="0099269D">
      <w:pPr>
        <w:rPr>
          <w:sz w:val="16"/>
        </w:rPr>
      </w:pPr>
      <w:r w:rsidRPr="00067065">
        <w:rPr>
          <w:sz w:val="16"/>
        </w:rPr>
        <w:t>The project started from the premise that we face dual crises of inequality – economic and political – that spring from a single cause: the concentration of power in the hands of a small minority. In addition, we grounded the project in two related beliefs:</w:t>
      </w:r>
    </w:p>
    <w:p w14:paraId="0D89C24A" w14:textId="77777777" w:rsidR="0099269D" w:rsidRPr="00067065" w:rsidRDefault="0099269D" w:rsidP="0099269D">
      <w:pPr>
        <w:numPr>
          <w:ilvl w:val="0"/>
          <w:numId w:val="45"/>
        </w:numPr>
        <w:rPr>
          <w:sz w:val="16"/>
        </w:rPr>
      </w:pPr>
      <w:r w:rsidRPr="00067065">
        <w:rPr>
          <w:sz w:val="16"/>
        </w:rPr>
        <w:t>that we cannot fix our crises of inequality, either economic or political, without a strong labor movement and</w:t>
      </w:r>
    </w:p>
    <w:p w14:paraId="78EF4481" w14:textId="77777777" w:rsidR="0099269D" w:rsidRPr="00067065" w:rsidRDefault="0099269D" w:rsidP="0099269D">
      <w:pPr>
        <w:numPr>
          <w:ilvl w:val="0"/>
          <w:numId w:val="45"/>
        </w:numPr>
        <w:rPr>
          <w:sz w:val="16"/>
        </w:rPr>
      </w:pPr>
      <w:r w:rsidRPr="00067065">
        <w:rPr>
          <w:sz w:val="16"/>
        </w:rPr>
        <w:t>that we cannot have a strong labor movement without reforming labor law.</w:t>
      </w:r>
    </w:p>
    <w:p w14:paraId="0E240ED7" w14:textId="77777777" w:rsidR="0099269D" w:rsidRPr="00067065" w:rsidRDefault="0099269D" w:rsidP="0099269D">
      <w:pPr>
        <w:rPr>
          <w:rStyle w:val="StyleUnderline"/>
        </w:rPr>
      </w:pPr>
      <w:r w:rsidRPr="00067065">
        <w:rPr>
          <w:rStyle w:val="StyleUnderline"/>
        </w:rPr>
        <w:t xml:space="preserve">Our final foundational belief was that our national labor laws were profoundly broken such that the time for tinkering with the law had long passed and that </w:t>
      </w:r>
      <w:r w:rsidRPr="00067065">
        <w:rPr>
          <w:rStyle w:val="StyleUnderline"/>
          <w:highlight w:val="yellow"/>
        </w:rPr>
        <w:t xml:space="preserve">only by writing on a </w:t>
      </w:r>
      <w:r w:rsidRPr="00067065">
        <w:rPr>
          <w:rStyle w:val="Emphasis"/>
          <w:highlight w:val="yellow"/>
        </w:rPr>
        <w:t>statutory clean slate</w:t>
      </w:r>
      <w:r w:rsidRPr="00067065">
        <w:rPr>
          <w:rStyle w:val="StyleUnderline"/>
          <w:highlight w:val="yellow"/>
        </w:rPr>
        <w:t xml:space="preserve"> could meet these challenges.</w:t>
      </w:r>
    </w:p>
    <w:p w14:paraId="1859F8E4" w14:textId="77777777" w:rsidR="0099269D" w:rsidRPr="00067065" w:rsidRDefault="0099269D" w:rsidP="0099269D">
      <w:pPr>
        <w:rPr>
          <w:sz w:val="16"/>
        </w:rPr>
      </w:pPr>
      <w:r w:rsidRPr="00067065">
        <w:rPr>
          <w:sz w:val="16"/>
        </w:rPr>
        <w:t>The Clean Slate for Worker Power recommendations rest on these core principles. We did not aim, however, to return to the labor movement of yesterday. This could not be our objective because even when the labor movement was at its historic peak, our society was profoundly exclusionary. Therefore, the first task in our project was to broaden the legal protections for workers’ collective power to counter systemic racial and gender oppression.</w:t>
      </w:r>
    </w:p>
    <w:p w14:paraId="4EAE11CD" w14:textId="77777777" w:rsidR="0099269D" w:rsidRPr="00067065" w:rsidRDefault="0099269D" w:rsidP="0099269D"/>
    <w:p w14:paraId="06EDD08D" w14:textId="77777777" w:rsidR="0099269D" w:rsidRPr="005D03A4" w:rsidRDefault="0099269D" w:rsidP="0099269D">
      <w:pPr>
        <w:keepNext/>
        <w:keepLines/>
        <w:spacing w:before="40" w:after="0" w:line="256" w:lineRule="auto"/>
        <w:outlineLvl w:val="3"/>
        <w:rPr>
          <w:rFonts w:eastAsia="Times New Roman" w:cs="Times New Roman"/>
          <w:b/>
          <w:iCs/>
          <w:sz w:val="26"/>
        </w:rPr>
      </w:pPr>
      <w:r w:rsidRPr="005D03A4">
        <w:rPr>
          <w:rFonts w:eastAsia="Times New Roman" w:cs="Times New Roman"/>
          <w:b/>
          <w:iCs/>
          <w:sz w:val="26"/>
        </w:rPr>
        <w:t>Vote neg:</w:t>
      </w:r>
    </w:p>
    <w:p w14:paraId="6C6653FD" w14:textId="77777777" w:rsidR="0099269D" w:rsidRPr="005D03A4" w:rsidRDefault="0099269D" w:rsidP="0099269D">
      <w:pPr>
        <w:keepNext/>
        <w:keepLines/>
        <w:spacing w:before="40" w:after="0" w:line="256" w:lineRule="auto"/>
        <w:outlineLvl w:val="3"/>
        <w:rPr>
          <w:rFonts w:eastAsia="Times New Roman" w:cs="Times New Roman"/>
          <w:b/>
          <w:iCs/>
          <w:sz w:val="26"/>
        </w:rPr>
      </w:pPr>
      <w:r w:rsidRPr="005D03A4">
        <w:rPr>
          <w:rFonts w:eastAsia="Times New Roman" w:cs="Times New Roman"/>
          <w:b/>
          <w:iCs/>
          <w:sz w:val="26"/>
        </w:rPr>
        <w:t xml:space="preserve">1. </w:t>
      </w:r>
      <w:r w:rsidRPr="005D03A4">
        <w:rPr>
          <w:rFonts w:eastAsia="Times New Roman" w:cs="Times New Roman"/>
          <w:b/>
          <w:iCs/>
          <w:sz w:val="26"/>
          <w:u w:val="single"/>
        </w:rPr>
        <w:t>Limits</w:t>
      </w:r>
      <w:r w:rsidRPr="005D03A4">
        <w:rPr>
          <w:rFonts w:eastAsia="Times New Roman" w:cs="Times New Roman"/>
          <w:b/>
          <w:iCs/>
          <w:sz w:val="26"/>
        </w:rPr>
        <w:t xml:space="preserve">. Expanding ‘strengthen’ permits </w:t>
      </w:r>
      <w:r w:rsidRPr="005D03A4">
        <w:rPr>
          <w:rFonts w:eastAsia="Times New Roman" w:cs="Times New Roman"/>
          <w:b/>
          <w:iCs/>
          <w:sz w:val="26"/>
          <w:u w:val="single"/>
        </w:rPr>
        <w:t>hundreds</w:t>
      </w:r>
      <w:r w:rsidRPr="005D03A4">
        <w:rPr>
          <w:rFonts w:eastAsia="Times New Roman" w:cs="Times New Roman"/>
          <w:b/>
          <w:iCs/>
          <w:sz w:val="26"/>
        </w:rPr>
        <w:t xml:space="preserve"> of minor expansions.</w:t>
      </w:r>
    </w:p>
    <w:p w14:paraId="2CB0F58A" w14:textId="77777777" w:rsidR="0099269D" w:rsidRPr="005D03A4" w:rsidRDefault="0099269D" w:rsidP="0099269D">
      <w:pPr>
        <w:keepNext/>
        <w:keepLines/>
        <w:spacing w:before="40" w:after="0" w:line="256" w:lineRule="auto"/>
        <w:outlineLvl w:val="3"/>
        <w:rPr>
          <w:rFonts w:eastAsia="Times New Roman" w:cs="Times New Roman"/>
          <w:b/>
          <w:iCs/>
          <w:sz w:val="26"/>
        </w:rPr>
      </w:pPr>
      <w:r w:rsidRPr="005D03A4">
        <w:rPr>
          <w:rFonts w:eastAsia="Times New Roman" w:cs="Times New Roman"/>
          <w:b/>
          <w:iCs/>
          <w:sz w:val="26"/>
        </w:rPr>
        <w:t xml:space="preserve">2. </w:t>
      </w:r>
      <w:r w:rsidRPr="005D03A4">
        <w:rPr>
          <w:rFonts w:eastAsia="Times New Roman" w:cs="Times New Roman"/>
          <w:b/>
          <w:iCs/>
          <w:sz w:val="26"/>
          <w:u w:val="single"/>
        </w:rPr>
        <w:t>Ground</w:t>
      </w:r>
      <w:r w:rsidRPr="005D03A4">
        <w:rPr>
          <w:rFonts w:eastAsia="Times New Roman" w:cs="Times New Roman"/>
          <w:b/>
          <w:iCs/>
          <w:sz w:val="26"/>
        </w:rPr>
        <w:t xml:space="preserve">. ‘Unions bad’ presupposes </w:t>
      </w:r>
      <w:r w:rsidRPr="005D03A4">
        <w:rPr>
          <w:rFonts w:eastAsia="Times New Roman" w:cs="Times New Roman"/>
          <w:b/>
          <w:iCs/>
          <w:sz w:val="26"/>
          <w:u w:val="single"/>
        </w:rPr>
        <w:t>existing</w:t>
      </w:r>
      <w:r w:rsidRPr="005D03A4">
        <w:rPr>
          <w:rFonts w:eastAsia="Times New Roman" w:cs="Times New Roman"/>
          <w:b/>
          <w:iCs/>
          <w:sz w:val="26"/>
        </w:rPr>
        <w:t xml:space="preserve"> economic structures.</w:t>
      </w:r>
    </w:p>
    <w:p w14:paraId="49A21BFA" w14:textId="0575A622" w:rsidR="0099269D" w:rsidRPr="005D03A4" w:rsidRDefault="0099269D" w:rsidP="0099269D">
      <w:pPr>
        <w:keepNext/>
        <w:keepLines/>
        <w:spacing w:before="40" w:after="0" w:line="256" w:lineRule="auto"/>
        <w:outlineLvl w:val="3"/>
        <w:rPr>
          <w:rFonts w:eastAsia="Times New Roman" w:cs="Times New Roman"/>
          <w:b/>
          <w:iCs/>
          <w:sz w:val="26"/>
        </w:rPr>
      </w:pPr>
      <w:r w:rsidRPr="005D03A4">
        <w:rPr>
          <w:rFonts w:eastAsia="Times New Roman" w:cs="Times New Roman"/>
          <w:b/>
          <w:iCs/>
          <w:sz w:val="26"/>
        </w:rPr>
        <w:t xml:space="preserve">Those </w:t>
      </w:r>
      <w:r w:rsidRPr="005D03A4">
        <w:rPr>
          <w:rFonts w:eastAsia="Times New Roman" w:cs="Times New Roman"/>
          <w:b/>
          <w:iCs/>
          <w:sz w:val="26"/>
          <w:u w:val="single"/>
        </w:rPr>
        <w:t>outweigh</w:t>
      </w:r>
      <w:r w:rsidRPr="005D03A4">
        <w:rPr>
          <w:rFonts w:eastAsia="Times New Roman" w:cs="Times New Roman"/>
          <w:b/>
          <w:iCs/>
          <w:sz w:val="26"/>
        </w:rPr>
        <w:t xml:space="preserve">. Err neg to check </w:t>
      </w:r>
      <w:r w:rsidRPr="005D03A4">
        <w:rPr>
          <w:rFonts w:eastAsia="Times New Roman" w:cs="Times New Roman"/>
          <w:b/>
          <w:iCs/>
          <w:sz w:val="26"/>
          <w:u w:val="single"/>
        </w:rPr>
        <w:t>first</w:t>
      </w:r>
      <w:r w:rsidRPr="005D03A4">
        <w:rPr>
          <w:rFonts w:eastAsia="Times New Roman" w:cs="Times New Roman"/>
          <w:b/>
          <w:iCs/>
          <w:sz w:val="26"/>
        </w:rPr>
        <w:t xml:space="preserve"> and </w:t>
      </w:r>
      <w:r w:rsidRPr="005D03A4">
        <w:rPr>
          <w:rFonts w:eastAsia="Times New Roman" w:cs="Times New Roman"/>
          <w:b/>
          <w:iCs/>
          <w:sz w:val="26"/>
          <w:u w:val="single"/>
        </w:rPr>
        <w:t>last</w:t>
      </w:r>
      <w:r w:rsidRPr="005D03A4">
        <w:rPr>
          <w:rFonts w:eastAsia="Times New Roman" w:cs="Times New Roman"/>
          <w:b/>
          <w:iCs/>
          <w:sz w:val="26"/>
        </w:rPr>
        <w:t xml:space="preserve"> speech AND </w:t>
      </w:r>
      <w:r w:rsidRPr="005D03A4">
        <w:rPr>
          <w:rFonts w:eastAsia="Times New Roman" w:cs="Times New Roman"/>
          <w:b/>
          <w:iCs/>
          <w:sz w:val="26"/>
          <w:u w:val="single"/>
        </w:rPr>
        <w:t>moral high ground</w:t>
      </w:r>
      <w:r w:rsidRPr="005D03A4">
        <w:rPr>
          <w:rFonts w:eastAsia="Times New Roman" w:cs="Times New Roman"/>
          <w:b/>
          <w:iCs/>
          <w:sz w:val="26"/>
        </w:rPr>
        <w:t xml:space="preserve"> of ‘workers good’</w:t>
      </w:r>
      <w:r w:rsidR="00791F29">
        <w:rPr>
          <w:rFonts w:eastAsia="Times New Roman" w:cs="Times New Roman"/>
          <w:b/>
          <w:iCs/>
          <w:sz w:val="26"/>
        </w:rPr>
        <w:t xml:space="preserve">. </w:t>
      </w:r>
    </w:p>
    <w:p w14:paraId="6CBCE45C" w14:textId="77777777" w:rsidR="0099269D" w:rsidRDefault="0099269D" w:rsidP="0099269D">
      <w:pPr>
        <w:pStyle w:val="Heading2"/>
      </w:pPr>
      <w:r>
        <w:lastRenderedPageBreak/>
        <w:t>Advantage CP</w:t>
      </w:r>
    </w:p>
    <w:p w14:paraId="259199CE" w14:textId="77777777" w:rsidR="0099269D" w:rsidRDefault="0099269D" w:rsidP="0099269D">
      <w:pPr>
        <w:pStyle w:val="Heading4"/>
      </w:pPr>
      <w:bookmarkStart w:id="0" w:name="_Hlk212367397"/>
      <w:r>
        <w:t xml:space="preserve">---The USFG should implement a universal basic income of $12,000 adjusted for inflation </w:t>
      </w:r>
    </w:p>
    <w:p w14:paraId="5DC63B64" w14:textId="77777777" w:rsidR="0099269D" w:rsidRDefault="0099269D" w:rsidP="0099269D">
      <w:pPr>
        <w:pStyle w:val="Heading4"/>
      </w:pPr>
      <w:r>
        <w:t>---Enact progressive taxation to pay for it</w:t>
      </w:r>
    </w:p>
    <w:p w14:paraId="18E15714" w14:textId="77777777" w:rsidR="0099269D" w:rsidRPr="00C9634A" w:rsidRDefault="0099269D" w:rsidP="0099269D">
      <w:pPr>
        <w:pStyle w:val="Heading4"/>
      </w:pPr>
      <w:r>
        <w:t>---Ban AI</w:t>
      </w:r>
    </w:p>
    <w:p w14:paraId="17D65563" w14:textId="77777777" w:rsidR="0099269D" w:rsidRDefault="0099269D" w:rsidP="0099269D">
      <w:pPr>
        <w:pStyle w:val="Heading4"/>
      </w:pPr>
      <w:r>
        <w:t>More Progressive taxation is necessary and sufficient to solve inequality without harming economic growth</w:t>
      </w:r>
    </w:p>
    <w:p w14:paraId="14967682" w14:textId="77777777" w:rsidR="0099269D" w:rsidRDefault="0099269D" w:rsidP="0099269D">
      <w:r>
        <w:t xml:space="preserve">Fernando Moraes </w:t>
      </w:r>
      <w:r w:rsidRPr="00DF4DB9">
        <w:rPr>
          <w:rStyle w:val="Style13ptBold"/>
        </w:rPr>
        <w:t>Carneiro</w:t>
      </w:r>
      <w:r>
        <w:rPr>
          <w:rStyle w:val="Style13ptBold"/>
        </w:rPr>
        <w:t xml:space="preserve"> et al 22</w:t>
      </w:r>
      <w:r>
        <w:t xml:space="preserve">, Stephen J. Turnovsky, Octavio Augusto Fontes Tourinho, Economic growth and inequality tradeoffs under progressive taxation, Journal of Economic Dynamics and Control, Volume 143, 2022, 104513, ISSN 0165-1889, </w:t>
      </w:r>
      <w:hyperlink r:id="rId9" w:history="1">
        <w:r w:rsidRPr="009B5CC2">
          <w:rPr>
            <w:rStyle w:val="Hyperlink"/>
          </w:rPr>
          <w:t>https://doi.org/10.1016/j.jedc.2022.104513</w:t>
        </w:r>
      </w:hyperlink>
      <w:r>
        <w:t xml:space="preserve">. </w:t>
      </w:r>
      <w:hyperlink r:id="rId10" w:history="1">
        <w:r w:rsidRPr="009B5CC2">
          <w:rPr>
            <w:rStyle w:val="Hyperlink"/>
          </w:rPr>
          <w:t>https://www.sciencedirect.com/science/article/pii/S0165188922002172</w:t>
        </w:r>
      </w:hyperlink>
      <w:r>
        <w:t xml:space="preserve"> (</w:t>
      </w:r>
      <w:proofErr w:type="spellStart"/>
      <w:r w:rsidRPr="00DF4DB9">
        <w:t>Universidade</w:t>
      </w:r>
      <w:proofErr w:type="spellEnd"/>
      <w:r w:rsidRPr="00DF4DB9">
        <w:t xml:space="preserve"> do Estado do Rio de Janeiro (UERJ), Brazil; University of Washington (UW), United States; </w:t>
      </w:r>
      <w:proofErr w:type="spellStart"/>
      <w:r w:rsidRPr="00DF4DB9">
        <w:t>Universidade</w:t>
      </w:r>
      <w:proofErr w:type="spellEnd"/>
      <w:r w:rsidRPr="00DF4DB9">
        <w:t xml:space="preserve"> do Estado do Rio de Janeiro (UERJ), respectively</w:t>
      </w:r>
      <w:r>
        <w:t>)</w:t>
      </w:r>
    </w:p>
    <w:p w14:paraId="6B4D0DE6" w14:textId="77777777" w:rsidR="0099269D" w:rsidRPr="00753540" w:rsidRDefault="0099269D" w:rsidP="0099269D">
      <w:pPr>
        <w:rPr>
          <w:rStyle w:val="Emphasis"/>
        </w:rPr>
      </w:pPr>
      <w:r w:rsidRPr="00DF4DB9">
        <w:rPr>
          <w:rStyle w:val="StyleUnderline"/>
        </w:rPr>
        <w:t>This paper examines the sensitivity of the growth-inequality tradeoff to the progressivity of the </w:t>
      </w:r>
      <w:hyperlink r:id="rId11" w:tooltip="Learn more about tax from ScienceDirect's AI-generated Topic Pages" w:history="1">
        <w:r w:rsidRPr="00DF4DB9">
          <w:rPr>
            <w:rStyle w:val="StyleUnderline"/>
          </w:rPr>
          <w:t>tax</w:t>
        </w:r>
      </w:hyperlink>
      <w:r w:rsidRPr="00DF4DB9">
        <w:rPr>
          <w:rStyle w:val="StyleUnderline"/>
        </w:rPr>
        <w:t> structure. Using an </w:t>
      </w:r>
      <w:hyperlink r:id="rId12" w:tooltip="Learn more about endogenous growth model from ScienceDirect's AI-generated Topic Pages" w:history="1">
        <w:r w:rsidRPr="00DF4DB9">
          <w:rPr>
            <w:rStyle w:val="StyleUnderline"/>
          </w:rPr>
          <w:t>endogenous growth model</w:t>
        </w:r>
      </w:hyperlink>
      <w:r w:rsidRPr="00DF4DB9">
        <w:rPr>
          <w:rStyle w:val="StyleUnderline"/>
        </w:rPr>
        <w:t> calibrated to approximate the US </w:t>
      </w:r>
      <w:hyperlink r:id="rId13" w:tooltip="Learn more about tax from ScienceDirect's AI-generated Topic Pages" w:history="1">
        <w:r w:rsidRPr="00DF4DB9">
          <w:rPr>
            <w:rStyle w:val="StyleUnderline"/>
          </w:rPr>
          <w:t>tax</w:t>
        </w:r>
      </w:hyperlink>
      <w:r w:rsidRPr="00DF4DB9">
        <w:rPr>
          <w:rStyle w:val="StyleUnderline"/>
        </w:rPr>
        <w:t> structure, we simulate a 5% reduction in the economy-wide average </w:t>
      </w:r>
      <w:hyperlink r:id="rId14" w:tooltip="Learn more about tax from ScienceDirect's AI-generated Topic Pages" w:history="1">
        <w:r w:rsidRPr="00DF4DB9">
          <w:rPr>
            <w:rStyle w:val="StyleUnderline"/>
          </w:rPr>
          <w:t>tax</w:t>
        </w:r>
      </w:hyperlink>
      <w:r w:rsidRPr="00DF4DB9">
        <w:rPr>
          <w:rStyle w:val="StyleUnderline"/>
        </w:rPr>
        <w:t> rate attained by alternative combinations of a reduction in the base </w:t>
      </w:r>
      <w:hyperlink r:id="rId15" w:tooltip="Learn more about tax from ScienceDirect's AI-generated Topic Pages" w:history="1">
        <w:r w:rsidRPr="00DF4DB9">
          <w:rPr>
            <w:rStyle w:val="StyleUnderline"/>
          </w:rPr>
          <w:t>tax</w:t>
        </w:r>
      </w:hyperlink>
      <w:r w:rsidRPr="00DF4DB9">
        <w:rPr>
          <w:rStyle w:val="StyleUnderline"/>
        </w:rPr>
        <w:t xml:space="preserve"> rate and an increase in progressivity. In all cases the dynamic responses across income classes are diverse. </w:t>
      </w:r>
      <w:r w:rsidRPr="00DF4DB9">
        <w:rPr>
          <w:rStyle w:val="StyleUnderline"/>
          <w:highlight w:val="yellow"/>
        </w:rPr>
        <w:t>With</w:t>
      </w:r>
      <w:r w:rsidRPr="00DF4DB9">
        <w:rPr>
          <w:rStyle w:val="StyleUnderline"/>
        </w:rPr>
        <w:t xml:space="preserve"> fixed </w:t>
      </w:r>
      <w:r w:rsidRPr="00DF4DB9">
        <w:rPr>
          <w:rStyle w:val="StyleUnderline"/>
          <w:highlight w:val="yellow"/>
        </w:rPr>
        <w:t>progressiv</w:t>
      </w:r>
      <w:r w:rsidRPr="00DF4DB9">
        <w:rPr>
          <w:rStyle w:val="StyleUnderline"/>
        </w:rPr>
        <w:t xml:space="preserve">ity the </w:t>
      </w:r>
      <w:r w:rsidRPr="00DF4DB9">
        <w:rPr>
          <w:rStyle w:val="StyleUnderline"/>
          <w:highlight w:val="yellow"/>
        </w:rPr>
        <w:t>tax benefits favor the poorer</w:t>
      </w:r>
      <w:r w:rsidRPr="00DF4DB9">
        <w:rPr>
          <w:rStyle w:val="StyleUnderline"/>
        </w:rPr>
        <w:t xml:space="preserve"> quintiles, but the richest quintile is the only group that increases its relative share of capital and income. The net long-run effect is a mild increase in the overall growth rate, accompanied by a substantial increase in inequality. Restructuring the tax cut by allowing a larger reduction in the base tax rate coupled with </w:t>
      </w:r>
      <w:r w:rsidRPr="00753540">
        <w:rPr>
          <w:rStyle w:val="StyleUnderline"/>
          <w:highlight w:val="yellow"/>
        </w:rPr>
        <w:t>a large increase in progressivity</w:t>
      </w:r>
      <w:r w:rsidRPr="00DF4DB9">
        <w:rPr>
          <w:rStyle w:val="StyleUnderline"/>
        </w:rPr>
        <w:t xml:space="preserve">, designed to maintain the tax burden on the richest quintile unchanged, the exact opposite responses </w:t>
      </w:r>
      <w:proofErr w:type="gramStart"/>
      <w:r w:rsidRPr="00DF4DB9">
        <w:rPr>
          <w:rStyle w:val="StyleUnderline"/>
        </w:rPr>
        <w:t>emerge;</w:t>
      </w:r>
      <w:proofErr w:type="gramEnd"/>
      <w:r w:rsidRPr="00DF4DB9">
        <w:rPr>
          <w:rStyle w:val="StyleUnderline"/>
        </w:rPr>
        <w:t xml:space="preserve"> growth and </w:t>
      </w:r>
      <w:r w:rsidRPr="00753540">
        <w:rPr>
          <w:rStyle w:val="StyleUnderline"/>
          <w:highlight w:val="yellow"/>
        </w:rPr>
        <w:t>inequality</w:t>
      </w:r>
      <w:r w:rsidRPr="00DF4DB9">
        <w:rPr>
          <w:rStyle w:val="StyleUnderline"/>
        </w:rPr>
        <w:t xml:space="preserve"> both </w:t>
      </w:r>
      <w:proofErr w:type="gramStart"/>
      <w:r w:rsidRPr="00753540">
        <w:rPr>
          <w:rStyle w:val="StyleUnderline"/>
          <w:highlight w:val="yellow"/>
        </w:rPr>
        <w:t>decline</w:t>
      </w:r>
      <w:proofErr w:type="gramEnd"/>
      <w:r w:rsidRPr="00753540">
        <w:rPr>
          <w:rStyle w:val="StyleUnderline"/>
          <w:highlight w:val="yellow"/>
        </w:rPr>
        <w:t>. By judicious choice of the crucial</w:t>
      </w:r>
      <w:r w:rsidRPr="00DF4DB9">
        <w:rPr>
          <w:rStyle w:val="StyleUnderline"/>
        </w:rPr>
        <w:t xml:space="preserve"> fiscal </w:t>
      </w:r>
      <w:r w:rsidRPr="00753540">
        <w:rPr>
          <w:rStyle w:val="StyleUnderline"/>
          <w:highlight w:val="yellow"/>
        </w:rPr>
        <w:t>parameters, the tax cut can be structured so</w:t>
      </w:r>
      <w:r w:rsidRPr="00DF4DB9">
        <w:rPr>
          <w:rStyle w:val="StyleUnderline"/>
        </w:rPr>
        <w:t xml:space="preserve"> that the </w:t>
      </w:r>
      <w:r w:rsidRPr="00753540">
        <w:rPr>
          <w:rStyle w:val="StyleUnderline"/>
          <w:highlight w:val="yellow"/>
        </w:rPr>
        <w:t>growth rate increases while inequality simultaneously declines</w:t>
      </w:r>
      <w:r w:rsidRPr="00DF4DB9">
        <w:rPr>
          <w:rStyle w:val="StyleUnderline"/>
        </w:rPr>
        <w:t xml:space="preserve">. The required structural </w:t>
      </w:r>
      <w:r w:rsidRPr="00753540">
        <w:rPr>
          <w:rStyle w:val="StyleUnderline"/>
          <w:highlight w:val="yellow"/>
        </w:rPr>
        <w:t xml:space="preserve">changes are small, highlighting </w:t>
      </w:r>
      <w:r w:rsidRPr="00753540">
        <w:rPr>
          <w:rStyle w:val="Emphasis"/>
          <w:highlight w:val="yellow"/>
        </w:rPr>
        <w:t>the extreme sensitivity of the tradeoff to the degree of </w:t>
      </w:r>
      <w:hyperlink r:id="rId16" w:tooltip="Learn more about tax progressivity from ScienceDirect's AI-generated Topic Pages" w:history="1">
        <w:r w:rsidRPr="00753540">
          <w:rPr>
            <w:rStyle w:val="Emphasis"/>
            <w:highlight w:val="yellow"/>
          </w:rPr>
          <w:t>tax progressivity</w:t>
        </w:r>
      </w:hyperlink>
      <w:r w:rsidRPr="00753540">
        <w:rPr>
          <w:rStyle w:val="Emphasis"/>
          <w:highlight w:val="yellow"/>
        </w:rPr>
        <w:t>.</w:t>
      </w:r>
    </w:p>
    <w:p w14:paraId="061B24FF" w14:textId="77777777" w:rsidR="0099269D" w:rsidRPr="000F5B80" w:rsidRDefault="0099269D" w:rsidP="0099269D">
      <w:pPr>
        <w:pStyle w:val="Heading4"/>
        <w:rPr>
          <w:rFonts w:asciiTheme="minorHAnsi" w:eastAsia="Calibri" w:hAnsiTheme="minorHAnsi" w:cstheme="minorHAnsi"/>
        </w:rPr>
      </w:pPr>
      <w:r w:rsidRPr="000F5B80">
        <w:rPr>
          <w:rFonts w:asciiTheme="minorHAnsi" w:eastAsia="Calibri" w:hAnsiTheme="minorHAnsi" w:cstheme="minorHAnsi"/>
        </w:rPr>
        <w:t>UBI offsets economic impacts of automation</w:t>
      </w:r>
    </w:p>
    <w:p w14:paraId="5A67089A" w14:textId="77777777" w:rsidR="0099269D" w:rsidRPr="000F5B80" w:rsidRDefault="0099269D" w:rsidP="0099269D">
      <w:pPr>
        <w:rPr>
          <w:rFonts w:eastAsia="Calibri" w:cstheme="minorHAnsi"/>
        </w:rPr>
      </w:pPr>
      <w:r w:rsidRPr="000F5B80">
        <w:rPr>
          <w:rFonts w:eastAsia="Calibri" w:cstheme="minorHAnsi"/>
          <w:b/>
          <w:sz w:val="26"/>
          <w:szCs w:val="26"/>
        </w:rPr>
        <w:t>De Jesus 16</w:t>
      </w:r>
      <w:r w:rsidRPr="000F5B80">
        <w:rPr>
          <w:rFonts w:eastAsia="Calibri" w:cstheme="minorHAnsi"/>
          <w:sz w:val="16"/>
          <w:szCs w:val="16"/>
        </w:rPr>
        <w:t xml:space="preserve">, staff writer for Futurism, tech communications professional working in the blockchain industry, founder of </w:t>
      </w:r>
      <w:proofErr w:type="spellStart"/>
      <w:r w:rsidRPr="000F5B80">
        <w:rPr>
          <w:rFonts w:eastAsia="Calibri" w:cstheme="minorHAnsi"/>
          <w:sz w:val="16"/>
          <w:szCs w:val="16"/>
        </w:rPr>
        <w:t>tekForest</w:t>
      </w:r>
      <w:proofErr w:type="spellEnd"/>
      <w:r w:rsidRPr="000F5B80">
        <w:rPr>
          <w:rFonts w:eastAsia="Calibri" w:cstheme="minorHAnsi"/>
          <w:sz w:val="16"/>
          <w:szCs w:val="16"/>
        </w:rPr>
        <w:t xml:space="preserve">. (Cecille, 12-25-2016, “Is a Universal Basic Income the Answer to Automation-Caused Unemployment?” </w:t>
      </w:r>
      <w:r w:rsidRPr="000F5B80">
        <w:rPr>
          <w:rFonts w:eastAsia="Calibri" w:cstheme="minorHAnsi"/>
          <w:i/>
          <w:sz w:val="16"/>
          <w:szCs w:val="16"/>
        </w:rPr>
        <w:t>Futurism</w:t>
      </w:r>
      <w:r w:rsidRPr="000F5B80">
        <w:rPr>
          <w:rFonts w:eastAsia="Calibri" w:cstheme="minorHAnsi"/>
          <w:sz w:val="16"/>
          <w:szCs w:val="16"/>
        </w:rPr>
        <w:t>, https://futurism.com/is-a-universal-basic-income-the-answer-to-automation-caused-unemployment)</w:t>
      </w:r>
    </w:p>
    <w:p w14:paraId="3DC1DE1A" w14:textId="77777777" w:rsidR="0099269D" w:rsidRPr="000F5B80" w:rsidRDefault="0099269D" w:rsidP="0099269D">
      <w:pPr>
        <w:rPr>
          <w:rFonts w:eastAsia="Calibri" w:cstheme="minorHAnsi"/>
          <w:b/>
          <w:u w:val="single"/>
        </w:rPr>
      </w:pPr>
      <w:r w:rsidRPr="00331871">
        <w:rPr>
          <w:rFonts w:eastAsia="Calibri" w:cstheme="minorHAnsi"/>
          <w:highlight w:val="yellow"/>
          <w:u w:val="single"/>
        </w:rPr>
        <w:t>While</w:t>
      </w:r>
      <w:r w:rsidRPr="000F5B80">
        <w:rPr>
          <w:rFonts w:eastAsia="Calibri" w:cstheme="minorHAnsi"/>
          <w:u w:val="single"/>
        </w:rPr>
        <w:t xml:space="preserve"> technological advancements in artificial intelligence (</w:t>
      </w:r>
      <w:r w:rsidRPr="00331871">
        <w:rPr>
          <w:rFonts w:eastAsia="Calibri" w:cstheme="minorHAnsi"/>
          <w:highlight w:val="yellow"/>
          <w:u w:val="single"/>
        </w:rPr>
        <w:t>AI) and robotics will</w:t>
      </w:r>
      <w:r w:rsidRPr="000F5B80">
        <w:rPr>
          <w:rFonts w:eastAsia="Calibri" w:cstheme="minorHAnsi"/>
          <w:u w:val="single"/>
        </w:rPr>
        <w:t xml:space="preserve"> clearly </w:t>
      </w:r>
      <w:r w:rsidRPr="00331871">
        <w:rPr>
          <w:rFonts w:eastAsia="Calibri" w:cstheme="minorHAnsi"/>
          <w:highlight w:val="yellow"/>
          <w:u w:val="single"/>
        </w:rPr>
        <w:t>make</w:t>
      </w:r>
      <w:r w:rsidRPr="000F5B80">
        <w:rPr>
          <w:rFonts w:eastAsia="Calibri" w:cstheme="minorHAnsi"/>
          <w:u w:val="single"/>
        </w:rPr>
        <w:t xml:space="preserve"> a lot of </w:t>
      </w:r>
      <w:r w:rsidRPr="00331871">
        <w:rPr>
          <w:rFonts w:eastAsia="Calibri" w:cstheme="minorHAnsi"/>
          <w:highlight w:val="yellow"/>
          <w:u w:val="single"/>
        </w:rPr>
        <w:t>processes easier</w:t>
      </w:r>
      <w:r w:rsidRPr="000F5B80">
        <w:rPr>
          <w:rFonts w:eastAsia="Calibri" w:cstheme="minorHAnsi"/>
          <w:u w:val="single"/>
        </w:rPr>
        <w:t xml:space="preserve"> and more cost-effective</w:t>
      </w:r>
      <w:r w:rsidRPr="000F5B80">
        <w:rPr>
          <w:rFonts w:eastAsia="Calibri" w:cstheme="minorHAnsi"/>
        </w:rPr>
        <w:t xml:space="preserve">, </w:t>
      </w:r>
      <w:r w:rsidRPr="00331871">
        <w:rPr>
          <w:rFonts w:eastAsia="Calibri" w:cstheme="minorHAnsi"/>
          <w:b/>
          <w:highlight w:val="yellow"/>
          <w:u w:val="single"/>
        </w:rPr>
        <w:t>the impending repercussions need to be addressed</w:t>
      </w:r>
      <w:r w:rsidRPr="000F5B80">
        <w:rPr>
          <w:rFonts w:eastAsia="Calibri" w:cstheme="minorHAnsi"/>
          <w:b/>
          <w:u w:val="single"/>
        </w:rPr>
        <w:t xml:space="preserve"> before the inevitable happens</w:t>
      </w:r>
      <w:r w:rsidRPr="000F5B80">
        <w:rPr>
          <w:rFonts w:eastAsia="Calibri" w:cstheme="minorHAnsi"/>
        </w:rPr>
        <w:t xml:space="preserve">. </w:t>
      </w:r>
      <w:r w:rsidRPr="000F5B80">
        <w:rPr>
          <w:rFonts w:eastAsia="Calibri" w:cstheme="minorHAnsi"/>
          <w:b/>
          <w:u w:val="single"/>
        </w:rPr>
        <w:t xml:space="preserve">As automation begins to take over several jobs, </w:t>
      </w:r>
      <w:r w:rsidRPr="00331871">
        <w:rPr>
          <w:rFonts w:eastAsia="Calibri" w:cstheme="minorHAnsi"/>
          <w:b/>
          <w:highlight w:val="yellow"/>
          <w:u w:val="single"/>
        </w:rPr>
        <w:t>the world is turning to</w:t>
      </w:r>
      <w:r w:rsidRPr="000F5B80">
        <w:rPr>
          <w:rFonts w:eastAsia="Calibri" w:cstheme="minorHAnsi"/>
          <w:b/>
          <w:u w:val="single"/>
        </w:rPr>
        <w:t xml:space="preserve"> universal basic income (</w:t>
      </w:r>
      <w:r w:rsidRPr="00331871">
        <w:rPr>
          <w:rFonts w:eastAsia="Calibri" w:cstheme="minorHAnsi"/>
          <w:b/>
          <w:highlight w:val="yellow"/>
          <w:u w:val="single"/>
        </w:rPr>
        <w:t>UBI) as a</w:t>
      </w:r>
      <w:r w:rsidRPr="000F5B80">
        <w:rPr>
          <w:rFonts w:eastAsia="Calibri" w:cstheme="minorHAnsi"/>
          <w:b/>
          <w:u w:val="single"/>
        </w:rPr>
        <w:t xml:space="preserve"> possible </w:t>
      </w:r>
      <w:r w:rsidRPr="00331871">
        <w:rPr>
          <w:rFonts w:eastAsia="Calibri" w:cstheme="minorHAnsi"/>
          <w:b/>
          <w:highlight w:val="yellow"/>
          <w:u w:val="single"/>
        </w:rPr>
        <w:t>solution</w:t>
      </w:r>
      <w:r w:rsidRPr="000F5B80">
        <w:rPr>
          <w:rFonts w:eastAsia="Calibri" w:cstheme="minorHAnsi"/>
          <w:b/>
          <w:u w:val="single"/>
        </w:rPr>
        <w:t xml:space="preserve"> to the anticipated unemployment it will create, which is estimated to be in the millions by the end of the decade.</w:t>
      </w:r>
    </w:p>
    <w:p w14:paraId="51726356" w14:textId="77777777" w:rsidR="0099269D" w:rsidRPr="000F5B80" w:rsidRDefault="0099269D" w:rsidP="0099269D">
      <w:pPr>
        <w:rPr>
          <w:rFonts w:eastAsia="Calibri" w:cstheme="minorHAnsi"/>
          <w:sz w:val="16"/>
          <w:szCs w:val="16"/>
        </w:rPr>
      </w:pPr>
      <w:r w:rsidRPr="000F5B80">
        <w:rPr>
          <w:rFonts w:eastAsia="Calibri" w:cstheme="minorHAnsi"/>
          <w:sz w:val="16"/>
          <w:szCs w:val="16"/>
        </w:rPr>
        <w:t xml:space="preserve">One proponent of such a system is Andy </w:t>
      </w:r>
      <w:r w:rsidRPr="000F5B80">
        <w:rPr>
          <w:rFonts w:eastAsia="Calibri" w:cstheme="minorHAnsi"/>
          <w:u w:val="single"/>
        </w:rPr>
        <w:t>Stern</w:t>
      </w:r>
      <w:r w:rsidRPr="000F5B80">
        <w:rPr>
          <w:rFonts w:eastAsia="Calibri" w:cstheme="minorHAnsi"/>
          <w:sz w:val="16"/>
          <w:szCs w:val="16"/>
        </w:rPr>
        <w:t xml:space="preserve">, author of the book "Raising the Floor: How a Universal Basic Income Can Renew Our Economy and Rebuild the American Dream." Stern </w:t>
      </w:r>
      <w:r w:rsidRPr="000F5B80">
        <w:rPr>
          <w:rFonts w:eastAsia="Calibri" w:cstheme="minorHAnsi"/>
          <w:u w:val="single"/>
        </w:rPr>
        <w:t xml:space="preserve">spent 38 years of his life working for the Service Employees International Union (SEIU), a labor union that aims to improve the lives of workers and their families. </w:t>
      </w:r>
      <w:r w:rsidRPr="000F5B80">
        <w:rPr>
          <w:rFonts w:eastAsia="Calibri" w:cstheme="minorHAnsi"/>
          <w:sz w:val="16"/>
          <w:szCs w:val="16"/>
        </w:rPr>
        <w:t>He resigned after serving as its international president for 14 years.</w:t>
      </w:r>
    </w:p>
    <w:p w14:paraId="2C59B68E" w14:textId="77777777" w:rsidR="0099269D" w:rsidRPr="000F5B80" w:rsidRDefault="0099269D" w:rsidP="0099269D">
      <w:pPr>
        <w:rPr>
          <w:rFonts w:eastAsia="Calibri" w:cstheme="minorHAnsi"/>
          <w:sz w:val="16"/>
          <w:szCs w:val="16"/>
        </w:rPr>
      </w:pPr>
      <w:r w:rsidRPr="000F5B80">
        <w:rPr>
          <w:rFonts w:eastAsia="Calibri" w:cstheme="minorHAnsi"/>
          <w:sz w:val="16"/>
          <w:szCs w:val="16"/>
        </w:rPr>
        <w:lastRenderedPageBreak/>
        <w:t xml:space="preserve">In an interview with Vox, </w:t>
      </w:r>
      <w:r w:rsidRPr="000F5B80">
        <w:rPr>
          <w:rFonts w:eastAsia="Calibri" w:cstheme="minorHAnsi"/>
          <w:u w:val="single"/>
        </w:rPr>
        <w:t>Stern</w:t>
      </w:r>
      <w:r w:rsidRPr="000F5B80">
        <w:rPr>
          <w:rFonts w:eastAsia="Calibri" w:cstheme="minorHAnsi"/>
          <w:sz w:val="16"/>
          <w:szCs w:val="16"/>
        </w:rPr>
        <w:t xml:space="preserve"> talks about how he </w:t>
      </w:r>
      <w:r w:rsidRPr="000F5B80">
        <w:rPr>
          <w:rFonts w:eastAsia="Calibri" w:cstheme="minorHAnsi"/>
          <w:u w:val="single"/>
        </w:rPr>
        <w:t>believes that the American dream is sure to die unless we become proactive about finding a way to keep it alive.</w:t>
      </w:r>
      <w:r w:rsidRPr="000F5B80">
        <w:rPr>
          <w:rFonts w:eastAsia="Calibri" w:cstheme="minorHAnsi"/>
          <w:sz w:val="16"/>
          <w:szCs w:val="16"/>
        </w:rPr>
        <w:t xml:space="preserve"> “I think that </w:t>
      </w:r>
      <w:r w:rsidRPr="000F5B80">
        <w:rPr>
          <w:rFonts w:eastAsia="Calibri" w:cstheme="minorHAnsi"/>
          <w:u w:val="single"/>
        </w:rPr>
        <w:t>if people don't intervene right now, it will [die].</w:t>
      </w:r>
      <w:r w:rsidRPr="000F5B80">
        <w:rPr>
          <w:rFonts w:eastAsia="Calibri" w:cstheme="minorHAnsi"/>
          <w:sz w:val="16"/>
          <w:szCs w:val="16"/>
        </w:rPr>
        <w:t xml:space="preserve"> Fifty percent of Americans say they don’t believe in the American dream, and they’re justified in believing </w:t>
      </w:r>
      <w:proofErr w:type="gramStart"/>
      <w:r w:rsidRPr="000F5B80">
        <w:rPr>
          <w:rFonts w:eastAsia="Calibri" w:cstheme="minorHAnsi"/>
          <w:sz w:val="16"/>
          <w:szCs w:val="16"/>
        </w:rPr>
        <w:t>that,</w:t>
      </w:r>
      <w:proofErr w:type="gramEnd"/>
      <w:r w:rsidRPr="000F5B80">
        <w:rPr>
          <w:rFonts w:eastAsia="Calibri" w:cstheme="minorHAnsi"/>
          <w:sz w:val="16"/>
          <w:szCs w:val="16"/>
        </w:rPr>
        <w:t>” he says. “People with college degrees are not making anywhere near the kind of progress that their parents made, and that’s not their fault,” he added.</w:t>
      </w:r>
    </w:p>
    <w:p w14:paraId="08BD3709" w14:textId="77777777" w:rsidR="0099269D" w:rsidRPr="000F5B80" w:rsidRDefault="0099269D" w:rsidP="0099269D">
      <w:pPr>
        <w:rPr>
          <w:rFonts w:eastAsia="Calibri" w:cstheme="minorHAnsi"/>
          <w:sz w:val="16"/>
          <w:szCs w:val="16"/>
        </w:rPr>
      </w:pPr>
      <w:r w:rsidRPr="000F5B80">
        <w:rPr>
          <w:rFonts w:eastAsia="Calibri" w:cstheme="minorHAnsi"/>
          <w:sz w:val="16"/>
          <w:szCs w:val="16"/>
        </w:rPr>
        <w:t xml:space="preserve">In the interview, </w:t>
      </w:r>
      <w:r w:rsidRPr="000F5B80">
        <w:rPr>
          <w:rFonts w:eastAsia="Calibri" w:cstheme="minorHAnsi"/>
          <w:u w:val="single"/>
        </w:rPr>
        <w:t>Stern</w:t>
      </w:r>
      <w:r w:rsidRPr="000F5B80">
        <w:rPr>
          <w:rFonts w:eastAsia="Calibri" w:cstheme="minorHAnsi"/>
          <w:sz w:val="16"/>
          <w:szCs w:val="16"/>
        </w:rPr>
        <w:t xml:space="preserve"> tells Vox that he </w:t>
      </w:r>
      <w:r w:rsidRPr="000F5B80">
        <w:rPr>
          <w:rFonts w:eastAsia="Calibri" w:cstheme="minorHAnsi"/>
          <w:u w:val="single"/>
        </w:rPr>
        <w:t>thinks "a tsunami of change</w:t>
      </w:r>
      <w:r w:rsidRPr="000F5B80">
        <w:rPr>
          <w:rFonts w:eastAsia="Calibri" w:cstheme="minorHAnsi"/>
          <w:sz w:val="16"/>
          <w:szCs w:val="16"/>
        </w:rPr>
        <w:t xml:space="preserve">" </w:t>
      </w:r>
      <w:r w:rsidRPr="000F5B80">
        <w:rPr>
          <w:rFonts w:eastAsia="Calibri" w:cstheme="minorHAnsi"/>
          <w:u w:val="single"/>
        </w:rPr>
        <w:t>is on the way in the U.S. economy, and he proposes instilling a UBI system to cope with that change</w:t>
      </w:r>
      <w:r w:rsidRPr="000F5B80">
        <w:rPr>
          <w:rFonts w:eastAsia="Calibri" w:cstheme="minorHAnsi"/>
          <w:sz w:val="16"/>
          <w:szCs w:val="16"/>
        </w:rPr>
        <w:t xml:space="preserve">. “I believe </w:t>
      </w:r>
      <w:r w:rsidRPr="00331871">
        <w:rPr>
          <w:rFonts w:eastAsia="Calibri" w:cstheme="minorHAnsi"/>
          <w:b/>
          <w:highlight w:val="yellow"/>
          <w:u w:val="single"/>
        </w:rPr>
        <w:t>a UBI is a way to ease the transition</w:t>
      </w:r>
      <w:r w:rsidRPr="000F5B80">
        <w:rPr>
          <w:rFonts w:eastAsia="Calibri" w:cstheme="minorHAnsi"/>
          <w:b/>
          <w:u w:val="single"/>
        </w:rPr>
        <w:t xml:space="preserve">, and it's also a way to provide a floor for people — </w:t>
      </w:r>
      <w:r w:rsidRPr="00331871">
        <w:rPr>
          <w:rFonts w:eastAsia="Calibri" w:cstheme="minorHAnsi"/>
          <w:b/>
          <w:highlight w:val="yellow"/>
          <w:u w:val="single"/>
        </w:rPr>
        <w:t>not necessarily a substitute for work, but a supplement to work that allows them to have a sense of economic security, have consumer buying power</w:t>
      </w:r>
      <w:r w:rsidRPr="00331871">
        <w:rPr>
          <w:rFonts w:eastAsia="Calibri" w:cstheme="minorHAnsi"/>
          <w:sz w:val="16"/>
          <w:szCs w:val="16"/>
          <w:highlight w:val="yellow"/>
        </w:rPr>
        <w:t xml:space="preserve">," </w:t>
      </w:r>
      <w:r w:rsidRPr="00EC7D00">
        <w:rPr>
          <w:rFonts w:eastAsia="Calibri" w:cstheme="minorHAnsi"/>
          <w:sz w:val="16"/>
          <w:szCs w:val="16"/>
        </w:rPr>
        <w:t xml:space="preserve">he asserts. </w:t>
      </w:r>
      <w:r w:rsidRPr="00331871">
        <w:rPr>
          <w:rFonts w:eastAsia="Calibri" w:cstheme="minorHAnsi"/>
          <w:b/>
          <w:highlight w:val="yellow"/>
          <w:u w:val="single"/>
        </w:rPr>
        <w:t>"We want to allow people to be entrepreneurs, to take risks and raise kids and do other things without turning the world into the Hunger Games</w:t>
      </w:r>
      <w:r w:rsidRPr="00331871">
        <w:rPr>
          <w:rFonts w:eastAsia="Calibri" w:cstheme="minorHAnsi"/>
          <w:sz w:val="16"/>
          <w:szCs w:val="16"/>
          <w:highlight w:val="yellow"/>
        </w:rPr>
        <w:t>."</w:t>
      </w:r>
    </w:p>
    <w:p w14:paraId="5DF518C1" w14:textId="77777777" w:rsidR="0099269D" w:rsidRPr="000F5B80" w:rsidRDefault="0099269D" w:rsidP="0099269D">
      <w:pPr>
        <w:rPr>
          <w:rFonts w:eastAsia="Calibri" w:cstheme="minorHAnsi"/>
          <w:sz w:val="16"/>
          <w:szCs w:val="16"/>
        </w:rPr>
      </w:pPr>
      <w:r w:rsidRPr="000F5B80">
        <w:rPr>
          <w:rFonts w:eastAsia="Calibri" w:cstheme="minorHAnsi"/>
          <w:sz w:val="16"/>
          <w:szCs w:val="16"/>
        </w:rPr>
        <w:t>UBI TRIALS</w:t>
      </w:r>
    </w:p>
    <w:p w14:paraId="1EC37EB4" w14:textId="77777777" w:rsidR="0099269D" w:rsidRPr="000F5B80" w:rsidRDefault="0099269D" w:rsidP="0099269D">
      <w:pPr>
        <w:rPr>
          <w:rFonts w:eastAsia="Calibri" w:cstheme="minorHAnsi"/>
          <w:sz w:val="16"/>
          <w:szCs w:val="16"/>
        </w:rPr>
      </w:pPr>
      <w:r w:rsidRPr="000F5B80">
        <w:rPr>
          <w:rFonts w:eastAsia="Calibri" w:cstheme="minorHAnsi"/>
          <w:sz w:val="16"/>
          <w:szCs w:val="16"/>
        </w:rPr>
        <w:t xml:space="preserve">Unsurprisingly, </w:t>
      </w:r>
      <w:r w:rsidRPr="000F5B80">
        <w:rPr>
          <w:rFonts w:eastAsia="Calibri" w:cstheme="minorHAnsi"/>
          <w:u w:val="single"/>
        </w:rPr>
        <w:t>not everyone thinks a UBI is a good plan</w:t>
      </w:r>
      <w:r w:rsidRPr="000F5B80">
        <w:rPr>
          <w:rFonts w:eastAsia="Calibri" w:cstheme="minorHAnsi"/>
          <w:sz w:val="16"/>
          <w:szCs w:val="16"/>
        </w:rPr>
        <w:t>. In an article published in the National Review, Manhattan Institute senior fellow Owen Cass counter-argued a $13,000 annual UBI proposal, saying it’s not enough for a person to live on and ultimately a terrible idea.</w:t>
      </w:r>
    </w:p>
    <w:p w14:paraId="5D1BB85B" w14:textId="0C664BBF" w:rsidR="0099269D" w:rsidRPr="00791F29" w:rsidRDefault="0099269D" w:rsidP="0099269D">
      <w:pPr>
        <w:rPr>
          <w:rFonts w:eastAsia="Calibri" w:cstheme="minorHAnsi"/>
          <w:sz w:val="16"/>
          <w:szCs w:val="16"/>
        </w:rPr>
      </w:pPr>
      <w:r w:rsidRPr="000F5B80">
        <w:rPr>
          <w:rFonts w:eastAsia="Calibri" w:cstheme="minorHAnsi"/>
          <w:u w:val="single"/>
        </w:rPr>
        <w:t xml:space="preserve">But Stern and others argue that a </w:t>
      </w:r>
      <w:r w:rsidRPr="00331871">
        <w:rPr>
          <w:rFonts w:eastAsia="Calibri" w:cstheme="minorHAnsi"/>
          <w:highlight w:val="yellow"/>
          <w:u w:val="single"/>
        </w:rPr>
        <w:t>UBI is not meant to burden the state</w:t>
      </w:r>
      <w:r w:rsidRPr="000F5B80">
        <w:rPr>
          <w:rFonts w:eastAsia="Calibri" w:cstheme="minorHAnsi"/>
          <w:u w:val="single"/>
        </w:rPr>
        <w:t xml:space="preserve"> to give people an extravagant lifestyle</w:t>
      </w:r>
      <w:r w:rsidRPr="000F5B80">
        <w:rPr>
          <w:rFonts w:eastAsia="Calibri" w:cstheme="minorHAnsi"/>
          <w:sz w:val="16"/>
          <w:szCs w:val="16"/>
        </w:rPr>
        <w:t xml:space="preserve"> — </w:t>
      </w:r>
      <w:r w:rsidRPr="00331871">
        <w:rPr>
          <w:rFonts w:eastAsia="Calibri" w:cstheme="minorHAnsi"/>
          <w:highlight w:val="yellow"/>
          <w:u w:val="single"/>
        </w:rPr>
        <w:t>just enough money to ease the financial insecurity brought upon by automation</w:t>
      </w:r>
      <w:r w:rsidRPr="000F5B80">
        <w:rPr>
          <w:rFonts w:eastAsia="Calibri" w:cstheme="minorHAnsi"/>
          <w:u w:val="single"/>
        </w:rPr>
        <w:t xml:space="preserve"> and technology</w:t>
      </w:r>
      <w:r w:rsidRPr="000F5B80">
        <w:rPr>
          <w:rFonts w:eastAsia="Calibri" w:cstheme="minorHAnsi"/>
          <w:sz w:val="16"/>
          <w:szCs w:val="16"/>
        </w:rPr>
        <w:t xml:space="preserve">. Some, like London's Adam Smith Institute fellow Tim Worstall, believe </w:t>
      </w:r>
      <w:r w:rsidRPr="000F5B80">
        <w:rPr>
          <w:rFonts w:eastAsia="Calibri" w:cstheme="minorHAnsi"/>
          <w:u w:val="single"/>
        </w:rPr>
        <w:t xml:space="preserve">a </w:t>
      </w:r>
      <w:r w:rsidRPr="00331871">
        <w:rPr>
          <w:rFonts w:eastAsia="Calibri" w:cstheme="minorHAnsi"/>
          <w:highlight w:val="yellow"/>
          <w:u w:val="single"/>
        </w:rPr>
        <w:t>UBI</w:t>
      </w:r>
      <w:r w:rsidRPr="000F5B80">
        <w:rPr>
          <w:rFonts w:eastAsia="Calibri" w:cstheme="minorHAnsi"/>
          <w:u w:val="single"/>
        </w:rPr>
        <w:t xml:space="preserve"> system </w:t>
      </w:r>
      <w:r w:rsidRPr="00331871">
        <w:rPr>
          <w:rFonts w:eastAsia="Calibri" w:cstheme="minorHAnsi"/>
          <w:highlight w:val="yellow"/>
          <w:u w:val="single"/>
        </w:rPr>
        <w:t>would be “actually cheaper than the current system</w:t>
      </w:r>
      <w:r w:rsidRPr="000F5B80">
        <w:rPr>
          <w:rFonts w:eastAsia="Calibri" w:cstheme="minorHAnsi"/>
          <w:u w:val="single"/>
        </w:rPr>
        <w:t>” of social security, food stamps, and welfare</w:t>
      </w:r>
      <w:r w:rsidRPr="000F5B80">
        <w:rPr>
          <w:rFonts w:eastAsia="Calibri" w:cstheme="minorHAnsi"/>
          <w:sz w:val="16"/>
          <w:szCs w:val="16"/>
        </w:rPr>
        <w:t>.</w:t>
      </w:r>
      <w:bookmarkEnd w:id="0"/>
    </w:p>
    <w:p w14:paraId="0B7C7366" w14:textId="77777777" w:rsidR="0099269D" w:rsidRDefault="0099269D" w:rsidP="0099269D">
      <w:pPr>
        <w:pStyle w:val="Heading4"/>
      </w:pPr>
      <w:r>
        <w:t>UBI Solves Racial Inequality</w:t>
      </w:r>
    </w:p>
    <w:p w14:paraId="4063B897" w14:textId="77777777" w:rsidR="0099269D" w:rsidRPr="00C9634A" w:rsidRDefault="0099269D" w:rsidP="0099269D">
      <w:r w:rsidRPr="00C9634A">
        <w:rPr>
          <w:rStyle w:val="Style13ptBold"/>
        </w:rPr>
        <w:t>Farooqui</w:t>
      </w:r>
      <w:r>
        <w:rPr>
          <w:rStyle w:val="Style13ptBold"/>
        </w:rPr>
        <w:t xml:space="preserve"> 21</w:t>
      </w:r>
      <w:r w:rsidRPr="00C9634A">
        <w:t xml:space="preserve"> S. The case for universal basic income as a tool for racial justice. HPHR. 2021; 30. DOI:10.54111/0001/DD26. Accessed from https://bcphr.org/30-article-farooqui/ (Sana Farooqui is the Director of Operations for the Heights Hospital and Director of Public Health Initiatives for the affiliate company, NCP Management.)</w:t>
      </w:r>
    </w:p>
    <w:p w14:paraId="4CAD5CF6" w14:textId="77777777" w:rsidR="0099269D" w:rsidRPr="00C9634A" w:rsidRDefault="0099269D" w:rsidP="0099269D">
      <w:pPr>
        <w:rPr>
          <w:u w:val="single"/>
        </w:rPr>
      </w:pPr>
      <w:r w:rsidRPr="00C9634A">
        <w:rPr>
          <w:rStyle w:val="StyleUnderline"/>
          <w:highlight w:val="yellow"/>
        </w:rPr>
        <w:t>To help rectify</w:t>
      </w:r>
      <w:r w:rsidRPr="00C9634A">
        <w:rPr>
          <w:rStyle w:val="StyleUnderline"/>
        </w:rPr>
        <w:t xml:space="preserve"> the 300+ years of </w:t>
      </w:r>
      <w:r w:rsidRPr="00C9634A">
        <w:rPr>
          <w:rStyle w:val="StyleUnderline"/>
          <w:highlight w:val="yellow"/>
        </w:rPr>
        <w:t>racial</w:t>
      </w:r>
      <w:r w:rsidRPr="00C9634A">
        <w:rPr>
          <w:rStyle w:val="StyleUnderline"/>
        </w:rPr>
        <w:t xml:space="preserve"> and socioeconomic </w:t>
      </w:r>
      <w:r w:rsidRPr="00C9634A">
        <w:rPr>
          <w:rStyle w:val="StyleUnderline"/>
          <w:highlight w:val="yellow"/>
        </w:rPr>
        <w:t>disenfranchisement, a universal basic income program must be implemented</w:t>
      </w:r>
      <w:r w:rsidRPr="00C9634A">
        <w:rPr>
          <w:rStyle w:val="StyleUnderline"/>
        </w:rPr>
        <w:t>. This intervention refers to a regular provision of cash to a specified population group within a targeted area.</w:t>
      </w:r>
      <w:r w:rsidRPr="00C9634A">
        <w:rPr>
          <w:sz w:val="16"/>
        </w:rPr>
        <w:t xml:space="preserve"> Some form of UBI has been promoted since the 1500s, by advocates as varied as Thomas Paine, Milton Freidman, Mark Zuckerberg, and Elon Musk. More recently, former Democratic presidential nominee contender Andrew Yang built his platform on UBI, inadvertently becoming the most famous proponent for the cause.</w:t>
      </w:r>
      <w:r w:rsidRPr="00C9634A">
        <w:rPr>
          <w:sz w:val="16"/>
          <w:vertAlign w:val="superscript"/>
        </w:rPr>
        <w:t>9</w:t>
      </w:r>
      <w:r w:rsidRPr="00C9634A">
        <w:rPr>
          <w:sz w:val="16"/>
        </w:rPr>
        <w:t xml:space="preserve"> Similar to Yang’s policy, my recommended proposal is </w:t>
      </w:r>
      <w:r w:rsidRPr="00C9634A">
        <w:rPr>
          <w:rStyle w:val="StyleUnderline"/>
          <w:highlight w:val="yellow"/>
        </w:rPr>
        <w:t>a</w:t>
      </w:r>
      <w:r w:rsidRPr="00C9634A">
        <w:rPr>
          <w:rStyle w:val="StyleUnderline"/>
        </w:rPr>
        <w:t xml:space="preserve"> no-strings attached, monthly </w:t>
      </w:r>
      <w:r w:rsidRPr="00C9634A">
        <w:rPr>
          <w:rStyle w:val="StyleUnderline"/>
          <w:highlight w:val="yellow"/>
        </w:rPr>
        <w:t>payment of $1000</w:t>
      </w:r>
      <w:r w:rsidRPr="00C9634A">
        <w:rPr>
          <w:rStyle w:val="StyleUnderline"/>
        </w:rPr>
        <w:t xml:space="preserve"> regardless of the recipient’s income.</w:t>
      </w:r>
      <w:r w:rsidRPr="00C9634A">
        <w:rPr>
          <w:sz w:val="16"/>
        </w:rPr>
        <w:t xml:space="preserve"> This plan would target all residents of the United States ages 18 to 70, with state and federal governments each shouldering half the costs. The age limits </w:t>
      </w:r>
      <w:proofErr w:type="gramStart"/>
      <w:r w:rsidRPr="00C9634A">
        <w:rPr>
          <w:sz w:val="16"/>
        </w:rPr>
        <w:t>are based on the assumption</w:t>
      </w:r>
      <w:proofErr w:type="gramEnd"/>
      <w:r w:rsidRPr="00C9634A">
        <w:rPr>
          <w:sz w:val="16"/>
        </w:rPr>
        <w:t xml:space="preserve"> of full social security benefits remaining intact upon reaching age 62, with eight years of buffer in between. The federal government would provide oversight and distribution responsibility. State governments have the option to increase monthly amounts based on cost of living. The funds can be disbursed as live checks, direct deposits based on IRS information, or mailed “debit cards,” </w:t>
      </w:r>
      <w:proofErr w:type="gramStart"/>
      <w:r w:rsidRPr="00C9634A">
        <w:rPr>
          <w:sz w:val="16"/>
        </w:rPr>
        <w:t>similar to</w:t>
      </w:r>
      <w:proofErr w:type="gramEnd"/>
      <w:r w:rsidRPr="00C9634A">
        <w:rPr>
          <w:sz w:val="16"/>
        </w:rPr>
        <w:t xml:space="preserve"> those used by SNAP recipients. </w:t>
      </w:r>
      <w:r w:rsidRPr="00C9634A">
        <w:rPr>
          <w:rStyle w:val="StyleUnderline"/>
        </w:rPr>
        <w:t xml:space="preserve">The latter method is to help reach the 5.4 percent of Americans who are unbanked and mainly low-income people of color.10 The no-strings attached approach would ensure there are no limitations to use and limit exclusions. UBI payments would include currently incarcerated people; if imprisoned folks still </w:t>
      </w:r>
      <w:proofErr w:type="gramStart"/>
      <w:r w:rsidRPr="00C9634A">
        <w:rPr>
          <w:rStyle w:val="StyleUnderline"/>
        </w:rPr>
        <w:t>have to</w:t>
      </w:r>
      <w:proofErr w:type="gramEnd"/>
      <w:r w:rsidRPr="00C9634A">
        <w:rPr>
          <w:rStyle w:val="StyleUnderline"/>
        </w:rPr>
        <w:t xml:space="preserve"> pay income taxes, then they should be afforded the payments indiscriminately. This would also be untaxed income for everyone, easing some of the middle-class/upper middle-class squeeze – and helping foment cross-class buy-in.</w:t>
      </w:r>
    </w:p>
    <w:p w14:paraId="31D4169F" w14:textId="77777777" w:rsidR="0099269D" w:rsidRPr="00C9634A" w:rsidRDefault="0099269D" w:rsidP="0099269D">
      <w:pPr>
        <w:rPr>
          <w:sz w:val="16"/>
        </w:rPr>
      </w:pPr>
      <w:r w:rsidRPr="00C9634A">
        <w:rPr>
          <w:rStyle w:val="StyleUnderline"/>
          <w:highlight w:val="yellow"/>
        </w:rPr>
        <w:t>Guaranteeing a steady cash flow will help Black and brown Americans engage in wealth accumulation without the traditional barriers of property</w:t>
      </w:r>
      <w:r w:rsidRPr="00C9634A">
        <w:rPr>
          <w:rStyle w:val="StyleUnderline"/>
        </w:rPr>
        <w:t xml:space="preserve">- or stock-market based methods. In a more roundabout manner, UBI could assist Americans in formally entering the financial economy, another source of wealth generation. More directly, UBI payments can prevent a descent into poverty, a sobering reality </w:t>
      </w:r>
      <w:r w:rsidRPr="00C9634A">
        <w:rPr>
          <w:rStyle w:val="StyleUnderline"/>
        </w:rPr>
        <w:lastRenderedPageBreak/>
        <w:t xml:space="preserve">as almost 40 percent of Americans are only one paycheck away from being homeless.11 A regular source of income could prevent entrapment by predatory loans and ease debt burden; Black students in particular hold $25,000 more in student loans than white counterparts.12 Likewise, UBI implementation would have more social and psychological effects as well, including a potential reduction in crime and increased trust in U.S. social institutions. The policy may </w:t>
      </w:r>
      <w:r w:rsidRPr="00C9634A">
        <w:rPr>
          <w:rStyle w:val="StyleUnderline"/>
          <w:highlight w:val="yellow"/>
        </w:rPr>
        <w:t>alleviate stress and anxiety, which can ease the effects of weathering in Black Americans</w:t>
      </w:r>
      <w:r w:rsidRPr="00C9634A">
        <w:rPr>
          <w:rStyle w:val="StyleUnderline"/>
        </w:rPr>
        <w:t>. A guaranteed cash stream can also reduce barriers to healthcare access by promoting utilization, preventing future wealth losses in the form of medical debt.</w:t>
      </w:r>
    </w:p>
    <w:p w14:paraId="30748FA7" w14:textId="77777777" w:rsidR="0099269D" w:rsidRPr="00C9634A" w:rsidRDefault="0099269D" w:rsidP="0099269D">
      <w:pPr>
        <w:rPr>
          <w:sz w:val="16"/>
        </w:rPr>
      </w:pPr>
      <w:r w:rsidRPr="00C9634A">
        <w:rPr>
          <w:sz w:val="16"/>
        </w:rPr>
        <w:t>Critics of UBI claim this policy would be disastrous, namely as an assured cash deposit would disincentivize employment and consequently wreck the economy. Accordingly, UBI would essentially create a lazy and unmotivated society dependent on state-provided handouts.</w:t>
      </w:r>
      <w:r w:rsidRPr="00C9634A">
        <w:rPr>
          <w:sz w:val="16"/>
          <w:vertAlign w:val="superscript"/>
        </w:rPr>
        <w:t>13</w:t>
      </w:r>
      <w:r w:rsidRPr="00C9634A">
        <w:rPr>
          <w:sz w:val="16"/>
        </w:rPr>
        <w:t xml:space="preserve"> Yet, the evidence displays the opposite effect. In a recent small-scale experiment in Stockton, California, 125 residents who made less than the median income of $46,000 a year were given $500 per month for the past two years. Less than 1 percent of the entire amount of disbursed cash was spent on tobacco and alcohol. Rather, recipients used the cash to pay off debts and obtain better-paying fulltime jobs. </w:t>
      </w:r>
      <w:r w:rsidRPr="00C9634A">
        <w:rPr>
          <w:rStyle w:val="StyleUnderline"/>
        </w:rPr>
        <w:t>Enrollees reported that they had lower rates of anxiety, depression, and fatigue; having a sustained source of cash gave them enough financial security to allocate time for better job-hunting, for example</w:t>
      </w:r>
      <w:r w:rsidRPr="00C9634A">
        <w:rPr>
          <w:sz w:val="16"/>
        </w:rPr>
        <w:t>.</w:t>
      </w:r>
      <w:r w:rsidRPr="00C9634A">
        <w:rPr>
          <w:sz w:val="16"/>
          <w:vertAlign w:val="superscript"/>
        </w:rPr>
        <w:t>13</w:t>
      </w:r>
    </w:p>
    <w:p w14:paraId="02B7D4DC" w14:textId="77777777" w:rsidR="0099269D" w:rsidRPr="00FC723B" w:rsidRDefault="0099269D" w:rsidP="0099269D">
      <w:pPr>
        <w:rPr>
          <w:sz w:val="16"/>
        </w:rPr>
      </w:pPr>
      <w:r w:rsidRPr="00FC723B">
        <w:rPr>
          <w:sz w:val="16"/>
        </w:rPr>
        <w:t>[Paragraph Breaks]</w:t>
      </w:r>
    </w:p>
    <w:p w14:paraId="616DB192" w14:textId="77777777" w:rsidR="0099269D" w:rsidRPr="00FC723B" w:rsidRDefault="0099269D" w:rsidP="0099269D">
      <w:pPr>
        <w:rPr>
          <w:sz w:val="16"/>
        </w:rPr>
      </w:pPr>
      <w:r w:rsidRPr="00C9634A">
        <w:rPr>
          <w:sz w:val="16"/>
        </w:rPr>
        <w:t>This isn’t a novel policy; the Eastern Band of Cherokee Indians in North Carolina has been providing all tribe members with a yearly payment of $4000 to $6000 since 1997. Employment statistics remain unaffected, with tribe members continuing to work. However, educational and mental health outcomes have significantly improved, while there is a noted decrease in addiction-related issues and crime.</w:t>
      </w:r>
      <w:r w:rsidRPr="00C9634A">
        <w:rPr>
          <w:sz w:val="16"/>
          <w:vertAlign w:val="superscript"/>
        </w:rPr>
        <w:t>9</w:t>
      </w:r>
      <w:r w:rsidRPr="00C9634A">
        <w:rPr>
          <w:sz w:val="16"/>
        </w:rPr>
        <w:t xml:space="preserve"> On a larger scale, the state of Alaska has guaranteed income to each adult and child since 1982. Rather than harm its economy, Alaska has instead managed to eliminate extreme and cash-based poverty. More Alaskans </w:t>
      </w:r>
      <w:proofErr w:type="gramStart"/>
      <w:r w:rsidRPr="00C9634A">
        <w:rPr>
          <w:sz w:val="16"/>
        </w:rPr>
        <w:t>actually joined</w:t>
      </w:r>
      <w:proofErr w:type="gramEnd"/>
      <w:r w:rsidRPr="00C9634A">
        <w:rPr>
          <w:sz w:val="16"/>
        </w:rPr>
        <w:t xml:space="preserve"> the workforce, with some positing the payments allowed workers to afford fixed job costs like transportation or childcare. Additionally, Alaska’s internal economy flourished, as the payments stimulated more spending, enabling businesses to hire more employees and consequently increasing overall employment.</w:t>
      </w:r>
      <w:r w:rsidRPr="00C9634A">
        <w:rPr>
          <w:sz w:val="16"/>
          <w:vertAlign w:val="superscript"/>
        </w:rPr>
        <w:t>14</w:t>
      </w:r>
      <w:r w:rsidRPr="00C9634A">
        <w:rPr>
          <w:sz w:val="16"/>
        </w:rPr>
        <w:t> Again, this isn’t as foreign of an idea as opponents may suggest.</w:t>
      </w:r>
      <w:r w:rsidRPr="00FC723B">
        <w:rPr>
          <w:sz w:val="16"/>
        </w:rPr>
        <w:t xml:space="preserve"> </w:t>
      </w:r>
      <w:r w:rsidRPr="00C9634A">
        <w:rPr>
          <w:sz w:val="16"/>
        </w:rPr>
        <w:t>That isn’t to say that a UBI policy won’t face an immense uphill battle. The current polarized political climate will be a severe barrier to passage, as are the ongoing culture wars. A national UBI policy – especially one promoted to rectify facets of structural racism – goes against the very mythos of America. As the belief goes, “true” (i.e. white) Americans earn their wealth through hard work alone. This thinking racializes any sort of social safety net or UBI program, dismissing groups who need assistance despite welfare primarily boosting the white middle class.</w:t>
      </w:r>
      <w:r w:rsidRPr="00C9634A">
        <w:rPr>
          <w:sz w:val="16"/>
          <w:vertAlign w:val="superscript"/>
        </w:rPr>
        <w:t>15</w:t>
      </w:r>
      <w:r w:rsidRPr="00C9634A">
        <w:rPr>
          <w:sz w:val="16"/>
        </w:rPr>
        <w:t> More harmfully, the notion rejects the presence of structural racism, powering the cycle of racial inequities. To combat this idea, reframing is necessary. Any UBI measure would have to center around perceived white benefits to muster through. Another major barrier is finding funding sources; such a plan would cost almost three trillion dollars per year or the equivalent of one COVID-19 relief bill. Revenues from corporate taxes or hyper-efficient taxes such as land value, carbon emissions, or vice taxes could cover some of the required money. A suggestion would be to pass complementing wealth taxes, i.e., tax 1-2% of accumulated wealth of those with more than a million dollars in their bank accounts or investment holdings to cover the program. Overall, this intervention is more palatable to policymakers than reparations. It would also enable generational wealth-gathering, versus simply raising the minimum wage for income.</w:t>
      </w:r>
      <w:r w:rsidRPr="00FC723B">
        <w:rPr>
          <w:sz w:val="16"/>
        </w:rPr>
        <w:t xml:space="preserve"> </w:t>
      </w:r>
      <w:r w:rsidRPr="00C9634A">
        <w:rPr>
          <w:b/>
          <w:bCs/>
          <w:sz w:val="16"/>
        </w:rPr>
        <w:t>Implications</w:t>
      </w:r>
      <w:r w:rsidRPr="00FC723B">
        <w:rPr>
          <w:b/>
          <w:bCs/>
          <w:sz w:val="16"/>
        </w:rPr>
        <w:t xml:space="preserve"> </w:t>
      </w:r>
      <w:r w:rsidRPr="00C9634A">
        <w:rPr>
          <w:sz w:val="16"/>
        </w:rPr>
        <w:t>Implementing a UBI intervention can directly help address the social determinants of health. Explicitly, economic stability is one of the five major determinants; UBI will foster this. Other factors, such as education, neighborhood and environment, and healthcare access are significantly improved when reducing economic burden. Extra cash can secure transportation or childcare, enabling low-income parents to get regular primary care for example. Implicitly, the social determinants of health are underpinned by inequities sustained by racism. Money is quite literally power and can help diminish the effects of structural racism in accessing healthcare. As part of the reframing suggestion mentioned above, UBI should be pushed as a public health initiative rather than an economic initiative, taking out some of the resource-driven politics.</w:t>
      </w:r>
    </w:p>
    <w:p w14:paraId="484209FA" w14:textId="77777777" w:rsidR="0099269D" w:rsidRPr="00C9634A" w:rsidRDefault="0099269D" w:rsidP="0099269D">
      <w:pPr>
        <w:rPr>
          <w:sz w:val="16"/>
        </w:rPr>
      </w:pPr>
      <w:r w:rsidRPr="00FC723B">
        <w:rPr>
          <w:sz w:val="16"/>
        </w:rPr>
        <w:t>[Paragraph Integrity Resumes]</w:t>
      </w:r>
    </w:p>
    <w:p w14:paraId="2885A7CB" w14:textId="77777777" w:rsidR="0099269D" w:rsidRPr="00FC723B" w:rsidRDefault="0099269D" w:rsidP="0099269D">
      <w:pPr>
        <w:rPr>
          <w:rStyle w:val="StyleUnderline"/>
        </w:rPr>
      </w:pPr>
      <w:r w:rsidRPr="00C9634A">
        <w:rPr>
          <w:rStyle w:val="StyleUnderline"/>
        </w:rPr>
        <w:t xml:space="preserve">In a wider U.S. context, </w:t>
      </w:r>
      <w:r w:rsidRPr="00C9634A">
        <w:rPr>
          <w:rStyle w:val="StyleUnderline"/>
          <w:highlight w:val="yellow"/>
        </w:rPr>
        <w:t>a push for UBI will normalize the intersection of well-funded safety nets and robust public health</w:t>
      </w:r>
      <w:r w:rsidRPr="00C9634A">
        <w:rPr>
          <w:rStyle w:val="StyleUnderline"/>
        </w:rPr>
        <w:t>. Perhaps this will change the dialogue around UBI, which is opposed by a very slim majority of Americans.16 Rather than framing UBI as a “welfare scheme</w:t>
      </w:r>
      <w:r w:rsidRPr="00C9634A">
        <w:rPr>
          <w:rStyle w:val="StyleUnderline"/>
          <w:highlight w:val="yellow"/>
        </w:rPr>
        <w:t>,” it should be</w:t>
      </w:r>
      <w:r w:rsidRPr="00C9634A">
        <w:rPr>
          <w:rStyle w:val="StyleUnderline"/>
        </w:rPr>
        <w:t xml:space="preserve"> illustrated as </w:t>
      </w:r>
      <w:r w:rsidRPr="00C9634A">
        <w:rPr>
          <w:rStyle w:val="StyleUnderline"/>
          <w:highlight w:val="yellow"/>
        </w:rPr>
        <w:t>a right of the people from the government</w:t>
      </w:r>
      <w:r w:rsidRPr="00C9634A">
        <w:rPr>
          <w:rStyle w:val="StyleUnderline"/>
        </w:rPr>
        <w:t xml:space="preserve">, no different than the rights enshrined in the Bill of Rights. The acceptance of “creeping socialism” could pave a path towards U.K.-style universal healthcare or perhaps a push for free higher education. UBI may quite possibly be the first step in a gradual and total revamp of the American structure; </w:t>
      </w:r>
      <w:r w:rsidRPr="00C9634A">
        <w:rPr>
          <w:rStyle w:val="StyleUnderline"/>
          <w:highlight w:val="yellow"/>
        </w:rPr>
        <w:t>this new reconstruction should address and rectify longstanding racial inequities from the root.</w:t>
      </w:r>
      <w:r w:rsidRPr="00FC723B">
        <w:rPr>
          <w:rStyle w:val="StyleUnderline"/>
        </w:rPr>
        <w:t xml:space="preserve"> </w:t>
      </w:r>
    </w:p>
    <w:p w14:paraId="2A82E6C5" w14:textId="77777777" w:rsidR="0099269D" w:rsidRPr="00C9634A" w:rsidRDefault="0099269D" w:rsidP="0099269D">
      <w:pPr>
        <w:rPr>
          <w:sz w:val="16"/>
        </w:rPr>
      </w:pPr>
      <w:r w:rsidRPr="00C9634A">
        <w:rPr>
          <w:sz w:val="16"/>
        </w:rPr>
        <w:lastRenderedPageBreak/>
        <w:t xml:space="preserve">Closer to home, the UBI push should be initiated by Harvard Chan; we direct much attention to the social determinants of health at the school. Doing so would legitimize this initiative and potentially even help pass such a law, especially considering the number of faculty and affiliates currently working in the Biden administration. But, to put it bluntly, I doubt this will happen. The larger Harvard organization itself thrives on exclusivity and competition. UBI seeks to level the playing field, albeit in a smaller manner. Leveling the playing field is </w:t>
      </w:r>
      <w:proofErr w:type="gramStart"/>
      <w:r w:rsidRPr="00C9634A">
        <w:rPr>
          <w:sz w:val="16"/>
        </w:rPr>
        <w:t>absolutely not</w:t>
      </w:r>
      <w:proofErr w:type="gramEnd"/>
      <w:r w:rsidRPr="00C9634A">
        <w:rPr>
          <w:sz w:val="16"/>
        </w:rPr>
        <w:t xml:space="preserve"> in line with Harvard’s brand, despite all the talk around diversity and inclusion. The university benefitted from the economic disenfranchisement of Black Americans and continues to profit from the legacies of generations of wealthier white Americans. Even our own socially aware School of Public Health has partaken in gentrification, forcing out many Black and Latino residents of the Roxbury area and harming their wealth building.</w:t>
      </w:r>
      <w:r w:rsidRPr="00C9634A">
        <w:rPr>
          <w:sz w:val="16"/>
          <w:vertAlign w:val="superscript"/>
        </w:rPr>
        <w:t>17,18</w:t>
      </w:r>
      <w:r w:rsidRPr="00C9634A">
        <w:rPr>
          <w:sz w:val="16"/>
        </w:rPr>
        <w:t> Ultimately, I believe the responsibility for advocating equalizing and racially corrective measures will be up to me and my fellow student-colleagues, using the brand for legitimacy and access.</w:t>
      </w:r>
    </w:p>
    <w:p w14:paraId="7ADBED1A" w14:textId="77777777" w:rsidR="0099269D" w:rsidRPr="00C9634A" w:rsidRDefault="0099269D" w:rsidP="0099269D">
      <w:pPr>
        <w:rPr>
          <w:rStyle w:val="Emphasis"/>
        </w:rPr>
      </w:pPr>
      <w:r w:rsidRPr="00C9634A">
        <w:rPr>
          <w:rStyle w:val="Emphasis"/>
        </w:rPr>
        <w:t>Conclusion</w:t>
      </w:r>
    </w:p>
    <w:p w14:paraId="622400F8" w14:textId="77777777" w:rsidR="0099269D" w:rsidRPr="00C9634A" w:rsidRDefault="0099269D" w:rsidP="0099269D">
      <w:pPr>
        <w:rPr>
          <w:rStyle w:val="StyleUnderline"/>
        </w:rPr>
      </w:pPr>
      <w:r w:rsidRPr="00C9634A">
        <w:rPr>
          <w:rStyle w:val="StyleUnderline"/>
        </w:rPr>
        <w:t xml:space="preserve">As discussed, </w:t>
      </w:r>
      <w:r w:rsidRPr="00C9634A">
        <w:rPr>
          <w:rStyle w:val="StyleUnderline"/>
          <w:highlight w:val="yellow"/>
        </w:rPr>
        <w:t xml:space="preserve">one method to repair centuries of inbuilt </w:t>
      </w:r>
      <w:r w:rsidRPr="00C9634A">
        <w:rPr>
          <w:rStyle w:val="Emphasis"/>
          <w:highlight w:val="yellow"/>
        </w:rPr>
        <w:t>structural racism is through economic measures, namely</w:t>
      </w:r>
      <w:r w:rsidRPr="00C9634A">
        <w:rPr>
          <w:rStyle w:val="Emphasis"/>
        </w:rPr>
        <w:t xml:space="preserve"> a </w:t>
      </w:r>
      <w:r w:rsidRPr="00C9634A">
        <w:rPr>
          <w:rStyle w:val="Emphasis"/>
          <w:highlight w:val="yellow"/>
        </w:rPr>
        <w:t>universal basic income</w:t>
      </w:r>
      <w:r w:rsidRPr="00C9634A">
        <w:rPr>
          <w:rStyle w:val="Emphasis"/>
        </w:rPr>
        <w:t xml:space="preserve"> intervention</w:t>
      </w:r>
      <w:r w:rsidRPr="00C9634A">
        <w:rPr>
          <w:rStyle w:val="StyleUnderline"/>
        </w:rPr>
        <w:t>. D</w:t>
      </w:r>
      <w:r w:rsidRPr="00C9634A">
        <w:rPr>
          <w:rStyle w:val="StyleUnderline"/>
          <w:highlight w:val="yellow"/>
        </w:rPr>
        <w:t xml:space="preserve">oing so would tangibly assist Black Americans in wealth generation, </w:t>
      </w:r>
      <w:r w:rsidRPr="00C9634A">
        <w:rPr>
          <w:rStyle w:val="Emphasis"/>
          <w:highlight w:val="yellow"/>
        </w:rPr>
        <w:t>narrowing the racial wealth disparities and impacting future generations</w:t>
      </w:r>
      <w:r w:rsidRPr="00C9634A">
        <w:rPr>
          <w:rStyle w:val="StyleUnderline"/>
        </w:rPr>
        <w:t>. Such an initiative would have been impossible to suggest a decade ago – and was ridiculed just a year ago during the Democratic primaries. Yet the three COVID-19 stimulus checks indicate there is some political will to pass cash-based interventions. The policy window for such a bold and lasting intervention is right now.</w:t>
      </w:r>
    </w:p>
    <w:p w14:paraId="1A46141F" w14:textId="77777777" w:rsidR="0099269D" w:rsidRPr="004B225E" w:rsidRDefault="0099269D" w:rsidP="0099269D"/>
    <w:p w14:paraId="0D7E9D91" w14:textId="77777777" w:rsidR="0099269D" w:rsidRDefault="0099269D" w:rsidP="0099269D">
      <w:pPr>
        <w:pStyle w:val="Heading2"/>
      </w:pPr>
      <w:r>
        <w:lastRenderedPageBreak/>
        <w:t>Politics DA</w:t>
      </w:r>
    </w:p>
    <w:p w14:paraId="4D6F6EE9" w14:textId="77777777" w:rsidR="0099269D" w:rsidRPr="004B31E5" w:rsidRDefault="0099269D" w:rsidP="0099269D">
      <w:pPr>
        <w:pStyle w:val="Heading4"/>
      </w:pPr>
      <w:r w:rsidRPr="004B31E5">
        <w:t xml:space="preserve">We’re on the brink of a </w:t>
      </w:r>
      <w:r w:rsidRPr="004B31E5">
        <w:rPr>
          <w:u w:val="single"/>
        </w:rPr>
        <w:t>generational</w:t>
      </w:r>
      <w:r w:rsidRPr="004B31E5">
        <w:t xml:space="preserve"> progressive takeover. </w:t>
      </w:r>
      <w:r>
        <w:t>But GOP expansion into democratic and independent voters kills the Blue Wave</w:t>
      </w:r>
    </w:p>
    <w:p w14:paraId="46FEB311" w14:textId="77777777" w:rsidR="0099269D" w:rsidRPr="004B31E5" w:rsidRDefault="0099269D" w:rsidP="0099269D">
      <w:r w:rsidRPr="004B31E5">
        <w:rPr>
          <w:rStyle w:val="Style13ptBold"/>
        </w:rPr>
        <w:t>Alexander 25</w:t>
      </w:r>
      <w:r w:rsidRPr="004B31E5">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4B31E5">
        <w:rPr>
          <w:i/>
          <w:iCs/>
        </w:rPr>
        <w:t>The Hill</w:t>
      </w:r>
      <w:r w:rsidRPr="004B31E5">
        <w:t>, https://thehill.com/opinion/5105555-democrats-poised-to-win-2028-election/)</w:t>
      </w:r>
    </w:p>
    <w:p w14:paraId="34286586" w14:textId="77777777" w:rsidR="0099269D" w:rsidRPr="004B31E5" w:rsidRDefault="0099269D" w:rsidP="0099269D">
      <w:pPr>
        <w:rPr>
          <w:sz w:val="16"/>
        </w:rPr>
      </w:pPr>
      <w:r w:rsidRPr="004B31E5">
        <w:rPr>
          <w:u w:val="single"/>
        </w:rPr>
        <w:t>The Republican Party</w:t>
      </w:r>
      <w:r w:rsidRPr="004B31E5">
        <w:rPr>
          <w:sz w:val="16"/>
        </w:rPr>
        <w:t xml:space="preserve"> will find itself </w:t>
      </w:r>
      <w:r w:rsidRPr="004B31E5">
        <w:rPr>
          <w:u w:val="single"/>
        </w:rPr>
        <w:t>at a</w:t>
      </w:r>
      <w:r w:rsidRPr="004B31E5">
        <w:rPr>
          <w:sz w:val="16"/>
        </w:rPr>
        <w:t xml:space="preserve"> critical </w:t>
      </w:r>
      <w:r w:rsidRPr="004B31E5">
        <w:rPr>
          <w:b/>
          <w:iCs/>
          <w:u w:val="single"/>
        </w:rPr>
        <w:t>crossroads</w:t>
      </w:r>
      <w:r w:rsidRPr="004B31E5">
        <w:rPr>
          <w:sz w:val="16"/>
        </w:rPr>
        <w:t xml:space="preserve"> as the 2028 election approaches.</w:t>
      </w:r>
    </w:p>
    <w:p w14:paraId="0CCB9110" w14:textId="77777777" w:rsidR="0099269D" w:rsidRPr="004B31E5" w:rsidRDefault="0099269D" w:rsidP="0099269D">
      <w:pPr>
        <w:rPr>
          <w:sz w:val="16"/>
        </w:rPr>
      </w:pPr>
      <w:r w:rsidRPr="004B31E5">
        <w:rPr>
          <w:u w:val="single"/>
        </w:rPr>
        <w:t>Despite the doom and gloom</w:t>
      </w:r>
      <w:r w:rsidRPr="004B31E5">
        <w:rPr>
          <w:sz w:val="16"/>
        </w:rPr>
        <w:t xml:space="preserve"> narrative from </w:t>
      </w:r>
      <w:r w:rsidRPr="004B31E5">
        <w:rPr>
          <w:highlight w:val="yellow"/>
          <w:u w:val="single"/>
        </w:rPr>
        <w:t>Democrats</w:t>
      </w:r>
      <w:r w:rsidRPr="004B31E5">
        <w:rPr>
          <w:sz w:val="16"/>
        </w:rPr>
        <w:t xml:space="preserve">, they </w:t>
      </w:r>
      <w:r w:rsidRPr="004B31E5">
        <w:rPr>
          <w:highlight w:val="yellow"/>
          <w:u w:val="single"/>
        </w:rPr>
        <w:t xml:space="preserve">are in a </w:t>
      </w:r>
      <w:r w:rsidRPr="004B31E5">
        <w:rPr>
          <w:b/>
          <w:iCs/>
          <w:highlight w:val="yellow"/>
          <w:u w:val="single"/>
        </w:rPr>
        <w:t>far stronger position</w:t>
      </w:r>
      <w:r w:rsidRPr="004B31E5">
        <w:rPr>
          <w:highlight w:val="yellow"/>
          <w:u w:val="single"/>
        </w:rPr>
        <w:t xml:space="preserve"> than</w:t>
      </w:r>
      <w:r w:rsidRPr="004B31E5">
        <w:rPr>
          <w:sz w:val="16"/>
        </w:rPr>
        <w:t xml:space="preserve"> many in </w:t>
      </w:r>
      <w:r w:rsidRPr="004B31E5">
        <w:rPr>
          <w:highlight w:val="yellow"/>
          <w:u w:val="single"/>
        </w:rPr>
        <w:t>the GOP</w:t>
      </w:r>
      <w:r w:rsidRPr="004B31E5">
        <w:rPr>
          <w:sz w:val="16"/>
        </w:rPr>
        <w:t xml:space="preserve"> would care to admit. In fact, we believe </w:t>
      </w:r>
      <w:r w:rsidRPr="004B31E5">
        <w:rPr>
          <w:u w:val="single"/>
        </w:rPr>
        <w:t xml:space="preserve">Democrats are poised as favorites not only for </w:t>
      </w:r>
      <w:r w:rsidRPr="004B31E5">
        <w:rPr>
          <w:b/>
          <w:iCs/>
          <w:u w:val="single"/>
        </w:rPr>
        <w:t>2028</w:t>
      </w:r>
      <w:r w:rsidRPr="004B31E5">
        <w:rPr>
          <w:u w:val="single"/>
        </w:rPr>
        <w:t xml:space="preserve"> but also</w:t>
      </w:r>
      <w:r w:rsidRPr="004B31E5">
        <w:rPr>
          <w:sz w:val="16"/>
        </w:rPr>
        <w:t xml:space="preserve"> for </w:t>
      </w:r>
      <w:r w:rsidRPr="004B31E5">
        <w:rPr>
          <w:b/>
          <w:iCs/>
          <w:u w:val="single"/>
        </w:rPr>
        <w:t>2032</w:t>
      </w:r>
      <w:r w:rsidRPr="004B31E5">
        <w:rPr>
          <w:sz w:val="16"/>
        </w:rPr>
        <w:t>. The reasons for this go beyond rhetoric — they are deeply rooted in history and strategic realities.</w:t>
      </w:r>
    </w:p>
    <w:p w14:paraId="7888BBF2" w14:textId="77777777" w:rsidR="0099269D" w:rsidRPr="004B31E5" w:rsidRDefault="0099269D" w:rsidP="0099269D">
      <w:pPr>
        <w:rPr>
          <w:sz w:val="16"/>
        </w:rPr>
      </w:pPr>
      <w:r w:rsidRPr="004B31E5">
        <w:rPr>
          <w:u w:val="single"/>
        </w:rPr>
        <w:t>The Democrats’ potential dream team could be</w:t>
      </w:r>
      <w:r w:rsidRPr="004B31E5">
        <w:rPr>
          <w:sz w:val="16"/>
        </w:rPr>
        <w:t xml:space="preserve"> Pennsylvania Gov. Josh </w:t>
      </w:r>
      <w:r w:rsidRPr="004B31E5">
        <w:rPr>
          <w:b/>
          <w:iCs/>
          <w:highlight w:val="yellow"/>
          <w:u w:val="single"/>
        </w:rPr>
        <w:t>Shapiro</w:t>
      </w:r>
      <w:r w:rsidRPr="004B31E5">
        <w:rPr>
          <w:sz w:val="16"/>
        </w:rPr>
        <w:t xml:space="preserve"> (D) at the top of the ticket </w:t>
      </w:r>
      <w:r w:rsidRPr="004B31E5">
        <w:rPr>
          <w:highlight w:val="yellow"/>
          <w:u w:val="single"/>
        </w:rPr>
        <w:t>with</w:t>
      </w:r>
      <w:r w:rsidRPr="004B31E5">
        <w:rPr>
          <w:sz w:val="16"/>
        </w:rPr>
        <w:t xml:space="preserve"> Michigan Gov. Gretchen </w:t>
      </w:r>
      <w:r w:rsidRPr="004B31E5">
        <w:rPr>
          <w:b/>
          <w:iCs/>
          <w:highlight w:val="yellow"/>
          <w:u w:val="single"/>
        </w:rPr>
        <w:t>Whitmer</w:t>
      </w:r>
      <w:r w:rsidRPr="004B31E5">
        <w:rPr>
          <w:sz w:val="16"/>
        </w:rPr>
        <w:t xml:space="preserve"> (D) as his running mate. </w:t>
      </w:r>
      <w:r w:rsidRPr="004B31E5">
        <w:rPr>
          <w:u w:val="single"/>
        </w:rPr>
        <w:t>This</w:t>
      </w:r>
      <w:r w:rsidRPr="004B31E5">
        <w:rPr>
          <w:sz w:val="16"/>
        </w:rPr>
        <w:t xml:space="preserve"> pairing </w:t>
      </w:r>
      <w:r w:rsidRPr="004B31E5">
        <w:rPr>
          <w:highlight w:val="yellow"/>
          <w:u w:val="single"/>
        </w:rPr>
        <w:t>is</w:t>
      </w:r>
      <w:r w:rsidRPr="004B31E5">
        <w:rPr>
          <w:u w:val="single"/>
        </w:rPr>
        <w:t>n’t just formidable</w:t>
      </w:r>
      <w:r w:rsidRPr="004B31E5">
        <w:rPr>
          <w:sz w:val="16"/>
        </w:rPr>
        <w:t xml:space="preserve"> — </w:t>
      </w:r>
      <w:r w:rsidRPr="004B31E5">
        <w:rPr>
          <w:u w:val="single"/>
        </w:rPr>
        <w:t xml:space="preserve">it’s </w:t>
      </w:r>
      <w:r w:rsidRPr="004B31E5">
        <w:rPr>
          <w:highlight w:val="yellow"/>
          <w:u w:val="single"/>
        </w:rPr>
        <w:t xml:space="preserve">a strategic </w:t>
      </w:r>
      <w:r w:rsidRPr="004B31E5">
        <w:rPr>
          <w:b/>
          <w:iCs/>
          <w:highlight w:val="yellow"/>
          <w:u w:val="single"/>
        </w:rPr>
        <w:t>masterpiece</w:t>
      </w:r>
      <w:r w:rsidRPr="004B31E5">
        <w:rPr>
          <w:sz w:val="16"/>
        </w:rPr>
        <w:t xml:space="preserve">. Together, </w:t>
      </w:r>
      <w:r w:rsidRPr="004B31E5">
        <w:rPr>
          <w:u w:val="single"/>
        </w:rPr>
        <w:t xml:space="preserve">Shapiro and Whitmer have the appeal </w:t>
      </w:r>
      <w:r w:rsidRPr="004B31E5">
        <w:rPr>
          <w:highlight w:val="yellow"/>
          <w:u w:val="single"/>
        </w:rPr>
        <w:t xml:space="preserve">to </w:t>
      </w:r>
      <w:r w:rsidRPr="004B31E5">
        <w:rPr>
          <w:b/>
          <w:iCs/>
          <w:highlight w:val="yellow"/>
          <w:u w:val="single"/>
        </w:rPr>
        <w:t>solidify</w:t>
      </w:r>
      <w:r w:rsidRPr="004B31E5">
        <w:rPr>
          <w:highlight w:val="yellow"/>
          <w:u w:val="single"/>
        </w:rPr>
        <w:t xml:space="preserve"> the</w:t>
      </w:r>
      <w:r w:rsidRPr="004B31E5">
        <w:rPr>
          <w:u w:val="single"/>
        </w:rPr>
        <w:t xml:space="preserve"> so-called </w:t>
      </w:r>
      <w:r w:rsidRPr="004B31E5">
        <w:rPr>
          <w:b/>
          <w:iCs/>
          <w:highlight w:val="yellow"/>
          <w:u w:val="single"/>
        </w:rPr>
        <w:t>blue wall</w:t>
      </w:r>
      <w:r w:rsidRPr="004B31E5">
        <w:rPr>
          <w:sz w:val="16"/>
        </w:rPr>
        <w:t xml:space="preserve"> — the trio of Pennsylvania, Michigan and Wisconsin that has been pivotal in presidential elections since George H.W. Bush’s victory in 1988.</w:t>
      </w:r>
    </w:p>
    <w:p w14:paraId="309F2867" w14:textId="77777777" w:rsidR="0099269D" w:rsidRPr="004B31E5" w:rsidRDefault="0099269D" w:rsidP="0099269D">
      <w:pPr>
        <w:rPr>
          <w:sz w:val="16"/>
        </w:rPr>
      </w:pPr>
      <w:r w:rsidRPr="004B31E5">
        <w:rPr>
          <w:sz w:val="16"/>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64DDCA10" w14:textId="77777777" w:rsidR="0099269D" w:rsidRPr="004B31E5" w:rsidRDefault="0099269D" w:rsidP="0099269D">
      <w:pPr>
        <w:rPr>
          <w:sz w:val="16"/>
        </w:rPr>
      </w:pPr>
      <w:r w:rsidRPr="004B31E5">
        <w:rPr>
          <w:u w:val="single"/>
        </w:rPr>
        <w:t xml:space="preserve">The </w:t>
      </w:r>
      <w:r w:rsidRPr="004B31E5">
        <w:rPr>
          <w:highlight w:val="yellow"/>
          <w:u w:val="single"/>
        </w:rPr>
        <w:t>Republican</w:t>
      </w:r>
      <w:r w:rsidRPr="004B31E5">
        <w:rPr>
          <w:u w:val="single"/>
        </w:rPr>
        <w:t xml:space="preserve"> Party faces two </w:t>
      </w:r>
      <w:r w:rsidRPr="004B31E5">
        <w:rPr>
          <w:b/>
          <w:iCs/>
          <w:u w:val="single"/>
        </w:rPr>
        <w:t>significant</w:t>
      </w:r>
      <w:r w:rsidRPr="004B31E5">
        <w:rPr>
          <w:sz w:val="16"/>
        </w:rPr>
        <w:t xml:space="preserve"> electoral </w:t>
      </w:r>
      <w:r w:rsidRPr="004B31E5">
        <w:rPr>
          <w:highlight w:val="yellow"/>
          <w:u w:val="single"/>
        </w:rPr>
        <w:t>hurdles</w:t>
      </w:r>
      <w:r w:rsidRPr="004B31E5">
        <w:rPr>
          <w:sz w:val="16"/>
        </w:rPr>
        <w:t xml:space="preserve"> in 2028. </w:t>
      </w:r>
      <w:r w:rsidRPr="004B31E5">
        <w:rPr>
          <w:u w:val="single"/>
        </w:rPr>
        <w:t>First</w:t>
      </w:r>
      <w:r w:rsidRPr="004B31E5">
        <w:rPr>
          <w:sz w:val="16"/>
        </w:rPr>
        <w:t xml:space="preserve">, there’s the </w:t>
      </w:r>
      <w:r w:rsidRPr="004B31E5">
        <w:rPr>
          <w:u w:val="single"/>
        </w:rPr>
        <w:t>Nebraska</w:t>
      </w:r>
      <w:r w:rsidRPr="004B31E5">
        <w:rPr>
          <w:sz w:val="16"/>
        </w:rPr>
        <w:t xml:space="preserve"> dilemma. </w:t>
      </w:r>
      <w:r w:rsidRPr="004B31E5">
        <w:rPr>
          <w:u w:val="single"/>
        </w:rPr>
        <w:t>Republicans must secure the extra electoral vote</w:t>
      </w:r>
      <w:r w:rsidRPr="004B31E5">
        <w:rPr>
          <w:sz w:val="16"/>
        </w:rPr>
        <w:t xml:space="preserve"> in Nebraska’s 2nd District. </w:t>
      </w:r>
      <w:r w:rsidRPr="004B31E5">
        <w:rPr>
          <w:u w:val="single"/>
        </w:rPr>
        <w:t>By moving Nebraska to a winner-take-all system, Republicans could lock in all five</w:t>
      </w:r>
      <w:r w:rsidRPr="004B31E5">
        <w:rPr>
          <w:sz w:val="16"/>
        </w:rPr>
        <w:t xml:space="preserve"> electoral </w:t>
      </w:r>
      <w:r w:rsidRPr="004B31E5">
        <w:rPr>
          <w:u w:val="single"/>
        </w:rPr>
        <w:t>votes for the GOP</w:t>
      </w:r>
      <w:r w:rsidRPr="004B31E5">
        <w:rPr>
          <w:sz w:val="16"/>
        </w:rPr>
        <w:t>. Such a shift could be crucial in a close race and might even decide the election in a 269-269 tie.</w:t>
      </w:r>
    </w:p>
    <w:p w14:paraId="2B9DAF11" w14:textId="77777777" w:rsidR="0099269D" w:rsidRPr="004B31E5" w:rsidRDefault="0099269D" w:rsidP="0099269D">
      <w:pPr>
        <w:rPr>
          <w:sz w:val="16"/>
        </w:rPr>
      </w:pPr>
      <w:r w:rsidRPr="004B31E5">
        <w:rPr>
          <w:u w:val="single"/>
        </w:rPr>
        <w:t xml:space="preserve">The second challenge is the potential </w:t>
      </w:r>
      <w:r w:rsidRPr="004B31E5">
        <w:rPr>
          <w:highlight w:val="yellow"/>
          <w:u w:val="single"/>
        </w:rPr>
        <w:t xml:space="preserve">MAGA </w:t>
      </w:r>
      <w:r w:rsidRPr="004B31E5">
        <w:rPr>
          <w:b/>
          <w:iCs/>
          <w:highlight w:val="yellow"/>
          <w:u w:val="single"/>
        </w:rPr>
        <w:t>drop-off</w:t>
      </w:r>
      <w:r w:rsidRPr="004B31E5">
        <w:rPr>
          <w:u w:val="single"/>
        </w:rPr>
        <w:t>. MAGA voters are as fervently loyal as Reagan Revolution voters were</w:t>
      </w:r>
      <w:r w:rsidRPr="004B31E5">
        <w:rPr>
          <w:sz w:val="16"/>
        </w:rPr>
        <w:t xml:space="preserve"> in the 1980s. </w:t>
      </w:r>
      <w:r w:rsidRPr="004B31E5">
        <w:rPr>
          <w:u w:val="single"/>
        </w:rPr>
        <w:t>But when Reagan wasn’t on the ballot</w:t>
      </w:r>
      <w:r w:rsidRPr="004B31E5">
        <w:rPr>
          <w:sz w:val="16"/>
        </w:rPr>
        <w:t xml:space="preserve"> in 1988, </w:t>
      </w:r>
      <w:r w:rsidRPr="004B31E5">
        <w:rPr>
          <w:u w:val="single"/>
        </w:rPr>
        <w:t xml:space="preserve">the GOP </w:t>
      </w:r>
      <w:r w:rsidRPr="004B31E5">
        <w:rPr>
          <w:b/>
          <w:iCs/>
          <w:u w:val="single"/>
        </w:rPr>
        <w:t>suffered</w:t>
      </w:r>
      <w:r w:rsidRPr="004B31E5">
        <w:rPr>
          <w:sz w:val="16"/>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5B51DE30" w14:textId="77777777" w:rsidR="0099269D" w:rsidRPr="004B31E5" w:rsidRDefault="0099269D" w:rsidP="0099269D">
      <w:pPr>
        <w:rPr>
          <w:sz w:val="16"/>
        </w:rPr>
      </w:pPr>
      <w:r w:rsidRPr="004B31E5">
        <w:rPr>
          <w:sz w:val="16"/>
        </w:rPr>
        <w:t xml:space="preserve">President </w:t>
      </w:r>
      <w:r w:rsidRPr="004B31E5">
        <w:rPr>
          <w:highlight w:val="yellow"/>
          <w:u w:val="single"/>
        </w:rPr>
        <w:t>Trump’s</w:t>
      </w:r>
      <w:r w:rsidRPr="004B31E5">
        <w:rPr>
          <w:u w:val="single"/>
        </w:rPr>
        <w:t xml:space="preserve"> second-term strategy of </w:t>
      </w:r>
      <w:r w:rsidRPr="004B31E5">
        <w:rPr>
          <w:highlight w:val="yellow"/>
          <w:u w:val="single"/>
        </w:rPr>
        <w:t>appointing</w:t>
      </w:r>
      <w:r w:rsidRPr="004B31E5">
        <w:rPr>
          <w:u w:val="single"/>
        </w:rPr>
        <w:t xml:space="preserve"> high-profile </w:t>
      </w:r>
      <w:r w:rsidRPr="004B31E5">
        <w:rPr>
          <w:highlight w:val="yellow"/>
          <w:u w:val="single"/>
        </w:rPr>
        <w:t>members of Congress</w:t>
      </w:r>
      <w:r w:rsidRPr="004B31E5">
        <w:rPr>
          <w:u w:val="single"/>
        </w:rPr>
        <w:t xml:space="preserve"> to his Cabinet </w:t>
      </w:r>
      <w:r w:rsidRPr="004B31E5">
        <w:rPr>
          <w:highlight w:val="yellow"/>
          <w:u w:val="single"/>
        </w:rPr>
        <w:t>adds</w:t>
      </w:r>
      <w:r w:rsidRPr="004B31E5">
        <w:rPr>
          <w:u w:val="single"/>
        </w:rPr>
        <w:t xml:space="preserve"> </w:t>
      </w:r>
      <w:r w:rsidRPr="004B31E5">
        <w:rPr>
          <w:b/>
          <w:iCs/>
          <w:u w:val="single"/>
        </w:rPr>
        <w:t>another</w:t>
      </w:r>
      <w:r w:rsidRPr="004B31E5">
        <w:rPr>
          <w:sz w:val="16"/>
        </w:rPr>
        <w:t xml:space="preserve"> layer of </w:t>
      </w:r>
      <w:r w:rsidRPr="004B31E5">
        <w:rPr>
          <w:b/>
          <w:iCs/>
          <w:highlight w:val="yellow"/>
          <w:u w:val="single"/>
        </w:rPr>
        <w:t>risk</w:t>
      </w:r>
      <w:r w:rsidRPr="004B31E5">
        <w:rPr>
          <w:sz w:val="16"/>
        </w:rPr>
        <w:t xml:space="preserve"> for the Republicans. </w:t>
      </w:r>
      <w:r w:rsidRPr="004B31E5">
        <w:rPr>
          <w:u w:val="single"/>
        </w:rPr>
        <w:t xml:space="preserve">While this strengthens his administration, </w:t>
      </w:r>
      <w:r w:rsidRPr="004B31E5">
        <w:rPr>
          <w:highlight w:val="yellow"/>
          <w:u w:val="single"/>
        </w:rPr>
        <w:t xml:space="preserve">it leaves </w:t>
      </w:r>
      <w:r w:rsidRPr="004B31E5">
        <w:rPr>
          <w:b/>
          <w:iCs/>
          <w:highlight w:val="yellow"/>
          <w:u w:val="single"/>
        </w:rPr>
        <w:t>vulnerable</w:t>
      </w:r>
      <w:r w:rsidRPr="004B31E5">
        <w:rPr>
          <w:highlight w:val="yellow"/>
          <w:u w:val="single"/>
        </w:rPr>
        <w:t xml:space="preserve"> seats in the House</w:t>
      </w:r>
      <w:r w:rsidRPr="004B31E5">
        <w:rPr>
          <w:sz w:val="16"/>
        </w:rPr>
        <w:t xml:space="preserve"> of Representatives. </w:t>
      </w:r>
      <w:r w:rsidRPr="004B31E5">
        <w:rPr>
          <w:u w:val="single"/>
        </w:rPr>
        <w:t>These vacancies</w:t>
      </w:r>
      <w:r w:rsidRPr="004B31E5">
        <w:rPr>
          <w:sz w:val="16"/>
        </w:rPr>
        <w:t xml:space="preserve">, often filled by less-established candidates, </w:t>
      </w:r>
      <w:r w:rsidRPr="004B31E5">
        <w:rPr>
          <w:u w:val="single"/>
        </w:rPr>
        <w:t xml:space="preserve">are </w:t>
      </w:r>
      <w:r w:rsidRPr="004B31E5">
        <w:rPr>
          <w:highlight w:val="yellow"/>
          <w:u w:val="single"/>
        </w:rPr>
        <w:t xml:space="preserve">more likely to </w:t>
      </w:r>
      <w:r w:rsidRPr="004B31E5">
        <w:rPr>
          <w:b/>
          <w:iCs/>
          <w:highlight w:val="yellow"/>
          <w:u w:val="single"/>
        </w:rPr>
        <w:t>flip</w:t>
      </w:r>
      <w:r w:rsidRPr="004B31E5">
        <w:rPr>
          <w:u w:val="single"/>
        </w:rPr>
        <w:t xml:space="preserve"> in competitive districts</w:t>
      </w:r>
      <w:r w:rsidRPr="004B31E5">
        <w:rPr>
          <w:sz w:val="16"/>
        </w:rPr>
        <w:t xml:space="preserve">. </w:t>
      </w:r>
      <w:r w:rsidRPr="004B31E5">
        <w:rPr>
          <w:u w:val="single"/>
        </w:rPr>
        <w:t>With the Republican majority</w:t>
      </w:r>
      <w:r w:rsidRPr="004B31E5">
        <w:rPr>
          <w:sz w:val="16"/>
        </w:rPr>
        <w:t xml:space="preserve"> in the House </w:t>
      </w:r>
      <w:r w:rsidRPr="004B31E5">
        <w:rPr>
          <w:u w:val="single"/>
        </w:rPr>
        <w:t xml:space="preserve">already slim, </w:t>
      </w:r>
      <w:r w:rsidRPr="004B31E5">
        <w:rPr>
          <w:highlight w:val="yellow"/>
          <w:u w:val="single"/>
        </w:rPr>
        <w:t xml:space="preserve">losing these seats could pave the way for Democrats to </w:t>
      </w:r>
      <w:r w:rsidRPr="004B31E5">
        <w:rPr>
          <w:b/>
          <w:iCs/>
          <w:highlight w:val="yellow"/>
          <w:u w:val="single"/>
        </w:rPr>
        <w:t>reclaim</w:t>
      </w:r>
      <w:r w:rsidRPr="004B31E5">
        <w:rPr>
          <w:sz w:val="16"/>
        </w:rPr>
        <w:t xml:space="preserve"> House </w:t>
      </w:r>
      <w:r w:rsidRPr="004B31E5">
        <w:rPr>
          <w:highlight w:val="yellow"/>
          <w:u w:val="single"/>
        </w:rPr>
        <w:t>control in</w:t>
      </w:r>
      <w:r w:rsidRPr="004B31E5">
        <w:rPr>
          <w:sz w:val="16"/>
        </w:rPr>
        <w:t xml:space="preserve"> the </w:t>
      </w:r>
      <w:r w:rsidRPr="004B31E5">
        <w:rPr>
          <w:highlight w:val="yellow"/>
          <w:u w:val="single"/>
        </w:rPr>
        <w:t>2026</w:t>
      </w:r>
      <w:r w:rsidRPr="004B31E5">
        <w:rPr>
          <w:sz w:val="16"/>
        </w:rPr>
        <w:t xml:space="preserve"> midterms. Historically, midterms favor the party not in control of the White House. If Republicans lose the House, Trump could become a lame duck for the back half of his term.</w:t>
      </w:r>
    </w:p>
    <w:p w14:paraId="6EC5CE6C" w14:textId="77777777" w:rsidR="0099269D" w:rsidRPr="004B31E5" w:rsidRDefault="0099269D" w:rsidP="0099269D">
      <w:pPr>
        <w:rPr>
          <w:sz w:val="16"/>
        </w:rPr>
      </w:pPr>
      <w:r w:rsidRPr="004B31E5">
        <w:rPr>
          <w:highlight w:val="yellow"/>
          <w:u w:val="single"/>
        </w:rPr>
        <w:t xml:space="preserve">A </w:t>
      </w:r>
      <w:r w:rsidRPr="004B31E5">
        <w:rPr>
          <w:b/>
          <w:iCs/>
          <w:highlight w:val="yellow"/>
          <w:u w:val="single"/>
        </w:rPr>
        <w:t>Dem</w:t>
      </w:r>
      <w:r w:rsidRPr="004B31E5">
        <w:rPr>
          <w:highlight w:val="yellow"/>
          <w:u w:val="single"/>
        </w:rPr>
        <w:t>ocratic</w:t>
      </w:r>
      <w:r w:rsidRPr="004B31E5">
        <w:rPr>
          <w:sz w:val="16"/>
        </w:rPr>
        <w:t xml:space="preserve">-controlled </w:t>
      </w:r>
      <w:r w:rsidRPr="004B31E5">
        <w:rPr>
          <w:highlight w:val="yellow"/>
          <w:u w:val="single"/>
        </w:rPr>
        <w:t>House would stall</w:t>
      </w:r>
      <w:r w:rsidRPr="004B31E5">
        <w:rPr>
          <w:u w:val="single"/>
        </w:rPr>
        <w:t xml:space="preserve"> his agenda </w:t>
      </w:r>
      <w:r w:rsidRPr="004B31E5">
        <w:rPr>
          <w:highlight w:val="yellow"/>
          <w:u w:val="single"/>
        </w:rPr>
        <w:t xml:space="preserve">and hand Democrats a </w:t>
      </w:r>
      <w:r w:rsidRPr="004B31E5">
        <w:rPr>
          <w:b/>
          <w:iCs/>
          <w:highlight w:val="yellow"/>
          <w:u w:val="single"/>
        </w:rPr>
        <w:t>strategic</w:t>
      </w:r>
      <w:r w:rsidRPr="004B31E5">
        <w:rPr>
          <w:highlight w:val="yellow"/>
          <w:u w:val="single"/>
        </w:rPr>
        <w:t xml:space="preserve"> advantage heading into 20</w:t>
      </w:r>
      <w:r w:rsidRPr="004B31E5">
        <w:rPr>
          <w:b/>
          <w:iCs/>
          <w:highlight w:val="yellow"/>
          <w:u w:val="single"/>
        </w:rPr>
        <w:t>28</w:t>
      </w:r>
      <w:r w:rsidRPr="004B31E5">
        <w:rPr>
          <w:sz w:val="16"/>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358CF028" w14:textId="77777777" w:rsidR="0099269D" w:rsidRPr="004B31E5" w:rsidRDefault="0099269D" w:rsidP="0099269D">
      <w:pPr>
        <w:rPr>
          <w:sz w:val="16"/>
        </w:rPr>
      </w:pPr>
      <w:r w:rsidRPr="004B31E5">
        <w:rPr>
          <w:sz w:val="16"/>
        </w:rPr>
        <w:t>Looking</w:t>
      </w:r>
      <w:r w:rsidRPr="004B31E5">
        <w:rPr>
          <w:u w:val="single"/>
        </w:rPr>
        <w:t xml:space="preserve"> to 2028, </w:t>
      </w:r>
      <w:r w:rsidRPr="004B31E5">
        <w:rPr>
          <w:highlight w:val="yellow"/>
          <w:u w:val="single"/>
        </w:rPr>
        <w:t xml:space="preserve">JD Vance </w:t>
      </w:r>
      <w:r w:rsidRPr="004B31E5">
        <w:rPr>
          <w:u w:val="single"/>
        </w:rPr>
        <w:t>is the current favorite to win the Republican nomination. His candidacy</w:t>
      </w:r>
      <w:r w:rsidRPr="004B31E5">
        <w:rPr>
          <w:sz w:val="16"/>
        </w:rPr>
        <w:t xml:space="preserve">, however, </w:t>
      </w:r>
      <w:r w:rsidRPr="004B31E5">
        <w:rPr>
          <w:highlight w:val="yellow"/>
          <w:u w:val="single"/>
        </w:rPr>
        <w:t>comes with risks</w:t>
      </w:r>
      <w:r w:rsidRPr="004B31E5">
        <w:rPr>
          <w:sz w:val="16"/>
        </w:rPr>
        <w:t xml:space="preserve">. Historically, </w:t>
      </w:r>
      <w:r w:rsidRPr="004B31E5">
        <w:rPr>
          <w:highlight w:val="yellow"/>
          <w:u w:val="single"/>
        </w:rPr>
        <w:t>sitting vice presidents have struggled</w:t>
      </w:r>
      <w:r w:rsidRPr="004B31E5">
        <w:rPr>
          <w:u w:val="single"/>
        </w:rPr>
        <w:t xml:space="preserve"> to win</w:t>
      </w:r>
      <w:r w:rsidRPr="004B31E5">
        <w:rPr>
          <w:sz w:val="16"/>
        </w:rPr>
        <w:t xml:space="preserve"> the presidency. </w:t>
      </w:r>
      <w:r w:rsidRPr="004B31E5">
        <w:rPr>
          <w:u w:val="single"/>
        </w:rPr>
        <w:t xml:space="preserve">Kamala </w:t>
      </w:r>
      <w:r w:rsidRPr="004B31E5">
        <w:rPr>
          <w:highlight w:val="yellow"/>
          <w:u w:val="single"/>
        </w:rPr>
        <w:t xml:space="preserve">Harris’s defeat in 2024 </w:t>
      </w:r>
      <w:r w:rsidRPr="004B31E5">
        <w:rPr>
          <w:b/>
          <w:iCs/>
          <w:highlight w:val="yellow"/>
          <w:u w:val="single"/>
        </w:rPr>
        <w:t>reinforces</w:t>
      </w:r>
      <w:r w:rsidRPr="004B31E5">
        <w:rPr>
          <w:highlight w:val="yellow"/>
          <w:u w:val="single"/>
        </w:rPr>
        <w:t xml:space="preserve"> this</w:t>
      </w:r>
      <w:r w:rsidRPr="004B31E5">
        <w:rPr>
          <w:sz w:val="16"/>
        </w:rPr>
        <w:t xml:space="preserve"> pattern; only one sitting vice president (the elder Bush) has won the presidency since 1836. </w:t>
      </w:r>
      <w:r w:rsidRPr="004B31E5">
        <w:rPr>
          <w:highlight w:val="yellow"/>
          <w:u w:val="single"/>
        </w:rPr>
        <w:t xml:space="preserve">If Vance inherits this “curse,” his path to victory becomes even </w:t>
      </w:r>
      <w:r w:rsidRPr="004B31E5">
        <w:rPr>
          <w:b/>
          <w:iCs/>
          <w:highlight w:val="yellow"/>
          <w:u w:val="single"/>
        </w:rPr>
        <w:t>steeper</w:t>
      </w:r>
      <w:r w:rsidRPr="004B31E5">
        <w:rPr>
          <w:sz w:val="16"/>
          <w:highlight w:val="yellow"/>
        </w:rPr>
        <w:t>.</w:t>
      </w:r>
    </w:p>
    <w:p w14:paraId="7AE61029" w14:textId="77777777" w:rsidR="0099269D" w:rsidRPr="004B31E5" w:rsidRDefault="0099269D" w:rsidP="0099269D">
      <w:pPr>
        <w:rPr>
          <w:sz w:val="16"/>
        </w:rPr>
      </w:pPr>
      <w:r w:rsidRPr="004B31E5">
        <w:rPr>
          <w:sz w:val="16"/>
        </w:rPr>
        <w:lastRenderedPageBreak/>
        <w:t xml:space="preserve">Beyond history, </w:t>
      </w:r>
      <w:r w:rsidRPr="004B31E5">
        <w:rPr>
          <w:u w:val="single"/>
        </w:rPr>
        <w:t>Vance must</w:t>
      </w:r>
      <w:r w:rsidRPr="004B31E5">
        <w:rPr>
          <w:sz w:val="16"/>
        </w:rPr>
        <w:t xml:space="preserve"> also </w:t>
      </w:r>
      <w:r w:rsidRPr="004B31E5">
        <w:rPr>
          <w:u w:val="single"/>
        </w:rPr>
        <w:t>unite a fractured Republican Party. He will need to appeal not only to traditional conservatives but</w:t>
      </w:r>
      <w:r w:rsidRPr="004B31E5">
        <w:rPr>
          <w:sz w:val="16"/>
        </w:rPr>
        <w:t xml:space="preserve"> also to </w:t>
      </w:r>
      <w:r w:rsidRPr="004B31E5">
        <w:rPr>
          <w:u w:val="single"/>
        </w:rPr>
        <w:t>suburban voters and</w:t>
      </w:r>
      <w:r w:rsidRPr="004B31E5">
        <w:rPr>
          <w:sz w:val="16"/>
        </w:rPr>
        <w:t xml:space="preserve"> the </w:t>
      </w:r>
      <w:r w:rsidRPr="004B31E5">
        <w:rPr>
          <w:u w:val="single"/>
        </w:rPr>
        <w:t>MAGA</w:t>
      </w:r>
      <w:r w:rsidRPr="004B31E5">
        <w:rPr>
          <w:sz w:val="16"/>
        </w:rPr>
        <w:t xml:space="preserve"> base. </w:t>
      </w:r>
      <w:r w:rsidRPr="004B31E5">
        <w:rPr>
          <w:u w:val="single"/>
        </w:rPr>
        <w:t>This</w:t>
      </w:r>
      <w:r w:rsidRPr="004B31E5">
        <w:rPr>
          <w:sz w:val="16"/>
        </w:rPr>
        <w:t xml:space="preserve"> balancing act </w:t>
      </w:r>
      <w:r w:rsidRPr="004B31E5">
        <w:rPr>
          <w:u w:val="single"/>
        </w:rPr>
        <w:t>has proven difficult for post-Trump</w:t>
      </w:r>
      <w:r w:rsidRPr="004B31E5">
        <w:rPr>
          <w:sz w:val="16"/>
        </w:rPr>
        <w:t xml:space="preserve"> Republican </w:t>
      </w:r>
      <w:r w:rsidRPr="004B31E5">
        <w:rPr>
          <w:u w:val="single"/>
        </w:rPr>
        <w:t xml:space="preserve">leaders, and failure to navigate it could lead to </w:t>
      </w:r>
      <w:r w:rsidRPr="004B31E5">
        <w:rPr>
          <w:b/>
          <w:iCs/>
          <w:u w:val="single"/>
        </w:rPr>
        <w:t>lackluster</w:t>
      </w:r>
      <w:r w:rsidRPr="004B31E5">
        <w:rPr>
          <w:u w:val="single"/>
        </w:rPr>
        <w:t xml:space="preserve"> turnout</w:t>
      </w:r>
      <w:r w:rsidRPr="004B31E5">
        <w:rPr>
          <w:sz w:val="16"/>
        </w:rPr>
        <w:t>.</w:t>
      </w:r>
    </w:p>
    <w:p w14:paraId="6706E8BB" w14:textId="77777777" w:rsidR="0099269D" w:rsidRPr="004B31E5" w:rsidRDefault="0099269D" w:rsidP="0099269D">
      <w:pPr>
        <w:rPr>
          <w:sz w:val="16"/>
        </w:rPr>
      </w:pPr>
      <w:r w:rsidRPr="004B31E5">
        <w:rPr>
          <w:u w:val="single"/>
        </w:rPr>
        <w:t xml:space="preserve">Democrats are not only positioned to win in </w:t>
      </w:r>
      <w:r w:rsidRPr="004B31E5">
        <w:rPr>
          <w:b/>
          <w:iCs/>
          <w:u w:val="single"/>
        </w:rPr>
        <w:t>2028</w:t>
      </w:r>
      <w:r w:rsidRPr="004B31E5">
        <w:rPr>
          <w:u w:val="single"/>
        </w:rPr>
        <w:t xml:space="preserve">; they are likely to hold the White House in </w:t>
      </w:r>
      <w:r w:rsidRPr="004B31E5">
        <w:rPr>
          <w:b/>
          <w:iCs/>
          <w:u w:val="single"/>
        </w:rPr>
        <w:t>2032</w:t>
      </w:r>
      <w:r w:rsidRPr="004B31E5">
        <w:rPr>
          <w:sz w:val="16"/>
        </w:rPr>
        <w:t xml:space="preserve"> as well. Historically, </w:t>
      </w:r>
      <w:r w:rsidRPr="004B31E5">
        <w:rPr>
          <w:u w:val="single"/>
        </w:rPr>
        <w:t xml:space="preserve">it’s rare to see </w:t>
      </w:r>
      <w:r w:rsidRPr="004B31E5">
        <w:rPr>
          <w:b/>
          <w:iCs/>
          <w:u w:val="single"/>
        </w:rPr>
        <w:t>four</w:t>
      </w:r>
      <w:r w:rsidRPr="004B31E5">
        <w:rPr>
          <w:u w:val="single"/>
        </w:rPr>
        <w:t xml:space="preserve"> consecutive new presidents</w:t>
      </w:r>
      <w:r w:rsidRPr="004B31E5">
        <w:rPr>
          <w:sz w:val="16"/>
        </w:rPr>
        <w:t xml:space="preserve">. The streak of Trump (2016), Biden (2020), Trump again (2024), and </w:t>
      </w:r>
      <w:r w:rsidRPr="004B31E5">
        <w:rPr>
          <w:u w:val="single"/>
        </w:rPr>
        <w:t>a new president in 2028</w:t>
      </w:r>
      <w:r w:rsidRPr="004B31E5">
        <w:rPr>
          <w:sz w:val="16"/>
        </w:rPr>
        <w:t xml:space="preserve"> already </w:t>
      </w:r>
      <w:r w:rsidRPr="004B31E5">
        <w:rPr>
          <w:u w:val="single"/>
        </w:rPr>
        <w:t xml:space="preserve">puts us in </w:t>
      </w:r>
      <w:r w:rsidRPr="004B31E5">
        <w:rPr>
          <w:b/>
          <w:iCs/>
          <w:u w:val="single"/>
        </w:rPr>
        <w:t>uncharted</w:t>
      </w:r>
      <w:r w:rsidRPr="004B31E5">
        <w:rPr>
          <w:u w:val="single"/>
        </w:rPr>
        <w:t xml:space="preserve"> territory. A Democrat elected in 2028 would</w:t>
      </w:r>
      <w:r w:rsidRPr="004B31E5">
        <w:rPr>
          <w:sz w:val="16"/>
        </w:rPr>
        <w:t xml:space="preserve"> likely </w:t>
      </w:r>
      <w:r w:rsidRPr="004B31E5">
        <w:rPr>
          <w:b/>
          <w:iCs/>
          <w:u w:val="single"/>
        </w:rPr>
        <w:t>secure</w:t>
      </w:r>
      <w:r w:rsidRPr="004B31E5">
        <w:rPr>
          <w:u w:val="single"/>
        </w:rPr>
        <w:t xml:space="preserve"> reelection</w:t>
      </w:r>
      <w:r w:rsidRPr="004B31E5">
        <w:rPr>
          <w:sz w:val="16"/>
        </w:rPr>
        <w:t xml:space="preserve"> in 2032, </w:t>
      </w:r>
      <w:r w:rsidRPr="004B31E5">
        <w:rPr>
          <w:u w:val="single"/>
        </w:rPr>
        <w:t>as continuity</w:t>
      </w:r>
      <w:r w:rsidRPr="004B31E5">
        <w:rPr>
          <w:sz w:val="16"/>
        </w:rPr>
        <w:t xml:space="preserve"> tends to </w:t>
      </w:r>
      <w:r w:rsidRPr="004B31E5">
        <w:rPr>
          <w:u w:val="single"/>
        </w:rPr>
        <w:t>favor incumbents</w:t>
      </w:r>
      <w:r w:rsidRPr="004B31E5">
        <w:rPr>
          <w:sz w:val="16"/>
        </w:rPr>
        <w:t>.</w:t>
      </w:r>
    </w:p>
    <w:p w14:paraId="0F1B473F" w14:textId="77777777" w:rsidR="0099269D" w:rsidRPr="004B31E5" w:rsidRDefault="0099269D" w:rsidP="0099269D">
      <w:pPr>
        <w:rPr>
          <w:sz w:val="16"/>
        </w:rPr>
      </w:pPr>
      <w:r w:rsidRPr="004B31E5">
        <w:rPr>
          <w:u w:val="single"/>
        </w:rPr>
        <w:t>Demographics</w:t>
      </w:r>
      <w:r w:rsidRPr="004B31E5">
        <w:rPr>
          <w:sz w:val="16"/>
        </w:rPr>
        <w:t xml:space="preserve"> also </w:t>
      </w:r>
      <w:r w:rsidRPr="004B31E5">
        <w:rPr>
          <w:u w:val="single"/>
        </w:rPr>
        <w:t xml:space="preserve">tilt the map in Democrats’ favor. Urbanization, younger voters, and an increasingly diverse electorate are </w:t>
      </w:r>
      <w:r w:rsidRPr="004B31E5">
        <w:rPr>
          <w:b/>
          <w:iCs/>
          <w:u w:val="single"/>
        </w:rPr>
        <w:t>strengthening</w:t>
      </w:r>
      <w:r w:rsidRPr="004B31E5">
        <w:rPr>
          <w:u w:val="single"/>
        </w:rPr>
        <w:t xml:space="preserve"> their coalition</w:t>
      </w:r>
      <w:r w:rsidRPr="004B31E5">
        <w:rPr>
          <w:sz w:val="16"/>
        </w:rPr>
        <w:t>. If Republicans fail to expand their appeal to these groups, their path to victory in 2028, and beyond, narrows further.</w:t>
      </w:r>
    </w:p>
    <w:p w14:paraId="2488F249" w14:textId="77777777" w:rsidR="0099269D" w:rsidRPr="004B31E5" w:rsidRDefault="0099269D" w:rsidP="0099269D">
      <w:pPr>
        <w:rPr>
          <w:sz w:val="16"/>
        </w:rPr>
      </w:pPr>
      <w:r w:rsidRPr="004B31E5">
        <w:rPr>
          <w:highlight w:val="yellow"/>
          <w:u w:val="single"/>
        </w:rPr>
        <w:t>For Republicans, winning in 2028 requires a clear, strategic plan</w:t>
      </w:r>
      <w:r w:rsidRPr="004B31E5">
        <w:rPr>
          <w:sz w:val="16"/>
        </w:rPr>
        <w:t xml:space="preserve">. First, </w:t>
      </w:r>
      <w:r w:rsidRPr="004B31E5">
        <w:rPr>
          <w:u w:val="single"/>
        </w:rPr>
        <w:t>the party must address the</w:t>
      </w:r>
      <w:r w:rsidRPr="004B31E5">
        <w:rPr>
          <w:sz w:val="16"/>
        </w:rPr>
        <w:t xml:space="preserve"> potential </w:t>
      </w:r>
      <w:r w:rsidRPr="004B31E5">
        <w:rPr>
          <w:u w:val="single"/>
        </w:rPr>
        <w:t>MAGA drop-off</w:t>
      </w:r>
      <w:r w:rsidRPr="004B31E5">
        <w:rPr>
          <w:sz w:val="16"/>
        </w:rPr>
        <w:t xml:space="preserve"> by emphasizing the broader conservative movement </w:t>
      </w:r>
      <w:r w:rsidRPr="004B31E5">
        <w:rPr>
          <w:u w:val="single"/>
        </w:rPr>
        <w:t>rather than relying</w:t>
      </w:r>
      <w:r w:rsidRPr="004B31E5">
        <w:rPr>
          <w:sz w:val="16"/>
        </w:rPr>
        <w:t xml:space="preserve"> solely </w:t>
      </w:r>
      <w:r w:rsidRPr="004B31E5">
        <w:rPr>
          <w:u w:val="single"/>
        </w:rPr>
        <w:t>on Trump’s personality-driven base</w:t>
      </w:r>
      <w:r w:rsidRPr="004B31E5">
        <w:rPr>
          <w:sz w:val="16"/>
        </w:rPr>
        <w:t xml:space="preserve">. Turnout </w:t>
      </w:r>
      <w:r w:rsidRPr="004B31E5">
        <w:rPr>
          <w:b/>
          <w:iCs/>
          <w:highlight w:val="yellow"/>
          <w:u w:val="single"/>
        </w:rPr>
        <w:t>strategies must target new</w:t>
      </w:r>
      <w:r w:rsidRPr="004B31E5">
        <w:rPr>
          <w:sz w:val="16"/>
        </w:rPr>
        <w:t xml:space="preserve"> and disenchanted </w:t>
      </w:r>
      <w:r w:rsidRPr="004B31E5">
        <w:rPr>
          <w:b/>
          <w:iCs/>
          <w:highlight w:val="yellow"/>
          <w:u w:val="single"/>
        </w:rPr>
        <w:t>voters</w:t>
      </w:r>
      <w:r w:rsidRPr="004B31E5">
        <w:rPr>
          <w:sz w:val="16"/>
          <w:highlight w:val="yellow"/>
        </w:rPr>
        <w:t>.</w:t>
      </w:r>
    </w:p>
    <w:p w14:paraId="34C3AF6A" w14:textId="77777777" w:rsidR="0099269D" w:rsidRPr="004B31E5" w:rsidRDefault="0099269D" w:rsidP="0099269D">
      <w:pPr>
        <w:rPr>
          <w:sz w:val="16"/>
        </w:rPr>
      </w:pPr>
      <w:r w:rsidRPr="004B31E5">
        <w:rPr>
          <w:sz w:val="16"/>
        </w:rPr>
        <w:t>Second, Republicans need to secure states like Nebraska and hold swing states like Arizona, Georgia and North Carolina.</w:t>
      </w:r>
    </w:p>
    <w:p w14:paraId="522D47A1" w14:textId="77777777" w:rsidR="0099269D" w:rsidRPr="004B31E5" w:rsidRDefault="0099269D" w:rsidP="0099269D">
      <w:pPr>
        <w:rPr>
          <w:sz w:val="16"/>
        </w:rPr>
      </w:pPr>
      <w:r w:rsidRPr="004B31E5">
        <w:rPr>
          <w:sz w:val="16"/>
        </w:rPr>
        <w:t>Third, the Republicans must invest heavily in competitive districts to prevent losses in the 2026 midterms. Retaining control of the House is critical to maintaining legislative momentum and ensuring a favorable narrative heading into 2028.</w:t>
      </w:r>
    </w:p>
    <w:p w14:paraId="2E21C853" w14:textId="77777777" w:rsidR="0099269D" w:rsidRPr="004B31E5" w:rsidRDefault="0099269D" w:rsidP="0099269D">
      <w:pPr>
        <w:rPr>
          <w:sz w:val="16"/>
        </w:rPr>
      </w:pPr>
      <w:r w:rsidRPr="004B31E5">
        <w:rPr>
          <w:sz w:val="16"/>
        </w:rPr>
        <w:t xml:space="preserve">Fourth, </w:t>
      </w:r>
      <w:r w:rsidRPr="004B31E5">
        <w:rPr>
          <w:u w:val="single"/>
        </w:rPr>
        <w:t xml:space="preserve">the </w:t>
      </w:r>
      <w:r w:rsidRPr="004B31E5">
        <w:rPr>
          <w:b/>
          <w:iCs/>
          <w:u w:val="single"/>
        </w:rPr>
        <w:t>Rep</w:t>
      </w:r>
      <w:r w:rsidRPr="004B31E5">
        <w:rPr>
          <w:u w:val="single"/>
        </w:rPr>
        <w:t>ublican nominee must articulate a vision that resonates with all factions</w:t>
      </w:r>
      <w:r w:rsidRPr="004B31E5">
        <w:rPr>
          <w:sz w:val="16"/>
        </w:rPr>
        <w:t xml:space="preserve"> of the party while appealing to swing voters. Unity within the party is non-negotiable.</w:t>
      </w:r>
    </w:p>
    <w:p w14:paraId="610EF403" w14:textId="77777777" w:rsidR="0099269D" w:rsidRPr="004B31E5" w:rsidRDefault="0099269D" w:rsidP="0099269D">
      <w:pPr>
        <w:rPr>
          <w:rStyle w:val="StyleUnderline"/>
        </w:rPr>
      </w:pPr>
      <w:r w:rsidRPr="004B31E5">
        <w:rPr>
          <w:sz w:val="16"/>
        </w:rPr>
        <w:t xml:space="preserve">Fifth, </w:t>
      </w:r>
      <w:r w:rsidRPr="004B31E5">
        <w:rPr>
          <w:u w:val="single"/>
        </w:rPr>
        <w:t xml:space="preserve">Republicans must </w:t>
      </w:r>
      <w:r w:rsidRPr="004B31E5">
        <w:rPr>
          <w:highlight w:val="yellow"/>
          <w:u w:val="single"/>
        </w:rPr>
        <w:t xml:space="preserve">offer solutions to </w:t>
      </w:r>
      <w:r w:rsidRPr="004B31E5">
        <w:rPr>
          <w:b/>
          <w:iCs/>
          <w:highlight w:val="yellow"/>
          <w:u w:val="single"/>
        </w:rPr>
        <w:t>pressing</w:t>
      </w:r>
      <w:r w:rsidRPr="004B31E5">
        <w:rPr>
          <w:highlight w:val="yellow"/>
          <w:u w:val="single"/>
        </w:rPr>
        <w:t xml:space="preserve"> </w:t>
      </w:r>
      <w:r w:rsidRPr="004B31E5">
        <w:rPr>
          <w:rStyle w:val="StyleUnderline"/>
          <w:highlight w:val="yellow"/>
        </w:rPr>
        <w:t>issues like</w:t>
      </w:r>
      <w:r w:rsidRPr="004B31E5">
        <w:rPr>
          <w:rStyle w:val="StyleUnderline"/>
        </w:rPr>
        <w:t xml:space="preserve"> health care, education and </w:t>
      </w:r>
      <w:r w:rsidRPr="004B31E5">
        <w:rPr>
          <w:rStyle w:val="StyleUnderline"/>
          <w:highlight w:val="yellow"/>
        </w:rPr>
        <w:t>the economy</w:t>
      </w:r>
      <w:r w:rsidRPr="004B31E5">
        <w:rPr>
          <w:sz w:val="16"/>
        </w:rPr>
        <w:t xml:space="preserve">. A compelling policy agenda is </w:t>
      </w:r>
      <w:r w:rsidRPr="004B31E5">
        <w:rPr>
          <w:rStyle w:val="StyleUnderline"/>
          <w:highlight w:val="yellow"/>
        </w:rPr>
        <w:t>key to winning</w:t>
      </w:r>
      <w:r w:rsidRPr="004B31E5">
        <w:rPr>
          <w:rStyle w:val="StyleUnderline"/>
        </w:rPr>
        <w:t xml:space="preserve"> over suburban and </w:t>
      </w:r>
      <w:r w:rsidRPr="004B31E5">
        <w:rPr>
          <w:rStyle w:val="StyleUnderline"/>
          <w:highlight w:val="yellow"/>
        </w:rPr>
        <w:t>independent voters.</w:t>
      </w:r>
    </w:p>
    <w:p w14:paraId="15B40B75" w14:textId="77777777" w:rsidR="0099269D" w:rsidRPr="004B31E5" w:rsidRDefault="0099269D" w:rsidP="0099269D">
      <w:pPr>
        <w:rPr>
          <w:sz w:val="16"/>
        </w:rPr>
      </w:pPr>
      <w:r w:rsidRPr="004B31E5">
        <w:rPr>
          <w:sz w:val="16"/>
        </w:rPr>
        <w:t>Finally, Trump’s influence has reshaped Republican politics, but the party must prepare for a future where he is no longer on the ballot. Identifying and elevating leaders who can inherit and adapt his appeal will be critical.</w:t>
      </w:r>
    </w:p>
    <w:p w14:paraId="37283E5A" w14:textId="77777777" w:rsidR="0099269D" w:rsidRPr="004B31E5" w:rsidRDefault="0099269D" w:rsidP="0099269D">
      <w:pPr>
        <w:rPr>
          <w:sz w:val="16"/>
        </w:rPr>
      </w:pPr>
      <w:r w:rsidRPr="004B31E5">
        <w:rPr>
          <w:highlight w:val="yellow"/>
          <w:u w:val="single"/>
        </w:rPr>
        <w:t>The Republican</w:t>
      </w:r>
      <w:r w:rsidRPr="004B31E5">
        <w:rPr>
          <w:sz w:val="16"/>
        </w:rPr>
        <w:t xml:space="preserve"> Party’s </w:t>
      </w:r>
      <w:r w:rsidRPr="004B31E5">
        <w:rPr>
          <w:u w:val="single"/>
        </w:rPr>
        <w:t xml:space="preserve">path to </w:t>
      </w:r>
      <w:r w:rsidRPr="004B31E5">
        <w:rPr>
          <w:highlight w:val="yellow"/>
          <w:u w:val="single"/>
        </w:rPr>
        <w:t>victory</w:t>
      </w:r>
      <w:r w:rsidRPr="004B31E5">
        <w:rPr>
          <w:sz w:val="16"/>
        </w:rPr>
        <w:t xml:space="preserve"> in 2028 </w:t>
      </w:r>
      <w:r w:rsidRPr="004B31E5">
        <w:rPr>
          <w:highlight w:val="yellow"/>
          <w:u w:val="single"/>
        </w:rPr>
        <w:t xml:space="preserve">is </w:t>
      </w:r>
      <w:r w:rsidRPr="004B31E5">
        <w:rPr>
          <w:b/>
          <w:iCs/>
          <w:highlight w:val="yellow"/>
          <w:u w:val="single"/>
        </w:rPr>
        <w:t>narrow</w:t>
      </w:r>
      <w:r w:rsidRPr="004B31E5">
        <w:rPr>
          <w:highlight w:val="yellow"/>
          <w:u w:val="single"/>
        </w:rPr>
        <w:t xml:space="preserve"> but achievable</w:t>
      </w:r>
      <w:r w:rsidRPr="004B31E5">
        <w:rPr>
          <w:sz w:val="16"/>
        </w:rPr>
        <w:t>. Ignoring the looming challenges — MAGA voter attrition, the Shapiro-Whitmer threat and vulnerabilities in the House, would be a catastrophic mistake.</w:t>
      </w:r>
    </w:p>
    <w:p w14:paraId="1DECDB0A" w14:textId="77777777" w:rsidR="0099269D" w:rsidRDefault="0099269D" w:rsidP="0099269D">
      <w:pPr>
        <w:rPr>
          <w:sz w:val="16"/>
        </w:rPr>
      </w:pPr>
      <w:r w:rsidRPr="004B31E5">
        <w:rPr>
          <w:u w:val="single"/>
        </w:rPr>
        <w:t xml:space="preserve">The Reagan to Bush drop-off in 1988 offers a </w:t>
      </w:r>
      <w:r w:rsidRPr="004B31E5">
        <w:rPr>
          <w:b/>
          <w:iCs/>
          <w:u w:val="single"/>
        </w:rPr>
        <w:t>stark warning</w:t>
      </w:r>
      <w:r w:rsidRPr="004B31E5">
        <w:rPr>
          <w:sz w:val="16"/>
        </w:rPr>
        <w:t xml:space="preserve">: </w:t>
      </w:r>
      <w:r w:rsidRPr="004B31E5">
        <w:rPr>
          <w:u w:val="single"/>
        </w:rPr>
        <w:t xml:space="preserve">a 10.4 percent voter decline that cost the GOP </w:t>
      </w:r>
      <w:r w:rsidRPr="004B31E5">
        <w:rPr>
          <w:b/>
          <w:iCs/>
          <w:u w:val="single"/>
        </w:rPr>
        <w:t>millions of votes</w:t>
      </w:r>
      <w:r w:rsidRPr="004B31E5">
        <w:rPr>
          <w:sz w:val="16"/>
        </w:rPr>
        <w:t xml:space="preserve">. A similar occurrence in 2028 could be disastrous. </w:t>
      </w:r>
      <w:r w:rsidRPr="004B31E5">
        <w:rPr>
          <w:highlight w:val="yellow"/>
          <w:u w:val="single"/>
        </w:rPr>
        <w:t xml:space="preserve">If Republicans fail to adapt, </w:t>
      </w:r>
      <w:r w:rsidRPr="004B31E5">
        <w:rPr>
          <w:b/>
          <w:iCs/>
          <w:highlight w:val="yellow"/>
          <w:u w:val="single"/>
        </w:rPr>
        <w:t>the consequence</w:t>
      </w:r>
      <w:r w:rsidRPr="004B31E5">
        <w:rPr>
          <w:highlight w:val="yellow"/>
          <w:u w:val="single"/>
        </w:rPr>
        <w:t>s</w:t>
      </w:r>
      <w:r w:rsidRPr="004B31E5">
        <w:rPr>
          <w:u w:val="single"/>
        </w:rPr>
        <w:t xml:space="preserve"> won’t just be losing the next election but </w:t>
      </w:r>
      <w:r w:rsidRPr="004B31E5">
        <w:rPr>
          <w:highlight w:val="yellow"/>
          <w:u w:val="single"/>
        </w:rPr>
        <w:t>ced</w:t>
      </w:r>
      <w:r w:rsidRPr="004B31E5">
        <w:rPr>
          <w:u w:val="single"/>
        </w:rPr>
        <w:t xml:space="preserve">ing </w:t>
      </w:r>
      <w:r w:rsidRPr="004B31E5">
        <w:rPr>
          <w:highlight w:val="yellow"/>
          <w:u w:val="single"/>
        </w:rPr>
        <w:t xml:space="preserve">a </w:t>
      </w:r>
      <w:r w:rsidRPr="004B31E5">
        <w:rPr>
          <w:b/>
          <w:iCs/>
          <w:highlight w:val="yellow"/>
          <w:u w:val="single"/>
        </w:rPr>
        <w:t>generation of political dominance</w:t>
      </w:r>
      <w:r w:rsidRPr="004B31E5">
        <w:rPr>
          <w:highlight w:val="yellow"/>
          <w:u w:val="single"/>
        </w:rPr>
        <w:t xml:space="preserve"> to</w:t>
      </w:r>
      <w:r w:rsidRPr="004B31E5">
        <w:rPr>
          <w:sz w:val="16"/>
        </w:rPr>
        <w:t xml:space="preserve"> the </w:t>
      </w:r>
      <w:r w:rsidRPr="004B31E5">
        <w:rPr>
          <w:highlight w:val="yellow"/>
          <w:u w:val="single"/>
        </w:rPr>
        <w:t>D</w:t>
      </w:r>
      <w:r w:rsidRPr="004B31E5">
        <w:rPr>
          <w:rStyle w:val="StyleUnderline"/>
          <w:highlight w:val="yellow"/>
        </w:rPr>
        <w:t>emocrats</w:t>
      </w:r>
      <w:r w:rsidRPr="004B31E5">
        <w:rPr>
          <w:sz w:val="16"/>
          <w:highlight w:val="yellow"/>
        </w:rPr>
        <w:t>.</w:t>
      </w:r>
      <w:r w:rsidRPr="004B31E5">
        <w:rPr>
          <w:sz w:val="16"/>
        </w:rPr>
        <w:t xml:space="preserve"> The stakes could not be higher.</w:t>
      </w:r>
    </w:p>
    <w:p w14:paraId="229BC808" w14:textId="77777777" w:rsidR="0099269D" w:rsidRPr="006F0E56" w:rsidRDefault="0099269D" w:rsidP="0099269D">
      <w:pPr>
        <w:pStyle w:val="Heading4"/>
      </w:pPr>
      <w:r w:rsidRPr="006F0E56">
        <w:t xml:space="preserve">The plan </w:t>
      </w:r>
      <w:r w:rsidRPr="006F0E56">
        <w:rPr>
          <w:u w:val="single"/>
        </w:rPr>
        <w:t>courts labor</w:t>
      </w:r>
      <w:r w:rsidRPr="006F0E56">
        <w:t xml:space="preserve"> into the MAGA base. Actions now are key.</w:t>
      </w:r>
    </w:p>
    <w:p w14:paraId="4D5593A0" w14:textId="77777777" w:rsidR="0099269D" w:rsidRPr="006F0E56" w:rsidRDefault="0099269D" w:rsidP="0099269D">
      <w:r w:rsidRPr="006F0E56">
        <w:rPr>
          <w:rStyle w:val="Style13ptBold"/>
        </w:rPr>
        <w:t>Greenhouse 25</w:t>
      </w:r>
      <w:r w:rsidRPr="006F0E56">
        <w:t xml:space="preserve">, American labor and workplace journalist and writer (Steven, “America’s Labor Unions Are Souring on Trump: And they’re already planting seeds to help ensure the Democrats win back control of the House of Representatives.,” </w:t>
      </w:r>
      <w:r w:rsidRPr="006F0E56">
        <w:rPr>
          <w:i/>
          <w:iCs/>
        </w:rPr>
        <w:t>Slate</w:t>
      </w:r>
      <w:r w:rsidRPr="006F0E56">
        <w:t>, https://slate.com/news-and-politics/2025/05/unions-donald-trump-2026-election-kilmar-abrego-garcia.html)</w:t>
      </w:r>
    </w:p>
    <w:p w14:paraId="670D4E38" w14:textId="77777777" w:rsidR="0099269D" w:rsidRPr="006F0E56" w:rsidRDefault="0099269D" w:rsidP="0099269D">
      <w:pPr>
        <w:rPr>
          <w:sz w:val="16"/>
        </w:rPr>
      </w:pPr>
      <w:r w:rsidRPr="006F0E56">
        <w:rPr>
          <w:sz w:val="16"/>
        </w:rPr>
        <w:t xml:space="preserve">But now, five weeks later, it’s abundantly clear that most </w:t>
      </w:r>
      <w:r w:rsidRPr="006F0E56">
        <w:rPr>
          <w:highlight w:val="yellow"/>
          <w:u w:val="single"/>
        </w:rPr>
        <w:t>unions are angry</w:t>
      </w:r>
      <w:r w:rsidRPr="006F0E56">
        <w:rPr>
          <w:u w:val="single"/>
        </w:rPr>
        <w:t xml:space="preserve"> as hell </w:t>
      </w:r>
      <w:r w:rsidRPr="006F0E56">
        <w:rPr>
          <w:highlight w:val="yellow"/>
          <w:u w:val="single"/>
        </w:rPr>
        <w:t>about Trump</w:t>
      </w:r>
      <w:r w:rsidRPr="006F0E56">
        <w:rPr>
          <w:u w:val="single"/>
        </w:rPr>
        <w:t xml:space="preserve"> 2</w:t>
      </w:r>
      <w:r w:rsidRPr="006F0E56">
        <w:rPr>
          <w:sz w:val="16"/>
        </w:rPr>
        <w:t>.0. “</w:t>
      </w:r>
      <w:r w:rsidRPr="006F0E56">
        <w:rPr>
          <w:u w:val="single"/>
        </w:rPr>
        <w:t>We’ve been facing a barrage of attacks from the administration</w:t>
      </w:r>
      <w:r w:rsidRPr="006F0E56">
        <w:rPr>
          <w:sz w:val="16"/>
        </w:rPr>
        <w:t xml:space="preserve">,” said Liz Shuler, president of the AFL-CIO, the nation’s main union federation, in an interview. “They’re slashing jobs. </w:t>
      </w:r>
      <w:r w:rsidRPr="006F0E56">
        <w:rPr>
          <w:u w:val="single"/>
        </w:rPr>
        <w:t>They’re ripping up union contracts</w:t>
      </w:r>
      <w:r w:rsidRPr="006F0E56">
        <w:rPr>
          <w:sz w:val="16"/>
        </w:rPr>
        <w:t xml:space="preserve">. They’re cutting services. </w:t>
      </w:r>
      <w:proofErr w:type="gramStart"/>
      <w:r w:rsidRPr="006F0E56">
        <w:rPr>
          <w:sz w:val="16"/>
        </w:rPr>
        <w:t>Trump’s</w:t>
      </w:r>
      <w:proofErr w:type="gramEnd"/>
      <w:r w:rsidRPr="006F0E56">
        <w:rPr>
          <w:sz w:val="16"/>
        </w:rPr>
        <w:t xml:space="preserve"> delivered on nothing that he promised. We would say his scorecard is a </w:t>
      </w:r>
      <w:proofErr w:type="gramStart"/>
      <w:r w:rsidRPr="006F0E56">
        <w:rPr>
          <w:sz w:val="16"/>
        </w:rPr>
        <w:t>fail</w:t>
      </w:r>
      <w:proofErr w:type="gramEnd"/>
      <w:r w:rsidRPr="006F0E56">
        <w:rPr>
          <w:sz w:val="16"/>
        </w:rPr>
        <w:t>.”</w:t>
      </w:r>
    </w:p>
    <w:p w14:paraId="047EA62B" w14:textId="77777777" w:rsidR="0099269D" w:rsidRPr="006F0E56" w:rsidRDefault="0099269D" w:rsidP="0099269D">
      <w:pPr>
        <w:rPr>
          <w:sz w:val="16"/>
        </w:rPr>
      </w:pPr>
      <w:r w:rsidRPr="006F0E56">
        <w:rPr>
          <w:highlight w:val="yellow"/>
          <w:u w:val="single"/>
        </w:rPr>
        <w:t>Trump’s anti-union moves have come</w:t>
      </w:r>
      <w:r w:rsidRPr="006F0E56">
        <w:rPr>
          <w:sz w:val="16"/>
          <w:highlight w:val="yellow"/>
        </w:rPr>
        <w:t xml:space="preserve"> </w:t>
      </w:r>
      <w:r w:rsidRPr="006F0E56">
        <w:rPr>
          <w:b/>
          <w:iCs/>
          <w:highlight w:val="yellow"/>
          <w:u w:val="single"/>
        </w:rPr>
        <w:t>fast</w:t>
      </w:r>
      <w:r w:rsidRPr="006F0E56">
        <w:rPr>
          <w:sz w:val="16"/>
        </w:rPr>
        <w:t xml:space="preserve">er </w:t>
      </w:r>
      <w:r w:rsidRPr="006F0E56">
        <w:rPr>
          <w:u w:val="single"/>
        </w:rPr>
        <w:t>and</w:t>
      </w:r>
      <w:r w:rsidRPr="006F0E56">
        <w:rPr>
          <w:sz w:val="16"/>
        </w:rPr>
        <w:t xml:space="preserve"> been </w:t>
      </w:r>
      <w:r w:rsidRPr="006F0E56">
        <w:rPr>
          <w:b/>
          <w:iCs/>
          <w:u w:val="single"/>
        </w:rPr>
        <w:t>vast</w:t>
      </w:r>
      <w:r w:rsidRPr="006F0E56">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6F0E56">
        <w:rPr>
          <w:u w:val="single"/>
        </w:rPr>
        <w:t>leaving the board without a quorum</w:t>
      </w:r>
      <w:r w:rsidRPr="006F0E56">
        <w:rPr>
          <w:sz w:val="16"/>
        </w:rPr>
        <w:t xml:space="preserve"> to function. </w:t>
      </w:r>
      <w:r w:rsidRPr="006F0E56">
        <w:rPr>
          <w:u w:val="single"/>
        </w:rPr>
        <w:t xml:space="preserve">He issued an </w:t>
      </w:r>
      <w:r w:rsidRPr="006F0E56">
        <w:rPr>
          <w:u w:val="single"/>
        </w:rPr>
        <w:lastRenderedPageBreak/>
        <w:t>executive order to destroy collective bargaining rights for</w:t>
      </w:r>
      <w:r w:rsidRPr="006F0E56">
        <w:rPr>
          <w:sz w:val="16"/>
        </w:rPr>
        <w:t xml:space="preserve"> 1 million </w:t>
      </w:r>
      <w:r w:rsidRPr="006F0E56">
        <w:rPr>
          <w:u w:val="single"/>
        </w:rPr>
        <w:t>federal employees</w:t>
      </w:r>
      <w:r w:rsidRPr="006F0E56">
        <w:rPr>
          <w:sz w:val="16"/>
        </w:rPr>
        <w:t>. “</w:t>
      </w:r>
      <w:r w:rsidRPr="006F0E56">
        <w:rPr>
          <w:u w:val="single"/>
        </w:rPr>
        <w:t xml:space="preserve">That’s </w:t>
      </w:r>
      <w:r w:rsidRPr="006F0E56">
        <w:rPr>
          <w:highlight w:val="yellow"/>
          <w:u w:val="single"/>
        </w:rPr>
        <w:t>the biggest assault against labor in our history</w:t>
      </w:r>
      <w:r w:rsidRPr="006F0E56">
        <w:rPr>
          <w:sz w:val="16"/>
        </w:rPr>
        <w:t>,” Shuler said.</w:t>
      </w:r>
    </w:p>
    <w:p w14:paraId="09B981B6" w14:textId="77777777" w:rsidR="0099269D" w:rsidRPr="006F0E56" w:rsidRDefault="0099269D" w:rsidP="0099269D">
      <w:pPr>
        <w:rPr>
          <w:sz w:val="16"/>
        </w:rPr>
      </w:pPr>
      <w:r w:rsidRPr="006F0E56">
        <w:rPr>
          <w:u w:val="single"/>
        </w:rPr>
        <w:t xml:space="preserve">America’s labor </w:t>
      </w:r>
      <w:r w:rsidRPr="006F0E56">
        <w:rPr>
          <w:highlight w:val="yellow"/>
          <w:u w:val="single"/>
        </w:rPr>
        <w:t>unions</w:t>
      </w:r>
      <w:r w:rsidRPr="006F0E56">
        <w:rPr>
          <w:sz w:val="16"/>
        </w:rPr>
        <w:t>—which represent 16 million workers—have responded to Trump’s blitz in several ways. First, they</w:t>
      </w:r>
      <w:r w:rsidRPr="006F0E56">
        <w:rPr>
          <w:b/>
          <w:iCs/>
          <w:u w:val="single"/>
        </w:rPr>
        <w:t>’ve</w:t>
      </w:r>
      <w:r w:rsidRPr="006F0E56">
        <w:rPr>
          <w:sz w:val="16"/>
        </w:rPr>
        <w:t xml:space="preserve"> </w:t>
      </w:r>
      <w:r w:rsidRPr="006F0E56">
        <w:rPr>
          <w:highlight w:val="yellow"/>
          <w:u w:val="single"/>
        </w:rPr>
        <w:t>mounted a huge defensive effort</w:t>
      </w:r>
      <w:r w:rsidRPr="006F0E56">
        <w:rPr>
          <w:sz w:val="16"/>
        </w:rPr>
        <w:t>, largely through lawsuits, to save the jobs of fired federal employees and to preserve federal workers’ bargaining rights. (A federal judge ruled that Trump violated the law in terminating the bargaining rights of federal workers.)</w:t>
      </w:r>
    </w:p>
    <w:p w14:paraId="2CB1DE89" w14:textId="77777777" w:rsidR="0099269D" w:rsidRPr="006F0E56" w:rsidRDefault="0099269D" w:rsidP="0099269D">
      <w:pPr>
        <w:rPr>
          <w:sz w:val="16"/>
        </w:rPr>
      </w:pPr>
      <w:r w:rsidRPr="006F0E56">
        <w:rPr>
          <w:sz w:val="16"/>
        </w:rPr>
        <w:t xml:space="preserve">Second, many </w:t>
      </w:r>
      <w:r w:rsidRPr="006F0E56">
        <w:rPr>
          <w:highlight w:val="yellow"/>
          <w:u w:val="single"/>
        </w:rPr>
        <w:t>unions</w:t>
      </w:r>
      <w:r w:rsidRPr="006F0E56">
        <w:rPr>
          <w:u w:val="single"/>
        </w:rPr>
        <w:t xml:space="preserve"> and their members </w:t>
      </w:r>
      <w:r w:rsidRPr="006F0E56">
        <w:rPr>
          <w:highlight w:val="yellow"/>
          <w:u w:val="single"/>
        </w:rPr>
        <w:t xml:space="preserve">have </w:t>
      </w:r>
      <w:r w:rsidRPr="006F0E56">
        <w:rPr>
          <w:b/>
          <w:iCs/>
          <w:highlight w:val="yellow"/>
          <w:u w:val="single"/>
        </w:rPr>
        <w:t>joined the resistance</w:t>
      </w:r>
      <w:r w:rsidRPr="006F0E56">
        <w:rPr>
          <w:sz w:val="16"/>
        </w:rPr>
        <w:t xml:space="preserve">—they’ve marched in many communities’ “Hands Off” rallies, and they have staged many of their own protests. Third, </w:t>
      </w:r>
      <w:r w:rsidRPr="006F0E56">
        <w:rPr>
          <w:u w:val="single"/>
        </w:rPr>
        <w:t xml:space="preserve">unions have held town hall meetings in purple districts where </w:t>
      </w:r>
      <w:r w:rsidRPr="006F0E56">
        <w:rPr>
          <w:b/>
          <w:iCs/>
          <w:u w:val="single"/>
        </w:rPr>
        <w:t>Republican</w:t>
      </w:r>
      <w:r w:rsidRPr="006F0E56">
        <w:rPr>
          <w:u w:val="single"/>
        </w:rPr>
        <w:t xml:space="preserve"> member</w:t>
      </w:r>
      <w:r w:rsidRPr="006F0E56">
        <w:rPr>
          <w:b/>
          <w:iCs/>
          <w:u w:val="single"/>
        </w:rPr>
        <w:t>s</w:t>
      </w:r>
      <w:r w:rsidRPr="006F0E56">
        <w:rPr>
          <w:u w:val="single"/>
        </w:rPr>
        <w:t xml:space="preserve"> of Congress refused to do so because they </w:t>
      </w:r>
      <w:r w:rsidRPr="006F0E56">
        <w:rPr>
          <w:b/>
          <w:iCs/>
          <w:u w:val="single"/>
        </w:rPr>
        <w:t>fear</w:t>
      </w:r>
      <w:r w:rsidRPr="006F0E56">
        <w:rPr>
          <w:u w:val="single"/>
        </w:rPr>
        <w:t>ed the public’s wrath</w:t>
      </w:r>
      <w:r w:rsidRPr="006F0E56">
        <w:rPr>
          <w:sz w:val="16"/>
        </w:rPr>
        <w:t>.</w:t>
      </w:r>
    </w:p>
    <w:p w14:paraId="3EB3092F" w14:textId="77777777" w:rsidR="0099269D" w:rsidRPr="006F0E56" w:rsidRDefault="0099269D" w:rsidP="0099269D">
      <w:pPr>
        <w:rPr>
          <w:sz w:val="16"/>
        </w:rPr>
      </w:pPr>
      <w:r w:rsidRPr="006F0E56">
        <w:rPr>
          <w:sz w:val="16"/>
        </w:rPr>
        <w:t xml:space="preserve">Shuler said a new AFL-CIO poll found that </w:t>
      </w:r>
      <w:r w:rsidRPr="006F0E56">
        <w:rPr>
          <w:highlight w:val="yellow"/>
          <w:u w:val="single"/>
        </w:rPr>
        <w:t xml:space="preserve">a majority of </w:t>
      </w:r>
      <w:r w:rsidRPr="006F0E56">
        <w:rPr>
          <w:b/>
          <w:iCs/>
          <w:highlight w:val="yellow"/>
          <w:u w:val="single"/>
        </w:rPr>
        <w:t>union</w:t>
      </w:r>
      <w:r w:rsidRPr="006F0E56">
        <w:rPr>
          <w:highlight w:val="yellow"/>
          <w:u w:val="single"/>
        </w:rPr>
        <w:t xml:space="preserve"> member</w:t>
      </w:r>
      <w:r w:rsidRPr="006F0E56">
        <w:rPr>
          <w:b/>
          <w:iCs/>
          <w:highlight w:val="yellow"/>
          <w:u w:val="single"/>
        </w:rPr>
        <w:t>s</w:t>
      </w:r>
      <w:r w:rsidRPr="006F0E56">
        <w:rPr>
          <w:sz w:val="16"/>
        </w:rPr>
        <w:t xml:space="preserve"> say the country is moving in the wrong direction, with many </w:t>
      </w:r>
      <w:r w:rsidRPr="006F0E56">
        <w:rPr>
          <w:b/>
          <w:iCs/>
          <w:highlight w:val="yellow"/>
          <w:u w:val="single"/>
        </w:rPr>
        <w:t>complain</w:t>
      </w:r>
      <w:r w:rsidRPr="006F0E56">
        <w:rPr>
          <w:sz w:val="16"/>
        </w:rPr>
        <w:t xml:space="preserve">ing </w:t>
      </w:r>
      <w:r w:rsidRPr="006F0E56">
        <w:rPr>
          <w:highlight w:val="yellow"/>
          <w:u w:val="single"/>
        </w:rPr>
        <w:t>that Trump has done nothing</w:t>
      </w:r>
      <w:r w:rsidRPr="006F0E56">
        <w:rPr>
          <w:u w:val="single"/>
        </w:rPr>
        <w:t xml:space="preserve"> </w:t>
      </w:r>
      <w:r w:rsidRPr="006F0E56">
        <w:rPr>
          <w:sz w:val="16"/>
        </w:rPr>
        <w:t>to reduce inflation. “</w:t>
      </w:r>
      <w:r w:rsidRPr="006F0E56">
        <w:rPr>
          <w:highlight w:val="yellow"/>
          <w:u w:val="single"/>
        </w:rPr>
        <w:t>We’re seeing the most unified labor movement we’ve seen in a long time</w:t>
      </w:r>
      <w:r w:rsidRPr="006F0E56">
        <w:rPr>
          <w:sz w:val="16"/>
        </w:rPr>
        <w:t>,” Shuler said. “</w:t>
      </w:r>
      <w:r w:rsidRPr="006F0E56">
        <w:rPr>
          <w:b/>
          <w:iCs/>
          <w:highlight w:val="yellow"/>
          <w:u w:val="single"/>
        </w:rPr>
        <w:t>The best organizer is a bad boss</w:t>
      </w:r>
      <w:r w:rsidRPr="006F0E56">
        <w:rPr>
          <w:sz w:val="16"/>
          <w:highlight w:val="yellow"/>
        </w:rPr>
        <w:t>.”</w:t>
      </w:r>
    </w:p>
    <w:p w14:paraId="75741AA0" w14:textId="77777777" w:rsidR="0099269D" w:rsidRPr="006F0E56" w:rsidRDefault="0099269D" w:rsidP="0099269D">
      <w:pPr>
        <w:rPr>
          <w:sz w:val="16"/>
        </w:rPr>
      </w:pPr>
      <w:r w:rsidRPr="006F0E56">
        <w:rPr>
          <w:highlight w:val="yellow"/>
          <w:u w:val="single"/>
        </w:rPr>
        <w:t>Unions weren’t unified during the 2024 campaign</w:t>
      </w:r>
      <w:r w:rsidRPr="006F0E56">
        <w:rPr>
          <w:sz w:val="16"/>
        </w:rPr>
        <w:t xml:space="preserve">—indeed voters in union households backed Harris over Trump by just 8 percentage points—53 percent to 45 percent, according to exit polls. While most unions endorsed Harris, two </w:t>
      </w:r>
      <w:r w:rsidRPr="006F0E56">
        <w:rPr>
          <w:u w:val="single"/>
        </w:rPr>
        <w:t>powerful unions</w:t>
      </w:r>
      <w:r w:rsidRPr="006F0E56">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22E6211" w14:textId="77777777" w:rsidR="0099269D" w:rsidRPr="006F0E56" w:rsidRDefault="0099269D" w:rsidP="0099269D">
      <w:pPr>
        <w:rPr>
          <w:sz w:val="16"/>
        </w:rPr>
      </w:pPr>
      <w:r w:rsidRPr="006F0E56">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6F0E56">
        <w:rPr>
          <w:sz w:val="16"/>
        </w:rPr>
        <w:t>Kilmar</w:t>
      </w:r>
      <w:proofErr w:type="spellEnd"/>
      <w:r w:rsidRPr="006F0E56">
        <w:rPr>
          <w:sz w:val="16"/>
        </w:rPr>
        <w:t xml:space="preserve"> Abrego Garcia, a wrongly deported immigrant who was a member of the sheet metal workers</w:t>
      </w:r>
      <w:proofErr w:type="gramStart"/>
      <w:r w:rsidRPr="006F0E56">
        <w:rPr>
          <w:sz w:val="16"/>
        </w:rPr>
        <w:t>’  union</w:t>
      </w:r>
      <w:proofErr w:type="gramEnd"/>
      <w:r w:rsidRPr="006F0E56">
        <w:rPr>
          <w:sz w:val="16"/>
        </w:rPr>
        <w:t>. “We demand” that he “be returned to us and his family now,” McGarvey said. “Bring him home.”</w:t>
      </w:r>
    </w:p>
    <w:p w14:paraId="4874D60E" w14:textId="77777777" w:rsidR="0099269D" w:rsidRPr="006F0E56" w:rsidRDefault="0099269D" w:rsidP="0099269D">
      <w:pPr>
        <w:rPr>
          <w:sz w:val="16"/>
        </w:rPr>
      </w:pPr>
      <w:r w:rsidRPr="006F0E56">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6F0E56">
        <w:rPr>
          <w:sz w:val="16"/>
        </w:rPr>
        <w:t>a large number of</w:t>
      </w:r>
      <w:proofErr w:type="gramEnd"/>
      <w:r w:rsidRPr="006F0E56">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544B38D" w14:textId="77777777" w:rsidR="0099269D" w:rsidRPr="006F0E56" w:rsidRDefault="0099269D" w:rsidP="0099269D">
      <w:pPr>
        <w:rPr>
          <w:sz w:val="16"/>
        </w:rPr>
      </w:pPr>
      <w:r w:rsidRPr="006F0E56">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7A8F83E" w14:textId="77777777" w:rsidR="0099269D" w:rsidRPr="006F0E56" w:rsidRDefault="0099269D" w:rsidP="0099269D">
      <w:pPr>
        <w:rPr>
          <w:sz w:val="16"/>
        </w:rPr>
      </w:pPr>
      <w:r w:rsidRPr="006F0E56">
        <w:rPr>
          <w:sz w:val="16"/>
        </w:rPr>
        <w:t xml:space="preserve">He </w:t>
      </w:r>
      <w:r w:rsidRPr="006F0E56">
        <w:rPr>
          <w:b/>
          <w:iCs/>
          <w:u w:val="single"/>
        </w:rPr>
        <w:t>slammed Trump</w:t>
      </w:r>
      <w:r w:rsidRPr="006F0E56">
        <w:rPr>
          <w:sz w:val="16"/>
        </w:rPr>
        <w:t xml:space="preserve"> </w:t>
      </w:r>
      <w:r w:rsidRPr="006F0E56">
        <w:rPr>
          <w:u w:val="single"/>
        </w:rPr>
        <w:t>for seeking to destroy federal workers’ bargaining rights</w:t>
      </w:r>
      <w:r w:rsidRPr="006F0E56">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848626E" w14:textId="77777777" w:rsidR="0099269D" w:rsidRPr="006F0E56" w:rsidRDefault="0099269D" w:rsidP="0099269D">
      <w:pPr>
        <w:rPr>
          <w:sz w:val="16"/>
        </w:rPr>
      </w:pPr>
      <w:r w:rsidRPr="006F0E56">
        <w:rPr>
          <w:sz w:val="16"/>
        </w:rPr>
        <w:t xml:space="preserve">“There is a reason we campaigned aggressively against this vision of America in the last election, and </w:t>
      </w:r>
      <w:r w:rsidRPr="006F0E56">
        <w:rPr>
          <w:b/>
          <w:iCs/>
          <w:highlight w:val="yellow"/>
          <w:u w:val="single"/>
        </w:rPr>
        <w:t>we will</w:t>
      </w:r>
      <w:r w:rsidRPr="006F0E56">
        <w:rPr>
          <w:sz w:val="16"/>
        </w:rPr>
        <w:t xml:space="preserve"> continue to speak out against it and </w:t>
      </w:r>
      <w:r w:rsidRPr="006F0E56">
        <w:rPr>
          <w:b/>
          <w:iCs/>
          <w:highlight w:val="yellow"/>
          <w:u w:val="single"/>
        </w:rPr>
        <w:t>mobilize</w:t>
      </w:r>
      <w:r w:rsidRPr="006F0E56">
        <w:rPr>
          <w:b/>
          <w:iCs/>
          <w:u w:val="single"/>
        </w:rPr>
        <w:t xml:space="preserve"> against it</w:t>
      </w:r>
      <w:r w:rsidRPr="006F0E56">
        <w:rPr>
          <w:sz w:val="16"/>
        </w:rPr>
        <w:t>,” Fain said.</w:t>
      </w:r>
    </w:p>
    <w:p w14:paraId="7BF4CBD5" w14:textId="77777777" w:rsidR="0099269D" w:rsidRPr="006F0E56" w:rsidRDefault="0099269D" w:rsidP="0099269D">
      <w:pPr>
        <w:rPr>
          <w:sz w:val="16"/>
        </w:rPr>
      </w:pPr>
      <w:r w:rsidRPr="006F0E56">
        <w:rPr>
          <w:u w:val="single"/>
        </w:rPr>
        <w:t>Although the 2026 elections are</w:t>
      </w:r>
      <w:r w:rsidRPr="006F0E56">
        <w:rPr>
          <w:sz w:val="16"/>
        </w:rPr>
        <w:t xml:space="preserve"> 18 </w:t>
      </w:r>
      <w:r w:rsidRPr="006F0E56">
        <w:rPr>
          <w:u w:val="single"/>
        </w:rPr>
        <w:t>months away, the union movement is</w:t>
      </w:r>
      <w:r w:rsidRPr="006F0E56">
        <w:rPr>
          <w:sz w:val="16"/>
        </w:rPr>
        <w:t xml:space="preserve"> already </w:t>
      </w:r>
      <w:r w:rsidRPr="006F0E56">
        <w:rPr>
          <w:b/>
          <w:iCs/>
          <w:u w:val="single"/>
        </w:rPr>
        <w:t>planting seeds</w:t>
      </w:r>
      <w:r w:rsidRPr="006F0E56">
        <w:rPr>
          <w:u w:val="single"/>
        </w:rPr>
        <w:t xml:space="preserve"> </w:t>
      </w:r>
      <w:r w:rsidRPr="006F0E56">
        <w:rPr>
          <w:highlight w:val="yellow"/>
          <w:u w:val="single"/>
        </w:rPr>
        <w:t xml:space="preserve">to help ensure the </w:t>
      </w:r>
      <w:r w:rsidRPr="006F0E56">
        <w:rPr>
          <w:b/>
          <w:iCs/>
          <w:highlight w:val="yellow"/>
          <w:u w:val="single"/>
        </w:rPr>
        <w:t>Dem</w:t>
      </w:r>
      <w:r w:rsidRPr="006F0E56">
        <w:rPr>
          <w:highlight w:val="yellow"/>
          <w:u w:val="single"/>
        </w:rPr>
        <w:t>ocrat</w:t>
      </w:r>
      <w:r w:rsidRPr="006F0E56">
        <w:rPr>
          <w:b/>
          <w:iCs/>
          <w:highlight w:val="yellow"/>
          <w:u w:val="single"/>
        </w:rPr>
        <w:t>s</w:t>
      </w:r>
      <w:r w:rsidRPr="006F0E56">
        <w:rPr>
          <w:highlight w:val="yellow"/>
          <w:u w:val="single"/>
        </w:rPr>
        <w:t xml:space="preserve"> win back control</w:t>
      </w:r>
      <w:r w:rsidRPr="006F0E56">
        <w:rPr>
          <w:sz w:val="16"/>
        </w:rPr>
        <w:t xml:space="preserve"> of the House of Representatives. Labor leaders hope that </w:t>
      </w:r>
      <w:r w:rsidRPr="006F0E56">
        <w:rPr>
          <w:b/>
          <w:iCs/>
          <w:highlight w:val="yellow"/>
          <w:u w:val="single"/>
        </w:rPr>
        <w:t>union</w:t>
      </w:r>
      <w:r w:rsidRPr="006F0E56">
        <w:rPr>
          <w:highlight w:val="yellow"/>
          <w:u w:val="single"/>
        </w:rPr>
        <w:t xml:space="preserve"> member</w:t>
      </w:r>
      <w:r w:rsidRPr="006F0E56">
        <w:rPr>
          <w:b/>
          <w:iCs/>
          <w:highlight w:val="yellow"/>
          <w:u w:val="single"/>
        </w:rPr>
        <w:t>s</w:t>
      </w:r>
      <w:r w:rsidRPr="006F0E56">
        <w:rPr>
          <w:sz w:val="16"/>
        </w:rPr>
        <w:t xml:space="preserve"> who have marched in protests this spring </w:t>
      </w:r>
      <w:r w:rsidRPr="006F0E56">
        <w:rPr>
          <w:highlight w:val="yellow"/>
          <w:u w:val="single"/>
        </w:rPr>
        <w:t>will</w:t>
      </w:r>
      <w:r w:rsidRPr="006F0E56">
        <w:rPr>
          <w:sz w:val="16"/>
        </w:rPr>
        <w:t xml:space="preserve"> be willing to </w:t>
      </w:r>
      <w:r w:rsidRPr="006F0E56">
        <w:rPr>
          <w:highlight w:val="yellow"/>
          <w:u w:val="single"/>
        </w:rPr>
        <w:t>talk to fellow workers and knock on doors next year</w:t>
      </w:r>
      <w:r w:rsidRPr="006F0E56">
        <w:rPr>
          <w:sz w:val="16"/>
          <w:highlight w:val="yellow"/>
        </w:rPr>
        <w:t xml:space="preserve"> </w:t>
      </w:r>
      <w:r w:rsidRPr="006F0E56">
        <w:rPr>
          <w:highlight w:val="yellow"/>
          <w:u w:val="single"/>
        </w:rPr>
        <w:t>when the 2026 campaign heats up</w:t>
      </w:r>
      <w:r w:rsidRPr="006F0E56">
        <w:rPr>
          <w:sz w:val="16"/>
          <w:highlight w:val="yellow"/>
        </w:rPr>
        <w:t>.</w:t>
      </w:r>
      <w:r w:rsidRPr="006F0E56">
        <w:rPr>
          <w:sz w:val="16"/>
        </w:rPr>
        <w:t xml:space="preserve"> “</w:t>
      </w:r>
      <w:r w:rsidRPr="006F0E56">
        <w:rPr>
          <w:u w:val="single"/>
        </w:rPr>
        <w:t>This is about ladders of engagement</w:t>
      </w:r>
      <w:r w:rsidRPr="006F0E56">
        <w:rPr>
          <w:sz w:val="16"/>
        </w:rPr>
        <w:t xml:space="preserve">,” Shuler said. “Most of the </w:t>
      </w:r>
      <w:r w:rsidRPr="006F0E56">
        <w:rPr>
          <w:u w:val="single"/>
        </w:rPr>
        <w:t xml:space="preserve">actions on the ground are </w:t>
      </w:r>
      <w:r w:rsidRPr="006F0E56">
        <w:rPr>
          <w:b/>
          <w:iCs/>
          <w:u w:val="single"/>
        </w:rPr>
        <w:t>pathways and drumbeats that will keep escalating</w:t>
      </w:r>
      <w:r w:rsidRPr="006F0E56">
        <w:rPr>
          <w:sz w:val="16"/>
        </w:rPr>
        <w:t xml:space="preserve">. </w:t>
      </w:r>
      <w:r w:rsidRPr="006F0E56">
        <w:rPr>
          <w:b/>
          <w:iCs/>
          <w:highlight w:val="yellow"/>
          <w:u w:val="single"/>
        </w:rPr>
        <w:t>People</w:t>
      </w:r>
      <w:r w:rsidRPr="006F0E56">
        <w:rPr>
          <w:sz w:val="16"/>
        </w:rPr>
        <w:t xml:space="preserve"> are frustrated, and they </w:t>
      </w:r>
      <w:r w:rsidRPr="006F0E56">
        <w:rPr>
          <w:b/>
          <w:iCs/>
          <w:highlight w:val="yellow"/>
          <w:u w:val="single"/>
        </w:rPr>
        <w:t>want</w:t>
      </w:r>
      <w:r w:rsidRPr="006F0E56">
        <w:rPr>
          <w:b/>
          <w:iCs/>
          <w:u w:val="single"/>
        </w:rPr>
        <w:t xml:space="preserve"> to channel that into </w:t>
      </w:r>
      <w:r w:rsidRPr="006F0E56">
        <w:rPr>
          <w:b/>
          <w:iCs/>
          <w:highlight w:val="yellow"/>
          <w:u w:val="single"/>
        </w:rPr>
        <w:t>action</w:t>
      </w:r>
      <w:r w:rsidRPr="006F0E56">
        <w:rPr>
          <w:sz w:val="16"/>
          <w:highlight w:val="yellow"/>
        </w:rPr>
        <w:t>.”</w:t>
      </w:r>
    </w:p>
    <w:p w14:paraId="793C9B38" w14:textId="77777777" w:rsidR="0099269D" w:rsidRPr="006F0E56" w:rsidRDefault="0099269D" w:rsidP="0099269D">
      <w:pPr>
        <w:rPr>
          <w:sz w:val="16"/>
        </w:rPr>
      </w:pPr>
      <w:r w:rsidRPr="006F0E56">
        <w:rPr>
          <w:sz w:val="16"/>
        </w:rPr>
        <w:lastRenderedPageBreak/>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51BA277" w14:textId="77777777" w:rsidR="0099269D" w:rsidRPr="006F0E56" w:rsidRDefault="0099269D" w:rsidP="0099269D">
      <w:pPr>
        <w:rPr>
          <w:sz w:val="16"/>
        </w:rPr>
      </w:pPr>
      <w:r w:rsidRPr="006F0E56">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30347118" w14:textId="77777777" w:rsidR="0099269D" w:rsidRPr="006F0E56" w:rsidRDefault="0099269D" w:rsidP="0099269D">
      <w:pPr>
        <w:rPr>
          <w:sz w:val="16"/>
        </w:rPr>
      </w:pPr>
      <w:r w:rsidRPr="006F0E56">
        <w:rPr>
          <w:sz w:val="16"/>
        </w:rPr>
        <w:t xml:space="preserve">Some labor leaders I spoke to worry that unions face an existential crisis, with Trump seeking to sabotage the NLRB and destroy bargaining for federal workers. </w:t>
      </w:r>
      <w:proofErr w:type="spellStart"/>
      <w:r w:rsidRPr="006F0E56">
        <w:rPr>
          <w:sz w:val="16"/>
        </w:rPr>
        <w:t>Moveover</w:t>
      </w:r>
      <w:proofErr w:type="spellEnd"/>
      <w:r w:rsidRPr="006F0E56">
        <w:rPr>
          <w:sz w:val="16"/>
        </w:rPr>
        <w:t xml:space="preserve">, Musk’s SpaceX and Jeff Bezos’ Amazon have brought lawsuits seeking to have the NLRB declared unconstitutional. And then </w:t>
      </w:r>
      <w:r w:rsidRPr="006F0E56">
        <w:rPr>
          <w:u w:val="single"/>
        </w:rPr>
        <w:t>Trump is</w:t>
      </w:r>
      <w:r w:rsidRPr="006F0E56">
        <w:rPr>
          <w:sz w:val="16"/>
        </w:rPr>
        <w:t xml:space="preserve"> forever </w:t>
      </w:r>
      <w:r w:rsidRPr="006F0E56">
        <w:rPr>
          <w:u w:val="single"/>
        </w:rPr>
        <w:t>seeking to</w:t>
      </w:r>
      <w:r w:rsidRPr="006F0E56">
        <w:rPr>
          <w:sz w:val="16"/>
        </w:rPr>
        <w:t xml:space="preserve"> </w:t>
      </w:r>
      <w:r w:rsidRPr="006F0E56">
        <w:rPr>
          <w:u w:val="single"/>
        </w:rPr>
        <w:t xml:space="preserve">use his populist magic to </w:t>
      </w:r>
      <w:r w:rsidRPr="006F0E56">
        <w:rPr>
          <w:b/>
          <w:iCs/>
          <w:u w:val="single"/>
        </w:rPr>
        <w:t>woo blue-collar workers</w:t>
      </w:r>
      <w:r w:rsidRPr="006F0E56">
        <w:rPr>
          <w:sz w:val="16"/>
        </w:rPr>
        <w:t>.</w:t>
      </w:r>
    </w:p>
    <w:p w14:paraId="66E37298" w14:textId="77777777" w:rsidR="0099269D" w:rsidRPr="006F0E56" w:rsidRDefault="0099269D" w:rsidP="0099269D">
      <w:pPr>
        <w:rPr>
          <w:sz w:val="16"/>
        </w:rPr>
      </w:pPr>
      <w:r w:rsidRPr="006F0E56">
        <w:rPr>
          <w:sz w:val="16"/>
        </w:rPr>
        <w:t>But Michael Podhorzer, a former AFL-CIO political director, sees a silver lining. “</w:t>
      </w:r>
      <w:r w:rsidRPr="006F0E56">
        <w:rPr>
          <w:u w:val="single"/>
        </w:rPr>
        <w:t>I don’t see anything out there right now that will divide unions</w:t>
      </w:r>
      <w:r w:rsidRPr="006F0E56">
        <w:rPr>
          <w:sz w:val="16"/>
        </w:rPr>
        <w:t xml:space="preserve">,” he said. “It’s an eternal truth about politics that when you’re running against the party in power, it really takes a lot to divide you. The </w:t>
      </w:r>
      <w:r w:rsidRPr="006F0E56">
        <w:rPr>
          <w:u w:val="single"/>
        </w:rPr>
        <w:t>major elements of the labor coalition have come</w:t>
      </w:r>
      <w:r w:rsidRPr="006F0E56">
        <w:rPr>
          <w:sz w:val="16"/>
        </w:rPr>
        <w:t xml:space="preserve"> </w:t>
      </w:r>
      <w:r w:rsidRPr="006F0E56">
        <w:rPr>
          <w:u w:val="single"/>
        </w:rPr>
        <w:t>together</w:t>
      </w:r>
      <w:r w:rsidRPr="006F0E56">
        <w:rPr>
          <w:sz w:val="16"/>
        </w:rPr>
        <w:t xml:space="preserve">, and </w:t>
      </w:r>
      <w:r w:rsidRPr="006F0E56">
        <w:rPr>
          <w:b/>
          <w:iCs/>
          <w:u w:val="single"/>
        </w:rPr>
        <w:t>Trump has certainly reinforced that</w:t>
      </w:r>
      <w:r w:rsidRPr="006F0E56">
        <w:rPr>
          <w:sz w:val="16"/>
        </w:rPr>
        <w:t>.”</w:t>
      </w:r>
    </w:p>
    <w:p w14:paraId="3EB018FF" w14:textId="77777777" w:rsidR="0099269D" w:rsidRDefault="0099269D" w:rsidP="0099269D">
      <w:pPr>
        <w:rPr>
          <w:sz w:val="16"/>
        </w:rPr>
      </w:pPr>
      <w:r w:rsidRPr="006F0E56">
        <w:rPr>
          <w:sz w:val="16"/>
        </w:rPr>
        <w:t xml:space="preserve">In other words, </w:t>
      </w:r>
      <w:r w:rsidRPr="006F0E56">
        <w:rPr>
          <w:highlight w:val="yellow"/>
          <w:u w:val="single"/>
        </w:rPr>
        <w:t xml:space="preserve">a </w:t>
      </w:r>
      <w:r w:rsidRPr="006F0E56">
        <w:rPr>
          <w:b/>
          <w:iCs/>
          <w:highlight w:val="yellow"/>
          <w:u w:val="single"/>
        </w:rPr>
        <w:t>united labor movement</w:t>
      </w:r>
      <w:r w:rsidRPr="006F0E56">
        <w:rPr>
          <w:highlight w:val="yellow"/>
          <w:u w:val="single"/>
        </w:rPr>
        <w:t xml:space="preserve"> will play a </w:t>
      </w:r>
      <w:r w:rsidRPr="006F0E56">
        <w:rPr>
          <w:b/>
          <w:iCs/>
          <w:highlight w:val="yellow"/>
          <w:u w:val="single"/>
        </w:rPr>
        <w:t>big role</w:t>
      </w:r>
      <w:r w:rsidRPr="006F0E56">
        <w:rPr>
          <w:highlight w:val="yellow"/>
          <w:u w:val="single"/>
        </w:rPr>
        <w:t xml:space="preserve"> in helping the </w:t>
      </w:r>
      <w:r w:rsidRPr="006F0E56">
        <w:rPr>
          <w:b/>
          <w:iCs/>
          <w:highlight w:val="yellow"/>
          <w:u w:val="single"/>
        </w:rPr>
        <w:t>Dem</w:t>
      </w:r>
      <w:r w:rsidRPr="006F0E56">
        <w:rPr>
          <w:highlight w:val="yellow"/>
          <w:u w:val="single"/>
        </w:rPr>
        <w:t>ocrat</w:t>
      </w:r>
      <w:r w:rsidRPr="006F0E56">
        <w:rPr>
          <w:b/>
          <w:iCs/>
          <w:highlight w:val="yellow"/>
          <w:u w:val="single"/>
        </w:rPr>
        <w:t>s</w:t>
      </w:r>
      <w:r w:rsidRPr="006F0E56">
        <w:rPr>
          <w:highlight w:val="yellow"/>
          <w:u w:val="single"/>
        </w:rPr>
        <w:t xml:space="preserve"> take back the House in 20</w:t>
      </w:r>
      <w:r w:rsidRPr="006F0E56">
        <w:rPr>
          <w:b/>
          <w:iCs/>
          <w:highlight w:val="yellow"/>
          <w:u w:val="single"/>
        </w:rPr>
        <w:t>26</w:t>
      </w:r>
      <w:r w:rsidRPr="006F0E56">
        <w:rPr>
          <w:sz w:val="16"/>
          <w:highlight w:val="yellow"/>
        </w:rPr>
        <w:t>.</w:t>
      </w:r>
    </w:p>
    <w:p w14:paraId="04BBB812" w14:textId="77777777" w:rsidR="0099269D" w:rsidRPr="00F053E8" w:rsidRDefault="0099269D" w:rsidP="0099269D">
      <w:pPr>
        <w:keepNext/>
        <w:keepLines/>
        <w:spacing w:before="40" w:after="0" w:line="256" w:lineRule="auto"/>
        <w:outlineLvl w:val="3"/>
        <w:rPr>
          <w:rFonts w:eastAsia="Times New Roman" w:cs="Times New Roman"/>
          <w:b/>
          <w:iCs/>
          <w:sz w:val="26"/>
        </w:rPr>
      </w:pPr>
      <w:r w:rsidRPr="00F053E8">
        <w:rPr>
          <w:rFonts w:eastAsia="Times New Roman" w:cs="Times New Roman"/>
          <w:b/>
          <w:iCs/>
          <w:sz w:val="26"/>
        </w:rPr>
        <w:t xml:space="preserve">The impact is calamity. </w:t>
      </w:r>
      <w:r w:rsidRPr="00F053E8">
        <w:rPr>
          <w:rFonts w:eastAsia="Times New Roman" w:cs="Times New Roman"/>
          <w:b/>
          <w:iCs/>
          <w:sz w:val="26"/>
          <w:u w:val="single"/>
        </w:rPr>
        <w:t>Institutional competence</w:t>
      </w:r>
      <w:r w:rsidRPr="00F053E8">
        <w:rPr>
          <w:rFonts w:eastAsia="Times New Roman" w:cs="Times New Roman"/>
          <w:b/>
          <w:iCs/>
          <w:sz w:val="26"/>
        </w:rPr>
        <w:t xml:space="preserve">, </w:t>
      </w:r>
      <w:r w:rsidRPr="00F053E8">
        <w:rPr>
          <w:rFonts w:eastAsia="Times New Roman" w:cs="Times New Roman"/>
          <w:b/>
          <w:iCs/>
          <w:sz w:val="26"/>
          <w:u w:val="single"/>
        </w:rPr>
        <w:t>reproductive rights</w:t>
      </w:r>
      <w:r w:rsidRPr="00F053E8">
        <w:rPr>
          <w:rFonts w:eastAsia="Times New Roman" w:cs="Times New Roman"/>
          <w:b/>
          <w:iCs/>
          <w:sz w:val="26"/>
        </w:rPr>
        <w:t xml:space="preserve">, </w:t>
      </w:r>
      <w:r w:rsidRPr="00F053E8">
        <w:rPr>
          <w:rFonts w:eastAsia="Times New Roman" w:cs="Times New Roman"/>
          <w:b/>
          <w:iCs/>
          <w:sz w:val="26"/>
          <w:u w:val="single"/>
        </w:rPr>
        <w:t>climate</w:t>
      </w:r>
      <w:r w:rsidRPr="00F053E8">
        <w:rPr>
          <w:rFonts w:eastAsia="Times New Roman" w:cs="Times New Roman"/>
          <w:b/>
          <w:iCs/>
          <w:sz w:val="26"/>
        </w:rPr>
        <w:t xml:space="preserve">, </w:t>
      </w:r>
      <w:r w:rsidRPr="00F053E8">
        <w:rPr>
          <w:rFonts w:eastAsia="Times New Roman" w:cs="Times New Roman"/>
          <w:b/>
          <w:iCs/>
          <w:sz w:val="26"/>
          <w:u w:val="single"/>
        </w:rPr>
        <w:t>inequality</w:t>
      </w:r>
      <w:r w:rsidRPr="00F053E8">
        <w:rPr>
          <w:rFonts w:eastAsia="Times New Roman" w:cs="Times New Roman"/>
          <w:b/>
          <w:iCs/>
          <w:sz w:val="26"/>
        </w:rPr>
        <w:t xml:space="preserve">, </w:t>
      </w:r>
      <w:r w:rsidRPr="00F053E8">
        <w:rPr>
          <w:rFonts w:eastAsia="Times New Roman" w:cs="Times New Roman"/>
          <w:b/>
          <w:iCs/>
          <w:sz w:val="26"/>
          <w:u w:val="single"/>
        </w:rPr>
        <w:t>infrastructure</w:t>
      </w:r>
      <w:r w:rsidRPr="00F053E8">
        <w:rPr>
          <w:rFonts w:eastAsia="Times New Roman" w:cs="Times New Roman"/>
          <w:b/>
          <w:iCs/>
          <w:sz w:val="26"/>
        </w:rPr>
        <w:t xml:space="preserve">, and </w:t>
      </w:r>
      <w:r w:rsidRPr="00F053E8">
        <w:rPr>
          <w:rFonts w:eastAsia="Times New Roman" w:cs="Times New Roman"/>
          <w:b/>
          <w:iCs/>
          <w:sz w:val="26"/>
          <w:u w:val="single"/>
        </w:rPr>
        <w:t xml:space="preserve">democratic resilience. This turns case, the SQUO is a better option than giving Trump a labor win. </w:t>
      </w:r>
    </w:p>
    <w:p w14:paraId="30913E51" w14:textId="77777777" w:rsidR="0099269D" w:rsidRPr="00F053E8" w:rsidRDefault="0099269D" w:rsidP="0099269D">
      <w:pPr>
        <w:spacing w:line="256" w:lineRule="auto"/>
        <w:rPr>
          <w:rFonts w:eastAsia="Calibri" w:cs="Times New Roman"/>
        </w:rPr>
      </w:pPr>
      <w:r w:rsidRPr="00F053E8">
        <w:rPr>
          <w:rFonts w:eastAsia="Calibri" w:cs="Times New Roman"/>
          <w:b/>
          <w:bCs/>
          <w:sz w:val="26"/>
        </w:rPr>
        <w:t>Driskell 25</w:t>
      </w:r>
      <w:r w:rsidRPr="00F053E8">
        <w:rPr>
          <w:rFonts w:eastAsia="Calibri" w:cs="Times New Roman"/>
        </w:rPr>
        <w:t>, adjunct professor of legislative politics, where he teaches courses on race, religion, and politics at the George Washington University Graduate School of Political Management (</w:t>
      </w:r>
      <w:proofErr w:type="spellStart"/>
      <w:r w:rsidRPr="00F053E8">
        <w:rPr>
          <w:rFonts w:eastAsia="Calibri" w:cs="Times New Roman"/>
        </w:rPr>
        <w:t>Quardricos</w:t>
      </w:r>
      <w:proofErr w:type="spellEnd"/>
      <w:r w:rsidRPr="00F053E8">
        <w:rPr>
          <w:rFonts w:eastAsia="Calibri" w:cs="Times New Roman"/>
        </w:rPr>
        <w:t xml:space="preserve">, “If Democrats Don’t Take Back the House in 2026, America Should Be Alarmed,” </w:t>
      </w:r>
      <w:r w:rsidRPr="00F053E8">
        <w:rPr>
          <w:rFonts w:eastAsia="Calibri" w:cs="Times New Roman"/>
          <w:i/>
          <w:iCs/>
        </w:rPr>
        <w:t>The Christian Recorder</w:t>
      </w:r>
      <w:r w:rsidRPr="00F053E8">
        <w:rPr>
          <w:rFonts w:eastAsia="Calibri" w:cs="Times New Roman"/>
        </w:rPr>
        <w:t>, https://www.thechristianrecorder.com/articles/if-democrats-dont-take-back-the-house-in-2026-america-should-be-alarmed/)</w:t>
      </w:r>
    </w:p>
    <w:p w14:paraId="4F10709B" w14:textId="77777777" w:rsidR="0099269D" w:rsidRPr="00F053E8" w:rsidRDefault="0099269D" w:rsidP="0099269D">
      <w:pPr>
        <w:spacing w:line="256" w:lineRule="auto"/>
        <w:rPr>
          <w:rFonts w:eastAsia="Calibri" w:cs="Times New Roman"/>
          <w:sz w:val="16"/>
        </w:rPr>
      </w:pPr>
      <w:r w:rsidRPr="00F053E8">
        <w:rPr>
          <w:rFonts w:eastAsia="Calibri" w:cs="Times New Roman"/>
          <w:sz w:val="16"/>
        </w:rPr>
        <w:t xml:space="preserve">As we approach the 2026 midterm elections and the start of the 119th Congress, Americans must confront a sobering reality: </w:t>
      </w:r>
      <w:r w:rsidRPr="00F053E8">
        <w:rPr>
          <w:rFonts w:eastAsia="Calibri" w:cs="Times New Roman"/>
          <w:highlight w:val="yellow"/>
          <w:u w:val="single"/>
        </w:rPr>
        <w:t>if Democrats fail to regain control of the House</w:t>
      </w:r>
      <w:r w:rsidRPr="00F053E8">
        <w:rPr>
          <w:rFonts w:eastAsia="Calibri" w:cs="Times New Roman"/>
          <w:sz w:val="16"/>
        </w:rPr>
        <w:t xml:space="preserve"> of Representatives, </w:t>
      </w:r>
      <w:r w:rsidRPr="00F053E8">
        <w:rPr>
          <w:rFonts w:eastAsia="Calibri" w:cs="Times New Roman"/>
          <w:highlight w:val="yellow"/>
          <w:u w:val="single"/>
        </w:rPr>
        <w:t>our democracy may face further erosion</w:t>
      </w:r>
      <w:r w:rsidRPr="00F053E8">
        <w:rPr>
          <w:rFonts w:eastAsia="Calibri" w:cs="Times New Roman"/>
          <w:u w:val="single"/>
        </w:rPr>
        <w:t xml:space="preserve"> at the hands of extremism, gridlock, and a deepening assault on institutional norms</w:t>
      </w:r>
      <w:r w:rsidRPr="00F053E8">
        <w:rPr>
          <w:rFonts w:eastAsia="Calibri" w:cs="Times New Roman"/>
          <w:sz w:val="16"/>
        </w:rPr>
        <w:t xml:space="preserve">. </w:t>
      </w:r>
      <w:r w:rsidRPr="00F053E8">
        <w:rPr>
          <w:rFonts w:eastAsia="Calibri" w:cs="Times New Roman"/>
          <w:b/>
          <w:iCs/>
          <w:u w:val="single"/>
        </w:rPr>
        <w:t>The stakes could not be higher</w:t>
      </w:r>
      <w:r w:rsidRPr="00F053E8">
        <w:rPr>
          <w:rFonts w:eastAsia="Calibri" w:cs="Times New Roman"/>
          <w:sz w:val="16"/>
        </w:rPr>
        <w:t>.</w:t>
      </w:r>
    </w:p>
    <w:p w14:paraId="44BCD994" w14:textId="77777777" w:rsidR="0099269D" w:rsidRPr="00F053E8" w:rsidRDefault="0099269D" w:rsidP="0099269D">
      <w:pPr>
        <w:spacing w:line="256" w:lineRule="auto"/>
        <w:rPr>
          <w:rFonts w:eastAsia="Calibri" w:cs="Times New Roman"/>
          <w:sz w:val="16"/>
        </w:rPr>
      </w:pPr>
      <w:r w:rsidRPr="00F053E8">
        <w:rPr>
          <w:rFonts w:eastAsia="Calibri" w:cs="Times New Roman"/>
          <w:u w:val="single"/>
        </w:rPr>
        <w:t>Since reclaiming the House in 2022, Republicans have increasingly used their majority not to govern but to obstruct</w:t>
      </w:r>
      <w:r w:rsidRPr="00F053E8">
        <w:rPr>
          <w:rFonts w:eastAsia="Calibri" w:cs="Times New Roman"/>
          <w:sz w:val="16"/>
        </w:rPr>
        <w:t xml:space="preserve">. Committee rooms have become arenas for political theater. </w:t>
      </w:r>
      <w:r w:rsidRPr="00F053E8">
        <w:rPr>
          <w:rFonts w:eastAsia="Calibri" w:cs="Times New Roman"/>
          <w:u w:val="single"/>
        </w:rPr>
        <w:t>Subpoenas are issued not in the pursuit of oversight but in the name of vengeance</w:t>
      </w:r>
      <w:r w:rsidRPr="00F053E8">
        <w:rPr>
          <w:rFonts w:eastAsia="Calibri" w:cs="Times New Roman"/>
          <w:sz w:val="16"/>
        </w:rPr>
        <w:t xml:space="preserve">. </w:t>
      </w:r>
      <w:r w:rsidRPr="00F053E8">
        <w:rPr>
          <w:rFonts w:eastAsia="Calibri" w:cs="Times New Roman"/>
          <w:u w:val="single"/>
        </w:rPr>
        <w:t>Critical legislation</w:t>
      </w:r>
      <w:r w:rsidRPr="00F053E8">
        <w:rPr>
          <w:rFonts w:eastAsia="Calibri" w:cs="Times New Roman"/>
          <w:sz w:val="16"/>
        </w:rPr>
        <w:t>—</w:t>
      </w:r>
      <w:r w:rsidRPr="00F053E8">
        <w:rPr>
          <w:rFonts w:eastAsia="Calibri" w:cs="Times New Roman"/>
          <w:b/>
          <w:iCs/>
          <w:highlight w:val="yellow"/>
          <w:u w:val="single"/>
        </w:rPr>
        <w:t>from reproductive rights</w:t>
      </w:r>
      <w:r w:rsidRPr="00F053E8">
        <w:rPr>
          <w:rFonts w:eastAsia="Calibri" w:cs="Times New Roman"/>
          <w:sz w:val="16"/>
        </w:rPr>
        <w:t xml:space="preserve"> and </w:t>
      </w:r>
      <w:r w:rsidRPr="00F053E8">
        <w:rPr>
          <w:rFonts w:eastAsia="Calibri" w:cs="Times New Roman"/>
          <w:b/>
          <w:iCs/>
          <w:highlight w:val="yellow"/>
          <w:u w:val="single"/>
        </w:rPr>
        <w:t>voting</w:t>
      </w:r>
      <w:r w:rsidRPr="00F053E8">
        <w:rPr>
          <w:rFonts w:eastAsia="Calibri" w:cs="Times New Roman"/>
          <w:sz w:val="16"/>
        </w:rPr>
        <w:t xml:space="preserve"> access to </w:t>
      </w:r>
      <w:r w:rsidRPr="00F053E8">
        <w:rPr>
          <w:rFonts w:eastAsia="Calibri" w:cs="Times New Roman"/>
          <w:b/>
          <w:iCs/>
          <w:highlight w:val="yellow"/>
          <w:u w:val="single"/>
        </w:rPr>
        <w:t>climate action</w:t>
      </w:r>
      <w:r w:rsidRPr="00F053E8">
        <w:rPr>
          <w:rFonts w:eastAsia="Calibri" w:cs="Times New Roman"/>
          <w:sz w:val="16"/>
        </w:rPr>
        <w:t xml:space="preserve"> and gun reform—</w:t>
      </w:r>
      <w:r w:rsidRPr="00F053E8">
        <w:rPr>
          <w:rFonts w:eastAsia="Calibri" w:cs="Times New Roman"/>
          <w:u w:val="single"/>
        </w:rPr>
        <w:t>has been held hostage</w:t>
      </w:r>
      <w:r w:rsidRPr="00F053E8">
        <w:rPr>
          <w:rFonts w:eastAsia="Calibri" w:cs="Times New Roman"/>
          <w:sz w:val="16"/>
        </w:rPr>
        <w:t xml:space="preserve"> by a far-right faction whose allegiance is not to the Constitution, but to conspiracy and power.</w:t>
      </w:r>
    </w:p>
    <w:p w14:paraId="1BF3D27E" w14:textId="77777777" w:rsidR="0099269D" w:rsidRPr="00F053E8" w:rsidRDefault="0099269D" w:rsidP="0099269D">
      <w:pPr>
        <w:spacing w:line="256" w:lineRule="auto"/>
        <w:rPr>
          <w:rFonts w:eastAsia="Calibri" w:cs="Times New Roman"/>
          <w:sz w:val="16"/>
        </w:rPr>
      </w:pPr>
      <w:r w:rsidRPr="00F053E8">
        <w:rPr>
          <w:rFonts w:eastAsia="Calibri" w:cs="Times New Roman"/>
          <w:u w:val="single"/>
        </w:rPr>
        <w:t>If this continues into the 119th Congress, the consequences will be dire</w:t>
      </w:r>
      <w:r w:rsidRPr="00F053E8">
        <w:rPr>
          <w:rFonts w:eastAsia="Calibri" w:cs="Times New Roman"/>
          <w:sz w:val="16"/>
        </w:rPr>
        <w:t>.</w:t>
      </w:r>
    </w:p>
    <w:p w14:paraId="73DEE970" w14:textId="77777777" w:rsidR="0099269D" w:rsidRPr="00F053E8" w:rsidRDefault="0099269D" w:rsidP="0099269D">
      <w:pPr>
        <w:spacing w:line="256" w:lineRule="auto"/>
        <w:rPr>
          <w:rFonts w:eastAsia="Calibri" w:cs="Times New Roman"/>
          <w:sz w:val="16"/>
        </w:rPr>
      </w:pPr>
      <w:r w:rsidRPr="00F053E8">
        <w:rPr>
          <w:rFonts w:eastAsia="Calibri" w:cs="Times New Roman"/>
          <w:sz w:val="16"/>
        </w:rPr>
        <w:t xml:space="preserve">First, </w:t>
      </w:r>
      <w:r w:rsidRPr="00F053E8">
        <w:rPr>
          <w:rFonts w:eastAsia="Calibri" w:cs="Times New Roman"/>
          <w:u w:val="single"/>
        </w:rPr>
        <w:t xml:space="preserve">a </w:t>
      </w:r>
      <w:r w:rsidRPr="00F053E8">
        <w:rPr>
          <w:rFonts w:eastAsia="Calibri" w:cs="Times New Roman"/>
          <w:highlight w:val="yellow"/>
          <w:u w:val="single"/>
        </w:rPr>
        <w:t>Republican-controlled House</w:t>
      </w:r>
      <w:r w:rsidRPr="00F053E8">
        <w:rPr>
          <w:rFonts w:eastAsia="Calibri" w:cs="Times New Roman"/>
          <w:u w:val="single"/>
        </w:rPr>
        <w:t xml:space="preserve"> in 2026 </w:t>
      </w:r>
      <w:r w:rsidRPr="00F053E8">
        <w:rPr>
          <w:rFonts w:eastAsia="Calibri" w:cs="Times New Roman"/>
          <w:highlight w:val="yellow"/>
          <w:u w:val="single"/>
        </w:rPr>
        <w:t>would</w:t>
      </w:r>
      <w:r w:rsidRPr="00F053E8">
        <w:rPr>
          <w:rFonts w:eastAsia="Calibri" w:cs="Times New Roman"/>
          <w:u w:val="single"/>
        </w:rPr>
        <w:t xml:space="preserve"> likely intensify efforts to </w:t>
      </w:r>
      <w:r w:rsidRPr="00F053E8">
        <w:rPr>
          <w:rFonts w:eastAsia="Calibri" w:cs="Times New Roman"/>
          <w:b/>
          <w:iCs/>
          <w:highlight w:val="yellow"/>
          <w:u w:val="single"/>
        </w:rPr>
        <w:t>delegitimize federal agencies</w:t>
      </w:r>
      <w:r w:rsidRPr="00F053E8">
        <w:rPr>
          <w:rFonts w:eastAsia="Calibri" w:cs="Times New Roman"/>
          <w:u w:val="single"/>
        </w:rPr>
        <w:t xml:space="preserve">, undermine the rule of law, and </w:t>
      </w:r>
      <w:r w:rsidRPr="00F053E8">
        <w:rPr>
          <w:rFonts w:eastAsia="Calibri" w:cs="Times New Roman"/>
          <w:highlight w:val="yellow"/>
          <w:u w:val="single"/>
        </w:rPr>
        <w:t>weaponize</w:t>
      </w:r>
      <w:r w:rsidRPr="00F053E8">
        <w:rPr>
          <w:rFonts w:eastAsia="Calibri" w:cs="Times New Roman"/>
          <w:sz w:val="16"/>
        </w:rPr>
        <w:t xml:space="preserve"> congressional </w:t>
      </w:r>
      <w:r w:rsidRPr="00F053E8">
        <w:rPr>
          <w:rFonts w:eastAsia="Calibri" w:cs="Times New Roman"/>
          <w:highlight w:val="yellow"/>
          <w:u w:val="single"/>
        </w:rPr>
        <w:t>investigations</w:t>
      </w:r>
      <w:r w:rsidRPr="00F053E8">
        <w:rPr>
          <w:rFonts w:eastAsia="Calibri" w:cs="Times New Roman"/>
          <w:u w:val="single"/>
        </w:rPr>
        <w:t xml:space="preserve"> to damage political opponents</w:t>
      </w:r>
      <w:r w:rsidRPr="00F053E8">
        <w:rPr>
          <w:rFonts w:eastAsia="Calibri" w:cs="Times New Roman"/>
          <w:sz w:val="16"/>
        </w:rPr>
        <w:t xml:space="preserve">. In recent sessions, we’ve already witnessed sham impeachments, </w:t>
      </w:r>
      <w:r w:rsidRPr="00F053E8">
        <w:rPr>
          <w:rFonts w:eastAsia="Calibri" w:cs="Times New Roman"/>
          <w:u w:val="single"/>
        </w:rPr>
        <w:t xml:space="preserve">threats to </w:t>
      </w:r>
      <w:r w:rsidRPr="00F053E8">
        <w:rPr>
          <w:rFonts w:eastAsia="Calibri" w:cs="Times New Roman"/>
          <w:highlight w:val="yellow"/>
          <w:u w:val="single"/>
        </w:rPr>
        <w:t>defund</w:t>
      </w:r>
      <w:r w:rsidRPr="00F053E8">
        <w:rPr>
          <w:rFonts w:eastAsia="Calibri" w:cs="Times New Roman"/>
          <w:sz w:val="16"/>
        </w:rPr>
        <w:t xml:space="preserve"> the Federal Bureau of Investigation (</w:t>
      </w:r>
      <w:r w:rsidRPr="00F053E8">
        <w:rPr>
          <w:rFonts w:eastAsia="Calibri" w:cs="Times New Roman"/>
          <w:b/>
          <w:iCs/>
          <w:highlight w:val="yellow"/>
          <w:u w:val="single"/>
        </w:rPr>
        <w:t>FBI</w:t>
      </w:r>
      <w:r w:rsidRPr="00F053E8">
        <w:rPr>
          <w:rFonts w:eastAsia="Calibri" w:cs="Times New Roman"/>
          <w:sz w:val="16"/>
          <w:highlight w:val="yellow"/>
        </w:rPr>
        <w:t>)</w:t>
      </w:r>
      <w:r w:rsidRPr="00F053E8">
        <w:rPr>
          <w:rFonts w:eastAsia="Calibri" w:cs="Times New Roman"/>
          <w:sz w:val="16"/>
        </w:rPr>
        <w:t xml:space="preserve"> and Department of Justice (</w:t>
      </w:r>
      <w:r w:rsidRPr="00F053E8">
        <w:rPr>
          <w:rFonts w:eastAsia="Calibri" w:cs="Times New Roman"/>
          <w:b/>
          <w:iCs/>
          <w:highlight w:val="yellow"/>
          <w:u w:val="single"/>
        </w:rPr>
        <w:t>DOJ</w:t>
      </w:r>
      <w:proofErr w:type="gramStart"/>
      <w:r w:rsidRPr="00F053E8">
        <w:rPr>
          <w:rFonts w:eastAsia="Calibri" w:cs="Times New Roman"/>
          <w:sz w:val="16"/>
        </w:rPr>
        <w:t>), and</w:t>
      </w:r>
      <w:proofErr w:type="gramEnd"/>
      <w:r w:rsidRPr="00F053E8">
        <w:rPr>
          <w:rFonts w:eastAsia="Calibri" w:cs="Times New Roman"/>
          <w:sz w:val="16"/>
        </w:rPr>
        <w:t xml:space="preserve"> </w:t>
      </w:r>
      <w:r w:rsidRPr="00F053E8">
        <w:rPr>
          <w:rFonts w:eastAsia="Calibri" w:cs="Times New Roman"/>
          <w:b/>
          <w:iCs/>
          <w:u w:val="single"/>
        </w:rPr>
        <w:t xml:space="preserve">coordinated </w:t>
      </w:r>
      <w:r w:rsidRPr="00F053E8">
        <w:rPr>
          <w:rFonts w:eastAsia="Calibri" w:cs="Times New Roman"/>
          <w:b/>
          <w:iCs/>
          <w:highlight w:val="yellow"/>
          <w:u w:val="single"/>
        </w:rPr>
        <w:t>attack</w:t>
      </w:r>
      <w:r w:rsidRPr="00F053E8">
        <w:rPr>
          <w:rFonts w:eastAsia="Calibri" w:cs="Times New Roman"/>
          <w:b/>
          <w:iCs/>
          <w:u w:val="single"/>
        </w:rPr>
        <w:t xml:space="preserve">s on public </w:t>
      </w:r>
      <w:r w:rsidRPr="00F053E8">
        <w:rPr>
          <w:rFonts w:eastAsia="Calibri" w:cs="Times New Roman"/>
          <w:b/>
          <w:iCs/>
          <w:highlight w:val="yellow"/>
          <w:u w:val="single"/>
        </w:rPr>
        <w:t>health institutions</w:t>
      </w:r>
      <w:r w:rsidRPr="00F053E8">
        <w:rPr>
          <w:rFonts w:eastAsia="Calibri" w:cs="Times New Roman"/>
          <w:sz w:val="16"/>
        </w:rPr>
        <w:t xml:space="preserve">. </w:t>
      </w:r>
      <w:r w:rsidRPr="00F053E8">
        <w:rPr>
          <w:rFonts w:eastAsia="Calibri" w:cs="Times New Roman"/>
          <w:u w:val="single"/>
        </w:rPr>
        <w:t>Expect</w:t>
      </w:r>
      <w:r w:rsidRPr="00F053E8">
        <w:rPr>
          <w:rFonts w:eastAsia="Calibri" w:cs="Times New Roman"/>
          <w:sz w:val="16"/>
        </w:rPr>
        <w:t xml:space="preserve"> more of the same—if not </w:t>
      </w:r>
      <w:r w:rsidRPr="00F053E8">
        <w:rPr>
          <w:rFonts w:eastAsia="Calibri" w:cs="Times New Roman"/>
          <w:b/>
          <w:iCs/>
          <w:u w:val="single"/>
        </w:rPr>
        <w:t>worse</w:t>
      </w:r>
      <w:r w:rsidRPr="00F053E8">
        <w:rPr>
          <w:rFonts w:eastAsia="Calibri" w:cs="Times New Roman"/>
          <w:sz w:val="16"/>
        </w:rPr>
        <w:t>—</w:t>
      </w:r>
      <w:r w:rsidRPr="00F053E8">
        <w:rPr>
          <w:rFonts w:eastAsia="Calibri" w:cs="Times New Roman"/>
          <w:u w:val="single"/>
        </w:rPr>
        <w:t>if another majority emboldens Speaker Johnson and President Trump</w:t>
      </w:r>
      <w:r w:rsidRPr="00F053E8">
        <w:rPr>
          <w:rFonts w:eastAsia="Calibri" w:cs="Times New Roman"/>
          <w:sz w:val="16"/>
        </w:rPr>
        <w:t>.</w:t>
      </w:r>
    </w:p>
    <w:p w14:paraId="49AE5A55" w14:textId="77777777" w:rsidR="0099269D" w:rsidRPr="00F053E8" w:rsidRDefault="0099269D" w:rsidP="0099269D">
      <w:pPr>
        <w:spacing w:line="256" w:lineRule="auto"/>
        <w:rPr>
          <w:rFonts w:eastAsia="Calibri" w:cs="Times New Roman"/>
          <w:sz w:val="16"/>
        </w:rPr>
      </w:pPr>
      <w:r w:rsidRPr="00F053E8">
        <w:rPr>
          <w:rFonts w:eastAsia="Calibri" w:cs="Times New Roman"/>
          <w:u w:val="single"/>
        </w:rPr>
        <w:t>Second, the ability to pass essential legislation will grind to a halt</w:t>
      </w:r>
      <w:r w:rsidRPr="00F053E8">
        <w:rPr>
          <w:rFonts w:eastAsia="Calibri" w:cs="Times New Roman"/>
          <w:sz w:val="16"/>
        </w:rPr>
        <w:t xml:space="preserve">. The country faces urgent challenges: </w:t>
      </w:r>
      <w:r w:rsidRPr="00F053E8">
        <w:rPr>
          <w:rFonts w:eastAsia="Calibri" w:cs="Times New Roman"/>
          <w:b/>
          <w:iCs/>
          <w:highlight w:val="yellow"/>
          <w:u w:val="single"/>
        </w:rPr>
        <w:t>a warming planet</w:t>
      </w:r>
      <w:r w:rsidRPr="00F053E8">
        <w:rPr>
          <w:rFonts w:eastAsia="Calibri" w:cs="Times New Roman"/>
          <w:sz w:val="16"/>
          <w:highlight w:val="yellow"/>
        </w:rPr>
        <w:t>,</w:t>
      </w:r>
      <w:r w:rsidRPr="00F053E8">
        <w:rPr>
          <w:rFonts w:eastAsia="Calibri" w:cs="Times New Roman"/>
          <w:sz w:val="16"/>
        </w:rPr>
        <w:t xml:space="preserve"> deepening </w:t>
      </w:r>
      <w:r w:rsidRPr="00F053E8">
        <w:rPr>
          <w:rFonts w:eastAsia="Calibri" w:cs="Times New Roman"/>
          <w:b/>
          <w:iCs/>
          <w:highlight w:val="yellow"/>
          <w:u w:val="single"/>
        </w:rPr>
        <w:t>inequality</w:t>
      </w:r>
      <w:r w:rsidRPr="00F053E8">
        <w:rPr>
          <w:rFonts w:eastAsia="Calibri" w:cs="Times New Roman"/>
          <w:sz w:val="16"/>
          <w:highlight w:val="yellow"/>
        </w:rPr>
        <w:t>,</w:t>
      </w:r>
      <w:r w:rsidRPr="00F053E8">
        <w:rPr>
          <w:rFonts w:eastAsia="Calibri" w:cs="Times New Roman"/>
          <w:sz w:val="16"/>
        </w:rPr>
        <w:t xml:space="preserve"> an </w:t>
      </w:r>
      <w:r w:rsidRPr="00F053E8">
        <w:rPr>
          <w:rFonts w:eastAsia="Calibri" w:cs="Times New Roman"/>
          <w:b/>
          <w:iCs/>
          <w:u w:val="single"/>
        </w:rPr>
        <w:t xml:space="preserve">aging </w:t>
      </w:r>
      <w:r w:rsidRPr="00F053E8">
        <w:rPr>
          <w:rFonts w:eastAsia="Calibri" w:cs="Times New Roman"/>
          <w:b/>
          <w:iCs/>
          <w:highlight w:val="yellow"/>
          <w:u w:val="single"/>
        </w:rPr>
        <w:t>infrastructure</w:t>
      </w:r>
      <w:r w:rsidRPr="00F053E8">
        <w:rPr>
          <w:rFonts w:eastAsia="Calibri" w:cs="Times New Roman"/>
          <w:sz w:val="16"/>
        </w:rPr>
        <w:t xml:space="preserve">, and a </w:t>
      </w:r>
      <w:r w:rsidRPr="00F053E8">
        <w:rPr>
          <w:rFonts w:eastAsia="Calibri" w:cs="Times New Roman"/>
          <w:b/>
          <w:iCs/>
          <w:u w:val="single"/>
        </w:rPr>
        <w:t xml:space="preserve">fragile </w:t>
      </w:r>
      <w:r w:rsidRPr="00F053E8">
        <w:rPr>
          <w:rFonts w:eastAsia="Calibri" w:cs="Times New Roman"/>
          <w:b/>
          <w:iCs/>
          <w:highlight w:val="yellow"/>
          <w:u w:val="single"/>
        </w:rPr>
        <w:t>healthcare</w:t>
      </w:r>
      <w:r w:rsidRPr="00F053E8">
        <w:rPr>
          <w:rFonts w:eastAsia="Calibri" w:cs="Times New Roman"/>
          <w:sz w:val="16"/>
        </w:rPr>
        <w:t xml:space="preserve"> system. But </w:t>
      </w:r>
      <w:r w:rsidRPr="00F053E8">
        <w:rPr>
          <w:rFonts w:eastAsia="Calibri" w:cs="Times New Roman"/>
          <w:u w:val="single"/>
        </w:rPr>
        <w:t xml:space="preserve">if Democrats do not regain control of the House, we can </w:t>
      </w:r>
      <w:r w:rsidRPr="00F053E8">
        <w:rPr>
          <w:rFonts w:eastAsia="Calibri" w:cs="Times New Roman"/>
          <w:highlight w:val="yellow"/>
          <w:u w:val="single"/>
        </w:rPr>
        <w:t>expect more</w:t>
      </w:r>
      <w:r w:rsidRPr="00F053E8">
        <w:rPr>
          <w:rFonts w:eastAsia="Calibri" w:cs="Times New Roman"/>
          <w:u w:val="single"/>
        </w:rPr>
        <w:t xml:space="preserve"> manufactured </w:t>
      </w:r>
      <w:r w:rsidRPr="00F053E8">
        <w:rPr>
          <w:rFonts w:eastAsia="Calibri" w:cs="Times New Roman"/>
          <w:highlight w:val="yellow"/>
          <w:u w:val="single"/>
        </w:rPr>
        <w:t>shutdowns</w:t>
      </w:r>
      <w:r w:rsidRPr="00F053E8">
        <w:rPr>
          <w:rFonts w:eastAsia="Calibri" w:cs="Times New Roman"/>
          <w:u w:val="single"/>
        </w:rPr>
        <w:t xml:space="preserve">, debt ceiling brinkmanship, </w:t>
      </w:r>
      <w:r w:rsidRPr="00F053E8">
        <w:rPr>
          <w:rFonts w:eastAsia="Calibri" w:cs="Times New Roman"/>
          <w:highlight w:val="yellow"/>
          <w:u w:val="single"/>
        </w:rPr>
        <w:t>and resistance to common-sense solutions</w:t>
      </w:r>
      <w:r w:rsidRPr="00F053E8">
        <w:rPr>
          <w:rFonts w:eastAsia="Calibri" w:cs="Times New Roman"/>
          <w:sz w:val="16"/>
        </w:rPr>
        <w:t>.</w:t>
      </w:r>
    </w:p>
    <w:p w14:paraId="40CC5767" w14:textId="77777777" w:rsidR="0099269D" w:rsidRPr="00F053E8" w:rsidRDefault="0099269D" w:rsidP="0099269D">
      <w:pPr>
        <w:spacing w:line="256" w:lineRule="auto"/>
        <w:rPr>
          <w:rFonts w:eastAsia="Calibri" w:cs="Times New Roman"/>
          <w:sz w:val="16"/>
        </w:rPr>
      </w:pPr>
      <w:r w:rsidRPr="00F053E8">
        <w:rPr>
          <w:rFonts w:eastAsia="Calibri" w:cs="Times New Roman"/>
          <w:sz w:val="16"/>
        </w:rPr>
        <w:lastRenderedPageBreak/>
        <w:t>Third—and perhaps most ominously—</w:t>
      </w:r>
      <w:r w:rsidRPr="00F053E8">
        <w:rPr>
          <w:rFonts w:eastAsia="Calibri" w:cs="Times New Roman"/>
          <w:highlight w:val="yellow"/>
          <w:u w:val="single"/>
        </w:rPr>
        <w:t>a Republican House will</w:t>
      </w:r>
      <w:r w:rsidRPr="00F053E8">
        <w:rPr>
          <w:rFonts w:eastAsia="Calibri" w:cs="Times New Roman"/>
          <w:sz w:val="16"/>
        </w:rPr>
        <w:t xml:space="preserve"> continue its </w:t>
      </w:r>
      <w:r w:rsidRPr="00F053E8">
        <w:rPr>
          <w:rFonts w:eastAsia="Calibri" w:cs="Times New Roman"/>
          <w:b/>
          <w:iCs/>
          <w:highlight w:val="yellow"/>
          <w:u w:val="single"/>
        </w:rPr>
        <w:t>march toward authoritarianism</w:t>
      </w:r>
      <w:r w:rsidRPr="00F053E8">
        <w:rPr>
          <w:rFonts w:eastAsia="Calibri" w:cs="Times New Roman"/>
          <w:sz w:val="16"/>
          <w:highlight w:val="yellow"/>
        </w:rPr>
        <w:t xml:space="preserve">. </w:t>
      </w:r>
      <w:r w:rsidRPr="00F053E8">
        <w:rPr>
          <w:rFonts w:eastAsia="Calibri" w:cs="Times New Roman"/>
          <w:b/>
          <w:iCs/>
          <w:highlight w:val="yellow"/>
          <w:u w:val="single"/>
        </w:rPr>
        <w:t>The 2026 midterms are</w:t>
      </w:r>
      <w:r w:rsidRPr="00F053E8">
        <w:rPr>
          <w:rFonts w:eastAsia="Calibri" w:cs="Times New Roman"/>
          <w:sz w:val="16"/>
        </w:rPr>
        <w:t xml:space="preserve"> not just about partisan advantage; they are </w:t>
      </w:r>
      <w:r w:rsidRPr="00F053E8">
        <w:rPr>
          <w:rStyle w:val="StyleUnderline"/>
          <w:highlight w:val="yellow"/>
        </w:rPr>
        <w:t>about preserving</w:t>
      </w:r>
      <w:r w:rsidRPr="00F053E8">
        <w:rPr>
          <w:rFonts w:eastAsia="Calibri" w:cs="Times New Roman"/>
          <w:sz w:val="16"/>
          <w:highlight w:val="yellow"/>
        </w:rPr>
        <w:t xml:space="preserve"> </w:t>
      </w:r>
      <w:r w:rsidRPr="00F053E8">
        <w:rPr>
          <w:rFonts w:eastAsia="Calibri" w:cs="Times New Roman"/>
          <w:b/>
          <w:iCs/>
          <w:highlight w:val="yellow"/>
          <w:u w:val="single"/>
        </w:rPr>
        <w:t>democratic norms</w:t>
      </w:r>
      <w:r w:rsidRPr="00F053E8">
        <w:rPr>
          <w:rFonts w:eastAsia="Calibri" w:cs="Times New Roman"/>
          <w:sz w:val="16"/>
        </w:rPr>
        <w:t xml:space="preserve"> </w:t>
      </w:r>
      <w:r w:rsidRPr="00F053E8">
        <w:rPr>
          <w:rFonts w:eastAsia="Calibri" w:cs="Times New Roman"/>
          <w:u w:val="single"/>
        </w:rPr>
        <w:t xml:space="preserve">and rejecting a movement that has openly questioned the validity of elections, embraced political violence, and trafficked in white Christian nationalism. </w:t>
      </w:r>
      <w:r w:rsidRPr="00F053E8">
        <w:rPr>
          <w:rFonts w:eastAsia="Calibri" w:cs="Times New Roman"/>
          <w:highlight w:val="yellow"/>
          <w:u w:val="single"/>
        </w:rPr>
        <w:t>A Democratic House is</w:t>
      </w:r>
      <w:r w:rsidRPr="00F053E8">
        <w:rPr>
          <w:rFonts w:eastAsia="Calibri" w:cs="Times New Roman"/>
          <w:u w:val="single"/>
        </w:rPr>
        <w:t xml:space="preserve"> </w:t>
      </w:r>
      <w:r w:rsidRPr="00F053E8">
        <w:rPr>
          <w:rFonts w:eastAsia="Calibri" w:cs="Times New Roman"/>
          <w:highlight w:val="yellow"/>
          <w:u w:val="single"/>
        </w:rPr>
        <w:t xml:space="preserve">the firewall we need to </w:t>
      </w:r>
      <w:r w:rsidRPr="00F053E8">
        <w:rPr>
          <w:rFonts w:eastAsia="Calibri" w:cs="Times New Roman"/>
          <w:b/>
          <w:iCs/>
          <w:highlight w:val="yellow"/>
          <w:u w:val="single"/>
        </w:rPr>
        <w:t>protect voting</w:t>
      </w:r>
      <w:r w:rsidRPr="00F053E8">
        <w:rPr>
          <w:rFonts w:eastAsia="Calibri" w:cs="Times New Roman"/>
          <w:b/>
          <w:iCs/>
          <w:u w:val="single"/>
        </w:rPr>
        <w:t xml:space="preserve"> rights,</w:t>
      </w:r>
      <w:r w:rsidRPr="00F053E8">
        <w:rPr>
          <w:rFonts w:eastAsia="Calibri" w:cs="Times New Roman"/>
          <w:u w:val="single"/>
        </w:rPr>
        <w:t xml:space="preserve"> defend </w:t>
      </w:r>
      <w:r w:rsidRPr="00F053E8">
        <w:rPr>
          <w:rFonts w:eastAsia="Calibri" w:cs="Times New Roman"/>
          <w:b/>
          <w:iCs/>
          <w:u w:val="single"/>
        </w:rPr>
        <w:t>judicial independence</w:t>
      </w:r>
      <w:r w:rsidRPr="00F053E8">
        <w:rPr>
          <w:rFonts w:eastAsia="Calibri" w:cs="Times New Roman"/>
          <w:u w:val="single"/>
        </w:rPr>
        <w:t xml:space="preserve">, </w:t>
      </w:r>
      <w:r w:rsidRPr="00F053E8">
        <w:rPr>
          <w:rFonts w:eastAsia="Calibri" w:cs="Times New Roman"/>
          <w:highlight w:val="yellow"/>
          <w:u w:val="single"/>
        </w:rPr>
        <w:t xml:space="preserve">and ensure a </w:t>
      </w:r>
      <w:r w:rsidRPr="00F053E8">
        <w:rPr>
          <w:rFonts w:eastAsia="Calibri" w:cs="Times New Roman"/>
          <w:b/>
          <w:iCs/>
          <w:highlight w:val="yellow"/>
          <w:u w:val="single"/>
        </w:rPr>
        <w:t>peaceful power transfer in 2028</w:t>
      </w:r>
      <w:r w:rsidRPr="00F053E8">
        <w:rPr>
          <w:rFonts w:eastAsia="Calibri" w:cs="Times New Roman"/>
          <w:sz w:val="16"/>
          <w:highlight w:val="yellow"/>
        </w:rPr>
        <w:t>.</w:t>
      </w:r>
    </w:p>
    <w:p w14:paraId="7A41F32A" w14:textId="77777777" w:rsidR="0099269D" w:rsidRPr="00F053E8" w:rsidRDefault="0099269D" w:rsidP="0099269D">
      <w:pPr>
        <w:spacing w:line="256" w:lineRule="auto"/>
        <w:rPr>
          <w:rFonts w:eastAsia="Calibri" w:cs="Times New Roman"/>
          <w:sz w:val="16"/>
        </w:rPr>
      </w:pPr>
      <w:r w:rsidRPr="00F053E8">
        <w:rPr>
          <w:rFonts w:eastAsia="Calibri" w:cs="Times New Roman"/>
          <w:sz w:val="16"/>
        </w:rPr>
        <w:t xml:space="preserve">This is not about blind allegiance to any political party—I am not a Democrat. Rather, </w:t>
      </w:r>
      <w:r w:rsidRPr="00F053E8">
        <w:rPr>
          <w:rFonts w:eastAsia="Calibri" w:cs="Times New Roman"/>
          <w:u w:val="single"/>
        </w:rPr>
        <w:t>it is about supporting</w:t>
      </w:r>
      <w:r w:rsidRPr="00F053E8">
        <w:rPr>
          <w:rFonts w:eastAsia="Calibri" w:cs="Times New Roman"/>
          <w:sz w:val="16"/>
        </w:rPr>
        <w:t xml:space="preserve"> those prepared to govern with integrity, speak the truth, and uphold the ideals of a </w:t>
      </w:r>
      <w:r w:rsidRPr="00F053E8">
        <w:rPr>
          <w:rFonts w:eastAsia="Calibri" w:cs="Times New Roman"/>
          <w:u w:val="single"/>
        </w:rPr>
        <w:t>pluralistic democracy</w:t>
      </w:r>
      <w:r w:rsidRPr="00F053E8">
        <w:rPr>
          <w:rFonts w:eastAsia="Calibri" w:cs="Times New Roman"/>
          <w:sz w:val="16"/>
        </w:rPr>
        <w:t>.</w:t>
      </w:r>
    </w:p>
    <w:p w14:paraId="4F1A8FE9" w14:textId="77777777" w:rsidR="0099269D" w:rsidRPr="00F053E8" w:rsidRDefault="0099269D" w:rsidP="0099269D">
      <w:pPr>
        <w:spacing w:line="256" w:lineRule="auto"/>
        <w:rPr>
          <w:rFonts w:eastAsia="Calibri" w:cs="Times New Roman"/>
          <w:sz w:val="16"/>
        </w:rPr>
      </w:pPr>
      <w:r w:rsidRPr="00F053E8">
        <w:rPr>
          <w:rFonts w:eastAsia="Calibri" w:cs="Times New Roman"/>
          <w:highlight w:val="yellow"/>
          <w:u w:val="single"/>
        </w:rPr>
        <w:t>If Democrats fail to reclaim the House</w:t>
      </w:r>
      <w:r w:rsidRPr="00F053E8">
        <w:rPr>
          <w:rFonts w:eastAsia="Calibri" w:cs="Times New Roman"/>
          <w:u w:val="single"/>
        </w:rPr>
        <w:t xml:space="preserve"> in 2026, the consequences could be profound</w:t>
      </w:r>
      <w:r w:rsidRPr="00F053E8">
        <w:rPr>
          <w:rFonts w:eastAsia="Calibri" w:cs="Times New Roman"/>
          <w:sz w:val="16"/>
        </w:rPr>
        <w:t xml:space="preserve">. Vital reforms will stall, and </w:t>
      </w:r>
      <w:r w:rsidRPr="00F053E8">
        <w:rPr>
          <w:rFonts w:eastAsia="Calibri" w:cs="Times New Roman"/>
          <w:highlight w:val="yellow"/>
          <w:u w:val="single"/>
        </w:rPr>
        <w:t>the legislative branch may</w:t>
      </w:r>
      <w:r w:rsidRPr="00F053E8">
        <w:rPr>
          <w:rFonts w:eastAsia="Calibri" w:cs="Times New Roman"/>
          <w:u w:val="single"/>
        </w:rPr>
        <w:t xml:space="preserve"> continue to </w:t>
      </w:r>
      <w:r w:rsidRPr="00F053E8">
        <w:rPr>
          <w:rFonts w:eastAsia="Calibri" w:cs="Times New Roman"/>
          <w:highlight w:val="yellow"/>
          <w:u w:val="single"/>
        </w:rPr>
        <w:t>descend into dysfunction</w:t>
      </w:r>
      <w:r w:rsidRPr="00F053E8">
        <w:rPr>
          <w:rFonts w:eastAsia="Calibri" w:cs="Times New Roman"/>
          <w:sz w:val="16"/>
          <w:highlight w:val="yellow"/>
        </w:rPr>
        <w:t xml:space="preserve">. </w:t>
      </w:r>
      <w:r w:rsidRPr="00F053E8">
        <w:rPr>
          <w:rFonts w:eastAsia="Calibri" w:cs="Times New Roman"/>
          <w:highlight w:val="yellow"/>
          <w:u w:val="single"/>
        </w:rPr>
        <w:t>Those who thrive on chaos</w:t>
      </w:r>
      <w:r w:rsidRPr="00F053E8">
        <w:rPr>
          <w:rFonts w:eastAsia="Calibri" w:cs="Times New Roman"/>
          <w:sz w:val="16"/>
        </w:rPr>
        <w:t xml:space="preserve"> and exploit it for political gain </w:t>
      </w:r>
      <w:r w:rsidRPr="00F053E8">
        <w:rPr>
          <w:rFonts w:eastAsia="Calibri" w:cs="Times New Roman"/>
          <w:highlight w:val="yellow"/>
          <w:u w:val="single"/>
        </w:rPr>
        <w:t>will</w:t>
      </w:r>
      <w:r w:rsidRPr="00F053E8">
        <w:rPr>
          <w:rFonts w:eastAsia="Calibri" w:cs="Times New Roman"/>
          <w:sz w:val="16"/>
        </w:rPr>
        <w:t xml:space="preserve"> further </w:t>
      </w:r>
      <w:r w:rsidRPr="00F053E8">
        <w:rPr>
          <w:rFonts w:eastAsia="Calibri" w:cs="Times New Roman"/>
          <w:highlight w:val="yellow"/>
          <w:u w:val="single"/>
        </w:rPr>
        <w:t>erode the credibility and effectiveness of</w:t>
      </w:r>
      <w:r w:rsidRPr="00F053E8">
        <w:rPr>
          <w:rFonts w:eastAsia="Calibri" w:cs="Times New Roman"/>
          <w:u w:val="single"/>
        </w:rPr>
        <w:t xml:space="preserve"> our </w:t>
      </w:r>
      <w:r w:rsidRPr="00F053E8">
        <w:rPr>
          <w:rFonts w:eastAsia="Calibri" w:cs="Times New Roman"/>
          <w:highlight w:val="yellow"/>
          <w:u w:val="single"/>
        </w:rPr>
        <w:t>government</w:t>
      </w:r>
      <w:r w:rsidRPr="00F053E8">
        <w:rPr>
          <w:rFonts w:eastAsia="Calibri" w:cs="Times New Roman"/>
          <w:sz w:val="16"/>
          <w:highlight w:val="yellow"/>
        </w:rPr>
        <w:t>.</w:t>
      </w:r>
    </w:p>
    <w:p w14:paraId="490FCF03" w14:textId="77777777" w:rsidR="0099269D" w:rsidRPr="00F053E8" w:rsidRDefault="0099269D" w:rsidP="0099269D">
      <w:pPr>
        <w:spacing w:line="256" w:lineRule="auto"/>
        <w:rPr>
          <w:rFonts w:eastAsia="Calibri" w:cs="Times New Roman"/>
          <w:u w:val="single"/>
        </w:rPr>
      </w:pPr>
      <w:r w:rsidRPr="00F053E8">
        <w:rPr>
          <w:rFonts w:eastAsia="Calibri" w:cs="Times New Roman"/>
          <w:sz w:val="16"/>
        </w:rPr>
        <w:t xml:space="preserve">Let us be clear-eyed: the future of the Republic does not hinge on one election alone. But </w:t>
      </w:r>
      <w:r w:rsidRPr="00F053E8">
        <w:rPr>
          <w:rFonts w:eastAsia="Calibri" w:cs="Times New Roman"/>
          <w:u w:val="single"/>
        </w:rPr>
        <w:t xml:space="preserve">the </w:t>
      </w:r>
      <w:r w:rsidRPr="00F053E8">
        <w:rPr>
          <w:rFonts w:eastAsia="Calibri" w:cs="Times New Roman"/>
          <w:highlight w:val="yellow"/>
          <w:u w:val="single"/>
        </w:rPr>
        <w:t>20</w:t>
      </w:r>
      <w:r w:rsidRPr="00F053E8">
        <w:rPr>
          <w:rFonts w:eastAsia="Calibri" w:cs="Times New Roman"/>
          <w:b/>
          <w:iCs/>
          <w:highlight w:val="yellow"/>
          <w:u w:val="single"/>
        </w:rPr>
        <w:t>26</w:t>
      </w:r>
      <w:r w:rsidRPr="00F053E8">
        <w:rPr>
          <w:rFonts w:eastAsia="Calibri" w:cs="Times New Roman"/>
          <w:highlight w:val="yellow"/>
          <w:u w:val="single"/>
        </w:rPr>
        <w:t xml:space="preserve"> midterms may determine whether we choose </w:t>
      </w:r>
      <w:r w:rsidRPr="00F053E8">
        <w:rPr>
          <w:rFonts w:eastAsia="Calibri" w:cs="Times New Roman"/>
          <w:b/>
          <w:iCs/>
          <w:highlight w:val="yellow"/>
          <w:u w:val="single"/>
        </w:rPr>
        <w:t>governance or grievance</w:t>
      </w:r>
      <w:r w:rsidRPr="00F053E8">
        <w:rPr>
          <w:rFonts w:eastAsia="Calibri" w:cs="Times New Roman"/>
          <w:highlight w:val="yellow"/>
          <w:u w:val="single"/>
        </w:rPr>
        <w:t xml:space="preserve">, </w:t>
      </w:r>
      <w:r w:rsidRPr="00F053E8">
        <w:rPr>
          <w:rFonts w:eastAsia="Calibri" w:cs="Times New Roman"/>
          <w:b/>
          <w:iCs/>
          <w:highlight w:val="yellow"/>
          <w:u w:val="single"/>
        </w:rPr>
        <w:t>democracy or demagoguery</w:t>
      </w:r>
      <w:r w:rsidRPr="00F053E8">
        <w:rPr>
          <w:rFonts w:eastAsia="Calibri" w:cs="Times New Roman"/>
          <w:highlight w:val="yellow"/>
          <w:u w:val="single"/>
        </w:rPr>
        <w:t>.</w:t>
      </w:r>
    </w:p>
    <w:p w14:paraId="7E85791B" w14:textId="77777777" w:rsidR="0099269D" w:rsidRPr="00F053E8" w:rsidRDefault="0099269D" w:rsidP="0099269D">
      <w:pPr>
        <w:spacing w:line="256" w:lineRule="auto"/>
        <w:rPr>
          <w:rFonts w:eastAsia="Calibri" w:cs="Times New Roman"/>
          <w:sz w:val="16"/>
        </w:rPr>
      </w:pPr>
      <w:r w:rsidRPr="00F053E8">
        <w:rPr>
          <w:rFonts w:eastAsia="Calibri" w:cs="Times New Roman"/>
          <w:highlight w:val="yellow"/>
          <w:u w:val="single"/>
        </w:rPr>
        <w:t>The House must be reclaimed</w:t>
      </w:r>
      <w:r w:rsidRPr="00F053E8">
        <w:rPr>
          <w:rFonts w:eastAsia="Calibri" w:cs="Times New Roman"/>
          <w:sz w:val="16"/>
        </w:rPr>
        <w:t xml:space="preserve">—not simply for partisan advantage, </w:t>
      </w:r>
      <w:r w:rsidRPr="00F053E8">
        <w:rPr>
          <w:rFonts w:eastAsia="Calibri" w:cs="Times New Roman"/>
          <w:u w:val="single"/>
        </w:rPr>
        <w:t xml:space="preserve">but </w:t>
      </w:r>
      <w:r w:rsidRPr="00F053E8">
        <w:rPr>
          <w:rFonts w:eastAsia="Calibri" w:cs="Times New Roman"/>
          <w:highlight w:val="yellow"/>
          <w:u w:val="single"/>
        </w:rPr>
        <w:t>for preserving the American republic itself</w:t>
      </w:r>
      <w:r w:rsidRPr="00F053E8">
        <w:rPr>
          <w:rFonts w:eastAsia="Calibri" w:cs="Times New Roman"/>
          <w:sz w:val="16"/>
          <w:highlight w:val="yellow"/>
        </w:rPr>
        <w:t>.</w:t>
      </w:r>
      <w:r w:rsidRPr="00F053E8">
        <w:rPr>
          <w:rFonts w:eastAsia="Calibri" w:cs="Times New Roman"/>
          <w:sz w:val="16"/>
        </w:rPr>
        <w:t xml:space="preserve"> </w:t>
      </w:r>
    </w:p>
    <w:p w14:paraId="56635018" w14:textId="0546230D" w:rsidR="0099269D" w:rsidRDefault="0099269D" w:rsidP="0099269D">
      <w:pPr>
        <w:pStyle w:val="Heading2"/>
      </w:pPr>
      <w:bookmarkStart w:id="1" w:name="_Hlk212724265"/>
      <w:r>
        <w:lastRenderedPageBreak/>
        <w:t>OIRA CP</w:t>
      </w:r>
    </w:p>
    <w:p w14:paraId="47EF740D" w14:textId="3B877369" w:rsidR="0099269D" w:rsidRPr="00B44DC0" w:rsidRDefault="0099269D" w:rsidP="0099269D">
      <w:pPr>
        <w:pStyle w:val="Heading4"/>
      </w:pPr>
      <w:r>
        <w:t>---</w:t>
      </w:r>
      <w:r w:rsidRPr="00B44DC0">
        <w:t xml:space="preserve">The Office of Information and Regulatory Affairs should perform a binding catastrophic risk review of strengthening </w:t>
      </w:r>
      <w:r>
        <w:t>collective bargaining rights</w:t>
      </w:r>
      <w:r w:rsidRPr="00B44DC0">
        <w:t xml:space="preserve"> and issue a prompt letter to the United States federal government to implement the best outcome </w:t>
      </w:r>
      <w:r w:rsidRPr="00D90457">
        <w:t>if and only if failure to adopt such a policy is determined to increase catastrophic risk.</w:t>
      </w:r>
    </w:p>
    <w:p w14:paraId="4843E612" w14:textId="77777777" w:rsidR="0099269D" w:rsidRPr="00D90457" w:rsidRDefault="0099269D" w:rsidP="0099269D"/>
    <w:p w14:paraId="6FDE2816" w14:textId="77777777" w:rsidR="0099269D" w:rsidRPr="00D90457" w:rsidRDefault="0099269D" w:rsidP="0099269D">
      <w:pPr>
        <w:pStyle w:val="Heading4"/>
      </w:pPr>
      <w:r w:rsidRPr="00D90457">
        <w:t xml:space="preserve">Instead of directly strengthening CBRs, the counterplan endorses the plan </w:t>
      </w:r>
      <w:r w:rsidRPr="00D90457">
        <w:rPr>
          <w:u w:val="single"/>
        </w:rPr>
        <w:t>contingently</w:t>
      </w:r>
      <w:r w:rsidRPr="00D90457">
        <w:t xml:space="preserve"> based on its impact on catastrophic risk. That mainstreams risk evaluation by using it in an area of policy </w:t>
      </w:r>
      <w:r w:rsidRPr="00D90457">
        <w:rPr>
          <w:i/>
          <w:u w:val="single"/>
        </w:rPr>
        <w:t>in</w:t>
      </w:r>
      <w:r w:rsidRPr="00D90457">
        <w:rPr>
          <w:u w:val="single"/>
        </w:rPr>
        <w:t>action</w:t>
      </w:r>
      <w:r w:rsidRPr="00D90457">
        <w:t>, which ensures it’ll be used in agenda-setting.</w:t>
      </w:r>
    </w:p>
    <w:p w14:paraId="38B4D53F" w14:textId="77777777" w:rsidR="0099269D" w:rsidRPr="00D90457" w:rsidRDefault="0099269D" w:rsidP="0099269D">
      <w:r w:rsidRPr="00D90457">
        <w:t xml:space="preserve">Michael A. </w:t>
      </w:r>
      <w:r w:rsidRPr="00D90457">
        <w:rPr>
          <w:rStyle w:val="Style13ptBold"/>
        </w:rPr>
        <w:t>Livermore 22</w:t>
      </w:r>
      <w:r w:rsidRPr="00D90457">
        <w:t xml:space="preserve">, Class of 1957 Research Professor of Law at the University of Virginia Law School, </w:t>
      </w:r>
      <w:proofErr w:type="spellStart"/>
      <w:r w:rsidRPr="00D90457">
        <w:t>Directorn</w:t>
      </w:r>
      <w:proofErr w:type="spellEnd"/>
      <w:r w:rsidRPr="00D90457">
        <w:t xml:space="preserve"> of the Program in Law, Communities and the Environment (PLACE), “Catastrophic Risk Review,” 4217680, 09/01/2022, Social Science Research Network, doi:10.2139/ssrn.4217680</w:t>
      </w:r>
    </w:p>
    <w:p w14:paraId="0C65921B" w14:textId="77777777" w:rsidR="0099269D" w:rsidRPr="00D90457" w:rsidRDefault="0099269D" w:rsidP="0099269D">
      <w:r w:rsidRPr="00D90457">
        <w:t>IV. CATASTROPHIC RISK REVIEW</w:t>
      </w:r>
    </w:p>
    <w:p w14:paraId="2FA2BC79" w14:textId="77777777" w:rsidR="0099269D" w:rsidRPr="00D90457" w:rsidRDefault="0099269D" w:rsidP="0099269D">
      <w:pPr>
        <w:rPr>
          <w:sz w:val="16"/>
        </w:rPr>
      </w:pPr>
      <w:r w:rsidRPr="00D90457">
        <w:rPr>
          <w:sz w:val="16"/>
        </w:rPr>
        <w:t xml:space="preserve">The prior three sections have established the problem. </w:t>
      </w:r>
      <w:r w:rsidRPr="00D90457">
        <w:rPr>
          <w:u w:val="single"/>
        </w:rPr>
        <w:t xml:space="preserve">Currently, </w:t>
      </w:r>
      <w:r w:rsidRPr="00D90457">
        <w:rPr>
          <w:highlight w:val="yellow"/>
          <w:u w:val="single"/>
        </w:rPr>
        <w:t xml:space="preserve">there is </w:t>
      </w:r>
      <w:r w:rsidRPr="00D90457">
        <w:rPr>
          <w:b/>
          <w:iCs/>
          <w:highlight w:val="yellow"/>
          <w:u w:val="single"/>
        </w:rPr>
        <w:t>little formal role</w:t>
      </w:r>
      <w:r w:rsidRPr="00D90457">
        <w:rPr>
          <w:sz w:val="16"/>
          <w:highlight w:val="yellow"/>
        </w:rPr>
        <w:t xml:space="preserve"> </w:t>
      </w:r>
      <w:r w:rsidRPr="00D90457">
        <w:rPr>
          <w:highlight w:val="yellow"/>
          <w:u w:val="single"/>
        </w:rPr>
        <w:t>for</w:t>
      </w:r>
      <w:r w:rsidRPr="00D90457">
        <w:rPr>
          <w:sz w:val="16"/>
          <w:highlight w:val="yellow"/>
        </w:rPr>
        <w:t xml:space="preserve"> </w:t>
      </w:r>
      <w:r w:rsidRPr="00D90457">
        <w:rPr>
          <w:rStyle w:val="StyleUnderline"/>
          <w:highlight w:val="yellow"/>
        </w:rPr>
        <w:t>cost-benefit analysis</w:t>
      </w:r>
      <w:r w:rsidRPr="00D90457">
        <w:rPr>
          <w:sz w:val="16"/>
          <w:highlight w:val="yellow"/>
        </w:rPr>
        <w:t xml:space="preserve"> </w:t>
      </w:r>
      <w:r w:rsidRPr="00D90457">
        <w:rPr>
          <w:highlight w:val="yellow"/>
          <w:u w:val="single"/>
        </w:rPr>
        <w:t>in</w:t>
      </w:r>
      <w:r w:rsidRPr="00D90457">
        <w:rPr>
          <w:sz w:val="16"/>
          <w:highlight w:val="yellow"/>
        </w:rPr>
        <w:t xml:space="preserve"> </w:t>
      </w:r>
      <w:r w:rsidRPr="00D90457">
        <w:rPr>
          <w:b/>
          <w:iCs/>
          <w:highlight w:val="yellow"/>
          <w:u w:val="single"/>
        </w:rPr>
        <w:t>agency agenda setting</w:t>
      </w:r>
      <w:r w:rsidRPr="00D90457">
        <w:rPr>
          <w:sz w:val="16"/>
          <w:highlight w:val="yellow"/>
        </w:rPr>
        <w:t xml:space="preserve">. </w:t>
      </w:r>
      <w:r w:rsidRPr="00D90457">
        <w:rPr>
          <w:b/>
          <w:iCs/>
          <w:highlight w:val="yellow"/>
          <w:u w:val="single"/>
        </w:rPr>
        <w:t>Catastrophic risks</w:t>
      </w:r>
      <w:r w:rsidRPr="00D90457">
        <w:rPr>
          <w:u w:val="single"/>
        </w:rPr>
        <w:t>, like</w:t>
      </w:r>
      <w:r w:rsidRPr="00D90457">
        <w:rPr>
          <w:sz w:val="16"/>
        </w:rPr>
        <w:t xml:space="preserve"> </w:t>
      </w:r>
      <w:r w:rsidRPr="00D90457">
        <w:rPr>
          <w:b/>
          <w:iCs/>
          <w:u w:val="single"/>
        </w:rPr>
        <w:t>all</w:t>
      </w:r>
      <w:r w:rsidRPr="00D90457">
        <w:rPr>
          <w:sz w:val="16"/>
        </w:rPr>
        <w:t xml:space="preserve"> other </w:t>
      </w:r>
      <w:r w:rsidRPr="00D90457">
        <w:rPr>
          <w:u w:val="single"/>
        </w:rPr>
        <w:t>risks</w:t>
      </w:r>
      <w:r w:rsidRPr="00D90457">
        <w:rPr>
          <w:sz w:val="16"/>
        </w:rPr>
        <w:t xml:space="preserve"> that are </w:t>
      </w:r>
      <w:r w:rsidRPr="00D90457">
        <w:rPr>
          <w:highlight w:val="yellow"/>
          <w:u w:val="single"/>
        </w:rPr>
        <w:t>relevant for</w:t>
      </w:r>
      <w:r w:rsidRPr="00D90457">
        <w:rPr>
          <w:sz w:val="16"/>
        </w:rPr>
        <w:t xml:space="preserve"> </w:t>
      </w:r>
      <w:r w:rsidRPr="00D90457">
        <w:rPr>
          <w:b/>
          <w:iCs/>
          <w:u w:val="single"/>
        </w:rPr>
        <w:t xml:space="preserve">government </w:t>
      </w:r>
      <w:r w:rsidRPr="00D90457">
        <w:rPr>
          <w:b/>
          <w:iCs/>
          <w:highlight w:val="yellow"/>
          <w:u w:val="single"/>
        </w:rPr>
        <w:t>decision making</w:t>
      </w:r>
      <w:r w:rsidRPr="00D90457">
        <w:rPr>
          <w:highlight w:val="yellow"/>
          <w:u w:val="single"/>
        </w:rPr>
        <w:t>, are</w:t>
      </w:r>
      <w:r w:rsidRPr="00D90457">
        <w:rPr>
          <w:sz w:val="16"/>
        </w:rPr>
        <w:t xml:space="preserve"> primarily </w:t>
      </w:r>
      <w:r w:rsidRPr="00D90457">
        <w:rPr>
          <w:b/>
          <w:iCs/>
          <w:u w:val="single"/>
        </w:rPr>
        <w:t>weighed</w:t>
      </w:r>
      <w:r w:rsidRPr="00D90457">
        <w:rPr>
          <w:sz w:val="16"/>
        </w:rPr>
        <w:t xml:space="preserve"> </w:t>
      </w:r>
      <w:r w:rsidRPr="00D90457">
        <w:rPr>
          <w:u w:val="single"/>
        </w:rPr>
        <w:t>in a</w:t>
      </w:r>
      <w:r w:rsidRPr="00D90457">
        <w:rPr>
          <w:sz w:val="16"/>
        </w:rPr>
        <w:t xml:space="preserve"> </w:t>
      </w:r>
      <w:r w:rsidRPr="00D90457">
        <w:rPr>
          <w:u w:val="single"/>
        </w:rPr>
        <w:t>cost-benefit fashion</w:t>
      </w:r>
      <w:r w:rsidRPr="00D90457">
        <w:rPr>
          <w:sz w:val="16"/>
        </w:rPr>
        <w:t xml:space="preserve"> </w:t>
      </w:r>
      <w:r w:rsidRPr="00D90457">
        <w:rPr>
          <w:b/>
          <w:iCs/>
          <w:highlight w:val="yellow"/>
          <w:u w:val="single"/>
        </w:rPr>
        <w:t>after</w:t>
      </w:r>
      <w:r w:rsidRPr="00D90457">
        <w:rPr>
          <w:sz w:val="16"/>
        </w:rPr>
        <w:t xml:space="preserve"> agency </w:t>
      </w:r>
      <w:r w:rsidRPr="00D90457">
        <w:rPr>
          <w:highlight w:val="yellow"/>
          <w:u w:val="single"/>
        </w:rPr>
        <w:t>agendas have</w:t>
      </w:r>
      <w:r w:rsidRPr="00D90457">
        <w:rPr>
          <w:sz w:val="16"/>
          <w:highlight w:val="yellow"/>
        </w:rPr>
        <w:t xml:space="preserve"> </w:t>
      </w:r>
      <w:r w:rsidRPr="00D90457">
        <w:rPr>
          <w:b/>
          <w:iCs/>
          <w:highlight w:val="yellow"/>
          <w:u w:val="single"/>
        </w:rPr>
        <w:t>already been firmly set</w:t>
      </w:r>
      <w:r w:rsidRPr="00D90457">
        <w:rPr>
          <w:u w:val="single"/>
        </w:rPr>
        <w:t xml:space="preserve">. This </w:t>
      </w:r>
      <w:proofErr w:type="gramStart"/>
      <w:r w:rsidRPr="00D90457">
        <w:rPr>
          <w:u w:val="single"/>
        </w:rPr>
        <w:t>state of affairs</w:t>
      </w:r>
      <w:proofErr w:type="gramEnd"/>
      <w:r w:rsidRPr="00D90457">
        <w:rPr>
          <w:u w:val="single"/>
        </w:rPr>
        <w:t>, in which the role of</w:t>
      </w:r>
      <w:r w:rsidRPr="00D90457">
        <w:rPr>
          <w:sz w:val="16"/>
        </w:rPr>
        <w:t xml:space="preserve"> </w:t>
      </w:r>
      <w:r w:rsidRPr="00D90457">
        <w:rPr>
          <w:b/>
          <w:iCs/>
          <w:u w:val="single"/>
        </w:rPr>
        <w:t>c</w:t>
      </w:r>
      <w:r w:rsidRPr="00D90457">
        <w:rPr>
          <w:sz w:val="16"/>
        </w:rPr>
        <w:t>ost-</w:t>
      </w:r>
      <w:r w:rsidRPr="00D90457">
        <w:rPr>
          <w:b/>
          <w:iCs/>
          <w:u w:val="single"/>
        </w:rPr>
        <w:t>b</w:t>
      </w:r>
      <w:r w:rsidRPr="00D90457">
        <w:rPr>
          <w:sz w:val="16"/>
        </w:rPr>
        <w:t xml:space="preserve">enefit </w:t>
      </w:r>
      <w:r w:rsidRPr="00D90457">
        <w:rPr>
          <w:b/>
          <w:iCs/>
          <w:u w:val="single"/>
        </w:rPr>
        <w:t>a</w:t>
      </w:r>
      <w:r w:rsidRPr="00D90457">
        <w:rPr>
          <w:sz w:val="16"/>
        </w:rPr>
        <w:t xml:space="preserve">nalysis </w:t>
      </w:r>
      <w:r w:rsidRPr="00D90457">
        <w:rPr>
          <w:u w:val="single"/>
        </w:rPr>
        <w:t>is to</w:t>
      </w:r>
      <w:r w:rsidRPr="00D90457">
        <w:rPr>
          <w:sz w:val="16"/>
        </w:rPr>
        <w:t xml:space="preserve"> </w:t>
      </w:r>
      <w:r w:rsidRPr="00D90457">
        <w:rPr>
          <w:b/>
          <w:iCs/>
          <w:u w:val="single"/>
        </w:rPr>
        <w:t>constrain</w:t>
      </w:r>
      <w:r w:rsidRPr="00D90457">
        <w:rPr>
          <w:sz w:val="16"/>
        </w:rPr>
        <w:t xml:space="preserve"> </w:t>
      </w:r>
      <w:r w:rsidRPr="00D90457">
        <w:rPr>
          <w:u w:val="single"/>
        </w:rPr>
        <w:t xml:space="preserve">agency behavior, </w:t>
      </w:r>
      <w:r w:rsidRPr="00D90457">
        <w:rPr>
          <w:b/>
          <w:iCs/>
          <w:u w:val="single"/>
        </w:rPr>
        <w:t>would</w:t>
      </w:r>
      <w:r w:rsidRPr="00D90457">
        <w:rPr>
          <w:u w:val="single"/>
        </w:rPr>
        <w:t xml:space="preserve"> be acceptable if agencies could be expected to be generally</w:t>
      </w:r>
      <w:r w:rsidRPr="00D90457">
        <w:rPr>
          <w:sz w:val="16"/>
        </w:rPr>
        <w:t xml:space="preserve"> </w:t>
      </w:r>
      <w:r w:rsidRPr="00D90457">
        <w:rPr>
          <w:b/>
          <w:iCs/>
          <w:u w:val="single"/>
        </w:rPr>
        <w:t>overactive</w:t>
      </w:r>
      <w:r w:rsidRPr="00D90457">
        <w:rPr>
          <w:u w:val="single"/>
        </w:rPr>
        <w:t xml:space="preserve">, </w:t>
      </w:r>
      <w:r w:rsidRPr="00D90457">
        <w:rPr>
          <w:b/>
          <w:iCs/>
          <w:u w:val="single"/>
        </w:rPr>
        <w:t>expanding</w:t>
      </w:r>
      <w:r w:rsidRPr="00D90457">
        <w:rPr>
          <w:sz w:val="16"/>
        </w:rPr>
        <w:t xml:space="preserve"> </w:t>
      </w:r>
      <w:r w:rsidRPr="00D90457">
        <w:rPr>
          <w:u w:val="single"/>
        </w:rPr>
        <w:t>and</w:t>
      </w:r>
      <w:r w:rsidRPr="00D90457">
        <w:rPr>
          <w:sz w:val="16"/>
        </w:rPr>
        <w:t xml:space="preserve"> </w:t>
      </w:r>
      <w:r w:rsidRPr="00D90457">
        <w:rPr>
          <w:b/>
          <w:iCs/>
          <w:u w:val="single"/>
        </w:rPr>
        <w:t>pushing</w:t>
      </w:r>
      <w:r w:rsidRPr="00D90457">
        <w:rPr>
          <w:sz w:val="16"/>
        </w:rPr>
        <w:t xml:space="preserve"> </w:t>
      </w:r>
      <w:r w:rsidRPr="00D90457">
        <w:rPr>
          <w:u w:val="single"/>
        </w:rPr>
        <w:t>their authority to the</w:t>
      </w:r>
      <w:r w:rsidRPr="00D90457">
        <w:rPr>
          <w:sz w:val="16"/>
        </w:rPr>
        <w:t xml:space="preserve"> </w:t>
      </w:r>
      <w:r w:rsidRPr="00D90457">
        <w:rPr>
          <w:b/>
          <w:iCs/>
          <w:u w:val="single"/>
        </w:rPr>
        <w:t>maximum extent possible</w:t>
      </w:r>
      <w:r w:rsidRPr="00D90457">
        <w:rPr>
          <w:u w:val="single"/>
        </w:rPr>
        <w:t xml:space="preserve">. But this is </w:t>
      </w:r>
      <w:r w:rsidRPr="00D90457">
        <w:rPr>
          <w:b/>
          <w:iCs/>
          <w:u w:val="single"/>
        </w:rPr>
        <w:t>not the case</w:t>
      </w:r>
      <w:r w:rsidRPr="00D90457">
        <w:rPr>
          <w:sz w:val="16"/>
        </w:rPr>
        <w:t xml:space="preserve">, especially so </w:t>
      </w:r>
      <w:r w:rsidRPr="00D90457">
        <w:rPr>
          <w:b/>
          <w:iCs/>
          <w:u w:val="single"/>
        </w:rPr>
        <w:t>for catastrophic risks</w:t>
      </w:r>
      <w:r w:rsidRPr="00D90457">
        <w:rPr>
          <w:u w:val="single"/>
        </w:rPr>
        <w:t>. Agencies are</w:t>
      </w:r>
      <w:r w:rsidRPr="00D90457">
        <w:rPr>
          <w:sz w:val="16"/>
        </w:rPr>
        <w:t xml:space="preserve"> </w:t>
      </w:r>
      <w:r w:rsidRPr="00D90457">
        <w:rPr>
          <w:b/>
          <w:iCs/>
          <w:u w:val="single"/>
        </w:rPr>
        <w:t>complex</w:t>
      </w:r>
      <w:r w:rsidRPr="00D90457">
        <w:rPr>
          <w:sz w:val="16"/>
        </w:rPr>
        <w:t xml:space="preserve"> entities </w:t>
      </w:r>
      <w:r w:rsidRPr="00D90457">
        <w:rPr>
          <w:u w:val="single"/>
        </w:rPr>
        <w:t>operating in</w:t>
      </w:r>
      <w:r w:rsidRPr="00D90457">
        <w:rPr>
          <w:sz w:val="16"/>
        </w:rPr>
        <w:t xml:space="preserve"> complex </w:t>
      </w:r>
      <w:r w:rsidRPr="00D90457">
        <w:rPr>
          <w:b/>
          <w:iCs/>
          <w:u w:val="single"/>
        </w:rPr>
        <w:t>political environments</w:t>
      </w:r>
      <w:r w:rsidRPr="00D90457">
        <w:rPr>
          <w:sz w:val="16"/>
        </w:rPr>
        <w:t xml:space="preserve">. </w:t>
      </w:r>
      <w:r w:rsidRPr="00D90457">
        <w:rPr>
          <w:b/>
          <w:iCs/>
          <w:u w:val="single"/>
        </w:rPr>
        <w:t>Some</w:t>
      </w:r>
      <w:r w:rsidRPr="00D90457">
        <w:rPr>
          <w:sz w:val="16"/>
        </w:rPr>
        <w:t xml:space="preserve"> of the time, </w:t>
      </w:r>
      <w:r w:rsidRPr="00D90457">
        <w:rPr>
          <w:u w:val="single"/>
        </w:rPr>
        <w:t xml:space="preserve">agencies may tend toward overactivity, but </w:t>
      </w:r>
      <w:r w:rsidRPr="00D90457">
        <w:rPr>
          <w:highlight w:val="yellow"/>
          <w:u w:val="single"/>
        </w:rPr>
        <w:t>there is</w:t>
      </w:r>
      <w:r w:rsidRPr="00D90457">
        <w:rPr>
          <w:sz w:val="16"/>
        </w:rPr>
        <w:t xml:space="preserve"> at least </w:t>
      </w:r>
      <w:r w:rsidRPr="00D90457">
        <w:rPr>
          <w:b/>
          <w:iCs/>
          <w:u w:val="single"/>
        </w:rPr>
        <w:t xml:space="preserve">as much </w:t>
      </w:r>
      <w:r w:rsidRPr="00D90457">
        <w:rPr>
          <w:b/>
          <w:iCs/>
          <w:highlight w:val="yellow"/>
          <w:u w:val="single"/>
        </w:rPr>
        <w:t>reason</w:t>
      </w:r>
      <w:r w:rsidRPr="00D90457">
        <w:rPr>
          <w:sz w:val="16"/>
          <w:highlight w:val="yellow"/>
        </w:rPr>
        <w:t xml:space="preserve"> </w:t>
      </w:r>
      <w:r w:rsidRPr="00D90457">
        <w:rPr>
          <w:highlight w:val="yellow"/>
          <w:u w:val="single"/>
        </w:rPr>
        <w:t xml:space="preserve">to be concerned with agency </w:t>
      </w:r>
      <w:r w:rsidRPr="00D90457">
        <w:rPr>
          <w:b/>
          <w:iCs/>
          <w:highlight w:val="yellow"/>
          <w:u w:val="single"/>
        </w:rPr>
        <w:t>inaction</w:t>
      </w:r>
      <w:r w:rsidRPr="00D90457">
        <w:rPr>
          <w:sz w:val="16"/>
        </w:rPr>
        <w:t xml:space="preserve"> as with inefficient action. </w:t>
      </w:r>
      <w:r w:rsidRPr="00D90457">
        <w:rPr>
          <w:highlight w:val="yellow"/>
          <w:u w:val="single"/>
        </w:rPr>
        <w:t>And</w:t>
      </w:r>
      <w:r w:rsidRPr="00D90457">
        <w:rPr>
          <w:sz w:val="16"/>
          <w:highlight w:val="yellow"/>
        </w:rPr>
        <w:t xml:space="preserve"> </w:t>
      </w:r>
      <w:r w:rsidRPr="00D90457">
        <w:rPr>
          <w:b/>
          <w:iCs/>
          <w:highlight w:val="yellow"/>
          <w:u w:val="single"/>
        </w:rPr>
        <w:t>catastrophic risks</w:t>
      </w:r>
      <w:r w:rsidRPr="00D90457">
        <w:rPr>
          <w:sz w:val="16"/>
        </w:rPr>
        <w:t xml:space="preserve"> </w:t>
      </w:r>
      <w:r w:rsidRPr="00D90457">
        <w:rPr>
          <w:u w:val="single"/>
        </w:rPr>
        <w:t>have</w:t>
      </w:r>
      <w:r w:rsidRPr="00D90457">
        <w:rPr>
          <w:sz w:val="16"/>
        </w:rPr>
        <w:t xml:space="preserve"> several </w:t>
      </w:r>
      <w:r w:rsidRPr="00D90457">
        <w:rPr>
          <w:b/>
          <w:iCs/>
          <w:u w:val="single"/>
        </w:rPr>
        <w:t>legal, political, and psychological dimensions</w:t>
      </w:r>
      <w:r w:rsidRPr="00D90457">
        <w:rPr>
          <w:sz w:val="16"/>
        </w:rPr>
        <w:t xml:space="preserve"> </w:t>
      </w:r>
      <w:r w:rsidRPr="00D90457">
        <w:rPr>
          <w:u w:val="single"/>
        </w:rPr>
        <w:t xml:space="preserve">that </w:t>
      </w:r>
      <w:r w:rsidRPr="00D90457">
        <w:rPr>
          <w:highlight w:val="yellow"/>
          <w:u w:val="single"/>
        </w:rPr>
        <w:t>make</w:t>
      </w:r>
      <w:r w:rsidRPr="00D90457">
        <w:rPr>
          <w:sz w:val="16"/>
          <w:highlight w:val="yellow"/>
        </w:rPr>
        <w:t xml:space="preserve"> </w:t>
      </w:r>
      <w:r w:rsidRPr="00D90457">
        <w:rPr>
          <w:b/>
          <w:iCs/>
          <w:highlight w:val="yellow"/>
          <w:u w:val="single"/>
        </w:rPr>
        <w:t>inattention</w:t>
      </w:r>
      <w:r w:rsidRPr="00D90457">
        <w:rPr>
          <w:sz w:val="16"/>
          <w:highlight w:val="yellow"/>
        </w:rPr>
        <w:t xml:space="preserve"> </w:t>
      </w:r>
      <w:r w:rsidRPr="00D90457">
        <w:rPr>
          <w:b/>
          <w:iCs/>
          <w:highlight w:val="yellow"/>
          <w:u w:val="single"/>
        </w:rPr>
        <w:t>particularly likely</w:t>
      </w:r>
      <w:r w:rsidRPr="00D90457">
        <w:rPr>
          <w:sz w:val="16"/>
          <w:highlight w:val="yellow"/>
        </w:rPr>
        <w:t>.</w:t>
      </w:r>
    </w:p>
    <w:p w14:paraId="11253D4F" w14:textId="77777777" w:rsidR="0099269D" w:rsidRPr="00D90457" w:rsidRDefault="0099269D" w:rsidP="0099269D">
      <w:pPr>
        <w:rPr>
          <w:sz w:val="16"/>
        </w:rPr>
      </w:pPr>
      <w:r w:rsidRPr="00D90457">
        <w:rPr>
          <w:u w:val="single"/>
        </w:rPr>
        <w:t>The proposal</w:t>
      </w:r>
      <w:r w:rsidRPr="00D90457">
        <w:rPr>
          <w:sz w:val="16"/>
        </w:rPr>
        <w:t xml:space="preserve"> in this Essay </w:t>
      </w:r>
      <w:r w:rsidRPr="00D90457">
        <w:rPr>
          <w:u w:val="single"/>
        </w:rPr>
        <w:t xml:space="preserve">is </w:t>
      </w:r>
      <w:r w:rsidRPr="00D90457">
        <w:rPr>
          <w:highlight w:val="yellow"/>
          <w:u w:val="single"/>
        </w:rPr>
        <w:t>to</w:t>
      </w:r>
      <w:r w:rsidRPr="00D90457">
        <w:rPr>
          <w:sz w:val="16"/>
          <w:highlight w:val="yellow"/>
        </w:rPr>
        <w:t xml:space="preserve"> </w:t>
      </w:r>
      <w:r w:rsidRPr="00D90457">
        <w:rPr>
          <w:b/>
          <w:iCs/>
          <w:highlight w:val="yellow"/>
          <w:u w:val="single"/>
        </w:rPr>
        <w:t>address</w:t>
      </w:r>
      <w:r w:rsidRPr="00D90457">
        <w:rPr>
          <w:sz w:val="16"/>
          <w:highlight w:val="yellow"/>
        </w:rPr>
        <w:t xml:space="preserve"> </w:t>
      </w:r>
      <w:r w:rsidRPr="00D90457">
        <w:rPr>
          <w:highlight w:val="yellow"/>
          <w:u w:val="single"/>
        </w:rPr>
        <w:t>this problem through a</w:t>
      </w:r>
      <w:r w:rsidRPr="00D90457">
        <w:rPr>
          <w:sz w:val="16"/>
        </w:rPr>
        <w:t xml:space="preserve"> new executive </w:t>
      </w:r>
      <w:r w:rsidRPr="00D90457">
        <w:rPr>
          <w:b/>
          <w:iCs/>
          <w:highlight w:val="yellow"/>
          <w:u w:val="single"/>
        </w:rPr>
        <w:t>review process</w:t>
      </w:r>
      <w:r w:rsidRPr="00D90457">
        <w:rPr>
          <w:sz w:val="16"/>
        </w:rPr>
        <w:t xml:space="preserve"> focused on catastrophic risks.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w:t>
      </w:r>
      <w:proofErr w:type="gramStart"/>
      <w:r w:rsidRPr="00D90457">
        <w:rPr>
          <w:sz w:val="16"/>
        </w:rPr>
        <w:t>particular context</w:t>
      </w:r>
      <w:proofErr w:type="gramEnd"/>
      <w:r w:rsidRPr="00D90457">
        <w:rPr>
          <w:sz w:val="16"/>
        </w:rPr>
        <w:t>.</w:t>
      </w:r>
    </w:p>
    <w:p w14:paraId="5CADC0E3" w14:textId="77777777" w:rsidR="0099269D" w:rsidRDefault="0099269D" w:rsidP="0099269D">
      <w:pPr>
        <w:rPr>
          <w:sz w:val="16"/>
        </w:rPr>
      </w:pPr>
      <w:r w:rsidRPr="00D90457">
        <w:rPr>
          <w:sz w:val="16"/>
        </w:rPr>
        <w:t xml:space="preserve">Although cost-benefit analysis and </w:t>
      </w:r>
      <w:r w:rsidRPr="00D90457">
        <w:rPr>
          <w:u w:val="single"/>
        </w:rPr>
        <w:t xml:space="preserve">OIRA review has generally been </w:t>
      </w:r>
      <w:r w:rsidRPr="00D90457">
        <w:rPr>
          <w:b/>
          <w:iCs/>
          <w:u w:val="single"/>
        </w:rPr>
        <w:t>reactive</w:t>
      </w:r>
      <w:r w:rsidRPr="00D90457">
        <w:rPr>
          <w:u w:val="single"/>
        </w:rPr>
        <w:t>— relying on</w:t>
      </w:r>
      <w:r w:rsidRPr="00D90457">
        <w:rPr>
          <w:sz w:val="16"/>
        </w:rPr>
        <w:t xml:space="preserve"> </w:t>
      </w:r>
      <w:r w:rsidRPr="00D90457">
        <w:rPr>
          <w:b/>
          <w:iCs/>
          <w:u w:val="single"/>
        </w:rPr>
        <w:t>other</w:t>
      </w:r>
      <w:r w:rsidRPr="00D90457">
        <w:rPr>
          <w:sz w:val="16"/>
        </w:rPr>
        <w:t xml:space="preserve"> </w:t>
      </w:r>
      <w:r w:rsidRPr="00D90457">
        <w:rPr>
          <w:u w:val="single"/>
        </w:rPr>
        <w:t>processes to</w:t>
      </w:r>
      <w:r w:rsidRPr="00D90457">
        <w:rPr>
          <w:sz w:val="16"/>
        </w:rPr>
        <w:t xml:space="preserve"> </w:t>
      </w:r>
      <w:r w:rsidRPr="00D90457">
        <w:rPr>
          <w:b/>
          <w:iCs/>
          <w:u w:val="single"/>
        </w:rPr>
        <w:t>set</w:t>
      </w:r>
      <w:r w:rsidRPr="00D90457">
        <w:rPr>
          <w:sz w:val="16"/>
        </w:rPr>
        <w:t xml:space="preserve"> agency </w:t>
      </w:r>
      <w:r w:rsidRPr="00D90457">
        <w:rPr>
          <w:b/>
          <w:iCs/>
          <w:u w:val="single"/>
        </w:rPr>
        <w:t>agendas</w:t>
      </w:r>
      <w:r w:rsidRPr="00D90457">
        <w:rPr>
          <w:sz w:val="16"/>
        </w:rPr>
        <w:t xml:space="preserve"> </w:t>
      </w:r>
      <w:r w:rsidRPr="00D90457">
        <w:rPr>
          <w:u w:val="single"/>
        </w:rPr>
        <w:t>and</w:t>
      </w:r>
      <w:r w:rsidRPr="00D90457">
        <w:rPr>
          <w:sz w:val="16"/>
        </w:rPr>
        <w:t xml:space="preserve"> </w:t>
      </w:r>
      <w:r w:rsidRPr="00D90457">
        <w:rPr>
          <w:b/>
          <w:iCs/>
          <w:u w:val="single"/>
        </w:rPr>
        <w:t>then</w:t>
      </w:r>
      <w:r w:rsidRPr="00D90457">
        <w:rPr>
          <w:sz w:val="16"/>
        </w:rPr>
        <w:t xml:space="preserve"> </w:t>
      </w:r>
      <w:r w:rsidRPr="00D90457">
        <w:rPr>
          <w:u w:val="single"/>
        </w:rPr>
        <w:t>using</w:t>
      </w:r>
      <w:r w:rsidRPr="00D90457">
        <w:rPr>
          <w:sz w:val="16"/>
        </w:rPr>
        <w:t xml:space="preserve"> </w:t>
      </w:r>
      <w:r w:rsidRPr="00D90457">
        <w:rPr>
          <w:b/>
          <w:iCs/>
          <w:u w:val="single"/>
        </w:rPr>
        <w:t>c</w:t>
      </w:r>
      <w:r w:rsidRPr="00D90457">
        <w:rPr>
          <w:sz w:val="16"/>
        </w:rPr>
        <w:t>ost-</w:t>
      </w:r>
      <w:r w:rsidRPr="00D90457">
        <w:rPr>
          <w:b/>
          <w:iCs/>
          <w:u w:val="single"/>
        </w:rPr>
        <w:t>b</w:t>
      </w:r>
      <w:r w:rsidRPr="00D90457">
        <w:rPr>
          <w:sz w:val="16"/>
        </w:rPr>
        <w:t xml:space="preserve">enefit </w:t>
      </w:r>
      <w:r w:rsidRPr="00D90457">
        <w:rPr>
          <w:b/>
          <w:iCs/>
          <w:u w:val="single"/>
        </w:rPr>
        <w:t>a</w:t>
      </w:r>
      <w:r w:rsidRPr="00D90457">
        <w:rPr>
          <w:sz w:val="16"/>
        </w:rPr>
        <w:t xml:space="preserve">nalysis </w:t>
      </w:r>
      <w:r w:rsidRPr="00D90457">
        <w:rPr>
          <w:u w:val="single"/>
        </w:rPr>
        <w:t>to</w:t>
      </w:r>
      <w:r w:rsidRPr="00D90457">
        <w:rPr>
          <w:sz w:val="16"/>
        </w:rPr>
        <w:t xml:space="preserve"> </w:t>
      </w:r>
      <w:r w:rsidRPr="00D90457">
        <w:rPr>
          <w:b/>
          <w:iCs/>
          <w:u w:val="single"/>
        </w:rPr>
        <w:t>steer</w:t>
      </w:r>
      <w:r w:rsidRPr="00D90457">
        <w:rPr>
          <w:sz w:val="16"/>
        </w:rPr>
        <w:t xml:space="preserve"> </w:t>
      </w:r>
      <w:r w:rsidRPr="00D90457">
        <w:rPr>
          <w:u w:val="single"/>
        </w:rPr>
        <w:t>agencies on courses</w:t>
      </w:r>
      <w:r w:rsidRPr="00D90457">
        <w:rPr>
          <w:sz w:val="16"/>
        </w:rPr>
        <w:t xml:space="preserve"> that are </w:t>
      </w:r>
      <w:r w:rsidRPr="00D90457">
        <w:rPr>
          <w:b/>
          <w:iCs/>
          <w:u w:val="single"/>
        </w:rPr>
        <w:t>already set</w:t>
      </w:r>
      <w:r w:rsidRPr="00D90457">
        <w:rPr>
          <w:sz w:val="16"/>
        </w:rPr>
        <w:t xml:space="preserve">—there are some notable exceptions. Administrations of both political parties have employed OIRA in innovative ways to help prod agencies to action. This more proactive posture for OIRA has met with notable success, and these </w:t>
      </w:r>
      <w:r w:rsidRPr="00D90457">
        <w:rPr>
          <w:b/>
          <w:iCs/>
          <w:highlight w:val="yellow"/>
          <w:u w:val="single"/>
        </w:rPr>
        <w:t>experiences</w:t>
      </w:r>
      <w:r w:rsidRPr="00D90457">
        <w:rPr>
          <w:sz w:val="16"/>
          <w:highlight w:val="yellow"/>
        </w:rPr>
        <w:t xml:space="preserve"> </w:t>
      </w:r>
      <w:r w:rsidRPr="00D90457">
        <w:rPr>
          <w:highlight w:val="yellow"/>
          <w:u w:val="single"/>
        </w:rPr>
        <w:t>can</w:t>
      </w:r>
      <w:r w:rsidRPr="00D90457">
        <w:rPr>
          <w:sz w:val="16"/>
        </w:rPr>
        <w:t xml:space="preserve"> help </w:t>
      </w:r>
      <w:r w:rsidRPr="00D90457">
        <w:rPr>
          <w:highlight w:val="yellow"/>
          <w:u w:val="single"/>
        </w:rPr>
        <w:t>establish a</w:t>
      </w:r>
      <w:r w:rsidRPr="00D90457">
        <w:rPr>
          <w:sz w:val="16"/>
          <w:highlight w:val="yellow"/>
        </w:rPr>
        <w:t xml:space="preserve"> </w:t>
      </w:r>
      <w:r w:rsidRPr="00D90457">
        <w:rPr>
          <w:b/>
          <w:iCs/>
          <w:highlight w:val="yellow"/>
          <w:u w:val="single"/>
        </w:rPr>
        <w:t>template</w:t>
      </w:r>
      <w:r w:rsidRPr="00D90457">
        <w:rPr>
          <w:sz w:val="16"/>
          <w:highlight w:val="yellow"/>
        </w:rPr>
        <w:t xml:space="preserve"> </w:t>
      </w:r>
      <w:r w:rsidRPr="00D90457">
        <w:rPr>
          <w:highlight w:val="yellow"/>
          <w:u w:val="single"/>
        </w:rPr>
        <w:t>for a</w:t>
      </w:r>
      <w:r w:rsidRPr="00D90457">
        <w:rPr>
          <w:sz w:val="16"/>
          <w:highlight w:val="yellow"/>
        </w:rPr>
        <w:t xml:space="preserve"> </w:t>
      </w:r>
      <w:r w:rsidRPr="00D90457">
        <w:rPr>
          <w:b/>
          <w:iCs/>
          <w:highlight w:val="yellow"/>
          <w:u w:val="single"/>
        </w:rPr>
        <w:t>Catastrophic Risk Review process</w:t>
      </w:r>
      <w:r w:rsidRPr="00D90457">
        <w:rPr>
          <w:sz w:val="16"/>
          <w:highlight w:val="yellow"/>
        </w:rPr>
        <w:t>.</w:t>
      </w:r>
    </w:p>
    <w:p w14:paraId="10CD9F5B" w14:textId="77777777" w:rsidR="0099269D" w:rsidRPr="00D90457" w:rsidRDefault="0099269D" w:rsidP="0099269D">
      <w:pPr>
        <w:rPr>
          <w:sz w:val="16"/>
        </w:rPr>
      </w:pPr>
      <w:r>
        <w:t>[Paragraph Break]</w:t>
      </w:r>
    </w:p>
    <w:p w14:paraId="3B672633" w14:textId="77777777" w:rsidR="0099269D" w:rsidRPr="00D90457" w:rsidRDefault="0099269D" w:rsidP="0099269D">
      <w:pPr>
        <w:rPr>
          <w:sz w:val="14"/>
        </w:rPr>
      </w:pPr>
      <w:r w:rsidRPr="00D90457">
        <w:rPr>
          <w:sz w:val="14"/>
        </w:rPr>
        <w:t xml:space="preserve">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w:t>
      </w:r>
      <w:r w:rsidRPr="00D90457">
        <w:rPr>
          <w:sz w:val="14"/>
        </w:rPr>
        <w:lastRenderedPageBreak/>
        <w:t xml:space="preserve">Administration to move forward with a labeling requirement for trans-fat content in </w:t>
      </w:r>
      <w:proofErr w:type="gramStart"/>
      <w:r w:rsidRPr="00D90457">
        <w:rPr>
          <w:sz w:val="14"/>
        </w:rPr>
        <w:t>food.‘</w:t>
      </w:r>
      <w:proofErr w:type="gramEnd"/>
      <w:r w:rsidRPr="00D90457">
        <w:rPr>
          <w:sz w:val="14"/>
        </w:rPr>
        <w:t xml:space="preserve">! Prompt letters were not always used to promote additional regulation; one important letter issued by Graham encouraged agencies to review a set of several dozen rules that, OIRA argued, imposed inefficient </w:t>
      </w:r>
      <w:proofErr w:type="gramStart"/>
      <w:r w:rsidRPr="00D90457">
        <w:rPr>
          <w:sz w:val="14"/>
        </w:rPr>
        <w:t>costs.‘</w:t>
      </w:r>
      <w:proofErr w:type="gramEnd"/>
      <w:r w:rsidRPr="00D90457">
        <w:rPr>
          <w:sz w:val="14"/>
        </w:rPr>
        <w:t xml:space="preserve">2 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Although neither the prompt letters nor the regulatory lookback generated overwhelming outcomes, they were nonetheless useful innovations that had important successes. It is likely that important rules were adopted, or at least expedited, through the prompt letter process.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prompt letters and regulatory lookback provided a proof of concept that OIRA can use its position in a proactive fashion, in line with cost-benefit principles, when an administration is interested in doing so. 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 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w:t>
      </w:r>
      <w:proofErr w:type="gramStart"/>
      <w:r w:rsidRPr="00D90457">
        <w:rPr>
          <w:sz w:val="14"/>
        </w:rPr>
        <w:t>similar to</w:t>
      </w:r>
      <w:proofErr w:type="gramEnd"/>
      <w:r w:rsidRPr="00D90457">
        <w:rPr>
          <w:sz w:val="14"/>
        </w:rPr>
        <w:t xml:space="preserve">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 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 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 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w:t>
      </w:r>
      <w:proofErr w:type="gramStart"/>
      <w:r w:rsidRPr="00D90457">
        <w:rPr>
          <w:sz w:val="14"/>
        </w:rPr>
        <w:t>in light of</w:t>
      </w:r>
      <w:proofErr w:type="gramEnd"/>
      <w:r w:rsidRPr="00D90457">
        <w:rPr>
          <w:sz w:val="14"/>
        </w:rPr>
        <w:t xml:space="preserve"> catastrophic risks.</w:t>
      </w:r>
    </w:p>
    <w:p w14:paraId="7F313895" w14:textId="77777777" w:rsidR="0099269D" w:rsidRPr="00D90457" w:rsidRDefault="0099269D" w:rsidP="0099269D">
      <w:r>
        <w:t>[Paragraph break end]</w:t>
      </w:r>
    </w:p>
    <w:p w14:paraId="1E54A5F7" w14:textId="77777777" w:rsidR="0099269D" w:rsidRPr="00D90457" w:rsidRDefault="0099269D" w:rsidP="0099269D">
      <w:pPr>
        <w:rPr>
          <w:sz w:val="16"/>
        </w:rPr>
      </w:pPr>
      <w:r w:rsidRPr="00D90457">
        <w:rPr>
          <w:highlight w:val="yellow"/>
          <w:u w:val="single"/>
        </w:rPr>
        <w:t>After an</w:t>
      </w:r>
      <w:r w:rsidRPr="00D90457">
        <w:rPr>
          <w:sz w:val="16"/>
          <w:highlight w:val="yellow"/>
        </w:rPr>
        <w:t xml:space="preserve"> </w:t>
      </w:r>
      <w:r w:rsidRPr="00D90457">
        <w:rPr>
          <w:b/>
          <w:iCs/>
          <w:highlight w:val="yellow"/>
          <w:u w:val="single"/>
        </w:rPr>
        <w:t>initial period</w:t>
      </w:r>
      <w:r w:rsidRPr="00D90457">
        <w:rPr>
          <w:sz w:val="16"/>
        </w:rPr>
        <w:t xml:space="preserve"> </w:t>
      </w:r>
      <w:r w:rsidRPr="00D90457">
        <w:rPr>
          <w:u w:val="single"/>
        </w:rPr>
        <w:t>of</w:t>
      </w:r>
      <w:r w:rsidRPr="00D90457">
        <w:rPr>
          <w:sz w:val="16"/>
        </w:rPr>
        <w:t xml:space="preserve"> </w:t>
      </w:r>
      <w:r w:rsidRPr="00D90457">
        <w:rPr>
          <w:b/>
          <w:iCs/>
          <w:u w:val="single"/>
        </w:rPr>
        <w:t>heightened activity</w:t>
      </w:r>
      <w:r w:rsidRPr="00D90457">
        <w:rPr>
          <w:sz w:val="16"/>
        </w:rPr>
        <w:t xml:space="preserve">, Catastrophic Risk Review should be </w:t>
      </w:r>
      <w:r w:rsidRPr="00D90457">
        <w:rPr>
          <w:b/>
          <w:iCs/>
          <w:u w:val="single"/>
        </w:rPr>
        <w:t>incorporated</w:t>
      </w:r>
      <w:r w:rsidRPr="00D90457">
        <w:rPr>
          <w:sz w:val="16"/>
        </w:rPr>
        <w:t xml:space="preserve"> </w:t>
      </w:r>
      <w:r w:rsidRPr="00D90457">
        <w:rPr>
          <w:u w:val="single"/>
        </w:rPr>
        <w:t xml:space="preserve">into </w:t>
      </w:r>
      <w:r w:rsidRPr="00D90457">
        <w:rPr>
          <w:highlight w:val="yellow"/>
          <w:u w:val="single"/>
        </w:rPr>
        <w:t>a</w:t>
      </w:r>
      <w:r w:rsidRPr="00D90457">
        <w:rPr>
          <w:sz w:val="16"/>
          <w:highlight w:val="yellow"/>
        </w:rPr>
        <w:t xml:space="preserve"> </w:t>
      </w:r>
      <w:r w:rsidRPr="00D90457">
        <w:rPr>
          <w:b/>
          <w:iCs/>
          <w:highlight w:val="yellow"/>
          <w:u w:val="single"/>
        </w:rPr>
        <w:t>long-term, ongoing process</w:t>
      </w:r>
      <w:r w:rsidRPr="00D90457">
        <w:rPr>
          <w:sz w:val="16"/>
          <w:highlight w:val="yellow"/>
        </w:rPr>
        <w:t xml:space="preserve"> </w:t>
      </w:r>
      <w:r w:rsidRPr="00D90457">
        <w:rPr>
          <w:highlight w:val="yellow"/>
          <w:u w:val="single"/>
        </w:rPr>
        <w:t>of</w:t>
      </w:r>
      <w:r w:rsidRPr="00D90457">
        <w:rPr>
          <w:sz w:val="16"/>
          <w:highlight w:val="yellow"/>
        </w:rPr>
        <w:t xml:space="preserve"> </w:t>
      </w:r>
      <w:r w:rsidRPr="00D90457">
        <w:rPr>
          <w:b/>
          <w:iCs/>
          <w:highlight w:val="yellow"/>
          <w:u w:val="single"/>
        </w:rPr>
        <w:t>identifying</w:t>
      </w:r>
      <w:r w:rsidRPr="00D90457">
        <w:rPr>
          <w:sz w:val="16"/>
          <w:highlight w:val="yellow"/>
        </w:rPr>
        <w:t xml:space="preserve"> </w:t>
      </w:r>
      <w:r w:rsidRPr="00D90457">
        <w:rPr>
          <w:highlight w:val="yellow"/>
          <w:u w:val="single"/>
        </w:rPr>
        <w:t>and</w:t>
      </w:r>
      <w:r w:rsidRPr="00D90457">
        <w:rPr>
          <w:sz w:val="16"/>
          <w:highlight w:val="yellow"/>
        </w:rPr>
        <w:t xml:space="preserve"> </w:t>
      </w:r>
      <w:r w:rsidRPr="00D90457">
        <w:rPr>
          <w:b/>
          <w:iCs/>
          <w:highlight w:val="yellow"/>
          <w:u w:val="single"/>
        </w:rPr>
        <w:t>addressing catastrophic risks</w:t>
      </w:r>
      <w:r w:rsidRPr="00D90457">
        <w:rPr>
          <w:u w:val="single"/>
        </w:rPr>
        <w:t>. Given</w:t>
      </w:r>
      <w:r w:rsidRPr="00D90457">
        <w:rPr>
          <w:sz w:val="16"/>
        </w:rPr>
        <w:t xml:space="preserve"> the </w:t>
      </w:r>
      <w:r w:rsidRPr="00D90457">
        <w:rPr>
          <w:b/>
          <w:iCs/>
          <w:u w:val="single"/>
        </w:rPr>
        <w:t>historical inattention</w:t>
      </w:r>
      <w:r w:rsidRPr="00D90457">
        <w:rPr>
          <w:sz w:val="16"/>
        </w:rPr>
        <w:t xml:space="preserve"> to catastrophic risks, </w:t>
      </w:r>
      <w:r w:rsidRPr="00D90457">
        <w:rPr>
          <w:u w:val="single"/>
        </w:rPr>
        <w:t>there is a</w:t>
      </w:r>
      <w:r w:rsidRPr="00D90457">
        <w:rPr>
          <w:sz w:val="16"/>
        </w:rPr>
        <w:t xml:space="preserve"> </w:t>
      </w:r>
      <w:r w:rsidRPr="00D90457">
        <w:rPr>
          <w:b/>
          <w:iCs/>
          <w:u w:val="single"/>
        </w:rPr>
        <w:t>substantial backlog</w:t>
      </w:r>
      <w:r w:rsidRPr="00D90457">
        <w:rPr>
          <w:sz w:val="16"/>
        </w:rPr>
        <w:t xml:space="preserve"> of unaddressed issues. The goal of the first stage of Catastrophic Risk Review should be to address this backlog, identify outstanding issues, and offer recommendations for additional measures. </w:t>
      </w:r>
      <w:r w:rsidRPr="00D90457">
        <w:rPr>
          <w:u w:val="single"/>
        </w:rPr>
        <w:t>Once this</w:t>
      </w:r>
      <w:r w:rsidRPr="00D90457">
        <w:rPr>
          <w:sz w:val="16"/>
        </w:rPr>
        <w:t xml:space="preserve"> </w:t>
      </w:r>
      <w:r w:rsidRPr="00D90457">
        <w:rPr>
          <w:b/>
          <w:iCs/>
          <w:u w:val="single"/>
        </w:rPr>
        <w:t>initial step</w:t>
      </w:r>
      <w:r w:rsidRPr="00D90457">
        <w:rPr>
          <w:sz w:val="16"/>
        </w:rPr>
        <w:t xml:space="preserve"> </w:t>
      </w:r>
      <w:r w:rsidRPr="00D90457">
        <w:rPr>
          <w:u w:val="single"/>
        </w:rPr>
        <w:t xml:space="preserve">has taken place, </w:t>
      </w:r>
      <w:r w:rsidRPr="00D90457">
        <w:rPr>
          <w:highlight w:val="yellow"/>
          <w:u w:val="single"/>
        </w:rPr>
        <w:t xml:space="preserve">Catastrophic Risk Review should </w:t>
      </w:r>
      <w:r w:rsidRPr="00D90457">
        <w:rPr>
          <w:b/>
          <w:iCs/>
          <w:highlight w:val="yellow"/>
          <w:u w:val="single"/>
        </w:rPr>
        <w:t>transition</w:t>
      </w:r>
      <w:r w:rsidRPr="00D90457">
        <w:rPr>
          <w:sz w:val="16"/>
          <w:highlight w:val="yellow"/>
        </w:rPr>
        <w:t xml:space="preserve"> </w:t>
      </w:r>
      <w:r w:rsidRPr="00D90457">
        <w:rPr>
          <w:highlight w:val="yellow"/>
          <w:u w:val="single"/>
        </w:rPr>
        <w:t>into a more</w:t>
      </w:r>
      <w:r w:rsidRPr="00D90457">
        <w:rPr>
          <w:sz w:val="16"/>
          <w:highlight w:val="yellow"/>
        </w:rPr>
        <w:t xml:space="preserve"> </w:t>
      </w:r>
      <w:r w:rsidRPr="00D90457">
        <w:rPr>
          <w:b/>
          <w:iCs/>
          <w:highlight w:val="yellow"/>
          <w:u w:val="single"/>
        </w:rPr>
        <w:t>regularized process</w:t>
      </w:r>
      <w:r w:rsidRPr="00D90457">
        <w:rPr>
          <w:sz w:val="16"/>
          <w:highlight w:val="yellow"/>
        </w:rPr>
        <w:t xml:space="preserve"> </w:t>
      </w:r>
      <w:r w:rsidRPr="00D90457">
        <w:rPr>
          <w:highlight w:val="yellow"/>
          <w:u w:val="single"/>
        </w:rPr>
        <w:t>of</w:t>
      </w:r>
      <w:r w:rsidRPr="00D90457">
        <w:rPr>
          <w:sz w:val="16"/>
          <w:highlight w:val="yellow"/>
        </w:rPr>
        <w:t xml:space="preserve"> </w:t>
      </w:r>
      <w:r w:rsidRPr="00D90457">
        <w:rPr>
          <w:b/>
          <w:iCs/>
          <w:highlight w:val="yellow"/>
          <w:u w:val="single"/>
        </w:rPr>
        <w:t>info</w:t>
      </w:r>
      <w:r w:rsidRPr="00D90457">
        <w:rPr>
          <w:sz w:val="16"/>
        </w:rPr>
        <w:t xml:space="preserve">rmation </w:t>
      </w:r>
      <w:r w:rsidRPr="00D90457">
        <w:rPr>
          <w:b/>
          <w:iCs/>
          <w:highlight w:val="yellow"/>
          <w:u w:val="single"/>
        </w:rPr>
        <w:t>gathering</w:t>
      </w:r>
      <w:r w:rsidRPr="00D90457">
        <w:rPr>
          <w:sz w:val="16"/>
          <w:highlight w:val="yellow"/>
        </w:rPr>
        <w:t xml:space="preserve"> </w:t>
      </w:r>
      <w:r w:rsidRPr="00D90457">
        <w:rPr>
          <w:highlight w:val="yellow"/>
          <w:u w:val="single"/>
        </w:rPr>
        <w:t>and</w:t>
      </w:r>
      <w:r w:rsidRPr="00D90457">
        <w:rPr>
          <w:sz w:val="16"/>
        </w:rPr>
        <w:t xml:space="preserve"> agency </w:t>
      </w:r>
      <w:r w:rsidRPr="00D90457">
        <w:rPr>
          <w:b/>
          <w:iCs/>
          <w:highlight w:val="yellow"/>
          <w:u w:val="single"/>
        </w:rPr>
        <w:t>coordination</w:t>
      </w:r>
      <w:r w:rsidRPr="00D90457">
        <w:rPr>
          <w:sz w:val="16"/>
        </w:rPr>
        <w:t>, perhaps punctuated with periodic review processes with more intensive staffing and public participation.</w:t>
      </w:r>
    </w:p>
    <w:p w14:paraId="306FB5B2" w14:textId="77777777" w:rsidR="0099269D" w:rsidRPr="00D90457" w:rsidRDefault="0099269D" w:rsidP="0099269D">
      <w:pPr>
        <w:rPr>
          <w:sz w:val="16"/>
        </w:rPr>
      </w:pPr>
      <w:r w:rsidRPr="00D90457">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D90457">
        <w:rPr>
          <w:highlight w:val="yellow"/>
          <w:u w:val="single"/>
        </w:rPr>
        <w:t>Such a process would be a</w:t>
      </w:r>
      <w:r w:rsidRPr="00D90457">
        <w:rPr>
          <w:sz w:val="16"/>
          <w:highlight w:val="yellow"/>
        </w:rPr>
        <w:t xml:space="preserve"> </w:t>
      </w:r>
      <w:r w:rsidRPr="00D90457">
        <w:rPr>
          <w:b/>
          <w:iCs/>
          <w:highlight w:val="yellow"/>
          <w:u w:val="single"/>
        </w:rPr>
        <w:t>major innovation</w:t>
      </w:r>
      <w:r w:rsidRPr="00D90457">
        <w:rPr>
          <w:sz w:val="16"/>
          <w:highlight w:val="yellow"/>
        </w:rPr>
        <w:t xml:space="preserve"> </w:t>
      </w:r>
      <w:r w:rsidRPr="00D90457">
        <w:rPr>
          <w:highlight w:val="yellow"/>
          <w:u w:val="single"/>
        </w:rPr>
        <w:t>in how the</w:t>
      </w:r>
      <w:r w:rsidRPr="00D90457">
        <w:rPr>
          <w:sz w:val="16"/>
          <w:highlight w:val="yellow"/>
        </w:rPr>
        <w:t xml:space="preserve"> </w:t>
      </w:r>
      <w:r w:rsidRPr="00D90457">
        <w:rPr>
          <w:b/>
          <w:iCs/>
          <w:highlight w:val="yellow"/>
          <w:u w:val="single"/>
        </w:rPr>
        <w:t>U</w:t>
      </w:r>
      <w:r w:rsidRPr="00D90457">
        <w:rPr>
          <w:sz w:val="16"/>
        </w:rPr>
        <w:t xml:space="preserve">nited </w:t>
      </w:r>
      <w:r w:rsidRPr="00D90457">
        <w:rPr>
          <w:b/>
          <w:iCs/>
          <w:highlight w:val="yellow"/>
          <w:u w:val="single"/>
        </w:rPr>
        <w:t>S</w:t>
      </w:r>
      <w:r w:rsidRPr="00D90457">
        <w:rPr>
          <w:sz w:val="16"/>
        </w:rPr>
        <w:t xml:space="preserve">tates </w:t>
      </w:r>
      <w:r w:rsidRPr="00D90457">
        <w:rPr>
          <w:highlight w:val="yellow"/>
          <w:u w:val="single"/>
        </w:rPr>
        <w:t xml:space="preserve">addresses catastrophic risks and </w:t>
      </w:r>
      <w:r w:rsidRPr="00D90457">
        <w:rPr>
          <w:highlight w:val="yellow"/>
          <w:u w:val="single"/>
        </w:rPr>
        <w:lastRenderedPageBreak/>
        <w:t>would</w:t>
      </w:r>
      <w:r w:rsidRPr="00D90457">
        <w:rPr>
          <w:sz w:val="16"/>
          <w:highlight w:val="yellow"/>
        </w:rPr>
        <w:t xml:space="preserve"> </w:t>
      </w:r>
      <w:r w:rsidRPr="00D90457">
        <w:rPr>
          <w:b/>
          <w:iCs/>
          <w:highlight w:val="yellow"/>
          <w:u w:val="single"/>
        </w:rPr>
        <w:t>move</w:t>
      </w:r>
      <w:r w:rsidRPr="00D90457">
        <w:rPr>
          <w:sz w:val="16"/>
          <w:highlight w:val="yellow"/>
        </w:rPr>
        <w:t xml:space="preserve"> </w:t>
      </w:r>
      <w:r w:rsidRPr="00D90457">
        <w:rPr>
          <w:highlight w:val="yellow"/>
          <w:u w:val="single"/>
        </w:rPr>
        <w:t>these issues from</w:t>
      </w:r>
      <w:r w:rsidRPr="00D90457">
        <w:rPr>
          <w:sz w:val="16"/>
          <w:highlight w:val="yellow"/>
        </w:rPr>
        <w:t xml:space="preserve"> </w:t>
      </w:r>
      <w:r w:rsidRPr="00D90457">
        <w:rPr>
          <w:highlight w:val="yellow"/>
          <w:u w:val="single"/>
        </w:rPr>
        <w:t>the</w:t>
      </w:r>
      <w:r w:rsidRPr="00D90457">
        <w:rPr>
          <w:sz w:val="16"/>
          <w:highlight w:val="yellow"/>
        </w:rPr>
        <w:t xml:space="preserve"> </w:t>
      </w:r>
      <w:r w:rsidRPr="00D90457">
        <w:rPr>
          <w:b/>
          <w:iCs/>
          <w:highlight w:val="yellow"/>
          <w:u w:val="single"/>
        </w:rPr>
        <w:t>periphery</w:t>
      </w:r>
      <w:r w:rsidRPr="00D90457">
        <w:rPr>
          <w:sz w:val="16"/>
          <w:highlight w:val="yellow"/>
        </w:rPr>
        <w:t xml:space="preserve"> </w:t>
      </w:r>
      <w:r w:rsidRPr="00D90457">
        <w:rPr>
          <w:highlight w:val="yellow"/>
          <w:u w:val="single"/>
        </w:rPr>
        <w:t>of government decision making toward a more</w:t>
      </w:r>
      <w:r w:rsidRPr="00D90457">
        <w:rPr>
          <w:sz w:val="16"/>
          <w:highlight w:val="yellow"/>
        </w:rPr>
        <w:t xml:space="preserve"> </w:t>
      </w:r>
      <w:r w:rsidRPr="00D90457">
        <w:rPr>
          <w:b/>
          <w:iCs/>
          <w:highlight w:val="yellow"/>
          <w:u w:val="single"/>
        </w:rPr>
        <w:t>central place</w:t>
      </w:r>
      <w:r w:rsidRPr="00D90457">
        <w:rPr>
          <w:sz w:val="16"/>
          <w:highlight w:val="yellow"/>
        </w:rPr>
        <w:t xml:space="preserve"> </w:t>
      </w:r>
      <w:r w:rsidRPr="00D90457">
        <w:rPr>
          <w:highlight w:val="yellow"/>
          <w:u w:val="single"/>
        </w:rPr>
        <w:t>in</w:t>
      </w:r>
      <w:r w:rsidRPr="00D90457">
        <w:rPr>
          <w:sz w:val="16"/>
          <w:highlight w:val="yellow"/>
        </w:rPr>
        <w:t xml:space="preserve"> </w:t>
      </w:r>
      <w:r w:rsidRPr="00D90457">
        <w:rPr>
          <w:b/>
          <w:iCs/>
          <w:highlight w:val="yellow"/>
          <w:u w:val="single"/>
        </w:rPr>
        <w:t>setting the long-term agenda for the U.S. policy process</w:t>
      </w:r>
      <w:r w:rsidRPr="00D90457">
        <w:rPr>
          <w:sz w:val="16"/>
          <w:highlight w:val="yellow"/>
        </w:rPr>
        <w:t>.</w:t>
      </w:r>
    </w:p>
    <w:p w14:paraId="489A33A6" w14:textId="77777777" w:rsidR="0099269D" w:rsidRPr="00D90457" w:rsidRDefault="0099269D" w:rsidP="0099269D">
      <w:pPr>
        <w:pStyle w:val="Heading4"/>
      </w:pPr>
      <w:r w:rsidRPr="00D90457">
        <w:t xml:space="preserve">Spills over to optimal management of a </w:t>
      </w:r>
      <w:r w:rsidRPr="00D90457">
        <w:rPr>
          <w:u w:val="single"/>
        </w:rPr>
        <w:t>slew of risks</w:t>
      </w:r>
      <w:r w:rsidRPr="00D90457">
        <w:t xml:space="preserve">---extinction. </w:t>
      </w:r>
    </w:p>
    <w:p w14:paraId="5EBC33CE" w14:textId="77777777" w:rsidR="0099269D" w:rsidRPr="00D90457" w:rsidRDefault="0099269D" w:rsidP="0099269D">
      <w:r w:rsidRPr="00D90457">
        <w:t xml:space="preserve">Michael A. </w:t>
      </w:r>
      <w:r w:rsidRPr="00D90457">
        <w:rPr>
          <w:rStyle w:val="Style13ptBold"/>
        </w:rPr>
        <w:t>Livermore 22</w:t>
      </w:r>
      <w:r w:rsidRPr="00D90457">
        <w:t xml:space="preserve">, Class of 1957 Research Professor of Law at the University of Virginia Law School, </w:t>
      </w:r>
      <w:proofErr w:type="spellStart"/>
      <w:r w:rsidRPr="00D90457">
        <w:t>Directorn</w:t>
      </w:r>
      <w:proofErr w:type="spellEnd"/>
      <w:r w:rsidRPr="00D90457">
        <w:t xml:space="preserve"> of the Program in Law, Communities and the Environment (PLACE), “Catastrophic Risk Review,” 4217680, 09/01/2022, Social Science Research Network, doi:10.2139/ssrn.4217680</w:t>
      </w:r>
    </w:p>
    <w:p w14:paraId="751C5121" w14:textId="77777777" w:rsidR="0099269D" w:rsidRPr="00D90457" w:rsidRDefault="0099269D" w:rsidP="0099269D">
      <w:pPr>
        <w:rPr>
          <w:sz w:val="16"/>
        </w:rPr>
      </w:pPr>
      <w:r w:rsidRPr="00D90457">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D90457">
        <w:rPr>
          <w:u w:val="single"/>
        </w:rPr>
        <w:t>the</w:t>
      </w:r>
      <w:r w:rsidRPr="00D90457">
        <w:rPr>
          <w:sz w:val="16"/>
        </w:rPr>
        <w:t xml:space="preserve"> successful </w:t>
      </w:r>
      <w:r w:rsidRPr="00D90457">
        <w:rPr>
          <w:u w:val="single"/>
        </w:rPr>
        <w:t xml:space="preserve">test of </w:t>
      </w:r>
      <w:r w:rsidRPr="00D90457">
        <w:rPr>
          <w:highlight w:val="yellow"/>
          <w:u w:val="single"/>
        </w:rPr>
        <w:t>nuclear arms</w:t>
      </w:r>
      <w:r w:rsidRPr="00D90457">
        <w:rPr>
          <w:sz w:val="16"/>
        </w:rPr>
        <w:t xml:space="preserve"> </w:t>
      </w:r>
      <w:r w:rsidRPr="00D90457">
        <w:rPr>
          <w:b/>
          <w:iCs/>
          <w:highlight w:val="yellow"/>
          <w:u w:val="single"/>
        </w:rPr>
        <w:t>confirmed</w:t>
      </w:r>
      <w:r w:rsidRPr="00D90457">
        <w:rPr>
          <w:sz w:val="16"/>
          <w:highlight w:val="yellow"/>
        </w:rPr>
        <w:t xml:space="preserve"> </w:t>
      </w:r>
      <w:r w:rsidRPr="00D90457">
        <w:rPr>
          <w:highlight w:val="yellow"/>
          <w:u w:val="single"/>
        </w:rPr>
        <w:t>the human capacity to</w:t>
      </w:r>
      <w:r w:rsidRPr="00D90457">
        <w:rPr>
          <w:sz w:val="16"/>
        </w:rPr>
        <w:t xml:space="preserve"> generate catastrophic risks—to </w:t>
      </w:r>
      <w:r w:rsidRPr="00D90457">
        <w:rPr>
          <w:b/>
          <w:iCs/>
          <w:highlight w:val="yellow"/>
          <w:u w:val="single"/>
        </w:rPr>
        <w:t>become world-destroyers</w:t>
      </w:r>
      <w:r w:rsidRPr="00D90457">
        <w:rPr>
          <w:highlight w:val="yellow"/>
          <w:u w:val="single"/>
        </w:rPr>
        <w:t>. As</w:t>
      </w:r>
      <w:r w:rsidRPr="00D90457">
        <w:rPr>
          <w:sz w:val="16"/>
          <w:highlight w:val="yellow"/>
        </w:rPr>
        <w:t xml:space="preserve"> </w:t>
      </w:r>
      <w:r w:rsidRPr="00D90457">
        <w:rPr>
          <w:b/>
          <w:iCs/>
          <w:highlight w:val="yellow"/>
          <w:u w:val="single"/>
        </w:rPr>
        <w:t>tech</w:t>
      </w:r>
      <w:r w:rsidRPr="00D90457">
        <w:rPr>
          <w:sz w:val="16"/>
        </w:rPr>
        <w:t xml:space="preserve">nological </w:t>
      </w:r>
      <w:r w:rsidRPr="00D90457">
        <w:rPr>
          <w:highlight w:val="yellow"/>
          <w:u w:val="single"/>
        </w:rPr>
        <w:t>development has</w:t>
      </w:r>
      <w:r w:rsidRPr="00D90457">
        <w:rPr>
          <w:sz w:val="16"/>
          <w:highlight w:val="yellow"/>
        </w:rPr>
        <w:t xml:space="preserve"> </w:t>
      </w:r>
      <w:r w:rsidRPr="00D90457">
        <w:rPr>
          <w:b/>
          <w:iCs/>
          <w:highlight w:val="yellow"/>
          <w:u w:val="single"/>
        </w:rPr>
        <w:t>continued</w:t>
      </w:r>
      <w:r w:rsidRPr="00D90457">
        <w:rPr>
          <w:b/>
          <w:iCs/>
          <w:u w:val="single"/>
        </w:rPr>
        <w:t xml:space="preserve"> apace</w:t>
      </w:r>
      <w:r w:rsidRPr="00D90457">
        <w:rPr>
          <w:sz w:val="16"/>
        </w:rPr>
        <w:t xml:space="preserve"> in the past three-quarters of a century, </w:t>
      </w:r>
      <w:r w:rsidRPr="00D90457">
        <w:rPr>
          <w:highlight w:val="yellow"/>
          <w:u w:val="single"/>
        </w:rPr>
        <w:t xml:space="preserve">that potential has become </w:t>
      </w:r>
      <w:r w:rsidRPr="00D90457">
        <w:rPr>
          <w:b/>
          <w:iCs/>
          <w:highlight w:val="yellow"/>
          <w:u w:val="single"/>
        </w:rPr>
        <w:t>only increasingly clear</w:t>
      </w:r>
      <w:r w:rsidRPr="00D90457">
        <w:rPr>
          <w:sz w:val="16"/>
          <w:highlight w:val="yellow"/>
        </w:rPr>
        <w:t>.</w:t>
      </w:r>
    </w:p>
    <w:p w14:paraId="5A616363" w14:textId="77777777" w:rsidR="0099269D" w:rsidRPr="00D90457" w:rsidRDefault="0099269D" w:rsidP="0099269D">
      <w:pPr>
        <w:rPr>
          <w:sz w:val="16"/>
        </w:rPr>
      </w:pPr>
      <w:r w:rsidRPr="00D90457">
        <w:rPr>
          <w:sz w:val="16"/>
        </w:rPr>
        <w:t xml:space="preserve">Fortunately, </w:t>
      </w:r>
      <w:r w:rsidRPr="00D90457">
        <w:rPr>
          <w:b/>
          <w:iCs/>
          <w:u w:val="single"/>
        </w:rPr>
        <w:t>many</w:t>
      </w:r>
      <w:r w:rsidRPr="00D90457">
        <w:rPr>
          <w:sz w:val="16"/>
        </w:rPr>
        <w:t xml:space="preserve"> </w:t>
      </w:r>
      <w:r w:rsidRPr="00D90457">
        <w:rPr>
          <w:u w:val="single"/>
        </w:rPr>
        <w:t xml:space="preserve">catastrophic </w:t>
      </w:r>
      <w:r w:rsidRPr="00D90457">
        <w:rPr>
          <w:highlight w:val="yellow"/>
          <w:u w:val="single"/>
        </w:rPr>
        <w:t>risks can</w:t>
      </w:r>
      <w:r w:rsidRPr="00D90457">
        <w:rPr>
          <w:u w:val="single"/>
        </w:rPr>
        <w:t>, in</w:t>
      </w:r>
      <w:r w:rsidRPr="00D90457">
        <w:rPr>
          <w:sz w:val="16"/>
        </w:rPr>
        <w:t xml:space="preserve"> </w:t>
      </w:r>
      <w:r w:rsidRPr="00D90457">
        <w:rPr>
          <w:b/>
          <w:iCs/>
          <w:u w:val="single"/>
        </w:rPr>
        <w:t>theory</w:t>
      </w:r>
      <w:r w:rsidRPr="00D90457">
        <w:rPr>
          <w:u w:val="single"/>
        </w:rPr>
        <w:t xml:space="preserve">, </w:t>
      </w:r>
      <w:r w:rsidRPr="00D90457">
        <w:rPr>
          <w:highlight w:val="yellow"/>
          <w:u w:val="single"/>
        </w:rPr>
        <w:t>be</w:t>
      </w:r>
      <w:r w:rsidRPr="00D90457">
        <w:rPr>
          <w:sz w:val="16"/>
          <w:highlight w:val="yellow"/>
        </w:rPr>
        <w:t xml:space="preserve"> </w:t>
      </w:r>
      <w:r w:rsidRPr="00D90457">
        <w:rPr>
          <w:b/>
          <w:iCs/>
          <w:highlight w:val="yellow"/>
          <w:u w:val="single"/>
        </w:rPr>
        <w:t>efficiently managed</w:t>
      </w:r>
      <w:r w:rsidRPr="00D90457">
        <w:rPr>
          <w:u w:val="single"/>
        </w:rPr>
        <w:t>. Although the risk of</w:t>
      </w:r>
      <w:r w:rsidRPr="00D90457">
        <w:rPr>
          <w:sz w:val="16"/>
        </w:rPr>
        <w:t xml:space="preserve"> </w:t>
      </w:r>
      <w:r w:rsidRPr="00D90457">
        <w:rPr>
          <w:b/>
          <w:iCs/>
          <w:u w:val="single"/>
        </w:rPr>
        <w:t>nuclear war</w:t>
      </w:r>
      <w:r w:rsidRPr="00D90457">
        <w:rPr>
          <w:sz w:val="16"/>
        </w:rPr>
        <w:t xml:space="preserve"> </w:t>
      </w:r>
      <w:r w:rsidRPr="00D90457">
        <w:rPr>
          <w:u w:val="single"/>
        </w:rPr>
        <w:t>is</w:t>
      </w:r>
      <w:r w:rsidRPr="00D90457">
        <w:rPr>
          <w:sz w:val="16"/>
        </w:rPr>
        <w:t xml:space="preserve"> </w:t>
      </w:r>
      <w:r w:rsidRPr="00D90457">
        <w:rPr>
          <w:b/>
          <w:iCs/>
          <w:u w:val="single"/>
        </w:rPr>
        <w:t>ever present</w:t>
      </w:r>
      <w:r w:rsidRPr="00D90457">
        <w:rPr>
          <w:sz w:val="16"/>
        </w:rPr>
        <w:t xml:space="preserve">, </w:t>
      </w:r>
      <w:r w:rsidRPr="00D90457">
        <w:rPr>
          <w:u w:val="single"/>
        </w:rPr>
        <w:t>substantial steps have been taken to</w:t>
      </w:r>
      <w:r w:rsidRPr="00D90457">
        <w:rPr>
          <w:sz w:val="16"/>
        </w:rPr>
        <w:t xml:space="preserve"> </w:t>
      </w:r>
      <w:r w:rsidRPr="00D90457">
        <w:rPr>
          <w:b/>
          <w:iCs/>
          <w:u w:val="single"/>
        </w:rPr>
        <w:t>control access</w:t>
      </w:r>
      <w:r w:rsidRPr="00D90457">
        <w:rPr>
          <w:sz w:val="16"/>
        </w:rPr>
        <w:t xml:space="preserve"> to bomb-making materials </w:t>
      </w:r>
      <w:r w:rsidRPr="00D90457">
        <w:rPr>
          <w:u w:val="single"/>
        </w:rPr>
        <w:t>and</w:t>
      </w:r>
      <w:r w:rsidRPr="00D90457">
        <w:rPr>
          <w:sz w:val="16"/>
        </w:rPr>
        <w:t xml:space="preserve"> to </w:t>
      </w:r>
      <w:r w:rsidRPr="00D90457">
        <w:rPr>
          <w:b/>
          <w:iCs/>
          <w:u w:val="single"/>
        </w:rPr>
        <w:t>reduce existing stockpiles</w:t>
      </w:r>
      <w:r w:rsidRPr="00D90457">
        <w:rPr>
          <w:u w:val="single"/>
        </w:rPr>
        <w:t>. At the same time, our understanding of the physical principles that underlie nuclear arms have also engendered the development of</w:t>
      </w:r>
      <w:r w:rsidRPr="00D90457">
        <w:rPr>
          <w:sz w:val="16"/>
        </w:rPr>
        <w:t xml:space="preserve"> </w:t>
      </w:r>
      <w:r w:rsidRPr="00D90457">
        <w:rPr>
          <w:b/>
          <w:iCs/>
          <w:u w:val="single"/>
        </w:rPr>
        <w:t>nuclear energy</w:t>
      </w:r>
      <w:r w:rsidRPr="00D90457">
        <w:rPr>
          <w:sz w:val="16"/>
        </w:rPr>
        <w:t xml:space="preserve">, a technology </w:t>
      </w:r>
      <w:r w:rsidRPr="00D90457">
        <w:rPr>
          <w:u w:val="single"/>
        </w:rPr>
        <w:t>that</w:t>
      </w:r>
      <w:r w:rsidRPr="00D90457">
        <w:rPr>
          <w:sz w:val="16"/>
        </w:rPr>
        <w:t xml:space="preserve">, while it carries its own risks, also </w:t>
      </w:r>
      <w:r w:rsidRPr="00D90457">
        <w:rPr>
          <w:u w:val="single"/>
        </w:rPr>
        <w:t>offers significant advantages as</w:t>
      </w:r>
      <w:r w:rsidRPr="00D90457">
        <w:rPr>
          <w:sz w:val="16"/>
        </w:rPr>
        <w:t xml:space="preserve"> a </w:t>
      </w:r>
      <w:r w:rsidRPr="00D90457">
        <w:rPr>
          <w:b/>
          <w:iCs/>
          <w:u w:val="single"/>
        </w:rPr>
        <w:t>carbon-free</w:t>
      </w:r>
      <w:r w:rsidRPr="00D90457">
        <w:rPr>
          <w:sz w:val="16"/>
        </w:rPr>
        <w:t xml:space="preserve"> and stable source of </w:t>
      </w:r>
      <w:r w:rsidRPr="00D90457">
        <w:rPr>
          <w:b/>
          <w:iCs/>
          <w:u w:val="single"/>
        </w:rPr>
        <w:t>electricity</w:t>
      </w:r>
      <w:r w:rsidRPr="00D90457">
        <w:rPr>
          <w:sz w:val="16"/>
        </w:rPr>
        <w:t>.</w:t>
      </w:r>
    </w:p>
    <w:p w14:paraId="652EA54E" w14:textId="77777777" w:rsidR="0099269D" w:rsidRPr="00D90457" w:rsidRDefault="0099269D" w:rsidP="0099269D">
      <w:pPr>
        <w:rPr>
          <w:sz w:val="16"/>
        </w:rPr>
      </w:pPr>
      <w:r w:rsidRPr="00D90457">
        <w:rPr>
          <w:highlight w:val="yellow"/>
          <w:u w:val="single"/>
        </w:rPr>
        <w:t>The</w:t>
      </w:r>
      <w:r w:rsidRPr="00D90457">
        <w:rPr>
          <w:sz w:val="16"/>
          <w:highlight w:val="yellow"/>
        </w:rPr>
        <w:t xml:space="preserve"> </w:t>
      </w:r>
      <w:r w:rsidRPr="00D90457">
        <w:rPr>
          <w:b/>
          <w:iCs/>
          <w:highlight w:val="yellow"/>
          <w:u w:val="single"/>
        </w:rPr>
        <w:t>challenge</w:t>
      </w:r>
      <w:r w:rsidRPr="00D90457">
        <w:rPr>
          <w:sz w:val="16"/>
        </w:rPr>
        <w:t xml:space="preserve">, as always, </w:t>
      </w:r>
      <w:r w:rsidRPr="00D90457">
        <w:rPr>
          <w:highlight w:val="yellow"/>
          <w:u w:val="single"/>
        </w:rPr>
        <w:t>is to</w:t>
      </w:r>
      <w:r w:rsidRPr="00D90457">
        <w:rPr>
          <w:sz w:val="16"/>
          <w:highlight w:val="yellow"/>
        </w:rPr>
        <w:t xml:space="preserve"> </w:t>
      </w:r>
      <w:r w:rsidRPr="00D90457">
        <w:rPr>
          <w:b/>
          <w:iCs/>
          <w:highlight w:val="yellow"/>
          <w:u w:val="single"/>
        </w:rPr>
        <w:t>identify</w:t>
      </w:r>
      <w:r w:rsidRPr="00D90457">
        <w:rPr>
          <w:sz w:val="16"/>
        </w:rPr>
        <w:t xml:space="preserve"> government </w:t>
      </w:r>
      <w:r w:rsidRPr="00D90457">
        <w:rPr>
          <w:b/>
          <w:iCs/>
          <w:highlight w:val="yellow"/>
          <w:u w:val="single"/>
        </w:rPr>
        <w:t>interventions</w:t>
      </w:r>
      <w:r w:rsidRPr="00D90457">
        <w:rPr>
          <w:sz w:val="16"/>
          <w:highlight w:val="yellow"/>
        </w:rPr>
        <w:t xml:space="preserve"> </w:t>
      </w:r>
      <w:r w:rsidRPr="00D90457">
        <w:rPr>
          <w:highlight w:val="yellow"/>
          <w:u w:val="single"/>
        </w:rPr>
        <w:t>that</w:t>
      </w:r>
      <w:r w:rsidRPr="00D90457">
        <w:rPr>
          <w:sz w:val="16"/>
          <w:highlight w:val="yellow"/>
        </w:rPr>
        <w:t xml:space="preserve"> </w:t>
      </w:r>
      <w:r w:rsidRPr="00D90457">
        <w:rPr>
          <w:b/>
          <w:iCs/>
          <w:highlight w:val="yellow"/>
          <w:u w:val="single"/>
        </w:rPr>
        <w:t>generate risk-reduction benefits</w:t>
      </w:r>
      <w:r w:rsidRPr="00D90457">
        <w:rPr>
          <w:sz w:val="16"/>
          <w:highlight w:val="yellow"/>
        </w:rPr>
        <w:t xml:space="preserve"> </w:t>
      </w:r>
      <w:r w:rsidRPr="00D90457">
        <w:rPr>
          <w:highlight w:val="yellow"/>
          <w:u w:val="single"/>
        </w:rPr>
        <w:t>that</w:t>
      </w:r>
      <w:r w:rsidRPr="00D90457">
        <w:rPr>
          <w:sz w:val="16"/>
          <w:highlight w:val="yellow"/>
        </w:rPr>
        <w:t xml:space="preserve"> </w:t>
      </w:r>
      <w:r w:rsidRPr="00D90457">
        <w:rPr>
          <w:b/>
          <w:iCs/>
          <w:highlight w:val="yellow"/>
          <w:u w:val="single"/>
        </w:rPr>
        <w:t>justify their costs</w:t>
      </w:r>
      <w:r w:rsidRPr="00D90457">
        <w:rPr>
          <w:u w:val="single"/>
        </w:rPr>
        <w:t>. In the</w:t>
      </w:r>
      <w:r w:rsidRPr="00D90457">
        <w:rPr>
          <w:sz w:val="16"/>
        </w:rPr>
        <w:t xml:space="preserve"> </w:t>
      </w:r>
      <w:r w:rsidRPr="00D90457">
        <w:rPr>
          <w:b/>
          <w:iCs/>
          <w:u w:val="single"/>
        </w:rPr>
        <w:t>U</w:t>
      </w:r>
      <w:r w:rsidRPr="00D90457">
        <w:rPr>
          <w:sz w:val="16"/>
        </w:rPr>
        <w:t xml:space="preserve">nited </w:t>
      </w:r>
      <w:r w:rsidRPr="00D90457">
        <w:rPr>
          <w:b/>
          <w:iCs/>
          <w:u w:val="single"/>
        </w:rPr>
        <w:t>S</w:t>
      </w:r>
      <w:r w:rsidRPr="00D90457">
        <w:rPr>
          <w:sz w:val="16"/>
        </w:rPr>
        <w:t xml:space="preserve">tates, </w:t>
      </w:r>
      <w:r w:rsidRPr="00D90457">
        <w:rPr>
          <w:u w:val="single"/>
        </w:rPr>
        <w:t>the use of</w:t>
      </w:r>
      <w:r w:rsidRPr="00D90457">
        <w:rPr>
          <w:sz w:val="16"/>
        </w:rPr>
        <w:t xml:space="preserve"> </w:t>
      </w:r>
      <w:r w:rsidRPr="00D90457">
        <w:rPr>
          <w:b/>
          <w:iCs/>
          <w:u w:val="single"/>
        </w:rPr>
        <w:t>c</w:t>
      </w:r>
      <w:r w:rsidRPr="00D90457">
        <w:rPr>
          <w:sz w:val="16"/>
        </w:rPr>
        <w:t xml:space="preserve">ost- </w:t>
      </w:r>
      <w:r w:rsidRPr="00D90457">
        <w:rPr>
          <w:b/>
          <w:iCs/>
          <w:u w:val="single"/>
        </w:rPr>
        <w:t>b</w:t>
      </w:r>
      <w:r w:rsidRPr="00D90457">
        <w:rPr>
          <w:sz w:val="16"/>
        </w:rPr>
        <w:t xml:space="preserve">enefit </w:t>
      </w:r>
      <w:r w:rsidRPr="00D90457">
        <w:rPr>
          <w:b/>
          <w:iCs/>
          <w:u w:val="single"/>
        </w:rPr>
        <w:t>a</w:t>
      </w:r>
      <w:r w:rsidRPr="00D90457">
        <w:rPr>
          <w:sz w:val="16"/>
        </w:rPr>
        <w:t xml:space="preserve">nalysis </w:t>
      </w:r>
      <w:r w:rsidRPr="00D90457">
        <w:rPr>
          <w:u w:val="single"/>
        </w:rPr>
        <w:t>has a</w:t>
      </w:r>
      <w:r w:rsidRPr="00D90457">
        <w:rPr>
          <w:sz w:val="16"/>
        </w:rPr>
        <w:t xml:space="preserve"> </w:t>
      </w:r>
      <w:r w:rsidRPr="00D90457">
        <w:rPr>
          <w:b/>
          <w:iCs/>
          <w:u w:val="single"/>
        </w:rPr>
        <w:t>decades-long pedigree</w:t>
      </w:r>
      <w:r w:rsidRPr="00D90457">
        <w:rPr>
          <w:sz w:val="16"/>
        </w:rPr>
        <w:t xml:space="preserve"> </w:t>
      </w:r>
      <w:r w:rsidRPr="00D90457">
        <w:rPr>
          <w:u w:val="single"/>
        </w:rPr>
        <w:t>and is</w:t>
      </w:r>
      <w:r w:rsidRPr="00D90457">
        <w:rPr>
          <w:sz w:val="16"/>
        </w:rPr>
        <w:t xml:space="preserve"> a </w:t>
      </w:r>
      <w:r w:rsidRPr="00D90457">
        <w:rPr>
          <w:b/>
          <w:iCs/>
          <w:u w:val="single"/>
        </w:rPr>
        <w:t>well-entrenched</w:t>
      </w:r>
      <w:r w:rsidRPr="00D90457">
        <w:rPr>
          <w:sz w:val="16"/>
        </w:rPr>
        <w:t xml:space="preserve"> part of the administrative state. </w:t>
      </w:r>
      <w:r w:rsidRPr="00D90457">
        <w:rPr>
          <w:u w:val="single"/>
        </w:rPr>
        <w:t>However, evaluation of</w:t>
      </w:r>
      <w:r w:rsidRPr="00D90457">
        <w:rPr>
          <w:sz w:val="16"/>
        </w:rPr>
        <w:t xml:space="preserve"> </w:t>
      </w:r>
      <w:r w:rsidRPr="00D90457">
        <w:rPr>
          <w:b/>
          <w:iCs/>
          <w:u w:val="single"/>
        </w:rPr>
        <w:t>catastrophic risks</w:t>
      </w:r>
      <w:r w:rsidRPr="00D90457">
        <w:rPr>
          <w:sz w:val="16"/>
        </w:rPr>
        <w:t xml:space="preserve"> </w:t>
      </w:r>
      <w:r w:rsidRPr="00D90457">
        <w:rPr>
          <w:u w:val="single"/>
        </w:rPr>
        <w:t>using</w:t>
      </w:r>
      <w:r w:rsidRPr="00D90457">
        <w:rPr>
          <w:sz w:val="16"/>
        </w:rPr>
        <w:t xml:space="preserve"> </w:t>
      </w:r>
      <w:r w:rsidRPr="00D90457">
        <w:rPr>
          <w:u w:val="single"/>
        </w:rPr>
        <w:t>cost-benefit</w:t>
      </w:r>
      <w:r w:rsidRPr="00D90457">
        <w:rPr>
          <w:sz w:val="16"/>
        </w:rPr>
        <w:t xml:space="preserve"> principles </w:t>
      </w:r>
      <w:r w:rsidRPr="00D90457">
        <w:rPr>
          <w:b/>
          <w:iCs/>
          <w:u w:val="single"/>
        </w:rPr>
        <w:t>lags</w:t>
      </w:r>
      <w:r w:rsidRPr="00D90457">
        <w:rPr>
          <w:sz w:val="16"/>
        </w:rPr>
        <w:t xml:space="preserve"> </w:t>
      </w:r>
      <w:r w:rsidRPr="00D90457">
        <w:rPr>
          <w:u w:val="single"/>
        </w:rPr>
        <w:t>more traditional regulatory areas</w:t>
      </w:r>
      <w:r w:rsidRPr="00D90457">
        <w:rPr>
          <w:sz w:val="16"/>
        </w:rPr>
        <w:t xml:space="preserve"> such as automobile safety and air quality. To bring catastrophic risks into the cost-benefit fold, reforms are needed.</w:t>
      </w:r>
    </w:p>
    <w:p w14:paraId="49888118" w14:textId="77777777" w:rsidR="0099269D" w:rsidRPr="00D90457" w:rsidRDefault="0099269D" w:rsidP="0099269D">
      <w:pPr>
        <w:rPr>
          <w:sz w:val="16"/>
        </w:rPr>
      </w:pPr>
      <w:r w:rsidRPr="00D90457">
        <w:rPr>
          <w:sz w:val="16"/>
        </w:rPr>
        <w:t xml:space="preserve">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w:t>
      </w:r>
      <w:proofErr w:type="gramStart"/>
      <w:r w:rsidRPr="00D90457">
        <w:rPr>
          <w:sz w:val="16"/>
        </w:rPr>
        <w:t>lives.*</w:t>
      </w:r>
      <w:proofErr w:type="gramEnd"/>
    </w:p>
    <w:p w14:paraId="14CD54CE" w14:textId="77777777" w:rsidR="0099269D" w:rsidRPr="00D90457" w:rsidRDefault="0099269D" w:rsidP="0099269D">
      <w:pPr>
        <w:rPr>
          <w:sz w:val="16"/>
        </w:rPr>
      </w:pPr>
      <w:r w:rsidRPr="00D90457">
        <w:rPr>
          <w:sz w:val="16"/>
        </w:rPr>
        <w:t xml:space="preserve">Catastrophic risks may involve some effects that are currently difficult to value and are left unquantified using existing </w:t>
      </w:r>
      <w:proofErr w:type="gramStart"/>
      <w:r w:rsidRPr="00D90457">
        <w:rPr>
          <w:sz w:val="16"/>
        </w:rPr>
        <w:t>techniques.‘</w:t>
      </w:r>
      <w:proofErr w:type="gramEnd"/>
      <w:r w:rsidRPr="00D90457">
        <w:rPr>
          <w:sz w:val="16"/>
        </w:rPr>
        <w:t xml:space="preserve"> Methodological reforms of the standard practice of cost-benefit analysis in the United States could improve how such catastrophic risks are valued.</w:t>
      </w:r>
    </w:p>
    <w:p w14:paraId="243B2992" w14:textId="77777777" w:rsidR="0099269D" w:rsidRPr="00D90457" w:rsidRDefault="0099269D" w:rsidP="0099269D">
      <w:pPr>
        <w:rPr>
          <w:sz w:val="16"/>
        </w:rPr>
      </w:pPr>
      <w:r w:rsidRPr="00D90457">
        <w:rPr>
          <w:sz w:val="16"/>
        </w:rPr>
        <w:t xml:space="preserve">However, </w:t>
      </w:r>
      <w:r w:rsidRPr="00D90457">
        <w:rPr>
          <w:highlight w:val="yellow"/>
          <w:u w:val="single"/>
        </w:rPr>
        <w:t>the</w:t>
      </w:r>
      <w:r w:rsidRPr="00D90457">
        <w:rPr>
          <w:sz w:val="16"/>
          <w:highlight w:val="yellow"/>
        </w:rPr>
        <w:t xml:space="preserve"> </w:t>
      </w:r>
      <w:r w:rsidRPr="00D90457">
        <w:rPr>
          <w:b/>
          <w:iCs/>
          <w:highlight w:val="yellow"/>
          <w:u w:val="single"/>
        </w:rPr>
        <w:t>primary barriers</w:t>
      </w:r>
      <w:r w:rsidRPr="00D90457">
        <w:rPr>
          <w:sz w:val="16"/>
        </w:rPr>
        <w:t xml:space="preserve"> </w:t>
      </w:r>
      <w:r w:rsidRPr="00D90457">
        <w:rPr>
          <w:u w:val="single"/>
        </w:rPr>
        <w:t xml:space="preserve">to appropriate treatment of catastrophic risks in U.S. regulatory decision making </w:t>
      </w:r>
      <w:r w:rsidRPr="00D90457">
        <w:rPr>
          <w:highlight w:val="yellow"/>
          <w:u w:val="single"/>
        </w:rPr>
        <w:t>are</w:t>
      </w:r>
      <w:r w:rsidRPr="00D90457">
        <w:rPr>
          <w:sz w:val="16"/>
          <w:highlight w:val="yellow"/>
        </w:rPr>
        <w:t xml:space="preserve"> </w:t>
      </w:r>
      <w:r w:rsidRPr="00D90457">
        <w:rPr>
          <w:b/>
          <w:iCs/>
          <w:highlight w:val="yellow"/>
          <w:u w:val="single"/>
        </w:rPr>
        <w:t>not methodological</w:t>
      </w:r>
      <w:r w:rsidRPr="00D90457">
        <w:rPr>
          <w:u w:val="single"/>
        </w:rPr>
        <w:t>. Even if</w:t>
      </w:r>
      <w:r w:rsidRPr="00D90457">
        <w:rPr>
          <w:sz w:val="16"/>
        </w:rPr>
        <w:t xml:space="preserve"> appropriate </w:t>
      </w:r>
      <w:r w:rsidRPr="00D90457">
        <w:rPr>
          <w:u w:val="single"/>
        </w:rPr>
        <w:t xml:space="preserve">methodological reforms </w:t>
      </w:r>
      <w:r w:rsidRPr="00D90457">
        <w:rPr>
          <w:b/>
          <w:iCs/>
          <w:u w:val="single"/>
        </w:rPr>
        <w:t>were made</w:t>
      </w:r>
      <w:r w:rsidRPr="00D90457">
        <w:rPr>
          <w:u w:val="single"/>
        </w:rPr>
        <w:t xml:space="preserve">, </w:t>
      </w:r>
      <w:r w:rsidRPr="00D90457">
        <w:rPr>
          <w:highlight w:val="yellow"/>
          <w:u w:val="single"/>
        </w:rPr>
        <w:t>the</w:t>
      </w:r>
      <w:r w:rsidRPr="00D90457">
        <w:rPr>
          <w:sz w:val="16"/>
          <w:highlight w:val="yellow"/>
        </w:rPr>
        <w:t xml:space="preserve"> </w:t>
      </w:r>
      <w:r w:rsidRPr="00D90457">
        <w:rPr>
          <w:b/>
          <w:iCs/>
          <w:highlight w:val="yellow"/>
          <w:u w:val="single"/>
        </w:rPr>
        <w:t>institutional context</w:t>
      </w:r>
      <w:r w:rsidRPr="00D90457">
        <w:rPr>
          <w:sz w:val="16"/>
        </w:rPr>
        <w:t xml:space="preserve"> </w:t>
      </w:r>
      <w:r w:rsidRPr="00D90457">
        <w:rPr>
          <w:u w:val="single"/>
        </w:rPr>
        <w:t>of</w:t>
      </w:r>
      <w:r w:rsidRPr="00D90457">
        <w:rPr>
          <w:sz w:val="16"/>
        </w:rPr>
        <w:t xml:space="preserve"> how </w:t>
      </w:r>
      <w:r w:rsidRPr="00D90457">
        <w:rPr>
          <w:u w:val="single"/>
        </w:rPr>
        <w:t>cost-benefit</w:t>
      </w:r>
      <w:r w:rsidRPr="00D90457">
        <w:rPr>
          <w:sz w:val="16"/>
        </w:rPr>
        <w:t xml:space="preserve"> analysis fits </w:t>
      </w:r>
      <w:r w:rsidRPr="00D90457">
        <w:rPr>
          <w:b/>
          <w:iCs/>
          <w:u w:val="single"/>
        </w:rPr>
        <w:t>in</w:t>
      </w:r>
      <w:r w:rsidRPr="00D90457">
        <w:rPr>
          <w:sz w:val="16"/>
        </w:rPr>
        <w:t xml:space="preserve">to </w:t>
      </w:r>
      <w:r w:rsidRPr="00D90457">
        <w:rPr>
          <w:u w:val="single"/>
        </w:rPr>
        <w:t>the</w:t>
      </w:r>
      <w:r w:rsidRPr="00D90457">
        <w:rPr>
          <w:sz w:val="16"/>
        </w:rPr>
        <w:t xml:space="preserve"> </w:t>
      </w:r>
      <w:r w:rsidRPr="00D90457">
        <w:rPr>
          <w:b/>
          <w:iCs/>
          <w:u w:val="single"/>
        </w:rPr>
        <w:t>regulatory process</w:t>
      </w:r>
      <w:r w:rsidRPr="00D90457">
        <w:rPr>
          <w:sz w:val="16"/>
        </w:rPr>
        <w:t xml:space="preserve"> </w:t>
      </w:r>
      <w:r w:rsidRPr="00D90457">
        <w:rPr>
          <w:u w:val="single"/>
        </w:rPr>
        <w:t xml:space="preserve">would </w:t>
      </w:r>
      <w:r w:rsidRPr="00D90457">
        <w:rPr>
          <w:highlight w:val="yellow"/>
          <w:u w:val="single"/>
        </w:rPr>
        <w:t>lead to</w:t>
      </w:r>
      <w:r w:rsidRPr="00D90457">
        <w:rPr>
          <w:sz w:val="16"/>
          <w:highlight w:val="yellow"/>
        </w:rPr>
        <w:t xml:space="preserve"> </w:t>
      </w:r>
      <w:r w:rsidRPr="00D90457">
        <w:rPr>
          <w:b/>
          <w:iCs/>
          <w:highlight w:val="yellow"/>
          <w:u w:val="single"/>
        </w:rPr>
        <w:t>inadequate attention</w:t>
      </w:r>
      <w:r w:rsidRPr="00D90457">
        <w:rPr>
          <w:sz w:val="16"/>
          <w:highlight w:val="yellow"/>
        </w:rPr>
        <w:t xml:space="preserve"> </w:t>
      </w:r>
      <w:r w:rsidRPr="00D90457">
        <w:rPr>
          <w:highlight w:val="yellow"/>
          <w:u w:val="single"/>
        </w:rPr>
        <w:t>to catastrophic risks</w:t>
      </w:r>
      <w:r w:rsidRPr="00D90457">
        <w:rPr>
          <w:u w:val="single"/>
        </w:rPr>
        <w:t>. Although it is</w:t>
      </w:r>
      <w:r w:rsidRPr="00D90457">
        <w:rPr>
          <w:sz w:val="16"/>
        </w:rPr>
        <w:t xml:space="preserve"> </w:t>
      </w:r>
      <w:r w:rsidRPr="00D90457">
        <w:rPr>
          <w:b/>
          <w:iCs/>
          <w:u w:val="single"/>
        </w:rPr>
        <w:t>possible</w:t>
      </w:r>
      <w:r w:rsidRPr="00D90457">
        <w:rPr>
          <w:sz w:val="16"/>
        </w:rPr>
        <w:t xml:space="preserve"> </w:t>
      </w:r>
      <w:r w:rsidRPr="00D90457">
        <w:rPr>
          <w:u w:val="single"/>
        </w:rPr>
        <w:t>that</w:t>
      </w:r>
      <w:r w:rsidRPr="00D90457">
        <w:rPr>
          <w:sz w:val="16"/>
        </w:rPr>
        <w:t xml:space="preserve"> a </w:t>
      </w:r>
      <w:r w:rsidRPr="00D90457">
        <w:rPr>
          <w:u w:val="single"/>
        </w:rPr>
        <w:t xml:space="preserve">catastrophic risk could be </w:t>
      </w:r>
      <w:r w:rsidRPr="00D90457">
        <w:rPr>
          <w:b/>
          <w:iCs/>
          <w:u w:val="single"/>
        </w:rPr>
        <w:t>created or exacerbated</w:t>
      </w:r>
      <w:r w:rsidRPr="00D90457">
        <w:rPr>
          <w:u w:val="single"/>
        </w:rPr>
        <w:t xml:space="preserve"> by an agency action</w:t>
      </w:r>
      <w:r w:rsidRPr="00D90457">
        <w:rPr>
          <w:sz w:val="16"/>
        </w:rPr>
        <w:t xml:space="preserve"> of some kind, </w:t>
      </w:r>
      <w:r w:rsidRPr="00D90457">
        <w:rPr>
          <w:highlight w:val="yellow"/>
          <w:u w:val="single"/>
        </w:rPr>
        <w:t>it is</w:t>
      </w:r>
      <w:r w:rsidRPr="00D90457">
        <w:rPr>
          <w:sz w:val="16"/>
          <w:highlight w:val="yellow"/>
        </w:rPr>
        <w:t xml:space="preserve"> </w:t>
      </w:r>
      <w:r w:rsidRPr="00D90457">
        <w:rPr>
          <w:b/>
          <w:iCs/>
          <w:highlight w:val="yellow"/>
          <w:u w:val="single"/>
        </w:rPr>
        <w:t>far more likely</w:t>
      </w:r>
      <w:r w:rsidRPr="00D90457">
        <w:rPr>
          <w:sz w:val="16"/>
          <w:highlight w:val="yellow"/>
        </w:rPr>
        <w:t xml:space="preserve"> </w:t>
      </w:r>
      <w:r w:rsidRPr="00D90457">
        <w:rPr>
          <w:highlight w:val="yellow"/>
          <w:u w:val="single"/>
        </w:rPr>
        <w:t>that</w:t>
      </w:r>
      <w:r w:rsidRPr="00D90457">
        <w:rPr>
          <w:sz w:val="16"/>
        </w:rPr>
        <w:t xml:space="preserve"> the </w:t>
      </w:r>
      <w:r w:rsidRPr="00D90457">
        <w:rPr>
          <w:b/>
          <w:iCs/>
          <w:highlight w:val="yellow"/>
          <w:u w:val="single"/>
        </w:rPr>
        <w:t>failure</w:t>
      </w:r>
      <w:r w:rsidRPr="00D90457">
        <w:rPr>
          <w:sz w:val="16"/>
          <w:highlight w:val="yellow"/>
        </w:rPr>
        <w:t xml:space="preserve"> </w:t>
      </w:r>
      <w:r w:rsidRPr="00D90457">
        <w:rPr>
          <w:highlight w:val="yellow"/>
          <w:u w:val="single"/>
        </w:rPr>
        <w:t>to act</w:t>
      </w:r>
      <w:r w:rsidRPr="00D90457">
        <w:rPr>
          <w:sz w:val="16"/>
          <w:highlight w:val="yellow"/>
        </w:rPr>
        <w:t>,</w:t>
      </w:r>
      <w:r w:rsidRPr="00D90457">
        <w:rPr>
          <w:sz w:val="16"/>
        </w:rPr>
        <w:t xml:space="preserve"> rather than an action imprudently undertaken, </w:t>
      </w:r>
      <w:r w:rsidRPr="00D90457">
        <w:rPr>
          <w:u w:val="single"/>
        </w:rPr>
        <w:t xml:space="preserve">would </w:t>
      </w:r>
      <w:r w:rsidRPr="00D90457">
        <w:rPr>
          <w:highlight w:val="yellow"/>
          <w:u w:val="single"/>
        </w:rPr>
        <w:t>contribute to catastrophic risks</w:t>
      </w:r>
      <w:r w:rsidRPr="00D90457">
        <w:rPr>
          <w:sz w:val="16"/>
        </w:rPr>
        <w:t xml:space="preserve">. Indeed, </w:t>
      </w:r>
      <w:r w:rsidRPr="00D90457">
        <w:rPr>
          <w:highlight w:val="yellow"/>
          <w:u w:val="single"/>
        </w:rPr>
        <w:t>agency</w:t>
      </w:r>
      <w:r w:rsidRPr="00D90457">
        <w:rPr>
          <w:sz w:val="16"/>
          <w:highlight w:val="yellow"/>
        </w:rPr>
        <w:t xml:space="preserve"> </w:t>
      </w:r>
      <w:r w:rsidRPr="00D90457">
        <w:rPr>
          <w:b/>
          <w:iCs/>
          <w:highlight w:val="yellow"/>
          <w:u w:val="single"/>
        </w:rPr>
        <w:t>inaction</w:t>
      </w:r>
      <w:r w:rsidRPr="00D90457">
        <w:rPr>
          <w:sz w:val="16"/>
        </w:rPr>
        <w:t xml:space="preserve"> almost certainly </w:t>
      </w:r>
      <w:r w:rsidRPr="00D90457">
        <w:rPr>
          <w:b/>
          <w:iCs/>
          <w:highlight w:val="yellow"/>
          <w:u w:val="single"/>
        </w:rPr>
        <w:t>already</w:t>
      </w:r>
      <w:r w:rsidRPr="00D90457">
        <w:rPr>
          <w:sz w:val="16"/>
          <w:highlight w:val="yellow"/>
        </w:rPr>
        <w:t xml:space="preserve"> </w:t>
      </w:r>
      <w:r w:rsidRPr="00D90457">
        <w:rPr>
          <w:highlight w:val="yellow"/>
          <w:u w:val="single"/>
        </w:rPr>
        <w:t>contributes to catastrophic risk</w:t>
      </w:r>
      <w:r w:rsidRPr="00D90457">
        <w:rPr>
          <w:u w:val="single"/>
        </w:rPr>
        <w:t>s</w:t>
      </w:r>
      <w:r w:rsidRPr="00D90457">
        <w:rPr>
          <w:sz w:val="16"/>
        </w:rPr>
        <w:t xml:space="preserve"> on many fronts—</w:t>
      </w:r>
      <w:r w:rsidRPr="00D90457">
        <w:rPr>
          <w:b/>
          <w:iCs/>
          <w:highlight w:val="yellow"/>
          <w:u w:val="single"/>
        </w:rPr>
        <w:t>climate change</w:t>
      </w:r>
      <w:r w:rsidRPr="00D90457">
        <w:rPr>
          <w:sz w:val="16"/>
        </w:rPr>
        <w:t xml:space="preserve"> is an obvious example, but almost all categories of catastrophic risks, including those arising from </w:t>
      </w:r>
      <w:r w:rsidRPr="00D90457">
        <w:rPr>
          <w:rStyle w:val="Emphasis"/>
          <w:highlight w:val="yellow"/>
        </w:rPr>
        <w:t>advanced artificial intelligence, asteroid impacts, pandemics, weapons of mass destruction, and bioengineering</w:t>
      </w:r>
      <w:r w:rsidRPr="00D90457">
        <w:rPr>
          <w:u w:val="single"/>
        </w:rPr>
        <w:t>, are</w:t>
      </w:r>
      <w:r w:rsidRPr="00D90457">
        <w:rPr>
          <w:sz w:val="16"/>
        </w:rPr>
        <w:t xml:space="preserve"> </w:t>
      </w:r>
      <w:r w:rsidRPr="00D90457">
        <w:rPr>
          <w:b/>
          <w:iCs/>
          <w:highlight w:val="yellow"/>
          <w:u w:val="single"/>
        </w:rPr>
        <w:t>exacerbated</w:t>
      </w:r>
      <w:r w:rsidRPr="00D90457">
        <w:rPr>
          <w:sz w:val="16"/>
          <w:highlight w:val="yellow"/>
        </w:rPr>
        <w:t xml:space="preserve"> </w:t>
      </w:r>
      <w:r w:rsidRPr="00D90457">
        <w:rPr>
          <w:highlight w:val="yellow"/>
          <w:u w:val="single"/>
        </w:rPr>
        <w:t>by the</w:t>
      </w:r>
      <w:r w:rsidRPr="00D90457">
        <w:rPr>
          <w:sz w:val="16"/>
          <w:highlight w:val="yellow"/>
        </w:rPr>
        <w:t xml:space="preserve"> </w:t>
      </w:r>
      <w:r w:rsidRPr="00D90457">
        <w:rPr>
          <w:b/>
          <w:iCs/>
          <w:highlight w:val="yellow"/>
          <w:u w:val="single"/>
        </w:rPr>
        <w:t>failure</w:t>
      </w:r>
      <w:r w:rsidRPr="00D90457">
        <w:rPr>
          <w:sz w:val="16"/>
        </w:rPr>
        <w:t xml:space="preserve"> of U.S. policymakers </w:t>
      </w:r>
      <w:r w:rsidRPr="00D90457">
        <w:rPr>
          <w:highlight w:val="yellow"/>
          <w:u w:val="single"/>
        </w:rPr>
        <w:t>to take steps</w:t>
      </w:r>
      <w:r w:rsidRPr="00D90457">
        <w:rPr>
          <w:u w:val="single"/>
        </w:rPr>
        <w:t xml:space="preserve"> that are</w:t>
      </w:r>
      <w:r w:rsidRPr="00D90457">
        <w:rPr>
          <w:sz w:val="16"/>
        </w:rPr>
        <w:t xml:space="preserve"> currently </w:t>
      </w:r>
      <w:r w:rsidRPr="00D90457">
        <w:rPr>
          <w:b/>
          <w:iCs/>
          <w:u w:val="single"/>
        </w:rPr>
        <w:t>available</w:t>
      </w:r>
      <w:r w:rsidRPr="00D90457">
        <w:rPr>
          <w:sz w:val="16"/>
        </w:rPr>
        <w:t xml:space="preserve"> </w:t>
      </w:r>
      <w:r w:rsidRPr="00D90457">
        <w:rPr>
          <w:u w:val="single"/>
        </w:rPr>
        <w:t>and</w:t>
      </w:r>
      <w:r w:rsidRPr="00D90457">
        <w:rPr>
          <w:sz w:val="16"/>
        </w:rPr>
        <w:t xml:space="preserve"> that </w:t>
      </w:r>
      <w:r w:rsidRPr="00D90457">
        <w:rPr>
          <w:b/>
          <w:iCs/>
          <w:u w:val="single"/>
        </w:rPr>
        <w:t>would be cost-benefit justified</w:t>
      </w:r>
      <w:r w:rsidRPr="00D90457">
        <w:rPr>
          <w:sz w:val="16"/>
        </w:rPr>
        <w:t xml:space="preserve">, even </w:t>
      </w:r>
      <w:r w:rsidRPr="00D90457">
        <w:rPr>
          <w:u w:val="single"/>
        </w:rPr>
        <w:t>using</w:t>
      </w:r>
      <w:r w:rsidRPr="00D90457">
        <w:rPr>
          <w:sz w:val="16"/>
        </w:rPr>
        <w:t xml:space="preserve"> </w:t>
      </w:r>
      <w:r w:rsidRPr="00D90457">
        <w:rPr>
          <w:b/>
          <w:iCs/>
          <w:u w:val="single"/>
        </w:rPr>
        <w:t>current</w:t>
      </w:r>
      <w:r w:rsidRPr="00D90457">
        <w:rPr>
          <w:sz w:val="16"/>
        </w:rPr>
        <w:t xml:space="preserve"> cost-benefit analysis </w:t>
      </w:r>
      <w:r w:rsidRPr="00D90457">
        <w:rPr>
          <w:b/>
          <w:iCs/>
          <w:u w:val="single"/>
        </w:rPr>
        <w:t>methodologies</w:t>
      </w:r>
      <w:r w:rsidRPr="00D90457">
        <w:rPr>
          <w:sz w:val="16"/>
        </w:rPr>
        <w:t>.</w:t>
      </w:r>
    </w:p>
    <w:p w14:paraId="0CB68B80" w14:textId="77777777" w:rsidR="0099269D" w:rsidRPr="00D90457" w:rsidRDefault="0099269D" w:rsidP="0099269D">
      <w:pPr>
        <w:rPr>
          <w:sz w:val="16"/>
        </w:rPr>
      </w:pPr>
      <w:r w:rsidRPr="00D90457">
        <w:rPr>
          <w:sz w:val="16"/>
        </w:rPr>
        <w:t xml:space="preserve">For cost-benefit analysis to play a useful role in informing regulatory decision making regarding catastrophic risks, the primary reforms that are needed are institutional rather than methodological. </w:t>
      </w:r>
      <w:r w:rsidRPr="00D90457">
        <w:rPr>
          <w:u w:val="single"/>
        </w:rPr>
        <w:t>Currently, cost-benefit</w:t>
      </w:r>
      <w:r w:rsidRPr="00D90457">
        <w:rPr>
          <w:sz w:val="16"/>
        </w:rPr>
        <w:t xml:space="preserve"> analysis </w:t>
      </w:r>
      <w:r w:rsidRPr="00D90457">
        <w:rPr>
          <w:u w:val="single"/>
        </w:rPr>
        <w:t>is</w:t>
      </w:r>
      <w:r w:rsidRPr="00D90457">
        <w:rPr>
          <w:sz w:val="16"/>
        </w:rPr>
        <w:t xml:space="preserve"> used during a </w:t>
      </w:r>
      <w:r w:rsidRPr="00D90457">
        <w:rPr>
          <w:b/>
          <w:iCs/>
          <w:u w:val="single"/>
        </w:rPr>
        <w:t>reactive</w:t>
      </w:r>
      <w:r w:rsidRPr="00D90457">
        <w:rPr>
          <w:sz w:val="16"/>
        </w:rPr>
        <w:t xml:space="preserve"> process of regulatory oversight: agency </w:t>
      </w:r>
      <w:r w:rsidRPr="00D90457">
        <w:rPr>
          <w:b/>
          <w:iCs/>
          <w:u w:val="single"/>
        </w:rPr>
        <w:t>agendas</w:t>
      </w:r>
      <w:r w:rsidRPr="00D90457">
        <w:rPr>
          <w:sz w:val="16"/>
        </w:rPr>
        <w:t xml:space="preserve"> </w:t>
      </w:r>
      <w:r w:rsidRPr="00D90457">
        <w:rPr>
          <w:u w:val="single"/>
        </w:rPr>
        <w:t xml:space="preserve">are developed </w:t>
      </w:r>
      <w:proofErr w:type="gramStart"/>
      <w:r w:rsidRPr="00D90457">
        <w:rPr>
          <w:u w:val="single"/>
        </w:rPr>
        <w:t>on the basis of</w:t>
      </w:r>
      <w:proofErr w:type="gramEnd"/>
      <w:r w:rsidRPr="00D90457">
        <w:rPr>
          <w:sz w:val="16"/>
        </w:rPr>
        <w:t xml:space="preserve"> various legal, </w:t>
      </w:r>
      <w:r w:rsidRPr="00D90457">
        <w:rPr>
          <w:b/>
          <w:iCs/>
          <w:u w:val="single"/>
        </w:rPr>
        <w:t>policy</w:t>
      </w:r>
      <w:r w:rsidRPr="00D90457">
        <w:rPr>
          <w:u w:val="single"/>
        </w:rPr>
        <w:t>, and</w:t>
      </w:r>
      <w:r w:rsidRPr="00D90457">
        <w:rPr>
          <w:sz w:val="16"/>
        </w:rPr>
        <w:t xml:space="preserve"> </w:t>
      </w:r>
      <w:r w:rsidRPr="00D90457">
        <w:rPr>
          <w:b/>
          <w:iCs/>
          <w:u w:val="single"/>
        </w:rPr>
        <w:t>political</w:t>
      </w:r>
      <w:r w:rsidRPr="00D90457">
        <w:rPr>
          <w:sz w:val="16"/>
        </w:rPr>
        <w:t xml:space="preserve"> </w:t>
      </w:r>
      <w:r w:rsidRPr="00D90457">
        <w:rPr>
          <w:u w:val="single"/>
        </w:rPr>
        <w:t>criteria, and</w:t>
      </w:r>
      <w:r w:rsidRPr="00D90457">
        <w:rPr>
          <w:sz w:val="16"/>
        </w:rPr>
        <w:t xml:space="preserve"> cost-benefit </w:t>
      </w:r>
      <w:r w:rsidRPr="00D90457">
        <w:rPr>
          <w:u w:val="single"/>
        </w:rPr>
        <w:lastRenderedPageBreak/>
        <w:t>analyses are prepared of</w:t>
      </w:r>
      <w:r w:rsidRPr="00D90457">
        <w:rPr>
          <w:sz w:val="16"/>
        </w:rPr>
        <w:t xml:space="preserve"> </w:t>
      </w:r>
      <w:r w:rsidRPr="00D90457">
        <w:rPr>
          <w:b/>
          <w:iCs/>
          <w:u w:val="single"/>
        </w:rPr>
        <w:t>individual</w:t>
      </w:r>
      <w:r w:rsidRPr="00D90457">
        <w:rPr>
          <w:sz w:val="16"/>
        </w:rPr>
        <w:t xml:space="preserve"> regulatory </w:t>
      </w:r>
      <w:r w:rsidRPr="00D90457">
        <w:rPr>
          <w:b/>
          <w:iCs/>
          <w:u w:val="single"/>
        </w:rPr>
        <w:t>proposals</w:t>
      </w:r>
      <w:r w:rsidRPr="00D90457">
        <w:rPr>
          <w:u w:val="single"/>
        </w:rPr>
        <w:t>. These</w:t>
      </w:r>
      <w:r w:rsidRPr="00D90457">
        <w:rPr>
          <w:sz w:val="16"/>
        </w:rPr>
        <w:t xml:space="preserve"> analyses </w:t>
      </w:r>
      <w:r w:rsidRPr="00D90457">
        <w:rPr>
          <w:u w:val="single"/>
        </w:rPr>
        <w:t>are then</w:t>
      </w:r>
      <w:r w:rsidRPr="00D90457">
        <w:rPr>
          <w:sz w:val="16"/>
        </w:rPr>
        <w:t xml:space="preserve"> </w:t>
      </w:r>
      <w:r w:rsidRPr="00D90457">
        <w:rPr>
          <w:b/>
          <w:iCs/>
          <w:u w:val="single"/>
        </w:rPr>
        <w:t>reviewed</w:t>
      </w:r>
      <w:r w:rsidRPr="00D90457">
        <w:rPr>
          <w:sz w:val="16"/>
        </w:rPr>
        <w:t xml:space="preserve"> by the Office of Information and Regulatory Affairs (OIRA) in the White House and become part of the administrative record that is reviewed by courts </w:t>
      </w:r>
      <w:proofErr w:type="gramStart"/>
      <w:r w:rsidRPr="00D90457">
        <w:rPr>
          <w:sz w:val="16"/>
        </w:rPr>
        <w:t>in the course of</w:t>
      </w:r>
      <w:proofErr w:type="gramEnd"/>
      <w:r w:rsidRPr="00D90457">
        <w:rPr>
          <w:sz w:val="16"/>
        </w:rPr>
        <w:t xml:space="preserve"> litigation challenging agency decisions, typically under the Administrative Procedure Act (APA). </w:t>
      </w:r>
      <w:r w:rsidRPr="00D90457">
        <w:rPr>
          <w:highlight w:val="yellow"/>
          <w:u w:val="single"/>
        </w:rPr>
        <w:t>Cost-benefit analysis</w:t>
      </w:r>
      <w:r w:rsidRPr="00D90457">
        <w:rPr>
          <w:u w:val="single"/>
        </w:rPr>
        <w:t xml:space="preserve"> is an important input during the process of regulatory</w:t>
      </w:r>
      <w:r w:rsidRPr="00D90457">
        <w:rPr>
          <w:sz w:val="16"/>
        </w:rPr>
        <w:t xml:space="preserve"> </w:t>
      </w:r>
      <w:r w:rsidRPr="00D90457">
        <w:rPr>
          <w:b/>
          <w:iCs/>
          <w:u w:val="single"/>
        </w:rPr>
        <w:t>design</w:t>
      </w:r>
      <w:r w:rsidRPr="00D90457">
        <w:rPr>
          <w:sz w:val="16"/>
        </w:rPr>
        <w:t xml:space="preserve"> and analysis, </w:t>
      </w:r>
      <w:r w:rsidRPr="00D90457">
        <w:rPr>
          <w:u w:val="single"/>
        </w:rPr>
        <w:t>but</w:t>
      </w:r>
      <w:r w:rsidRPr="00D90457">
        <w:rPr>
          <w:sz w:val="16"/>
        </w:rPr>
        <w:t xml:space="preserve"> it </w:t>
      </w:r>
      <w:r w:rsidRPr="00D90457">
        <w:rPr>
          <w:highlight w:val="yellow"/>
          <w:u w:val="single"/>
        </w:rPr>
        <w:t>plays a</w:t>
      </w:r>
      <w:r w:rsidRPr="00D90457">
        <w:rPr>
          <w:sz w:val="16"/>
        </w:rPr>
        <w:t xml:space="preserve"> much more </w:t>
      </w:r>
      <w:r w:rsidRPr="00D90457">
        <w:rPr>
          <w:b/>
          <w:iCs/>
          <w:highlight w:val="yellow"/>
          <w:u w:val="single"/>
        </w:rPr>
        <w:t>limited</w:t>
      </w:r>
      <w:r w:rsidRPr="00D90457">
        <w:rPr>
          <w:sz w:val="16"/>
          <w:highlight w:val="yellow"/>
        </w:rPr>
        <w:t xml:space="preserve"> </w:t>
      </w:r>
      <w:r w:rsidRPr="00D90457">
        <w:rPr>
          <w:highlight w:val="yellow"/>
          <w:u w:val="single"/>
        </w:rPr>
        <w:t>role in</w:t>
      </w:r>
      <w:r w:rsidRPr="00D90457">
        <w:rPr>
          <w:u w:val="single"/>
        </w:rPr>
        <w:t xml:space="preserve"> the context of</w:t>
      </w:r>
      <w:r w:rsidRPr="00D90457">
        <w:rPr>
          <w:sz w:val="16"/>
        </w:rPr>
        <w:t xml:space="preserve"> agency </w:t>
      </w:r>
      <w:r w:rsidRPr="00D90457">
        <w:rPr>
          <w:b/>
          <w:iCs/>
          <w:highlight w:val="yellow"/>
          <w:u w:val="single"/>
        </w:rPr>
        <w:t>agenda setting</w:t>
      </w:r>
      <w:r w:rsidRPr="00D90457">
        <w:rPr>
          <w:sz w:val="16"/>
        </w:rPr>
        <w:t xml:space="preserve">. </w:t>
      </w:r>
      <w:r w:rsidRPr="00D90457">
        <w:rPr>
          <w:u w:val="single"/>
        </w:rPr>
        <w:t>Given this</w:t>
      </w:r>
      <w:r w:rsidRPr="00D90457">
        <w:rPr>
          <w:sz w:val="16"/>
        </w:rPr>
        <w:t xml:space="preserve"> institutional </w:t>
      </w:r>
      <w:r w:rsidRPr="00D90457">
        <w:rPr>
          <w:u w:val="single"/>
        </w:rPr>
        <w:t xml:space="preserve">arrangement, </w:t>
      </w:r>
      <w:r w:rsidRPr="00D90457">
        <w:rPr>
          <w:highlight w:val="yellow"/>
          <w:u w:val="single"/>
        </w:rPr>
        <w:t>it is</w:t>
      </w:r>
      <w:r w:rsidRPr="00D90457">
        <w:rPr>
          <w:sz w:val="16"/>
        </w:rPr>
        <w:t xml:space="preserve"> extremely </w:t>
      </w:r>
      <w:r w:rsidRPr="00D90457">
        <w:rPr>
          <w:b/>
          <w:iCs/>
          <w:highlight w:val="yellow"/>
          <w:u w:val="single"/>
        </w:rPr>
        <w:t>difficult</w:t>
      </w:r>
      <w:r w:rsidRPr="00D90457">
        <w:rPr>
          <w:sz w:val="16"/>
          <w:highlight w:val="yellow"/>
        </w:rPr>
        <w:t xml:space="preserve"> </w:t>
      </w:r>
      <w:r w:rsidRPr="00D90457">
        <w:rPr>
          <w:highlight w:val="yellow"/>
          <w:u w:val="single"/>
        </w:rPr>
        <w:t>for</w:t>
      </w:r>
      <w:r w:rsidRPr="00D90457">
        <w:rPr>
          <w:sz w:val="16"/>
          <w:highlight w:val="yellow"/>
        </w:rPr>
        <w:t xml:space="preserve"> </w:t>
      </w:r>
      <w:r w:rsidRPr="00D90457">
        <w:rPr>
          <w:highlight w:val="yellow"/>
          <w:u w:val="single"/>
        </w:rPr>
        <w:t>cost-benefit</w:t>
      </w:r>
      <w:r w:rsidRPr="00D90457">
        <w:rPr>
          <w:sz w:val="16"/>
        </w:rPr>
        <w:t xml:space="preserve"> analysis </w:t>
      </w:r>
      <w:r w:rsidRPr="00D90457">
        <w:rPr>
          <w:highlight w:val="yellow"/>
          <w:u w:val="single"/>
        </w:rPr>
        <w:t>to</w:t>
      </w:r>
      <w:r w:rsidRPr="00D90457">
        <w:rPr>
          <w:sz w:val="16"/>
        </w:rPr>
        <w:t xml:space="preserve"> be used to </w:t>
      </w:r>
      <w:r w:rsidRPr="00D90457">
        <w:rPr>
          <w:b/>
          <w:iCs/>
          <w:highlight w:val="yellow"/>
          <w:u w:val="single"/>
        </w:rPr>
        <w:t>call attention</w:t>
      </w:r>
      <w:r w:rsidRPr="00D90457">
        <w:rPr>
          <w:sz w:val="16"/>
          <w:highlight w:val="yellow"/>
        </w:rPr>
        <w:t xml:space="preserve"> </w:t>
      </w:r>
      <w:r w:rsidRPr="00D90457">
        <w:rPr>
          <w:highlight w:val="yellow"/>
          <w:u w:val="single"/>
        </w:rPr>
        <w:t>to</w:t>
      </w:r>
      <w:r w:rsidRPr="00D90457">
        <w:rPr>
          <w:sz w:val="16"/>
          <w:highlight w:val="yellow"/>
        </w:rPr>
        <w:t xml:space="preserve"> </w:t>
      </w:r>
      <w:r w:rsidRPr="00D90457">
        <w:rPr>
          <w:b/>
          <w:iCs/>
          <w:highlight w:val="yellow"/>
          <w:u w:val="single"/>
        </w:rPr>
        <w:t>underappreciated risks</w:t>
      </w:r>
      <w:r w:rsidRPr="00D90457">
        <w:rPr>
          <w:sz w:val="16"/>
          <w:highlight w:val="yellow"/>
        </w:rPr>
        <w:t>.</w:t>
      </w:r>
    </w:p>
    <w:p w14:paraId="52126F96" w14:textId="77777777" w:rsidR="0099269D" w:rsidRPr="00D90457" w:rsidRDefault="0099269D" w:rsidP="0099269D">
      <w:pPr>
        <w:rPr>
          <w:sz w:val="16"/>
        </w:rPr>
      </w:pPr>
      <w:r w:rsidRPr="00D90457">
        <w:rPr>
          <w:sz w:val="16"/>
        </w:rPr>
        <w:t xml:space="preserve">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w:t>
      </w:r>
      <w:proofErr w:type="gramStart"/>
      <w:r w:rsidRPr="00D90457">
        <w:rPr>
          <w:sz w:val="16"/>
        </w:rPr>
        <w:t>administration.®</w:t>
      </w:r>
      <w:proofErr w:type="gramEnd"/>
      <w:r w:rsidRPr="00D90457">
        <w:rPr>
          <w:sz w:val="16"/>
        </w:rPr>
        <w:t xml:space="preserve">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284FAF46" w14:textId="77777777" w:rsidR="0099269D" w:rsidRPr="00D90457" w:rsidRDefault="0099269D" w:rsidP="0099269D">
      <w:pPr>
        <w:rPr>
          <w:sz w:val="16"/>
        </w:rPr>
      </w:pPr>
      <w:r w:rsidRPr="00D90457">
        <w:rPr>
          <w:sz w:val="16"/>
        </w:rPr>
        <w:t xml:space="preserve">Building on these prior efforts, </w:t>
      </w:r>
      <w:r w:rsidRPr="00D90457">
        <w:rPr>
          <w:highlight w:val="yellow"/>
          <w:u w:val="single"/>
        </w:rPr>
        <w:t>this</w:t>
      </w:r>
      <w:r w:rsidRPr="00D90457">
        <w:rPr>
          <w:u w:val="single"/>
        </w:rPr>
        <w:t xml:space="preserve"> essay proposes a</w:t>
      </w:r>
      <w:r w:rsidRPr="00D90457">
        <w:rPr>
          <w:sz w:val="16"/>
        </w:rPr>
        <w:t xml:space="preserve"> Catastrophic Risk Review </w:t>
      </w:r>
      <w:r w:rsidRPr="00D90457">
        <w:rPr>
          <w:highlight w:val="yellow"/>
          <w:u w:val="single"/>
        </w:rPr>
        <w:t>process</w:t>
      </w:r>
      <w:r w:rsidRPr="00D90457">
        <w:rPr>
          <w:sz w:val="16"/>
          <w:highlight w:val="yellow"/>
        </w:rPr>
        <w:t>,</w:t>
      </w:r>
      <w:r w:rsidRPr="00D90457">
        <w:rPr>
          <w:sz w:val="16"/>
        </w:rPr>
        <w:t xml:space="preserve"> spearheaded by OIRA, </w:t>
      </w:r>
      <w:r w:rsidRPr="00D90457">
        <w:rPr>
          <w:u w:val="single"/>
        </w:rPr>
        <w:t xml:space="preserve">that </w:t>
      </w:r>
      <w:r w:rsidRPr="00D90457">
        <w:rPr>
          <w:highlight w:val="yellow"/>
          <w:u w:val="single"/>
        </w:rPr>
        <w:t>would</w:t>
      </w:r>
      <w:r w:rsidRPr="00D90457">
        <w:rPr>
          <w:sz w:val="16"/>
          <w:highlight w:val="yellow"/>
        </w:rPr>
        <w:t xml:space="preserve"> </w:t>
      </w:r>
      <w:r w:rsidRPr="00D90457">
        <w:rPr>
          <w:b/>
          <w:iCs/>
          <w:highlight w:val="yellow"/>
          <w:u w:val="single"/>
        </w:rPr>
        <w:t>examine opportunities</w:t>
      </w:r>
      <w:r w:rsidRPr="00D90457">
        <w:rPr>
          <w:sz w:val="16"/>
        </w:rPr>
        <w:t xml:space="preserve"> across the federal government </w:t>
      </w:r>
      <w:r w:rsidRPr="00D90457">
        <w:rPr>
          <w:highlight w:val="yellow"/>
          <w:u w:val="single"/>
        </w:rPr>
        <w:t>to</w:t>
      </w:r>
      <w:r w:rsidRPr="00D90457">
        <w:rPr>
          <w:u w:val="single"/>
        </w:rPr>
        <w:t xml:space="preserve"> </w:t>
      </w:r>
      <w:r w:rsidRPr="00D90457">
        <w:rPr>
          <w:highlight w:val="yellow"/>
          <w:u w:val="single"/>
        </w:rPr>
        <w:t>address catastrophic risks, and</w:t>
      </w:r>
      <w:r w:rsidRPr="00D90457">
        <w:rPr>
          <w:sz w:val="16"/>
        </w:rPr>
        <w:t xml:space="preserve"> would also </w:t>
      </w:r>
      <w:r w:rsidRPr="00D90457">
        <w:rPr>
          <w:u w:val="single"/>
        </w:rPr>
        <w:t>i</w:t>
      </w:r>
      <w:r w:rsidRPr="00D90457">
        <w:rPr>
          <w:highlight w:val="yellow"/>
          <w:u w:val="single"/>
        </w:rPr>
        <w:t>dentify</w:t>
      </w:r>
      <w:r w:rsidRPr="00D90457">
        <w:rPr>
          <w:sz w:val="16"/>
        </w:rPr>
        <w:t xml:space="preserve"> governance </w:t>
      </w:r>
      <w:r w:rsidRPr="00D90457">
        <w:rPr>
          <w:b/>
          <w:iCs/>
          <w:highlight w:val="yellow"/>
          <w:u w:val="single"/>
        </w:rPr>
        <w:t>gaps</w:t>
      </w:r>
      <w:r w:rsidRPr="00D90457">
        <w:rPr>
          <w:sz w:val="16"/>
          <w:highlight w:val="yellow"/>
        </w:rPr>
        <w:t xml:space="preserve"> </w:t>
      </w:r>
      <w:r w:rsidRPr="00D90457">
        <w:rPr>
          <w:highlight w:val="yellow"/>
          <w:u w:val="single"/>
        </w:rPr>
        <w:t>where</w:t>
      </w:r>
      <w:r w:rsidRPr="00D90457">
        <w:rPr>
          <w:sz w:val="16"/>
        </w:rPr>
        <w:t xml:space="preserve"> existing </w:t>
      </w:r>
      <w:r w:rsidRPr="00D90457">
        <w:rPr>
          <w:highlight w:val="yellow"/>
          <w:u w:val="single"/>
        </w:rPr>
        <w:t>authority is</w:t>
      </w:r>
      <w:r w:rsidRPr="00D90457">
        <w:rPr>
          <w:sz w:val="16"/>
          <w:highlight w:val="yellow"/>
        </w:rPr>
        <w:t xml:space="preserve"> </w:t>
      </w:r>
      <w:r w:rsidRPr="00D90457">
        <w:rPr>
          <w:b/>
          <w:iCs/>
          <w:highlight w:val="yellow"/>
          <w:u w:val="single"/>
        </w:rPr>
        <w:t>inadequate</w:t>
      </w:r>
      <w:r w:rsidRPr="00D90457">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sidRPr="00D90457">
        <w:rPr>
          <w:highlight w:val="yellow"/>
          <w:u w:val="single"/>
        </w:rPr>
        <w:t>to inform</w:t>
      </w:r>
      <w:r w:rsidRPr="00D90457">
        <w:rPr>
          <w:sz w:val="16"/>
        </w:rPr>
        <w:t xml:space="preserve"> agency </w:t>
      </w:r>
      <w:r w:rsidRPr="00D90457">
        <w:rPr>
          <w:b/>
          <w:iCs/>
          <w:highlight w:val="yellow"/>
          <w:u w:val="single"/>
        </w:rPr>
        <w:t>agenda setting</w:t>
      </w:r>
      <w:r w:rsidRPr="00D90457">
        <w:rPr>
          <w:sz w:val="16"/>
        </w:rPr>
        <w:t xml:space="preserve"> as well as OIRA’s annual Report to Congress on the Costs and Benefits of Federal Rulemaking.</w:t>
      </w:r>
    </w:p>
    <w:bookmarkEnd w:id="1"/>
    <w:p w14:paraId="69232C43" w14:textId="2EEA17DB" w:rsidR="0099269D" w:rsidRDefault="0099269D" w:rsidP="0099269D">
      <w:pPr>
        <w:pStyle w:val="Heading2"/>
      </w:pPr>
      <w:r>
        <w:lastRenderedPageBreak/>
        <w:t>Case</w:t>
      </w:r>
    </w:p>
    <w:p w14:paraId="3405ED8D" w14:textId="77777777" w:rsidR="00791F29" w:rsidRDefault="00791F29" w:rsidP="00791F29">
      <w:pPr>
        <w:pStyle w:val="Heading2"/>
      </w:pPr>
      <w:r>
        <w:lastRenderedPageBreak/>
        <w:t>Automation</w:t>
      </w:r>
    </w:p>
    <w:p w14:paraId="6276FE68" w14:textId="77777777" w:rsidR="00791F29" w:rsidRDefault="00791F29" w:rsidP="00791F29">
      <w:pPr>
        <w:pStyle w:val="Heading3"/>
      </w:pPr>
      <w:r>
        <w:lastRenderedPageBreak/>
        <w:t>Turn</w:t>
      </w:r>
    </w:p>
    <w:p w14:paraId="6FA59EB6" w14:textId="77777777" w:rsidR="00791F29" w:rsidRPr="0005260F" w:rsidRDefault="00791F29" w:rsidP="00791F29">
      <w:pPr>
        <w:keepNext/>
        <w:keepLines/>
        <w:spacing w:before="40" w:after="0" w:line="256" w:lineRule="auto"/>
        <w:outlineLvl w:val="3"/>
        <w:rPr>
          <w:rFonts w:eastAsia="Times New Roman"/>
          <w:b/>
          <w:iCs/>
          <w:sz w:val="26"/>
        </w:rPr>
      </w:pPr>
      <w:r w:rsidRPr="0005260F">
        <w:rPr>
          <w:rFonts w:eastAsia="Times New Roman"/>
          <w:b/>
          <w:iCs/>
          <w:sz w:val="26"/>
        </w:rPr>
        <w:t xml:space="preserve">The US needs </w:t>
      </w:r>
      <w:r>
        <w:rPr>
          <w:rFonts w:eastAsia="Times New Roman"/>
          <w:b/>
          <w:iCs/>
          <w:sz w:val="26"/>
        </w:rPr>
        <w:t>innovation and</w:t>
      </w:r>
      <w:r w:rsidRPr="0005260F">
        <w:rPr>
          <w:rFonts w:eastAsia="Times New Roman"/>
          <w:b/>
          <w:iCs/>
          <w:sz w:val="26"/>
        </w:rPr>
        <w:t xml:space="preserve"> automation to avoid losing to China – </w:t>
      </w:r>
      <w:r>
        <w:rPr>
          <w:rFonts w:eastAsia="Times New Roman"/>
          <w:b/>
          <w:iCs/>
          <w:sz w:val="26"/>
        </w:rPr>
        <w:t>Failure to do so turns case and hurts workers more</w:t>
      </w:r>
    </w:p>
    <w:p w14:paraId="3FC69252" w14:textId="77777777" w:rsidR="00791F29" w:rsidRPr="0005260F" w:rsidRDefault="00791F29" w:rsidP="00791F29">
      <w:pPr>
        <w:spacing w:line="256" w:lineRule="auto"/>
        <w:rPr>
          <w:rFonts w:eastAsia="Calibri"/>
          <w:b/>
          <w:bCs/>
          <w:sz w:val="26"/>
        </w:rPr>
      </w:pPr>
      <w:r w:rsidRPr="0005260F">
        <w:rPr>
          <w:rFonts w:eastAsia="Calibri"/>
          <w:b/>
          <w:bCs/>
          <w:sz w:val="26"/>
        </w:rPr>
        <w:t>Smith 2022</w:t>
      </w:r>
    </w:p>
    <w:p w14:paraId="3FE82456" w14:textId="77777777" w:rsidR="00791F29" w:rsidRPr="0005260F" w:rsidRDefault="00791F29" w:rsidP="00791F29">
      <w:pPr>
        <w:spacing w:before="10" w:after="0" w:line="240" w:lineRule="auto"/>
        <w:rPr>
          <w:rFonts w:eastAsia="Times New Roman"/>
        </w:rPr>
      </w:pPr>
      <w:r w:rsidRPr="0005260F">
        <w:rPr>
          <w:rFonts w:eastAsia="Times New Roman"/>
        </w:rPr>
        <w:t xml:space="preserve">[Noah Smith 2022, Economics blogger and commentator, former professor at Stony Brook University. American workers need </w:t>
      </w:r>
      <w:proofErr w:type="gramStart"/>
      <w:r w:rsidRPr="0005260F">
        <w:rPr>
          <w:rFonts w:eastAsia="Times New Roman"/>
        </w:rPr>
        <w:t>lots and lots of</w:t>
      </w:r>
      <w:proofErr w:type="gramEnd"/>
      <w:r w:rsidRPr="0005260F">
        <w:rPr>
          <w:rFonts w:eastAsia="Times New Roman"/>
        </w:rPr>
        <w:t xml:space="preserve"> robots] September 5, 2022</w:t>
      </w:r>
      <w:r w:rsidRPr="0005260F">
        <w:rPr>
          <w:rFonts w:eastAsia="Times New Roman"/>
          <w:b/>
          <w:bCs/>
        </w:rPr>
        <w:t xml:space="preserve">. </w:t>
      </w:r>
      <w:hyperlink r:id="rId17" w:history="1">
        <w:r w:rsidRPr="0005260F">
          <w:rPr>
            <w:rFonts w:ascii="Times New Roman" w:eastAsia="Times New Roman" w:hAnsi="Times New Roman"/>
            <w:color w:val="0563C1"/>
            <w:u w:val="single"/>
          </w:rPr>
          <w:t>https://www.noahpinion.blog/p/american-workers-need-lots-and-lots</w:t>
        </w:r>
      </w:hyperlink>
      <w:r w:rsidRPr="0005260F">
        <w:rPr>
          <w:rFonts w:eastAsia="Times New Roman"/>
        </w:rPr>
        <w:t xml:space="preserve">  </w:t>
      </w:r>
    </w:p>
    <w:p w14:paraId="47C6DB32" w14:textId="77777777" w:rsidR="00791F29" w:rsidRPr="0005260F" w:rsidRDefault="00791F29" w:rsidP="00791F29">
      <w:pPr>
        <w:shd w:val="clear" w:color="auto" w:fill="FFFFFF"/>
        <w:spacing w:before="10" w:after="0" w:line="240" w:lineRule="auto"/>
        <w:rPr>
          <w:rFonts w:eastAsia="Times New Roman"/>
        </w:rPr>
      </w:pPr>
      <w:r w:rsidRPr="0005260F">
        <w:rPr>
          <w:rFonts w:eastAsia="Times New Roman"/>
          <w:u w:val="single"/>
        </w:rPr>
        <w:t xml:space="preserve">In recent years, there has been increasing talk of reshoring our industrial base from China. </w:t>
      </w:r>
      <w:r w:rsidRPr="0005260F">
        <w:rPr>
          <w:rFonts w:eastAsia="Times New Roman"/>
        </w:rPr>
        <w:t xml:space="preserve">For a long </w:t>
      </w:r>
      <w:proofErr w:type="gramStart"/>
      <w:r w:rsidRPr="0005260F">
        <w:rPr>
          <w:rFonts w:eastAsia="Times New Roman"/>
        </w:rPr>
        <w:t>time</w:t>
      </w:r>
      <w:proofErr w:type="gramEnd"/>
      <w:r w:rsidRPr="0005260F">
        <w:rPr>
          <w:rFonts w:eastAsia="Times New Roman"/>
        </w:rPr>
        <w:t xml:space="preserve"> this was just talk, but </w:t>
      </w:r>
      <w:r w:rsidRPr="0005260F">
        <w:rPr>
          <w:rFonts w:eastAsia="Times New Roman"/>
          <w:u w:val="single"/>
        </w:rPr>
        <w:t>in the past year</w:t>
      </w:r>
      <w:r w:rsidRPr="0005260F">
        <w:rPr>
          <w:rFonts w:eastAsia="Times New Roman"/>
        </w:rPr>
        <w:t>, thanks to China’s policy missteps</w:t>
      </w:r>
      <w:r w:rsidRPr="0005260F">
        <w:rPr>
          <w:rFonts w:eastAsia="Times New Roman"/>
          <w:highlight w:val="yellow"/>
        </w:rPr>
        <w:t>, </w:t>
      </w:r>
      <w:r w:rsidRPr="0005260F">
        <w:rPr>
          <w:rFonts w:ascii="Times New Roman" w:eastAsia="Times New Roman" w:hAnsi="Times New Roman"/>
          <w:color w:val="0563C1"/>
          <w:u w:val="single"/>
        </w:rPr>
        <w:t>reshoring finally seems to have begun</w:t>
      </w:r>
      <w:r w:rsidRPr="0005260F">
        <w:rPr>
          <w:rFonts w:eastAsia="Times New Roman"/>
          <w:u w:val="single"/>
        </w:rPr>
        <w:t>:</w:t>
      </w:r>
    </w:p>
    <w:p w14:paraId="32D3F2D8" w14:textId="77777777" w:rsidR="00791F29" w:rsidRPr="0005260F" w:rsidRDefault="00791F29" w:rsidP="00791F29">
      <w:pPr>
        <w:shd w:val="clear" w:color="auto" w:fill="FFFFFF"/>
        <w:spacing w:before="10" w:after="0" w:line="240" w:lineRule="auto"/>
        <w:rPr>
          <w:rFonts w:eastAsia="Times New Roman"/>
        </w:rPr>
      </w:pPr>
      <w:r w:rsidRPr="0005260F">
        <w:rPr>
          <w:rFonts w:eastAsia="Times New Roman"/>
        </w:rPr>
        <w:t xml:space="preserve">The construction of </w:t>
      </w:r>
      <w:r w:rsidRPr="0005260F">
        <w:rPr>
          <w:rFonts w:eastAsia="Times New Roman"/>
          <w:highlight w:val="yellow"/>
          <w:u w:val="single"/>
        </w:rPr>
        <w:t>new manufacturing</w:t>
      </w:r>
      <w:r w:rsidRPr="0005260F">
        <w:rPr>
          <w:rFonts w:eastAsia="Times New Roman"/>
        </w:rPr>
        <w:t xml:space="preserve"> facilities </w:t>
      </w:r>
      <w:r w:rsidRPr="0005260F">
        <w:rPr>
          <w:rFonts w:eastAsia="Times New Roman"/>
          <w:u w:val="single"/>
        </w:rPr>
        <w:t xml:space="preserve">in the US </w:t>
      </w:r>
      <w:r w:rsidRPr="0005260F">
        <w:rPr>
          <w:rFonts w:eastAsia="Times New Roman"/>
          <w:highlight w:val="yellow"/>
          <w:u w:val="single"/>
        </w:rPr>
        <w:t>has soared</w:t>
      </w:r>
      <w:r w:rsidRPr="0005260F">
        <w:rPr>
          <w:rFonts w:eastAsia="Times New Roman"/>
          <w:u w:val="single"/>
        </w:rPr>
        <w:t xml:space="preserve"> 116% </w:t>
      </w:r>
      <w:r w:rsidRPr="0005260F">
        <w:rPr>
          <w:rFonts w:eastAsia="Times New Roman"/>
        </w:rPr>
        <w:t xml:space="preserve">over the past year, dwarfing the 10% gain on all building projects combined…There are massive chip factories going up in Phoenix…And aluminum and steel plants that are being erected </w:t>
      </w:r>
      <w:proofErr w:type="gramStart"/>
      <w:r w:rsidRPr="0005260F">
        <w:rPr>
          <w:rFonts w:eastAsia="Times New Roman"/>
        </w:rPr>
        <w:t>all across</w:t>
      </w:r>
      <w:proofErr w:type="gramEnd"/>
      <w:r w:rsidRPr="0005260F">
        <w:rPr>
          <w:rFonts w:eastAsia="Times New Roman"/>
        </w:rPr>
        <w:t xml:space="preserve"> the south[.]</w:t>
      </w:r>
    </w:p>
    <w:p w14:paraId="08180E9B" w14:textId="77777777" w:rsidR="00791F29" w:rsidRPr="0005260F" w:rsidRDefault="00791F29" w:rsidP="00791F29">
      <w:pPr>
        <w:shd w:val="clear" w:color="auto" w:fill="FFFFFF"/>
        <w:spacing w:before="10" w:after="0" w:line="240" w:lineRule="auto"/>
        <w:rPr>
          <w:rFonts w:eastAsia="Times New Roman"/>
          <w:u w:val="single"/>
        </w:rPr>
      </w:pPr>
      <w:proofErr w:type="gramStart"/>
      <w:r w:rsidRPr="0005260F">
        <w:rPr>
          <w:rFonts w:eastAsia="Times New Roman"/>
          <w:highlight w:val="yellow"/>
          <w:u w:val="single"/>
        </w:rPr>
        <w:t>In order to</w:t>
      </w:r>
      <w:proofErr w:type="gramEnd"/>
      <w:r w:rsidRPr="0005260F">
        <w:rPr>
          <w:rFonts w:eastAsia="Times New Roman"/>
          <w:highlight w:val="yellow"/>
          <w:u w:val="single"/>
        </w:rPr>
        <w:t xml:space="preserve"> make reshoring happen, though, we will need automation,</w:t>
      </w:r>
      <w:r w:rsidRPr="0005260F">
        <w:rPr>
          <w:rFonts w:eastAsia="Times New Roman"/>
          <w:u w:val="single"/>
        </w:rPr>
        <w:t xml:space="preserve"> automation, and more automation. </w:t>
      </w:r>
      <w:r w:rsidRPr="0005260F">
        <w:rPr>
          <w:rFonts w:eastAsia="Times New Roman"/>
          <w:highlight w:val="yellow"/>
          <w:u w:val="single"/>
        </w:rPr>
        <w:t>We are a capital-rich, high-technology country with high wages — the only way we can compete effectively with China is by leveraging</w:t>
      </w:r>
      <w:r w:rsidRPr="0005260F">
        <w:rPr>
          <w:rFonts w:eastAsia="Times New Roman"/>
          <w:u w:val="single"/>
        </w:rPr>
        <w:t xml:space="preserve"> our </w:t>
      </w:r>
      <w:r w:rsidRPr="0005260F">
        <w:rPr>
          <w:rFonts w:eastAsia="Times New Roman"/>
          <w:highlight w:val="yellow"/>
          <w:u w:val="single"/>
        </w:rPr>
        <w:t>superior technology and</w:t>
      </w:r>
      <w:r w:rsidRPr="0005260F">
        <w:rPr>
          <w:rFonts w:eastAsia="Times New Roman"/>
          <w:u w:val="single"/>
        </w:rPr>
        <w:t xml:space="preserve"> our </w:t>
      </w:r>
      <w:r w:rsidRPr="0005260F">
        <w:rPr>
          <w:rFonts w:eastAsia="Times New Roman"/>
          <w:highlight w:val="yellow"/>
          <w:u w:val="single"/>
        </w:rPr>
        <w:t>abundant capital.</w:t>
      </w:r>
      <w:r w:rsidRPr="0005260F">
        <w:rPr>
          <w:rFonts w:eastAsia="Times New Roman"/>
        </w:rPr>
        <w:t xml:space="preserve"> In other words, </w:t>
      </w:r>
      <w:r w:rsidRPr="0005260F">
        <w:rPr>
          <w:rFonts w:eastAsia="Times New Roman"/>
          <w:u w:val="single"/>
        </w:rPr>
        <w:t>we can beat China in manufacturing,</w:t>
      </w:r>
      <w:r w:rsidRPr="0005260F">
        <w:rPr>
          <w:rFonts w:eastAsia="Times New Roman"/>
        </w:rPr>
        <w:t xml:space="preserve"> but </w:t>
      </w:r>
      <w:r w:rsidRPr="0005260F">
        <w:rPr>
          <w:rFonts w:eastAsia="Times New Roman"/>
          <w:u w:val="single"/>
        </w:rPr>
        <w:t xml:space="preserve">only if we use </w:t>
      </w:r>
      <w:proofErr w:type="gramStart"/>
      <w:r w:rsidRPr="0005260F">
        <w:rPr>
          <w:rFonts w:eastAsia="Times New Roman"/>
          <w:u w:val="single"/>
        </w:rPr>
        <w:t xml:space="preserve">lots and </w:t>
      </w:r>
      <w:r w:rsidRPr="0005260F">
        <w:rPr>
          <w:rFonts w:eastAsia="Times New Roman"/>
          <w:highlight w:val="yellow"/>
          <w:u w:val="single"/>
        </w:rPr>
        <w:t>lots of</w:t>
      </w:r>
      <w:proofErr w:type="gramEnd"/>
      <w:r w:rsidRPr="0005260F">
        <w:rPr>
          <w:rFonts w:eastAsia="Times New Roman"/>
          <w:highlight w:val="yellow"/>
          <w:u w:val="single"/>
        </w:rPr>
        <w:t xml:space="preserve"> robots,</w:t>
      </w:r>
      <w:r w:rsidRPr="0005260F">
        <w:rPr>
          <w:rFonts w:eastAsia="Times New Roman"/>
          <w:u w:val="single"/>
        </w:rPr>
        <w:t xml:space="preserve"> AI, and every other kind of automation</w:t>
      </w:r>
      <w:r w:rsidRPr="0005260F">
        <w:rPr>
          <w:rFonts w:eastAsia="Times New Roman"/>
        </w:rPr>
        <w:t xml:space="preserve"> we can think of. </w:t>
      </w:r>
      <w:r w:rsidRPr="0005260F">
        <w:rPr>
          <w:rFonts w:eastAsia="Times New Roman"/>
          <w:u w:val="single"/>
        </w:rPr>
        <w:t>This is </w:t>
      </w:r>
      <w:hyperlink r:id="rId18" w:history="1">
        <w:r w:rsidRPr="0005260F">
          <w:rPr>
            <w:rFonts w:ascii="Times New Roman" w:eastAsia="Times New Roman" w:hAnsi="Times New Roman"/>
            <w:color w:val="0563C1"/>
            <w:u w:val="single"/>
          </w:rPr>
          <w:t>how Singapore has revived their manufacturing sector</w:t>
        </w:r>
      </w:hyperlink>
      <w:r w:rsidRPr="0005260F">
        <w:rPr>
          <w:rFonts w:eastAsia="Times New Roman"/>
          <w:u w:val="single"/>
        </w:rPr>
        <w:t>; we need to take a page from their book. Only with robots can our workers win.</w:t>
      </w:r>
    </w:p>
    <w:p w14:paraId="1DF50463" w14:textId="77777777" w:rsidR="00791F29" w:rsidRPr="0005260F" w:rsidRDefault="00791F29" w:rsidP="00791F29">
      <w:pPr>
        <w:shd w:val="clear" w:color="auto" w:fill="FFFFFF"/>
        <w:spacing w:before="10" w:after="0" w:line="240" w:lineRule="auto"/>
        <w:rPr>
          <w:rFonts w:eastAsia="Times New Roman"/>
        </w:rPr>
      </w:pPr>
      <w:r w:rsidRPr="0005260F">
        <w:rPr>
          <w:rFonts w:eastAsia="Times New Roman"/>
        </w:rPr>
        <w:t xml:space="preserve">On top of that, we need </w:t>
      </w:r>
      <w:r w:rsidRPr="0005260F">
        <w:rPr>
          <w:rFonts w:eastAsia="Times New Roman"/>
          <w:u w:val="single"/>
        </w:rPr>
        <w:t>things like </w:t>
      </w:r>
      <w:hyperlink r:id="rId19" w:history="1">
        <w:r w:rsidRPr="0005260F">
          <w:rPr>
            <w:rFonts w:ascii="Times New Roman" w:eastAsia="Times New Roman" w:hAnsi="Times New Roman"/>
            <w:color w:val="0563C1"/>
            <w:u w:val="single"/>
          </w:rPr>
          <w:t>port automation</w:t>
        </w:r>
      </w:hyperlink>
      <w:r w:rsidRPr="0005260F">
        <w:rPr>
          <w:rFonts w:eastAsia="Times New Roman"/>
          <w:u w:val="single"/>
        </w:rPr>
        <w:t> </w:t>
      </w:r>
      <w:r w:rsidRPr="0005260F">
        <w:rPr>
          <w:rFonts w:eastAsia="Times New Roman"/>
        </w:rPr>
        <w:t>in order to update the creaking supply chains that helped spark inflation in 2021.</w:t>
      </w:r>
    </w:p>
    <w:p w14:paraId="5BB606A8" w14:textId="77777777" w:rsidR="00791F29" w:rsidRPr="0005260F" w:rsidRDefault="00791F29" w:rsidP="00791F29">
      <w:pPr>
        <w:shd w:val="clear" w:color="auto" w:fill="FFFFFF"/>
        <w:spacing w:before="10" w:after="0" w:line="240" w:lineRule="auto"/>
        <w:rPr>
          <w:rFonts w:eastAsia="Times New Roman"/>
        </w:rPr>
      </w:pPr>
      <w:r w:rsidRPr="0005260F">
        <w:rPr>
          <w:rFonts w:eastAsia="Times New Roman"/>
          <w:u w:val="single"/>
        </w:rPr>
        <w:t>This boom could be strangled if governments adopt policies to discourage automation — or if unions fight it</w:t>
      </w:r>
      <w:r w:rsidRPr="0005260F">
        <w:rPr>
          <w:rFonts w:eastAsia="Times New Roman"/>
        </w:rPr>
        <w:t xml:space="preserve">. In Rotterdam </w:t>
      </w:r>
      <w:r w:rsidRPr="0005260F">
        <w:rPr>
          <w:rFonts w:eastAsia="Times New Roman"/>
          <w:highlight w:val="yellow"/>
          <w:u w:val="single"/>
        </w:rPr>
        <w:t>i</w:t>
      </w:r>
      <w:r w:rsidRPr="0005260F">
        <w:rPr>
          <w:rFonts w:eastAsia="Times New Roman"/>
          <w:u w:val="single"/>
        </w:rPr>
        <w:t>n the Netherlands,</w:t>
      </w:r>
      <w:r w:rsidRPr="0005260F">
        <w:rPr>
          <w:rFonts w:eastAsia="Times New Roman"/>
        </w:rPr>
        <w:t xml:space="preserve"> the </w:t>
      </w:r>
      <w:r w:rsidRPr="0005260F">
        <w:rPr>
          <w:rFonts w:eastAsia="Times New Roman"/>
          <w:u w:val="single"/>
        </w:rPr>
        <w:t>dockworkers’ union </w:t>
      </w:r>
      <w:hyperlink r:id="rId20" w:history="1">
        <w:r w:rsidRPr="0005260F">
          <w:rPr>
            <w:rFonts w:ascii="Times New Roman" w:eastAsia="Times New Roman" w:hAnsi="Times New Roman"/>
            <w:color w:val="0563C1"/>
            <w:u w:val="single"/>
          </w:rPr>
          <w:t>has embraced port automation</w:t>
        </w:r>
      </w:hyperlink>
      <w:r w:rsidRPr="0005260F">
        <w:rPr>
          <w:rFonts w:eastAsia="Times New Roman"/>
        </w:rPr>
        <w:t xml:space="preserve">, realizing that it will mean more work and higher wages; on </w:t>
      </w:r>
      <w:r w:rsidRPr="0005260F">
        <w:rPr>
          <w:rFonts w:eastAsia="Times New Roman"/>
          <w:u w:val="single"/>
        </w:rPr>
        <w:t xml:space="preserve">the </w:t>
      </w:r>
      <w:r w:rsidRPr="0005260F">
        <w:rPr>
          <w:rFonts w:eastAsia="Times New Roman"/>
          <w:highlight w:val="yellow"/>
          <w:u w:val="single"/>
        </w:rPr>
        <w:t>U.S.</w:t>
      </w:r>
      <w:r w:rsidRPr="0005260F">
        <w:rPr>
          <w:rFonts w:eastAsia="Times New Roman"/>
          <w:u w:val="single"/>
        </w:rPr>
        <w:t xml:space="preserve"> West Coast, the </w:t>
      </w:r>
      <w:r w:rsidRPr="0005260F">
        <w:rPr>
          <w:rFonts w:eastAsia="Times New Roman"/>
          <w:highlight w:val="yellow"/>
          <w:u w:val="single"/>
        </w:rPr>
        <w:t>dockworkers’ union</w:t>
      </w:r>
      <w:r w:rsidRPr="0005260F">
        <w:rPr>
          <w:rFonts w:eastAsia="Times New Roman"/>
          <w:u w:val="single"/>
        </w:rPr>
        <w:t xml:space="preserve"> </w:t>
      </w:r>
      <w:r w:rsidRPr="0005260F">
        <w:rPr>
          <w:rFonts w:eastAsia="Times New Roman"/>
          <w:highlight w:val="yellow"/>
          <w:u w:val="single"/>
        </w:rPr>
        <w:t>is </w:t>
      </w:r>
      <w:r w:rsidRPr="0005260F">
        <w:rPr>
          <w:rFonts w:ascii="Times New Roman" w:eastAsia="Times New Roman" w:hAnsi="Times New Roman"/>
          <w:color w:val="0563C1"/>
          <w:highlight w:val="yellow"/>
          <w:u w:val="single"/>
        </w:rPr>
        <w:t>resisting port automation</w:t>
      </w:r>
      <w:r w:rsidRPr="0005260F">
        <w:rPr>
          <w:rFonts w:eastAsia="Times New Roman"/>
          <w:highlight w:val="yellow"/>
          <w:u w:val="single"/>
        </w:rPr>
        <w:t>, terrified that it will kill jobs.</w:t>
      </w:r>
      <w:r w:rsidRPr="0005260F">
        <w:rPr>
          <w:rFonts w:eastAsia="Times New Roman"/>
        </w:rPr>
        <w:t xml:space="preserve"> (Update: A commenter pointed me to an excellent article about </w:t>
      </w:r>
      <w:hyperlink r:id="rId21" w:history="1">
        <w:r w:rsidRPr="0005260F">
          <w:rPr>
            <w:rFonts w:ascii="Times New Roman" w:eastAsia="Times New Roman" w:hAnsi="Times New Roman"/>
            <w:color w:val="0563C1"/>
            <w:u w:val="single"/>
          </w:rPr>
          <w:t>how Sweden’s unions are embracing automation</w:t>
        </w:r>
      </w:hyperlink>
      <w:r w:rsidRPr="0005260F">
        <w:rPr>
          <w:rFonts w:eastAsia="Times New Roman"/>
        </w:rPr>
        <w:t xml:space="preserve">.) Meanwhile, my conversations with </w:t>
      </w:r>
      <w:r w:rsidRPr="0005260F">
        <w:rPr>
          <w:rFonts w:eastAsia="Times New Roman"/>
          <w:u w:val="single"/>
        </w:rPr>
        <w:t>“supply-side progressives” suggest that they’re still stuck in 2017</w:t>
      </w:r>
      <w:r w:rsidRPr="0005260F">
        <w:rPr>
          <w:rFonts w:eastAsia="Times New Roman"/>
        </w:rPr>
        <w:t xml:space="preserve"> when it comes to this issue — still </w:t>
      </w:r>
      <w:r w:rsidRPr="0005260F">
        <w:rPr>
          <w:rFonts w:eastAsia="Times New Roman"/>
          <w:u w:val="single"/>
        </w:rPr>
        <w:t>terrified of the specter of AI</w:t>
      </w:r>
      <w:r w:rsidRPr="0005260F">
        <w:rPr>
          <w:rFonts w:eastAsia="Times New Roman"/>
        </w:rPr>
        <w:t xml:space="preserve"> and robots making millions of Americans obsolete.</w:t>
      </w:r>
    </w:p>
    <w:p w14:paraId="712A39D0" w14:textId="77777777" w:rsidR="00791F29" w:rsidRPr="0005260F" w:rsidRDefault="00791F29" w:rsidP="00791F29">
      <w:pPr>
        <w:shd w:val="clear" w:color="auto" w:fill="FFFFFF"/>
        <w:spacing w:before="10" w:after="0" w:line="240" w:lineRule="auto"/>
        <w:rPr>
          <w:rFonts w:eastAsia="Times New Roman"/>
          <w:u w:val="single"/>
        </w:rPr>
      </w:pPr>
      <w:r w:rsidRPr="0005260F">
        <w:rPr>
          <w:rFonts w:eastAsia="Times New Roman"/>
          <w:u w:val="single"/>
        </w:rPr>
        <w:t>This attitude needs to do a 180, and we don’t have a moment to lose</w:t>
      </w:r>
      <w:r w:rsidRPr="0005260F">
        <w:rPr>
          <w:rFonts w:eastAsia="Times New Roman"/>
        </w:rPr>
        <w:t xml:space="preserve">. </w:t>
      </w:r>
      <w:r w:rsidRPr="0005260F">
        <w:rPr>
          <w:rFonts w:eastAsia="Times New Roman"/>
          <w:b/>
          <w:highlight w:val="yellow"/>
          <w:u w:val="single"/>
          <w:bdr w:val="none" w:sz="0" w:space="0" w:color="auto" w:frame="1"/>
        </w:rPr>
        <w:t xml:space="preserve">U.S. unions need to look to their European </w:t>
      </w:r>
      <w:proofErr w:type="gramStart"/>
      <w:r w:rsidRPr="0005260F">
        <w:rPr>
          <w:rFonts w:eastAsia="Times New Roman"/>
          <w:b/>
          <w:highlight w:val="yellow"/>
          <w:u w:val="single"/>
          <w:bdr w:val="none" w:sz="0" w:space="0" w:color="auto" w:frame="1"/>
        </w:rPr>
        <w:t>peers, and</w:t>
      </w:r>
      <w:proofErr w:type="gramEnd"/>
      <w:r w:rsidRPr="0005260F">
        <w:rPr>
          <w:rFonts w:eastAsia="Times New Roman"/>
          <w:b/>
          <w:highlight w:val="yellow"/>
          <w:u w:val="single"/>
          <w:bdr w:val="none" w:sz="0" w:space="0" w:color="auto" w:frame="1"/>
        </w:rPr>
        <w:t xml:space="preserve"> understand that technology magnifies worker powe</w:t>
      </w:r>
      <w:r w:rsidRPr="0005260F">
        <w:rPr>
          <w:rFonts w:eastAsia="Times New Roman"/>
          <w:u w:val="single"/>
        </w:rPr>
        <w:t>r rather than replacing it.</w:t>
      </w:r>
      <w:r w:rsidRPr="0005260F">
        <w:rPr>
          <w:rFonts w:eastAsia="Times New Roman"/>
        </w:rPr>
        <w:t xml:space="preserve"> And progressives need to realize that discouraging automation in the hopes of preserving jobs is </w:t>
      </w:r>
      <w:proofErr w:type="gramStart"/>
      <w:r w:rsidRPr="0005260F">
        <w:rPr>
          <w:rFonts w:eastAsia="Times New Roman"/>
        </w:rPr>
        <w:t>really just</w:t>
      </w:r>
      <w:proofErr w:type="gramEnd"/>
      <w:r w:rsidRPr="0005260F">
        <w:rPr>
          <w:rFonts w:eastAsia="Times New Roman"/>
        </w:rPr>
        <w:t xml:space="preserve"> a form of make-work — and </w:t>
      </w:r>
      <w:r w:rsidRPr="0005260F">
        <w:rPr>
          <w:rFonts w:eastAsia="Times New Roman"/>
          <w:u w:val="single"/>
        </w:rPr>
        <w:t>if our industries get out-competed by China’s because we refuse to automate, there simply won’t be as much work to make.</w:t>
      </w:r>
    </w:p>
    <w:p w14:paraId="7BF8D825" w14:textId="77777777" w:rsidR="00791F29" w:rsidRPr="0005260F" w:rsidRDefault="00791F29" w:rsidP="00791F29">
      <w:pPr>
        <w:shd w:val="clear" w:color="auto" w:fill="FFFFFF"/>
        <w:spacing w:before="10" w:after="0" w:line="240" w:lineRule="auto"/>
        <w:rPr>
          <w:rFonts w:eastAsia="Times New Roman"/>
        </w:rPr>
      </w:pPr>
      <w:r w:rsidRPr="0005260F">
        <w:rPr>
          <w:rFonts w:eastAsia="Times New Roman"/>
          <w:u w:val="single"/>
        </w:rPr>
        <w:t>America’s collective panic about automation is just another manifestation of the backward-looking, hunkered-down, defensive mode we adopted in</w:t>
      </w:r>
      <w:r w:rsidRPr="0005260F">
        <w:rPr>
          <w:rFonts w:eastAsia="Times New Roman"/>
        </w:rPr>
        <w:t xml:space="preserve"> the wake of the Great Recession and the social disruptions of the </w:t>
      </w:r>
      <w:r w:rsidRPr="0005260F">
        <w:rPr>
          <w:rFonts w:eastAsia="Times New Roman"/>
          <w:u w:val="single"/>
        </w:rPr>
        <w:t>2010</w:t>
      </w:r>
      <w:r w:rsidRPr="0005260F">
        <w:rPr>
          <w:rFonts w:ascii="Times New Roman" w:eastAsia="Times New Roman" w:hAnsi="Times New Roman" w:cs="Times New Roman"/>
          <w:u w:val="single"/>
        </w:rPr>
        <w:t>s</w:t>
      </w:r>
      <w:r w:rsidRPr="0005260F">
        <w:rPr>
          <w:rFonts w:eastAsia="Times New Roman"/>
        </w:rPr>
        <w:t xml:space="preserve">. But the 2010s are over, and the great robot freakout should be left in that decade where it belongs. </w:t>
      </w:r>
      <w:r w:rsidRPr="0005260F">
        <w:rPr>
          <w:rFonts w:eastAsia="Times New Roman"/>
          <w:highlight w:val="yellow"/>
          <w:u w:val="single"/>
        </w:rPr>
        <w:t>If we try to fight the future, it will be our own workers who lose out</w:t>
      </w:r>
      <w:r w:rsidRPr="0005260F">
        <w:rPr>
          <w:rFonts w:eastAsia="Times New Roman"/>
          <w:u w:val="single"/>
        </w:rPr>
        <w:t xml:space="preserve">. Instead, for the </w:t>
      </w:r>
      <w:r w:rsidRPr="0005260F">
        <w:rPr>
          <w:rFonts w:eastAsia="Times New Roman"/>
          <w:highlight w:val="yellow"/>
          <w:u w:val="single"/>
        </w:rPr>
        <w:t>sake of those workers, and</w:t>
      </w:r>
      <w:r w:rsidRPr="0005260F">
        <w:rPr>
          <w:rFonts w:eastAsia="Times New Roman"/>
          <w:u w:val="single"/>
        </w:rPr>
        <w:t xml:space="preserve"> of </w:t>
      </w:r>
      <w:r w:rsidRPr="0005260F">
        <w:rPr>
          <w:rFonts w:eastAsia="Times New Roman"/>
          <w:highlight w:val="yellow"/>
          <w:u w:val="single"/>
        </w:rPr>
        <w:t xml:space="preserve">our </w:t>
      </w:r>
      <w:proofErr w:type="gramStart"/>
      <w:r w:rsidRPr="0005260F">
        <w:rPr>
          <w:rFonts w:eastAsia="Times New Roman"/>
          <w:highlight w:val="yellow"/>
          <w:u w:val="single"/>
        </w:rPr>
        <w:t>country</w:t>
      </w:r>
      <w:r w:rsidRPr="0005260F">
        <w:rPr>
          <w:rFonts w:eastAsia="Times New Roman"/>
          <w:u w:val="single"/>
        </w:rPr>
        <w:t xml:space="preserve"> as a whole, </w:t>
      </w:r>
      <w:r w:rsidRPr="0005260F">
        <w:rPr>
          <w:rFonts w:eastAsia="Times New Roman"/>
          <w:highlight w:val="yellow"/>
          <w:u w:val="single"/>
        </w:rPr>
        <w:t>we</w:t>
      </w:r>
      <w:proofErr w:type="gramEnd"/>
      <w:r w:rsidRPr="0005260F">
        <w:rPr>
          <w:rFonts w:eastAsia="Times New Roman"/>
          <w:highlight w:val="yellow"/>
          <w:u w:val="single"/>
        </w:rPr>
        <w:t xml:space="preserve"> need</w:t>
      </w:r>
      <w:r w:rsidRPr="0005260F">
        <w:rPr>
          <w:rFonts w:eastAsia="Times New Roman"/>
          <w:u w:val="single"/>
        </w:rPr>
        <w:t xml:space="preserve"> to make sure that </w:t>
      </w:r>
      <w:r w:rsidRPr="0005260F">
        <w:rPr>
          <w:rFonts w:eastAsia="Times New Roman"/>
          <w:highlight w:val="yellow"/>
          <w:u w:val="single"/>
        </w:rPr>
        <w:t>America</w:t>
      </w:r>
      <w:r w:rsidRPr="0005260F">
        <w:rPr>
          <w:rFonts w:eastAsia="Times New Roman"/>
          <w:u w:val="single"/>
        </w:rPr>
        <w:t xml:space="preserve"> is </w:t>
      </w:r>
      <w:r w:rsidRPr="0005260F">
        <w:rPr>
          <w:rFonts w:eastAsia="Times New Roman"/>
          <w:highlight w:val="yellow"/>
          <w:u w:val="single"/>
        </w:rPr>
        <w:t>#1 in automation</w:t>
      </w:r>
      <w:r w:rsidRPr="0005260F">
        <w:rPr>
          <w:rFonts w:eastAsia="Times New Roman"/>
        </w:rPr>
        <w:t>.</w:t>
      </w:r>
    </w:p>
    <w:p w14:paraId="1488FFC0" w14:textId="77777777" w:rsidR="00791F29" w:rsidRDefault="00791F29" w:rsidP="00791F29"/>
    <w:p w14:paraId="66C82969" w14:textId="77777777" w:rsidR="00791F29" w:rsidRPr="00A947FE" w:rsidRDefault="00791F29" w:rsidP="00791F29">
      <w:pPr>
        <w:keepNext/>
        <w:keepLines/>
        <w:spacing w:before="40" w:after="0" w:line="256" w:lineRule="auto"/>
        <w:outlineLvl w:val="3"/>
        <w:rPr>
          <w:rFonts w:ascii="Times New Roman" w:eastAsia="Times New Roman" w:hAnsi="Times New Roman" w:cs="Times New Roman"/>
          <w:b/>
          <w:iCs/>
          <w:sz w:val="24"/>
        </w:rPr>
      </w:pPr>
      <w:r>
        <w:rPr>
          <w:rFonts w:ascii="Times New Roman" w:eastAsia="Times New Roman" w:hAnsi="Times New Roman" w:cs="Times New Roman"/>
          <w:b/>
          <w:iCs/>
          <w:sz w:val="24"/>
        </w:rPr>
        <w:t xml:space="preserve">Impact: </w:t>
      </w:r>
      <w:r w:rsidRPr="00A947FE">
        <w:rPr>
          <w:rFonts w:ascii="Times New Roman" w:eastAsia="Times New Roman" w:hAnsi="Times New Roman" w:cs="Times New Roman"/>
          <w:b/>
          <w:iCs/>
          <w:sz w:val="24"/>
        </w:rPr>
        <w:t>Chinese tech leadership leads to nuclear war</w:t>
      </w:r>
    </w:p>
    <w:p w14:paraId="27E997FC" w14:textId="77777777" w:rsidR="00791F29" w:rsidRPr="00A947FE" w:rsidRDefault="00791F29" w:rsidP="00791F29">
      <w:pPr>
        <w:spacing w:line="256" w:lineRule="auto"/>
        <w:rPr>
          <w:rFonts w:ascii="Times New Roman" w:eastAsia="Calibri" w:hAnsi="Times New Roman" w:cs="Times New Roman"/>
          <w:lang w:val="fr-FR"/>
        </w:rPr>
      </w:pPr>
      <w:proofErr w:type="spellStart"/>
      <w:r w:rsidRPr="00A947FE">
        <w:rPr>
          <w:rFonts w:ascii="Times New Roman" w:eastAsia="Calibri" w:hAnsi="Times New Roman" w:cs="Times New Roman"/>
          <w:b/>
          <w:bCs/>
          <w:sz w:val="26"/>
        </w:rPr>
        <w:t>Kroenig</w:t>
      </w:r>
      <w:proofErr w:type="spellEnd"/>
      <w:r w:rsidRPr="00A947FE">
        <w:rPr>
          <w:rFonts w:ascii="Times New Roman" w:eastAsia="Calibri" w:hAnsi="Times New Roman" w:cs="Times New Roman"/>
          <w:b/>
          <w:bCs/>
          <w:sz w:val="26"/>
        </w:rPr>
        <w:t xml:space="preserve"> 18</w:t>
      </w:r>
      <w:r w:rsidRPr="00A947FE">
        <w:rPr>
          <w:rFonts w:ascii="Times New Roman" w:eastAsia="Calibri" w:hAnsi="Times New Roman" w:cs="Times New Roman"/>
        </w:rPr>
        <w:t>,</w:t>
      </w:r>
      <w:r w:rsidRPr="00A947FE">
        <w:rPr>
          <w:rFonts w:ascii="Times New Roman" w:eastAsia="Calibri" w:hAnsi="Times New Roman" w:cs="Times New Roman"/>
          <w:b/>
          <w:bCs/>
          <w:sz w:val="26"/>
        </w:rPr>
        <w:t xml:space="preserve"> </w:t>
      </w:r>
      <w:r w:rsidRPr="00A947FE">
        <w:rPr>
          <w:rFonts w:ascii="Times New Roman" w:eastAsia="Calibri" w:hAnsi="Times New Roman" w:cs="Times New Roman"/>
        </w:rPr>
        <w:t xml:space="preserve">Deputy Director for Strategy, Scowcroft Center for Strategy and Security Associate Professor of Government and Foreign Service, Georgetown University (Matthew, Nov 12, 2018, “Will </w:t>
      </w:r>
      <w:r w:rsidRPr="00A947FE">
        <w:rPr>
          <w:rFonts w:ascii="Times New Roman" w:eastAsia="Calibri" w:hAnsi="Times New Roman" w:cs="Times New Roman"/>
        </w:rPr>
        <w:lastRenderedPageBreak/>
        <w:t xml:space="preserve">disruptive technology cause nuclear war?” </w:t>
      </w:r>
      <w:r w:rsidRPr="00A947FE">
        <w:rPr>
          <w:rFonts w:ascii="Times New Roman" w:eastAsia="Calibri" w:hAnsi="Times New Roman" w:cs="Times New Roman"/>
          <w:i/>
          <w:iCs/>
          <w:lang w:val="fr-FR"/>
        </w:rPr>
        <w:t>BAS</w:t>
      </w:r>
      <w:r w:rsidRPr="00A947FE">
        <w:rPr>
          <w:rFonts w:ascii="Times New Roman" w:eastAsia="Calibri" w:hAnsi="Times New Roman" w:cs="Times New Roman"/>
          <w:lang w:val="fr-FR"/>
        </w:rPr>
        <w:t xml:space="preserve">, </w:t>
      </w:r>
      <w:hyperlink r:id="rId22" w:history="1">
        <w:r w:rsidRPr="00A947FE">
          <w:rPr>
            <w:rFonts w:eastAsia="Calibri" w:cs="Times New Roman"/>
            <w:color w:val="000000"/>
            <w:u w:val="single"/>
            <w:lang w:val="fr-FR"/>
          </w:rPr>
          <w:t>https://thebulletin.org/2018/11/will-disruptive-technology-cause-nuclear-war</w:t>
        </w:r>
      </w:hyperlink>
      <w:r w:rsidRPr="00A947FE">
        <w:rPr>
          <w:rFonts w:ascii="Times New Roman" w:eastAsia="Calibri" w:hAnsi="Times New Roman" w:cs="Times New Roman"/>
          <w:lang w:val="fr-FR"/>
        </w:rPr>
        <w:t>)</w:t>
      </w:r>
    </w:p>
    <w:p w14:paraId="4778552B" w14:textId="77777777" w:rsidR="00791F29" w:rsidRPr="00A947FE" w:rsidRDefault="00791F29" w:rsidP="00791F29">
      <w:pPr>
        <w:spacing w:line="256" w:lineRule="auto"/>
        <w:rPr>
          <w:rFonts w:ascii="Times New Roman" w:eastAsia="Calibri" w:hAnsi="Times New Roman" w:cs="Times New Roman"/>
          <w:lang w:val="fr-FR"/>
        </w:rPr>
      </w:pPr>
    </w:p>
    <w:p w14:paraId="6E683C6B" w14:textId="77777777" w:rsidR="00791F29" w:rsidRPr="00A947FE" w:rsidRDefault="00791F29" w:rsidP="00791F29">
      <w:pPr>
        <w:spacing w:line="256" w:lineRule="auto"/>
        <w:rPr>
          <w:rFonts w:ascii="Times New Roman" w:eastAsia="Calibri" w:hAnsi="Times New Roman" w:cs="Times New Roman"/>
        </w:rPr>
      </w:pPr>
      <w:r w:rsidRPr="00A947FE">
        <w:rPr>
          <w:rFonts w:ascii="Times New Roman" w:eastAsia="Calibri" w:hAnsi="Times New Roman" w:cs="Times New Roman"/>
        </w:rPr>
        <w:t xml:space="preserve">Recently, analysts have argued that emerging technologies with military applications may undermine nuclear stability (see here, here, and here), but the logic of these arguments is debatable and overlooks a more straightforward reason why </w:t>
      </w:r>
      <w:r w:rsidRPr="00A947FE">
        <w:rPr>
          <w:rFonts w:ascii="Times New Roman" w:eastAsia="Calibri" w:hAnsi="Times New Roman" w:cs="Times New Roman"/>
          <w:highlight w:val="yellow"/>
          <w:u w:val="single"/>
        </w:rPr>
        <w:t xml:space="preserve">new technology might cause </w:t>
      </w:r>
      <w:r w:rsidRPr="00A947FE">
        <w:rPr>
          <w:rFonts w:ascii="Times New Roman" w:eastAsia="Calibri" w:hAnsi="Times New Roman" w:cs="Times New Roman"/>
          <w:b/>
          <w:iCs/>
          <w:highlight w:val="yellow"/>
          <w:u w:val="single"/>
        </w:rPr>
        <w:t>nuclear conflict</w:t>
      </w:r>
      <w:r w:rsidRPr="00A947FE">
        <w:rPr>
          <w:rFonts w:ascii="Times New Roman" w:eastAsia="Calibri" w:hAnsi="Times New Roman" w:cs="Times New Roman"/>
          <w:highlight w:val="yellow"/>
          <w:u w:val="single"/>
        </w:rPr>
        <w:t>: by upending the</w:t>
      </w:r>
      <w:r w:rsidRPr="00A947FE">
        <w:rPr>
          <w:rFonts w:ascii="Times New Roman" w:eastAsia="Calibri" w:hAnsi="Times New Roman" w:cs="Times New Roman"/>
          <w:u w:val="single"/>
        </w:rPr>
        <w:t xml:space="preserve"> existing </w:t>
      </w:r>
      <w:r w:rsidRPr="00A947FE">
        <w:rPr>
          <w:rFonts w:ascii="Times New Roman" w:eastAsia="Calibri" w:hAnsi="Times New Roman" w:cs="Times New Roman"/>
          <w:highlight w:val="yellow"/>
          <w:u w:val="single"/>
        </w:rPr>
        <w:t>balance of power among nuclear-armed states</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w:t>
      </w:r>
      <w:proofErr w:type="gramStart"/>
      <w:r w:rsidRPr="00A947FE">
        <w:rPr>
          <w:rFonts w:ascii="Times New Roman" w:eastAsia="Calibri" w:hAnsi="Times New Roman" w:cs="Times New Roman"/>
        </w:rPr>
        <w:t>disarmed</w:t>
      </w:r>
      <w:proofErr w:type="gramEnd"/>
      <w:r w:rsidRPr="00A947FE">
        <w:rPr>
          <w:rFonts w:ascii="Times New Roman" w:eastAsia="Calibri" w:hAnsi="Times New Roman" w:cs="Times New Roman"/>
        </w:rPr>
        <w:t xml:space="preserve">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A947FE">
        <w:rPr>
          <w:rFonts w:ascii="Times New Roman" w:eastAsia="Calibri" w:hAnsi="Times New Roman" w:cs="Times New Roman"/>
        </w:rPr>
        <w:t>em</w:t>
      </w:r>
      <w:proofErr w:type="spellEnd"/>
      <w:r w:rsidRPr="00A947FE">
        <w:rPr>
          <w:rFonts w:ascii="Times New Roman" w:eastAsia="Calibri" w:hAnsi="Times New Roman" w:cs="Times New Roman"/>
        </w:rPr>
        <w:t xml:space="preserve"> or lose ‘</w:t>
      </w:r>
      <w:proofErr w:type="spellStart"/>
      <w:r w:rsidRPr="00A947FE">
        <w:rPr>
          <w:rFonts w:ascii="Times New Roman" w:eastAsia="Calibri" w:hAnsi="Times New Roman" w:cs="Times New Roman"/>
        </w:rPr>
        <w:t>em</w:t>
      </w:r>
      <w:proofErr w:type="spellEnd"/>
      <w:r w:rsidRPr="00A947FE">
        <w:rPr>
          <w:rFonts w:ascii="Times New Roman" w:eastAsia="Calibri" w:hAnsi="Times New Roman" w:cs="Times New Roman"/>
        </w:rPr>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A947FE">
        <w:rPr>
          <w:rFonts w:ascii="Times New Roman" w:eastAsia="Calibri" w:hAnsi="Times New Roman" w:cs="Times New Roman"/>
          <w:highlight w:val="yellow"/>
          <w:u w:val="single"/>
        </w:rPr>
        <w:t xml:space="preserve">The </w:t>
      </w:r>
      <w:r w:rsidRPr="00A947FE">
        <w:rPr>
          <w:rFonts w:ascii="Times New Roman" w:eastAsia="Calibri" w:hAnsi="Times New Roman" w:cs="Times New Roman"/>
          <w:b/>
          <w:iCs/>
          <w:highlight w:val="yellow"/>
          <w:u w:val="single"/>
        </w:rPr>
        <w:t>dominant theory</w:t>
      </w:r>
      <w:r w:rsidRPr="00A947FE">
        <w:rPr>
          <w:rFonts w:ascii="Times New Roman" w:eastAsia="Calibri" w:hAnsi="Times New Roman" w:cs="Times New Roman"/>
          <w:u w:val="single"/>
        </w:rPr>
        <w:t xml:space="preserve"> of the causes of war in the academy </w:t>
      </w:r>
      <w:r w:rsidRPr="00A947FE">
        <w:rPr>
          <w:rFonts w:ascii="Times New Roman" w:eastAsia="Calibri" w:hAnsi="Times New Roman" w:cs="Times New Roman"/>
          <w:highlight w:val="yellow"/>
          <w:u w:val="single"/>
        </w:rPr>
        <w:t>is the “</w:t>
      </w:r>
      <w:r w:rsidRPr="00A947FE">
        <w:rPr>
          <w:rFonts w:ascii="Times New Roman" w:eastAsia="Calibri" w:hAnsi="Times New Roman" w:cs="Times New Roman"/>
          <w:b/>
          <w:iCs/>
          <w:highlight w:val="yellow"/>
          <w:u w:val="single"/>
        </w:rPr>
        <w:t>bargaining model</w:t>
      </w:r>
      <w:r w:rsidRPr="00A947FE">
        <w:rPr>
          <w:rFonts w:ascii="Times New Roman" w:eastAsia="Calibri" w:hAnsi="Times New Roman" w:cs="Times New Roman"/>
          <w:highlight w:val="yellow"/>
          <w:u w:val="single"/>
        </w:rPr>
        <w:t xml:space="preserve"> of war.”</w:t>
      </w:r>
      <w:r w:rsidRPr="00A947FE">
        <w:rPr>
          <w:rFonts w:ascii="Times New Roman" w:eastAsia="Calibri" w:hAnsi="Times New Roman" w:cs="Times New Roman"/>
          <w:u w:val="single"/>
        </w:rPr>
        <w:t xml:space="preserve"> This theory </w:t>
      </w:r>
      <w:r w:rsidRPr="00A947FE">
        <w:rPr>
          <w:rFonts w:ascii="Times New Roman" w:eastAsia="Calibri" w:hAnsi="Times New Roman" w:cs="Times New Roman"/>
          <w:b/>
          <w:bCs/>
          <w:u w:val="single"/>
        </w:rPr>
        <w:t xml:space="preserve">identifies </w:t>
      </w:r>
      <w:r w:rsidRPr="00A947FE">
        <w:rPr>
          <w:rFonts w:ascii="Times New Roman" w:eastAsia="Calibri" w:hAnsi="Times New Roman" w:cs="Times New Roman"/>
          <w:b/>
          <w:bCs/>
          <w:highlight w:val="yellow"/>
          <w:u w:val="single"/>
        </w:rPr>
        <w:t>rapid shifts in the balance of power</w:t>
      </w:r>
      <w:r w:rsidRPr="00A947FE">
        <w:rPr>
          <w:rFonts w:ascii="Times New Roman" w:eastAsia="Calibri" w:hAnsi="Times New Roman" w:cs="Times New Roman"/>
          <w:highlight w:val="yellow"/>
          <w:u w:val="single"/>
        </w:rPr>
        <w:t xml:space="preserve"> as a primary cause of conflict</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International politics often presents states with conflicts that they can settle through peaceful bargaining, but when bargaining breaks down, war results. </w:t>
      </w:r>
      <w:r w:rsidRPr="00A947FE">
        <w:rPr>
          <w:rFonts w:ascii="Times New Roman" w:eastAsia="Calibri" w:hAnsi="Times New Roman" w:cs="Times New Roman"/>
          <w:highlight w:val="yellow"/>
          <w:u w:val="single"/>
        </w:rPr>
        <w:t xml:space="preserve">Shifts in the </w:t>
      </w:r>
      <w:r w:rsidRPr="00A947FE">
        <w:rPr>
          <w:rFonts w:ascii="Times New Roman" w:eastAsia="Calibri" w:hAnsi="Times New Roman" w:cs="Times New Roman"/>
          <w:b/>
          <w:bCs/>
          <w:iCs/>
          <w:highlight w:val="yellow"/>
          <w:u w:val="single"/>
        </w:rPr>
        <w:t>balance of power</w:t>
      </w:r>
      <w:r w:rsidRPr="00A947FE">
        <w:rPr>
          <w:rFonts w:ascii="Times New Roman" w:eastAsia="Calibri" w:hAnsi="Times New Roman" w:cs="Times New Roman"/>
          <w:u w:val="single"/>
        </w:rPr>
        <w:t xml:space="preserve"> are problematic because they </w:t>
      </w:r>
      <w:r w:rsidRPr="00A947FE">
        <w:rPr>
          <w:rFonts w:ascii="Times New Roman" w:eastAsia="Calibri" w:hAnsi="Times New Roman" w:cs="Times New Roman"/>
          <w:b/>
          <w:iCs/>
          <w:highlight w:val="yellow"/>
          <w:u w:val="single"/>
        </w:rPr>
        <w:t>undermine effective bargaining</w:t>
      </w:r>
      <w:r w:rsidRPr="00A947FE">
        <w:rPr>
          <w:rFonts w:ascii="Times New Roman" w:eastAsia="Calibri" w:hAnsi="Times New Roman" w:cs="Times New Roman"/>
          <w:b/>
          <w:iCs/>
          <w:highlight w:val="cyan"/>
          <w:u w:val="single"/>
        </w:rPr>
        <w:t>.</w:t>
      </w:r>
      <w:r w:rsidRPr="00A947FE">
        <w:rPr>
          <w:rFonts w:ascii="Times New Roman" w:eastAsia="Calibri" w:hAnsi="Times New Roman" w:cs="Times New Roman"/>
        </w:rPr>
        <w:t xml:space="preserve"> After all, why agree to a deal today if your bargaining position will be stronger tomorrow? </w:t>
      </w:r>
      <w:proofErr w:type="gramStart"/>
      <w:r w:rsidRPr="00A947FE">
        <w:rPr>
          <w:rFonts w:ascii="Times New Roman" w:eastAsia="Calibri" w:hAnsi="Times New Roman" w:cs="Times New Roman"/>
        </w:rPr>
        <w:t>And,</w:t>
      </w:r>
      <w:proofErr w:type="gramEnd"/>
      <w:r w:rsidRPr="00A947FE">
        <w:rPr>
          <w:rFonts w:ascii="Times New Roman" w:eastAsia="Calibri" w:hAnsi="Times New Roman" w:cs="Times New Roman"/>
        </w:rPr>
        <w:t xml:space="preserve"> a clear understanding of the military balance of power can contribute to peace. (Why start a war you are likely to lose?) But shifts in the balance of power muddy understandings of which states have the advantage.</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You may see where this is going. </w:t>
      </w:r>
      <w:r w:rsidRPr="00A947FE">
        <w:rPr>
          <w:rFonts w:ascii="Times New Roman" w:eastAsia="Calibri" w:hAnsi="Times New Roman" w:cs="Times New Roman"/>
          <w:highlight w:val="yellow"/>
          <w:u w:val="single"/>
        </w:rPr>
        <w:t>New technologies threaten to create</w:t>
      </w:r>
      <w:r w:rsidRPr="00A947FE">
        <w:rPr>
          <w:rFonts w:ascii="Times New Roman" w:eastAsia="Calibri" w:hAnsi="Times New Roman" w:cs="Times New Roman"/>
          <w:u w:val="single"/>
        </w:rPr>
        <w:t xml:space="preserve"> potentially </w:t>
      </w:r>
      <w:r w:rsidRPr="00A947FE">
        <w:rPr>
          <w:rFonts w:ascii="Times New Roman" w:eastAsia="Calibri" w:hAnsi="Times New Roman" w:cs="Times New Roman"/>
          <w:b/>
          <w:iCs/>
          <w:highlight w:val="yellow"/>
          <w:u w:val="single"/>
        </w:rPr>
        <w:t>destabilizing shifts</w:t>
      </w:r>
      <w:r w:rsidRPr="00A947FE">
        <w:rPr>
          <w:rFonts w:ascii="Times New Roman" w:eastAsia="Calibri" w:hAnsi="Times New Roman" w:cs="Times New Roman"/>
          <w:highlight w:val="yellow"/>
          <w:u w:val="single"/>
        </w:rPr>
        <w:t xml:space="preserve"> in the balance of power</w:t>
      </w:r>
      <w:r w:rsidRPr="00A947FE">
        <w:rPr>
          <w:rFonts w:ascii="Times New Roman" w:eastAsia="Calibri" w:hAnsi="Times New Roman" w:cs="Times New Roman"/>
          <w:u w:val="single"/>
        </w:rPr>
        <w:t>. For decades, stability in Europe and Asia has been supported by US military power</w:t>
      </w:r>
      <w:r w:rsidRPr="00A947FE">
        <w:rPr>
          <w:rFonts w:ascii="Times New Roman" w:eastAsia="Calibri" w:hAnsi="Times New Roman" w:cs="Times New Roman"/>
        </w:rPr>
        <w:t xml:space="preserve">. In recent years, however, </w:t>
      </w:r>
      <w:r w:rsidRPr="00A947FE">
        <w:rPr>
          <w:rFonts w:ascii="Times New Roman" w:eastAsia="Calibri" w:hAnsi="Times New Roman" w:cs="Times New Roman"/>
          <w:u w:val="single"/>
        </w:rPr>
        <w:t>the balance of power in Asia has begun to shift</w:t>
      </w:r>
      <w:r w:rsidRPr="00A947FE">
        <w:rPr>
          <w:rFonts w:ascii="Times New Roman" w:eastAsia="Calibri" w:hAnsi="Times New Roman" w:cs="Times New Roman"/>
        </w:rPr>
        <w:t xml:space="preserve">, as </w:t>
      </w:r>
      <w:r w:rsidRPr="00A947FE">
        <w:rPr>
          <w:rFonts w:ascii="Times New Roman" w:eastAsia="Calibri" w:hAnsi="Times New Roman" w:cs="Times New Roman"/>
          <w:b/>
          <w:iCs/>
          <w:highlight w:val="yellow"/>
          <w:u w:val="single"/>
        </w:rPr>
        <w:t>China has increased its military capabilities</w:t>
      </w:r>
      <w:r w:rsidRPr="00A947FE">
        <w:rPr>
          <w:rFonts w:ascii="Times New Roman" w:eastAsia="Calibri" w:hAnsi="Times New Roman" w:cs="Times New Roman"/>
        </w:rPr>
        <w:t xml:space="preserve">. Already, </w:t>
      </w:r>
      <w:r w:rsidRPr="00A947FE">
        <w:rPr>
          <w:rFonts w:ascii="Times New Roman" w:eastAsia="Calibri" w:hAnsi="Times New Roman" w:cs="Times New Roman"/>
          <w:u w:val="single"/>
        </w:rPr>
        <w:t xml:space="preserve">Beijing has </w:t>
      </w:r>
      <w:r w:rsidRPr="00A947FE">
        <w:rPr>
          <w:rFonts w:ascii="Times New Roman" w:eastAsia="Calibri" w:hAnsi="Times New Roman" w:cs="Times New Roman"/>
          <w:highlight w:val="yellow"/>
          <w:u w:val="single"/>
        </w:rPr>
        <w:t>become more assertive in the region</w:t>
      </w:r>
      <w:r w:rsidRPr="00A947FE">
        <w:rPr>
          <w:rFonts w:ascii="Times New Roman" w:eastAsia="Calibri" w:hAnsi="Times New Roman" w:cs="Times New Roman"/>
          <w:highlight w:val="yellow"/>
        </w:rPr>
        <w:t xml:space="preserve">, </w:t>
      </w:r>
      <w:r w:rsidRPr="00A947FE">
        <w:rPr>
          <w:rFonts w:ascii="Times New Roman" w:eastAsia="Calibri" w:hAnsi="Times New Roman" w:cs="Times New Roman"/>
          <w:highlight w:val="yellow"/>
          <w:u w:val="single"/>
        </w:rPr>
        <w:t>claiming contested territory in the South China</w:t>
      </w:r>
      <w:r w:rsidRPr="00A947FE">
        <w:rPr>
          <w:rFonts w:ascii="Times New Roman" w:eastAsia="Calibri" w:hAnsi="Times New Roman" w:cs="Times New Roman"/>
          <w:u w:val="single"/>
        </w:rPr>
        <w:t xml:space="preserve"> Sea</w:t>
      </w:r>
      <w:r w:rsidRPr="00A947FE">
        <w:rPr>
          <w:rFonts w:ascii="Times New Roman" w:eastAsia="Calibri" w:hAnsi="Times New Roman" w:cs="Times New Roman"/>
        </w:rPr>
        <w:t xml:space="preserve">. And the results of Russia’s military modernization have been on full display in its ongoing intervention in Ukraine. Moreover, </w:t>
      </w:r>
      <w:r w:rsidRPr="00A947FE">
        <w:rPr>
          <w:rFonts w:ascii="Times New Roman" w:eastAsia="Calibri" w:hAnsi="Times New Roman" w:cs="Times New Roman"/>
          <w:u w:val="single"/>
        </w:rPr>
        <w:t xml:space="preserve">China may have the lead over the United States in </w:t>
      </w:r>
      <w:r w:rsidRPr="00A947FE">
        <w:rPr>
          <w:rFonts w:ascii="Times New Roman" w:eastAsia="Calibri" w:hAnsi="Times New Roman" w:cs="Times New Roman"/>
          <w:highlight w:val="yellow"/>
          <w:u w:val="single"/>
        </w:rPr>
        <w:t xml:space="preserve">emerging technologies that could be </w:t>
      </w:r>
      <w:r w:rsidRPr="00A947FE">
        <w:rPr>
          <w:rFonts w:ascii="Times New Roman" w:eastAsia="Calibri" w:hAnsi="Times New Roman" w:cs="Times New Roman"/>
          <w:b/>
          <w:iCs/>
          <w:highlight w:val="yellow"/>
          <w:u w:val="single"/>
        </w:rPr>
        <w:t>decisive</w:t>
      </w:r>
      <w:r w:rsidRPr="00A947FE">
        <w:rPr>
          <w:rFonts w:ascii="Times New Roman" w:eastAsia="Calibri" w:hAnsi="Times New Roman" w:cs="Times New Roman"/>
          <w:highlight w:val="yellow"/>
          <w:u w:val="single"/>
        </w:rPr>
        <w:t xml:space="preserve"> for the future of </w:t>
      </w:r>
      <w:r w:rsidRPr="00A947FE">
        <w:rPr>
          <w:rFonts w:ascii="Times New Roman" w:eastAsia="Calibri" w:hAnsi="Times New Roman" w:cs="Times New Roman"/>
          <w:b/>
          <w:iCs/>
          <w:highlight w:val="yellow"/>
          <w:u w:val="single"/>
        </w:rPr>
        <w:t xml:space="preserve">military acquisitions </w:t>
      </w:r>
      <w:r w:rsidRPr="00A947FE">
        <w:rPr>
          <w:rFonts w:ascii="Times New Roman" w:eastAsia="Calibri" w:hAnsi="Times New Roman" w:cs="Times New Roman"/>
          <w:b/>
          <w:iCs/>
          <w:highlight w:val="yellow"/>
          <w:u w:val="single"/>
        </w:rPr>
        <w:lastRenderedPageBreak/>
        <w:t>and warfare</w:t>
      </w:r>
      <w:r w:rsidRPr="00A947FE">
        <w:rPr>
          <w:rFonts w:ascii="Times New Roman" w:eastAsia="Calibri" w:hAnsi="Times New Roman" w:cs="Times New Roman"/>
        </w:rPr>
        <w:t xml:space="preserve">, </w:t>
      </w:r>
      <w:r w:rsidRPr="00A947FE">
        <w:rPr>
          <w:rFonts w:ascii="Times New Roman" w:eastAsia="Calibri" w:hAnsi="Times New Roman" w:cs="Times New Roman"/>
          <w:u w:val="single"/>
        </w:rPr>
        <w:t xml:space="preserve">including 3D printing, hypersonic missiles, quantum computing, 5G wireless connectivity, and artificial intelligence (AI). </w:t>
      </w:r>
      <w:r w:rsidRPr="00A947FE">
        <w:rPr>
          <w:rFonts w:ascii="Times New Roman" w:eastAsia="Calibri" w:hAnsi="Times New Roman" w:cs="Times New Roman"/>
        </w:rPr>
        <w:t xml:space="preserve">And Russian President Vladimir Putin is building new unmanned vehicles while ominously declaring, “Whoever leads in AI will rule the world.” If China or Russia </w:t>
      </w:r>
      <w:proofErr w:type="gramStart"/>
      <w:r w:rsidRPr="00A947FE">
        <w:rPr>
          <w:rFonts w:ascii="Times New Roman" w:eastAsia="Calibri" w:hAnsi="Times New Roman" w:cs="Times New Roman"/>
        </w:rPr>
        <w:t>are able to</w:t>
      </w:r>
      <w:proofErr w:type="gramEnd"/>
      <w:r w:rsidRPr="00A947FE">
        <w:rPr>
          <w:rFonts w:ascii="Times New Roman" w:eastAsia="Calibri" w:hAnsi="Times New Roman" w:cs="Times New Roman"/>
        </w:rPr>
        <w:t xml:space="preserve"> incorporate new technologies into their militaries before the United States, then this could lead to the kind of rapid shift in the balance of power that often causes war. </w:t>
      </w:r>
      <w:r w:rsidRPr="00A947FE">
        <w:rPr>
          <w:rFonts w:ascii="Times New Roman" w:eastAsia="Calibri" w:hAnsi="Times New Roman" w:cs="Times New Roman"/>
          <w:highlight w:val="yellow"/>
          <w:u w:val="single"/>
        </w:rPr>
        <w:t xml:space="preserve">If Beijing believes emerging technologies provide it with a newfound, local </w:t>
      </w:r>
      <w:r w:rsidRPr="00A947FE">
        <w:rPr>
          <w:rFonts w:ascii="Times New Roman" w:eastAsia="Calibri" w:hAnsi="Times New Roman" w:cs="Times New Roman"/>
          <w:b/>
          <w:iCs/>
          <w:highlight w:val="yellow"/>
          <w:u w:val="single"/>
        </w:rPr>
        <w:t>military advantage</w:t>
      </w:r>
      <w:r w:rsidRPr="00A947FE">
        <w:rPr>
          <w:rFonts w:ascii="Times New Roman" w:eastAsia="Calibri" w:hAnsi="Times New Roman" w:cs="Times New Roman"/>
          <w:u w:val="single"/>
        </w:rPr>
        <w:t xml:space="preserve"> over the United States, for example, </w:t>
      </w:r>
      <w:r w:rsidRPr="00A947FE">
        <w:rPr>
          <w:rFonts w:ascii="Times New Roman" w:eastAsia="Calibri" w:hAnsi="Times New Roman" w:cs="Times New Roman"/>
          <w:highlight w:val="yellow"/>
          <w:u w:val="single"/>
        </w:rPr>
        <w:t xml:space="preserve">it may be more willing than previously to initiate </w:t>
      </w:r>
      <w:r w:rsidRPr="00A947FE">
        <w:rPr>
          <w:rFonts w:ascii="Times New Roman" w:eastAsia="Calibri" w:hAnsi="Times New Roman" w:cs="Times New Roman"/>
          <w:b/>
          <w:iCs/>
          <w:highlight w:val="yellow"/>
          <w:u w:val="single"/>
        </w:rPr>
        <w:t>conflict over Taiwan</w:t>
      </w:r>
      <w:r w:rsidRPr="00A947FE">
        <w:rPr>
          <w:rFonts w:ascii="Times New Roman" w:eastAsia="Calibri" w:hAnsi="Times New Roman" w:cs="Times New Roman"/>
        </w:rPr>
        <w:t xml:space="preserve">. And if Putin thinks new tech has strengthened his hand, he may be more tempted to launch a Ukraine-style invasion of a NATO member. </w:t>
      </w:r>
      <w:r w:rsidRPr="00A947FE">
        <w:rPr>
          <w:rFonts w:ascii="Times New Roman" w:eastAsia="Calibri" w:hAnsi="Times New Roman" w:cs="Times New Roman"/>
          <w:u w:val="single"/>
        </w:rPr>
        <w:t xml:space="preserve">Either scenario could bring these nuclear powers into direct conflict with the United States, and once nuclear armed states are at war, </w:t>
      </w:r>
      <w:r w:rsidRPr="00A947FE">
        <w:rPr>
          <w:rFonts w:ascii="Times New Roman" w:eastAsia="Calibri" w:hAnsi="Times New Roman" w:cs="Times New Roman"/>
          <w:b/>
          <w:iCs/>
          <w:highlight w:val="yellow"/>
          <w:u w:val="single"/>
        </w:rPr>
        <w:t>there is an inherent risk of nuclear conflict through</w:t>
      </w:r>
      <w:r w:rsidRPr="00A947FE">
        <w:rPr>
          <w:rFonts w:ascii="Times New Roman" w:eastAsia="Calibri" w:hAnsi="Times New Roman" w:cs="Times New Roman"/>
          <w:highlight w:val="yellow"/>
          <w:u w:val="single"/>
        </w:rPr>
        <w:t xml:space="preserve"> limited nuclear war strategies, </w:t>
      </w:r>
      <w:r w:rsidRPr="00A947FE">
        <w:rPr>
          <w:rFonts w:ascii="Times New Roman" w:eastAsia="Calibri" w:hAnsi="Times New Roman" w:cs="Times New Roman"/>
          <w:b/>
          <w:iCs/>
          <w:highlight w:val="yellow"/>
          <w:u w:val="single"/>
        </w:rPr>
        <w:t>nuclear brinkmanship, or</w:t>
      </w:r>
      <w:r w:rsidRPr="00A947FE">
        <w:rPr>
          <w:rFonts w:ascii="Times New Roman" w:eastAsia="Calibri" w:hAnsi="Times New Roman" w:cs="Times New Roman"/>
          <w:highlight w:val="yellow"/>
          <w:u w:val="single"/>
        </w:rPr>
        <w:t xml:space="preserve"> simple accident or </w:t>
      </w:r>
      <w:r w:rsidRPr="00A947FE">
        <w:rPr>
          <w:rFonts w:ascii="Times New Roman" w:eastAsia="Calibri" w:hAnsi="Times New Roman" w:cs="Times New Roman"/>
          <w:b/>
          <w:iCs/>
          <w:highlight w:val="yellow"/>
          <w:u w:val="single"/>
        </w:rPr>
        <w:t>inadvertent escalation</w:t>
      </w:r>
      <w:r w:rsidRPr="00A947FE">
        <w:rPr>
          <w:rFonts w:ascii="Times New Roman" w:eastAsia="Calibri" w:hAnsi="Times New Roman" w:cs="Times New Roman"/>
        </w:rPr>
        <w:t>.</w:t>
      </w:r>
      <w:r w:rsidRPr="00A947FE">
        <w:rPr>
          <w:rFonts w:ascii="Times New Roman" w:eastAsia="Calibri" w:hAnsi="Times New Roman" w:cs="Times New Roman"/>
          <w:u w:val="single"/>
        </w:rPr>
        <w:t xml:space="preserve"> </w:t>
      </w:r>
      <w:r w:rsidRPr="00A947FE">
        <w:rPr>
          <w:rFonts w:ascii="Times New Roman" w:eastAsia="Calibri" w:hAnsi="Times New Roman" w:cs="Times New Roman"/>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A947FE">
        <w:rPr>
          <w:rFonts w:ascii="Times New Roman" w:eastAsia="Calibri" w:hAnsi="Times New Roman" w:cs="Times New Roman"/>
          <w:u w:val="single"/>
        </w:rPr>
        <w:t xml:space="preserve">These are no easy tasks, but </w:t>
      </w:r>
      <w:r w:rsidRPr="00A947FE">
        <w:rPr>
          <w:rFonts w:ascii="Times New Roman" w:eastAsia="Calibri" w:hAnsi="Times New Roman" w:cs="Times New Roman"/>
          <w:highlight w:val="yellow"/>
          <w:u w:val="single"/>
        </w:rPr>
        <w:t>the consequences of Washington losing the race for technological superiority to its autocratic challengers</w:t>
      </w:r>
      <w:r w:rsidRPr="00A947FE">
        <w:rPr>
          <w:rFonts w:ascii="Times New Roman" w:eastAsia="Calibri" w:hAnsi="Times New Roman" w:cs="Times New Roman"/>
          <w:u w:val="single"/>
        </w:rPr>
        <w:t xml:space="preserve"> just </w:t>
      </w:r>
      <w:r w:rsidRPr="00A947FE">
        <w:rPr>
          <w:rFonts w:ascii="Times New Roman" w:eastAsia="Calibri" w:hAnsi="Times New Roman" w:cs="Times New Roman"/>
          <w:highlight w:val="yellow"/>
          <w:u w:val="single"/>
        </w:rPr>
        <w:t xml:space="preserve">might mean </w:t>
      </w:r>
      <w:r w:rsidRPr="00A947FE">
        <w:rPr>
          <w:rFonts w:ascii="Times New Roman" w:eastAsia="Calibri" w:hAnsi="Times New Roman" w:cs="Times New Roman"/>
          <w:b/>
          <w:iCs/>
          <w:highlight w:val="yellow"/>
          <w:u w:val="single"/>
        </w:rPr>
        <w:t>nuclear Armageddon</w:t>
      </w:r>
      <w:r w:rsidRPr="00A947FE">
        <w:rPr>
          <w:rFonts w:ascii="Times New Roman" w:eastAsia="Calibri" w:hAnsi="Times New Roman" w:cs="Times New Roman"/>
          <w:highlight w:val="yellow"/>
        </w:rPr>
        <w:t>.</w:t>
      </w:r>
    </w:p>
    <w:p w14:paraId="0A0AC0DD" w14:textId="77777777" w:rsidR="00791F29" w:rsidRPr="00B542A7" w:rsidRDefault="00791F29" w:rsidP="00791F29"/>
    <w:p w14:paraId="59959309" w14:textId="77777777" w:rsidR="00791F29" w:rsidRDefault="00791F29" w:rsidP="00791F29">
      <w:pPr>
        <w:pStyle w:val="Heading3"/>
      </w:pPr>
      <w:r>
        <w:lastRenderedPageBreak/>
        <w:t>Thumper</w:t>
      </w:r>
    </w:p>
    <w:p w14:paraId="5A369550" w14:textId="77777777" w:rsidR="00791F29" w:rsidRDefault="00791F29" w:rsidP="00791F29">
      <w:pPr>
        <w:pStyle w:val="Heading4"/>
      </w:pPr>
      <w:r>
        <w:t xml:space="preserve">No Impact to technological growth – alternative causes for recession and unemployment are aggregate demand. </w:t>
      </w:r>
    </w:p>
    <w:p w14:paraId="7B0AFE1E" w14:textId="77777777" w:rsidR="00791F29" w:rsidRPr="005C4332" w:rsidRDefault="00791F29" w:rsidP="00791F29">
      <w:pPr>
        <w:rPr>
          <w:rStyle w:val="Style13ptBold"/>
        </w:rPr>
      </w:pPr>
      <w:r>
        <w:rPr>
          <w:rStyle w:val="Style13ptBold"/>
        </w:rPr>
        <w:t>Bivens and Zipperer 24</w:t>
      </w:r>
    </w:p>
    <w:p w14:paraId="6FC3BFDA" w14:textId="77777777" w:rsidR="00791F29" w:rsidRDefault="00791F29" w:rsidP="00791F29">
      <w:r w:rsidRPr="000D1873">
        <w:t xml:space="preserve">Bivens, Josh. and Ben Zipperer. "Unbalanced labor market power is what makes technology—including AI—threatening to workers". Economic Policy Institute. March 28, 2024. </w:t>
      </w:r>
      <w:hyperlink r:id="rId23" w:history="1">
        <w:r w:rsidRPr="005C6EE7">
          <w:rPr>
            <w:rStyle w:val="Hyperlink"/>
          </w:rPr>
          <w:t>https://www.epi.org/publication/ai-unbalanced-labor-markets/</w:t>
        </w:r>
      </w:hyperlink>
      <w:r>
        <w:t xml:space="preserve"> (</w:t>
      </w:r>
      <w:r w:rsidRPr="000D1873">
        <w:t>Josh Bivens is the chief economist at the Economic Policy Institute (EPI). His areas of research include macroeconomics, inequality, social insurance, public investment, and the economics of globalization.</w:t>
      </w:r>
      <w:r>
        <w:t>)</w:t>
      </w:r>
    </w:p>
    <w:p w14:paraId="43A4113F" w14:textId="77777777" w:rsidR="00791F29" w:rsidRPr="000716B0" w:rsidRDefault="00791F29" w:rsidP="00791F29">
      <w:pPr>
        <w:rPr>
          <w:rStyle w:val="StyleUnderline"/>
          <w:highlight w:val="yellow"/>
        </w:rPr>
      </w:pPr>
      <w:r w:rsidRPr="000716B0">
        <w:rPr>
          <w:rStyle w:val="StyleUnderline"/>
        </w:rPr>
        <w:t xml:space="preserve">If we define </w:t>
      </w:r>
      <w:r w:rsidRPr="000716B0">
        <w:rPr>
          <w:rStyle w:val="StyleUnderline"/>
          <w:highlight w:val="yellow"/>
        </w:rPr>
        <w:t>technological progress</w:t>
      </w:r>
      <w:r w:rsidRPr="000716B0">
        <w:rPr>
          <w:rStyle w:val="StyleUnderline"/>
        </w:rPr>
        <w:t xml:space="preserve"> as the ability to produce more output </w:t>
      </w:r>
      <w:proofErr w:type="gramStart"/>
      <w:r w:rsidRPr="000716B0">
        <w:rPr>
          <w:rStyle w:val="StyleUnderline"/>
        </w:rPr>
        <w:t>in a given</w:t>
      </w:r>
      <w:proofErr w:type="gramEnd"/>
      <w:r w:rsidRPr="000716B0">
        <w:rPr>
          <w:rStyle w:val="StyleUnderline"/>
        </w:rPr>
        <w:t xml:space="preserve"> hour of work, this often </w:t>
      </w:r>
      <w:r w:rsidRPr="000716B0">
        <w:rPr>
          <w:rStyle w:val="StyleUnderline"/>
          <w:highlight w:val="yellow"/>
        </w:rPr>
        <w:t xml:space="preserve">raises an obvious concern: </w:t>
      </w:r>
      <w:r w:rsidRPr="000716B0">
        <w:rPr>
          <w:rStyle w:val="Emphasis"/>
          <w:highlight w:val="yellow"/>
        </w:rPr>
        <w:t>Won’t less labor be needed over time, causing mass joblessness?</w:t>
      </w:r>
    </w:p>
    <w:p w14:paraId="08366BE4" w14:textId="77777777" w:rsidR="00791F29" w:rsidRPr="000716B0" w:rsidRDefault="00791F29" w:rsidP="00791F29">
      <w:pPr>
        <w:rPr>
          <w:rStyle w:val="StyleUnderline"/>
        </w:rPr>
      </w:pPr>
      <w:r w:rsidRPr="000716B0">
        <w:rPr>
          <w:rStyle w:val="Emphasis"/>
          <w:highlight w:val="yellow"/>
        </w:rPr>
        <w:t>The answer is a clear “no.”</w:t>
      </w:r>
      <w:r w:rsidRPr="000716B0">
        <w:rPr>
          <w:rStyle w:val="StyleUnderline"/>
        </w:rPr>
        <w:t xml:space="preserve"> While it is true that the level of unemployment at any given point in time is in part a function of the economy’s productivity, </w:t>
      </w:r>
      <w:r w:rsidRPr="000716B0">
        <w:rPr>
          <w:rStyle w:val="StyleUnderline"/>
          <w:highlight w:val="yellow"/>
        </w:rPr>
        <w:t>there is another variable—aggregate demand</w:t>
      </w:r>
      <w:r w:rsidRPr="000716B0">
        <w:rPr>
          <w:rStyle w:val="StyleUnderline"/>
        </w:rPr>
        <w:t xml:space="preserve">—that </w:t>
      </w:r>
      <w:r w:rsidRPr="000716B0">
        <w:rPr>
          <w:rStyle w:val="StyleUnderline"/>
          <w:highlight w:val="yellow"/>
        </w:rPr>
        <w:t>policymakers have significantly more control over and which can be adjusted to keep unemployment low, regardless of productivity trends.</w:t>
      </w:r>
    </w:p>
    <w:p w14:paraId="2AD5C0AD" w14:textId="77777777" w:rsidR="00791F29" w:rsidRPr="000716B0" w:rsidRDefault="00791F29" w:rsidP="00791F29">
      <w:pPr>
        <w:rPr>
          <w:sz w:val="16"/>
        </w:rPr>
      </w:pPr>
      <w:r w:rsidRPr="000716B0">
        <w:rPr>
          <w:rStyle w:val="StyleUnderline"/>
          <w:highlight w:val="yellow"/>
        </w:rPr>
        <w:t>Unemployment rises when the economy’s potential output exceeds aggregate demand</w:t>
      </w:r>
      <w:r w:rsidRPr="000716B0">
        <w:rPr>
          <w:rStyle w:val="StyleUnderline"/>
        </w:rPr>
        <w:t>.</w:t>
      </w:r>
      <w:r w:rsidRPr="000716B0">
        <w:rPr>
          <w:sz w:val="16"/>
        </w:rPr>
        <w:t xml:space="preserve"> Potential output is a measure of how much an economy could produce if nearly all the economy’s willing workers were fully employed.</w:t>
      </w:r>
      <w:hyperlink r:id="rId24" w:anchor="_note17" w:history="1">
        <w:r w:rsidRPr="000716B0">
          <w:rPr>
            <w:rStyle w:val="Hyperlink"/>
          </w:rPr>
          <w:t>17</w:t>
        </w:r>
      </w:hyperlink>
      <w:r w:rsidRPr="000716B0">
        <w:rPr>
          <w:sz w:val="16"/>
        </w:rPr>
        <w:t xml:space="preserve"> A key determinant of potential output is productivity—any given employed workforce can produce more if productivity is higher. Aggregate demand is the amount of spending by households, businesses, and governments. </w:t>
      </w:r>
      <w:r w:rsidRPr="000716B0">
        <w:rPr>
          <w:rStyle w:val="StyleUnderline"/>
        </w:rPr>
        <w:t>When aggregate demand falls beneath the economy’s potential output, then unemployment rises.</w:t>
      </w:r>
      <w:r w:rsidRPr="000716B0">
        <w:rPr>
          <w:sz w:val="16"/>
        </w:rPr>
        <w:t xml:space="preserve"> Say that there is a hotel with staff and rooms for 50 parties. If only 45 parties offer to rent these rooms, then five rooms and the workers to staff them will be unneeded. If this deficiency of demand is widespread across most sectors of the entire economy, then unemployment will rise as unneeded workers are laid off and not reemployed in other sectors.</w:t>
      </w:r>
    </w:p>
    <w:p w14:paraId="654D8530" w14:textId="77777777" w:rsidR="00791F29" w:rsidRPr="000716B0" w:rsidRDefault="00791F29" w:rsidP="00791F29">
      <w:pPr>
        <w:rPr>
          <w:rStyle w:val="StyleUnderline"/>
        </w:rPr>
      </w:pPr>
      <w:r w:rsidRPr="000716B0">
        <w:rPr>
          <w:rStyle w:val="StyleUnderline"/>
        </w:rPr>
        <w:t xml:space="preserve">Figure B shows estimates of the economy’s potential output, as well as actual measures of gross domestic product (GDP)—the value of the nation’s output and income </w:t>
      </w:r>
      <w:proofErr w:type="gramStart"/>
      <w:r w:rsidRPr="000716B0">
        <w:rPr>
          <w:rStyle w:val="StyleUnderline"/>
        </w:rPr>
        <w:t>in a given</w:t>
      </w:r>
      <w:proofErr w:type="gramEnd"/>
      <w:r w:rsidRPr="000716B0">
        <w:rPr>
          <w:rStyle w:val="StyleUnderline"/>
        </w:rPr>
        <w:t xml:space="preserve"> period. When actual GDP falls beneath potential, this means that aggregate demand is running more slowly than growth in the economy’s supply side, resulting in rising unemployment. Recessions are indicated by grey shading in the </w:t>
      </w:r>
      <w:proofErr w:type="gramStart"/>
      <w:r w:rsidRPr="000716B0">
        <w:rPr>
          <w:rStyle w:val="StyleUnderline"/>
        </w:rPr>
        <w:t>figure</w:t>
      </w:r>
      <w:proofErr w:type="gramEnd"/>
      <w:r w:rsidRPr="000716B0">
        <w:rPr>
          <w:rStyle w:val="StyleUnderline"/>
        </w:rPr>
        <w:t xml:space="preserve"> and they are defined by actual GDP falling beneath potential output.</w:t>
      </w:r>
    </w:p>
    <w:p w14:paraId="69FB6232" w14:textId="77777777" w:rsidR="00791F29" w:rsidRPr="000716B0" w:rsidRDefault="00791F29" w:rsidP="00791F29">
      <w:pPr>
        <w:rPr>
          <w:rStyle w:val="StyleUnderline"/>
        </w:rPr>
      </w:pPr>
      <w:bookmarkStart w:id="2" w:name="Figure-B"/>
      <w:bookmarkEnd w:id="2"/>
      <w:r w:rsidRPr="000716B0">
        <w:rPr>
          <w:rStyle w:val="StyleUnderline"/>
        </w:rPr>
        <w:t>Figure B</w:t>
      </w:r>
    </w:p>
    <w:p w14:paraId="6BF2F73F" w14:textId="77777777" w:rsidR="00791F29" w:rsidRPr="000716B0" w:rsidRDefault="00791F29" w:rsidP="00791F29">
      <w:pPr>
        <w:rPr>
          <w:sz w:val="16"/>
        </w:rPr>
      </w:pPr>
      <w:r w:rsidRPr="00694414">
        <w:rPr>
          <w:noProof/>
          <w:sz w:val="16"/>
        </w:rPr>
        <w:lastRenderedPageBreak/>
        <w:drawing>
          <wp:inline distT="0" distB="0" distL="0" distR="0" wp14:anchorId="5D559F1B" wp14:editId="38C5A4E7">
            <wp:extent cx="4292600" cy="4957408"/>
            <wp:effectExtent l="0" t="0" r="0" b="0"/>
            <wp:docPr id="327852569"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52569" name="Picture 1" descr="A graph on a white background&#10;&#10;AI-generated content may be incorrect."/>
                    <pic:cNvPicPr/>
                  </pic:nvPicPr>
                  <pic:blipFill>
                    <a:blip r:embed="rId25"/>
                    <a:stretch>
                      <a:fillRect/>
                    </a:stretch>
                  </pic:blipFill>
                  <pic:spPr>
                    <a:xfrm>
                      <a:off x="0" y="0"/>
                      <a:ext cx="4296014" cy="4961350"/>
                    </a:xfrm>
                    <a:prstGeom prst="rect">
                      <a:avLst/>
                    </a:prstGeom>
                  </pic:spPr>
                </pic:pic>
              </a:graphicData>
            </a:graphic>
          </wp:inline>
        </w:drawing>
      </w:r>
    </w:p>
    <w:p w14:paraId="630418FB" w14:textId="77777777" w:rsidR="00791F29" w:rsidRPr="000716B0" w:rsidRDefault="00791F29" w:rsidP="00791F29">
      <w:pPr>
        <w:rPr>
          <w:rStyle w:val="StyleUnderline"/>
        </w:rPr>
      </w:pPr>
      <w:r w:rsidRPr="000716B0">
        <w:rPr>
          <w:sz w:val="16"/>
        </w:rPr>
        <w:t xml:space="preserve">This logic might at first glance seem to buttress fears about technological progress generating unemployment: technological progress boosts the economy’s potential output, and if this boost pushes it above the economy’s aggregate demand, then unemployment can result. </w:t>
      </w:r>
      <w:r w:rsidRPr="000716B0">
        <w:rPr>
          <w:rStyle w:val="StyleUnderline"/>
        </w:rPr>
        <w:t xml:space="preserve">But </w:t>
      </w:r>
      <w:r w:rsidRPr="000716B0">
        <w:rPr>
          <w:rStyle w:val="StyleUnderline"/>
          <w:highlight w:val="yellow"/>
        </w:rPr>
        <w:t>the data show clearly that sharp changes in potential output</w:t>
      </w:r>
      <w:r w:rsidRPr="000716B0">
        <w:rPr>
          <w:rStyle w:val="StyleUnderline"/>
        </w:rPr>
        <w:t xml:space="preserve"> (</w:t>
      </w:r>
      <w:r w:rsidRPr="000716B0">
        <w:rPr>
          <w:rStyle w:val="StyleUnderline"/>
          <w:highlight w:val="yellow"/>
        </w:rPr>
        <w:t>which is how technology</w:t>
      </w:r>
      <w:r w:rsidRPr="000716B0">
        <w:rPr>
          <w:rStyle w:val="StyleUnderline"/>
        </w:rPr>
        <w:t xml:space="preserve">-driven productivity jumps </w:t>
      </w:r>
      <w:r w:rsidRPr="000716B0">
        <w:rPr>
          <w:rStyle w:val="StyleUnderline"/>
          <w:highlight w:val="yellow"/>
        </w:rPr>
        <w:t>would show up</w:t>
      </w:r>
      <w:r w:rsidRPr="000716B0">
        <w:rPr>
          <w:rStyle w:val="StyleUnderline"/>
        </w:rPr>
        <w:t xml:space="preserve"> in this data) </w:t>
      </w:r>
      <w:r w:rsidRPr="000716B0">
        <w:rPr>
          <w:rStyle w:val="StyleUnderline"/>
          <w:highlight w:val="yellow"/>
        </w:rPr>
        <w:t xml:space="preserve">is not behind </w:t>
      </w:r>
      <w:r w:rsidRPr="000716B0">
        <w:rPr>
          <w:rStyle w:val="StyleUnderline"/>
        </w:rPr>
        <w:t xml:space="preserve">the mismatches in aggregate demand and potential output that </w:t>
      </w:r>
      <w:proofErr w:type="gramStart"/>
      <w:r w:rsidRPr="000716B0">
        <w:rPr>
          <w:rStyle w:val="StyleUnderline"/>
        </w:rPr>
        <w:t>lead</w:t>
      </w:r>
      <w:proofErr w:type="gramEnd"/>
      <w:r w:rsidRPr="000716B0">
        <w:rPr>
          <w:rStyle w:val="StyleUnderline"/>
        </w:rPr>
        <w:t xml:space="preserve"> to </w:t>
      </w:r>
      <w:r w:rsidRPr="000716B0">
        <w:rPr>
          <w:rStyle w:val="StyleUnderline"/>
          <w:highlight w:val="yellow"/>
        </w:rPr>
        <w:t>recessions.</w:t>
      </w:r>
    </w:p>
    <w:p w14:paraId="2F3F4102" w14:textId="77777777" w:rsidR="00791F29" w:rsidRPr="000716B0" w:rsidRDefault="00791F29" w:rsidP="00791F29">
      <w:pPr>
        <w:rPr>
          <w:sz w:val="16"/>
        </w:rPr>
      </w:pPr>
      <w:r w:rsidRPr="000716B0">
        <w:rPr>
          <w:rStyle w:val="StyleUnderline"/>
          <w:highlight w:val="yellow"/>
        </w:rPr>
        <w:t>The determinants of potential output move slowly</w:t>
      </w:r>
      <w:r w:rsidRPr="000716B0">
        <w:rPr>
          <w:rStyle w:val="StyleUnderline"/>
        </w:rPr>
        <w:t xml:space="preserve">. The size of the labor force and the nation’s capital stock (and its state of technological sophistication) do not whipsaw around year to year. Instead, they tend to grow at a slow and predictable rate over time. </w:t>
      </w:r>
      <w:r w:rsidRPr="000716B0">
        <w:rPr>
          <w:rStyle w:val="StyleUnderline"/>
          <w:highlight w:val="yellow"/>
        </w:rPr>
        <w:t>Aggregate demand is far more volatile and can whipsaw</w:t>
      </w:r>
      <w:r w:rsidRPr="000716B0">
        <w:rPr>
          <w:rStyle w:val="StyleUnderline"/>
        </w:rPr>
        <w:t xml:space="preserve"> quickly from </w:t>
      </w:r>
      <w:r w:rsidRPr="000716B0">
        <w:rPr>
          <w:rStyle w:val="StyleUnderline"/>
          <w:highlight w:val="yellow"/>
        </w:rPr>
        <w:t>year to year.</w:t>
      </w:r>
      <w:r w:rsidRPr="000716B0">
        <w:rPr>
          <w:sz w:val="16"/>
        </w:rPr>
        <w:t xml:space="preserve"> For example, when the bubble in home prices began deflating in late 2006 and 2007, households immediately began spending less money and saving more to make up for the lost value of wealth, leading quickly to the severe 2008–2009 recession.</w:t>
      </w:r>
      <w:hyperlink r:id="rId26" w:anchor="_note18" w:history="1">
        <w:r w:rsidRPr="000716B0">
          <w:rPr>
            <w:rStyle w:val="Hyperlink"/>
          </w:rPr>
          <w:t>18</w:t>
        </w:r>
      </w:hyperlink>
      <w:r w:rsidRPr="000716B0">
        <w:rPr>
          <w:sz w:val="16"/>
        </w:rPr>
        <w:t> Similarly, in early 2020, the labor force available to firms in the face-to-face services sector did not disappear and cause an employment collapse. It was customers who disappeared as fears of COVID-19 spread, and it was this demand shock that led to mass layoffs in the early part of that year.</w:t>
      </w:r>
      <w:hyperlink r:id="rId27" w:anchor="_note19" w:history="1">
        <w:r w:rsidRPr="000716B0">
          <w:rPr>
            <w:rStyle w:val="Hyperlink"/>
          </w:rPr>
          <w:t>19</w:t>
        </w:r>
      </w:hyperlink>
    </w:p>
    <w:p w14:paraId="28ADABD1" w14:textId="77777777" w:rsidR="00791F29" w:rsidRPr="000716B0" w:rsidRDefault="00791F29" w:rsidP="00791F29">
      <w:pPr>
        <w:rPr>
          <w:rStyle w:val="StyleUnderline"/>
        </w:rPr>
      </w:pPr>
      <w:r w:rsidRPr="000716B0">
        <w:rPr>
          <w:rStyle w:val="StyleUnderline"/>
        </w:rPr>
        <w:t xml:space="preserve">But just as aggregate demand can fall quickly, </w:t>
      </w:r>
      <w:r w:rsidRPr="000716B0">
        <w:rPr>
          <w:rStyle w:val="StyleUnderline"/>
          <w:highlight w:val="yellow"/>
        </w:rPr>
        <w:t>policy efforts can boost it</w:t>
      </w:r>
      <w:r w:rsidRPr="000716B0">
        <w:rPr>
          <w:rStyle w:val="StyleUnderline"/>
        </w:rPr>
        <w:t xml:space="preserve"> quickly </w:t>
      </w:r>
      <w:r w:rsidRPr="000716B0">
        <w:rPr>
          <w:rStyle w:val="StyleUnderline"/>
          <w:highlight w:val="yellow"/>
        </w:rPr>
        <w:t>to ensure recessions are short-lived</w:t>
      </w:r>
      <w:r w:rsidRPr="000716B0">
        <w:rPr>
          <w:rStyle w:val="StyleUnderline"/>
        </w:rPr>
        <w:t xml:space="preserve"> and recoveries are rapid. Aggregate demand can be boosted through either monetary or fiscal policy interventions to boost demand, with the Federal Reserve using monetary policy tools (like </w:t>
      </w:r>
      <w:r w:rsidRPr="000716B0">
        <w:rPr>
          <w:rStyle w:val="StyleUnderline"/>
        </w:rPr>
        <w:lastRenderedPageBreak/>
        <w:t>interest rate cuts), and Congress and the president setting taxes and spending at the levels needed (in practice, fiscal policy turns out to be the more powerful tool</w:t>
      </w:r>
      <w:r w:rsidRPr="000716B0">
        <w:rPr>
          <w:sz w:val="16"/>
        </w:rPr>
        <w:t xml:space="preserve">). Support for the statement that policy can quickly restore falls in aggregate demand is provided by the U.S. economic recovery from the COVID-19 recession. In December 2020, after the low-hanging jobs created by simply reopening the economy after the first wave of the pandemic had been restored, the unemployment rate was 6.7% and job growth had turned negative. </w:t>
      </w:r>
      <w:r w:rsidRPr="000716B0">
        <w:rPr>
          <w:rStyle w:val="StyleUnderline"/>
        </w:rPr>
        <w:t>Absent further policy efforts, there was a real possibility of stagnation at this high rate of unemployment. But due to further fiscal recovery packages passed in December 2020 and March 2021, by the end of 2021, the unemployment rate had already fallen below 4% again—essentially matching the immediate pre-pandemic level.</w:t>
      </w:r>
      <w:hyperlink r:id="rId28" w:anchor="_note20" w:history="1">
        <w:r w:rsidRPr="000716B0">
          <w:rPr>
            <w:rStyle w:val="StyleUnderline"/>
          </w:rPr>
          <w:t>20</w:t>
        </w:r>
      </w:hyperlink>
    </w:p>
    <w:p w14:paraId="29A52C58" w14:textId="77777777" w:rsidR="00791F29" w:rsidRPr="000716B0" w:rsidRDefault="00791F29" w:rsidP="00791F29">
      <w:pPr>
        <w:rPr>
          <w:sz w:val="16"/>
        </w:rPr>
      </w:pPr>
      <w:r w:rsidRPr="000716B0">
        <w:rPr>
          <w:b/>
          <w:bCs/>
          <w:sz w:val="16"/>
        </w:rPr>
        <w:t>Table 1</w:t>
      </w:r>
      <w:r w:rsidRPr="000716B0">
        <w:rPr>
          <w:sz w:val="16"/>
        </w:rPr>
        <w:t> highlights this point about which variable—aggregate demand or potential output—moves more quickly (and in the right direction) to cause periods of joblessness. It shows growth rates for both actual and potential GDP in the year before recessions have hit the U.S. economy, and then over the subsequent recession. It then calculates the “swing” in these growth rates—how much they changed as the economy entered recession. Crucially, any sharp divergence of real GDP from potential output is caused by changes in aggregate demand.</w:t>
      </w:r>
    </w:p>
    <w:p w14:paraId="40A30762" w14:textId="77777777" w:rsidR="00791F29" w:rsidRPr="000716B0" w:rsidRDefault="00791F29" w:rsidP="00791F29">
      <w:pPr>
        <w:rPr>
          <w:sz w:val="16"/>
        </w:rPr>
      </w:pPr>
      <w:r w:rsidRPr="000716B0">
        <w:rPr>
          <w:sz w:val="16"/>
        </w:rPr>
        <w:t xml:space="preserve">In all cases, real GDP growth has swung sharply from positive to negative in the first year of recessions, by an average of 4.6% in the five business cycles before the COVID-19 pandemic (the COVID-19 recession was so extreme that we will set it aside for now). </w:t>
      </w:r>
      <w:r w:rsidRPr="000716B0">
        <w:rPr>
          <w:rStyle w:val="StyleUnderline"/>
        </w:rPr>
        <w:t xml:space="preserve">Estimates of potential output slowed as well, but only by an average of 0.4% over these same business cycles. </w:t>
      </w:r>
      <w:r w:rsidRPr="000716B0">
        <w:rPr>
          <w:sz w:val="16"/>
        </w:rPr>
        <w:t>Further, slowing potential output growth can reduce unemployment if it represents a slowdown in productivity growth, so this slowdown in estimated potential output puts downward—not upward—pressure on joblessness.</w:t>
      </w:r>
      <w:r w:rsidRPr="000716B0">
        <w:rPr>
          <w:rStyle w:val="Emphasis"/>
        </w:rPr>
        <w:t xml:space="preserve"> </w:t>
      </w:r>
      <w:r w:rsidRPr="000716B0">
        <w:rPr>
          <w:rStyle w:val="Emphasis"/>
          <w:highlight w:val="yellow"/>
        </w:rPr>
        <w:t>In short, the wrenching change that causes recessions and rising unemployment is not an acceleration of technological progress making labor unnecessary</w:t>
      </w:r>
      <w:r w:rsidRPr="000716B0">
        <w:rPr>
          <w:rStyle w:val="StyleUnderline"/>
        </w:rPr>
        <w:t xml:space="preserve">—again, potential output decelerated in each of these periods. Instead, the pronounced change is the rapid deceleration and outright fall of real GDP, which, given trends in potential GDP, must </w:t>
      </w:r>
      <w:proofErr w:type="gramStart"/>
      <w:r w:rsidRPr="000716B0">
        <w:rPr>
          <w:rStyle w:val="StyleUnderline"/>
        </w:rPr>
        <w:t>by definition have</w:t>
      </w:r>
      <w:proofErr w:type="gramEnd"/>
      <w:r w:rsidRPr="000716B0">
        <w:rPr>
          <w:rStyle w:val="StyleUnderline"/>
        </w:rPr>
        <w:t xml:space="preserve"> been </w:t>
      </w:r>
      <w:r w:rsidRPr="000716B0">
        <w:rPr>
          <w:rStyle w:val="StyleUnderline"/>
          <w:highlight w:val="yellow"/>
        </w:rPr>
        <w:t>caused by a fall in aggregate demand.</w:t>
      </w:r>
    </w:p>
    <w:p w14:paraId="495F0528" w14:textId="77777777" w:rsidR="00791F29" w:rsidRPr="0099269D" w:rsidRDefault="00791F29" w:rsidP="00791F29"/>
    <w:p w14:paraId="6156D427" w14:textId="7C4E7674" w:rsidR="0099269D" w:rsidRDefault="0099269D" w:rsidP="0099269D">
      <w:pPr>
        <w:pStyle w:val="Heading3"/>
      </w:pPr>
      <w:r>
        <w:lastRenderedPageBreak/>
        <w:t>NLRA Bad</w:t>
      </w:r>
    </w:p>
    <w:p w14:paraId="5B15BDCC" w14:textId="77777777" w:rsidR="0099269D" w:rsidRPr="0069210D" w:rsidRDefault="0099269D" w:rsidP="0099269D">
      <w:pPr>
        <w:pStyle w:val="Heading4"/>
      </w:pPr>
      <w:r>
        <w:t xml:space="preserve">NLRA is toothless. </w:t>
      </w:r>
      <w:proofErr w:type="gramStart"/>
      <w:r>
        <w:t>Employers</w:t>
      </w:r>
      <w:proofErr w:type="gramEnd"/>
      <w:r>
        <w:t xml:space="preserve"> incentives clearly support noncompliance if they can save .15% of revenue</w:t>
      </w:r>
    </w:p>
    <w:p w14:paraId="6C1F2EF2" w14:textId="77777777" w:rsidR="0099269D" w:rsidRPr="0069210D" w:rsidRDefault="0099269D" w:rsidP="0099269D">
      <w:r w:rsidRPr="0069210D">
        <w:rPr>
          <w:rStyle w:val="Style13ptBold"/>
        </w:rPr>
        <w:t>Stansbury 2021</w:t>
      </w:r>
      <w:r w:rsidRPr="0069210D">
        <w:t xml:space="preserve"> </w:t>
      </w:r>
      <w:r>
        <w:t>[</w:t>
      </w:r>
      <w:r w:rsidRPr="0069210D">
        <w:t>Anna</w:t>
      </w:r>
      <w:r>
        <w:t xml:space="preserve"> Stanbury is an Assistant Professor of Work and Organization Studies at MIT Sloan School of Management and on the Core Faculty of MIT’s Institute for Work and Employment Research, </w:t>
      </w:r>
      <w:r w:rsidRPr="0069210D">
        <w:t xml:space="preserve">"Do US Firms Have an Incentive to Comply with the FLSA and the </w:t>
      </w:r>
      <w:proofErr w:type="gramStart"/>
      <w:r w:rsidRPr="0069210D">
        <w:t>NLRA?</w:t>
      </w:r>
      <w:r>
        <w:t>,</w:t>
      </w:r>
      <w:proofErr w:type="gramEnd"/>
      <w:r w:rsidRPr="0069210D">
        <w:t>" Peterson Institute for International Economics Working Paper 21-9</w:t>
      </w:r>
      <w:r>
        <w:t>,</w:t>
      </w:r>
      <w:r w:rsidRPr="0069210D">
        <w:t xml:space="preserve"> </w:t>
      </w:r>
      <w:r>
        <w:t xml:space="preserve">pages 3-4, </w:t>
      </w:r>
      <w:r w:rsidRPr="0069210D">
        <w:t>2021</w:t>
      </w:r>
      <w:r>
        <w:t>]//</w:t>
      </w:r>
      <w:proofErr w:type="spellStart"/>
      <w:r>
        <w:t>vhl</w:t>
      </w:r>
      <w:proofErr w:type="spellEnd"/>
    </w:p>
    <w:p w14:paraId="0358F314" w14:textId="77777777" w:rsidR="0099269D" w:rsidRPr="000865C9" w:rsidRDefault="0099269D" w:rsidP="0099269D">
      <w:pPr>
        <w:rPr>
          <w:sz w:val="14"/>
        </w:rPr>
      </w:pPr>
      <w:r w:rsidRPr="000865C9">
        <w:rPr>
          <w:sz w:val="14"/>
        </w:rPr>
        <w:t xml:space="preserve">What about the NLRA? </w:t>
      </w:r>
      <w:r w:rsidRPr="00F9233D">
        <w:rPr>
          <w:rStyle w:val="Emphasis"/>
          <w:highlight w:val="yellow"/>
        </w:rPr>
        <w:t xml:space="preserve">The situation is even starker for workers’ rights to </w:t>
      </w:r>
      <w:r w:rsidRPr="00F9233D">
        <w:rPr>
          <w:rStyle w:val="Emphasis"/>
        </w:rPr>
        <w:t>organize</w:t>
      </w:r>
      <w:r w:rsidRPr="00F9233D">
        <w:rPr>
          <w:rStyle w:val="StyleUnderline"/>
        </w:rPr>
        <w:t xml:space="preserve"> and </w:t>
      </w:r>
      <w:r w:rsidRPr="00F9233D">
        <w:rPr>
          <w:rStyle w:val="StyleUnderline"/>
          <w:highlight w:val="yellow"/>
        </w:rPr>
        <w:t>bargain</w:t>
      </w:r>
      <w:r w:rsidRPr="00F9233D">
        <w:rPr>
          <w:rStyle w:val="StyleUnderline"/>
        </w:rPr>
        <w:t xml:space="preserve"> collectively.</w:t>
      </w:r>
      <w:r w:rsidRPr="000865C9">
        <w:rPr>
          <w:sz w:val="14"/>
        </w:rPr>
        <w:t xml:space="preserve"> </w:t>
      </w:r>
      <w:r w:rsidRPr="00F9233D">
        <w:rPr>
          <w:rStyle w:val="Emphasis"/>
        </w:rPr>
        <w:t xml:space="preserve">The </w:t>
      </w:r>
      <w:r w:rsidRPr="00F9233D">
        <w:rPr>
          <w:rStyle w:val="Emphasis"/>
          <w:highlight w:val="yellow"/>
        </w:rPr>
        <w:t>NLRA only allows “make-whole” remedies</w:t>
      </w:r>
      <w:r w:rsidRPr="000865C9">
        <w:rPr>
          <w:sz w:val="14"/>
          <w:highlight w:val="yellow"/>
        </w:rPr>
        <w:t xml:space="preserve">, </w:t>
      </w:r>
      <w:r w:rsidRPr="00F9233D">
        <w:rPr>
          <w:rStyle w:val="StyleUnderline"/>
          <w:highlight w:val="yellow"/>
        </w:rPr>
        <w:t>which compensate workers for</w:t>
      </w:r>
      <w:r w:rsidRPr="00F9233D">
        <w:rPr>
          <w:rStyle w:val="StyleUnderline"/>
        </w:rPr>
        <w:t xml:space="preserve"> their </w:t>
      </w:r>
      <w:r w:rsidRPr="00F9233D">
        <w:rPr>
          <w:rStyle w:val="Emphasis"/>
          <w:highlight w:val="yellow"/>
        </w:rPr>
        <w:t>direct losses</w:t>
      </w:r>
      <w:r w:rsidRPr="00F9233D">
        <w:rPr>
          <w:rStyle w:val="StyleUnderline"/>
          <w:highlight w:val="yellow"/>
        </w:rPr>
        <w:t xml:space="preserve"> arising from</w:t>
      </w:r>
      <w:r w:rsidRPr="00F9233D">
        <w:rPr>
          <w:rStyle w:val="StyleUnderline"/>
        </w:rPr>
        <w:t xml:space="preserve"> a </w:t>
      </w:r>
      <w:r w:rsidRPr="00F9233D">
        <w:rPr>
          <w:rStyle w:val="StyleUnderline"/>
          <w:highlight w:val="yellow"/>
        </w:rPr>
        <w:t xml:space="preserve">violation, with </w:t>
      </w:r>
      <w:r w:rsidRPr="00F9233D">
        <w:rPr>
          <w:rStyle w:val="Emphasis"/>
          <w:highlight w:val="yellow"/>
        </w:rPr>
        <w:t>no</w:t>
      </w:r>
      <w:r w:rsidRPr="00F9233D">
        <w:rPr>
          <w:rStyle w:val="StyleUnderline"/>
        </w:rPr>
        <w:t xml:space="preserve"> possibility of </w:t>
      </w:r>
      <w:r w:rsidRPr="00F9233D">
        <w:rPr>
          <w:rStyle w:val="Emphasis"/>
          <w:highlight w:val="yellow"/>
        </w:rPr>
        <w:t>meaningful financial penalties</w:t>
      </w:r>
      <w:r w:rsidRPr="000865C9">
        <w:rPr>
          <w:sz w:val="14"/>
        </w:rPr>
        <w:t xml:space="preserve">. For example, if a firm dismisses a worker for her union activities, the National Labor Relations Board </w:t>
      </w:r>
      <w:r w:rsidRPr="00F9233D">
        <w:rPr>
          <w:rStyle w:val="StyleUnderline"/>
        </w:rPr>
        <w:t>(</w:t>
      </w:r>
      <w:r w:rsidRPr="00F9233D">
        <w:rPr>
          <w:rStyle w:val="StyleUnderline"/>
          <w:highlight w:val="yellow"/>
        </w:rPr>
        <w:t>NLRB) may require the firm to reinstate</w:t>
      </w:r>
      <w:r w:rsidRPr="00F9233D">
        <w:rPr>
          <w:rStyle w:val="StyleUnderline"/>
        </w:rPr>
        <w:t xml:space="preserve"> the worker </w:t>
      </w:r>
      <w:r w:rsidRPr="00F9233D">
        <w:rPr>
          <w:rStyle w:val="StyleUnderline"/>
          <w:highlight w:val="yellow"/>
        </w:rPr>
        <w:t>and pay</w:t>
      </w:r>
      <w:r w:rsidRPr="00F9233D">
        <w:rPr>
          <w:rStyle w:val="StyleUnderline"/>
        </w:rPr>
        <w:t xml:space="preserve"> her </w:t>
      </w:r>
      <w:r w:rsidRPr="00F9233D">
        <w:rPr>
          <w:rStyle w:val="StyleUnderline"/>
          <w:highlight w:val="yellow"/>
        </w:rPr>
        <w:t>back wages</w:t>
      </w:r>
      <w:r w:rsidRPr="00F9233D">
        <w:rPr>
          <w:rStyle w:val="StyleUnderline"/>
        </w:rPr>
        <w:t xml:space="preserve"> for lost employment income, </w:t>
      </w:r>
      <w:r w:rsidRPr="00F9233D">
        <w:rPr>
          <w:rStyle w:val="Emphasis"/>
          <w:highlight w:val="yellow"/>
        </w:rPr>
        <w:t>but no further penalties may be levied</w:t>
      </w:r>
      <w:r w:rsidRPr="00F9233D">
        <w:rPr>
          <w:rStyle w:val="StyleUnderline"/>
          <w:highlight w:val="yellow"/>
        </w:rPr>
        <w:t>. The potential benefit</w:t>
      </w:r>
      <w:r w:rsidRPr="00F9233D">
        <w:rPr>
          <w:rStyle w:val="StyleUnderline"/>
        </w:rPr>
        <w:t xml:space="preserve"> </w:t>
      </w:r>
      <w:r w:rsidRPr="00F9233D">
        <w:rPr>
          <w:rStyle w:val="StyleUnderline"/>
          <w:highlight w:val="yellow"/>
        </w:rPr>
        <w:t>to</w:t>
      </w:r>
      <w:r w:rsidRPr="00F9233D">
        <w:rPr>
          <w:rStyle w:val="StyleUnderline"/>
        </w:rPr>
        <w:t xml:space="preserve"> a firm from </w:t>
      </w:r>
      <w:r w:rsidRPr="00F9233D">
        <w:rPr>
          <w:rStyle w:val="StyleUnderline"/>
          <w:highlight w:val="yellow"/>
        </w:rPr>
        <w:t>averting unionization</w:t>
      </w:r>
      <w:r w:rsidRPr="00F9233D">
        <w:rPr>
          <w:rStyle w:val="StyleUnderline"/>
        </w:rPr>
        <w:t xml:space="preserve">, in contrast, </w:t>
      </w:r>
      <w:r w:rsidRPr="00F9233D">
        <w:rPr>
          <w:rStyle w:val="StyleUnderline"/>
          <w:highlight w:val="yellow"/>
        </w:rPr>
        <w:t>can be very large</w:t>
      </w:r>
      <w:r w:rsidRPr="00F9233D">
        <w:rPr>
          <w:rStyle w:val="StyleUnderline"/>
        </w:rPr>
        <w:t>:</w:t>
      </w:r>
      <w:r w:rsidRPr="000865C9">
        <w:rPr>
          <w:sz w:val="14"/>
        </w:rPr>
        <w:t xml:space="preserve"> David Lee and Alexandre Mas (2012) estimate that </w:t>
      </w:r>
      <w:r w:rsidRPr="00F9233D">
        <w:rPr>
          <w:rStyle w:val="StyleUnderline"/>
        </w:rPr>
        <w:t>unionization on average reduces firms’ equity value by 10 percent, or around $60,000 per unionized worke</w:t>
      </w:r>
      <w:r w:rsidRPr="000865C9">
        <w:rPr>
          <w:sz w:val="14"/>
        </w:rPr>
        <w:t xml:space="preserve">r. </w:t>
      </w:r>
      <w:r w:rsidRPr="00F9233D">
        <w:rPr>
          <w:rStyle w:val="StyleUnderline"/>
        </w:rPr>
        <w:t xml:space="preserve">Using this estimate, calculations in this paper suggest that </w:t>
      </w:r>
      <w:r w:rsidRPr="00F9233D">
        <w:rPr>
          <w:rStyle w:val="StyleUnderline"/>
          <w:highlight w:val="yellow"/>
        </w:rPr>
        <w:t>a typical profit-maximizing firm</w:t>
      </w:r>
      <w:r w:rsidRPr="00F9233D">
        <w:rPr>
          <w:rStyle w:val="StyleUnderline"/>
        </w:rPr>
        <w:t xml:space="preserve">, </w:t>
      </w:r>
      <w:r w:rsidRPr="00F9233D">
        <w:rPr>
          <w:rStyle w:val="StyleUnderline"/>
          <w:highlight w:val="yellow"/>
        </w:rPr>
        <w:t>comparing</w:t>
      </w:r>
      <w:r w:rsidRPr="00F9233D">
        <w:rPr>
          <w:rStyle w:val="StyleUnderline"/>
        </w:rPr>
        <w:t xml:space="preserve"> the potential </w:t>
      </w:r>
      <w:r w:rsidRPr="00F9233D">
        <w:rPr>
          <w:rStyle w:val="StyleUnderline"/>
          <w:highlight w:val="yellow"/>
        </w:rPr>
        <w:t>cost</w:t>
      </w:r>
      <w:r w:rsidRPr="00F9233D">
        <w:rPr>
          <w:rStyle w:val="StyleUnderline"/>
        </w:rPr>
        <w:t xml:space="preserve"> of paying back wages </w:t>
      </w:r>
      <w:r w:rsidRPr="00F9233D">
        <w:rPr>
          <w:rStyle w:val="StyleUnderline"/>
          <w:highlight w:val="yellow"/>
        </w:rPr>
        <w:t>to</w:t>
      </w:r>
      <w:r w:rsidRPr="00F9233D">
        <w:rPr>
          <w:rStyle w:val="StyleUnderline"/>
        </w:rPr>
        <w:t xml:space="preserve"> the potential </w:t>
      </w:r>
      <w:r w:rsidRPr="00F9233D">
        <w:rPr>
          <w:rStyle w:val="StyleUnderline"/>
          <w:highlight w:val="yellow"/>
        </w:rPr>
        <w:t>benefit</w:t>
      </w:r>
      <w:r w:rsidRPr="00F9233D">
        <w:rPr>
          <w:rStyle w:val="StyleUnderline"/>
        </w:rPr>
        <w:t xml:space="preserve"> of averting unionization, </w:t>
      </w:r>
      <w:r w:rsidRPr="00F9233D">
        <w:rPr>
          <w:rStyle w:val="StyleUnderline"/>
          <w:highlight w:val="yellow"/>
        </w:rPr>
        <w:t xml:space="preserve">would have a </w:t>
      </w:r>
      <w:r w:rsidRPr="00F9233D">
        <w:rPr>
          <w:rStyle w:val="Emphasis"/>
          <w:highlight w:val="yellow"/>
        </w:rPr>
        <w:t>compelling</w:t>
      </w:r>
      <w:r w:rsidRPr="00F9233D">
        <w:rPr>
          <w:rStyle w:val="StyleUnderline"/>
          <w:highlight w:val="yellow"/>
        </w:rPr>
        <w:t xml:space="preserve"> financial incentive to dismiss a worker for union activities—</w:t>
      </w:r>
      <w:r w:rsidRPr="00F9233D">
        <w:rPr>
          <w:rStyle w:val="Emphasis"/>
          <w:highlight w:val="yellow"/>
        </w:rPr>
        <w:t>even if the firm knew with certainty t</w:t>
      </w:r>
      <w:r w:rsidRPr="00F9233D">
        <w:rPr>
          <w:rStyle w:val="StyleUnderline"/>
          <w:highlight w:val="yellow"/>
        </w:rPr>
        <w:t>hat it would be caught and penalized by the NLRB</w:t>
      </w:r>
      <w:r w:rsidRPr="00F9233D">
        <w:rPr>
          <w:rStyle w:val="StyleUnderline"/>
        </w:rPr>
        <w:t>—</w:t>
      </w:r>
      <w:r w:rsidRPr="00F9233D">
        <w:rPr>
          <w:rStyle w:val="StyleUnderline"/>
          <w:highlight w:val="yellow"/>
        </w:rPr>
        <w:t>if</w:t>
      </w:r>
      <w:r w:rsidRPr="00F9233D">
        <w:rPr>
          <w:rStyle w:val="StyleUnderline"/>
        </w:rPr>
        <w:t xml:space="preserve"> this </w:t>
      </w:r>
      <w:r w:rsidRPr="00F9233D">
        <w:rPr>
          <w:rStyle w:val="StyleUnderline"/>
          <w:highlight w:val="yellow"/>
        </w:rPr>
        <w:t>dismissal would reduce</w:t>
      </w:r>
      <w:r w:rsidRPr="00F9233D">
        <w:rPr>
          <w:rStyle w:val="StyleUnderline"/>
        </w:rPr>
        <w:t xml:space="preserve"> the likelihood of </w:t>
      </w:r>
      <w:r w:rsidRPr="00F9233D">
        <w:rPr>
          <w:rStyle w:val="StyleUnderline"/>
          <w:highlight w:val="yellow"/>
        </w:rPr>
        <w:t>unionization</w:t>
      </w:r>
      <w:r w:rsidRPr="00F9233D">
        <w:rPr>
          <w:rStyle w:val="StyleUnderline"/>
        </w:rPr>
        <w:t xml:space="preserve"> at the firm </w:t>
      </w:r>
      <w:r w:rsidRPr="00F9233D">
        <w:rPr>
          <w:rStyle w:val="Emphasis"/>
        </w:rPr>
        <w:t>by less than 2 percent,</w:t>
      </w:r>
      <w:r w:rsidRPr="00F9233D">
        <w:rPr>
          <w:rStyle w:val="StyleUnderline"/>
        </w:rPr>
        <w:t xml:space="preserve"> and perhaps by </w:t>
      </w:r>
      <w:r w:rsidRPr="00F9233D">
        <w:rPr>
          <w:rStyle w:val="Emphasis"/>
          <w:highlight w:val="yellow"/>
        </w:rPr>
        <w:t>as little as 0.15 percent.</w:t>
      </w:r>
      <w:r w:rsidRPr="00F9233D">
        <w:rPr>
          <w:rStyle w:val="StyleUnderline"/>
        </w:rPr>
        <w:t xml:space="preserve"> </w:t>
      </w:r>
    </w:p>
    <w:p w14:paraId="0671EECE" w14:textId="77777777" w:rsidR="0099269D" w:rsidRPr="000865C9" w:rsidRDefault="0099269D" w:rsidP="0099269D">
      <w:pPr>
        <w:rPr>
          <w:sz w:val="14"/>
        </w:rPr>
      </w:pPr>
      <w:r w:rsidRPr="00F9233D">
        <w:rPr>
          <w:rStyle w:val="StyleUnderline"/>
        </w:rPr>
        <w:t xml:space="preserve">Overall, this analysis finds that </w:t>
      </w:r>
      <w:r w:rsidRPr="00F9233D">
        <w:rPr>
          <w:rStyle w:val="StyleUnderline"/>
          <w:highlight w:val="yellow"/>
        </w:rPr>
        <w:t>there is very little purely financial incentive for firms to comply</w:t>
      </w:r>
      <w:r w:rsidRPr="00F9233D">
        <w:rPr>
          <w:rStyle w:val="StyleUnderline"/>
        </w:rPr>
        <w:t xml:space="preserve"> with federal minimum wage or overtime laws</w:t>
      </w:r>
      <w:r w:rsidRPr="000865C9">
        <w:rPr>
          <w:sz w:val="14"/>
        </w:rPr>
        <w:t xml:space="preserve">, or with union organizing protections. Instead, for many firms the </w:t>
      </w:r>
      <w:r w:rsidRPr="00F9233D">
        <w:rPr>
          <w:rStyle w:val="StyleUnderline"/>
          <w:highlight w:val="yellow"/>
        </w:rPr>
        <w:t>enforcement</w:t>
      </w:r>
      <w:r w:rsidRPr="00F9233D">
        <w:rPr>
          <w:rStyle w:val="StyleUnderline"/>
        </w:rPr>
        <w:t xml:space="preserve"> of these core federal workplace protections </w:t>
      </w:r>
      <w:r w:rsidRPr="00F9233D">
        <w:rPr>
          <w:rStyle w:val="StyleUnderline"/>
          <w:highlight w:val="yellow"/>
        </w:rPr>
        <w:t>appears to rely</w:t>
      </w:r>
      <w:r w:rsidRPr="00F9233D">
        <w:rPr>
          <w:rStyle w:val="StyleUnderline"/>
        </w:rPr>
        <w:t xml:space="preserve"> largely </w:t>
      </w:r>
      <w:r w:rsidRPr="00F9233D">
        <w:rPr>
          <w:rStyle w:val="Emphasis"/>
          <w:highlight w:val="yellow"/>
        </w:rPr>
        <w:t>on goodwill</w:t>
      </w:r>
      <w:r w:rsidRPr="00F9233D">
        <w:rPr>
          <w:rStyle w:val="StyleUnderline"/>
        </w:rPr>
        <w:t xml:space="preserve"> or reputational concerns</w:t>
      </w:r>
      <w:r w:rsidRPr="000865C9">
        <w:rPr>
          <w:sz w:val="14"/>
        </w:rPr>
        <w:t xml:space="preserve">. In this context, the </w:t>
      </w:r>
      <w:r w:rsidRPr="00F9233D">
        <w:rPr>
          <w:rStyle w:val="StyleUnderline"/>
          <w:highlight w:val="yellow"/>
        </w:rPr>
        <w:t>substantial evidence</w:t>
      </w:r>
      <w:r w:rsidRPr="00F9233D">
        <w:rPr>
          <w:rStyle w:val="StyleUnderline"/>
        </w:rPr>
        <w:t xml:space="preserve"> of minimum wage and overtime violations (wage theft) and of </w:t>
      </w:r>
      <w:r w:rsidRPr="00F9233D">
        <w:rPr>
          <w:rStyle w:val="StyleUnderline"/>
          <w:highlight w:val="yellow"/>
        </w:rPr>
        <w:t>illegal employer behavior</w:t>
      </w:r>
      <w:r w:rsidRPr="00F9233D">
        <w:rPr>
          <w:rStyle w:val="StyleUnderline"/>
        </w:rPr>
        <w:t xml:space="preserve"> toward unions </w:t>
      </w:r>
      <w:r w:rsidRPr="00F9233D">
        <w:rPr>
          <w:rStyle w:val="Emphasis"/>
          <w:highlight w:val="yellow"/>
        </w:rPr>
        <w:t>should be no surprise</w:t>
      </w:r>
      <w:r w:rsidRPr="00F9233D">
        <w:rPr>
          <w:rStyle w:val="StyleUnderline"/>
          <w:highlight w:val="yellow"/>
        </w:rPr>
        <w:t>. The lack</w:t>
      </w:r>
      <w:r w:rsidRPr="00F9233D">
        <w:rPr>
          <w:rStyle w:val="StyleUnderline"/>
        </w:rPr>
        <w:t xml:space="preserve"> </w:t>
      </w:r>
      <w:r w:rsidRPr="00F9233D">
        <w:rPr>
          <w:rStyle w:val="StyleUnderline"/>
          <w:highlight w:val="yellow"/>
        </w:rPr>
        <w:t>of</w:t>
      </w:r>
      <w:r w:rsidRPr="00F9233D">
        <w:rPr>
          <w:rStyle w:val="StyleUnderline"/>
        </w:rPr>
        <w:t xml:space="preserve"> a </w:t>
      </w:r>
      <w:r w:rsidRPr="00F9233D">
        <w:rPr>
          <w:rStyle w:val="StyleUnderline"/>
          <w:highlight w:val="yellow"/>
        </w:rPr>
        <w:t>meaningful federal deterrent</w:t>
      </w:r>
      <w:r w:rsidRPr="00F9233D">
        <w:rPr>
          <w:rStyle w:val="StyleUnderline"/>
        </w:rPr>
        <w:t xml:space="preserve"> for many firms </w:t>
      </w:r>
      <w:r w:rsidRPr="00F9233D">
        <w:rPr>
          <w:rStyle w:val="StyleUnderline"/>
          <w:highlight w:val="yellow"/>
        </w:rPr>
        <w:t>leaves workers</w:t>
      </w:r>
      <w:r w:rsidRPr="00F9233D">
        <w:rPr>
          <w:rStyle w:val="StyleUnderline"/>
        </w:rPr>
        <w:t xml:space="preserve"> at unethical companies </w:t>
      </w:r>
      <w:r w:rsidRPr="00F9233D">
        <w:rPr>
          <w:rStyle w:val="StyleUnderline"/>
          <w:highlight w:val="yellow"/>
        </w:rPr>
        <w:t>insufficiently protected</w:t>
      </w:r>
      <w:r w:rsidRPr="00F9233D">
        <w:rPr>
          <w:rStyle w:val="StyleUnderline"/>
        </w:rPr>
        <w:t xml:space="preserve"> from </w:t>
      </w:r>
      <w:proofErr w:type="gramStart"/>
      <w:r w:rsidRPr="00F9233D">
        <w:rPr>
          <w:rStyle w:val="StyleUnderline"/>
        </w:rPr>
        <w:t xml:space="preserve">abuse, </w:t>
      </w:r>
      <w:r w:rsidRPr="00F9233D">
        <w:rPr>
          <w:rStyle w:val="StyleUnderline"/>
          <w:highlight w:val="yellow"/>
        </w:rPr>
        <w:t>and</w:t>
      </w:r>
      <w:proofErr w:type="gramEnd"/>
      <w:r w:rsidRPr="00F9233D">
        <w:rPr>
          <w:rStyle w:val="StyleUnderline"/>
          <w:highlight w:val="yellow"/>
        </w:rPr>
        <w:t xml:space="preserve"> creates an unfair competitive environment for companies that obey</w:t>
      </w:r>
      <w:r w:rsidRPr="00F9233D">
        <w:rPr>
          <w:rStyle w:val="StyleUnderline"/>
        </w:rPr>
        <w:t xml:space="preserve"> the law.</w:t>
      </w:r>
      <w:r w:rsidRPr="000865C9">
        <w:rPr>
          <w:sz w:val="14"/>
        </w:rPr>
        <w:t xml:space="preserve"> </w:t>
      </w:r>
    </w:p>
    <w:p w14:paraId="5BE31293" w14:textId="77777777" w:rsidR="0099269D" w:rsidRDefault="0099269D" w:rsidP="0099269D">
      <w:pPr>
        <w:rPr>
          <w:rStyle w:val="StyleUnderline"/>
        </w:rPr>
      </w:pPr>
      <w:r w:rsidRPr="00F9233D">
        <w:rPr>
          <w:rStyle w:val="StyleUnderline"/>
          <w:highlight w:val="yellow"/>
        </w:rPr>
        <w:t xml:space="preserve">How can deterrence be increased? Increased resources for </w:t>
      </w:r>
      <w:r w:rsidRPr="00F9233D">
        <w:rPr>
          <w:rStyle w:val="Emphasis"/>
          <w:highlight w:val="yellow"/>
        </w:rPr>
        <w:t>enforcement agencies</w:t>
      </w:r>
      <w:r w:rsidRPr="000865C9">
        <w:rPr>
          <w:sz w:val="14"/>
        </w:rPr>
        <w:t xml:space="preserve"> are important </w:t>
      </w:r>
      <w:proofErr w:type="gramStart"/>
      <w:r w:rsidRPr="000865C9">
        <w:rPr>
          <w:sz w:val="14"/>
        </w:rPr>
        <w:t>in order to</w:t>
      </w:r>
      <w:proofErr w:type="gramEnd"/>
      <w:r w:rsidRPr="000865C9">
        <w:rPr>
          <w:sz w:val="14"/>
        </w:rPr>
        <w:t xml:space="preserve"> increase the likelihood of violations being detected. But, while increasing enforcement resources is necessary, the analysis in this paper suggests </w:t>
      </w:r>
      <w:r w:rsidRPr="00F9233D">
        <w:rPr>
          <w:rStyle w:val="StyleUnderline"/>
          <w:highlight w:val="yellow"/>
        </w:rPr>
        <w:t>this alone may not be sufficient</w:t>
      </w:r>
      <w:r w:rsidRPr="000865C9">
        <w:rPr>
          <w:sz w:val="14"/>
        </w:rPr>
        <w:t>. For the FLSA, even with substantially more resources for federal wage and hour inspections</w:t>
      </w:r>
      <w:r w:rsidRPr="00F9233D">
        <w:rPr>
          <w:rStyle w:val="StyleUnderline"/>
        </w:rPr>
        <w:t xml:space="preserve">, </w:t>
      </w:r>
      <w:r w:rsidRPr="00F9233D">
        <w:rPr>
          <w:rStyle w:val="StyleUnderline"/>
          <w:highlight w:val="yellow"/>
        </w:rPr>
        <w:t>it may not be possible to generate sufficiently high probabilities of detection</w:t>
      </w:r>
      <w:r w:rsidRPr="00F9233D">
        <w:rPr>
          <w:rStyle w:val="StyleUnderline"/>
        </w:rPr>
        <w:t xml:space="preserve"> to generate meaningful compliance incentives under the existing penalty structure.</w:t>
      </w:r>
      <w:r w:rsidRPr="000865C9">
        <w:rPr>
          <w:sz w:val="14"/>
        </w:rPr>
        <w:t xml:space="preserve"> And for the NLRA, even when facing certain detection of illegal behavior, </w:t>
      </w:r>
      <w:r w:rsidRPr="00F9233D">
        <w:rPr>
          <w:rStyle w:val="StyleUnderline"/>
          <w:highlight w:val="yellow"/>
        </w:rPr>
        <w:t>penalties are so small</w:t>
      </w:r>
      <w:r w:rsidRPr="00F9233D">
        <w:rPr>
          <w:rStyle w:val="StyleUnderline"/>
        </w:rPr>
        <w:t xml:space="preserve"> that many </w:t>
      </w:r>
      <w:r w:rsidRPr="00F9233D">
        <w:rPr>
          <w:rStyle w:val="StyleUnderline"/>
          <w:highlight w:val="yellow"/>
        </w:rPr>
        <w:t>firms</w:t>
      </w:r>
      <w:r w:rsidRPr="00F9233D">
        <w:rPr>
          <w:rStyle w:val="StyleUnderline"/>
        </w:rPr>
        <w:t xml:space="preserve"> likely still </w:t>
      </w:r>
      <w:r w:rsidRPr="00F9233D">
        <w:rPr>
          <w:rStyle w:val="StyleUnderline"/>
          <w:highlight w:val="yellow"/>
        </w:rPr>
        <w:t>have</w:t>
      </w:r>
      <w:r w:rsidRPr="00F9233D">
        <w:rPr>
          <w:rStyle w:val="StyleUnderline"/>
        </w:rPr>
        <w:t xml:space="preserve"> a </w:t>
      </w:r>
      <w:r w:rsidRPr="00F9233D">
        <w:rPr>
          <w:rStyle w:val="Emphasis"/>
          <w:highlight w:val="yellow"/>
        </w:rPr>
        <w:t>substantial incentive to break the law</w:t>
      </w:r>
      <w:r w:rsidRPr="000865C9">
        <w:rPr>
          <w:sz w:val="14"/>
        </w:rPr>
        <w:t xml:space="preserve">. </w:t>
      </w:r>
      <w:r w:rsidRPr="00F9233D">
        <w:rPr>
          <w:rStyle w:val="StyleUnderline"/>
        </w:rPr>
        <w:t xml:space="preserve">To ensure that all companies have an incentive to comply with the law, </w:t>
      </w:r>
      <w:r w:rsidRPr="00F9233D">
        <w:rPr>
          <w:rStyle w:val="StyleUnderline"/>
          <w:highlight w:val="yellow"/>
        </w:rPr>
        <w:t>substantially higher penalties</w:t>
      </w:r>
      <w:r w:rsidRPr="00F9233D">
        <w:rPr>
          <w:rStyle w:val="StyleUnderline"/>
        </w:rPr>
        <w:t xml:space="preserve"> for minimum wage and overtime violations and for violations of union protections </w:t>
      </w:r>
      <w:r w:rsidRPr="00F9233D">
        <w:rPr>
          <w:rStyle w:val="StyleUnderline"/>
          <w:highlight w:val="yellow"/>
        </w:rPr>
        <w:t>are necessary.</w:t>
      </w:r>
    </w:p>
    <w:p w14:paraId="2385096C" w14:textId="77777777" w:rsidR="0099269D" w:rsidRDefault="0099269D" w:rsidP="0099269D">
      <w:pPr>
        <w:pStyle w:val="Heading2"/>
      </w:pPr>
      <w:r>
        <w:lastRenderedPageBreak/>
        <w:t>Inequality</w:t>
      </w:r>
    </w:p>
    <w:p w14:paraId="4A9701D7" w14:textId="4021EA75" w:rsidR="00791F29" w:rsidRDefault="00791F29" w:rsidP="0099269D">
      <w:pPr>
        <w:pStyle w:val="Heading3"/>
      </w:pPr>
      <w:r>
        <w:lastRenderedPageBreak/>
        <w:t xml:space="preserve">No </w:t>
      </w:r>
      <w:r w:rsidR="00C73598">
        <w:t>Terminal impact means nuke war or extinction outweight</w:t>
      </w:r>
    </w:p>
    <w:p w14:paraId="41C7472E" w14:textId="29AC1B10" w:rsidR="0099269D" w:rsidRDefault="0099269D" w:rsidP="0099269D">
      <w:pPr>
        <w:pStyle w:val="Heading3"/>
      </w:pPr>
      <w:r>
        <w:lastRenderedPageBreak/>
        <w:t>Turn</w:t>
      </w:r>
    </w:p>
    <w:p w14:paraId="15028C7A" w14:textId="77777777" w:rsidR="0099269D" w:rsidRPr="00782DBE" w:rsidRDefault="0099269D" w:rsidP="0099269D">
      <w:pPr>
        <w:pStyle w:val="Heading4"/>
      </w:pPr>
      <w:r>
        <w:t xml:space="preserve">NLRB </w:t>
      </w:r>
      <w:r w:rsidRPr="00782DBE">
        <w:rPr>
          <w:u w:val="single"/>
        </w:rPr>
        <w:t>shields</w:t>
      </w:r>
      <w:r>
        <w:t xml:space="preserve"> bigoted employees and is weaponized to reinstate </w:t>
      </w:r>
      <w:r w:rsidRPr="00782DBE">
        <w:rPr>
          <w:u w:val="single"/>
        </w:rPr>
        <w:t>racists</w:t>
      </w:r>
      <w:r>
        <w:t xml:space="preserve"> in the name of union protections. Strengthening Section 7 protections </w:t>
      </w:r>
      <w:r>
        <w:rPr>
          <w:u w:val="single"/>
        </w:rPr>
        <w:t>turns</w:t>
      </w:r>
      <w:r>
        <w:t xml:space="preserve"> access by making it </w:t>
      </w:r>
      <w:r w:rsidRPr="00E61581">
        <w:rPr>
          <w:u w:val="single"/>
        </w:rPr>
        <w:t>harder</w:t>
      </w:r>
      <w:r>
        <w:t xml:space="preserve"> for minorities to engage in collective bargaining.  </w:t>
      </w:r>
    </w:p>
    <w:p w14:paraId="1DD3D2DA" w14:textId="77777777" w:rsidR="0099269D" w:rsidRPr="009855B2" w:rsidRDefault="0099269D" w:rsidP="0099269D">
      <w:proofErr w:type="spellStart"/>
      <w:r w:rsidRPr="00903E66">
        <w:rPr>
          <w:rStyle w:val="Style13ptBold"/>
        </w:rPr>
        <w:t>Arluck</w:t>
      </w:r>
      <w:proofErr w:type="spellEnd"/>
      <w:r w:rsidRPr="00903E66">
        <w:rPr>
          <w:rStyle w:val="Style13ptBold"/>
        </w:rPr>
        <w:t xml:space="preserve"> 22</w:t>
      </w:r>
      <w:r>
        <w:t xml:space="preserve"> (</w:t>
      </w:r>
      <w:r w:rsidRPr="009855B2">
        <w:t>Taylor Arluck,</w:t>
      </w:r>
      <w:r>
        <w:t xml:space="preserve"> T</w:t>
      </w:r>
      <w:r>
        <w:rPr>
          <w:rFonts w:ascii="Roboto" w:hAnsi="Roboto"/>
          <w:color w:val="333A42"/>
          <w:spacing w:val="2"/>
          <w:sz w:val="21"/>
          <w:szCs w:val="21"/>
          <w:shd w:val="clear" w:color="auto" w:fill="FFFFFF"/>
        </w:rPr>
        <w:t xml:space="preserve">aylor </w:t>
      </w:r>
      <w:proofErr w:type="spellStart"/>
      <w:r>
        <w:rPr>
          <w:rFonts w:ascii="Roboto" w:hAnsi="Roboto"/>
          <w:color w:val="333A42"/>
          <w:spacing w:val="2"/>
          <w:sz w:val="21"/>
          <w:szCs w:val="21"/>
          <w:shd w:val="clear" w:color="auto" w:fill="FFFFFF"/>
        </w:rPr>
        <w:t>Arluck</w:t>
      </w:r>
      <w:proofErr w:type="spellEnd"/>
      <w:r>
        <w:rPr>
          <w:rFonts w:ascii="Roboto" w:hAnsi="Roboto"/>
          <w:color w:val="333A42"/>
          <w:spacing w:val="2"/>
          <w:sz w:val="21"/>
          <w:szCs w:val="21"/>
          <w:shd w:val="clear" w:color="auto" w:fill="FFFFFF"/>
        </w:rPr>
        <w:t xml:space="preserve"> is an associate in the Labor &amp; Employment Law Department and a member of the Labor-Management Relations Group. Taylor represents unionized and non-unionized employers in all stages of labor-management relations and in proceedings before the National Labor Relations Board, </w:t>
      </w:r>
      <w:r>
        <w:t>05-28-2022</w:t>
      </w:r>
      <w:r w:rsidRPr="009855B2">
        <w:t xml:space="preserve">, "How the National Labor Relations Board Is Still Failing Marginalized Employees", </w:t>
      </w:r>
      <w:proofErr w:type="spellStart"/>
      <w:r w:rsidRPr="009855B2">
        <w:t>BrooklynWorks</w:t>
      </w:r>
      <w:proofErr w:type="spellEnd"/>
      <w:r w:rsidRPr="009855B2">
        <w:t xml:space="preserve">, </w:t>
      </w:r>
      <w:hyperlink r:id="rId29" w:history="1">
        <w:r w:rsidRPr="00B31BF2">
          <w:rPr>
            <w:rStyle w:val="Hyperlink"/>
          </w:rPr>
          <w:t>https://brooklynworks.brooklaw.edu/blr/vol87/iss3/6/</w:t>
        </w:r>
      </w:hyperlink>
      <w:r>
        <w:t xml:space="preserve">  ) – </w:t>
      </w:r>
      <w:proofErr w:type="spellStart"/>
      <w:r>
        <w:t>roch</w:t>
      </w:r>
      <w:proofErr w:type="spellEnd"/>
      <w:r>
        <w:t xml:space="preserve"> </w:t>
      </w:r>
      <w:proofErr w:type="spellStart"/>
      <w:r>
        <w:t>lara</w:t>
      </w:r>
      <w:proofErr w:type="spellEnd"/>
    </w:p>
    <w:p w14:paraId="624CC751" w14:textId="77777777" w:rsidR="0099269D" w:rsidRPr="00B732E8" w:rsidRDefault="0099269D" w:rsidP="0099269D">
      <w:pPr>
        <w:rPr>
          <w:u w:val="single"/>
        </w:rPr>
      </w:pPr>
      <w:r w:rsidRPr="00065403">
        <w:rPr>
          <w:sz w:val="16"/>
        </w:rPr>
        <w:t xml:space="preserve">NLRB ABANDONS SETTING-SPECIFIC STANDARDS FOR WRIGHT LINE </w:t>
      </w:r>
      <w:r w:rsidRPr="0099269D">
        <w:rPr>
          <w:rStyle w:val="Emphasis"/>
        </w:rPr>
        <w:t xml:space="preserve">After decades of precedent protecting employee abuse, ranging from garden-variety profanity to deeply bigoted conduct, the </w:t>
      </w:r>
      <w:r w:rsidRPr="001E167D">
        <w:rPr>
          <w:rStyle w:val="Emphasis"/>
          <w:highlight w:val="yellow"/>
        </w:rPr>
        <w:t>NLRB received a crescendo of criticism for sheltering such conduct under the NRA.</w:t>
      </w:r>
      <w:r w:rsidRPr="00065403">
        <w:rPr>
          <w:sz w:val="16"/>
        </w:rPr>
        <w:t xml:space="preserve"> In response, the NLRB invited interested parties to assist it in "reconsidering the [setting-specific] standards for determining whether profane outbursts and offensive statements of a racial or sexual nature, made in the course of otherwise protected activity, lose the employee who utters them the protection of the [NLRA]."52 After all, the NLRB's mandate under the NLRA was in part to protect employee speech in seeking union representation-not bigotry.53 A. NLRB Overturns Setting-Specific Standards in Employee Abuse Cases In 2020, the NLRB in General Motors abandoned its setting-specific standards when determining if employee abusive conduct during Section 7 activity loses NLRA protection. There, Charles Robinson, a Black employee who represented union members and served on union bargaining committees, received three separate suspensions for his abusive conduct during three different meetings with management.55 Specifically, during the first meeting about overtime during employee cross-training, Robinson told a manager "that he did not 'give a fuck about your cross-training" and that he "could 'shove it up [his] fuckin' ass."56 Secondly, Robinson portrayed himself as a slave by saying "Yes, Master" and asking the manager, in a meeting about subcontracting employee work, if he should "be a good Black man," while also speaking loudly and pointing fingers. Lastly, Robinson told the manager during a personnel meeting that he would "mess [the manager] up" and that the manager should take his comment as a threat if he wanted to.58 At that time, Robinson was also loudly playing "profane, racially charged, and sexually offensive lyrics" for about ten to thirty minutes when the manager was present.59 Applying Atlantic Steel, the ALJ held that Robinson retained NLRA protection in the first abusive meeting, but lost protection during the second and third meetings.62 Crucially, however, the NLRB overturned the four-factor Atlantic Steel test because historically it had "not assigned specific weight to any of the factors generally, and it [had] chosen in specific cases to give certain factors more or less weight without adequately explaining why." The NLRB explained that Atlantic Steel's "second factor-the subject matter of the discussion-always tilts the scale in favor of employees retaining protection for abusive conduct," regardless of its abusive nature. Moreover, the NLRB noted that Atlantic Steel "failed to produce reliably consistent results that provide clear guidance for when an employer will violate federal labor law by disciplining an employee who has engaged in abusive conduct in the course of otherwise-protected activity."65 The NLRB also overturned the totality-of-the- circumstances test and Clear Pine </w:t>
      </w:r>
      <w:proofErr w:type="spellStart"/>
      <w:r w:rsidRPr="00065403">
        <w:rPr>
          <w:sz w:val="16"/>
        </w:rPr>
        <w:t>Mouldings</w:t>
      </w:r>
      <w:proofErr w:type="spellEnd"/>
      <w:r w:rsidRPr="00065403">
        <w:rPr>
          <w:sz w:val="16"/>
        </w:rPr>
        <w:t xml:space="preserve"> because, specifically under Clear Pine </w:t>
      </w:r>
      <w:proofErr w:type="spellStart"/>
      <w:r w:rsidRPr="00065403">
        <w:rPr>
          <w:sz w:val="16"/>
        </w:rPr>
        <w:t>Mouldings</w:t>
      </w:r>
      <w:proofErr w:type="spellEnd"/>
      <w:r w:rsidRPr="00065403">
        <w:rPr>
          <w:sz w:val="16"/>
        </w:rPr>
        <w:t xml:space="preserve">, "the Board has found appallingly abusive picket-line misconduct to retain protection, including racially and sexually offensive language."* The NLRB stated that Clear Pine </w:t>
      </w:r>
      <w:proofErr w:type="spellStart"/>
      <w:r w:rsidRPr="00065403">
        <w:rPr>
          <w:sz w:val="16"/>
        </w:rPr>
        <w:t>Mouldings</w:t>
      </w:r>
      <w:proofErr w:type="spellEnd"/>
      <w:r w:rsidRPr="00065403">
        <w:rPr>
          <w:sz w:val="16"/>
        </w:rPr>
        <w:t xml:space="preserve"> conflicted with "federal, state, and local antidiscrimination laws" that compel employers to protect employees on the basis of race, sex, and other protected characteristics. The NLRB contrasted its legacy of tolerating employee intolerance while enforcing the NLRA with the Equal Employment Opportunity Commission's (EEOC) enforcement of federal antidiscrimination laws.69 The NLRB noted that the EEOC did not "forgive abusive conduct because, for instance, it arises from heated feelings about working conditions or because crude language is common in the workplace." Ultimately, the NLRB found that employee "abusive conduct is separable from the connected Section 7 activity" and that it would no longer place greater importance on the context over the content of bigoted employee abusive conduct. 1 B. Post-General Motors NLRB Adopts Wright Line in Employee Bigotry Cases By abandoning its setting-specific standards, </w:t>
      </w:r>
      <w:r w:rsidRPr="002A01ED">
        <w:rPr>
          <w:rStyle w:val="Emphasis"/>
        </w:rPr>
        <w:t>the NLRB in General Motors adopted its Wright Line burden-shifting causation test to see if an employer violates Section 8(a)(3) after taking adverse action against a bigoted employee who engaged in both abusive conduct and Section 7 activity.</w:t>
      </w:r>
      <w:r w:rsidRPr="00065403">
        <w:rPr>
          <w:sz w:val="16"/>
        </w:rPr>
        <w:t xml:space="preserve">72 In 1980, the NLRB in Wright Line held that the employer violated Section 8(a)(3) for terminating an employee who broke work rules by altering time sheets but was also a "leading union advocate.' There, </w:t>
      </w:r>
      <w:r w:rsidRPr="001E167D">
        <w:rPr>
          <w:rStyle w:val="Emphasis"/>
          <w:highlight w:val="yellow"/>
        </w:rPr>
        <w:t xml:space="preserve">the NLRB was faced with an employer who took an adverse action against an employee </w:t>
      </w:r>
      <w:r w:rsidRPr="0099269D">
        <w:rPr>
          <w:rStyle w:val="Emphasis"/>
          <w:highlight w:val="yellow"/>
        </w:rPr>
        <w:t>engaged in</w:t>
      </w:r>
      <w:r w:rsidRPr="00F574BE">
        <w:rPr>
          <w:rStyle w:val="Emphasis"/>
        </w:rPr>
        <w:t xml:space="preserve"> Section 7 activity and </w:t>
      </w:r>
      <w:r w:rsidRPr="0099269D">
        <w:rPr>
          <w:rStyle w:val="Emphasis"/>
        </w:rPr>
        <w:t xml:space="preserve">had to decide whether the action </w:t>
      </w:r>
      <w:r w:rsidRPr="00F574BE">
        <w:rPr>
          <w:rStyle w:val="Emphasis"/>
        </w:rPr>
        <w:t xml:space="preserve">was union </w:t>
      </w:r>
      <w:r w:rsidRPr="00F574BE">
        <w:rPr>
          <w:rStyle w:val="Emphasis"/>
          <w:highlight w:val="yellow"/>
        </w:rPr>
        <w:t>discrimination</w:t>
      </w:r>
      <w:r w:rsidRPr="00F574BE">
        <w:rPr>
          <w:rStyle w:val="Emphasis"/>
        </w:rPr>
        <w:t xml:space="preserve"> or legal termination. Given the </w:t>
      </w:r>
      <w:r w:rsidRPr="001F588D">
        <w:rPr>
          <w:rStyle w:val="Emphasis"/>
          <w:highlight w:val="yellow"/>
        </w:rPr>
        <w:t xml:space="preserve">employer's dual motives behind firing the employee one antiunion based on the employee's organizing </w:t>
      </w:r>
      <w:r w:rsidRPr="0099269D">
        <w:rPr>
          <w:rStyle w:val="Emphasis"/>
          <w:highlight w:val="yellow"/>
        </w:rPr>
        <w:t xml:space="preserve">activity, another a legitimate </w:t>
      </w:r>
      <w:r w:rsidRPr="001F588D">
        <w:rPr>
          <w:rStyle w:val="Emphasis"/>
          <w:highlight w:val="yellow"/>
        </w:rPr>
        <w:t xml:space="preserve">business reason, namely the work rule defiance-the NLRB adopted a burden-shifting causation test to determine what the employer's true motive behind the adverse action was. The </w:t>
      </w:r>
      <w:r w:rsidRPr="001F588D">
        <w:rPr>
          <w:rStyle w:val="Emphasis"/>
          <w:highlight w:val="yellow"/>
        </w:rPr>
        <w:lastRenderedPageBreak/>
        <w:t>Supreme Court quickly accepted Wright Line as a valid interpretation of the NLRA by the NLRB</w:t>
      </w:r>
      <w:r w:rsidRPr="002A01ED">
        <w:rPr>
          <w:rStyle w:val="Emphasis"/>
        </w:rPr>
        <w:t>.</w:t>
      </w:r>
      <w:r w:rsidRPr="00065403">
        <w:rPr>
          <w:sz w:val="16"/>
        </w:rPr>
        <w:t xml:space="preserve">76 Applying the burden-shifting causation test under Wright Line in employer dual-motive cases, the NLRB's general counsel carries an initial burden of "showing that (1) the employee engaged in Section 7 activity, (2) the employer knew of that activity, and (3) the employer had animus against the Section 7 activity."" </w:t>
      </w:r>
      <w:r w:rsidRPr="002A01ED">
        <w:rPr>
          <w:rStyle w:val="Emphasis"/>
        </w:rPr>
        <w:t xml:space="preserve">The NLRB's general counsel must prove its initial burden before an ALJ by showing that the employee's Section 7 activity was a motivating factor behind the employer's adverse employment action with "evidence sufficient to establish a causal relationship between the discipline and the Section 7 activity." This initial burden can be satisfied by direct or circumstantial evidence showing employer antiunion animus existed based on "[inferences of knowledge, animus and discriminatory motivation."* </w:t>
      </w:r>
      <w:r w:rsidRPr="00065403">
        <w:rPr>
          <w:sz w:val="16"/>
        </w:rPr>
        <w:t xml:space="preserve">While the NLRB's "general counsel is not required" to initially "disprove the existence of other, lawful motivating factors for the [employee] discipline," its evidence must create a "reasonable inference" that "Section 7 activity was a motivating factor" for the employer's adverse action. 80 If the NLRB's general counsel satisfies its initial burden of proof by a preponderance of the evidence, then the employer carries a burden of persuasion "that it would have taken the same action even in the absence of the Section 7 activity."g1 </w:t>
      </w:r>
      <w:r w:rsidRPr="002A01ED">
        <w:rPr>
          <w:rStyle w:val="Emphasis"/>
        </w:rPr>
        <w:t xml:space="preserve">Crucially, the </w:t>
      </w:r>
      <w:r w:rsidRPr="001F588D">
        <w:rPr>
          <w:rStyle w:val="Emphasis"/>
          <w:highlight w:val="yellow"/>
        </w:rPr>
        <w:t>employer does not carry its burden by simply offering "a legitimate reason for an adverse action" when the facts reveal that the real reason was the employer's motivation to punish the employee for protected activit</w:t>
      </w:r>
      <w:r w:rsidRPr="002A01ED">
        <w:rPr>
          <w:rStyle w:val="Emphasis"/>
        </w:rPr>
        <w:t>y 8 Consequently, an employer cannot rely solely on pretextual evidence, such as false or irrelevant reasons, when taking an adverse action against an employee engaged in Section 7 activity</w:t>
      </w:r>
      <w:r w:rsidRPr="00065403">
        <w:rPr>
          <w:sz w:val="16"/>
        </w:rPr>
        <w:t xml:space="preserve">.8 </w:t>
      </w:r>
    </w:p>
    <w:p w14:paraId="36874B43" w14:textId="77777777" w:rsidR="0099269D" w:rsidRPr="00B542A7" w:rsidRDefault="0099269D" w:rsidP="0099269D"/>
    <w:p w14:paraId="7F5F2533" w14:textId="77777777" w:rsidR="0099269D" w:rsidRDefault="0099269D" w:rsidP="0099269D">
      <w:pPr>
        <w:pStyle w:val="Heading3"/>
      </w:pPr>
      <w:r>
        <w:lastRenderedPageBreak/>
        <w:t>Thumper</w:t>
      </w:r>
    </w:p>
    <w:p w14:paraId="002309E5" w14:textId="728A6DE8" w:rsidR="0099269D" w:rsidRDefault="0099269D" w:rsidP="0099269D">
      <w:pPr>
        <w:pStyle w:val="Heading4"/>
      </w:pPr>
      <w:r>
        <w:t xml:space="preserve">Endless alternative causes to structural racism and inequality in American society that Unions can’t solve. Trump, redlining, implicit bias, ingroup biases, Rednecks, Media, etc. </w:t>
      </w:r>
      <w:r w:rsidR="00C73598">
        <w:t>Make them answer w</w:t>
      </w:r>
      <w:r>
        <w:t>hy are Unions Key?</w:t>
      </w:r>
    </w:p>
    <w:p w14:paraId="5BFE1D9E" w14:textId="77777777" w:rsidR="00C73598" w:rsidRPr="00D306CF" w:rsidRDefault="00C73598" w:rsidP="00C73598">
      <w:pPr>
        <w:pStyle w:val="Heading4"/>
        <w:numPr>
          <w:ilvl w:val="0"/>
          <w:numId w:val="46"/>
        </w:numPr>
        <w:tabs>
          <w:tab w:val="num" w:pos="720"/>
        </w:tabs>
      </w:pPr>
      <w:r w:rsidRPr="00D306CF">
        <w:rPr>
          <w:rFonts w:eastAsia="Yu Gothic Light" w:cs="Times New Roman"/>
        </w:rPr>
        <w:t>Unions</w:t>
      </w:r>
      <w:r>
        <w:rPr>
          <w:rFonts w:eastAsia="Yu Gothic Light" w:cs="Times New Roman"/>
        </w:rPr>
        <w:t xml:space="preserve"> were used to control black labor and increased discrimination </w:t>
      </w:r>
      <w:proofErr w:type="spellStart"/>
      <w:proofErr w:type="gramStart"/>
      <w:r>
        <w:rPr>
          <w:rFonts w:eastAsia="Yu Gothic Light" w:cs="Times New Roman"/>
        </w:rPr>
        <w:t>historically.History</w:t>
      </w:r>
      <w:proofErr w:type="spellEnd"/>
      <w:proofErr w:type="gramEnd"/>
      <w:r>
        <w:rPr>
          <w:rFonts w:eastAsia="Yu Gothic Light" w:cs="Times New Roman"/>
        </w:rPr>
        <w:t xml:space="preserve"> Proves </w:t>
      </w:r>
      <w:r w:rsidRPr="00D306CF">
        <w:rPr>
          <w:rFonts w:eastAsia="Yu Gothic Light" w:cs="Times New Roman"/>
        </w:rPr>
        <w:t xml:space="preserve">  </w:t>
      </w:r>
    </w:p>
    <w:p w14:paraId="3EC3297D" w14:textId="77777777" w:rsidR="00C73598" w:rsidRPr="007F29D9" w:rsidRDefault="00C73598" w:rsidP="00C73598">
      <w:pPr>
        <w:spacing w:line="256" w:lineRule="auto"/>
        <w:rPr>
          <w:rFonts w:eastAsia="Aptos"/>
          <w:sz w:val="16"/>
          <w:szCs w:val="16"/>
        </w:rPr>
      </w:pPr>
      <w:r w:rsidRPr="007F29D9">
        <w:rPr>
          <w:rFonts w:eastAsia="Aptos"/>
          <w:b/>
          <w:bCs/>
          <w:sz w:val="26"/>
        </w:rPr>
        <w:t>Hill 1996.</w:t>
      </w:r>
      <w:r w:rsidRPr="007F29D9">
        <w:rPr>
          <w:rFonts w:eastAsia="Aptos"/>
        </w:rPr>
        <w:t xml:space="preserve"> [</w:t>
      </w:r>
      <w:r w:rsidRPr="007F29D9">
        <w:rPr>
          <w:rFonts w:eastAsia="Aptos"/>
          <w:sz w:val="16"/>
          <w:szCs w:val="16"/>
        </w:rPr>
        <w:t>Hill, Herbert. "The Problem of Race in American Labor History." </w:t>
      </w:r>
      <w:r w:rsidRPr="007F29D9">
        <w:rPr>
          <w:rFonts w:eastAsia="Aptos"/>
          <w:i/>
          <w:iCs/>
          <w:sz w:val="16"/>
          <w:szCs w:val="16"/>
        </w:rPr>
        <w:t>Reviews in American History</w:t>
      </w:r>
      <w:r w:rsidRPr="007F29D9">
        <w:rPr>
          <w:rFonts w:eastAsia="Aptos"/>
          <w:sz w:val="16"/>
          <w:szCs w:val="16"/>
        </w:rPr>
        <w:t>, vol. 24 no. 2, 1996, p. 189-208. </w:t>
      </w:r>
      <w:r w:rsidRPr="007F29D9">
        <w:rPr>
          <w:rFonts w:eastAsia="Aptos"/>
          <w:i/>
          <w:iCs/>
          <w:sz w:val="16"/>
          <w:szCs w:val="16"/>
        </w:rPr>
        <w:t>Project MUSE</w:t>
      </w:r>
      <w:r w:rsidRPr="007F29D9">
        <w:rPr>
          <w:rFonts w:eastAsia="Aptos"/>
          <w:sz w:val="16"/>
          <w:szCs w:val="16"/>
        </w:rPr>
        <w:t>, </w:t>
      </w:r>
      <w:hyperlink r:id="rId30" w:history="1">
        <w:r w:rsidRPr="007F29D9">
          <w:rPr>
            <w:rFonts w:eastAsia="Aptos"/>
            <w:color w:val="0563C1" w:themeColor="hyperlink"/>
            <w:sz w:val="16"/>
            <w:szCs w:val="16"/>
            <w:u w:val="single"/>
          </w:rPr>
          <w:t>https://dx.doi.org/10.1353/rah.1996.0037</w:t>
        </w:r>
      </w:hyperlink>
      <w:r w:rsidRPr="007F29D9">
        <w:rPr>
          <w:rFonts w:eastAsia="Aptos"/>
          <w:sz w:val="16"/>
          <w:szCs w:val="16"/>
        </w:rPr>
        <w:t>.]</w:t>
      </w:r>
      <w:r w:rsidRPr="007F29D9">
        <w:rPr>
          <w:rFonts w:eastAsia="Aptos"/>
          <w:noProof/>
        </w:rPr>
        <w:t xml:space="preserve"> D</w:t>
      </w:r>
      <w:r w:rsidRPr="007F29D9">
        <w:rPr>
          <w:rFonts w:eastAsia="Aptos"/>
          <w:noProof/>
        </w:rPr>
        <w:drawing>
          <wp:inline distT="0" distB="0" distL="0" distR="0" wp14:anchorId="6DA6D913" wp14:editId="34E2ACE8">
            <wp:extent cx="158750" cy="158750"/>
            <wp:effectExtent l="0" t="0" r="0" b="0"/>
            <wp:docPr id="4"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7F29D9">
        <w:rPr>
          <w:rFonts w:eastAsia="Aptos"/>
        </w:rPr>
        <w:t>H</w:t>
      </w:r>
      <w:r>
        <w:rPr>
          <w:rFonts w:eastAsia="Aptos"/>
        </w:rPr>
        <w:t xml:space="preserve"> *Edited for language*</w:t>
      </w:r>
    </w:p>
    <w:p w14:paraId="601B7A3F" w14:textId="77777777" w:rsidR="00C73598" w:rsidRPr="00335A02" w:rsidRDefault="00C73598" w:rsidP="00C73598">
      <w:pPr>
        <w:rPr>
          <w:sz w:val="16"/>
        </w:rPr>
      </w:pPr>
      <w:r w:rsidRPr="00083A2A">
        <w:rPr>
          <w:rStyle w:val="StyleUnderline"/>
          <w:highlight w:val="green"/>
        </w:rPr>
        <w:t>Many labor historians</w:t>
      </w:r>
      <w:r w:rsidRPr="00335A02">
        <w:rPr>
          <w:sz w:val="16"/>
        </w:rPr>
        <w:t xml:space="preserve"> and others whose interpretations are based upon </w:t>
      </w:r>
      <w:r w:rsidRPr="00335A02">
        <w:rPr>
          <w:b/>
          <w:bCs/>
          <w:sz w:val="16"/>
        </w:rPr>
        <w:t>[End Page 191] </w:t>
      </w:r>
      <w:r w:rsidRPr="00335A02">
        <w:rPr>
          <w:sz w:val="16"/>
        </w:rPr>
        <w:t xml:space="preserve">Marxist assumptions </w:t>
      </w:r>
      <w:r w:rsidRPr="00083A2A">
        <w:rPr>
          <w:rStyle w:val="StyleUnderline"/>
          <w:highlight w:val="green"/>
        </w:rPr>
        <w:t>have</w:t>
      </w:r>
      <w:r w:rsidRPr="00335A02">
        <w:rPr>
          <w:sz w:val="16"/>
        </w:rPr>
        <w:t xml:space="preserve"> long </w:t>
      </w:r>
      <w:r w:rsidRPr="00083A2A">
        <w:rPr>
          <w:rStyle w:val="StyleUnderline"/>
          <w:highlight w:val="green"/>
        </w:rPr>
        <w:t>been imprisoned by an ideology that requires them either to ignore the racism of the white working class or to rationalize it</w:t>
      </w:r>
      <w:r w:rsidRPr="00335A02">
        <w:rPr>
          <w:sz w:val="16"/>
        </w:rPr>
        <w:t xml:space="preserve"> by attributing it to manipulation by employers—what Marxist sociologist Erik Olin Wright has called “a divide-and-conquer strategy,” whose analysis, he acknowledges “has perhaps been the central theme in Marxist treatments of the subject.” </w:t>
      </w:r>
      <w:hyperlink r:id="rId32" w:anchor="f8" w:history="1">
        <w:r w:rsidRPr="00083A2A">
          <w:rPr>
            <w:rStyle w:val="Hyperlink"/>
            <w:vertAlign w:val="superscript"/>
          </w:rPr>
          <w:t>8</w:t>
        </w:r>
      </w:hyperlink>
      <w:r w:rsidRPr="00335A02">
        <w:rPr>
          <w:sz w:val="16"/>
        </w:rPr>
        <w:t xml:space="preserve"> Marxist theory fails to recognize the primacy of race in the development of the American social order and, </w:t>
      </w:r>
      <w:proofErr w:type="gramStart"/>
      <w:r w:rsidRPr="00335A02">
        <w:rPr>
          <w:sz w:val="16"/>
        </w:rPr>
        <w:t>as a consequence</w:t>
      </w:r>
      <w:proofErr w:type="gramEnd"/>
      <w:r w:rsidRPr="00335A02">
        <w:rPr>
          <w:sz w:val="16"/>
        </w:rPr>
        <w:t>, Marxists and those influenced by Marxist ideology deny or minimize a force which has no place in their theory.</w:t>
      </w:r>
    </w:p>
    <w:p w14:paraId="192DBAED" w14:textId="77777777" w:rsidR="00C73598" w:rsidRPr="00335A02" w:rsidRDefault="00C73598" w:rsidP="00C73598">
      <w:pPr>
        <w:rPr>
          <w:sz w:val="16"/>
        </w:rPr>
      </w:pPr>
      <w:r w:rsidRPr="00083A2A">
        <w:rPr>
          <w:rStyle w:val="StyleUnderline"/>
          <w:highlight w:val="green"/>
        </w:rPr>
        <w:t>Putting racial identity</w:t>
      </w:r>
      <w:r w:rsidRPr="00335A02">
        <w:rPr>
          <w:sz w:val="16"/>
        </w:rPr>
        <w:t xml:space="preserve"> and social meaning </w:t>
      </w:r>
      <w:r w:rsidRPr="00083A2A">
        <w:rPr>
          <w:rStyle w:val="StyleUnderline"/>
          <w:highlight w:val="green"/>
        </w:rPr>
        <w:t>at the center of analysis</w:t>
      </w:r>
      <w:r w:rsidRPr="00083A2A">
        <w:rPr>
          <w:rStyle w:val="StyleUnderline"/>
        </w:rPr>
        <w:t xml:space="preserve"> </w:t>
      </w:r>
      <w:r w:rsidRPr="00083A2A">
        <w:rPr>
          <w:rStyle w:val="StyleUnderline"/>
          <w:highlight w:val="green"/>
        </w:rPr>
        <w:t>makes possible an understanding o</w:t>
      </w:r>
      <w:r w:rsidRPr="00335A02">
        <w:rPr>
          <w:sz w:val="16"/>
        </w:rPr>
        <w:t xml:space="preserve">f race and </w:t>
      </w:r>
      <w:r w:rsidRPr="00083A2A">
        <w:rPr>
          <w:rStyle w:val="StyleUnderline"/>
          <w:highlight w:val="green"/>
        </w:rPr>
        <w:t>working-class behavior</w:t>
      </w:r>
      <w:r w:rsidRPr="00335A02">
        <w:rPr>
          <w:sz w:val="16"/>
        </w:rPr>
        <w:t xml:space="preserve"> that has been </w:t>
      </w:r>
      <w:r w:rsidRPr="007F29D9">
        <w:rPr>
          <w:rStyle w:val="StyleUnderline"/>
        </w:rPr>
        <w:t>lacking in much of labor history</w:t>
      </w:r>
      <w:r w:rsidRPr="00335A02">
        <w:rPr>
          <w:sz w:val="16"/>
        </w:rPr>
        <w:t>. Once the notion of a fixed, objectively determined, polarized class structure is abandoned, it becomes clear that many forces interact with race in a variety of ways and that no single rigid principle such as the idea of class struggle can account for working-class behavior.</w:t>
      </w:r>
    </w:p>
    <w:p w14:paraId="0A68C921" w14:textId="77777777" w:rsidR="00C73598" w:rsidRPr="00335A02" w:rsidRDefault="00C73598" w:rsidP="00C73598">
      <w:pPr>
        <w:rPr>
          <w:sz w:val="16"/>
        </w:rPr>
      </w:pPr>
      <w:r w:rsidRPr="00335A02">
        <w:rPr>
          <w:sz w:val="16"/>
        </w:rPr>
        <w:t>The concept of racial formation as developed by Michael Omi and Howard Winant in their book </w:t>
      </w:r>
      <w:r w:rsidRPr="00335A02">
        <w:rPr>
          <w:i/>
          <w:iCs/>
          <w:sz w:val="16"/>
        </w:rPr>
        <w:t>Racial Formation in the United States</w:t>
      </w:r>
      <w:r w:rsidRPr="00335A02">
        <w:rPr>
          <w:sz w:val="16"/>
        </w:rPr>
        <w:t> (1986) provides a valuable analytical perspective along these lines. They begin with the premise that race is a fundamental organizing principal of social relations, irreducible to any other social force. It operates they argue, as an “unstable and ‘decentered’ complex of social meanings constantly being transformed by political struggles” (p. 68). They suggest that race is not a fixed entity, but rather a cluster of meanings and that the process of racialization confers racial meaning on identities, practices, and institutions.</w:t>
      </w:r>
    </w:p>
    <w:p w14:paraId="70F89ED9" w14:textId="77777777" w:rsidR="00C73598" w:rsidRPr="00335A02" w:rsidRDefault="00C73598" w:rsidP="00C73598">
      <w:pPr>
        <w:rPr>
          <w:sz w:val="16"/>
        </w:rPr>
      </w:pPr>
      <w:r w:rsidRPr="00335A02">
        <w:rPr>
          <w:sz w:val="16"/>
        </w:rPr>
        <w:t xml:space="preserve">This perspective manages to avoid two of the fallacies that bedevil most other attempts at the conceptualization of race in labor history. It avoids the dominant tendency that fails to treat race on its own terms but rather </w:t>
      </w:r>
      <w:proofErr w:type="gramStart"/>
      <w:r w:rsidRPr="00335A02">
        <w:rPr>
          <w:sz w:val="16"/>
        </w:rPr>
        <w:t>as a consequence of</w:t>
      </w:r>
      <w:proofErr w:type="gramEnd"/>
      <w:r w:rsidRPr="00335A02">
        <w:rPr>
          <w:sz w:val="16"/>
        </w:rPr>
        <w:t xml:space="preserve"> something else of “real” ontological status that has full conceptual independence. At the same time, it avoids reifying the concept of race as an ahistorical essence moving across time and space, unaffected by changing economic, political, and ideological considerations. </w:t>
      </w:r>
      <w:proofErr w:type="gramStart"/>
      <w:r w:rsidRPr="00335A02">
        <w:rPr>
          <w:sz w:val="16"/>
        </w:rPr>
        <w:t>Thus</w:t>
      </w:r>
      <w:proofErr w:type="gramEnd"/>
      <w:r w:rsidRPr="00335A02">
        <w:rPr>
          <w:sz w:val="16"/>
        </w:rPr>
        <w:t xml:space="preserve"> the concept of racial formation provides a useful foundation for a critical examination of race as it acquires different meanings, depending on specific historical circumstances.</w:t>
      </w:r>
    </w:p>
    <w:p w14:paraId="0CF2DCF4" w14:textId="77777777" w:rsidR="00C73598" w:rsidRPr="00335A02" w:rsidRDefault="00C73598" w:rsidP="00C73598">
      <w:pPr>
        <w:rPr>
          <w:sz w:val="16"/>
        </w:rPr>
      </w:pPr>
      <w:r w:rsidRPr="00335A02">
        <w:rPr>
          <w:sz w:val="16"/>
        </w:rPr>
        <w:t xml:space="preserve">Quite clearly, it is necessary to move beyond the limitations of class analysis </w:t>
      </w:r>
      <w:proofErr w:type="gramStart"/>
      <w:r w:rsidRPr="00335A02">
        <w:rPr>
          <w:sz w:val="16"/>
        </w:rPr>
        <w:t>in order to</w:t>
      </w:r>
      <w:proofErr w:type="gramEnd"/>
      <w:r w:rsidRPr="00335A02">
        <w:rPr>
          <w:sz w:val="16"/>
        </w:rPr>
        <w:t xml:space="preserve"> realize the full potential of social theory as it applies to race, and to free the analysis of race and class from the restrictive framework of Marxist ideology. Furthermore, as we come to the end of the twentieth century, it is evident that the theory that is grounded in the belief that the industrial working class will be the source of a great social transformation is untenable. </w:t>
      </w:r>
      <w:r w:rsidRPr="00335A02">
        <w:rPr>
          <w:b/>
          <w:bCs/>
          <w:sz w:val="16"/>
        </w:rPr>
        <w:t>[End Page 192]</w:t>
      </w:r>
    </w:p>
    <w:p w14:paraId="5C132254" w14:textId="77777777" w:rsidR="00C73598" w:rsidRPr="00335A02" w:rsidRDefault="00C73598" w:rsidP="00C73598">
      <w:pPr>
        <w:rPr>
          <w:sz w:val="16"/>
        </w:rPr>
      </w:pPr>
      <w:r w:rsidRPr="00335A02">
        <w:rPr>
          <w:sz w:val="16"/>
        </w:rPr>
        <w:t>The Marxist idea of the revolutionary proletariat fulfilling its historical mission through class struggle is part of a teleology in which class is decisive and race and other factors are derivative and of lesser significance. It must be recognized, however, that even at the point of production workers are never just workers because they have other identities which carry substantive social meaning. Thus race, religion, ethnicity, gender, skill level, and language all contribute to the formation of workers’ identity.</w:t>
      </w:r>
    </w:p>
    <w:p w14:paraId="6518D85D" w14:textId="77777777" w:rsidR="00C73598" w:rsidRPr="00335A02" w:rsidRDefault="00C73598" w:rsidP="00C73598">
      <w:pPr>
        <w:rPr>
          <w:sz w:val="16"/>
        </w:rPr>
      </w:pPr>
      <w:r w:rsidRPr="00335A02">
        <w:rPr>
          <w:sz w:val="16"/>
        </w:rPr>
        <w:t xml:space="preserve">Implicit in much contemporary labor history is the concept of a coherent class entity that exists above and beyond these divisions. For the working class to have been “divided” by external agencies it would need to have had an original unitary existence, but working-class identity does not exist before everything else; it is not </w:t>
      </w:r>
      <w:proofErr w:type="gramStart"/>
      <w:r w:rsidRPr="00335A02">
        <w:rPr>
          <w:sz w:val="16"/>
        </w:rPr>
        <w:t>primordial</w:t>
      </w:r>
      <w:proofErr w:type="gramEnd"/>
      <w:r w:rsidRPr="00335A02">
        <w:rPr>
          <w:sz w:val="16"/>
        </w:rPr>
        <w:t xml:space="preserve"> and it is always already divided even as it is being formed. The “divisions” emphasized by labor historians articulate and define, at the workplace and in the community, social identities that are fundamental in themselves. Inevitably, multiple factors will determine the identity of workers, race and gender being foremost among them.</w:t>
      </w:r>
    </w:p>
    <w:p w14:paraId="05315E8D" w14:textId="77777777" w:rsidR="00C73598" w:rsidRPr="00335A02" w:rsidRDefault="00C73598" w:rsidP="00C73598">
      <w:pPr>
        <w:rPr>
          <w:sz w:val="16"/>
        </w:rPr>
      </w:pPr>
      <w:r w:rsidRPr="00335A02">
        <w:rPr>
          <w:sz w:val="16"/>
        </w:rPr>
        <w:t>John Bodnar’s detailed description of the development of working-class identity, which reveals the immigrant worker of the late nineteenth and early twentieth centuries as insular and culturally conservative, illustrates this point. Bodnar’s extensive research over two decades shows that family and ethnic community were far more important in immigrant workers’ lives than the workplace and the union. </w:t>
      </w:r>
      <w:hyperlink r:id="rId33" w:anchor="f9" w:history="1">
        <w:r w:rsidRPr="00083A2A">
          <w:rPr>
            <w:rStyle w:val="Hyperlink"/>
            <w:vertAlign w:val="superscript"/>
          </w:rPr>
          <w:t>9</w:t>
        </w:r>
      </w:hyperlink>
      <w:r w:rsidRPr="00335A02">
        <w:rPr>
          <w:sz w:val="16"/>
        </w:rPr>
        <w:t> Scholars working in feminist theory, as they reject the gendered concept of class that has been a characteristic of both the new and the old labor history, are conducting important investigations regarding the formation of workers’ identity. Joan Wallach Scott’s study of garment workers found that gender and family were of primary importance in identity formation and that they defined themselves in these terms. Scott and others have demonstrated that the abstract notion of class as the primary referent for the workers’ identity is shown to be inaccurate. </w:t>
      </w:r>
      <w:hyperlink r:id="rId34" w:anchor="f10" w:history="1">
        <w:r w:rsidRPr="00083A2A">
          <w:rPr>
            <w:rStyle w:val="Hyperlink"/>
            <w:vertAlign w:val="superscript"/>
          </w:rPr>
          <w:t>10</w:t>
        </w:r>
      </w:hyperlink>
    </w:p>
    <w:p w14:paraId="5204F6E0" w14:textId="77777777" w:rsidR="00C73598" w:rsidRPr="00335A02" w:rsidRDefault="00C73598" w:rsidP="00C73598">
      <w:pPr>
        <w:rPr>
          <w:sz w:val="16"/>
        </w:rPr>
      </w:pPr>
      <w:r w:rsidRPr="00335A02">
        <w:rPr>
          <w:sz w:val="16"/>
        </w:rPr>
        <w:t xml:space="preserve">While a multiplicity of factors besides race may have intersected at various times with class, race was decisive in the formation of the white working class during the period of slavery and again during its </w:t>
      </w:r>
      <w:proofErr w:type="spellStart"/>
      <w:r w:rsidRPr="00335A02">
        <w:rPr>
          <w:sz w:val="16"/>
        </w:rPr>
        <w:t>recomposition</w:t>
      </w:r>
      <w:proofErr w:type="spellEnd"/>
      <w:r w:rsidRPr="00335A02">
        <w:rPr>
          <w:sz w:val="16"/>
        </w:rPr>
        <w:t xml:space="preserve"> in the Reconstruction Period and after. Hence close study of white labor and black labor during Reconstruction is essential for an understanding of later developments in labor history. The 1869 convention of the National Labor Union serves as a telling example.</w:t>
      </w:r>
    </w:p>
    <w:p w14:paraId="237FDD4C" w14:textId="77777777" w:rsidR="00C73598" w:rsidRPr="00335A02" w:rsidRDefault="00C73598" w:rsidP="00C73598">
      <w:pPr>
        <w:rPr>
          <w:sz w:val="16"/>
        </w:rPr>
      </w:pPr>
      <w:r w:rsidRPr="00335A02">
        <w:rPr>
          <w:sz w:val="16"/>
        </w:rPr>
        <w:t xml:space="preserve">On the morning of August 18, 1869, Isaac Myers, a skilled black caulker from Baltimore, who would later become president of the colored National Labor Union, addressed the white National Labor Union convention in Philadelphia. The National Labor Union was the first national federation of labor of some permanence after the brief International Industrial Assembly of North America of </w:t>
      </w:r>
      <w:proofErr w:type="gramStart"/>
      <w:r w:rsidRPr="00335A02">
        <w:rPr>
          <w:sz w:val="16"/>
        </w:rPr>
        <w:t>1864</w:t>
      </w:r>
      <w:proofErr w:type="gramEnd"/>
      <w:r w:rsidRPr="00335A02">
        <w:rPr>
          <w:sz w:val="16"/>
        </w:rPr>
        <w:t xml:space="preserve"> and it was the lineal ancestor of the Knights of Labor </w:t>
      </w:r>
      <w:r w:rsidRPr="00335A02">
        <w:rPr>
          <w:b/>
          <w:bCs/>
          <w:sz w:val="16"/>
        </w:rPr>
        <w:t>[End Page 193] </w:t>
      </w:r>
      <w:r w:rsidRPr="00335A02">
        <w:rPr>
          <w:sz w:val="16"/>
        </w:rPr>
        <w:t>and the American Federation of Labor. Myers, who represented the Colored Caulkers Trade Union Society of Baltimore, was accompanied by representatives of the Colored Molders Union Society, the Colored Engineers Association, and the Colored Painters Society. In addition to the four black workers from Maryland there were five black union leaders from Philadelphia. They represented the United Hod Carriers’ and Laborers Association of Pennsylvania, the United Hod Carriers’ Union, the United Hod Carriers’ Union No. 2, and the Workingmen’s Union of Philadelphia. In his address, Myers called for equal treatment and acceptance of the black worker by organized white labor:</w:t>
      </w:r>
    </w:p>
    <w:p w14:paraId="7B5971FD" w14:textId="77777777" w:rsidR="00C73598" w:rsidRPr="00335A02" w:rsidRDefault="00C73598" w:rsidP="00C73598">
      <w:pPr>
        <w:rPr>
          <w:sz w:val="16"/>
        </w:rPr>
      </w:pPr>
      <w:r w:rsidRPr="00335A02">
        <w:rPr>
          <w:sz w:val="16"/>
        </w:rPr>
        <w:t>I speak today for the colored men of the whole country, . . . when I tell you that all they ask for themselves is a fair chance; that you shall be no worse off by giving them that chance; that you and they will dwell in peace and harmony together; . . . The white men of the country have nothing to fear from the colored laboring man. We desire to see labor elevated and made respectable; we desire to have the highest rate of wages that our labor is worth; . . . And you, gentlemen, may rely on the support of the colored laborer of this country in bringing about this result</w:t>
      </w:r>
      <w:proofErr w:type="gramStart"/>
      <w:r w:rsidRPr="00335A02">
        <w:rPr>
          <w:sz w:val="16"/>
        </w:rPr>
        <w:t>. . . .</w:t>
      </w:r>
      <w:proofErr w:type="gramEnd"/>
      <w:r w:rsidRPr="00335A02">
        <w:rPr>
          <w:sz w:val="16"/>
        </w:rPr>
        <w:t xml:space="preserve"> American citizenship with the black man is a complete failure, if he is proscribed from the workshops of this country. </w:t>
      </w:r>
      <w:hyperlink r:id="rId35" w:anchor="f11" w:history="1">
        <w:r w:rsidRPr="00083A2A">
          <w:rPr>
            <w:rStyle w:val="Hyperlink"/>
            <w:vertAlign w:val="superscript"/>
          </w:rPr>
          <w:t>11</w:t>
        </w:r>
      </w:hyperlink>
    </w:p>
    <w:p w14:paraId="3176FEC2" w14:textId="77777777" w:rsidR="00C73598" w:rsidRPr="00335A02" w:rsidRDefault="00C73598" w:rsidP="00C73598">
      <w:pPr>
        <w:rPr>
          <w:sz w:val="16"/>
        </w:rPr>
      </w:pPr>
      <w:r w:rsidRPr="00335A02">
        <w:rPr>
          <w:sz w:val="16"/>
        </w:rPr>
        <w:t>The response to Myers’s speech came on August 21, the closing day of the convention. White organized labor had a choice and after much debate the Convention rejected Myers’s appeal and instead adopted a policy limiting black workers to separate labor organizations as the basis for affiliation with the National Labor Union. In practice this meant that black workers would continue to be left outside the ranks of organized labor as neither the white National Labor Union nor its affiliated unions had any plans to organize them.</w:t>
      </w:r>
    </w:p>
    <w:p w14:paraId="3D181817" w14:textId="77777777" w:rsidR="00C73598" w:rsidRPr="00335A02" w:rsidRDefault="00C73598" w:rsidP="00C73598">
      <w:pPr>
        <w:rPr>
          <w:sz w:val="16"/>
        </w:rPr>
      </w:pPr>
      <w:r w:rsidRPr="00335A02">
        <w:rPr>
          <w:sz w:val="16"/>
        </w:rPr>
        <w:t>W. E. B. DuBois, commenting on these events, wrote:</w:t>
      </w:r>
    </w:p>
    <w:p w14:paraId="60610C5C" w14:textId="77777777" w:rsidR="00C73598" w:rsidRPr="00335A02" w:rsidRDefault="00C73598" w:rsidP="00C73598">
      <w:pPr>
        <w:rPr>
          <w:sz w:val="16"/>
        </w:rPr>
      </w:pPr>
      <w:r w:rsidRPr="00335A02">
        <w:rPr>
          <w:sz w:val="16"/>
        </w:rPr>
        <w:t xml:space="preserve">the white worker did not want the Negro in his unions, did not believe in him as a man, dodged the question, and when he appeared at conventions, asked him to organize separately; that is outside the real labor movement, </w:t>
      </w:r>
      <w:proofErr w:type="gramStart"/>
      <w:r w:rsidRPr="00335A02">
        <w:rPr>
          <w:sz w:val="16"/>
        </w:rPr>
        <w:t>in spite of the fact that</w:t>
      </w:r>
      <w:proofErr w:type="gramEnd"/>
      <w:r w:rsidRPr="00335A02">
        <w:rPr>
          <w:sz w:val="16"/>
        </w:rPr>
        <w:t xml:space="preserve"> it was a contradiction of all sound labor policy. </w:t>
      </w:r>
      <w:hyperlink r:id="rId36" w:anchor="f12" w:history="1">
        <w:r w:rsidRPr="00083A2A">
          <w:rPr>
            <w:rStyle w:val="Hyperlink"/>
            <w:vertAlign w:val="superscript"/>
          </w:rPr>
          <w:t>12</w:t>
        </w:r>
      </w:hyperlink>
    </w:p>
    <w:p w14:paraId="062415BE" w14:textId="77777777" w:rsidR="00C73598" w:rsidRPr="00335A02" w:rsidRDefault="00C73598" w:rsidP="00C73598">
      <w:pPr>
        <w:rPr>
          <w:sz w:val="16"/>
        </w:rPr>
      </w:pPr>
      <w:r w:rsidRPr="00335A02">
        <w:rPr>
          <w:sz w:val="16"/>
        </w:rPr>
        <w:t xml:space="preserve">As Rayford W. Logan pointed out, “It is not without interest that </w:t>
      </w:r>
      <w:r w:rsidRPr="00696C41">
        <w:rPr>
          <w:rStyle w:val="StyleUnderline"/>
          <w:highlight w:val="green"/>
        </w:rPr>
        <w:t xml:space="preserve">the first </w:t>
      </w:r>
      <w:r w:rsidRPr="00083A2A">
        <w:rPr>
          <w:rStyle w:val="StyleUnderline"/>
          <w:highlight w:val="green"/>
        </w:rPr>
        <w:t>large-scale exclusion of</w:t>
      </w:r>
      <w:r w:rsidRPr="007F29D9">
        <w:rPr>
          <w:rStyle w:val="StyleUnderline"/>
        </w:rPr>
        <w:t xml:space="preserve"> </w:t>
      </w:r>
      <w:r w:rsidRPr="007F29D9">
        <w:rPr>
          <w:rStyle w:val="StyleUnderline"/>
          <w:strike/>
        </w:rPr>
        <w:t>Negroes</w:t>
      </w:r>
      <w:r w:rsidRPr="007F29D9">
        <w:rPr>
          <w:rStyle w:val="StyleUnderline"/>
        </w:rPr>
        <w:t xml:space="preserve"> </w:t>
      </w:r>
      <w:r>
        <w:rPr>
          <w:rStyle w:val="StyleUnderline"/>
          <w:highlight w:val="green"/>
        </w:rPr>
        <w:t xml:space="preserve">[black people] </w:t>
      </w:r>
      <w:r w:rsidRPr="00083A2A">
        <w:rPr>
          <w:rStyle w:val="StyleUnderline"/>
          <w:highlight w:val="green"/>
        </w:rPr>
        <w:t>by private organizations in the post-bellum period was the handiwork of organized labor.”</w:t>
      </w:r>
      <w:r w:rsidRPr="00335A02">
        <w:rPr>
          <w:sz w:val="16"/>
        </w:rPr>
        <w:t> </w:t>
      </w:r>
      <w:hyperlink r:id="rId37" w:anchor="f13" w:history="1">
        <w:r w:rsidRPr="00083A2A">
          <w:rPr>
            <w:rStyle w:val="Hyperlink"/>
            <w:vertAlign w:val="superscript"/>
          </w:rPr>
          <w:t>13</w:t>
        </w:r>
      </w:hyperlink>
      <w:r w:rsidRPr="00335A02">
        <w:rPr>
          <w:sz w:val="16"/>
        </w:rPr>
        <w:t> From its inception the National Labor Union was confronted by the problem of race, and each of the national labor movements as they later emerged would also be sharply confronted by this issue.</w:t>
      </w:r>
    </w:p>
    <w:p w14:paraId="3162D837" w14:textId="77777777" w:rsidR="00C73598" w:rsidRPr="00335A02" w:rsidRDefault="00C73598" w:rsidP="00C73598">
      <w:pPr>
        <w:rPr>
          <w:sz w:val="16"/>
        </w:rPr>
      </w:pPr>
      <w:r w:rsidRPr="007F29D9">
        <w:rPr>
          <w:rStyle w:val="StyleUnderline"/>
        </w:rPr>
        <w:t xml:space="preserve">Blacks </w:t>
      </w:r>
      <w:r>
        <w:rPr>
          <w:rStyle w:val="StyleUnderline"/>
        </w:rPr>
        <w:t>[</w:t>
      </w:r>
      <w:r w:rsidRPr="007F29D9">
        <w:rPr>
          <w:rStyle w:val="StyleUnderline"/>
          <w:highlight w:val="green"/>
        </w:rPr>
        <w:t xml:space="preserve">black </w:t>
      </w:r>
      <w:proofErr w:type="gramStart"/>
      <w:r w:rsidRPr="007F29D9">
        <w:rPr>
          <w:rStyle w:val="StyleUnderline"/>
          <w:highlight w:val="green"/>
        </w:rPr>
        <w:t>people</w:t>
      </w:r>
      <w:r>
        <w:rPr>
          <w:rStyle w:val="StyleUnderline"/>
        </w:rPr>
        <w:t>]</w:t>
      </w:r>
      <w:r w:rsidRPr="00696C41">
        <w:t>ha</w:t>
      </w:r>
      <w:r w:rsidRPr="007F29D9">
        <w:rPr>
          <w:rStyle w:val="StyleUnderline"/>
        </w:rPr>
        <w:t>d</w:t>
      </w:r>
      <w:proofErr w:type="gramEnd"/>
      <w:r w:rsidRPr="007F29D9">
        <w:rPr>
          <w:rStyle w:val="StyleUnderline"/>
        </w:rPr>
        <w:t xml:space="preserve"> </w:t>
      </w:r>
      <w:r w:rsidRPr="00696C41">
        <w:t>formed their own labor organizations before the 1869 meeting of the white National Labor Union, and even as they created their own [End Page 194] independent unions, they also</w:t>
      </w:r>
      <w:r w:rsidRPr="00696C41">
        <w:rPr>
          <w:rStyle w:val="StyleUnderline"/>
        </w:rPr>
        <w:t xml:space="preserve"> </w:t>
      </w:r>
      <w:r w:rsidRPr="00083A2A">
        <w:rPr>
          <w:rStyle w:val="StyleUnderline"/>
          <w:highlight w:val="green"/>
        </w:rPr>
        <w:t xml:space="preserve">responded to virtually every possibility for interracial unionism </w:t>
      </w:r>
      <w:r w:rsidRPr="00696C41">
        <w:t>and sought to make the most of the rare opportunities for biracial alliances</w:t>
      </w:r>
      <w:r w:rsidRPr="007F29D9">
        <w:t xml:space="preserve">. </w:t>
      </w:r>
      <w:r w:rsidRPr="007F29D9">
        <w:rPr>
          <w:rStyle w:val="StyleUnderline"/>
        </w:rPr>
        <w:t xml:space="preserve">But repeatedly, over a period of many generations, </w:t>
      </w:r>
      <w:r w:rsidRPr="00083A2A">
        <w:rPr>
          <w:rStyle w:val="StyleUnderline"/>
          <w:highlight w:val="green"/>
        </w:rPr>
        <w:t>they were met with hostility and rejection, or at best restricted to an inferior status within organized labor</w:t>
      </w:r>
      <w:r w:rsidRPr="00335A02">
        <w:rPr>
          <w:sz w:val="16"/>
        </w:rPr>
        <w:t xml:space="preserve">. While not all white workers and their labor unions </w:t>
      </w:r>
      <w:proofErr w:type="gramStart"/>
      <w:r w:rsidRPr="00335A02">
        <w:rPr>
          <w:sz w:val="16"/>
        </w:rPr>
        <w:t>engaged in the same discriminatory practices at all times</w:t>
      </w:r>
      <w:proofErr w:type="gramEnd"/>
      <w:r w:rsidRPr="00335A02">
        <w:rPr>
          <w:sz w:val="16"/>
        </w:rPr>
        <w:t xml:space="preserve"> and places</w:t>
      </w:r>
      <w:r w:rsidRPr="00083A2A">
        <w:rPr>
          <w:rStyle w:val="StyleUnderline"/>
          <w:highlight w:val="green"/>
        </w:rPr>
        <w:t>, racial subordination in many different forms became a major characteristic of the most important and enduring labor organizations</w:t>
      </w:r>
      <w:r w:rsidRPr="00335A02">
        <w:rPr>
          <w:sz w:val="16"/>
        </w:rPr>
        <w:t>. For black workers the consequences were great and of long-term significance, as racial discrimination by employers and white labor unions prevented them from advancing through the workplace, the strategy that had been so effective for white ethnics.</w:t>
      </w:r>
    </w:p>
    <w:p w14:paraId="380D86AE" w14:textId="77777777" w:rsidR="00C73598" w:rsidRPr="00335A02" w:rsidRDefault="00C73598" w:rsidP="00C73598">
      <w:pPr>
        <w:rPr>
          <w:sz w:val="16"/>
        </w:rPr>
      </w:pPr>
      <w:r w:rsidRPr="00335A02">
        <w:rPr>
          <w:sz w:val="16"/>
        </w:rPr>
        <w:t>Since the late 1930s a widely held belief among all groups on the left was that the emergence of the Congress of Industrial Organizations would lead to the mass radicalization of unionized workers accompanied by the development of an interracial union movement, but because the white working class refused to carry out its assigned mission this belief remained unfulfilled. The scholarship on the CIO and race is marked not only by differences in interpretation, which might be expected, but also by an ideological commitment that has resulted in a distorted depiction of the industrial unions. Thus, Melvin Dubofsky can write in a recent book that “the mass-production unions . . . had perhaps done more to advance the economic, social, and political rights of minority workers than any other basic institution in the United States . . . the unions that had done the most to advance the cause of minority workers, especially the UAW, suffered most grievously from internal conflicts generated by the civil rights movement.” </w:t>
      </w:r>
      <w:hyperlink r:id="rId38" w:anchor="f14" w:history="1">
        <w:r w:rsidRPr="00083A2A">
          <w:rPr>
            <w:rStyle w:val="Hyperlink"/>
            <w:vertAlign w:val="superscript"/>
          </w:rPr>
          <w:t>14</w:t>
        </w:r>
      </w:hyperlink>
    </w:p>
    <w:p w14:paraId="79F48CBC" w14:textId="77777777" w:rsidR="00C73598" w:rsidRPr="00335A02" w:rsidRDefault="00C73598" w:rsidP="00C73598">
      <w:pPr>
        <w:rPr>
          <w:sz w:val="16"/>
        </w:rPr>
      </w:pPr>
      <w:r w:rsidRPr="00335A02">
        <w:rPr>
          <w:sz w:val="16"/>
        </w:rPr>
        <w:t xml:space="preserve">These generalizations imply that the evidence for the union’s beneficent role is so well known that it need not be documented, but the fact is no such </w:t>
      </w:r>
      <w:r w:rsidRPr="007F29D9">
        <w:rPr>
          <w:sz w:val="16"/>
        </w:rPr>
        <w:t xml:space="preserve">evidence exists. On the contrary, the evidence paints a very different picture. </w:t>
      </w:r>
      <w:r w:rsidRPr="007F29D9">
        <w:rPr>
          <w:rStyle w:val="StyleUnderline"/>
        </w:rPr>
        <w:t>A record based upon thirty years of litigation initiated by</w:t>
      </w:r>
      <w:r w:rsidRPr="007F29D9">
        <w:rPr>
          <w:sz w:val="16"/>
        </w:rPr>
        <w:t xml:space="preserve"> black and other nonwhite </w:t>
      </w:r>
      <w:r w:rsidRPr="007F29D9">
        <w:rPr>
          <w:rStyle w:val="StyleUnderline"/>
        </w:rPr>
        <w:t>workers</w:t>
      </w:r>
      <w:r w:rsidRPr="007F29D9">
        <w:rPr>
          <w:sz w:val="16"/>
        </w:rPr>
        <w:t xml:space="preserve"> under Title VII, the employment section of the Civil Rights Act of 1964, </w:t>
      </w:r>
      <w:r w:rsidRPr="007F29D9">
        <w:rPr>
          <w:rStyle w:val="StyleUnderline"/>
        </w:rPr>
        <w:t xml:space="preserve">documents in </w:t>
      </w:r>
      <w:proofErr w:type="gramStart"/>
      <w:r w:rsidRPr="007F29D9">
        <w:rPr>
          <w:rStyle w:val="StyleUnderline"/>
        </w:rPr>
        <w:t>great detail</w:t>
      </w:r>
      <w:proofErr w:type="gramEnd"/>
      <w:r w:rsidRPr="007F29D9">
        <w:rPr>
          <w:rStyle w:val="StyleUnderline"/>
        </w:rPr>
        <w:t xml:space="preserve"> the discriminatory practices of many industrial unions in both northern and southern states</w:t>
      </w:r>
      <w:r w:rsidRPr="007F29D9">
        <w:rPr>
          <w:sz w:val="16"/>
        </w:rPr>
        <w:t>. </w:t>
      </w:r>
      <w:hyperlink r:id="rId39" w:anchor="f15" w:history="1">
        <w:r w:rsidRPr="007F29D9">
          <w:rPr>
            <w:rStyle w:val="Hyperlink"/>
            <w:vertAlign w:val="superscript"/>
          </w:rPr>
          <w:t>15</w:t>
        </w:r>
      </w:hyperlink>
      <w:r w:rsidRPr="007F29D9">
        <w:rPr>
          <w:sz w:val="16"/>
        </w:rPr>
        <w:t> Furthermore the emergence of employment discrimination</w:t>
      </w:r>
      <w:r w:rsidRPr="00335A02">
        <w:rPr>
          <w:sz w:val="16"/>
        </w:rPr>
        <w:t xml:space="preserve"> law is arguably the most important development in labor law since the New Deal period, but </w:t>
      </w:r>
      <w:proofErr w:type="spellStart"/>
      <w:r w:rsidRPr="00335A02">
        <w:rPr>
          <w:sz w:val="16"/>
        </w:rPr>
        <w:t>Dubofsky</w:t>
      </w:r>
      <w:proofErr w:type="spellEnd"/>
      <w:r w:rsidRPr="00335A02">
        <w:rPr>
          <w:sz w:val="16"/>
        </w:rPr>
        <w:t xml:space="preserve"> disposes of what he calls “divisive issues related to race and gender” in two and a half pages in a book of over three hundred pages devoted to labor law. </w:t>
      </w:r>
      <w:hyperlink r:id="rId40" w:anchor="f16" w:history="1">
        <w:r w:rsidRPr="00083A2A">
          <w:rPr>
            <w:rStyle w:val="Hyperlink"/>
            <w:vertAlign w:val="superscript"/>
          </w:rPr>
          <w:t>16</w:t>
        </w:r>
      </w:hyperlink>
    </w:p>
    <w:p w14:paraId="35C80C19" w14:textId="77777777" w:rsidR="00C73598" w:rsidRPr="00335A02" w:rsidRDefault="00C73598" w:rsidP="00C73598">
      <w:pPr>
        <w:rPr>
          <w:sz w:val="16"/>
        </w:rPr>
      </w:pPr>
      <w:r w:rsidRPr="00335A02">
        <w:rPr>
          <w:sz w:val="16"/>
        </w:rPr>
        <w:t xml:space="preserve">In sharp contrast to </w:t>
      </w:r>
      <w:proofErr w:type="spellStart"/>
      <w:r w:rsidRPr="00335A02">
        <w:rPr>
          <w:sz w:val="16"/>
        </w:rPr>
        <w:t>Dubofsky</w:t>
      </w:r>
      <w:proofErr w:type="spellEnd"/>
      <w:r w:rsidRPr="00335A02">
        <w:rPr>
          <w:sz w:val="16"/>
        </w:rPr>
        <w:t>, Robin D. G. Kelley describes how the Steelworkers Union “put pressure on companies </w:t>
      </w:r>
      <w:r w:rsidRPr="00335A02">
        <w:rPr>
          <w:i/>
          <w:iCs/>
          <w:sz w:val="16"/>
        </w:rPr>
        <w:t>not</w:t>
      </w:r>
      <w:r w:rsidRPr="00335A02">
        <w:rPr>
          <w:sz w:val="16"/>
        </w:rPr>
        <w:t xml:space="preserve"> to promote blacks to skilled positions. </w:t>
      </w:r>
      <w:r w:rsidRPr="007F29D9">
        <w:rPr>
          <w:rStyle w:val="StyleUnderline"/>
          <w:highlight w:val="green"/>
        </w:rPr>
        <w:t>T</w:t>
      </w:r>
      <w:r w:rsidRPr="00083A2A">
        <w:rPr>
          <w:rStyle w:val="StyleUnderline"/>
          <w:highlight w:val="green"/>
        </w:rPr>
        <w:t xml:space="preserve">he </w:t>
      </w:r>
      <w:proofErr w:type="gramStart"/>
      <w:r w:rsidRPr="00083A2A">
        <w:rPr>
          <w:rStyle w:val="StyleUnderline"/>
          <w:highlight w:val="green"/>
        </w:rPr>
        <w:t>union</w:t>
      </w:r>
      <w:proofErr w:type="gramEnd"/>
      <w:r w:rsidRPr="00083A2A">
        <w:rPr>
          <w:rStyle w:val="StyleUnderline"/>
          <w:highlight w:val="green"/>
        </w:rPr>
        <w:t xml:space="preserve"> </w:t>
      </w:r>
      <w:r w:rsidRPr="007F29D9">
        <w:rPr>
          <w:rStyle w:val="StyleUnderline"/>
        </w:rPr>
        <w:t>therefore</w:t>
      </w:r>
      <w:r w:rsidRPr="00083A2A">
        <w:rPr>
          <w:rStyle w:val="StyleUnderline"/>
          <w:highlight w:val="green"/>
        </w:rPr>
        <w:t>, became a tool to maintain white supremacy</w:t>
      </w:r>
      <w:r w:rsidRPr="007F29D9">
        <w:rPr>
          <w:rStyle w:val="StyleUnderline"/>
        </w:rPr>
        <w:t xml:space="preserve">, which had the effect of </w:t>
      </w:r>
      <w:r w:rsidRPr="00083A2A">
        <w:rPr>
          <w:rStyle w:val="StyleUnderline"/>
          <w:highlight w:val="green"/>
        </w:rPr>
        <w:t>undermining any vestiges of job security [</w:t>
      </w:r>
      <w:r w:rsidRPr="00335A02">
        <w:rPr>
          <w:b/>
          <w:bCs/>
          <w:sz w:val="16"/>
        </w:rPr>
        <w:t>End Page 195] </w:t>
      </w:r>
      <w:r w:rsidRPr="00335A02">
        <w:rPr>
          <w:sz w:val="16"/>
        </w:rPr>
        <w:t>for black steelworkers.” </w:t>
      </w:r>
      <w:hyperlink r:id="rId41" w:anchor="f17" w:history="1">
        <w:r w:rsidRPr="00083A2A">
          <w:rPr>
            <w:rStyle w:val="Hyperlink"/>
            <w:vertAlign w:val="superscript"/>
          </w:rPr>
          <w:t>17</w:t>
        </w:r>
      </w:hyperlink>
      <w:r w:rsidRPr="00335A02">
        <w:rPr>
          <w:sz w:val="16"/>
        </w:rPr>
        <w:t> The practices described by Kelley were not limited to southern steel plants, as the decisions of federal courts in cases involving the Steelworkers Union at the Bethlehem Steel Company in Lackawanna, New York and in other northern manufacturing facilities demonstrate</w:t>
      </w:r>
      <w:r w:rsidRPr="007F29D9">
        <w:rPr>
          <w:rStyle w:val="StyleUnderline"/>
        </w:rPr>
        <w:t xml:space="preserve">. The </w:t>
      </w:r>
      <w:r w:rsidRPr="007F29D9">
        <w:rPr>
          <w:sz w:val="16"/>
        </w:rPr>
        <w:t>litigation</w:t>
      </w:r>
      <w:r w:rsidRPr="007F29D9">
        <w:rPr>
          <w:rStyle w:val="StyleUnderline"/>
        </w:rPr>
        <w:t xml:space="preserve"> record also shows that </w:t>
      </w:r>
      <w:r w:rsidRPr="00083A2A">
        <w:rPr>
          <w:rStyle w:val="StyleUnderline"/>
          <w:highlight w:val="green"/>
        </w:rPr>
        <w:t xml:space="preserve">while </w:t>
      </w:r>
      <w:r w:rsidRPr="00335A02">
        <w:rPr>
          <w:sz w:val="16"/>
        </w:rPr>
        <w:t xml:space="preserve">Walter </w:t>
      </w:r>
      <w:r w:rsidRPr="007F29D9">
        <w:rPr>
          <w:rStyle w:val="StyleUnderline"/>
        </w:rPr>
        <w:t>Reuther</w:t>
      </w:r>
      <w:r w:rsidRPr="00083A2A">
        <w:rPr>
          <w:rStyle w:val="StyleUnderline"/>
          <w:highlight w:val="green"/>
        </w:rPr>
        <w:t>, president of the U</w:t>
      </w:r>
      <w:r w:rsidRPr="007F29D9">
        <w:rPr>
          <w:rStyle w:val="StyleUnderline"/>
        </w:rPr>
        <w:t>nited</w:t>
      </w:r>
      <w:r w:rsidRPr="00083A2A">
        <w:rPr>
          <w:rStyle w:val="StyleUnderline"/>
          <w:highlight w:val="green"/>
        </w:rPr>
        <w:t xml:space="preserve"> A</w:t>
      </w:r>
      <w:r w:rsidRPr="007F29D9">
        <w:rPr>
          <w:rStyle w:val="StyleUnderline"/>
        </w:rPr>
        <w:t>utomobile</w:t>
      </w:r>
      <w:r w:rsidRPr="00083A2A">
        <w:rPr>
          <w:rStyle w:val="StyleUnderline"/>
          <w:highlight w:val="green"/>
        </w:rPr>
        <w:t xml:space="preserve"> W</w:t>
      </w:r>
      <w:r w:rsidRPr="007F29D9">
        <w:rPr>
          <w:rStyle w:val="StyleUnderline"/>
        </w:rPr>
        <w:t xml:space="preserve">orkers </w:t>
      </w:r>
      <w:r w:rsidRPr="00083A2A">
        <w:rPr>
          <w:rStyle w:val="StyleUnderline"/>
          <w:highlight w:val="green"/>
        </w:rPr>
        <w:t xml:space="preserve">was marching in civil rights demonstrations, his union was negotiating discriminatory union contracts </w:t>
      </w:r>
      <w:r w:rsidRPr="00335A02">
        <w:rPr>
          <w:sz w:val="16"/>
        </w:rPr>
        <w:t>that locked black workers in de facto segregated job classifications in violation of Title VII of the Civil Rights Act</w:t>
      </w:r>
      <w:r w:rsidRPr="00083A2A">
        <w:rPr>
          <w:rStyle w:val="StyleUnderline"/>
          <w:highlight w:val="green"/>
        </w:rPr>
        <w:t>.</w:t>
      </w:r>
      <w:r w:rsidRPr="00335A02">
        <w:rPr>
          <w:sz w:val="16"/>
        </w:rPr>
        <w:t> </w:t>
      </w:r>
      <w:hyperlink r:id="rId42" w:anchor="f18" w:history="1">
        <w:r w:rsidRPr="00083A2A">
          <w:rPr>
            <w:rStyle w:val="Hyperlink"/>
            <w:vertAlign w:val="superscript"/>
          </w:rPr>
          <w:t>18</w:t>
        </w:r>
      </w:hyperlink>
    </w:p>
    <w:p w14:paraId="5684E20A" w14:textId="77777777" w:rsidR="00C73598" w:rsidRPr="00335A02" w:rsidRDefault="00C73598" w:rsidP="00C73598">
      <w:pPr>
        <w:rPr>
          <w:sz w:val="16"/>
        </w:rPr>
      </w:pPr>
      <w:r w:rsidRPr="00335A02">
        <w:rPr>
          <w:sz w:val="16"/>
        </w:rPr>
        <w:t xml:space="preserve">An egregious example of distortion is Marxist critic Stanley Aronowitz’s statement regarding the United Automobile Workers to the effect that “by 1960, blacks were substantially represented not only in tool and die divisions of the UAW where they formed about 10 percent of the craft, but also in such </w:t>
      </w:r>
      <w:proofErr w:type="spellStart"/>
      <w:r w:rsidRPr="00335A02">
        <w:rPr>
          <w:sz w:val="16"/>
        </w:rPr>
        <w:t>well paid</w:t>
      </w:r>
      <w:proofErr w:type="spellEnd"/>
      <w:r w:rsidRPr="00335A02">
        <w:rPr>
          <w:sz w:val="16"/>
        </w:rPr>
        <w:t xml:space="preserve"> but backbreaking jobs as riggers, millwrights and mechanics where their representation was higher.” </w:t>
      </w:r>
      <w:hyperlink r:id="rId43" w:anchor="f19" w:history="1">
        <w:r w:rsidRPr="00083A2A">
          <w:rPr>
            <w:rStyle w:val="Hyperlink"/>
            <w:vertAlign w:val="superscript"/>
          </w:rPr>
          <w:t>19</w:t>
        </w:r>
      </w:hyperlink>
      <w:r w:rsidRPr="00335A02">
        <w:rPr>
          <w:sz w:val="16"/>
        </w:rPr>
        <w:t xml:space="preserve"> But again the evidence sharply contradicts these assertions. According to data presented at hearings of the U.S. Commission </w:t>
      </w:r>
      <w:proofErr w:type="gramStart"/>
      <w:r w:rsidRPr="00335A02">
        <w:rPr>
          <w:sz w:val="16"/>
        </w:rPr>
        <w:t>On</w:t>
      </w:r>
      <w:proofErr w:type="gramEnd"/>
      <w:r w:rsidRPr="00335A02">
        <w:rPr>
          <w:sz w:val="16"/>
        </w:rPr>
        <w:t xml:space="preserve"> Civil Rights in Detroit in 1960, black workers during that period constituted a mere seven-tenths of 1 percent of the skilled labor force in Detroit auto plants, whereas 42.3 percent of the laborers were black and 18.3 percent of production workers were black.</w:t>
      </w:r>
    </w:p>
    <w:p w14:paraId="42E073FF" w14:textId="77777777" w:rsidR="00C73598" w:rsidRPr="00335A02" w:rsidRDefault="00C73598" w:rsidP="00C73598">
      <w:pPr>
        <w:rPr>
          <w:sz w:val="16"/>
        </w:rPr>
      </w:pPr>
      <w:r w:rsidRPr="00335A02">
        <w:rPr>
          <w:sz w:val="16"/>
        </w:rPr>
        <w:t xml:space="preserve">The report of the Negro American Labor Council dated November 30, </w:t>
      </w:r>
      <w:proofErr w:type="gramStart"/>
      <w:r w:rsidRPr="00335A02">
        <w:rPr>
          <w:sz w:val="16"/>
        </w:rPr>
        <w:t>1963</w:t>
      </w:r>
      <w:proofErr w:type="gramEnd"/>
      <w:r w:rsidRPr="00335A02">
        <w:rPr>
          <w:sz w:val="16"/>
        </w:rPr>
        <w:t xml:space="preserve"> provided additional documentation of the racial pattern in several cities and confirmed the conclusion of the Commission. Furthermore, an internal survey made by the union itself also refutes Aronowitz’s claims and explains why black workers frequently referred to the Skilled Trades Department of the union as the “deep south of the UAW.” </w:t>
      </w:r>
      <w:hyperlink r:id="rId44" w:anchor="f20" w:history="1">
        <w:r w:rsidRPr="00083A2A">
          <w:rPr>
            <w:rStyle w:val="Hyperlink"/>
            <w:vertAlign w:val="superscript"/>
          </w:rPr>
          <w:t>20</w:t>
        </w:r>
      </w:hyperlink>
      <w:r w:rsidRPr="00335A02">
        <w:rPr>
          <w:sz w:val="16"/>
        </w:rPr>
        <w:t> Aronowitz has no data, no sources, and provides no evidence for his erroneous statements. His presentation of assumptions as facts has been characteristic of much of the discussion regarding race and labor unions.</w:t>
      </w:r>
    </w:p>
    <w:p w14:paraId="37CED9B9" w14:textId="77777777" w:rsidR="00C73598" w:rsidRPr="00335A02" w:rsidRDefault="00C73598" w:rsidP="00C73598">
      <w:pPr>
        <w:rPr>
          <w:sz w:val="16"/>
        </w:rPr>
      </w:pPr>
      <w:r w:rsidRPr="00083A2A">
        <w:rPr>
          <w:rStyle w:val="StyleUnderline"/>
          <w:highlight w:val="green"/>
        </w:rPr>
        <w:t>Misrepresentation and errors of fact and judgment</w:t>
      </w:r>
      <w:r w:rsidRPr="00335A02">
        <w:rPr>
          <w:sz w:val="16"/>
        </w:rPr>
        <w:t xml:space="preserve"> regarding race in labor studies take many forms and </w:t>
      </w:r>
      <w:r w:rsidRPr="00083A2A">
        <w:rPr>
          <w:rStyle w:val="StyleUnderline"/>
          <w:highlight w:val="green"/>
        </w:rPr>
        <w:t>result</w:t>
      </w:r>
      <w:r w:rsidRPr="00335A02">
        <w:rPr>
          <w:sz w:val="16"/>
        </w:rPr>
        <w:t xml:space="preserve"> not only </w:t>
      </w:r>
      <w:r w:rsidRPr="00083A2A">
        <w:rPr>
          <w:rStyle w:val="StyleUnderline"/>
          <w:highlight w:val="green"/>
        </w:rPr>
        <w:t>from</w:t>
      </w:r>
      <w:r w:rsidRPr="00335A02">
        <w:rPr>
          <w:sz w:val="16"/>
        </w:rPr>
        <w:t xml:space="preserve"> incompetent scholarship but also from </w:t>
      </w:r>
      <w:r w:rsidRPr="00083A2A">
        <w:rPr>
          <w:rStyle w:val="StyleUnderline"/>
          <w:highlight w:val="green"/>
        </w:rPr>
        <w:t>the need to support ideological positions</w:t>
      </w:r>
      <w:r w:rsidRPr="00335A02">
        <w:rPr>
          <w:sz w:val="16"/>
        </w:rPr>
        <w:t>. Thus Herbert Gutman’s influential essay on “The Negro and the United Mine Workers of America: The Career and Letters of Richard L. Davis and Something of Their Meaning, 1890–1900” </w:t>
      </w:r>
      <w:hyperlink r:id="rId45" w:anchor="f21" w:history="1">
        <w:r w:rsidRPr="00083A2A">
          <w:rPr>
            <w:rStyle w:val="Hyperlink"/>
            <w:vertAlign w:val="superscript"/>
          </w:rPr>
          <w:t>21</w:t>
        </w:r>
      </w:hyperlink>
      <w:r w:rsidRPr="00335A02">
        <w:rPr>
          <w:sz w:val="16"/>
        </w:rPr>
        <w:t xml:space="preserve"> adopts a periodicity that misleads and contains errors on black membership, black leadership, and black discontent within the union. Especially significant is Gutman’s failure to mention that the leadership of the Mine Workers’ union during the period covered by his study was openly and dogmatically racist, first </w:t>
      </w:r>
      <w:proofErr w:type="gramStart"/>
      <w:r w:rsidRPr="00335A02">
        <w:rPr>
          <w:sz w:val="16"/>
        </w:rPr>
        <w:t>in regard to</w:t>
      </w:r>
      <w:proofErr w:type="gramEnd"/>
      <w:r w:rsidRPr="00335A02">
        <w:rPr>
          <w:sz w:val="16"/>
        </w:rPr>
        <w:t xml:space="preserve"> Asians and subsequently </w:t>
      </w:r>
      <w:proofErr w:type="gramStart"/>
      <w:r w:rsidRPr="00335A02">
        <w:rPr>
          <w:sz w:val="16"/>
        </w:rPr>
        <w:t>in regard to</w:t>
      </w:r>
      <w:proofErr w:type="gramEnd"/>
      <w:r w:rsidRPr="00335A02">
        <w:rPr>
          <w:sz w:val="16"/>
        </w:rPr>
        <w:t xml:space="preserve"> other nonwhite people. Gutman utters not a word on this aspect of the union’s racist history, not only because it directly contradicts his view of </w:t>
      </w:r>
      <w:r w:rsidRPr="00335A02">
        <w:rPr>
          <w:b/>
          <w:bCs/>
          <w:sz w:val="16"/>
        </w:rPr>
        <w:t>[End Page 196] </w:t>
      </w:r>
      <w:r w:rsidRPr="00335A02">
        <w:rPr>
          <w:sz w:val="16"/>
        </w:rPr>
        <w:t xml:space="preserve">the United Mine Workers, but also because it </w:t>
      </w:r>
      <w:proofErr w:type="gramStart"/>
      <w:r w:rsidRPr="00335A02">
        <w:rPr>
          <w:sz w:val="16"/>
        </w:rPr>
        <w:t>is in conflict with</w:t>
      </w:r>
      <w:proofErr w:type="gramEnd"/>
      <w:r w:rsidRPr="00335A02">
        <w:rPr>
          <w:sz w:val="16"/>
        </w:rPr>
        <w:t xml:space="preserve"> his general theory on the issue of race in the labor movement at the turn of the century. (Despite the title Gutman does not confine either his judgment or his research exclusively to the 1890s. The last seventeen pages of his essay, pp. 110–27, deal primarily with the decade after, and his conclusions embrace the entire period 1890–1910.)</w:t>
      </w:r>
    </w:p>
    <w:p w14:paraId="1583711E" w14:textId="77777777" w:rsidR="00C73598" w:rsidRPr="00335A02" w:rsidRDefault="00C73598" w:rsidP="00C73598">
      <w:pPr>
        <w:rPr>
          <w:sz w:val="16"/>
        </w:rPr>
      </w:pPr>
      <w:r w:rsidRPr="00335A02">
        <w:rPr>
          <w:sz w:val="16"/>
        </w:rPr>
        <w:t>From the middle of the last decade of the nineteenth century and well into the twentieth, hardly an issue of the official union publication, </w:t>
      </w:r>
      <w:r w:rsidRPr="00335A02">
        <w:rPr>
          <w:i/>
          <w:iCs/>
          <w:sz w:val="16"/>
        </w:rPr>
        <w:t>The United Mine Workers of America Journal,</w:t>
      </w:r>
      <w:r w:rsidRPr="00335A02">
        <w:rPr>
          <w:sz w:val="16"/>
        </w:rPr>
        <w:t> would appear without some warning of the “Yellow Peril.” The UMW actively joined the American Federation of Labor in arguing that labor unions above all others upheld the “Caucasian ideals of civilization” They argued that unions were the white man’s best hope in the contest for “domination,” and the union conducted a campaign urging its members to purchase products “made by white men.” As the years passed, the anti-Asian attack became even more explicit in emphasizing the urgent need to preserve the supremacy of the white race.</w:t>
      </w:r>
    </w:p>
    <w:p w14:paraId="6E973661" w14:textId="77777777" w:rsidR="00C73598" w:rsidRPr="00335A02" w:rsidRDefault="00C73598" w:rsidP="00C73598">
      <w:pPr>
        <w:rPr>
          <w:sz w:val="16"/>
        </w:rPr>
      </w:pPr>
      <w:r w:rsidRPr="00335A02">
        <w:rPr>
          <w:sz w:val="16"/>
        </w:rPr>
        <w:t>The </w:t>
      </w:r>
      <w:r w:rsidRPr="00335A02">
        <w:rPr>
          <w:i/>
          <w:iCs/>
          <w:sz w:val="16"/>
        </w:rPr>
        <w:t>Journal</w:t>
      </w:r>
      <w:r w:rsidRPr="00335A02">
        <w:rPr>
          <w:sz w:val="16"/>
        </w:rPr>
        <w:t xml:space="preserve"> referred to the “hordes of black, brown, yellow and striped workers . . . who have not the slightest idea of the meaning of organization.” The ideology of white supremacy had become an article of faith in the </w:t>
      </w:r>
      <w:proofErr w:type="gramStart"/>
      <w:r w:rsidRPr="00335A02">
        <w:rPr>
          <w:sz w:val="16"/>
        </w:rPr>
        <w:t>UMW</w:t>
      </w:r>
      <w:proofErr w:type="gramEnd"/>
      <w:r w:rsidRPr="00335A02">
        <w:rPr>
          <w:sz w:val="16"/>
        </w:rPr>
        <w:t xml:space="preserve"> and an editorial published in the </w:t>
      </w:r>
      <w:r w:rsidRPr="00335A02">
        <w:rPr>
          <w:i/>
          <w:iCs/>
          <w:sz w:val="16"/>
        </w:rPr>
        <w:t>Journal</w:t>
      </w:r>
      <w:r w:rsidRPr="00335A02">
        <w:rPr>
          <w:sz w:val="16"/>
        </w:rPr>
        <w:t> in 1903 featured a manifesto on that theme which closed with the cry: “Help us, </w:t>
      </w:r>
      <w:r w:rsidRPr="00335A02">
        <w:rPr>
          <w:i/>
          <w:iCs/>
          <w:sz w:val="16"/>
        </w:rPr>
        <w:t>men and women of our race,</w:t>
      </w:r>
      <w:r w:rsidRPr="00335A02">
        <w:rPr>
          <w:sz w:val="16"/>
        </w:rPr>
        <w:t> to win this fight” (emphasis in original). The campaign within the UMW on the anti-Asian issue openly extolled white supremacy, promoted racist ideology among whites, and made the status of black miners even more precarious.</w:t>
      </w:r>
    </w:p>
    <w:p w14:paraId="3A0E2711" w14:textId="77777777" w:rsidR="00C73598" w:rsidRPr="00335A02" w:rsidRDefault="00C73598" w:rsidP="00C73598">
      <w:pPr>
        <w:rPr>
          <w:sz w:val="16"/>
        </w:rPr>
      </w:pPr>
      <w:r w:rsidRPr="00335A02">
        <w:rPr>
          <w:sz w:val="16"/>
        </w:rPr>
        <w:t>The interracial solidarity within the UMW that Gutman celebrates is contradicted by the extensive record of the union’s active hostility toward Asian workers and its enthusiasm for white supremacy. The attacks upon Asians often served as a coded expression of racial hostility toward all nonwhites including black workers. Gutman’s failure to report the record of organized labor generally and the UMW’s role specifically in the anti-Asian movement is more than a gross error of omission. It effectively puts his basic thesis into question, especially since Gutman himself draws upon union sources from the period of the UMW’s most intense involvement in the campaign against Asians and other nonwhite people.</w:t>
      </w:r>
    </w:p>
    <w:p w14:paraId="4BFD8C5E" w14:textId="77777777" w:rsidR="00C73598" w:rsidRPr="00335A02" w:rsidRDefault="00C73598" w:rsidP="00C73598">
      <w:pPr>
        <w:rPr>
          <w:sz w:val="16"/>
        </w:rPr>
      </w:pPr>
      <w:r w:rsidRPr="00335A02">
        <w:rPr>
          <w:sz w:val="16"/>
        </w:rPr>
        <w:t>It is to be expected that the political commitments of labor historians will influence their interpretations, but all too frequently violations of the basic standards of accuracy and respect for the historical record in the service of ideology have led to a body of work that is deeply flawed. </w:t>
      </w:r>
      <w:hyperlink r:id="rId46" w:anchor="f22" w:history="1">
        <w:r w:rsidRPr="00083A2A">
          <w:rPr>
            <w:rStyle w:val="Hyperlink"/>
            <w:vertAlign w:val="superscript"/>
          </w:rPr>
          <w:t>22</w:t>
        </w:r>
      </w:hyperlink>
      <w:r w:rsidRPr="00335A02">
        <w:rPr>
          <w:sz w:val="16"/>
        </w:rPr>
        <w:t> Thus certain i</w:t>
      </w:r>
      <w:r w:rsidRPr="00083A2A">
        <w:rPr>
          <w:rStyle w:val="StyleUnderline"/>
          <w:highlight w:val="green"/>
        </w:rPr>
        <w:t>mportant issues in labor history are ignored, such as the history of white strikebreaking activity including white strikebreaking against black workers, and the working-class base of militant white supremacist groups</w:t>
      </w:r>
      <w:r w:rsidRPr="00335A02">
        <w:rPr>
          <w:sz w:val="16"/>
        </w:rPr>
        <w:t>. The </w:t>
      </w:r>
      <w:r w:rsidRPr="00335A02">
        <w:rPr>
          <w:b/>
          <w:bCs/>
          <w:sz w:val="16"/>
        </w:rPr>
        <w:t>[End Page 197] </w:t>
      </w:r>
      <w:r w:rsidRPr="00335A02">
        <w:rPr>
          <w:sz w:val="16"/>
        </w:rPr>
        <w:t xml:space="preserve">failure of labor historians to address these and related issues is not accidental but rather the consequence of an ideological agenda that points in another direction. The treatment of the UAW and other unions by </w:t>
      </w:r>
      <w:proofErr w:type="spellStart"/>
      <w:r w:rsidRPr="00335A02">
        <w:rPr>
          <w:sz w:val="16"/>
        </w:rPr>
        <w:t>Dubofsky</w:t>
      </w:r>
      <w:proofErr w:type="spellEnd"/>
      <w:r w:rsidRPr="00335A02">
        <w:rPr>
          <w:sz w:val="16"/>
        </w:rPr>
        <w:t xml:space="preserve"> and Aronowitz as well as by Nelson Lichtenstein is a case in point.</w:t>
      </w:r>
    </w:p>
    <w:p w14:paraId="58FEE024" w14:textId="77777777" w:rsidR="00C73598" w:rsidRPr="00335A02" w:rsidRDefault="00C73598" w:rsidP="00C73598">
      <w:pPr>
        <w:rPr>
          <w:sz w:val="16"/>
        </w:rPr>
      </w:pPr>
      <w:r w:rsidRPr="00335A02">
        <w:rPr>
          <w:sz w:val="16"/>
        </w:rPr>
        <w:t xml:space="preserve">In his recent study of Walter Reuther and the United Auto Workers, </w:t>
      </w:r>
      <w:r w:rsidRPr="00083A2A">
        <w:rPr>
          <w:rStyle w:val="StyleUnderline"/>
          <w:highlight w:val="green"/>
        </w:rPr>
        <w:t>Lichtenstein distorts the record when he writes that “The trade union movement, both the AFL-CIO and the UAW, was primarily responsible for the addition of FEPC” in the Civil Rights Act of 1964. </w:t>
      </w:r>
      <w:r w:rsidRPr="00335A02">
        <w:rPr>
          <w:sz w:val="16"/>
        </w:rPr>
        <w:t> This statement ignores the legislative history of the Act, ignores the role of the civil rights movement on this issue and fails to note that the modified bill organized labor supported was limited to future discriminatory practices. Furthermore, it would have insulated established seniority systems, thus preserving the racial </w:t>
      </w:r>
      <w:r w:rsidRPr="00335A02">
        <w:rPr>
          <w:i/>
          <w:iCs/>
          <w:sz w:val="16"/>
        </w:rPr>
        <w:t>status quo</w:t>
      </w:r>
      <w:r w:rsidRPr="00335A02">
        <w:rPr>
          <w:sz w:val="16"/>
        </w:rPr>
        <w:t> in employment for at least a generation. </w:t>
      </w:r>
      <w:hyperlink r:id="rId47" w:anchor="f25" w:history="1">
        <w:r w:rsidRPr="00083A2A">
          <w:rPr>
            <w:rStyle w:val="Hyperlink"/>
            <w:vertAlign w:val="superscript"/>
          </w:rPr>
          <w:t>25</w:t>
        </w:r>
      </w:hyperlink>
      <w:r w:rsidRPr="00335A02">
        <w:rPr>
          <w:sz w:val="16"/>
        </w:rPr>
        <w:t> The extensive record of union resistance to implementation of the statute is not even mentioned. Lichtenstein states that a 1961 NAACP report contained “a blistering exposure of institutionalized discrimination in the industrial unions, especially the ILGWU” </w:t>
      </w:r>
      <w:hyperlink r:id="rId48" w:anchor="f26" w:history="1">
        <w:r w:rsidRPr="00083A2A">
          <w:rPr>
            <w:rStyle w:val="Hyperlink"/>
            <w:vertAlign w:val="superscript"/>
          </w:rPr>
          <w:t>26</w:t>
        </w:r>
      </w:hyperlink>
      <w:r w:rsidRPr="00335A02">
        <w:rPr>
          <w:sz w:val="16"/>
        </w:rPr>
        <w:t> But there was no such criticism of that union in the report. On the contrary, the only reference to the International Ladies Garment Workers Union was in fact complimentary as it explained that the ILGWU, with the assistance of the NAACP, had merged separate white and black units of the union in Atlanta. A most disturbing aspect of Lichtenstein’s work is his tendency to gloss over or omit critical material known to him regarding the UAW’s racial policies and practices. </w:t>
      </w:r>
      <w:hyperlink r:id="rId49" w:anchor="f27" w:history="1">
        <w:r w:rsidRPr="00083A2A">
          <w:rPr>
            <w:rStyle w:val="Hyperlink"/>
            <w:vertAlign w:val="superscript"/>
          </w:rPr>
          <w:t>27</w:t>
        </w:r>
      </w:hyperlink>
      <w:r w:rsidRPr="00335A02">
        <w:rPr>
          <w:sz w:val="16"/>
        </w:rPr>
        <w:t> As a consequence he provides an unbalanced and very selective rendering of this important part of the union’s history.</w:t>
      </w:r>
    </w:p>
    <w:p w14:paraId="44E9B7CB" w14:textId="77777777" w:rsidR="00C73598" w:rsidRPr="00335A02" w:rsidRDefault="00C73598" w:rsidP="00C73598">
      <w:pPr>
        <w:rPr>
          <w:sz w:val="16"/>
        </w:rPr>
      </w:pPr>
      <w:r w:rsidRPr="00335A02">
        <w:rPr>
          <w:sz w:val="16"/>
        </w:rPr>
        <w:t xml:space="preserve">It </w:t>
      </w:r>
      <w:proofErr w:type="gramStart"/>
      <w:r w:rsidRPr="00335A02">
        <w:rPr>
          <w:sz w:val="16"/>
        </w:rPr>
        <w:t>was in contrast to</w:t>
      </w:r>
      <w:proofErr w:type="gramEnd"/>
      <w:r w:rsidRPr="00335A02">
        <w:rPr>
          <w:sz w:val="16"/>
        </w:rPr>
        <w:t xml:space="preserve"> the dismal record of most labor unions on race that the United Automobile Workers generally appeared to be a shining example of advanced interracial unionism. Much of the public image of the UAW, however, was based on its support for civil rights causes far removed from the factories where its members worked and far from the union itself. There was in fact a great disparity between the reputation of the UAW and the part it played, along with employers, in preserving discriminatory job patterns.</w:t>
      </w:r>
    </w:p>
    <w:p w14:paraId="553CC41B" w14:textId="77777777" w:rsidR="00C73598" w:rsidRPr="00335A02" w:rsidRDefault="00C73598" w:rsidP="00C73598">
      <w:pPr>
        <w:rPr>
          <w:sz w:val="16"/>
        </w:rPr>
      </w:pPr>
      <w:r w:rsidRPr="00335A02">
        <w:rPr>
          <w:sz w:val="16"/>
        </w:rPr>
        <w:t xml:space="preserve">In 1961, the U.S. Commission on Civil Rights in a survey of the automotive industry documented the discriminatory employment patterns in plants where the UAW was the collective bargaining agent and in 1975 the Equal Employment Opportunity Commission found that black auto workers were still largely excluded from the skilled trades, and that the traditional discriminatory pattern remained intact. </w:t>
      </w:r>
      <w:r w:rsidRPr="00083A2A">
        <w:rPr>
          <w:rStyle w:val="StyleUnderline"/>
          <w:highlight w:val="green"/>
        </w:rPr>
        <w:t xml:space="preserve">Black workers in </w:t>
      </w:r>
      <w:r w:rsidRPr="00335A02">
        <w:rPr>
          <w:sz w:val="16"/>
        </w:rPr>
        <w:t>the UAW and in other</w:t>
      </w:r>
      <w:r w:rsidRPr="00083A2A">
        <w:rPr>
          <w:rStyle w:val="StyleUnderline"/>
          <w:highlight w:val="green"/>
        </w:rPr>
        <w:t xml:space="preserve"> unions came to believe that labor support for civil rights measures was a substitute for confronting racist practices on the shop floor,</w:t>
      </w:r>
      <w:r w:rsidRPr="00335A02">
        <w:rPr>
          <w:sz w:val="16"/>
        </w:rPr>
        <w:t xml:space="preserve"> and with increasing frequency they turned to the NAACP and to government agencies</w:t>
      </w:r>
      <w:r w:rsidRPr="00083A2A">
        <w:rPr>
          <w:rStyle w:val="StyleUnderline"/>
          <w:highlight w:val="green"/>
        </w:rPr>
        <w:t xml:space="preserve"> </w:t>
      </w:r>
      <w:r w:rsidRPr="007F29D9">
        <w:rPr>
          <w:rStyle w:val="StyleUnderline"/>
        </w:rPr>
        <w:t>for</w:t>
      </w:r>
      <w:r w:rsidRPr="00335A02">
        <w:rPr>
          <w:sz w:val="16"/>
        </w:rPr>
        <w:t> </w:t>
      </w:r>
      <w:r w:rsidRPr="00335A02">
        <w:rPr>
          <w:b/>
          <w:bCs/>
          <w:sz w:val="16"/>
        </w:rPr>
        <w:t>[End Page 198] </w:t>
      </w:r>
      <w:r w:rsidRPr="00335A02">
        <w:rPr>
          <w:sz w:val="16"/>
        </w:rPr>
        <w:t>assistance in their efforts to eliminate job discrimination. Soon after Title VII went into effect black union members filed many charges against the UAW with the Equal Employment Opportunity Commission and the union was a frequent defendant in litigation under the Act. </w:t>
      </w:r>
      <w:hyperlink r:id="rId50" w:anchor="f28" w:history="1">
        <w:r w:rsidRPr="00083A2A">
          <w:rPr>
            <w:rStyle w:val="Hyperlink"/>
            <w:vertAlign w:val="superscript"/>
          </w:rPr>
          <w:t>28</w:t>
        </w:r>
      </w:hyperlink>
    </w:p>
    <w:p w14:paraId="173C2617" w14:textId="77777777" w:rsidR="00C73598" w:rsidRPr="00335A02" w:rsidRDefault="00C73598" w:rsidP="00C73598">
      <w:pPr>
        <w:rPr>
          <w:sz w:val="16"/>
        </w:rPr>
      </w:pPr>
      <w:r w:rsidRPr="00335A02">
        <w:rPr>
          <w:sz w:val="16"/>
        </w:rPr>
        <w:t>The idealization of the racial practices of CIO unions, a major preoccupation in recent labor history, is exemplified by David Brody, who describes “the early CIO as an interracial movement.” </w:t>
      </w:r>
      <w:hyperlink r:id="rId51" w:anchor="f29" w:history="1">
        <w:r w:rsidRPr="00083A2A">
          <w:rPr>
            <w:rStyle w:val="Hyperlink"/>
            <w:vertAlign w:val="superscript"/>
          </w:rPr>
          <w:t>29</w:t>
        </w:r>
      </w:hyperlink>
      <w:r w:rsidRPr="00335A02">
        <w:rPr>
          <w:sz w:val="16"/>
        </w:rPr>
        <w:t> But the fact that blacks were admitted into CIO unions because it was in the self-interest of whites to do so did not make it an “interracial movement.” Interracial organization requires that fundamental shifts in institutional arrangements be made; above all it means sharing power. But the leaders of the CIO and their affiliated organizations were unwilling to accept blacks as equal partners in the leadership of unions, to share control with nonwhites and to permit them to share in the power that is derived from such institutional authority. In contrast to the craft unions of the AFL, CIO unions admitted blacks, but CIO affiliates engaged in a variety of discriminatory practices after blacks had been admitted.</w:t>
      </w:r>
    </w:p>
    <w:p w14:paraId="798DF181" w14:textId="77777777" w:rsidR="00C73598" w:rsidRPr="00335A02" w:rsidRDefault="00C73598" w:rsidP="00C73598">
      <w:pPr>
        <w:rPr>
          <w:sz w:val="16"/>
        </w:rPr>
      </w:pPr>
      <w:r w:rsidRPr="00335A02">
        <w:rPr>
          <w:sz w:val="16"/>
        </w:rPr>
        <w:t>In 1955, just before the merger between the AFL and the CIO, Horace R. Cayton, coauthor of </w:t>
      </w:r>
      <w:r w:rsidRPr="00335A02">
        <w:rPr>
          <w:i/>
          <w:iCs/>
          <w:sz w:val="16"/>
        </w:rPr>
        <w:t>Black Workers and the New Unions</w:t>
      </w:r>
      <w:r w:rsidRPr="00335A02">
        <w:rPr>
          <w:sz w:val="16"/>
        </w:rPr>
        <w:t> (1939), which hailed the CIO, summarized the black workers’ experience with CIO unions:</w:t>
      </w:r>
    </w:p>
    <w:p w14:paraId="5576E80F" w14:textId="77777777" w:rsidR="00C73598" w:rsidRPr="00335A02" w:rsidRDefault="00C73598" w:rsidP="00C73598">
      <w:pPr>
        <w:rPr>
          <w:sz w:val="16"/>
        </w:rPr>
      </w:pPr>
      <w:r w:rsidRPr="00335A02">
        <w:rPr>
          <w:sz w:val="16"/>
        </w:rPr>
        <w:t>In retrospect</w:t>
      </w:r>
      <w:r w:rsidRPr="007F29D9">
        <w:rPr>
          <w:rStyle w:val="StyleUnderline"/>
        </w:rPr>
        <w:t xml:space="preserve">, the history of Negro workers and the CIO is </w:t>
      </w:r>
      <w:r w:rsidRPr="00083A2A">
        <w:rPr>
          <w:rStyle w:val="StyleUnderline"/>
          <w:highlight w:val="green"/>
        </w:rPr>
        <w:t>a history of exaggerated hopes and broken promises</w:t>
      </w:r>
      <w:r w:rsidRPr="00335A02">
        <w:rPr>
          <w:sz w:val="16"/>
        </w:rPr>
        <w:t>. In the 1930’s we very much wanted to believe that a great change was taking place, that the rise of the CIO would mean a real break with the racism of the old AFL, and that a new interracial labor movement was about to be born. Of course, that would have been of great importance. But it never happened. Even in the early days of the CIO, Negroes were usually in a subordinate position, very rarely permitted real leadership responsibility and as time went on many of the CIO unions just ignored the official anti-discrimination policy. At the beginning they needed us to help build their unions, but once they became strong and powerful the old racism reasserted itself. The CIO is a sorry mess . . . that’s why they are going back into the AFL. </w:t>
      </w:r>
      <w:hyperlink r:id="rId52" w:anchor="f30" w:history="1">
        <w:r w:rsidRPr="00083A2A">
          <w:rPr>
            <w:rStyle w:val="Hyperlink"/>
            <w:vertAlign w:val="superscript"/>
          </w:rPr>
          <w:t>30</w:t>
        </w:r>
      </w:hyperlink>
    </w:p>
    <w:p w14:paraId="4DB16D93" w14:textId="77777777" w:rsidR="00C73598" w:rsidRPr="00335A02" w:rsidRDefault="00C73598" w:rsidP="00C73598">
      <w:pPr>
        <w:rPr>
          <w:sz w:val="16"/>
        </w:rPr>
      </w:pPr>
      <w:r w:rsidRPr="00335A02">
        <w:rPr>
          <w:sz w:val="16"/>
        </w:rPr>
        <w:t xml:space="preserve">While the racial practices of CIO unions varied greatly, they all found it necessary, at their inception, to accept black workers into membership </w:t>
      </w:r>
      <w:proofErr w:type="gramStart"/>
      <w:r w:rsidRPr="00335A02">
        <w:rPr>
          <w:sz w:val="16"/>
        </w:rPr>
        <w:t>in order to</w:t>
      </w:r>
      <w:proofErr w:type="gramEnd"/>
      <w:r w:rsidRPr="00335A02">
        <w:rPr>
          <w:sz w:val="16"/>
        </w:rPr>
        <w:t xml:space="preserve"> organize their respective industries such as steel, auto, rubber and packinghouse, among others. In industries where there was a significant concentration of black workers, establishing control over blacks had been essential for conducting effective collective bargaining. If blacks had been forced to remain outside of organized labor or limited to separate all-black unions, they would have constituted a serious threat to the emerging industrial labor organizations</w:t>
      </w:r>
      <w:r w:rsidRPr="00635F69">
        <w:rPr>
          <w:rStyle w:val="StyleUnderline"/>
        </w:rPr>
        <w:t xml:space="preserve">. </w:t>
      </w:r>
      <w:r w:rsidRPr="00083A2A">
        <w:rPr>
          <w:rStyle w:val="StyleUnderline"/>
          <w:highlight w:val="green"/>
        </w:rPr>
        <w:t>Admission into union ranks was the most effective method of achieving control of the black labor force</w:t>
      </w:r>
      <w:r w:rsidRPr="00335A02">
        <w:rPr>
          <w:sz w:val="16"/>
        </w:rPr>
        <w:t xml:space="preserve">. </w:t>
      </w:r>
      <w:r w:rsidRPr="00635F69">
        <w:rPr>
          <w:rStyle w:val="StyleUnderline"/>
        </w:rPr>
        <w:t>But once such control was established</w:t>
      </w:r>
      <w:r w:rsidRPr="00083A2A">
        <w:rPr>
          <w:rStyle w:val="StyleUnderline"/>
          <w:highlight w:val="green"/>
        </w:rPr>
        <w:t xml:space="preserve">, many unions used their power to </w:t>
      </w:r>
      <w:r w:rsidRPr="00635F69">
        <w:rPr>
          <w:rStyle w:val="StyleUnderline"/>
        </w:rPr>
        <w:t xml:space="preserve">structure racial inequality, by </w:t>
      </w:r>
      <w:r w:rsidRPr="00083A2A">
        <w:rPr>
          <w:rStyle w:val="StyleUnderline"/>
          <w:highlight w:val="green"/>
        </w:rPr>
        <w:t>denyi</w:t>
      </w:r>
      <w:r w:rsidRPr="00635F69">
        <w:rPr>
          <w:rStyle w:val="StyleUnderline"/>
        </w:rPr>
        <w:t xml:space="preserve">ng </w:t>
      </w:r>
      <w:proofErr w:type="gramStart"/>
      <w:r w:rsidRPr="00635F69">
        <w:rPr>
          <w:rStyle w:val="StyleUnderline"/>
        </w:rPr>
        <w:t>black</w:t>
      </w:r>
      <w:r w:rsidRPr="00083A2A">
        <w:rPr>
          <w:rStyle w:val="StyleUnderline"/>
          <w:highlight w:val="green"/>
        </w:rPr>
        <w:t>s</w:t>
      </w:r>
      <w:r>
        <w:rPr>
          <w:rStyle w:val="StyleUnderline"/>
          <w:highlight w:val="green"/>
        </w:rPr>
        <w:t>[</w:t>
      </w:r>
      <w:proofErr w:type="gramEnd"/>
      <w:r>
        <w:rPr>
          <w:rStyle w:val="StyleUnderline"/>
          <w:highlight w:val="green"/>
        </w:rPr>
        <w:t>black workers]</w:t>
      </w:r>
      <w:r w:rsidRPr="00083A2A">
        <w:rPr>
          <w:rStyle w:val="StyleUnderline"/>
          <w:highlight w:val="green"/>
        </w:rPr>
        <w:t xml:space="preserve"> equal promotion and seniority rights and limiting them to unskilled jobs </w:t>
      </w:r>
      <w:r w:rsidRPr="00635F69">
        <w:rPr>
          <w:rStyle w:val="StyleUnderline"/>
        </w:rPr>
        <w:t>in segregated labor classifications</w:t>
      </w:r>
      <w:r w:rsidRPr="00083A2A">
        <w:rPr>
          <w:rStyle w:val="StyleUnderline"/>
          <w:highlight w:val="green"/>
        </w:rPr>
        <w:t>.</w:t>
      </w:r>
    </w:p>
    <w:p w14:paraId="2AC59059" w14:textId="77777777" w:rsidR="00C73598" w:rsidRPr="00335A02" w:rsidRDefault="00C73598" w:rsidP="00C73598">
      <w:pPr>
        <w:rPr>
          <w:sz w:val="16"/>
        </w:rPr>
      </w:pPr>
      <w:r w:rsidRPr="00335A02">
        <w:rPr>
          <w:sz w:val="16"/>
        </w:rPr>
        <w:t>The Steelworkers Union, which had a substantial black membership, was willing to improve conditions for black workers within segregated job structures, but because it functioned primarily for whites it did not challenge racist job patterns imposed by employers. On the contrary, for decades it used its power to preserve and expand them. In so doing it guaranteed that the higher-paying, cleaner, and healthier jobs, with opportunities for advancement into skilled classifications, would be reserved exclusively for whites. Provisions in union contracts stipulated that black workers’ seniority would be operative only in segregated classifications, thus ensuring that they could not compete with whites for jobs. Accordingly, the union developed as the institutional repository of white job expectations. This is the common pattern that emerged in Title VII litigation against the Steelworkers Union and other industrial unions regarding their racial practices.</w:t>
      </w:r>
    </w:p>
    <w:p w14:paraId="783F680B" w14:textId="77777777" w:rsidR="00C73598" w:rsidRPr="00335A02" w:rsidRDefault="00C73598" w:rsidP="00C73598">
      <w:pPr>
        <w:rPr>
          <w:sz w:val="16"/>
        </w:rPr>
      </w:pPr>
      <w:r w:rsidRPr="00335A02">
        <w:rPr>
          <w:sz w:val="16"/>
        </w:rPr>
        <w:t xml:space="preserve">A 1986 study by Robert J. Norrell of the role of the Steelworkers Union in the development of discriminatory employment patterns in the steel industry of Birmingham revealed that the union “agreed to a system of segregated lines of promotion that preserved white supremacy and expanded seniority rights of white workers </w:t>
      </w:r>
      <w:proofErr w:type="gramStart"/>
      <w:r w:rsidRPr="00335A02">
        <w:rPr>
          <w:sz w:val="16"/>
        </w:rPr>
        <w:t>. . . .</w:t>
      </w:r>
      <w:proofErr w:type="gramEnd"/>
      <w:r w:rsidRPr="00335A02">
        <w:rPr>
          <w:sz w:val="16"/>
        </w:rPr>
        <w:t xml:space="preserve"> Black laborers were put on occupational ladders that led nowhere.” The study also points out that “the unions gave white workers new power to enforce job discrimination, thus severely curtailing black opportunities. The gains made at blacks’ expense provided whites with a clear economic stake in preserving racial discrimination.” After providing detailed examples. Norrell goes on to explain that</w:t>
      </w:r>
    </w:p>
    <w:p w14:paraId="3387534D" w14:textId="77777777" w:rsidR="00C73598" w:rsidRPr="00335A02" w:rsidRDefault="00C73598" w:rsidP="00C73598">
      <w:pPr>
        <w:rPr>
          <w:sz w:val="16"/>
        </w:rPr>
      </w:pPr>
      <w:r w:rsidRPr="00083A2A">
        <w:rPr>
          <w:rStyle w:val="StyleUnderline"/>
          <w:highlight w:val="green"/>
        </w:rPr>
        <w:t xml:space="preserve">white workers used the power gained </w:t>
      </w:r>
      <w:r w:rsidRPr="00535279">
        <w:rPr>
          <w:rStyle w:val="StyleUnderline"/>
        </w:rPr>
        <w:t xml:space="preserve">in the organizing struggles of the 1930’s to maintain and even </w:t>
      </w:r>
      <w:r w:rsidRPr="00083A2A">
        <w:rPr>
          <w:rStyle w:val="StyleUnderline"/>
          <w:highlight w:val="green"/>
        </w:rPr>
        <w:t>to expand their economic advantage in the mills</w:t>
      </w:r>
      <w:r w:rsidRPr="00535279">
        <w:rPr>
          <w:rStyle w:val="StyleUnderline"/>
        </w:rPr>
        <w:t xml:space="preserve">. Therein lay a harsh irony: </w:t>
      </w:r>
      <w:r w:rsidRPr="00083A2A">
        <w:rPr>
          <w:rStyle w:val="StyleUnderline"/>
          <w:highlight w:val="green"/>
        </w:rPr>
        <w:t>the organization made possible by interracial solidarity now yielded greater restrictions on black opportunity than existed before the 1930’s</w:t>
      </w:r>
      <w:r w:rsidRPr="00335A02">
        <w:rPr>
          <w:sz w:val="16"/>
        </w:rPr>
        <w:t>. </w:t>
      </w:r>
      <w:hyperlink r:id="rId53" w:anchor="f31" w:history="1">
        <w:r w:rsidRPr="00083A2A">
          <w:rPr>
            <w:rStyle w:val="Hyperlink"/>
            <w:vertAlign w:val="superscript"/>
          </w:rPr>
          <w:t>31</w:t>
        </w:r>
      </w:hyperlink>
    </w:p>
    <w:p w14:paraId="69937AA0" w14:textId="77777777" w:rsidR="00C73598" w:rsidRPr="00083A2A" w:rsidRDefault="00C73598" w:rsidP="00C73598">
      <w:pPr>
        <w:rPr>
          <w:rStyle w:val="StyleUnderline"/>
        </w:rPr>
      </w:pPr>
      <w:r w:rsidRPr="00083A2A">
        <w:rPr>
          <w:rStyle w:val="StyleUnderline"/>
          <w:highlight w:val="green"/>
        </w:rPr>
        <w:t>In retrospect it is evident that the Steelworkers Union and other industrial unions often functioned to perpetuate white supremacy in the workplace.</w:t>
      </w:r>
    </w:p>
    <w:p w14:paraId="59D43B2B" w14:textId="77777777" w:rsidR="00C73598" w:rsidRPr="00335A02" w:rsidRDefault="00C73598" w:rsidP="00C73598">
      <w:pPr>
        <w:rPr>
          <w:sz w:val="16"/>
        </w:rPr>
      </w:pPr>
      <w:r w:rsidRPr="00335A02">
        <w:rPr>
          <w:sz w:val="16"/>
        </w:rPr>
        <w:t>The experience of many black workers within the CIO was expressed by a black steelworker employed at the Atlantic Steel Company plant in Atlanta, where the United Steel workers of America had repeatedly negotiated agreements limiting black workers to segregated labor departments with a dual system of seniority and job classification based upon race. </w:t>
      </w:r>
      <w:hyperlink r:id="rId54" w:anchor="f32" w:history="1">
        <w:r w:rsidRPr="00083A2A">
          <w:rPr>
            <w:rStyle w:val="Hyperlink"/>
            <w:vertAlign w:val="superscript"/>
          </w:rPr>
          <w:t>32</w:t>
        </w:r>
      </w:hyperlink>
    </w:p>
    <w:p w14:paraId="3DEEC1CE" w14:textId="77777777" w:rsidR="00C73598" w:rsidRPr="00335A02" w:rsidRDefault="00C73598" w:rsidP="00C73598">
      <w:pPr>
        <w:rPr>
          <w:sz w:val="16"/>
        </w:rPr>
      </w:pPr>
      <w:r w:rsidRPr="00335A02">
        <w:rPr>
          <w:sz w:val="16"/>
        </w:rPr>
        <w:t>When the union first came, most of the whites were afraid, but we Negroes, we wore the CIO button. We were the first to come out for the union. We helped get </w:t>
      </w:r>
      <w:r w:rsidRPr="00335A02">
        <w:rPr>
          <w:b/>
          <w:bCs/>
          <w:sz w:val="16"/>
        </w:rPr>
        <w:t>[End Page 200] </w:t>
      </w:r>
      <w:r w:rsidRPr="00335A02">
        <w:rPr>
          <w:sz w:val="16"/>
        </w:rPr>
        <w:t xml:space="preserve">it started here </w:t>
      </w:r>
      <w:proofErr w:type="gramStart"/>
      <w:r w:rsidRPr="00335A02">
        <w:rPr>
          <w:sz w:val="16"/>
        </w:rPr>
        <w:t>. . . .</w:t>
      </w:r>
      <w:proofErr w:type="gramEnd"/>
      <w:r w:rsidRPr="00335A02">
        <w:rPr>
          <w:sz w:val="16"/>
        </w:rPr>
        <w:t xml:space="preserve"> But now they—the whites—get all the benefits and we are left behind again. Turned out CIO meant one thing for the whites and another thing for us. The union don’t handle our grievances, we are stuck, with </w:t>
      </w:r>
      <w:proofErr w:type="spellStart"/>
      <w:r w:rsidRPr="00335A02">
        <w:rPr>
          <w:sz w:val="16"/>
        </w:rPr>
        <w:t>jim</w:t>
      </w:r>
      <w:proofErr w:type="spellEnd"/>
      <w:r w:rsidRPr="00335A02">
        <w:rPr>
          <w:sz w:val="16"/>
        </w:rPr>
        <w:t xml:space="preserve"> crow seniority, back-breaking jobs and we get less pay than they do. We can’t get promoted to the good white jobs. White boys just hired off the street get treated better than we do after twenty years. That’s what we get for bringing in the union here. </w:t>
      </w:r>
      <w:hyperlink r:id="rId55" w:anchor="f33" w:history="1">
        <w:r w:rsidRPr="00083A2A">
          <w:rPr>
            <w:rStyle w:val="Hyperlink"/>
            <w:vertAlign w:val="superscript"/>
          </w:rPr>
          <w:t>33</w:t>
        </w:r>
      </w:hyperlink>
    </w:p>
    <w:p w14:paraId="0B8DC5DE" w14:textId="77777777" w:rsidR="00C73598" w:rsidRPr="00335A02" w:rsidRDefault="00C73598" w:rsidP="00C73598">
      <w:pPr>
        <w:rPr>
          <w:sz w:val="16"/>
        </w:rPr>
      </w:pPr>
      <w:r w:rsidRPr="00335A02">
        <w:rPr>
          <w:sz w:val="16"/>
        </w:rPr>
        <w:t xml:space="preserve">More than a quarter of a century of litigation under Title VII reveals that what racial exclusion was to craft unions, segregated lines of job assignment and seniority were to the industrial unions, and that casual informal discrimination in employment became more rigid and enforceable </w:t>
      </w:r>
      <w:proofErr w:type="gramStart"/>
      <w:r w:rsidRPr="00335A02">
        <w:rPr>
          <w:sz w:val="16"/>
        </w:rPr>
        <w:t>as a result of</w:t>
      </w:r>
      <w:proofErr w:type="gramEnd"/>
      <w:r w:rsidRPr="00335A02">
        <w:rPr>
          <w:sz w:val="16"/>
        </w:rPr>
        <w:t xml:space="preserve"> codification in labor-management contracts.</w:t>
      </w:r>
    </w:p>
    <w:p w14:paraId="58EC9ACE" w14:textId="77777777" w:rsidR="00C73598" w:rsidRDefault="00C73598" w:rsidP="00C73598">
      <w:pPr>
        <w:rPr>
          <w:sz w:val="16"/>
        </w:rPr>
      </w:pPr>
      <w:r w:rsidRPr="00335A02">
        <w:rPr>
          <w:sz w:val="16"/>
        </w:rPr>
        <w:t xml:space="preserve">The CIO policy on race was at best an expression of abstract equality in contrast to the pattern of exclusion and segregation within the AFL, and by the time of the merger between the CIO and the AFL in 1955, CIO racial policy had become an empty formality. The dynamic period of industrial organizing was </w:t>
      </w:r>
      <w:proofErr w:type="gramStart"/>
      <w:r w:rsidRPr="00335A02">
        <w:rPr>
          <w:sz w:val="16"/>
        </w:rPr>
        <w:t>over</w:t>
      </w:r>
      <w:proofErr w:type="gramEnd"/>
      <w:r w:rsidRPr="00335A02">
        <w:rPr>
          <w:sz w:val="16"/>
        </w:rPr>
        <w:t xml:space="preserve"> and the CIO leadership now had much in common with the conservative AFL bureaucracy. Robert Zieger, in his history of the CIO, writes that </w:t>
      </w:r>
      <w:r w:rsidRPr="004D2579">
        <w:rPr>
          <w:rStyle w:val="StyleUnderline"/>
          <w:highlight w:val="green"/>
        </w:rPr>
        <w:t>by the 1950s “the CIO relegated African American workers to the margins</w:t>
      </w:r>
      <w:r w:rsidRPr="00335A02">
        <w:rPr>
          <w:sz w:val="16"/>
        </w:rPr>
        <w:t>.” </w:t>
      </w:r>
      <w:hyperlink r:id="rId56" w:anchor="f34" w:history="1">
        <w:r w:rsidRPr="00083A2A">
          <w:rPr>
            <w:rStyle w:val="Hyperlink"/>
            <w:vertAlign w:val="superscript"/>
          </w:rPr>
          <w:t>34</w:t>
        </w:r>
      </w:hyperlink>
      <w:r w:rsidRPr="00335A02">
        <w:rPr>
          <w:sz w:val="16"/>
        </w:rPr>
        <w:t> What is significant however, is the way black workers seized upon every opening provided by some industrial unions to take the lead in creating militant local labor organizations.</w:t>
      </w:r>
    </w:p>
    <w:p w14:paraId="07FBC3C8" w14:textId="77777777" w:rsidR="00C73598" w:rsidRPr="00D306CF" w:rsidRDefault="00C73598" w:rsidP="00C73598">
      <w:pPr>
        <w:pStyle w:val="Heading4"/>
      </w:pPr>
      <w:r>
        <w:t xml:space="preserve">3. </w:t>
      </w:r>
      <w:r w:rsidRPr="00B92EBC">
        <w:t xml:space="preserve">Sectoral bargaining </w:t>
      </w:r>
      <w:r>
        <w:t>is race-neutral and poorly suited to addressing racial inequality</w:t>
      </w:r>
    </w:p>
    <w:p w14:paraId="60927532" w14:textId="77777777" w:rsidR="00C73598" w:rsidRDefault="00C73598" w:rsidP="00C73598">
      <w:pPr>
        <w:rPr>
          <w:rStyle w:val="StyleUnderline"/>
        </w:rPr>
      </w:pPr>
      <w:r w:rsidRPr="00B92EBC">
        <w:rPr>
          <w:rFonts w:eastAsia="Cambria"/>
          <w:b/>
          <w:bCs/>
          <w:sz w:val="28"/>
        </w:rPr>
        <w:t xml:space="preserve">Leon 23 </w:t>
      </w:r>
      <w:r w:rsidRPr="00B92EBC">
        <w:rPr>
          <w:rFonts w:eastAsia="Cambria"/>
          <w:sz w:val="16"/>
          <w:szCs w:val="16"/>
        </w:rPr>
        <w:t>[de Leon, C. (2023). Creative Destruction in the Afterlife of Slavery: A Comment on Revaluing Work(</w:t>
      </w:r>
      <w:proofErr w:type="spellStart"/>
      <w:r w:rsidRPr="00B92EBC">
        <w:rPr>
          <w:rFonts w:eastAsia="Cambria"/>
          <w:sz w:val="16"/>
          <w:szCs w:val="16"/>
        </w:rPr>
        <w:t>ers</w:t>
      </w:r>
      <w:proofErr w:type="spellEnd"/>
      <w:r w:rsidRPr="00B92EBC">
        <w:rPr>
          <w:rFonts w:eastAsia="Cambria"/>
          <w:sz w:val="16"/>
          <w:szCs w:val="16"/>
        </w:rPr>
        <w:t xml:space="preserve">): Toward a Democratic and Sustainable Future. Labor Studies Journal, 48(3), 251-257. </w:t>
      </w:r>
      <w:hyperlink r:id="rId57" w:history="1">
        <w:r w:rsidRPr="00B92EBC">
          <w:rPr>
            <w:rStyle w:val="Hyperlink"/>
            <w:rFonts w:eastAsia="Cambria"/>
            <w:sz w:val="16"/>
            <w:szCs w:val="16"/>
          </w:rPr>
          <w:t>https://doi.org/10.1177/0160449X231180475</w:t>
        </w:r>
      </w:hyperlink>
      <w:r w:rsidRPr="00B92EBC">
        <w:rPr>
          <w:rFonts w:eastAsia="Cambria"/>
          <w:sz w:val="16"/>
          <w:szCs w:val="16"/>
        </w:rPr>
        <w:t>)</w:t>
      </w:r>
      <w:r w:rsidRPr="00B92EBC">
        <w:t xml:space="preserve"> </w:t>
      </w:r>
      <w:r w:rsidRPr="00B92EBC">
        <w:rPr>
          <w:noProof/>
        </w:rPr>
        <w:t>D</w:t>
      </w:r>
      <w:r w:rsidRPr="00B92EBC">
        <w:rPr>
          <w:noProof/>
        </w:rPr>
        <w:drawing>
          <wp:inline distT="0" distB="0" distL="0" distR="0" wp14:anchorId="7710159F" wp14:editId="3F1A70B2">
            <wp:extent cx="158750" cy="158750"/>
            <wp:effectExtent l="0" t="0" r="0" b="0"/>
            <wp:docPr id="158382097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proofErr w:type="gramStart"/>
      <w:r w:rsidRPr="00B92EBC">
        <w:t>H</w:t>
      </w:r>
      <w:r>
        <w:t xml:space="preserve"> </w:t>
      </w:r>
      <w:r>
        <w:rPr>
          <w:rFonts w:eastAsia="Cambria"/>
          <w:sz w:val="16"/>
          <w:szCs w:val="16"/>
        </w:rPr>
        <w:t xml:space="preserve"> </w:t>
      </w:r>
      <w:r w:rsidRPr="00B92EBC">
        <w:rPr>
          <w:sz w:val="16"/>
        </w:rPr>
        <w:t>In</w:t>
      </w:r>
      <w:proofErr w:type="gramEnd"/>
      <w:r w:rsidRPr="00B92EBC">
        <w:rPr>
          <w:sz w:val="16"/>
        </w:rPr>
        <w:t xml:space="preserve"> addition to the tension between socialism and liberalism, there is also an undercurrent in the volume that associates the precarious jobs of the future broadly with Black, Indigenous, and People of Color (BIPOC), especially women. Accordingly, various contributors urge</w:t>
      </w:r>
      <w:r w:rsidRPr="00B92EBC">
        <w:rPr>
          <w:rStyle w:val="StyleUnderline"/>
        </w:rPr>
        <w:t xml:space="preserve"> </w:t>
      </w:r>
      <w:r w:rsidRPr="007833A4">
        <w:rPr>
          <w:rStyle w:val="StyleUnderline"/>
          <w:highlight w:val="green"/>
        </w:rPr>
        <w:t xml:space="preserve">labor </w:t>
      </w:r>
      <w:r w:rsidRPr="00B92EBC">
        <w:rPr>
          <w:sz w:val="16"/>
        </w:rPr>
        <w:t>studies</w:t>
      </w:r>
      <w:r w:rsidRPr="007833A4">
        <w:rPr>
          <w:rStyle w:val="StyleUnderline"/>
          <w:highlight w:val="green"/>
        </w:rPr>
        <w:t xml:space="preserve"> scholars</w:t>
      </w:r>
      <w:r w:rsidRPr="00B92EBC">
        <w:rPr>
          <w:sz w:val="16"/>
        </w:rPr>
        <w:t xml:space="preserve"> to foreground the role of BIPOC labor in forging interracial solidarity. For example,</w:t>
      </w:r>
      <w:r>
        <w:rPr>
          <w:sz w:val="16"/>
        </w:rPr>
        <w:t xml:space="preserve"> </w:t>
      </w:r>
      <w:r w:rsidRPr="00B92EBC">
        <w:rPr>
          <w:sz w:val="16"/>
        </w:rPr>
        <w:t xml:space="preserve">Zundl and van der </w:t>
      </w:r>
      <w:proofErr w:type="spellStart"/>
      <w:r w:rsidRPr="00B92EBC">
        <w:rPr>
          <w:sz w:val="16"/>
        </w:rPr>
        <w:t>Meulen</w:t>
      </w:r>
      <w:proofErr w:type="spellEnd"/>
      <w:r w:rsidRPr="00B92EBC">
        <w:rPr>
          <w:sz w:val="16"/>
        </w:rPr>
        <w:t xml:space="preserve"> Rodgers (2021)</w:t>
      </w:r>
      <w:r>
        <w:rPr>
          <w:sz w:val="16"/>
        </w:rPr>
        <w:t xml:space="preserve"> </w:t>
      </w:r>
      <w:r w:rsidRPr="00B92EBC">
        <w:rPr>
          <w:sz w:val="16"/>
        </w:rPr>
        <w:t>observe that “Low-wage and time-intensive reproductive work is disproportionately performed by women of color and enabled by the legal, political, and economic exclusions that have prevented people of color from organizing and competing for better paying jobs” (205). On the activist side of this framing,</w:t>
      </w:r>
      <w:r>
        <w:rPr>
          <w:sz w:val="16"/>
        </w:rPr>
        <w:t xml:space="preserve"> </w:t>
      </w:r>
      <w:r w:rsidRPr="00B92EBC">
        <w:rPr>
          <w:sz w:val="16"/>
        </w:rPr>
        <w:t>Williams and Davis (2021)</w:t>
      </w:r>
      <w:r>
        <w:rPr>
          <w:sz w:val="16"/>
        </w:rPr>
        <w:t xml:space="preserve"> </w:t>
      </w:r>
      <w:r w:rsidRPr="007833A4">
        <w:rPr>
          <w:rStyle w:val="StyleUnderline"/>
          <w:highlight w:val="green"/>
        </w:rPr>
        <w:t>seek to center</w:t>
      </w:r>
      <w:r w:rsidRPr="00B92EBC">
        <w:rPr>
          <w:sz w:val="16"/>
        </w:rPr>
        <w:t xml:space="preserve"> “the work of Black activists and workers at the margins” by “using a critical race theory and intersectionality (CRT/I) lens” to examine key moments that reveal “the power of interracial worker mobilizations” (123). In a related vein, some contributors work to adjust</w:t>
      </w:r>
      <w:r w:rsidRPr="007833A4">
        <w:rPr>
          <w:rStyle w:val="StyleUnderline"/>
          <w:highlight w:val="green"/>
        </w:rPr>
        <w:t xml:space="preserve"> seemingly colorblind organizing models</w:t>
      </w:r>
      <w:r w:rsidRPr="00B92EBC">
        <w:rPr>
          <w:sz w:val="16"/>
        </w:rPr>
        <w:t xml:space="preserve"> in the labor movement </w:t>
      </w:r>
      <w:r w:rsidRPr="007833A4">
        <w:rPr>
          <w:rStyle w:val="StyleUnderline"/>
          <w:highlight w:val="green"/>
        </w:rPr>
        <w:t>like sectoral bargaining</w:t>
      </w:r>
      <w:r w:rsidRPr="00B92EBC">
        <w:rPr>
          <w:sz w:val="16"/>
        </w:rPr>
        <w:t xml:space="preserve"> by synthesizing them with other concepts that are more explicit about the structural challenge of institutional racism.</w:t>
      </w:r>
      <w:r>
        <w:rPr>
          <w:sz w:val="16"/>
        </w:rPr>
        <w:t xml:space="preserve"> </w:t>
      </w:r>
      <w:r w:rsidRPr="00B92EBC">
        <w:rPr>
          <w:sz w:val="16"/>
        </w:rPr>
        <w:t xml:space="preserve">McCartin, Smiley, and </w:t>
      </w:r>
      <w:proofErr w:type="spellStart"/>
      <w:r w:rsidRPr="00B92EBC">
        <w:rPr>
          <w:sz w:val="16"/>
        </w:rPr>
        <w:t>Sneiderman</w:t>
      </w:r>
      <w:proofErr w:type="spellEnd"/>
      <w:r w:rsidRPr="00B92EBC">
        <w:rPr>
          <w:sz w:val="16"/>
        </w:rPr>
        <w:t xml:space="preserve"> (2021), for instance, note that without a Bargaining for the Common Good perspective, </w:t>
      </w:r>
      <w:r w:rsidRPr="007833A4">
        <w:rPr>
          <w:rStyle w:val="StyleUnderline"/>
          <w:highlight w:val="green"/>
        </w:rPr>
        <w:t>sectoral bargaining will “fail to give workers the ability to attack the dynamics of racialized inequality</w:t>
      </w:r>
      <w:r w:rsidRPr="00B92EBC">
        <w:rPr>
          <w:sz w:val="16"/>
        </w:rPr>
        <w:t xml:space="preserve"> that have been flourishing under twenty-first-century capitalism beyond the worksite in their neighborhoods” (165).</w:t>
      </w:r>
      <w:r>
        <w:rPr>
          <w:sz w:val="16"/>
        </w:rPr>
        <w:t xml:space="preserve"> </w:t>
      </w:r>
      <w:r w:rsidRPr="00B92EBC">
        <w:rPr>
          <w:sz w:val="16"/>
        </w:rPr>
        <w:t>Though I do not disagree with the centrality of race and gender under capitalism, and even vibe openly with</w:t>
      </w:r>
      <w:r>
        <w:rPr>
          <w:sz w:val="16"/>
        </w:rPr>
        <w:t xml:space="preserve"> </w:t>
      </w:r>
      <w:r w:rsidRPr="00B92EBC">
        <w:rPr>
          <w:sz w:val="16"/>
        </w:rPr>
        <w:t>Williams and Davis’s (2021)</w:t>
      </w:r>
      <w:r>
        <w:rPr>
          <w:sz w:val="16"/>
        </w:rPr>
        <w:t xml:space="preserve"> </w:t>
      </w:r>
      <w:r w:rsidRPr="00B92EBC">
        <w:rPr>
          <w:sz w:val="16"/>
        </w:rPr>
        <w:t xml:space="preserve">use of “racial capitalism,” the specter that haunts these important chapters is the ghost of Black labor. By this I mean that </w:t>
      </w:r>
      <w:r w:rsidRPr="007833A4">
        <w:rPr>
          <w:rStyle w:val="StyleUnderline"/>
          <w:highlight w:val="green"/>
        </w:rPr>
        <w:t xml:space="preserve">in our attempt to </w:t>
      </w:r>
      <w:r w:rsidRPr="00B92EBC">
        <w:rPr>
          <w:sz w:val="16"/>
        </w:rPr>
        <w:t>be as broadly inclusive</w:t>
      </w:r>
      <w:r w:rsidRPr="00B92EBC">
        <w:rPr>
          <w:rStyle w:val="StyleUnderline"/>
          <w:sz w:val="16"/>
        </w:rPr>
        <w:t xml:space="preserve"> </w:t>
      </w:r>
      <w:r w:rsidRPr="00B92EBC">
        <w:rPr>
          <w:sz w:val="16"/>
        </w:rPr>
        <w:t>as possible in</w:t>
      </w:r>
      <w:r w:rsidRPr="00B92EBC">
        <w:rPr>
          <w:rStyle w:val="StyleUnderline"/>
          <w:sz w:val="16"/>
        </w:rPr>
        <w:t xml:space="preserve"> </w:t>
      </w:r>
      <w:r w:rsidRPr="007833A4">
        <w:rPr>
          <w:rStyle w:val="StyleUnderline"/>
          <w:highlight w:val="green"/>
        </w:rPr>
        <w:t>forg</w:t>
      </w:r>
      <w:r w:rsidRPr="00B92EBC">
        <w:rPr>
          <w:sz w:val="16"/>
        </w:rPr>
        <w:t>ing</w:t>
      </w:r>
      <w:r w:rsidRPr="007833A4">
        <w:rPr>
          <w:rStyle w:val="StyleUnderline"/>
          <w:highlight w:val="green"/>
        </w:rPr>
        <w:t xml:space="preserve"> a multiracial mass movement, we fail to specify that these technologies of control and </w:t>
      </w:r>
      <w:r w:rsidRPr="00B92EBC">
        <w:rPr>
          <w:sz w:val="16"/>
        </w:rPr>
        <w:t>corresponding vehicles of</w:t>
      </w:r>
      <w:r w:rsidRPr="007833A4">
        <w:rPr>
          <w:rStyle w:val="StyleUnderline"/>
          <w:highlight w:val="green"/>
        </w:rPr>
        <w:t xml:space="preserve"> resistance emerged from </w:t>
      </w:r>
      <w:r w:rsidRPr="00B92EBC">
        <w:rPr>
          <w:sz w:val="16"/>
        </w:rPr>
        <w:t xml:space="preserve">the experience of Black labor during, and in </w:t>
      </w:r>
      <w:r w:rsidRPr="007833A4">
        <w:rPr>
          <w:rStyle w:val="StyleUnderline"/>
          <w:highlight w:val="green"/>
        </w:rPr>
        <w:t>the afterlife of,</w:t>
      </w:r>
      <w:r w:rsidRPr="00B92EBC">
        <w:rPr>
          <w:rStyle w:val="StyleUnderline"/>
        </w:rPr>
        <w:t xml:space="preserve"> </w:t>
      </w:r>
      <w:r w:rsidRPr="007833A4">
        <w:rPr>
          <w:rStyle w:val="StyleUnderline"/>
          <w:highlight w:val="green"/>
        </w:rPr>
        <w:t>slavery.</w:t>
      </w:r>
      <w:r w:rsidRPr="00B92EBC">
        <w:rPr>
          <w:sz w:val="16"/>
        </w:rPr>
        <w:t xml:space="preserve"> Let us return to</w:t>
      </w:r>
      <w:r>
        <w:rPr>
          <w:sz w:val="16"/>
        </w:rPr>
        <w:t xml:space="preserve"> </w:t>
      </w:r>
      <w:r w:rsidRPr="00B92EBC">
        <w:rPr>
          <w:sz w:val="16"/>
        </w:rPr>
        <w:t xml:space="preserve">Zundl and van der </w:t>
      </w:r>
      <w:proofErr w:type="spellStart"/>
      <w:r w:rsidRPr="00B92EBC">
        <w:rPr>
          <w:sz w:val="16"/>
        </w:rPr>
        <w:t>Meulen</w:t>
      </w:r>
      <w:proofErr w:type="spellEnd"/>
      <w:r w:rsidRPr="00B92EBC">
        <w:rPr>
          <w:sz w:val="16"/>
        </w:rPr>
        <w:t xml:space="preserve"> Rodgers (2021)</w:t>
      </w:r>
      <w:r>
        <w:rPr>
          <w:sz w:val="16"/>
        </w:rPr>
        <w:t xml:space="preserve"> </w:t>
      </w:r>
      <w:r w:rsidRPr="00B92EBC">
        <w:rPr>
          <w:sz w:val="16"/>
        </w:rPr>
        <w:t>chapter on domestic work. In that piece. they write, “</w:t>
      </w:r>
      <w:r w:rsidRPr="00B92EBC">
        <w:rPr>
          <w:rStyle w:val="StyleUnderline"/>
        </w:rPr>
        <w:t xml:space="preserve">The invisible nature of domestic work is problematic because it </w:t>
      </w:r>
      <w:r w:rsidRPr="00B92EBC">
        <w:rPr>
          <w:sz w:val="16"/>
        </w:rPr>
        <w:t xml:space="preserve">reproduces a paradigm where </w:t>
      </w:r>
      <w:r w:rsidRPr="00AC1D0B">
        <w:rPr>
          <w:sz w:val="16"/>
        </w:rPr>
        <w:t>disadvantaged and</w:t>
      </w:r>
      <w:r w:rsidRPr="00AC1D0B">
        <w:rPr>
          <w:rStyle w:val="StyleUnderline"/>
        </w:rPr>
        <w:t xml:space="preserve"> marginalized populations are forced to perform the labor of social reproduction</w:t>
      </w:r>
      <w:r w:rsidRPr="00AC1D0B">
        <w:rPr>
          <w:sz w:val="16"/>
        </w:rPr>
        <w:t xml:space="preserve">” (204). Now </w:t>
      </w:r>
      <w:r w:rsidRPr="00AC1D0B">
        <w:rPr>
          <w:rStyle w:val="StyleUnderline"/>
        </w:rPr>
        <w:t>why</w:t>
      </w:r>
      <w:r w:rsidRPr="00AC1D0B">
        <w:rPr>
          <w:sz w:val="16"/>
        </w:rPr>
        <w:t xml:space="preserve"> might that be? Putting aside the empirical fact that Latinx women now do a large share of this labor in the United States, who historically</w:t>
      </w:r>
      <w:r w:rsidRPr="00B92EBC">
        <w:rPr>
          <w:sz w:val="16"/>
        </w:rPr>
        <w:t xml:space="preserve"> was “forced to perform the labor of social reproduction”? The answer to that question is enslaved Black women. And why were Black people in Racine, Wisconsin the vanguard of interracial solidarity during the New Deal and after? Because since the emancipation of the enslaved, </w:t>
      </w:r>
      <w:r w:rsidRPr="007833A4">
        <w:rPr>
          <w:rStyle w:val="StyleUnderline"/>
          <w:highlight w:val="green"/>
        </w:rPr>
        <w:t>Black labor has historically been excluded by the White-led American Federation of Labor</w:t>
      </w:r>
      <w:r w:rsidRPr="00B92EBC">
        <w:rPr>
          <w:sz w:val="16"/>
        </w:rPr>
        <w:t>.</w:t>
      </w:r>
      <w:r>
        <w:rPr>
          <w:sz w:val="16"/>
        </w:rPr>
        <w:t xml:space="preserve"> </w:t>
      </w:r>
      <w:r w:rsidRPr="00B92EBC">
        <w:rPr>
          <w:sz w:val="16"/>
        </w:rPr>
        <w:t xml:space="preserve">And what of </w:t>
      </w:r>
      <w:r w:rsidRPr="007833A4">
        <w:rPr>
          <w:rStyle w:val="StyleUnderline"/>
          <w:highlight w:val="green"/>
        </w:rPr>
        <w:t>the new-fangled technologies</w:t>
      </w:r>
      <w:r w:rsidRPr="00B92EBC">
        <w:rPr>
          <w:sz w:val="16"/>
        </w:rPr>
        <w:t xml:space="preserve"> of labor control that run the lives of BIPOC people? We</w:t>
      </w:r>
      <w:r w:rsidRPr="00B92EBC">
        <w:rPr>
          <w:rStyle w:val="Emphasis"/>
        </w:rPr>
        <w:t xml:space="preserve"> </w:t>
      </w:r>
      <w:r w:rsidRPr="007833A4">
        <w:rPr>
          <w:rStyle w:val="StyleUnderline"/>
          <w:highlight w:val="green"/>
        </w:rPr>
        <w:t>are</w:t>
      </w:r>
      <w:r w:rsidRPr="00B92EBC">
        <w:rPr>
          <w:rStyle w:val="Emphasis"/>
        </w:rPr>
        <w:t xml:space="preserve"> </w:t>
      </w:r>
      <w:r w:rsidRPr="00B92EBC">
        <w:rPr>
          <w:sz w:val="16"/>
        </w:rPr>
        <w:t xml:space="preserve">told that in the domestic service industry, the latter have had to fight for and win “portable” benefits. We are also told that the apps for domestic gig work are controlled primarily by individual private employers, such that women are systematically vulnerable to sexual assault and harassment. The lack of portability is clearly </w:t>
      </w:r>
      <w:r w:rsidRPr="007833A4">
        <w:rPr>
          <w:rStyle w:val="StyleUnderline"/>
          <w:highlight w:val="green"/>
        </w:rPr>
        <w:t>a riff on antebellum attempts to tie the laborer to the employer</w:t>
      </w:r>
      <w:r w:rsidRPr="00B92EBC">
        <w:rPr>
          <w:sz w:val="16"/>
        </w:rPr>
        <w:t>, while the infamous</w:t>
      </w:r>
      <w:r w:rsidRPr="007833A4">
        <w:rPr>
          <w:rStyle w:val="StyleUnderline"/>
          <w:highlight w:val="green"/>
        </w:rPr>
        <w:t xml:space="preserve"> absence of regulation and oversight </w:t>
      </w:r>
      <w:r w:rsidRPr="00B92EBC">
        <w:rPr>
          <w:sz w:val="16"/>
        </w:rPr>
        <w:t>cannot help but</w:t>
      </w:r>
      <w:r w:rsidRPr="007833A4">
        <w:rPr>
          <w:rStyle w:val="StyleUnderline"/>
          <w:highlight w:val="green"/>
        </w:rPr>
        <w:t xml:space="preserve"> recall the impunity with which planters terrorized enslaved women.</w:t>
      </w:r>
      <w:r w:rsidRPr="00B92EBC">
        <w:rPr>
          <w:sz w:val="16"/>
        </w:rPr>
        <w:t xml:space="preserve"> This is to say nothing of </w:t>
      </w:r>
      <w:r w:rsidRPr="007833A4">
        <w:rPr>
          <w:rStyle w:val="StyleUnderline"/>
          <w:highlight w:val="green"/>
        </w:rPr>
        <w:t xml:space="preserve">the technologies of control at Uber and Lyft </w:t>
      </w:r>
      <w:r w:rsidRPr="00B92EBC">
        <w:rPr>
          <w:sz w:val="16"/>
        </w:rPr>
        <w:t>that</w:t>
      </w:r>
      <w:r w:rsidRPr="007833A4">
        <w:rPr>
          <w:rStyle w:val="StyleUnderline"/>
          <w:highlight w:val="green"/>
        </w:rPr>
        <w:t xml:space="preserve"> are none too different from sharecropping </w:t>
      </w:r>
      <w:r w:rsidRPr="00B92EBC">
        <w:rPr>
          <w:sz w:val="16"/>
        </w:rPr>
        <w:t>and leasing cars from the company store.</w:t>
      </w:r>
      <w:r w:rsidRPr="00B92EBC">
        <w:rPr>
          <w:rStyle w:val="StyleUnderline"/>
        </w:rPr>
        <w:t xml:space="preserve"> </w:t>
      </w:r>
      <w:r w:rsidRPr="00B92EBC">
        <w:rPr>
          <w:sz w:val="16"/>
        </w:rPr>
        <w:t xml:space="preserve">As </w:t>
      </w:r>
      <w:proofErr w:type="spellStart"/>
      <w:r w:rsidRPr="00B92EBC">
        <w:rPr>
          <w:sz w:val="16"/>
        </w:rPr>
        <w:t>Saidiya</w:t>
      </w:r>
      <w:proofErr w:type="spellEnd"/>
      <w:r w:rsidRPr="00B92EBC">
        <w:rPr>
          <w:sz w:val="16"/>
        </w:rPr>
        <w:t xml:space="preserve"> Hartman writes, we must in our research and activism question the “entanglements of slavery and freedom” (</w:t>
      </w:r>
      <w:hyperlink r:id="rId58" w:anchor="bibr4-0160449X231180475" w:history="1">
        <w:r w:rsidRPr="00B92EBC">
          <w:rPr>
            <w:rStyle w:val="Hyperlink"/>
          </w:rPr>
          <w:t>1997</w:t>
        </w:r>
      </w:hyperlink>
      <w:r w:rsidRPr="00B92EBC">
        <w:rPr>
          <w:sz w:val="16"/>
        </w:rPr>
        <w:t xml:space="preserve">, 7) if we are to be </w:t>
      </w:r>
      <w:r w:rsidRPr="00AC1D0B">
        <w:rPr>
          <w:sz w:val="16"/>
        </w:rPr>
        <w:t xml:space="preserve">ready </w:t>
      </w:r>
      <w:r w:rsidRPr="00AC1D0B">
        <w:rPr>
          <w:rStyle w:val="StyleUnderline"/>
        </w:rPr>
        <w:t>to resist</w:t>
      </w:r>
      <w:r w:rsidRPr="00AC1D0B">
        <w:rPr>
          <w:sz w:val="16"/>
        </w:rPr>
        <w:t xml:space="preserve"> what awaits us in the future of work. To do that </w:t>
      </w:r>
      <w:r w:rsidRPr="00AC1D0B">
        <w:rPr>
          <w:rStyle w:val="StyleUnderline"/>
        </w:rPr>
        <w:t xml:space="preserve">we must be specific and explicit about the origins of our subordination in the Black experience under slavery. </w:t>
      </w:r>
      <w:r w:rsidRPr="00AC1D0B">
        <w:rPr>
          <w:sz w:val="16"/>
        </w:rPr>
        <w:t xml:space="preserve">From the Future of Work to Labor Studies and Beyond </w:t>
      </w:r>
      <w:proofErr w:type="gramStart"/>
      <w:r w:rsidRPr="00AC1D0B">
        <w:rPr>
          <w:sz w:val="16"/>
        </w:rPr>
        <w:t>The</w:t>
      </w:r>
      <w:proofErr w:type="gramEnd"/>
      <w:r w:rsidRPr="00AC1D0B">
        <w:rPr>
          <w:sz w:val="16"/>
        </w:rPr>
        <w:t xml:space="preserve"> Black Panther Fred Hampton once said, “</w:t>
      </w:r>
      <w:r w:rsidRPr="00AC1D0B">
        <w:rPr>
          <w:rStyle w:val="StyleUnderline"/>
        </w:rPr>
        <w:t>We’re not going to fight capitalism with black capitalism, but we’re going to fight it with socialism.”</w:t>
      </w:r>
      <w:r w:rsidRPr="00AC1D0B">
        <w:rPr>
          <w:sz w:val="16"/>
        </w:rPr>
        <w:t xml:space="preserve"> Hampton's famous rejoinder was a response to middle</w:t>
      </w:r>
      <w:r w:rsidRPr="00B92EBC">
        <w:rPr>
          <w:sz w:val="16"/>
        </w:rPr>
        <w:t xml:space="preserve"> class actors in the Black community who insisted that the source of racial uplift was the cultivation of Black enterprise and entrepreneurialism. Hampton's palpable frustration stems from the analysis that if the fundamental problem is capitalism, then the solution cannot possibly be capitalists of a different color.</w:t>
      </w:r>
      <w:r>
        <w:rPr>
          <w:sz w:val="16"/>
        </w:rPr>
        <w:t xml:space="preserve"> </w:t>
      </w:r>
      <w:r w:rsidRPr="00B92EBC">
        <w:rPr>
          <w:sz w:val="16"/>
        </w:rPr>
        <w:t>In my parting words, I want to suggest that</w:t>
      </w:r>
      <w:r w:rsidRPr="007833A4">
        <w:rPr>
          <w:rStyle w:val="StyleUnderline"/>
          <w:highlight w:val="green"/>
        </w:rPr>
        <w:t xml:space="preserve"> </w:t>
      </w:r>
      <w:proofErr w:type="gramStart"/>
      <w:r w:rsidRPr="007833A4">
        <w:rPr>
          <w:rStyle w:val="StyleUnderline"/>
          <w:highlight w:val="green"/>
        </w:rPr>
        <w:t>in the midst of</w:t>
      </w:r>
      <w:proofErr w:type="gramEnd"/>
      <w:r w:rsidRPr="007833A4">
        <w:rPr>
          <w:rStyle w:val="StyleUnderline"/>
          <w:highlight w:val="green"/>
        </w:rPr>
        <w:t xml:space="preserve"> overlapping crises </w:t>
      </w:r>
      <w:r w:rsidRPr="00B92EBC">
        <w:rPr>
          <w:sz w:val="16"/>
        </w:rPr>
        <w:t>the proponents of the</w:t>
      </w:r>
      <w:r w:rsidRPr="007833A4">
        <w:rPr>
          <w:rStyle w:val="StyleUnderline"/>
          <w:sz w:val="16"/>
          <w:highlight w:val="green"/>
        </w:rPr>
        <w:t xml:space="preserve"> </w:t>
      </w:r>
      <w:r w:rsidRPr="007833A4">
        <w:rPr>
          <w:rStyle w:val="StyleUnderline"/>
          <w:highlight w:val="green"/>
        </w:rPr>
        <w:t xml:space="preserve">labor studies </w:t>
      </w:r>
      <w:r w:rsidRPr="00B92EBC">
        <w:rPr>
          <w:sz w:val="16"/>
        </w:rPr>
        <w:t>perspective</w:t>
      </w:r>
      <w:r w:rsidRPr="007833A4">
        <w:rPr>
          <w:rStyle w:val="StyleUnderline"/>
          <w:highlight w:val="green"/>
        </w:rPr>
        <w:t xml:space="preserve"> should endeavor to transcend the norms of respectability</w:t>
      </w:r>
      <w:r w:rsidRPr="00B92EBC">
        <w:rPr>
          <w:sz w:val="16"/>
        </w:rPr>
        <w:t xml:space="preserve"> in the future of work literature </w:t>
      </w:r>
      <w:r w:rsidRPr="007833A4">
        <w:rPr>
          <w:rStyle w:val="Emphasis"/>
          <w:highlight w:val="green"/>
        </w:rPr>
        <w:t xml:space="preserve">to </w:t>
      </w:r>
      <w:r w:rsidRPr="00AC1D0B">
        <w:rPr>
          <w:rStyle w:val="Emphasis"/>
        </w:rPr>
        <w:t xml:space="preserve">more explicitly </w:t>
      </w:r>
      <w:r w:rsidRPr="007833A4">
        <w:rPr>
          <w:rStyle w:val="Emphasis"/>
          <w:highlight w:val="green"/>
        </w:rPr>
        <w:t>embrace socialism and ground it an analysis of the history of Black</w:t>
      </w:r>
      <w:r w:rsidRPr="00B92EBC">
        <w:rPr>
          <w:rStyle w:val="Emphasis"/>
        </w:rPr>
        <w:t xml:space="preserve"> </w:t>
      </w:r>
      <w:r w:rsidRPr="007833A4">
        <w:rPr>
          <w:rStyle w:val="Emphasis"/>
          <w:highlight w:val="green"/>
        </w:rPr>
        <w:t>labor</w:t>
      </w:r>
      <w:r w:rsidRPr="007833A4">
        <w:rPr>
          <w:rStyle w:val="StyleUnderline"/>
          <w:highlight w:val="green"/>
        </w:rPr>
        <w:t xml:space="preserve">. </w:t>
      </w:r>
      <w:r w:rsidRPr="00AC1D0B">
        <w:rPr>
          <w:rStyle w:val="StyleUnderline"/>
        </w:rPr>
        <w:t>Without these interrelated moves</w:t>
      </w:r>
      <w:r w:rsidRPr="00AC1D0B">
        <w:rPr>
          <w:sz w:val="16"/>
        </w:rPr>
        <w:t>,</w:t>
      </w:r>
      <w:r w:rsidRPr="00AC1D0B">
        <w:rPr>
          <w:rStyle w:val="StyleUnderline"/>
        </w:rPr>
        <w:t xml:space="preserve"> we run</w:t>
      </w:r>
      <w:r w:rsidRPr="00AC1D0B">
        <w:rPr>
          <w:sz w:val="16"/>
        </w:rPr>
        <w:t xml:space="preserve"> </w:t>
      </w:r>
      <w:r w:rsidRPr="00AC1D0B">
        <w:rPr>
          <w:rStyle w:val="StyleUnderline"/>
        </w:rPr>
        <w:t xml:space="preserve">the risk </w:t>
      </w:r>
      <w:r w:rsidRPr="00AC1D0B">
        <w:rPr>
          <w:sz w:val="16"/>
        </w:rPr>
        <w:t xml:space="preserve">of </w:t>
      </w:r>
      <w:r w:rsidRPr="00AC1D0B">
        <w:rPr>
          <w:rStyle w:val="StyleUnderline"/>
        </w:rPr>
        <w:t>allowing the contradictions</w:t>
      </w:r>
      <w:r w:rsidRPr="00AC1D0B">
        <w:rPr>
          <w:sz w:val="16"/>
        </w:rPr>
        <w:t xml:space="preserve"> of previous waves of creative destruction</w:t>
      </w:r>
      <w:r w:rsidRPr="00AC1D0B">
        <w:rPr>
          <w:rStyle w:val="Emphasis"/>
          <w:sz w:val="16"/>
        </w:rPr>
        <w:t xml:space="preserve"> </w:t>
      </w:r>
      <w:r w:rsidRPr="00AC1D0B">
        <w:rPr>
          <w:rStyle w:val="Emphasis"/>
        </w:rPr>
        <w:t>to overwhelm us again</w:t>
      </w:r>
      <w:r w:rsidRPr="00AC1D0B">
        <w:rPr>
          <w:sz w:val="16"/>
        </w:rPr>
        <w:t xml:space="preserve"> at some future historical conjuncture</w:t>
      </w:r>
      <w:r w:rsidRPr="00B92EBC">
        <w:rPr>
          <w:sz w:val="16"/>
        </w:rPr>
        <w:t xml:space="preserve">. </w:t>
      </w:r>
      <w:r w:rsidRPr="007833A4">
        <w:rPr>
          <w:rStyle w:val="StyleUnderline"/>
          <w:highlight w:val="green"/>
        </w:rPr>
        <w:t>The stakes are too high</w:t>
      </w:r>
      <w:r w:rsidRPr="00B92EBC">
        <w:rPr>
          <w:sz w:val="16"/>
        </w:rPr>
        <w:t xml:space="preserve"> </w:t>
      </w:r>
      <w:r w:rsidRPr="007833A4">
        <w:rPr>
          <w:rStyle w:val="StyleUnderline"/>
          <w:highlight w:val="green"/>
        </w:rPr>
        <w:t>to let</w:t>
      </w:r>
      <w:r w:rsidRPr="00B92EBC">
        <w:rPr>
          <w:sz w:val="16"/>
        </w:rPr>
        <w:t xml:space="preserve"> this moment </w:t>
      </w:r>
      <w:r w:rsidRPr="007833A4">
        <w:rPr>
          <w:rStyle w:val="StyleUnderline"/>
          <w:highlight w:val="green"/>
        </w:rPr>
        <w:t>go</w:t>
      </w:r>
      <w:r w:rsidRPr="00B92EBC">
        <w:rPr>
          <w:sz w:val="16"/>
        </w:rPr>
        <w:t xml:space="preserve"> to waste.</w:t>
      </w:r>
      <w:r>
        <w:rPr>
          <w:sz w:val="16"/>
        </w:rPr>
        <w:t xml:space="preserve"> </w:t>
      </w:r>
      <w:r w:rsidRPr="00B92EBC">
        <w:rPr>
          <w:sz w:val="16"/>
        </w:rPr>
        <w:t xml:space="preserve">The foregoing insights are made possible by this truly excellent book (I hope not to the everlasting dismay of the editors and contributors). If I have been critical, it is only because the book's importance goes beyond LERA, labor studies, and the academy. It contains within it the seed of </w:t>
      </w:r>
      <w:r w:rsidRPr="007833A4">
        <w:rPr>
          <w:rStyle w:val="StyleUnderline"/>
          <w:highlight w:val="green"/>
        </w:rPr>
        <w:t>revolution</w:t>
      </w:r>
      <w:r w:rsidRPr="00B92EBC">
        <w:rPr>
          <w:sz w:val="16"/>
        </w:rPr>
        <w:t>ary ideas whose time has come again. It is now up to us to clarify these ideas so that we can be of service to the mass movements upon whom we pin our greatest hopes.</w:t>
      </w:r>
      <w:r>
        <w:rPr>
          <w:rStyle w:val="StyleUnderline"/>
        </w:rPr>
        <w:t xml:space="preserve"> </w:t>
      </w:r>
    </w:p>
    <w:p w14:paraId="486168CB" w14:textId="77777777" w:rsidR="00C73598" w:rsidRPr="00C73598" w:rsidRDefault="00C73598" w:rsidP="00C73598"/>
    <w:sectPr w:rsidR="00C73598" w:rsidRPr="00C735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D2A63" w14:textId="77777777" w:rsidR="008C2C02" w:rsidRDefault="008C2C02" w:rsidP="00066D2C">
      <w:pPr>
        <w:spacing w:after="0" w:line="240" w:lineRule="auto"/>
      </w:pPr>
      <w:r>
        <w:separator/>
      </w:r>
    </w:p>
  </w:endnote>
  <w:endnote w:type="continuationSeparator" w:id="0">
    <w:p w14:paraId="611E7BA4" w14:textId="77777777" w:rsidR="008C2C02" w:rsidRDefault="008C2C0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C6D12" w14:textId="77777777" w:rsidR="008C2C02" w:rsidRDefault="008C2C02" w:rsidP="00066D2C">
      <w:pPr>
        <w:spacing w:after="0" w:line="240" w:lineRule="auto"/>
      </w:pPr>
      <w:r>
        <w:separator/>
      </w:r>
    </w:p>
  </w:footnote>
  <w:footnote w:type="continuationSeparator" w:id="0">
    <w:p w14:paraId="10201CE5" w14:textId="77777777" w:rsidR="008C2C02" w:rsidRDefault="008C2C0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D6B76"/>
    <w:multiLevelType w:val="hybridMultilevel"/>
    <w:tmpl w:val="AA587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4A7B82"/>
    <w:multiLevelType w:val="multilevel"/>
    <w:tmpl w:val="FD820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26271262">
    <w:abstractNumId w:val="14"/>
  </w:num>
  <w:num w:numId="46" w16cid:durableId="15536865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8011016304"/>
    <w:docVar w:name="VerbatimVersion" w:val="6.0.0"/>
    <w:docVar w:name="WordVersion" w:val="16.0"/>
  </w:docVars>
  <w:rsids>
    <w:rsidRoot w:val="0099269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4F7"/>
    <w:rsid w:val="0062614B"/>
    <w:rsid w:val="006266E2"/>
    <w:rsid w:val="0063037B"/>
    <w:rsid w:val="00630E7D"/>
    <w:rsid w:val="00632C54"/>
    <w:rsid w:val="00635616"/>
    <w:rsid w:val="00641E99"/>
    <w:rsid w:val="006463F8"/>
    <w:rsid w:val="00650C88"/>
    <w:rsid w:val="0065258E"/>
    <w:rsid w:val="00655035"/>
    <w:rsid w:val="00656814"/>
    <w:rsid w:val="00657A00"/>
    <w:rsid w:val="006628BA"/>
    <w:rsid w:val="006633F4"/>
    <w:rsid w:val="0066638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F2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C02"/>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9D"/>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59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5D23"/>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5D8F58"/>
  <w15:chartTrackingRefBased/>
  <w15:docId w15:val="{C76D3CE9-2841-4235-ACFE-2984BD3E2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3598"/>
    <w:rPr>
      <w:rFonts w:ascii="Calibri" w:hAnsi="Calibri" w:cs="Calibri"/>
    </w:rPr>
  </w:style>
  <w:style w:type="paragraph" w:styleId="Heading1">
    <w:name w:val="heading 1"/>
    <w:aliases w:val="Pocket"/>
    <w:basedOn w:val="Normal"/>
    <w:next w:val="Normal"/>
    <w:link w:val="Heading1Char"/>
    <w:qFormat/>
    <w:rsid w:val="00C735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Heading 2 Char Char Char Char Char Char Char,Cha"/>
    <w:basedOn w:val="Normal"/>
    <w:next w:val="Normal"/>
    <w:link w:val="Heading2Char"/>
    <w:uiPriority w:val="1"/>
    <w:qFormat/>
    <w:rsid w:val="00C735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Citation"/>
    <w:basedOn w:val="Normal"/>
    <w:next w:val="Normal"/>
    <w:link w:val="Heading3Char"/>
    <w:uiPriority w:val="2"/>
    <w:qFormat/>
    <w:rsid w:val="00C735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Heading 41"/>
    <w:basedOn w:val="Normal"/>
    <w:next w:val="Normal"/>
    <w:link w:val="Heading4Char"/>
    <w:uiPriority w:val="3"/>
    <w:qFormat/>
    <w:rsid w:val="00C735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35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35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3598"/>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C7359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73598"/>
    <w:rPr>
      <w:color w:val="auto"/>
      <w:u w:val="none"/>
    </w:rPr>
  </w:style>
  <w:style w:type="character" w:customStyle="1" w:styleId="Heading1Char">
    <w:name w:val="Heading 1 Char"/>
    <w:aliases w:val="Pocket Char"/>
    <w:basedOn w:val="DefaultParagraphFont"/>
    <w:link w:val="Heading1"/>
    <w:rsid w:val="00C7359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
    <w:basedOn w:val="DefaultParagraphFont"/>
    <w:link w:val="Heading2"/>
    <w:uiPriority w:val="1"/>
    <w:rsid w:val="00C73598"/>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C7359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C7359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73598"/>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C73598"/>
    <w:rPr>
      <w:b w:val="0"/>
      <w:sz w:val="22"/>
      <w:u w:val="single"/>
    </w:rPr>
  </w:style>
  <w:style w:type="character" w:styleId="Strong">
    <w:name w:val="Strong"/>
    <w:basedOn w:val="DefaultParagraphFont"/>
    <w:uiPriority w:val="22"/>
    <w:semiHidden/>
    <w:qFormat/>
    <w:rsid w:val="00C73598"/>
    <w:rPr>
      <w:b/>
      <w:bCs/>
    </w:rPr>
  </w:style>
  <w:style w:type="character" w:styleId="BookTitle">
    <w:name w:val="Book Title"/>
    <w:basedOn w:val="DefaultParagraphFont"/>
    <w:uiPriority w:val="33"/>
    <w:semiHidden/>
    <w:qFormat/>
    <w:rsid w:val="00C73598"/>
    <w:rPr>
      <w:b/>
      <w:bCs/>
      <w:i/>
      <w:iCs/>
      <w:spacing w:val="5"/>
    </w:rPr>
  </w:style>
  <w:style w:type="character" w:customStyle="1" w:styleId="Heading5Char">
    <w:name w:val="Heading 5 Char"/>
    <w:basedOn w:val="DefaultParagraphFont"/>
    <w:link w:val="Heading5"/>
    <w:uiPriority w:val="9"/>
    <w:semiHidden/>
    <w:rsid w:val="00C735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3598"/>
  </w:style>
  <w:style w:type="paragraph" w:styleId="Header">
    <w:name w:val="header"/>
    <w:basedOn w:val="Normal"/>
    <w:link w:val="HeaderChar"/>
    <w:uiPriority w:val="99"/>
    <w:semiHidden/>
    <w:rsid w:val="00C735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3598"/>
    <w:rPr>
      <w:rFonts w:ascii="Calibri" w:hAnsi="Calibri" w:cs="Calibri"/>
    </w:rPr>
  </w:style>
  <w:style w:type="paragraph" w:styleId="Footer">
    <w:name w:val="footer"/>
    <w:basedOn w:val="Normal"/>
    <w:link w:val="FooterChar"/>
    <w:uiPriority w:val="99"/>
    <w:semiHidden/>
    <w:rsid w:val="00C735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3598"/>
    <w:rPr>
      <w:rFonts w:ascii="Calibri" w:hAnsi="Calibri" w:cs="Calibri"/>
    </w:rPr>
  </w:style>
  <w:style w:type="paragraph" w:styleId="BodyText">
    <w:name w:val="Body Text"/>
    <w:basedOn w:val="Normal"/>
    <w:link w:val="BodyTextChar"/>
    <w:uiPriority w:val="99"/>
    <w:semiHidden/>
    <w:unhideWhenUsed/>
    <w:rsid w:val="00C73598"/>
    <w:pPr>
      <w:spacing w:after="120"/>
    </w:pPr>
  </w:style>
  <w:style w:type="character" w:customStyle="1" w:styleId="BodyTextChar">
    <w:name w:val="Body Text Char"/>
    <w:basedOn w:val="DefaultParagraphFont"/>
    <w:link w:val="BodyText"/>
    <w:uiPriority w:val="99"/>
    <w:semiHidden/>
    <w:rsid w:val="00C73598"/>
    <w:rPr>
      <w:rFonts w:ascii="Calibri" w:hAnsi="Calibri" w:cs="Calibri"/>
    </w:rPr>
  </w:style>
  <w:style w:type="paragraph" w:styleId="NoSpacing">
    <w:name w:val="No Spacing"/>
    <w:link w:val="NoSpacingChar"/>
    <w:uiPriority w:val="99"/>
    <w:semiHidden/>
    <w:unhideWhenUsed/>
    <w:qFormat/>
    <w:rsid w:val="00C7359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359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C73598"/>
    <w:rPr>
      <w:color w:val="0563C1" w:themeColor="hyperlink"/>
      <w:u w:val="single"/>
    </w:rPr>
  </w:style>
  <w:style w:type="character" w:styleId="UnresolvedMention">
    <w:name w:val="Unresolved Mention"/>
    <w:basedOn w:val="DefaultParagraphFont"/>
    <w:uiPriority w:val="99"/>
    <w:semiHidden/>
    <w:unhideWhenUsed/>
    <w:rsid w:val="00C73598"/>
    <w:rPr>
      <w:color w:val="605E5C"/>
      <w:shd w:val="clear" w:color="auto" w:fill="E1DFDD"/>
    </w:rPr>
  </w:style>
  <w:style w:type="paragraph" w:customStyle="1" w:styleId="textbold">
    <w:name w:val="text bold"/>
    <w:basedOn w:val="Normal"/>
    <w:link w:val="Emphasis"/>
    <w:uiPriority w:val="8"/>
    <w:qFormat/>
    <w:rsid w:val="0099269D"/>
    <w:pPr>
      <w:ind w:left="720"/>
      <w:jc w:val="both"/>
    </w:pPr>
    <w:rPr>
      <w:b/>
      <w:iCs/>
      <w:u w:val="single"/>
    </w:rPr>
  </w:style>
  <w:style w:type="paragraph" w:customStyle="1" w:styleId="Heading411">
    <w:name w:val="Heading 411"/>
    <w:basedOn w:val="Heading1"/>
    <w:next w:val="NoSpacing"/>
    <w:link w:val="Hyperlink"/>
    <w:autoRedefine/>
    <w:uiPriority w:val="99"/>
    <w:qFormat/>
    <w:rsid w:val="009926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economics-econometrics-and-finance/taxation" TargetMode="External"/><Relationship Id="rId18" Type="http://schemas.openxmlformats.org/officeDocument/2006/relationships/hyperlink" Target="https://www.wsj.com/articles/singapore-manufacturing-factory-automation-11655488002?st=etbkkun7jjfgrq4" TargetMode="External"/><Relationship Id="rId26" Type="http://schemas.openxmlformats.org/officeDocument/2006/relationships/hyperlink" Target="https://www.epi.org/publication/ai-unbalanced-labor-markets/" TargetMode="External"/><Relationship Id="rId39" Type="http://schemas.openxmlformats.org/officeDocument/2006/relationships/hyperlink" Target="https://muse.jhu.edu/pub/1/article/28772" TargetMode="External"/><Relationship Id="rId21" Type="http://schemas.openxmlformats.org/officeDocument/2006/relationships/hyperlink" Target="https://www.nytimes.com/2017/12/27/business/the-robots-are-coming-and-sweden-is-fine.html" TargetMode="External"/><Relationship Id="rId34" Type="http://schemas.openxmlformats.org/officeDocument/2006/relationships/hyperlink" Target="https://muse.jhu.edu/pub/1/article/28772" TargetMode="External"/><Relationship Id="rId42" Type="http://schemas.openxmlformats.org/officeDocument/2006/relationships/hyperlink" Target="https://muse.jhu.edu/pub/1/article/28772" TargetMode="External"/><Relationship Id="rId47" Type="http://schemas.openxmlformats.org/officeDocument/2006/relationships/hyperlink" Target="https://muse.jhu.edu/pub/1/article/28772" TargetMode="External"/><Relationship Id="rId50" Type="http://schemas.openxmlformats.org/officeDocument/2006/relationships/hyperlink" Target="https://muse.jhu.edu/pub/1/article/28772" TargetMode="External"/><Relationship Id="rId55" Type="http://schemas.openxmlformats.org/officeDocument/2006/relationships/hyperlink" Target="https://muse.jhu.edu/pub/1/article/2877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topics/economics-econometrics-and-finance/progressive-taxation" TargetMode="External"/><Relationship Id="rId29" Type="http://schemas.openxmlformats.org/officeDocument/2006/relationships/hyperlink" Target="https://brooklynworks.brooklaw.edu/blr/vol87/iss3/6/" TargetMode="External"/><Relationship Id="rId11" Type="http://schemas.openxmlformats.org/officeDocument/2006/relationships/hyperlink" Target="https://www.sciencedirect.com/topics/social-sciences/taxation" TargetMode="External"/><Relationship Id="rId24" Type="http://schemas.openxmlformats.org/officeDocument/2006/relationships/hyperlink" Target="https://www.epi.org/publication/ai-unbalanced-labor-markets/" TargetMode="External"/><Relationship Id="rId32" Type="http://schemas.openxmlformats.org/officeDocument/2006/relationships/hyperlink" Target="https://muse.jhu.edu/pub/1/article/28772" TargetMode="External"/><Relationship Id="rId37" Type="http://schemas.openxmlformats.org/officeDocument/2006/relationships/hyperlink" Target="https://muse.jhu.edu/pub/1/article/28772" TargetMode="External"/><Relationship Id="rId40" Type="http://schemas.openxmlformats.org/officeDocument/2006/relationships/hyperlink" Target="https://muse.jhu.edu/pub/1/article/28772" TargetMode="External"/><Relationship Id="rId45" Type="http://schemas.openxmlformats.org/officeDocument/2006/relationships/hyperlink" Target="https://muse.jhu.edu/pub/1/article/28772" TargetMode="External"/><Relationship Id="rId53" Type="http://schemas.openxmlformats.org/officeDocument/2006/relationships/hyperlink" Target="https://muse.jhu.edu/pub/1/article/28772" TargetMode="External"/><Relationship Id="rId58" Type="http://schemas.openxmlformats.org/officeDocument/2006/relationships/hyperlink" Target="https://journals.sagepub.com/doi/full/10.1177/0160449X231180475?casa_token=mfLhbEcikbYAAAAA%3AqqkaOnsxmgOYmYrvjDnP-uhrF4KSzQde3OePaEFJDfA8WZXx_z_UeWlBaRb2NvMiJuWW5WnMMWt0jg" TargetMode="External"/><Relationship Id="rId5" Type="http://schemas.openxmlformats.org/officeDocument/2006/relationships/webSettings" Target="webSettings.xml"/><Relationship Id="rId19" Type="http://schemas.openxmlformats.org/officeDocument/2006/relationships/hyperlink" Target="https://noahpinion.substack.com/p/interview-ryan-petersen-ceo-of-flexport" TargetMode="External"/><Relationship Id="rId4" Type="http://schemas.openxmlformats.org/officeDocument/2006/relationships/settings" Target="settings.xml"/><Relationship Id="rId9" Type="http://schemas.openxmlformats.org/officeDocument/2006/relationships/hyperlink" Target="https://doi.org/10.1016/j.jedc.2022.104513" TargetMode="External"/><Relationship Id="rId14" Type="http://schemas.openxmlformats.org/officeDocument/2006/relationships/hyperlink" Target="https://www.sciencedirect.com/topics/social-sciences/taxation" TargetMode="External"/><Relationship Id="rId22" Type="http://schemas.openxmlformats.org/officeDocument/2006/relationships/hyperlink" Target="https://thebulletin.org/2018/11/will-disruptive-technology-cause-nuclear-war" TargetMode="External"/><Relationship Id="rId27" Type="http://schemas.openxmlformats.org/officeDocument/2006/relationships/hyperlink" Target="https://www.epi.org/publication/ai-unbalanced-labor-markets/" TargetMode="External"/><Relationship Id="rId30" Type="http://schemas.openxmlformats.org/officeDocument/2006/relationships/hyperlink" Target="https://dx.doi.org/10.1353/rah.1996.0037" TargetMode="External"/><Relationship Id="rId35" Type="http://schemas.openxmlformats.org/officeDocument/2006/relationships/hyperlink" Target="https://muse.jhu.edu/pub/1/article/28772" TargetMode="External"/><Relationship Id="rId43" Type="http://schemas.openxmlformats.org/officeDocument/2006/relationships/hyperlink" Target="https://muse.jhu.edu/pub/1/article/28772" TargetMode="External"/><Relationship Id="rId48" Type="http://schemas.openxmlformats.org/officeDocument/2006/relationships/hyperlink" Target="https://muse.jhu.edu/pub/1/article/28772" TargetMode="External"/><Relationship Id="rId56" Type="http://schemas.openxmlformats.org/officeDocument/2006/relationships/hyperlink" Target="https://muse.jhu.edu/pub/1/article/28772" TargetMode="External"/><Relationship Id="rId8" Type="http://schemas.openxmlformats.org/officeDocument/2006/relationships/hyperlink" Target="https://clje.law.harvard.edu/clean-slate-for-worker-power-our-history/" TargetMode="External"/><Relationship Id="rId51" Type="http://schemas.openxmlformats.org/officeDocument/2006/relationships/hyperlink" Target="https://muse.jhu.edu/pub/1/article/28772" TargetMode="External"/><Relationship Id="rId3" Type="http://schemas.openxmlformats.org/officeDocument/2006/relationships/styles" Target="styles.xml"/><Relationship Id="rId12" Type="http://schemas.openxmlformats.org/officeDocument/2006/relationships/hyperlink" Target="https://www.sciencedirect.com/topics/economics-econometrics-and-finance/endogenous-growth-model" TargetMode="External"/><Relationship Id="rId17" Type="http://schemas.openxmlformats.org/officeDocument/2006/relationships/hyperlink" Target="https://www.noahpinion.blog/p/american-workers-need-lots-and-lots" TargetMode="External"/><Relationship Id="rId25" Type="http://schemas.openxmlformats.org/officeDocument/2006/relationships/image" Target="media/image1.png"/><Relationship Id="rId33" Type="http://schemas.openxmlformats.org/officeDocument/2006/relationships/hyperlink" Target="https://muse.jhu.edu/pub/1/article/28772" TargetMode="External"/><Relationship Id="rId38" Type="http://schemas.openxmlformats.org/officeDocument/2006/relationships/hyperlink" Target="https://muse.jhu.edu/pub/1/article/28772" TargetMode="External"/><Relationship Id="rId46" Type="http://schemas.openxmlformats.org/officeDocument/2006/relationships/hyperlink" Target="https://muse.jhu.edu/pub/1/article/28772" TargetMode="External"/><Relationship Id="rId59" Type="http://schemas.openxmlformats.org/officeDocument/2006/relationships/fontTable" Target="fontTable.xml"/><Relationship Id="rId20" Type="http://schemas.openxmlformats.org/officeDocument/2006/relationships/hyperlink" Target="https://www.cnbc.com/2022/07/23/a-west-coast-port-worker-union-is-fighting-robots-the-stakes-are-high.html" TargetMode="External"/><Relationship Id="rId41" Type="http://schemas.openxmlformats.org/officeDocument/2006/relationships/hyperlink" Target="https://muse.jhu.edu/pub/1/article/28772" TargetMode="External"/><Relationship Id="rId54" Type="http://schemas.openxmlformats.org/officeDocument/2006/relationships/hyperlink" Target="https://muse.jhu.edu/pub/1/article/2877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topics/economics-econometrics-and-finance/taxation" TargetMode="External"/><Relationship Id="rId23" Type="http://schemas.openxmlformats.org/officeDocument/2006/relationships/hyperlink" Target="https://www.epi.org/publication/ai-unbalanced-labor-markets/" TargetMode="External"/><Relationship Id="rId28" Type="http://schemas.openxmlformats.org/officeDocument/2006/relationships/hyperlink" Target="https://www.epi.org/publication/ai-unbalanced-labor-markets/" TargetMode="External"/><Relationship Id="rId36" Type="http://schemas.openxmlformats.org/officeDocument/2006/relationships/hyperlink" Target="https://muse.jhu.edu/pub/1/article/28772" TargetMode="External"/><Relationship Id="rId49" Type="http://schemas.openxmlformats.org/officeDocument/2006/relationships/hyperlink" Target="https://muse.jhu.edu/pub/1/article/28772" TargetMode="External"/><Relationship Id="rId57" Type="http://schemas.openxmlformats.org/officeDocument/2006/relationships/hyperlink" Target="https://doi.org/10.1177/0160449X231180475" TargetMode="External"/><Relationship Id="rId10" Type="http://schemas.openxmlformats.org/officeDocument/2006/relationships/hyperlink" Target="https://www.sciencedirect.com/science/article/pii/S0165188922002172" TargetMode="External"/><Relationship Id="rId31" Type="http://schemas.openxmlformats.org/officeDocument/2006/relationships/image" Target="media/image2.png"/><Relationship Id="rId44" Type="http://schemas.openxmlformats.org/officeDocument/2006/relationships/hyperlink" Target="https://muse.jhu.edu/pub/1/article/28772" TargetMode="External"/><Relationship Id="rId52" Type="http://schemas.openxmlformats.org/officeDocument/2006/relationships/hyperlink" Target="https://muse.jhu.edu/pub/1/article/28772"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ila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29</Pages>
  <Words>18630</Words>
  <Characters>106197</Characters>
  <Application>Microsoft Office Word</Application>
  <DocSecurity>0</DocSecurity>
  <Lines>884</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Elise Harshbarger</cp:lastModifiedBy>
  <cp:revision>2</cp:revision>
  <dcterms:created xsi:type="dcterms:W3CDTF">2025-11-09T13:48:00Z</dcterms:created>
  <dcterms:modified xsi:type="dcterms:W3CDTF">2025-11-09T13:48:00Z</dcterms:modified>
</cp:coreProperties>
</file>