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AA31D" w14:textId="4D318B4D" w:rsidR="00D74AF8" w:rsidRDefault="00D74AF8" w:rsidP="00D74AF8">
      <w:pPr>
        <w:pStyle w:val="Heading1"/>
      </w:pPr>
      <w:r>
        <w:t>1AC</w:t>
      </w:r>
      <w:r>
        <w:t>vLibertyST</w:t>
      </w:r>
    </w:p>
    <w:p w14:paraId="58404A21" w14:textId="77777777" w:rsidR="00D74AF8" w:rsidRDefault="00D74AF8" w:rsidP="00D74AF8">
      <w:pPr>
        <w:pStyle w:val="Heading4"/>
      </w:pPr>
      <w:r>
        <w:t>Modern sociality is that of the debt relation.</w:t>
      </w:r>
    </w:p>
    <w:p w14:paraId="3568AF7A" w14:textId="77777777" w:rsidR="00D74AF8" w:rsidRDefault="00D74AF8" w:rsidP="00D74AF8">
      <w:pPr>
        <w:pStyle w:val="Heading4"/>
      </w:pPr>
      <w:r>
        <w:t xml:space="preserve">The resolution is a nostalgic </w:t>
      </w:r>
      <w:proofErr w:type="gramStart"/>
      <w:r>
        <w:t>façade</w:t>
      </w:r>
      <w:proofErr w:type="gramEnd"/>
      <w:r>
        <w:t xml:space="preserve"> for the gutting of the original Keynesian compromise whereby membership in society </w:t>
      </w:r>
      <w:proofErr w:type="gramStart"/>
      <w:r>
        <w:t>guaranteed</w:t>
      </w:r>
      <w:proofErr w:type="gramEnd"/>
      <w:r>
        <w:t xml:space="preserve"> citizenship rights and welfare. Labor reforms and the resolution itself have already been gutted and renovated by neoliberalism for a new social asceticism whereby workers are only included if they moderate themselves through union membership and contract negotiation. This kills the emancipatory promise labor activism through </w:t>
      </w:r>
      <w:proofErr w:type="gramStart"/>
      <w:r>
        <w:t>a biopolitics</w:t>
      </w:r>
      <w:proofErr w:type="gramEnd"/>
      <w:r>
        <w:t xml:space="preserve"> of forced inclusion. Every </w:t>
      </w:r>
      <w:proofErr w:type="gramStart"/>
      <w:r>
        <w:t>debate round</w:t>
      </w:r>
      <w:proofErr w:type="gramEnd"/>
      <w:r>
        <w:t xml:space="preserve"> on this topic serves to sustain a subjectivity of debt through the intellectual labor that each debater performs as entrepreneurial union subject.</w:t>
      </w:r>
    </w:p>
    <w:p w14:paraId="0C20ACD9" w14:textId="77777777" w:rsidR="00D74AF8" w:rsidRDefault="00D74AF8" w:rsidP="00D74AF8">
      <w:r>
        <w:rPr>
          <w:rStyle w:val="Style13ptBold"/>
        </w:rPr>
        <w:t xml:space="preserve">Somma 2016 </w:t>
      </w:r>
      <w:r>
        <w:t>[Alessandro Somma is Full Professor of Comparative Law Law Department, at the University of Rome, “The biopolitics of debt-economy: market order, ascetic and hedonistic morality” in Reshaping Markets: Economic Govenrnance, the Global Financial Crisis and Liberal Utopia, CUP, 115-132]//vhl</w:t>
      </w:r>
    </w:p>
    <w:p w14:paraId="5C93A5EC" w14:textId="77777777" w:rsidR="00D74AF8" w:rsidRDefault="00D74AF8" w:rsidP="00D74AF8">
      <w:pPr>
        <w:rPr>
          <w:rStyle w:val="StyleUnderline"/>
        </w:rPr>
      </w:pPr>
      <w:r>
        <w:rPr>
          <w:sz w:val="12"/>
        </w:rPr>
        <w:t xml:space="preserve"> Both coordinated and </w:t>
      </w:r>
      <w:r>
        <w:rPr>
          <w:rStyle w:val="StyleUnderline"/>
        </w:rPr>
        <w:t xml:space="preserve">liberal market economies have developed into </w:t>
      </w:r>
      <w:r>
        <w:rPr>
          <w:rStyle w:val="StyleUnderline"/>
          <w:highlight w:val="yellow"/>
        </w:rPr>
        <w:t>debt- economies</w:t>
      </w:r>
      <w:r>
        <w:rPr>
          <w:rStyle w:val="StyleUnderline"/>
        </w:rPr>
        <w:t xml:space="preserve">: that </w:t>
      </w:r>
      <w:r>
        <w:rPr>
          <w:rStyle w:val="StyleUnderline"/>
          <w:highlight w:val="yellow"/>
        </w:rPr>
        <w:t>is</w:t>
      </w:r>
      <w:r>
        <w:rPr>
          <w:rStyle w:val="StyleUnderline"/>
        </w:rPr>
        <w:t xml:space="preserve">, into </w:t>
      </w:r>
      <w:r>
        <w:rPr>
          <w:rStyle w:val="StyleUnderline"/>
          <w:highlight w:val="yellow"/>
        </w:rPr>
        <w:t>an “enormous mechanism</w:t>
      </w:r>
      <w:r>
        <w:rPr>
          <w:rStyle w:val="StyleUnderline"/>
        </w:rPr>
        <w:t xml:space="preserve"> for managing private and public debt” conceived as an “instrument for macroeconomic prescription and management,</w:t>
      </w:r>
      <w:r>
        <w:rPr>
          <w:sz w:val="12"/>
        </w:rPr>
        <w:t xml:space="preserve">” </w:t>
      </w:r>
      <w:r>
        <w:rPr>
          <w:rStyle w:val="StyleUnderline"/>
        </w:rPr>
        <w:t>as a “mechanism for income redistribution” and as a tool “</w:t>
      </w:r>
      <w:r>
        <w:rPr>
          <w:rStyle w:val="StyleUnderline"/>
          <w:highlight w:val="yellow"/>
        </w:rPr>
        <w:t>for</w:t>
      </w:r>
      <w:r>
        <w:rPr>
          <w:rStyle w:val="StyleUnderline"/>
        </w:rPr>
        <w:t xml:space="preserve"> the </w:t>
      </w:r>
      <w:r>
        <w:rPr>
          <w:rStyle w:val="StyleUnderline"/>
          <w:highlight w:val="yellow"/>
        </w:rPr>
        <w:t>production and government of</w:t>
      </w:r>
      <w:r>
        <w:rPr>
          <w:rStyle w:val="StyleUnderline"/>
        </w:rPr>
        <w:t xml:space="preserve"> collective and individual </w:t>
      </w:r>
      <w:r>
        <w:rPr>
          <w:rStyle w:val="StyleUnderline"/>
          <w:highlight w:val="yellow"/>
        </w:rPr>
        <w:t>subjectivities</w:t>
      </w:r>
      <w:r>
        <w:rPr>
          <w:sz w:val="12"/>
          <w:highlight w:val="yellow"/>
        </w:rPr>
        <w:t>”</w:t>
      </w:r>
      <w:r>
        <w:rPr>
          <w:sz w:val="12"/>
        </w:rPr>
        <w:t xml:space="preserve"> (Lazzarato 2012: 23, 29). Speaking of a debt-economy, one points out, above all, the latter character- istic, that is, the central role given to the production of subjectivities for sustaining capitalism, currently those inherent to the relations between cred</w:t>
      </w:r>
      <w:proofErr w:type="gramStart"/>
      <w:r>
        <w:rPr>
          <w:sz w:val="12"/>
        </w:rPr>
        <w:t>- itors</w:t>
      </w:r>
      <w:proofErr w:type="gramEnd"/>
      <w:r>
        <w:rPr>
          <w:sz w:val="12"/>
        </w:rPr>
        <w:t xml:space="preserve"> and debtors, conceived as power relations between owners and non- owners of capital. These relations are shaping individual subjectivities much more than the postmodern claim to enhance pluralism, as they are needed to support the post-Fordist accumulation regime. All this is what determines those dramatic contradictions in the functioning of capitalism that could give rise to everything but its unlimited capacity to overcome crisis and the related ruptures in the reproduction of social relations (Aglietta 2000: 19). </w:t>
      </w:r>
      <w:r>
        <w:rPr>
          <w:rStyle w:val="StyleUnderline"/>
          <w:highlight w:val="yellow"/>
        </w:rPr>
        <w:t xml:space="preserve">Debt relations are </w:t>
      </w:r>
      <w:r>
        <w:rPr>
          <w:rStyle w:val="Emphasis"/>
          <w:highlight w:val="yellow"/>
        </w:rPr>
        <w:t xml:space="preserve">radically </w:t>
      </w:r>
      <w:r>
        <w:rPr>
          <w:rStyle w:val="StyleUnderline"/>
          <w:highlight w:val="yellow"/>
        </w:rPr>
        <w:t>different from</w:t>
      </w:r>
      <w:r>
        <w:rPr>
          <w:rStyle w:val="StyleUnderline"/>
        </w:rPr>
        <w:t xml:space="preserve"> the ones inherent </w:t>
      </w:r>
      <w:proofErr w:type="gramStart"/>
      <w:r>
        <w:rPr>
          <w:rStyle w:val="StyleUnderline"/>
        </w:rPr>
        <w:t>to</w:t>
      </w:r>
      <w:proofErr w:type="gramEnd"/>
      <w:r>
        <w:rPr>
          <w:rStyle w:val="StyleUnderline"/>
        </w:rPr>
        <w:t xml:space="preserve"> </w:t>
      </w:r>
      <w:r>
        <w:rPr>
          <w:rStyle w:val="StyleUnderline"/>
          <w:highlight w:val="yellow"/>
        </w:rPr>
        <w:t>exchange</w:t>
      </w:r>
      <w:r>
        <w:rPr>
          <w:rStyle w:val="StyleUnderline"/>
        </w:rPr>
        <w:t xml:space="preserve">, which are traditionally described as </w:t>
      </w:r>
      <w:r>
        <w:rPr>
          <w:rStyle w:val="StyleUnderline"/>
          <w:highlight w:val="yellow"/>
        </w:rPr>
        <w:t>based on formal equality</w:t>
      </w:r>
      <w:r>
        <w:rPr>
          <w:sz w:val="12"/>
        </w:rPr>
        <w:t xml:space="preserve">, even if they are a result and a source of substantial inequality. </w:t>
      </w:r>
      <w:r>
        <w:rPr>
          <w:rStyle w:val="StyleUnderline"/>
          <w:highlight w:val="yellow"/>
        </w:rPr>
        <w:t>Debt relations are</w:t>
      </w:r>
      <w:r>
        <w:rPr>
          <w:rStyle w:val="StyleUnderline"/>
        </w:rPr>
        <w:t xml:space="preserve"> explicitly grounded on </w:t>
      </w:r>
      <w:r>
        <w:rPr>
          <w:rStyle w:val="StyleUnderline"/>
          <w:highlight w:val="yellow"/>
        </w:rPr>
        <w:t>dependenc</w:t>
      </w:r>
      <w:r>
        <w:rPr>
          <w:rStyle w:val="StyleUnderline"/>
        </w:rPr>
        <w:t>e, mostly of permanent character</w:t>
      </w:r>
      <w:r>
        <w:rPr>
          <w:sz w:val="12"/>
        </w:rPr>
        <w:t xml:space="preserve">, following the logic of usury, or of early borrowing: not only to extort excessive interest rates, but also to produce never-ending subordination (Graeber 2011: 43 ff.; Manfredini 2013). Moreover, </w:t>
      </w:r>
      <w:r>
        <w:rPr>
          <w:rStyle w:val="StyleUnderline"/>
          <w:highlight w:val="yellow"/>
        </w:rPr>
        <w:t>debt</w:t>
      </w:r>
      <w:r>
        <w:rPr>
          <w:sz w:val="12"/>
        </w:rPr>
        <w:t xml:space="preserve"> relations involve </w:t>
      </w:r>
      <w:r>
        <w:rPr>
          <w:rStyle w:val="StyleUnderline"/>
        </w:rPr>
        <w:t xml:space="preserve">the functioning both of the market and the welfare state, </w:t>
      </w:r>
      <w:r>
        <w:rPr>
          <w:rStyle w:val="Emphasis"/>
          <w:highlight w:val="yellow"/>
        </w:rPr>
        <w:t>transform</w:t>
      </w:r>
      <w:r>
        <w:rPr>
          <w:sz w:val="12"/>
        </w:rPr>
        <w:t xml:space="preserve">ing </w:t>
      </w:r>
      <w:r>
        <w:rPr>
          <w:rStyle w:val="StyleUnderline"/>
          <w:highlight w:val="yellow"/>
        </w:rPr>
        <w:t>citizens, workers</w:t>
      </w:r>
      <w:r>
        <w:rPr>
          <w:rStyle w:val="StyleUnderline"/>
        </w:rPr>
        <w:t xml:space="preserve"> and consumers above all </w:t>
      </w:r>
      <w:r>
        <w:rPr>
          <w:rStyle w:val="Emphasis"/>
          <w:highlight w:val="yellow"/>
        </w:rPr>
        <w:t>into debtors</w:t>
      </w:r>
      <w:r>
        <w:rPr>
          <w:sz w:val="12"/>
        </w:rPr>
        <w:t xml:space="preserve">. It is exactly this that may be seen as the essence of what is defined as finance economy or financial capitalism, which should therefore be rede- fined as debt-economy, with debt relations increasingly developing as “the archetype of social relations” (Lazzarato 2012: 33 f.). This is what determines the clash of the hedonist and the ascetic morality as a fundamental contradiction in the functioning of capitalism set off by the current global financial crisis. </w:t>
      </w:r>
      <w:r>
        <w:rPr>
          <w:rStyle w:val="StyleUnderline"/>
        </w:rPr>
        <w:t>Capitalism has developed following monetary, wage, welfare, and fiscal policies producing immense public and private debts, exhausting its possibility to enhance hedonism, even if the latter is needed to support the prevailing accumulation regime</w:t>
      </w:r>
      <w:r>
        <w:rPr>
          <w:sz w:val="12"/>
        </w:rPr>
        <w:t xml:space="preserve">. </w:t>
      </w:r>
      <w:r>
        <w:rPr>
          <w:rStyle w:val="Emphasis"/>
          <w:highlight w:val="yellow"/>
        </w:rPr>
        <w:t>Asceticism</w:t>
      </w:r>
      <w:r>
        <w:rPr>
          <w:rStyle w:val="Emphasis"/>
        </w:rPr>
        <w:t xml:space="preserve"> now </w:t>
      </w:r>
      <w:r>
        <w:rPr>
          <w:rStyle w:val="Emphasis"/>
          <w:highlight w:val="yellow"/>
        </w:rPr>
        <w:t>has</w:t>
      </w:r>
      <w:r>
        <w:rPr>
          <w:rStyle w:val="Emphasis"/>
        </w:rPr>
        <w:t xml:space="preserve"> to </w:t>
      </w:r>
      <w:proofErr w:type="gramStart"/>
      <w:r>
        <w:rPr>
          <w:rStyle w:val="Emphasis"/>
        </w:rPr>
        <w:t>be have</w:t>
      </w:r>
      <w:proofErr w:type="gramEnd"/>
      <w:r>
        <w:rPr>
          <w:rStyle w:val="Emphasis"/>
        </w:rPr>
        <w:t xml:space="preserve"> </w:t>
      </w:r>
      <w:r>
        <w:rPr>
          <w:rStyle w:val="Emphasis"/>
          <w:highlight w:val="yellow"/>
        </w:rPr>
        <w:t>become</w:t>
      </w:r>
      <w:r>
        <w:rPr>
          <w:rStyle w:val="Emphasis"/>
        </w:rPr>
        <w:t xml:space="preserve"> the </w:t>
      </w:r>
      <w:proofErr w:type="gramStart"/>
      <w:r>
        <w:rPr>
          <w:rStyle w:val="Emphasis"/>
          <w:highlight w:val="yellow"/>
        </w:rPr>
        <w:t>archetypes</w:t>
      </w:r>
      <w:proofErr w:type="gramEnd"/>
      <w:r>
        <w:rPr>
          <w:rStyle w:val="Emphasis"/>
        </w:rPr>
        <w:t xml:space="preserve"> of social relations.</w:t>
      </w:r>
      <w:r>
        <w:rPr>
          <w:sz w:val="12"/>
        </w:rPr>
        <w:t xml:space="preserve"> This is not due to the fact that capitalism is now characterized by relations which are also formally unba- lanced, unlike the ones centered on exchange: </w:t>
      </w:r>
      <w:r>
        <w:rPr>
          <w:rStyle w:val="StyleUnderline"/>
        </w:rPr>
        <w:t xml:space="preserve">this vision is already </w:t>
      </w:r>
      <w:r>
        <w:rPr>
          <w:rStyle w:val="StyleUnderline"/>
          <w:highlight w:val="yellow"/>
        </w:rPr>
        <w:t>expressed by</w:t>
      </w:r>
      <w:r>
        <w:rPr>
          <w:rStyle w:val="StyleUnderline"/>
        </w:rPr>
        <w:t xml:space="preserve"> the </w:t>
      </w:r>
      <w:r>
        <w:rPr>
          <w:rStyle w:val="StyleUnderline"/>
          <w:highlight w:val="yellow"/>
        </w:rPr>
        <w:t>Foucaultian</w:t>
      </w:r>
      <w:r>
        <w:rPr>
          <w:rStyle w:val="StyleUnderline"/>
        </w:rPr>
        <w:t xml:space="preserve"> deﬁnition of liberalism as a theory concerning the produc- on</w:t>
      </w:r>
      <w:r>
        <w:rPr>
          <w:sz w:val="12"/>
        </w:rPr>
        <w:t xml:space="preserve">, but also </w:t>
      </w:r>
      <w:r>
        <w:rPr>
          <w:rStyle w:val="Emphasis"/>
        </w:rPr>
        <w:t xml:space="preserve">the </w:t>
      </w:r>
      <w:r>
        <w:rPr>
          <w:rStyle w:val="Emphasis"/>
          <w:highlight w:val="yellow"/>
        </w:rPr>
        <w:t>consumption of liberty</w:t>
      </w:r>
      <w:r>
        <w:rPr>
          <w:sz w:val="12"/>
        </w:rPr>
        <w:t xml:space="preserve">, the latter understood </w:t>
      </w:r>
      <w:r>
        <w:rPr>
          <w:rStyle w:val="StyleUnderline"/>
        </w:rPr>
        <w:t>as a condition of historical and social possibilities for a market economy</w:t>
      </w:r>
      <w:r>
        <w:rPr>
          <w:sz w:val="12"/>
        </w:rPr>
        <w:t xml:space="preserve"> (Foucault 2008: 63). What has to be underlined is that self-entrepreneurship is deeply inﬂuenced by the essence of debt-economy, by its shaping the production and reproduction of subjectivities. </w:t>
      </w:r>
      <w:r>
        <w:rPr>
          <w:rStyle w:val="StyleUnderline"/>
          <w:highlight w:val="yellow"/>
        </w:rPr>
        <w:t>Self-entrepreneurship</w:t>
      </w:r>
      <w:r>
        <w:rPr>
          <w:rStyle w:val="StyleUnderline"/>
        </w:rPr>
        <w:t xml:space="preserve"> now </w:t>
      </w:r>
      <w:r>
        <w:rPr>
          <w:rStyle w:val="StyleUnderline"/>
          <w:highlight w:val="yellow"/>
        </w:rPr>
        <w:t>means</w:t>
      </w:r>
      <w:r>
        <w:rPr>
          <w:rStyle w:val="StyleUnderline"/>
        </w:rPr>
        <w:t xml:space="preserve"> just “</w:t>
      </w:r>
      <w:r>
        <w:rPr>
          <w:rStyle w:val="Emphasis"/>
          <w:highlight w:val="yellow"/>
        </w:rPr>
        <w:t>managing</w:t>
      </w:r>
      <w:r>
        <w:rPr>
          <w:rStyle w:val="StyleUnderline"/>
        </w:rPr>
        <w:t xml:space="preserve">, according to the terms of business and competition, its employability, its debts, the </w:t>
      </w:r>
      <w:r>
        <w:rPr>
          <w:rStyle w:val="StyleUnderline"/>
          <w:highlight w:val="yellow"/>
        </w:rPr>
        <w:t>drop in wages</w:t>
      </w:r>
      <w:r>
        <w:rPr>
          <w:rStyle w:val="StyleUnderline"/>
        </w:rPr>
        <w:t xml:space="preserve"> and income </w:t>
      </w:r>
      <w:r>
        <w:rPr>
          <w:rStyle w:val="StyleUnderline"/>
          <w:highlight w:val="yellow"/>
        </w:rPr>
        <w:t>and</w:t>
      </w:r>
      <w:r>
        <w:rPr>
          <w:rStyle w:val="StyleUnderline"/>
        </w:rPr>
        <w:t xml:space="preserve"> the </w:t>
      </w:r>
      <w:r>
        <w:rPr>
          <w:rStyle w:val="StyleUnderline"/>
          <w:highlight w:val="yellow"/>
        </w:rPr>
        <w:t>reduction of public services</w:t>
      </w:r>
      <w:r>
        <w:rPr>
          <w:rStyle w:val="Emphasis"/>
        </w:rPr>
        <w:t xml:space="preserve">.” </w:t>
      </w:r>
      <w:proofErr w:type="gramStart"/>
      <w:r>
        <w:rPr>
          <w:rStyle w:val="Emphasis"/>
        </w:rPr>
        <w:t>Indeed</w:t>
      </w:r>
      <w:proofErr w:type="gramEnd"/>
      <w:r>
        <w:rPr>
          <w:rStyle w:val="Emphasis"/>
        </w:rPr>
        <w:t xml:space="preserve"> </w:t>
      </w:r>
      <w:r>
        <w:rPr>
          <w:rStyle w:val="Emphasis"/>
          <w:highlight w:val="yellow"/>
        </w:rPr>
        <w:t>debt has redeﬁned biopolitics, transforming</w:t>
      </w:r>
      <w:r>
        <w:rPr>
          <w:rStyle w:val="Emphasis"/>
        </w:rPr>
        <w:t xml:space="preserve"> “social </w:t>
      </w:r>
      <w:r>
        <w:rPr>
          <w:rStyle w:val="Emphasis"/>
          <w:highlight w:val="yellow"/>
        </w:rPr>
        <w:t>rights into debts</w:t>
      </w:r>
      <w:r>
        <w:rPr>
          <w:sz w:val="12"/>
        </w:rPr>
        <w:t xml:space="preserve"> and beneﬁciaries into debtors” in line with the need to produce subjectivities “speciﬁc to the indebted man” (Lazzarato 2012: 94, 104). Mutatis mutandis, </w:t>
      </w:r>
      <w:r>
        <w:rPr>
          <w:rStyle w:val="StyleUnderline"/>
        </w:rPr>
        <w:t>it is exactly the biopolitical function of debt that seems to be stressed by Marx, who comments on the fact that lending involves “the moral recognition of a man,” the latter being the result of the “distrustful calculation of whether credit ought to be given or not” and of the “spying into the secrets of the private life of the one seeking credit</w:t>
      </w:r>
      <w:r>
        <w:rPr>
          <w:sz w:val="12"/>
        </w:rPr>
        <w:t xml:space="preserve">” (Marx 1975: 216 ff.). 5.4 Sovereign debt restructuring and morality: citizens’ asceticism Having suggested possible points of reference for describing the archetype of social relations in a debt-economy, we can now consider the production and reproduction of those subjectivities, which are increasingly based on the spread of an ascetic morality: the subjectivities linked to the conditions of citizen and of worker. In post-war European constitutionalism, both conditions were matched together to express the essence of social citizenship: the latter was based on the recognition of social rights, corresponding to a duty of the state to realize substantial equality, as a counterpart for the fulﬁllment of a more or less explicit individual duty to work (Somma 2009b: 131 ff.). </w:t>
      </w:r>
      <w:r>
        <w:rPr>
          <w:rStyle w:val="StyleUnderline"/>
        </w:rPr>
        <w:t xml:space="preserve">Due to the </w:t>
      </w:r>
      <w:r>
        <w:rPr>
          <w:rStyle w:val="StyleUnderline"/>
          <w:highlight w:val="yellow"/>
        </w:rPr>
        <w:t>transformations imposed by the post-Fordist</w:t>
      </w:r>
      <w:r>
        <w:rPr>
          <w:rStyle w:val="StyleUnderline"/>
        </w:rPr>
        <w:t xml:space="preserve"> accumulation </w:t>
      </w:r>
      <w:r>
        <w:rPr>
          <w:rStyle w:val="StyleUnderline"/>
          <w:highlight w:val="yellow"/>
        </w:rPr>
        <w:t>regime</w:t>
      </w:r>
      <w:r>
        <w:rPr>
          <w:rStyle w:val="StyleUnderline"/>
        </w:rPr>
        <w:t>, in particular the marginalization of labor and even “</w:t>
      </w:r>
      <w:r>
        <w:rPr>
          <w:rStyle w:val="Emphasis"/>
          <w:highlight w:val="yellow"/>
        </w:rPr>
        <w:t>the end of labor”</w:t>
      </w:r>
      <w:r>
        <w:rPr>
          <w:rStyle w:val="Emphasis"/>
        </w:rPr>
        <w:t xml:space="preserve"> </w:t>
      </w:r>
      <w:r>
        <w:rPr>
          <w:rStyle w:val="StyleUnderline"/>
        </w:rPr>
        <w:t xml:space="preserve">(Rifkin 1995), such a political </w:t>
      </w:r>
      <w:r>
        <w:rPr>
          <w:rStyle w:val="StyleUnderline"/>
          <w:highlight w:val="yellow"/>
        </w:rPr>
        <w:t>balance</w:t>
      </w:r>
      <w:r>
        <w:rPr>
          <w:rStyle w:val="StyleUnderline"/>
        </w:rPr>
        <w:t xml:space="preserve"> </w:t>
      </w:r>
      <w:r>
        <w:rPr>
          <w:rStyle w:val="StyleUnderline"/>
          <w:highlight w:val="yellow"/>
        </w:rPr>
        <w:t>between</w:t>
      </w:r>
      <w:r>
        <w:rPr>
          <w:rStyle w:val="StyleUnderline"/>
        </w:rPr>
        <w:t xml:space="preserve"> individual </w:t>
      </w:r>
      <w:r>
        <w:rPr>
          <w:rStyle w:val="StyleUnderline"/>
          <w:highlight w:val="yellow"/>
        </w:rPr>
        <w:t>emancipation and inclusion</w:t>
      </w:r>
      <w:r>
        <w:rPr>
          <w:rStyle w:val="StyleUnderline"/>
        </w:rPr>
        <w:t xml:space="preserve"> in the economic order </w:t>
      </w:r>
      <w:r>
        <w:rPr>
          <w:rStyle w:val="StyleUnderline"/>
          <w:highlight w:val="yellow"/>
        </w:rPr>
        <w:t>seems</w:t>
      </w:r>
      <w:r>
        <w:rPr>
          <w:rStyle w:val="StyleUnderline"/>
        </w:rPr>
        <w:t xml:space="preserve"> to be </w:t>
      </w:r>
      <w:r>
        <w:rPr>
          <w:rStyle w:val="Emphasis"/>
          <w:highlight w:val="yellow"/>
        </w:rPr>
        <w:t>irreparably altered</w:t>
      </w:r>
      <w:r>
        <w:rPr>
          <w:rStyle w:val="StyleUnderline"/>
        </w:rPr>
        <w:t>.</w:t>
      </w:r>
      <w:r>
        <w:rPr>
          <w:sz w:val="12"/>
        </w:rPr>
        <w:t xml:space="preserve"> What is more, the consensus around the idea of promoting social justice through state intervention has been replaced by a different approach to wealth redistribution: the latter has to be assured by a correct functioning of the market (Somma 2011: 198 ff.), while social security is supposed to favor laziness (Albert 1991: 62 ff.). Such a reversal of the Keynesian compromise started in the 1980s, being sustained by the neoliberal ideology consistent with post- Fordism. It seems to ﬁnd a culmination now, due to the current global ﬁnancial crisis and to the so-called sovereign debt crisis. It is well known that the ﬁnancial crisis has been caused by the attempt to socialize the negative consequences of an ill-considered support of private indebtment, to be seen as a strategy carried out ﬁrst by the credit system and ﬁnally by national governments. Indeed, the former tried to limit their risk exposure by using ﬁnancial products deriving their value from the payment of private debts, thus provoking a spread of that risk and in the end a public intervention with extremely expensive bailout programs (Plumpe 2011: 111 ff.). The global ﬁnancial crisis, as a product of private indebtment caused by facilitated access to loans, contributed to the increase of sovereign indebtment, which some countries decided to oppose through the issue of currency used to buy their own debt. </w:t>
      </w:r>
      <w:r>
        <w:rPr>
          <w:rStyle w:val="StyleUnderline"/>
          <w:highlight w:val="yellow"/>
        </w:rPr>
        <w:t>This is</w:t>
      </w:r>
      <w:r>
        <w:rPr>
          <w:rStyle w:val="StyleUnderline"/>
        </w:rPr>
        <w:t xml:space="preserve"> not the solution adopted in the European Union, where member states decided to ﬁx a maximum amount of debt and to avoid inﬂationary policies, as required by the </w:t>
      </w:r>
      <w:r>
        <w:rPr>
          <w:rStyle w:val="StyleUnderline"/>
          <w:highlight w:val="yellow"/>
        </w:rPr>
        <w:t xml:space="preserve">neoliberal </w:t>
      </w:r>
      <w:r>
        <w:rPr>
          <w:rStyle w:val="StyleUnderline"/>
        </w:rPr>
        <w:t xml:space="preserve">way of conceiving the role of the state: to sponsor the correct functioning of the market, rather than wealth redistribution in line with social justice criteria. For European countries, all this implies a </w:t>
      </w:r>
      <w:r>
        <w:rPr>
          <w:rStyle w:val="StyleUnderline"/>
          <w:highlight w:val="yellow"/>
        </w:rPr>
        <w:t>reversal of</w:t>
      </w:r>
      <w:r>
        <w:rPr>
          <w:rStyle w:val="StyleUnderline"/>
        </w:rPr>
        <w:t xml:space="preserve"> post-war constitutionalism, based on the </w:t>
      </w:r>
      <w:r>
        <w:rPr>
          <w:rStyle w:val="StyleUnderline"/>
          <w:highlight w:val="yellow"/>
        </w:rPr>
        <w:t>public duty</w:t>
      </w:r>
      <w:r>
        <w:rPr>
          <w:rStyle w:val="StyleUnderline"/>
        </w:rPr>
        <w:t xml:space="preserve"> “to remove those obstacles of an economic and social nature which, really limiting the freedom and equality of citizens, impede the full development of the human person</w:t>
      </w:r>
      <w:r>
        <w:rPr>
          <w:sz w:val="12"/>
        </w:rPr>
        <w:t xml:space="preserve">” (Somma 2006: 223 ff.). </w:t>
      </w:r>
      <w:r>
        <w:rPr>
          <w:rStyle w:val="StyleUnderline"/>
        </w:rPr>
        <w:t xml:space="preserve">Indeed, the </w:t>
      </w:r>
      <w:r>
        <w:rPr>
          <w:rStyle w:val="StyleUnderline"/>
          <w:highlight w:val="yellow"/>
        </w:rPr>
        <w:t>state</w:t>
      </w:r>
      <w:r>
        <w:rPr>
          <w:rStyle w:val="StyleUnderline"/>
        </w:rPr>
        <w:t xml:space="preserve"> should now </w:t>
      </w:r>
      <w:r>
        <w:rPr>
          <w:rStyle w:val="StyleUnderline"/>
          <w:highlight w:val="yellow"/>
        </w:rPr>
        <w:t>intervene simply to</w:t>
      </w:r>
      <w:r>
        <w:rPr>
          <w:rStyle w:val="StyleUnderline"/>
        </w:rPr>
        <w:t xml:space="preserve"> foster privatization and deregulation, as well as to promote austerity in order to </w:t>
      </w:r>
      <w:r>
        <w:rPr>
          <w:rStyle w:val="Emphasis"/>
          <w:highlight w:val="yellow"/>
        </w:rPr>
        <w:t>streamline</w:t>
      </w:r>
      <w:r>
        <w:rPr>
          <w:rStyle w:val="Emphasis"/>
        </w:rPr>
        <w:t xml:space="preserve"> the </w:t>
      </w:r>
      <w:r>
        <w:rPr>
          <w:rStyle w:val="Emphasis"/>
          <w:highlight w:val="yellow"/>
        </w:rPr>
        <w:t>welfare system</w:t>
      </w:r>
      <w:r>
        <w:rPr>
          <w:sz w:val="12"/>
          <w:highlight w:val="yellow"/>
        </w:rPr>
        <w:t>.</w:t>
      </w:r>
      <w:r>
        <w:rPr>
          <w:sz w:val="12"/>
        </w:rPr>
        <w:t xml:space="preserve"> Austerity, like the ideology needed to ﬁght European constitutionalism, is now imposed by the so-called Fiscal Compact, stating that Member States’ national budgets will have to be “balanced or in surplus,” and that such a rule will have to be introduced in provisions of “permanent character, preferably constitutional” (art. 3) (Critical remarks in Nahtigal and Bugaric 2012). The other main aspects of the neoliberal agenda are considered by the rules governing sovereign debt restructuring within the European Stability Mechanism, based on the principle that “the granting of any required ﬁnancial assistance under the mechanism will be made subject to strict conditionality” (art. 136 TFEU). All this is consistent with the practice of conditionalities related to IMF- lending, traditionally associated with the ﬁnancing of so-called developing programs for so-called third world countries, more recently well described in the Memoranda of economic and ﬁnancial policies concerning the bailout of some European countries: 2 Greece, 3 Hungary,4 Iceland, 5 Ireland,6 and Portugal. 7 Those documents impose radical reforms consistent with an austerity ideol- ogy, all of them imposing a decrease of public expenses, as well as an increase of public revenues. Regarding the decrease of expenses, indebted countries have to cut or freeze wages in the public sector, to cut or freeze pensions, to save in social security non-contributory beneﬁts, to streamline the public sector and to reduce health, education and housing allowances. As for the revenue side, privatization and liberalization measures are imposed, above all in local public services, that is state activities concerning the guarantee of social rights. The ideological background of such a reaction to sovereign debt crisis is the one best described by New Comparative Economics and Law and Finance scholars, interested in the measurement of the performance of capitalist </w:t>
      </w:r>
      <w:proofErr w:type="gramStart"/>
      <w:r>
        <w:rPr>
          <w:sz w:val="12"/>
        </w:rPr>
        <w:t>econo- mies</w:t>
      </w:r>
      <w:proofErr w:type="gramEnd"/>
      <w:r>
        <w:rPr>
          <w:sz w:val="12"/>
        </w:rPr>
        <w:t xml:space="preserve"> from the point of view of their legal order. The starting point is the old idea, developed by New Institutional Economics scholars, that transaction costs depend on the institutional context, and that the latter has to balance the need both of private disorder and of dictatorship: private disorder is supposed to lead to private expropriation by tort-feasors and competitors, whereas dictatorship is considered the background of expropriation by the state (Djankov et al. 2003, 595 ff). On that basis, </w:t>
      </w:r>
      <w:proofErr w:type="gramStart"/>
      <w:r>
        <w:rPr>
          <w:sz w:val="12"/>
        </w:rPr>
        <w:t>the civil</w:t>
      </w:r>
      <w:proofErr w:type="gramEnd"/>
      <w:r>
        <w:rPr>
          <w:sz w:val="12"/>
        </w:rPr>
        <w:t xml:space="preserve"> law and common law traditions are analyzed, particularly with reference to the quality of rules to protect property rights and to the quality of their enforcement, both considered essential to producing good economic performance. The conclusion is in line with the traditional idea that the nature of common law rules is their efﬁciency (La Porta et al. 2008: 285 ff; Posner 1979: 281 ff): common law countries perform better than civil law countries, since they protect and enforce property rights within a system based on decentralized adjudication with judge-made law, independent judges and infrequent appeals. Civil law countries, with codiﬁed rules and procedures, state-employed judges and </w:t>
      </w:r>
      <w:proofErr w:type="gramStart"/>
      <w:r>
        <w:rPr>
          <w:sz w:val="12"/>
        </w:rPr>
        <w:t>nearly-automatic</w:t>
      </w:r>
      <w:proofErr w:type="gramEnd"/>
      <w:r>
        <w:rPr>
          <w:sz w:val="12"/>
        </w:rPr>
        <w:t xml:space="preserve"> appeals, are </w:t>
      </w:r>
      <w:proofErr w:type="gramStart"/>
      <w:r>
        <w:rPr>
          <w:sz w:val="12"/>
        </w:rPr>
        <w:t>worse performing</w:t>
      </w:r>
      <w:proofErr w:type="gramEnd"/>
      <w:r>
        <w:rPr>
          <w:sz w:val="12"/>
        </w:rPr>
        <w:t xml:space="preserve"> (La Porta et al. 1998: 1113 ff), since this implies too much state intervention and the latter enhances corruption (Djankov et al. 2001, 1 ff). 5.5 The German experience: Hartz-reforms and invisible poverty </w:t>
      </w:r>
      <w:r>
        <w:rPr>
          <w:rStyle w:val="StyleUnderline"/>
        </w:rPr>
        <w:t xml:space="preserve">Reforms in line with New Comparative Economics and Law and </w:t>
      </w:r>
      <w:r>
        <w:rPr>
          <w:rStyle w:val="StyleUnderline"/>
          <w:highlight w:val="yellow"/>
        </w:rPr>
        <w:t>Finance ideology</w:t>
      </w:r>
      <w:r>
        <w:rPr>
          <w:sz w:val="12"/>
        </w:rPr>
        <w:t xml:space="preserve"> are imposed on European countries that are supposed to be excessively indebted, </w:t>
      </w:r>
      <w:r>
        <w:rPr>
          <w:rStyle w:val="StyleUnderline"/>
        </w:rPr>
        <w:t xml:space="preserve">in a way that represents </w:t>
      </w:r>
      <w:r>
        <w:rPr>
          <w:rStyle w:val="StyleUnderline"/>
          <w:highlight w:val="yellow"/>
        </w:rPr>
        <w:t>evidence</w:t>
      </w:r>
      <w:r>
        <w:rPr>
          <w:rStyle w:val="StyleUnderline"/>
        </w:rPr>
        <w:t xml:space="preserve"> of their development into </w:t>
      </w:r>
      <w:r>
        <w:rPr>
          <w:rStyle w:val="Emphasis"/>
          <w:highlight w:val="yellow"/>
        </w:rPr>
        <w:t>post-democracies:</w:t>
      </w:r>
      <w:r>
        <w:rPr>
          <w:rStyle w:val="Emphasis"/>
        </w:rPr>
        <w:t xml:space="preserve"> </w:t>
      </w:r>
      <w:r>
        <w:rPr>
          <w:rStyle w:val="StyleUnderline"/>
        </w:rPr>
        <w:t xml:space="preserve">a situation where democratic </w:t>
      </w:r>
      <w:r>
        <w:rPr>
          <w:rStyle w:val="StyleUnderline"/>
          <w:highlight w:val="yellow"/>
        </w:rPr>
        <w:t>rules are</w:t>
      </w:r>
      <w:r>
        <w:rPr>
          <w:rStyle w:val="StyleUnderline"/>
        </w:rPr>
        <w:t xml:space="preserve"> formally </w:t>
      </w:r>
      <w:r>
        <w:rPr>
          <w:rStyle w:val="StyleUnderline"/>
          <w:highlight w:val="yellow"/>
        </w:rPr>
        <w:t>in force, but</w:t>
      </w:r>
      <w:r>
        <w:rPr>
          <w:rStyle w:val="StyleUnderline"/>
        </w:rPr>
        <w:t xml:space="preserve"> also </w:t>
      </w:r>
      <w:r>
        <w:rPr>
          <w:rStyle w:val="StyleUnderline"/>
          <w:highlight w:val="yellow"/>
        </w:rPr>
        <w:t>progressively limited</w:t>
      </w:r>
      <w:r>
        <w:rPr>
          <w:rStyle w:val="StyleUnderline"/>
        </w:rPr>
        <w:t xml:space="preserve"> in their effectiveness by governmental practices violating those rules</w:t>
      </w:r>
      <w:r>
        <w:rPr>
          <w:sz w:val="12"/>
        </w:rPr>
        <w:t xml:space="preserve"> (Crouch 2004). Nevertheless, reforms of the same kind have been carried out in other European countries also without direct imposition,</w:t>
      </w:r>
      <w:r>
        <w:rPr>
          <w:rStyle w:val="StyleUnderline"/>
        </w:rPr>
        <w:t xml:space="preserve"> </w:t>
      </w:r>
      <w:r>
        <w:rPr>
          <w:rStyle w:val="Emphasis"/>
          <w:highlight w:val="yellow"/>
        </w:rPr>
        <w:t xml:space="preserve">attesting to a pervasive will to force </w:t>
      </w:r>
      <w:r>
        <w:rPr>
          <w:rStyle w:val="Emphasis"/>
        </w:rPr>
        <w:t>citizens to relate themselves to</w:t>
      </w:r>
      <w:r>
        <w:rPr>
          <w:rStyle w:val="StyleUnderline"/>
        </w:rPr>
        <w:t xml:space="preserve"> the welfare state following </w:t>
      </w:r>
      <w:r>
        <w:rPr>
          <w:rStyle w:val="Emphasis"/>
          <w:highlight w:val="yellow"/>
        </w:rPr>
        <w:t>an ascetic morality,</w:t>
      </w:r>
      <w:r>
        <w:rPr>
          <w:rStyle w:val="StyleUnderline"/>
        </w:rPr>
        <w:t xml:space="preserve"> able </w:t>
      </w:r>
      <w:r>
        <w:rPr>
          <w:rStyle w:val="StyleUnderline"/>
          <w:highlight w:val="yellow"/>
        </w:rPr>
        <w:t>to sustain a debt-economy. This is</w:t>
      </w:r>
      <w:r>
        <w:rPr>
          <w:rStyle w:val="StyleUnderline"/>
        </w:rPr>
        <w:t xml:space="preserve"> a </w:t>
      </w:r>
      <w:r>
        <w:rPr>
          <w:rStyle w:val="Emphasis"/>
          <w:highlight w:val="yellow"/>
        </w:rPr>
        <w:t>pervasive and biopolitical</w:t>
      </w:r>
      <w:r>
        <w:rPr>
          <w:rStyle w:val="StyleUnderline"/>
        </w:rPr>
        <w:t xml:space="preserve"> will, since </w:t>
      </w:r>
      <w:r>
        <w:rPr>
          <w:rStyle w:val="StyleUnderline"/>
          <w:highlight w:val="yellow"/>
        </w:rPr>
        <w:t xml:space="preserve">relations between </w:t>
      </w:r>
      <w:r>
        <w:rPr>
          <w:rStyle w:val="Emphasis"/>
          <w:highlight w:val="yellow"/>
        </w:rPr>
        <w:t>state and users</w:t>
      </w:r>
      <w:r>
        <w:rPr>
          <w:rStyle w:val="StyleUnderline"/>
        </w:rPr>
        <w:t xml:space="preserve"> of social services </w:t>
      </w:r>
      <w:r>
        <w:rPr>
          <w:rStyle w:val="StyleUnderline"/>
          <w:highlight w:val="yellow"/>
        </w:rPr>
        <w:t>are</w:t>
      </w:r>
      <w:r>
        <w:rPr>
          <w:rStyle w:val="StyleUnderline"/>
        </w:rPr>
        <w:t xml:space="preserve"> increasingly similar to those between banks and customers requiring a loan: mainly devoted to shaping subjectivities and to making use of </w:t>
      </w:r>
      <w:r>
        <w:rPr>
          <w:rStyle w:val="StyleUnderline"/>
          <w:highlight w:val="yellow"/>
        </w:rPr>
        <w:t>debt relations</w:t>
      </w:r>
      <w:r>
        <w:rPr>
          <w:rStyle w:val="StyleUnderline"/>
        </w:rPr>
        <w:t xml:space="preserve"> for that purpose, </w:t>
      </w:r>
      <w:r>
        <w:rPr>
          <w:rStyle w:val="Emphasis"/>
          <w:highlight w:val="yellow"/>
        </w:rPr>
        <w:t>in a way that recalls</w:t>
      </w:r>
      <w:r>
        <w:rPr>
          <w:rStyle w:val="StyleUnderline"/>
        </w:rPr>
        <w:t xml:space="preserve"> the scheme critically analyzed by Marx and </w:t>
      </w:r>
      <w:r>
        <w:rPr>
          <w:rStyle w:val="Emphasis"/>
          <w:highlight w:val="yellow"/>
        </w:rPr>
        <w:t>Nietzsche</w:t>
      </w:r>
      <w:r>
        <w:rPr>
          <w:rStyle w:val="Emphasis"/>
        </w:rPr>
        <w:t xml:space="preserve"> </w:t>
      </w:r>
      <w:r>
        <w:rPr>
          <w:sz w:val="12"/>
        </w:rPr>
        <w:t xml:space="preserve">(Lazzarato 2012: 135 ff.). </w:t>
      </w:r>
      <w:r>
        <w:rPr>
          <w:rStyle w:val="StyleUnderline"/>
        </w:rPr>
        <w:t xml:space="preserve">All this is to reshape the Foucaultian idea of </w:t>
      </w:r>
      <w:r>
        <w:rPr>
          <w:rStyle w:val="Emphasis"/>
          <w:highlight w:val="yellow"/>
        </w:rPr>
        <w:t>self-entrepreneurship around</w:t>
      </w:r>
      <w:r>
        <w:rPr>
          <w:rStyle w:val="Emphasis"/>
        </w:rPr>
        <w:t xml:space="preserve"> the proﬁle of </w:t>
      </w:r>
      <w:r>
        <w:rPr>
          <w:rStyle w:val="Emphasis"/>
          <w:highlight w:val="yellow"/>
        </w:rPr>
        <w:t>the indebted [hu]man</w:t>
      </w:r>
      <w:r>
        <w:rPr>
          <w:rStyle w:val="StyleUnderline"/>
        </w:rPr>
        <w:t xml:space="preserve">. </w:t>
      </w:r>
      <w:r>
        <w:rPr>
          <w:sz w:val="12"/>
        </w:rPr>
        <w:t xml:space="preserve">To exemplify the way debt morality shapes citizenship, we can refer to the German social assistance scheme concerning unemployment beneﬁts for the long-term unemployed. For a long time, German social assistance entitled every citizen to a poor relief beneﬁt, which was considered a guarantee to “lead a life corresponding to human dignity” for those who had no employment, as well as for low wage workers (Stolleis 1976: 26 ff, 98 ff.). As long as Germany was the country of high and equal wages with a small low-wage sector and low unemployment rates, the cost of such a guarantee was accepted and developed in line with the idea that welfare was the main instrument to realize wealth redistribution among citizens (Alber and Heisig 2011: 11). Things changed after the oil- price crises in 1973 and 1980, and above all after the reuniﬁcation in 1989, a time when neoliberal ideas were signiﬁcantly represented worldwide, </w:t>
      </w:r>
      <w:proofErr w:type="gramStart"/>
      <w:r>
        <w:rPr>
          <w:sz w:val="12"/>
        </w:rPr>
        <w:t>inspir- ing</w:t>
      </w:r>
      <w:proofErr w:type="gramEnd"/>
      <w:r>
        <w:rPr>
          <w:sz w:val="12"/>
        </w:rPr>
        <w:t xml:space="preserve"> the reverse of the Keynesian compromise now reinforced by the coming of debt-economies. The result </w:t>
      </w:r>
      <w:proofErr w:type="gramStart"/>
      <w:r>
        <w:rPr>
          <w:sz w:val="12"/>
        </w:rPr>
        <w:t>were</w:t>
      </w:r>
      <w:proofErr w:type="gramEnd"/>
      <w:r>
        <w:rPr>
          <w:sz w:val="12"/>
        </w:rPr>
        <w:t xml:space="preserve"> the so-called Harz reforms carried out by the Social- Democratic government of Gerhard Schröder, a representative of the so- called Third Way sponsored by Bill Clinton and Tony Blair, the ideology supporting the development of a ﬁnance-dominated post-Fordist accumulation regime (Stiglitz 2003; Streeck 2011: 16 ff.). Those reforms were part of a program intended to implement the core of what the German government of that time called Agenda 2010: to build up “the most competitive and the most dynamic knowledge-based economy”8 through strong tax reductions, to be ﬁnanced by a streamlining of the welfare system. In this context, the so</w:t>
      </w:r>
      <w:proofErr w:type="gramStart"/>
      <w:r>
        <w:rPr>
          <w:sz w:val="12"/>
        </w:rPr>
        <w:t>- called</w:t>
      </w:r>
      <w:proofErr w:type="gramEnd"/>
      <w:r>
        <w:rPr>
          <w:sz w:val="12"/>
        </w:rPr>
        <w:t xml:space="preserve"> Hartz IV reform has restricted earnings-related unemployment insurance beneﬁt (Arbeitslosengeld I), which is now followed by unemployment assis- tance beneﬁt (Arbeitslosengeld II) conceived as a ﬂat rate beneﬁt that no longer aims to preserve a certain living standard Viertes Gesetz für moderne Dienstleistungen am Arbeitsmarkt (SGB II), 24 December 2003). The biopolitical function of those reforms can be recognized by considering the criteria for determining the amount of unemployment assistance that is supposed to cover what are considered “normal requirements” (Regelbedarf). To that end, amounts are precisely identiﬁed and quantiﬁed for different categories of beneﬁciaries: for example, single people are supposed to require 364 euros,9 including 39.96 euros per month for amusement and culture, 15.50 euros per month for health care, 22.78 euros per month for transport, 1.39 euros per month for education, and of course no money at all for alcoholic drinks and cigarettes. 10 Housing and heating costs are covered as an extra sum, never- theless only insofar as they are considered “appropriate,” that is if they do not exceed a certain amount depending on the local context: for example, in Berlin, 378 euros is considered appropriate for a single person, whereas 542 should sufﬁce for three people. 11 What is more, beneﬁciaries of unemployment assistance have to agree to a contract subject to public law, setting a duty to make use of their earnings power (Eingliederungsvereinbarung). In other words, beneﬁciaries cannot turn down “reasonable employment” (zumutbare Arbeit), even if it is of “low quality” considering their education and even if the working conditions are “more disadvantageous” than the ones related to a previous activity (Karash 2010: 168). For those who turn down reasonable employment, a reduction of the beneﬁts is foreseen, in some cases even a complete cancellation, 12 which is a violation of what the German constitutional court considers a fundamental “right to the guarantee of a subsistence minimum” grounded on the principle that “human dignity shall be inviolable” (Bittner 2011: 141). Hartz reforms have been heavily criticized, above all for their conceiving social assistance as a performance depending on a particular consideration: that the beneﬁciary is willing to accept working conditions in a way very similar to a “fascist” understanding of citizenship (Hinrichs 2006: 294; Romagnoli 2004, 427). Since social assistance is needed to implement social rights, welfare should instead be implemented as a way of assuring a person’s fundamental right not only to economic inclusion, but also social and cultural inclusion. All this, while empirical analyses show that what the law considers a normal requirement of an individual condemns him or her to a structural condition of permanent poverty and marginalization: poverty is somehow “politically desired.”13 Similar systems of unemployment assistance may be found in other European countries, all witnessing the will of the state to shape subjectivities in line with an austerity ideology consistent with an ascetic morality. Indeed, such a shaping is realized through individual monitoring (Lazzarato 2012: 134 ff.), enhancing the sharing of </w:t>
      </w:r>
      <w:proofErr w:type="gramStart"/>
      <w:r>
        <w:rPr>
          <w:sz w:val="12"/>
        </w:rPr>
        <w:t>a morality</w:t>
      </w:r>
      <w:proofErr w:type="gramEnd"/>
      <w:r>
        <w:rPr>
          <w:sz w:val="12"/>
        </w:rPr>
        <w:t xml:space="preserve"> in line with austerity ideology, as well as a climax of suspicion and distrust of the state towards its citizens. The result is a pervasive reshaping of social citizenship with permanent character: “once people become poor, it can be very difﬁcult to escape poverty and exclusion.”14 5.6 Cooperation and workers’ asceticism Schröder’s Agenda 2010 also provided for labor market reforms, which were inspired by the motto “better to be temporarily employed than to be in perma- nent unemployment” (Alber and Heisig 2011: 12). Those reforms were meant to impose deregulation as a means to force workers into precarious forms of low-paid work, thus preventing social security from operating as an inactivity- fostering system, and producing a sort of pressure on guaranteed workers who were increasingly forced to consider their condition a privileged one (Karash 2010: 117). This goal was reached by Hartz I and II reforms, the former enhancing agency work and temporary employment, the latter introducing so- called mini and midi jobs, 15 both of which made Germany familiar with the category “working poor” (Bieler and Gutmann 2010: 12 ff.). The will to create a labor market dominated by low wages and not subject to social rights, as well as the will to streamline social security, is a product of New Comparative Economics and Law and Finance ideology. Indeed, even if the German model of capitalism is still described as a coordinated market economy, institutional continuities hide a profound shift in its inspiration, increasingly typical for liberal market economies (Kindermann 2005: 432 ff; Speth 2004: 36 ff.). This is what recent </w:t>
      </w:r>
      <w:r>
        <w:rPr>
          <w:rStyle w:val="StyleUnderline"/>
          <w:highlight w:val="yellow"/>
        </w:rPr>
        <w:t>labor market reforms</w:t>
      </w:r>
      <w:r>
        <w:rPr>
          <w:rStyle w:val="StyleUnderline"/>
        </w:rPr>
        <w:t xml:space="preserve"> </w:t>
      </w:r>
      <w:r>
        <w:rPr>
          <w:sz w:val="12"/>
        </w:rPr>
        <w:t>in particular clearly show, witnessing how formal differences in the modes of regulation typical for both varieties of capitalism are called upon to</w:t>
      </w:r>
      <w:r>
        <w:rPr>
          <w:rStyle w:val="StyleUnderline"/>
        </w:rPr>
        <w:t xml:space="preserve"> </w:t>
      </w:r>
      <w:r>
        <w:rPr>
          <w:rStyle w:val="StyleUnderline"/>
          <w:highlight w:val="yellow"/>
        </w:rPr>
        <w:t>sustain</w:t>
      </w:r>
      <w:r>
        <w:rPr>
          <w:rStyle w:val="StyleUnderline"/>
        </w:rPr>
        <w:t xml:space="preserve"> the </w:t>
      </w:r>
      <w:r>
        <w:rPr>
          <w:rStyle w:val="Emphasis"/>
          <w:highlight w:val="yellow"/>
        </w:rPr>
        <w:t>prevailing accumulation</w:t>
      </w:r>
      <w:r>
        <w:rPr>
          <w:rStyle w:val="StyleUnderline"/>
        </w:rPr>
        <w:t xml:space="preserve"> regime. Labor market </w:t>
      </w:r>
      <w:r>
        <w:rPr>
          <w:rStyle w:val="StyleUnderline"/>
          <w:highlight w:val="yellow"/>
        </w:rPr>
        <w:t>reforms</w:t>
      </w:r>
      <w:r>
        <w:rPr>
          <w:rStyle w:val="StyleUnderline"/>
        </w:rPr>
        <w:t xml:space="preserve"> to increase freedom of contract by reducing employment protection are permanently mentioned in the conditionalities related to IMF-lending in sovereign debt restructuring of European coun- tries</w:t>
      </w:r>
      <w:r>
        <w:rPr>
          <w:sz w:val="12"/>
        </w:rPr>
        <w:t xml:space="preserve">, as well as of so-called developing countries. Of course, those reforms are presented as competitiveness-enhancing measures, based on the assumption that heavy regulation is associated with “higher unemploy- ment” and “a larger unofﬁcial economy” (Botero et al. 2004: 1375 ff.). </w:t>
      </w:r>
      <w:r>
        <w:rPr>
          <w:rStyle w:val="StyleUnderline"/>
        </w:rPr>
        <w:t xml:space="preserve">However, </w:t>
      </w:r>
      <w:r>
        <w:rPr>
          <w:rStyle w:val="StyleUnderline"/>
          <w:highlight w:val="yellow"/>
        </w:rPr>
        <w:t>even if they</w:t>
      </w:r>
      <w:r>
        <w:rPr>
          <w:rStyle w:val="StyleUnderline"/>
        </w:rPr>
        <w:t xml:space="preserve"> may </w:t>
      </w:r>
      <w:r>
        <w:rPr>
          <w:rStyle w:val="StyleUnderline"/>
          <w:highlight w:val="yellow"/>
        </w:rPr>
        <w:t xml:space="preserve">have a </w:t>
      </w:r>
      <w:r>
        <w:rPr>
          <w:rStyle w:val="Emphasis"/>
          <w:highlight w:val="yellow"/>
        </w:rPr>
        <w:t>positive effect</w:t>
      </w:r>
      <w:r>
        <w:rPr>
          <w:rStyle w:val="StyleUnderline"/>
        </w:rPr>
        <w:t xml:space="preserve"> on competitiveness or </w:t>
      </w:r>
      <w:r>
        <w:rPr>
          <w:rStyle w:val="Emphasis"/>
          <w:highlight w:val="yellow"/>
        </w:rPr>
        <w:t>on employment rates</w:t>
      </w:r>
      <w:r>
        <w:rPr>
          <w:rStyle w:val="StyleUnderline"/>
        </w:rPr>
        <w:t xml:space="preserve">, deregulation measures </w:t>
      </w:r>
      <w:r>
        <w:rPr>
          <w:rStyle w:val="Emphasis"/>
        </w:rPr>
        <w:t xml:space="preserve">determine a different quality of </w:t>
      </w:r>
      <w:r>
        <w:rPr>
          <w:rStyle w:val="Emphasis"/>
          <w:highlight w:val="yellow"/>
        </w:rPr>
        <w:t>labor</w:t>
      </w:r>
      <w:r>
        <w:rPr>
          <w:rStyle w:val="Emphasis"/>
        </w:rPr>
        <w:t xml:space="preserve"> relations, in line </w:t>
      </w:r>
      <w:r>
        <w:rPr>
          <w:rStyle w:val="Emphasis"/>
          <w:highlight w:val="yellow"/>
        </w:rPr>
        <w:t>with</w:t>
      </w:r>
      <w:r>
        <w:rPr>
          <w:rStyle w:val="Emphasis"/>
        </w:rPr>
        <w:t xml:space="preserve"> the purpose of producing and reproducing </w:t>
      </w:r>
      <w:r>
        <w:rPr>
          <w:rStyle w:val="Emphasis"/>
          <w:highlight w:val="yellow"/>
        </w:rPr>
        <w:t>forced inclusion</w:t>
      </w:r>
      <w:r>
        <w:rPr>
          <w:rStyle w:val="Emphasis"/>
        </w:rPr>
        <w:t xml:space="preserve"> into the economic order, </w:t>
      </w:r>
      <w:r>
        <w:rPr>
          <w:rStyle w:val="Emphasis"/>
          <w:highlight w:val="yellow"/>
        </w:rPr>
        <w:t>rather than</w:t>
      </w:r>
      <w:r>
        <w:rPr>
          <w:rStyle w:val="Emphasis"/>
        </w:rPr>
        <w:t xml:space="preserve"> enhancing individual and social </w:t>
      </w:r>
      <w:r>
        <w:rPr>
          <w:rStyle w:val="Emphasis"/>
          <w:highlight w:val="yellow"/>
        </w:rPr>
        <w:t>emancipation.</w:t>
      </w:r>
      <w:r>
        <w:rPr>
          <w:rStyle w:val="Emphasis"/>
        </w:rPr>
        <w:t xml:space="preserve"> </w:t>
      </w:r>
      <w:r>
        <w:rPr>
          <w:sz w:val="12"/>
        </w:rPr>
        <w:t xml:space="preserve">Consistent with such a purpose, </w:t>
      </w:r>
      <w:r>
        <w:rPr>
          <w:rStyle w:val="StyleUnderline"/>
          <w:highlight w:val="yellow"/>
        </w:rPr>
        <w:t>IMF-lending is</w:t>
      </w:r>
      <w:r>
        <w:rPr>
          <w:rStyle w:val="StyleUnderline"/>
        </w:rPr>
        <w:t xml:space="preserve"> associated with the </w:t>
      </w:r>
      <w:r>
        <w:rPr>
          <w:rStyle w:val="Emphasis"/>
          <w:highlight w:val="yellow"/>
        </w:rPr>
        <w:t xml:space="preserve">imposition </w:t>
      </w:r>
      <w:r>
        <w:rPr>
          <w:rStyle w:val="StyleUnderline"/>
          <w:highlight w:val="yellow"/>
        </w:rPr>
        <w:t>of</w:t>
      </w:r>
      <w:r>
        <w:rPr>
          <w:rStyle w:val="StyleUnderline"/>
        </w:rPr>
        <w:t xml:space="preserve"> measures conceived to stimulate </w:t>
      </w:r>
      <w:r>
        <w:rPr>
          <w:rStyle w:val="StyleUnderline"/>
          <w:highlight w:val="yellow"/>
        </w:rPr>
        <w:t>cooperation between workers and employers,</w:t>
      </w:r>
      <w:r>
        <w:rPr>
          <w:rStyle w:val="StyleUnderline"/>
        </w:rPr>
        <w:t xml:space="preserve"> particularly </w:t>
      </w:r>
      <w:r>
        <w:rPr>
          <w:rStyle w:val="Emphasis"/>
          <w:highlight w:val="yellow"/>
        </w:rPr>
        <w:t>by promoting ﬁrm-level</w:t>
      </w:r>
      <w:r>
        <w:rPr>
          <w:rStyle w:val="StyleUnderline"/>
        </w:rPr>
        <w:t xml:space="preserve"> rather than industry-level </w:t>
      </w:r>
      <w:r>
        <w:rPr>
          <w:rStyle w:val="StyleUnderline"/>
          <w:highlight w:val="yellow"/>
        </w:rPr>
        <w:t>agreements</w:t>
      </w:r>
      <w:r>
        <w:rPr>
          <w:rStyle w:val="StyleUnderline"/>
        </w:rPr>
        <w:t xml:space="preserve">, as well as </w:t>
      </w:r>
      <w:r>
        <w:rPr>
          <w:rStyle w:val="StyleUnderline"/>
          <w:highlight w:val="yellow"/>
        </w:rPr>
        <w:t>wage adjustments</w:t>
      </w:r>
      <w:r>
        <w:rPr>
          <w:rStyle w:val="StyleUnderline"/>
        </w:rPr>
        <w:t xml:space="preserve"> in line </w:t>
      </w:r>
      <w:r>
        <w:rPr>
          <w:rStyle w:val="StyleUnderline"/>
          <w:highlight w:val="yellow"/>
        </w:rPr>
        <w:t xml:space="preserve">with </w:t>
      </w:r>
      <w:r>
        <w:rPr>
          <w:rStyle w:val="Emphasis"/>
          <w:highlight w:val="yellow"/>
        </w:rPr>
        <w:t>productivity</w:t>
      </w:r>
      <w:r>
        <w:rPr>
          <w:rStyle w:val="StyleUnderline"/>
        </w:rPr>
        <w:t xml:space="preserve">. Such a neo- </w:t>
      </w:r>
      <w:proofErr w:type="gramStart"/>
      <w:r>
        <w:rPr>
          <w:rStyle w:val="StyleUnderline"/>
        </w:rPr>
        <w:t>corporatist</w:t>
      </w:r>
      <w:proofErr w:type="gramEnd"/>
      <w:r>
        <w:rPr>
          <w:rStyle w:val="StyleUnderline"/>
        </w:rPr>
        <w:t xml:space="preserve"> approach, derived from the idea that </w:t>
      </w:r>
      <w:r>
        <w:rPr>
          <w:rStyle w:val="Emphasis"/>
          <w:highlight w:val="yellow"/>
        </w:rPr>
        <w:t>democratic conﬂict has to be overcome</w:t>
      </w:r>
      <w:r>
        <w:rPr>
          <w:rStyle w:val="StyleUnderline"/>
        </w:rPr>
        <w:t xml:space="preserve"> in order </w:t>
      </w:r>
      <w:r>
        <w:rPr>
          <w:rStyle w:val="StyleUnderline"/>
          <w:highlight w:val="yellow"/>
        </w:rPr>
        <w:t>not to hinder</w:t>
      </w:r>
      <w:r>
        <w:rPr>
          <w:rStyle w:val="StyleUnderline"/>
        </w:rPr>
        <w:t xml:space="preserve"> the development of the </w:t>
      </w:r>
      <w:r>
        <w:rPr>
          <w:rStyle w:val="StyleUnderline"/>
          <w:highlight w:val="yellow"/>
        </w:rPr>
        <w:t>economic order</w:t>
      </w:r>
      <w:r>
        <w:rPr>
          <w:sz w:val="12"/>
        </w:rPr>
        <w:t xml:space="preserve"> (Somma 2009a: 64 ff.), </w:t>
      </w:r>
      <w:r>
        <w:rPr>
          <w:rStyle w:val="StyleUnderline"/>
          <w:highlight w:val="yellow"/>
        </w:rPr>
        <w:t xml:space="preserve">has </w:t>
      </w:r>
      <w:r>
        <w:rPr>
          <w:rStyle w:val="Emphasis"/>
          <w:highlight w:val="yellow"/>
        </w:rPr>
        <w:t>nothing</w:t>
      </w:r>
      <w:r>
        <w:rPr>
          <w:rStyle w:val="StyleUnderline"/>
          <w:highlight w:val="yellow"/>
        </w:rPr>
        <w:t xml:space="preserve"> to do with</w:t>
      </w:r>
      <w:r>
        <w:rPr>
          <w:rStyle w:val="StyleUnderline"/>
        </w:rPr>
        <w:t xml:space="preserve"> </w:t>
      </w:r>
      <w:r>
        <w:rPr>
          <w:sz w:val="12"/>
        </w:rPr>
        <w:t>the purpose of sharing property</w:t>
      </w:r>
      <w:r>
        <w:rPr>
          <w:rStyle w:val="StyleUnderline"/>
        </w:rPr>
        <w:t xml:space="preserve"> </w:t>
      </w:r>
      <w:r>
        <w:rPr>
          <w:rStyle w:val="Emphasis"/>
          <w:highlight w:val="yellow"/>
        </w:rPr>
        <w:t>rights</w:t>
      </w:r>
      <w:r>
        <w:rPr>
          <w:sz w:val="12"/>
        </w:rPr>
        <w:t xml:space="preserve">. On the contrary, </w:t>
      </w:r>
      <w:r>
        <w:rPr>
          <w:rStyle w:val="Emphasis"/>
          <w:highlight w:val="yellow"/>
        </w:rPr>
        <w:t xml:space="preserve">it </w:t>
      </w:r>
      <w:r>
        <w:rPr>
          <w:rStyle w:val="Emphasis"/>
        </w:rPr>
        <w:t xml:space="preserve">denounces the </w:t>
      </w:r>
      <w:r>
        <w:rPr>
          <w:rStyle w:val="Emphasis"/>
          <w:highlight w:val="yellow"/>
        </w:rPr>
        <w:t>real</w:t>
      </w:r>
      <w:r>
        <w:rPr>
          <w:rStyle w:val="Emphasis"/>
        </w:rPr>
        <w:t xml:space="preserve"> scope behind</w:t>
      </w:r>
      <w:r>
        <w:rPr>
          <w:rStyle w:val="StyleUnderline"/>
        </w:rPr>
        <w:t xml:space="preserve"> the idea that </w:t>
      </w:r>
      <w:r>
        <w:rPr>
          <w:rStyle w:val="Emphasis"/>
          <w:highlight w:val="yellow"/>
        </w:rPr>
        <w:t>labor relations</w:t>
      </w:r>
      <w:r>
        <w:rPr>
          <w:rStyle w:val="StyleUnderline"/>
        </w:rPr>
        <w:t xml:space="preserve"> are to be seen as similar to other market relations: </w:t>
      </w:r>
      <w:r>
        <w:rPr>
          <w:rStyle w:val="StyleUnderline"/>
          <w:highlight w:val="yellow"/>
        </w:rPr>
        <w:t>to impose</w:t>
      </w:r>
      <w:r>
        <w:rPr>
          <w:rStyle w:val="StyleUnderline"/>
        </w:rPr>
        <w:t xml:space="preserve"> </w:t>
      </w:r>
      <w:r>
        <w:rPr>
          <w:rStyle w:val="Emphasis"/>
        </w:rPr>
        <w:t>a communitarian morality,</w:t>
      </w:r>
      <w:r>
        <w:rPr>
          <w:rStyle w:val="StyleUnderline"/>
        </w:rPr>
        <w:t xml:space="preserve"> called upon to prevent conﬂicts related to the imposition of </w:t>
      </w:r>
      <w:r>
        <w:rPr>
          <w:rStyle w:val="Emphasis"/>
          <w:highlight w:val="yellow"/>
        </w:rPr>
        <w:t xml:space="preserve">an ascetic </w:t>
      </w:r>
      <w:r>
        <w:rPr>
          <w:rStyle w:val="Emphasis"/>
        </w:rPr>
        <w:t xml:space="preserve">workers’ and citizens’ </w:t>
      </w:r>
      <w:r>
        <w:rPr>
          <w:rStyle w:val="Emphasis"/>
          <w:highlight w:val="yellow"/>
        </w:rPr>
        <w:t>morality.</w:t>
      </w:r>
      <w:r>
        <w:rPr>
          <w:sz w:val="12"/>
        </w:rPr>
        <w:t xml:space="preserve"> It goes without saying that </w:t>
      </w:r>
      <w:r>
        <w:rPr>
          <w:rStyle w:val="Emphasis"/>
          <w:highlight w:val="yellow"/>
        </w:rPr>
        <w:t>this implies</w:t>
      </w:r>
      <w:r>
        <w:rPr>
          <w:rStyle w:val="Emphasis"/>
        </w:rPr>
        <w:t xml:space="preserve"> a </w:t>
      </w:r>
      <w:r>
        <w:rPr>
          <w:rStyle w:val="Emphasis"/>
          <w:highlight w:val="yellow"/>
        </w:rPr>
        <w:t xml:space="preserve">mortiﬁcation of </w:t>
      </w:r>
      <w:r>
        <w:rPr>
          <w:rStyle w:val="Emphasis"/>
        </w:rPr>
        <w:t xml:space="preserve">those individual and collective </w:t>
      </w:r>
      <w:r>
        <w:rPr>
          <w:rStyle w:val="Emphasis"/>
          <w:highlight w:val="yellow"/>
        </w:rPr>
        <w:t>rights who</w:t>
      </w:r>
      <w:r>
        <w:rPr>
          <w:sz w:val="12"/>
        </w:rPr>
        <w:t xml:space="preserve">se </w:t>
      </w:r>
      <w:r>
        <w:rPr>
          <w:rStyle w:val="Emphasis"/>
        </w:rPr>
        <w:t>achievement</w:t>
      </w:r>
      <w:r>
        <w:rPr>
          <w:rStyle w:val="StyleUnderline"/>
        </w:rPr>
        <w:t xml:space="preserve"> </w:t>
      </w:r>
      <w:r>
        <w:rPr>
          <w:rStyle w:val="Emphasis"/>
          <w:highlight w:val="yellow"/>
        </w:rPr>
        <w:t>allowed emancipation</w:t>
      </w:r>
      <w:r>
        <w:rPr>
          <w:rStyle w:val="StyleUnderline"/>
        </w:rPr>
        <w:t xml:space="preserve"> to be placed </w:t>
      </w:r>
      <w:r>
        <w:rPr>
          <w:rStyle w:val="Emphasis"/>
          <w:highlight w:val="yellow"/>
        </w:rPr>
        <w:t>at the heart of labor law: above all,</w:t>
      </w:r>
      <w:r>
        <w:rPr>
          <w:rStyle w:val="StyleUnderline"/>
          <w:highlight w:val="yellow"/>
        </w:rPr>
        <w:t xml:space="preserve"> the right to collective bargaining</w:t>
      </w:r>
      <w:r>
        <w:rPr>
          <w:rStyle w:val="StyleUnderline"/>
        </w:rPr>
        <w:t xml:space="preserve"> and actions,</w:t>
      </w:r>
      <w:r>
        <w:rPr>
          <w:sz w:val="12"/>
        </w:rPr>
        <w:t xml:space="preserve"> </w:t>
      </w:r>
      <w:r>
        <w:rPr>
          <w:rStyle w:val="Emphasis"/>
          <w:highlight w:val="yellow"/>
        </w:rPr>
        <w:t>including strike action</w:t>
      </w:r>
      <w:r>
        <w:rPr>
          <w:sz w:val="12"/>
        </w:rPr>
        <w:t xml:space="preserve">, to fair working conditions and to protection against unjustiﬁed dismissal. </w:t>
      </w:r>
      <w:r>
        <w:rPr>
          <w:rStyle w:val="StyleUnderline"/>
          <w:highlight w:val="yellow"/>
        </w:rPr>
        <w:t>All</w:t>
      </w:r>
      <w:r>
        <w:rPr>
          <w:rStyle w:val="StyleUnderline"/>
        </w:rPr>
        <w:t xml:space="preserve"> this, while historical evidence is given that the development of welfare has been </w:t>
      </w:r>
      <w:r>
        <w:rPr>
          <w:rStyle w:val="StyleUnderline"/>
          <w:highlight w:val="yellow"/>
        </w:rPr>
        <w:t>made possible</w:t>
      </w:r>
      <w:r>
        <w:rPr>
          <w:rStyle w:val="StyleUnderline"/>
        </w:rPr>
        <w:t xml:space="preserve"> mainly </w:t>
      </w:r>
      <w:r>
        <w:rPr>
          <w:rStyle w:val="StyleUnderline"/>
          <w:highlight w:val="yellow"/>
        </w:rPr>
        <w:t>by unions’ activism</w:t>
      </w:r>
      <w:r>
        <w:rPr>
          <w:rStyle w:val="StyleUnderline"/>
        </w:rPr>
        <w:t xml:space="preserve"> (Romagnoli 2009: 293 ff.), </w:t>
      </w:r>
      <w:r>
        <w:rPr>
          <w:rStyle w:val="StyleUnderline"/>
          <w:highlight w:val="yellow"/>
        </w:rPr>
        <w:t>so</w:t>
      </w:r>
      <w:r>
        <w:rPr>
          <w:rStyle w:val="StyleUnderline"/>
        </w:rPr>
        <w:t xml:space="preserve"> that </w:t>
      </w:r>
      <w:r>
        <w:rPr>
          <w:rStyle w:val="StyleUnderline"/>
          <w:highlight w:val="yellow"/>
        </w:rPr>
        <w:t>the limitation of their power facilitates</w:t>
      </w:r>
      <w:r>
        <w:rPr>
          <w:rStyle w:val="StyleUnderline"/>
        </w:rPr>
        <w:t xml:space="preserve"> the </w:t>
      </w:r>
      <w:r>
        <w:rPr>
          <w:rStyle w:val="StyleUnderline"/>
          <w:highlight w:val="yellow"/>
        </w:rPr>
        <w:t>reverse of</w:t>
      </w:r>
      <w:r>
        <w:rPr>
          <w:rStyle w:val="StyleUnderline"/>
        </w:rPr>
        <w:t xml:space="preserve"> the Keynesian </w:t>
      </w:r>
      <w:r>
        <w:rPr>
          <w:rStyle w:val="StyleUnderline"/>
          <w:highlight w:val="yellow"/>
        </w:rPr>
        <w:t>compromise</w:t>
      </w:r>
      <w:r>
        <w:rPr>
          <w:rStyle w:val="StyleUnderline"/>
        </w:rPr>
        <w:t xml:space="preserve"> as a whole. </w:t>
      </w:r>
      <w:r>
        <w:rPr>
          <w:sz w:val="12"/>
        </w:rPr>
        <w:t xml:space="preserve">127The biopolitics of debt-economy 5.7 From consumers’ hedonism to communitarianism Production and consumption, traditionally seen as radically opposed, are increasingly confused. </w:t>
      </w:r>
      <w:r>
        <w:rPr>
          <w:rStyle w:val="StyleUnderline"/>
          <w:highlight w:val="yellow"/>
        </w:rPr>
        <w:t>This has to be</w:t>
      </w:r>
      <w:r>
        <w:rPr>
          <w:rStyle w:val="StyleUnderline"/>
        </w:rPr>
        <w:t xml:space="preserve"> seen </w:t>
      </w:r>
      <w:r>
        <w:rPr>
          <w:rStyle w:val="StyleUnderline"/>
          <w:highlight w:val="yellow"/>
        </w:rPr>
        <w:t>in connection</w:t>
      </w:r>
      <w:r>
        <w:rPr>
          <w:rStyle w:val="StyleUnderline"/>
        </w:rPr>
        <w:t xml:space="preserve"> </w:t>
      </w:r>
      <w:r>
        <w:rPr>
          <w:rStyle w:val="StyleUnderline"/>
          <w:highlight w:val="yellow"/>
        </w:rPr>
        <w:t>with</w:t>
      </w:r>
      <w:r>
        <w:rPr>
          <w:rStyle w:val="StyleUnderline"/>
        </w:rPr>
        <w:t xml:space="preserve"> the development of so-called </w:t>
      </w:r>
      <w:r>
        <w:rPr>
          <w:rStyle w:val="StyleUnderline"/>
          <w:highlight w:val="yellow"/>
        </w:rPr>
        <w:t>cognitive capitalism</w:t>
      </w:r>
      <w:r>
        <w:rPr>
          <w:rStyle w:val="StyleUnderline"/>
        </w:rPr>
        <w:t xml:space="preserve">, an expression used to stress a characteristic of the post-Fordist accumulation regime: </w:t>
      </w:r>
      <w:r>
        <w:rPr>
          <w:rStyle w:val="StyleUnderline"/>
          <w:highlight w:val="yellow"/>
        </w:rPr>
        <w:t>its dependence on</w:t>
      </w:r>
      <w:r>
        <w:rPr>
          <w:rStyle w:val="StyleUnderline"/>
        </w:rPr>
        <w:t xml:space="preserve"> the immaterial and </w:t>
      </w:r>
      <w:r>
        <w:rPr>
          <w:rStyle w:val="StyleUnderline"/>
          <w:highlight w:val="yellow"/>
        </w:rPr>
        <w:t>intellectual</w:t>
      </w:r>
      <w:r>
        <w:rPr>
          <w:rStyle w:val="StyleUnderline"/>
        </w:rPr>
        <w:t xml:space="preserve"> content of </w:t>
      </w:r>
      <w:r>
        <w:rPr>
          <w:rStyle w:val="StyleUnderline"/>
          <w:highlight w:val="yellow"/>
        </w:rPr>
        <w:t>labor</w:t>
      </w:r>
      <w:r>
        <w:rPr>
          <w:rStyle w:val="StyleUnderline"/>
        </w:rPr>
        <w:t>, that is on labor that is anything but homogeneous and standardized</w:t>
      </w:r>
      <w:r>
        <w:rPr>
          <w:sz w:val="12"/>
        </w:rPr>
        <w:t xml:space="preserve"> (Codeluppi 2010: 69 f.). Indeed, such a characteristic imposes the adoption of new strategies to produce the forced schematization of the existence which Fordism made possible through Taylorist labor organization schemes. The latter are still used to maintain control over manual and material labor, which has been made precarious or relocated to so-called developing countries, where labor costs are particularly low. In contrast, within the current international division of work, the “creative power of living labor” cannot be systematically dis- placed. It has to be enhanced and exploited mainly in so-called developed countries (Vercellone 2005: 8), the testing ground for capitalism developing as “biocapitalism” to better shape “all the biological components, mental, rela- tional and emotional dimensions of individuals” (Codeluppi 2007: 15). </w:t>
      </w:r>
      <w:r>
        <w:rPr>
          <w:rStyle w:val="StyleUnderline"/>
        </w:rPr>
        <w:t xml:space="preserve">To that end, diffuse </w:t>
      </w:r>
      <w:r>
        <w:rPr>
          <w:rStyle w:val="Emphasis"/>
          <w:highlight w:val="yellow"/>
        </w:rPr>
        <w:t>intellectuality has to be brought under control</w:t>
      </w:r>
      <w:r>
        <w:rPr>
          <w:rStyle w:val="StyleUnderline"/>
        </w:rPr>
        <w:t>, for example t</w:t>
      </w:r>
      <w:r>
        <w:rPr>
          <w:rStyle w:val="StyleUnderline"/>
          <w:highlight w:val="yellow"/>
        </w:rPr>
        <w:t xml:space="preserve">hrough a new understanding of welfare, which has to lose the </w:t>
      </w:r>
      <w:r>
        <w:rPr>
          <w:rStyle w:val="Emphasis"/>
          <w:highlight w:val="yellow"/>
        </w:rPr>
        <w:t>emancipative function</w:t>
      </w:r>
      <w:r>
        <w:rPr>
          <w:rStyle w:val="Emphasis"/>
        </w:rPr>
        <w:t>,</w:t>
      </w:r>
      <w:r>
        <w:rPr>
          <w:rStyle w:val="StyleUnderline"/>
        </w:rPr>
        <w:t xml:space="preserve"> above all the one traditionally </w:t>
      </w:r>
      <w:r>
        <w:rPr>
          <w:rStyle w:val="StyleUnderline"/>
          <w:highlight w:val="yellow"/>
        </w:rPr>
        <w:t>assured by public education</w:t>
      </w:r>
      <w:r>
        <w:rPr>
          <w:sz w:val="12"/>
        </w:rPr>
        <w:t xml:space="preserve"> (Fumagalli and Lucarelli 2007: 117 ff.). Other strategies involve the emergence of a new role attributed to consumers, increasingly called upon to take part in the production process, to act as “prosumers” (Tofﬂer 1980): participating in the planning and design of products (Tabscott and Williams 2006), as well as in their advertising and marketing (Degli Esposti 2007: 157 ff.). Many scholars describe prosumption as a positive phenomenon, enhan- cing a sort of consumer empowerment. Nevertheless, as held by labor sociologists, negative consequences may also derive from the confusion of production and consumption, above all those related to the delegation to consumers of activities aimed at increasing the producer’s proﬁt: the use of self-scanning machines in supermarkets, the purchase of goods and services on the Internet, the use of self-service pumps in gas-stations, to give just a few examples. In these situations consumers often receive few or no advantages for their involvement: they perform an unpaid job, able to determine a contraction of the paid jobs, that is to enhance the conﬂict between work and consumption and the marginalization of the former, often without positive effects on the market price of the product (Dujarier 2009: 165). All this has consequences for the morality called upon to support the tradi- tional function attributed to consumers, market operators who have to be </w:t>
      </w:r>
      <w:proofErr w:type="gramStart"/>
      <w:r>
        <w:rPr>
          <w:sz w:val="12"/>
        </w:rPr>
        <w:t>hedonist</w:t>
      </w:r>
      <w:proofErr w:type="gramEnd"/>
      <w:r>
        <w:rPr>
          <w:sz w:val="12"/>
        </w:rPr>
        <w:t xml:space="preserve">, to identify in consumption the main way to maximize pleasure. In order to fulﬁll their new functions, consumers cannot identify themselves with an ascetic morality, even if they are strongly indebted; that is, even if they have to act within a debt-economy: they would otherwise determine an unsol- vable conﬂict with the hedonistic morality needed to preserve the accumulation regime, especially if consumption-driven (Stockhammer 2009: 6 ff.). Credit supply to consumers with a bankruptcy history can be seen as a paradigmatic example, since it is conceived to maintain their spending capacity, but also to reinforce and perpetuate their dependency on the credit system (Song and Li 2011: 491 ff.). Even if it does not impose asceticism on consumers, debt-economy forces them to complete the communitarian morality somehow consistent with their systemic function: to select supply within the competitive mechanism (Somma 2013). Indeed, </w:t>
      </w:r>
      <w:r>
        <w:rPr>
          <w:rStyle w:val="StyleUnderline"/>
          <w:highlight w:val="yellow"/>
        </w:rPr>
        <w:t>consumers</w:t>
      </w:r>
      <w:r>
        <w:rPr>
          <w:rStyle w:val="StyleUnderline"/>
        </w:rPr>
        <w:t xml:space="preserve"> now have </w:t>
      </w:r>
      <w:r>
        <w:rPr>
          <w:rStyle w:val="Emphasis"/>
        </w:rPr>
        <w:t xml:space="preserve">to </w:t>
      </w:r>
      <w:r>
        <w:rPr>
          <w:rStyle w:val="Emphasis"/>
          <w:highlight w:val="yellow"/>
        </w:rPr>
        <w:t xml:space="preserve">sustain capital in </w:t>
      </w:r>
      <w:proofErr w:type="gramStart"/>
      <w:r>
        <w:rPr>
          <w:rStyle w:val="Emphasis"/>
          <w:highlight w:val="yellow"/>
        </w:rPr>
        <w:t>its</w:t>
      </w:r>
      <w:proofErr w:type="gramEnd"/>
      <w:r>
        <w:rPr>
          <w:rStyle w:val="Emphasis"/>
          <w:highlight w:val="yellow"/>
        </w:rPr>
        <w:t xml:space="preserve"> confrontation with labor, </w:t>
      </w:r>
      <w:r>
        <w:rPr>
          <w:rStyle w:val="StyleUnderline"/>
          <w:highlight w:val="yellow"/>
        </w:rPr>
        <w:t>developing subjectivities</w:t>
      </w:r>
      <w:r>
        <w:rPr>
          <w:rStyle w:val="StyleUnderline"/>
        </w:rPr>
        <w:t xml:space="preserve"> able </w:t>
      </w:r>
      <w:r>
        <w:rPr>
          <w:rStyle w:val="StyleUnderline"/>
          <w:highlight w:val="yellow"/>
        </w:rPr>
        <w:t>to sustain</w:t>
      </w:r>
      <w:r>
        <w:rPr>
          <w:rStyle w:val="StyleUnderline"/>
        </w:rPr>
        <w:t xml:space="preserve"> </w:t>
      </w:r>
      <w:r>
        <w:rPr>
          <w:rStyle w:val="StyleUnderline"/>
          <w:highlight w:val="yellow"/>
        </w:rPr>
        <w:t>the</w:t>
      </w:r>
      <w:r>
        <w:rPr>
          <w:rStyle w:val="StyleUnderline"/>
        </w:rPr>
        <w:t xml:space="preserve"> post-Fordist accumulation </w:t>
      </w:r>
      <w:r>
        <w:rPr>
          <w:rStyle w:val="StyleUnderline"/>
          <w:highlight w:val="yellow"/>
        </w:rPr>
        <w:t>regime</w:t>
      </w:r>
      <w:r>
        <w:rPr>
          <w:rStyle w:val="StyleUnderline"/>
        </w:rPr>
        <w:t>, its being more and more based on subordination of permanent char- acter. We derive from this a conﬁrmation of the current biopolitical function of debt, that is sustaining modernization and preventing related conﬂicts.</w:t>
      </w:r>
    </w:p>
    <w:p w14:paraId="27512534" w14:textId="77777777" w:rsidR="00D74AF8" w:rsidRDefault="00D74AF8" w:rsidP="00D74AF8">
      <w:pPr>
        <w:pStyle w:val="Heading4"/>
      </w:pPr>
      <w:r>
        <w:t xml:space="preserve">That inflicts a spirit of </w:t>
      </w:r>
      <w:r>
        <w:rPr>
          <w:i/>
        </w:rPr>
        <w:t xml:space="preserve">ressentiment. </w:t>
      </w:r>
      <w:r>
        <w:t>Liberalism is structured by a libidinal economy of hatred for the worker, which decks the possibility of collective as any genuine sociality with the other.</w:t>
      </w:r>
    </w:p>
    <w:p w14:paraId="6F0D06E4" w14:textId="77777777" w:rsidR="00D74AF8" w:rsidRDefault="00D74AF8" w:rsidP="00D74AF8">
      <w:r>
        <w:rPr>
          <w:rStyle w:val="Style13ptBold"/>
        </w:rPr>
        <w:t>Tomšič 2025</w:t>
      </w:r>
      <w:r>
        <w:t xml:space="preserve"> [Samo Tomšič is holds a Doctorate in Philosophy from Humboldt University and is a teacher at Dresden Academy of Fine Arts, “The Antisociality of Capitalism,” in </w:t>
      </w:r>
      <w:r>
        <w:rPr>
          <w:i/>
          <w:iCs/>
        </w:rPr>
        <w:t xml:space="preserve">Libidinal Economies of Crisis Times, </w:t>
      </w:r>
      <w:r>
        <w:t>Culture and Theory Volume 253, 99-103]</w:t>
      </w:r>
    </w:p>
    <w:p w14:paraId="61CE5236" w14:textId="77777777" w:rsidR="00D74AF8" w:rsidRDefault="00D74AF8" w:rsidP="00D74AF8">
      <w:pPr>
        <w:rPr>
          <w:sz w:val="16"/>
        </w:rPr>
      </w:pPr>
      <w:r>
        <w:rPr>
          <w:rStyle w:val="StyleUnderline"/>
        </w:rPr>
        <w:t>Liberalism can only postulate a social character of capitalism on the condition that it assumes a metaphysical foundation of sociality</w:t>
      </w:r>
      <w:r>
        <w:rPr>
          <w:sz w:val="16"/>
        </w:rPr>
        <w:t xml:space="preserve"> – a figure of </w:t>
      </w:r>
      <w:r>
        <w:rPr>
          <w:rStyle w:val="StyleUnderline"/>
        </w:rPr>
        <w:t>the “Other of the Other</w:t>
      </w:r>
      <w:r>
        <w:rPr>
          <w:sz w:val="16"/>
        </w:rPr>
        <w:t xml:space="preserve">,” to put it with Lacan. </w:t>
      </w:r>
      <w:r>
        <w:rPr>
          <w:rStyle w:val="StyleUnderline"/>
        </w:rPr>
        <w:t>This is where the economic superstition inaugurated by Adam Smith and enforced by the neoliberal antisocial revolution comes in</w:t>
      </w:r>
      <w:r>
        <w:rPr>
          <w:sz w:val="16"/>
        </w:rPr>
        <w:t>.</w:t>
      </w:r>
      <w:r>
        <w:rPr>
          <w:rStyle w:val="StyleUnderline"/>
        </w:rPr>
        <w:t xml:space="preserve"> </w:t>
      </w:r>
      <w:r>
        <w:rPr>
          <w:rStyle w:val="Emphasis"/>
        </w:rPr>
        <w:t>The belief that the market’s invisible hand will regulate economic greed and lead to just redistribution of wealth exemplifies this redoubling</w:t>
      </w:r>
      <w:r>
        <w:rPr>
          <w:rStyle w:val="StyleUnderline"/>
        </w:rPr>
        <w:t xml:space="preserve"> in the Other</w:t>
      </w:r>
      <w:r>
        <w:rPr>
          <w:sz w:val="16"/>
        </w:rPr>
        <w:t xml:space="preserve">. The Market already stands for the economic </w:t>
      </w:r>
      <w:proofErr w:type="gramStart"/>
      <w:r>
        <w:rPr>
          <w:sz w:val="16"/>
        </w:rPr>
        <w:t>conception</w:t>
      </w:r>
      <w:proofErr w:type="gramEnd"/>
      <w:r>
        <w:rPr>
          <w:sz w:val="16"/>
        </w:rPr>
        <w:t xml:space="preserve"> of the big Other, the register of economic relations. Smith did not bother mystifying the religious roots of modern economic science; however, his notion of </w:t>
      </w:r>
      <w:r>
        <w:rPr>
          <w:rStyle w:val="StyleUnderline"/>
        </w:rPr>
        <w:t>Providence and of the invisible hand mark a heterogeneity in the market dynamic and disequilibrium</w:t>
      </w:r>
      <w:r>
        <w:rPr>
          <w:sz w:val="16"/>
        </w:rPr>
        <w:t xml:space="preserve">, </w:t>
      </w:r>
      <w:r>
        <w:rPr>
          <w:rStyle w:val="StyleUnderline"/>
        </w:rPr>
        <w:t xml:space="preserve">since they operate as an ordering and stabilising principle in the chaotic field of competition and ressentiment. Only when the market is supplemented with the hypothesis of Providence can it become a “normative order,” capable of self-regulation and endowed with rational behaviour. </w:t>
      </w:r>
      <w:r>
        <w:rPr>
          <w:rStyle w:val="StyleUnderline"/>
          <w:highlight w:val="yellow"/>
        </w:rPr>
        <w:t>Providence unveils Smith’s belief in</w:t>
      </w:r>
      <w:r>
        <w:rPr>
          <w:rStyle w:val="StyleUnderline"/>
        </w:rPr>
        <w:t xml:space="preserve"> the existence of an </w:t>
      </w:r>
      <w:r>
        <w:rPr>
          <w:rStyle w:val="StyleUnderline"/>
          <w:highlight w:val="yellow"/>
        </w:rPr>
        <w:t>economic Law, purified of</w:t>
      </w:r>
      <w:r>
        <w:rPr>
          <w:rStyle w:val="StyleUnderline"/>
        </w:rPr>
        <w:t xml:space="preserve"> every excess, obscenity, and </w:t>
      </w:r>
      <w:r>
        <w:rPr>
          <w:rStyle w:val="StyleUnderline"/>
          <w:highlight w:val="yellow"/>
        </w:rPr>
        <w:t>violence. Perversion</w:t>
      </w:r>
      <w:r>
        <w:rPr>
          <w:rStyle w:val="StyleUnderline"/>
        </w:rPr>
        <w:t xml:space="preserve"> of economic laws </w:t>
      </w:r>
      <w:r>
        <w:rPr>
          <w:rStyle w:val="StyleUnderline"/>
          <w:highlight w:val="yellow"/>
        </w:rPr>
        <w:t>is</w:t>
      </w:r>
      <w:r>
        <w:rPr>
          <w:rStyle w:val="StyleUnderline"/>
        </w:rPr>
        <w:t xml:space="preserve"> then always </w:t>
      </w:r>
      <w:r>
        <w:rPr>
          <w:rStyle w:val="Emphasis"/>
          <w:highlight w:val="yellow"/>
        </w:rPr>
        <w:t>external</w:t>
      </w:r>
      <w:r>
        <w:rPr>
          <w:rStyle w:val="StyleUnderline"/>
        </w:rPr>
        <w:t xml:space="preserve"> and comes about </w:t>
      </w:r>
      <w:r>
        <w:rPr>
          <w:rStyle w:val="Emphasis"/>
          <w:highlight w:val="yellow"/>
        </w:rPr>
        <w:t>when the economic</w:t>
      </w:r>
      <w:r>
        <w:rPr>
          <w:rStyle w:val="Emphasis"/>
        </w:rPr>
        <w:t xml:space="preserve"> sphere </w:t>
      </w:r>
      <w:r>
        <w:rPr>
          <w:rStyle w:val="Emphasis"/>
          <w:highlight w:val="yellow"/>
        </w:rPr>
        <w:t>is subjected</w:t>
      </w:r>
      <w:r>
        <w:rPr>
          <w:rStyle w:val="Emphasis"/>
        </w:rPr>
        <w:t xml:space="preserve"> exclusively to private interests, or when private interest overrides the public interest, such as in the case of monopoly formation</w:t>
      </w:r>
      <w:r>
        <w:rPr>
          <w:rStyle w:val="StyleUnderline"/>
        </w:rPr>
        <w:t xml:space="preserve">. In the end, Smith did intuit that monopolies necessarily enter </w:t>
      </w:r>
      <w:r>
        <w:rPr>
          <w:rStyle w:val="Emphasis"/>
        </w:rPr>
        <w:t>competition with the state</w:t>
      </w:r>
      <w:r>
        <w:rPr>
          <w:rStyle w:val="StyleUnderline"/>
        </w:rPr>
        <w:t xml:space="preserve"> and impose themselves as an alternative figure of sovereignty.</w:t>
      </w:r>
    </w:p>
    <w:p w14:paraId="4334C559" w14:textId="77777777" w:rsidR="00D74AF8" w:rsidRDefault="00D74AF8" w:rsidP="00D74AF8">
      <w:pPr>
        <w:rPr>
          <w:sz w:val="16"/>
        </w:rPr>
      </w:pPr>
      <w:r>
        <w:rPr>
          <w:sz w:val="16"/>
        </w:rPr>
        <w:t xml:space="preserve">Next to the moral, the socio-political, and the ontological, </w:t>
      </w:r>
      <w:r>
        <w:rPr>
          <w:rStyle w:val="StyleUnderline"/>
          <w:highlight w:val="yellow"/>
        </w:rPr>
        <w:t>ressentiment requires a structural reading</w:t>
      </w:r>
      <w:r>
        <w:rPr>
          <w:rStyle w:val="StyleUnderline"/>
        </w:rPr>
        <w:t xml:space="preserve">, since it stands for an </w:t>
      </w:r>
      <w:proofErr w:type="gramStart"/>
      <w:r>
        <w:rPr>
          <w:rStyle w:val="StyleUnderline"/>
        </w:rPr>
        <w:t>affect</w:t>
      </w:r>
      <w:proofErr w:type="gramEnd"/>
      <w:r>
        <w:rPr>
          <w:rStyle w:val="StyleUnderline"/>
        </w:rPr>
        <w:t xml:space="preserve"> that </w:t>
      </w:r>
      <w:r>
        <w:rPr>
          <w:rStyle w:val="Emphasis"/>
          <w:highlight w:val="yellow"/>
        </w:rPr>
        <w:t>plays the key role</w:t>
      </w:r>
      <w:r>
        <w:rPr>
          <w:rStyle w:val="StyleUnderline"/>
          <w:highlight w:val="yellow"/>
        </w:rPr>
        <w:t xml:space="preserve"> in sustaining</w:t>
      </w:r>
      <w:r>
        <w:rPr>
          <w:rStyle w:val="StyleUnderline"/>
        </w:rPr>
        <w:t xml:space="preserve"> the reproduction of </w:t>
      </w:r>
      <w:r>
        <w:rPr>
          <w:rStyle w:val="StyleUnderline"/>
          <w:highlight w:val="yellow"/>
        </w:rPr>
        <w:t>capitalist relations</w:t>
      </w:r>
      <w:r>
        <w:rPr>
          <w:rStyle w:val="StyleUnderline"/>
        </w:rPr>
        <w:t xml:space="preserve"> and mechanisms of </w:t>
      </w:r>
      <w:r>
        <w:rPr>
          <w:rStyle w:val="StyleUnderline"/>
          <w:highlight w:val="yellow"/>
        </w:rPr>
        <w:t>exploitation</w:t>
      </w:r>
      <w:r>
        <w:rPr>
          <w:sz w:val="16"/>
        </w:rPr>
        <w:t xml:space="preserve">. </w:t>
      </w:r>
      <w:r>
        <w:rPr>
          <w:rStyle w:val="StyleUnderline"/>
        </w:rPr>
        <w:t>Max Scheler</w:t>
      </w:r>
      <w:r>
        <w:t xml:space="preserve">20 </w:t>
      </w:r>
      <w:r>
        <w:rPr>
          <w:rStyle w:val="StyleUnderline"/>
        </w:rPr>
        <w:t xml:space="preserve">indicated such a structural reading, explicitly </w:t>
      </w:r>
      <w:r>
        <w:rPr>
          <w:rStyle w:val="StyleUnderline"/>
          <w:highlight w:val="yellow"/>
        </w:rPr>
        <w:t>associating ressentiment with</w:t>
      </w:r>
      <w:r>
        <w:rPr>
          <w:rStyle w:val="StyleUnderline"/>
        </w:rPr>
        <w:t xml:space="preserve"> the logic of </w:t>
      </w:r>
      <w:r>
        <w:rPr>
          <w:rStyle w:val="Emphasis"/>
          <w:highlight w:val="yellow"/>
        </w:rPr>
        <w:t>competition</w:t>
      </w:r>
      <w:r>
        <w:rPr>
          <w:rStyle w:val="StyleUnderline"/>
        </w:rPr>
        <w:t xml:space="preserve"> and the processes of valorisation </w:t>
      </w:r>
      <w:r>
        <w:rPr>
          <w:sz w:val="16"/>
        </w:rPr>
        <w:t xml:space="preserve">(specifically with Marx’s account of the circulation money-commodity-money).21 In doing so, Scheler drew attention to systemic toxicity and rejected Nietzsche’s speculations on the link between ressentiment and Judeo-Christian tradition. In Scheler’s reading, </w:t>
      </w:r>
      <w:r>
        <w:rPr>
          <w:rStyle w:val="StyleUnderline"/>
          <w:highlight w:val="yellow"/>
        </w:rPr>
        <w:t>ressentiment is</w:t>
      </w:r>
      <w:r>
        <w:rPr>
          <w:rStyle w:val="StyleUnderline"/>
        </w:rPr>
        <w:t xml:space="preserve"> a thoroughly modern </w:t>
      </w:r>
      <w:r>
        <w:rPr>
          <w:rStyle w:val="StyleUnderline"/>
          <w:highlight w:val="yellow"/>
        </w:rPr>
        <w:t>affective</w:t>
      </w:r>
      <w:r>
        <w:rPr>
          <w:rStyle w:val="StyleUnderline"/>
        </w:rPr>
        <w:t xml:space="preserve"> state, </w:t>
      </w:r>
      <w:r>
        <w:rPr>
          <w:rStyle w:val="StyleUnderline"/>
          <w:highlight w:val="yellow"/>
        </w:rPr>
        <w:t>resulting from</w:t>
      </w:r>
      <w:r>
        <w:rPr>
          <w:rStyle w:val="StyleUnderline"/>
        </w:rPr>
        <w:t xml:space="preserve"> the break brought about by the progressive expansion of capitalist relations of production into all spheres of social and subjective existence. At the core of this break lies the discrepancy between political universalism (freedom and equality) and economic universalism (commodification and valorisation) </w:t>
      </w:r>
      <w:r>
        <w:rPr>
          <w:sz w:val="16"/>
        </w:rPr>
        <w:t xml:space="preserve">that Marx equally addresses in his discussion of the political economic foursome (freedom, equality, property, and Bentham). In Nietzsche’s scenario, in turn, ressentiment comes in the guise of radical envy, the subjects of ressentiment falsely believing that the other deprives them of their enjoyment, happiness, and life without lack (hence without negativity). Understood in this way, ressentiment necessarily economises the interplay between lack and surplus, an asymmetry we encounter at the core of the capitalist drive of accumulation and self-valorisation. </w:t>
      </w:r>
      <w:r>
        <w:rPr>
          <w:rStyle w:val="StyleUnderline"/>
        </w:rPr>
        <w:t xml:space="preserve">The drive of capital, as Marx insisted, stands for the insatiable demand for surplus-value, but this implies that it is internally marked by a persistent lack of value. </w:t>
      </w:r>
      <w:r>
        <w:rPr>
          <w:rStyle w:val="StyleUnderline"/>
          <w:highlight w:val="yellow"/>
        </w:rPr>
        <w:t>Due to this endless conditioning of lack and surplus</w:t>
      </w:r>
      <w:r>
        <w:rPr>
          <w:rStyle w:val="StyleUnderline"/>
        </w:rPr>
        <w:t>,</w:t>
      </w:r>
      <w:r>
        <w:rPr>
          <w:sz w:val="16"/>
        </w:rPr>
        <w:t xml:space="preserve"> which makes it strive for ever more value, one could say that </w:t>
      </w:r>
      <w:r>
        <w:rPr>
          <w:rStyle w:val="StyleUnderline"/>
        </w:rPr>
        <w:t xml:space="preserve">the logic of </w:t>
      </w:r>
      <w:r>
        <w:rPr>
          <w:rStyle w:val="StyleUnderline"/>
          <w:highlight w:val="yellow"/>
        </w:rPr>
        <w:t>capital,</w:t>
      </w:r>
      <w:r>
        <w:rPr>
          <w:rStyle w:val="StyleUnderline"/>
        </w:rPr>
        <w:t xml:space="preserve"> too, </w:t>
      </w:r>
      <w:r>
        <w:rPr>
          <w:rStyle w:val="StyleUnderline"/>
          <w:highlight w:val="yellow"/>
        </w:rPr>
        <w:t xml:space="preserve">comes down to </w:t>
      </w:r>
      <w:r>
        <w:rPr>
          <w:rStyle w:val="Emphasis"/>
          <w:highlight w:val="yellow"/>
        </w:rPr>
        <w:t>radical envy and hatred</w:t>
      </w:r>
      <w:r>
        <w:rPr>
          <w:rStyle w:val="StyleUnderline"/>
        </w:rPr>
        <w:t xml:space="preserve"> – in short, that </w:t>
      </w:r>
      <w:r>
        <w:rPr>
          <w:rStyle w:val="Emphasis"/>
          <w:highlight w:val="yellow"/>
        </w:rPr>
        <w:t>capital is ressentimental.</w:t>
      </w:r>
      <w:r>
        <w:rPr>
          <w:sz w:val="16"/>
        </w:rPr>
        <w:t xml:space="preserve"> </w:t>
      </w:r>
      <w:r>
        <w:rPr>
          <w:rStyle w:val="StyleUnderline"/>
        </w:rPr>
        <w:t xml:space="preserve">Perhaps </w:t>
      </w:r>
      <w:r>
        <w:rPr>
          <w:rStyle w:val="StyleUnderline"/>
          <w:highlight w:val="yellow"/>
        </w:rPr>
        <w:t>nothing reflects this</w:t>
      </w:r>
      <w:r>
        <w:rPr>
          <w:rStyle w:val="StyleUnderline"/>
        </w:rPr>
        <w:t xml:space="preserve"> systemic ressentiment </w:t>
      </w:r>
      <w:r>
        <w:rPr>
          <w:rStyle w:val="StyleUnderline"/>
          <w:highlight w:val="yellow"/>
        </w:rPr>
        <w:t>better than the economic prejudice that poverty is a sign of laziness</w:t>
      </w:r>
      <w:r>
        <w:rPr>
          <w:rStyle w:val="StyleUnderline"/>
        </w:rPr>
        <w:t>, a prejudice masking the constant systemic push for radical expropriation.</w:t>
      </w:r>
    </w:p>
    <w:p w14:paraId="5A83B81A" w14:textId="77777777" w:rsidR="00D74AF8" w:rsidRDefault="00D74AF8" w:rsidP="00D74AF8">
      <w:pPr>
        <w:rPr>
          <w:rStyle w:val="Emphasis"/>
        </w:rPr>
      </w:pPr>
      <w:r>
        <w:rPr>
          <w:sz w:val="16"/>
        </w:rPr>
        <w:t xml:space="preserve">Neoliberalism elevated this economic prejudice to unprecedented heights. The Austrian-born economist and a key spiritual father of neoliberalism, Friedrich Hayek, is known for founding his economic doctrine on a strong combination of market and morals, which, just as in Smith’s case, are assumed to evolve spontaneously. </w:t>
      </w:r>
      <w:proofErr w:type="gramStart"/>
      <w:r>
        <w:rPr>
          <w:sz w:val="16"/>
        </w:rPr>
        <w:t>Yet,</w:t>
      </w:r>
      <w:proofErr w:type="gramEnd"/>
      <w:r>
        <w:rPr>
          <w:sz w:val="16"/>
        </w:rPr>
        <w:t xml:space="preserve"> </w:t>
      </w:r>
      <w:proofErr w:type="gramStart"/>
      <w:r>
        <w:rPr>
          <w:sz w:val="16"/>
        </w:rPr>
        <w:t>the neoliberal</w:t>
      </w:r>
      <w:proofErr w:type="gramEnd"/>
      <w:r>
        <w:rPr>
          <w:sz w:val="16"/>
        </w:rPr>
        <w:t xml:space="preserve"> spontaneism importantly modifies the Smithian order. While in Smith, Providence still functioned as a force, which presumably motivates the rich to social action, and morality thus underpins the economic sphere, neoliberalism inverted the framing. Now, it is no longer the regulatory invisible hand that conducts the economic subject’s actions but individual and systemic greed. </w:t>
      </w:r>
      <w:r>
        <w:rPr>
          <w:rStyle w:val="StyleUnderline"/>
        </w:rPr>
        <w:t xml:space="preserve">In Smith, Providence thus played the </w:t>
      </w:r>
      <w:proofErr w:type="gramStart"/>
      <w:r>
        <w:rPr>
          <w:rStyle w:val="StyleUnderline"/>
        </w:rPr>
        <w:t>function</w:t>
      </w:r>
      <w:proofErr w:type="gramEnd"/>
      <w:r>
        <w:rPr>
          <w:rStyle w:val="StyleUnderline"/>
        </w:rPr>
        <w:t xml:space="preserve"> of an ontological and ethical guarantee of </w:t>
      </w:r>
      <w:proofErr w:type="gramStart"/>
      <w:r>
        <w:rPr>
          <w:rStyle w:val="StyleUnderline"/>
        </w:rPr>
        <w:t>the common</w:t>
      </w:r>
      <w:proofErr w:type="gramEnd"/>
      <w:r>
        <w:rPr>
          <w:rStyle w:val="StyleUnderline"/>
        </w:rPr>
        <w:t xml:space="preserve"> interest, a kind of inherent goodness of the market</w:t>
      </w:r>
      <w:r>
        <w:rPr>
          <w:sz w:val="16"/>
        </w:rPr>
        <w:t xml:space="preserve">. There is no such thing in the neoliberal reworking of classical economic liberalism, even though the Smithian notion of invisible hand continued to re-emerge in the economic debates that marked the 1990s and 2000s, albeit as a signifier with hardly any ideological efficacy remaining. </w:t>
      </w:r>
      <w:r>
        <w:rPr>
          <w:rStyle w:val="StyleUnderline"/>
          <w:highlight w:val="yellow"/>
        </w:rPr>
        <w:t>With</w:t>
      </w:r>
      <w:r>
        <w:rPr>
          <w:rStyle w:val="StyleUnderline"/>
        </w:rPr>
        <w:t xml:space="preserve"> the </w:t>
      </w:r>
      <w:r>
        <w:rPr>
          <w:rStyle w:val="StyleUnderline"/>
          <w:highlight w:val="yellow"/>
        </w:rPr>
        <w:t>neoliberal social engineering</w:t>
      </w:r>
      <w:r>
        <w:rPr>
          <w:rStyle w:val="StyleUnderline"/>
        </w:rPr>
        <w:t xml:space="preserve">, from the United States via the United Kingdom to Chile, the </w:t>
      </w:r>
      <w:r>
        <w:rPr>
          <w:rStyle w:val="StyleUnderline"/>
          <w:highlight w:val="yellow"/>
        </w:rPr>
        <w:t>benevolent invisible hand was replaced by a most visible fist, which aims at dismantling</w:t>
      </w:r>
      <w:r>
        <w:rPr>
          <w:rStyle w:val="StyleUnderline"/>
        </w:rPr>
        <w:t xml:space="preserve"> the social and, consequently, comes paired with an overt hatred of sociality. Social justice is henceforth understood as compulsive constraint, </w:t>
      </w:r>
      <w:r>
        <w:rPr>
          <w:sz w:val="16"/>
        </w:rPr>
        <w:t xml:space="preserve">whereas greed is declared good, and without the assumption of Providence, </w:t>
      </w:r>
      <w:r>
        <w:rPr>
          <w:rStyle w:val="Emphasis"/>
        </w:rPr>
        <w:t xml:space="preserve">the </w:t>
      </w:r>
      <w:r>
        <w:rPr>
          <w:rStyle w:val="Emphasis"/>
          <w:highlight w:val="yellow"/>
        </w:rPr>
        <w:t>market spontaneity</w:t>
      </w:r>
      <w:r>
        <w:rPr>
          <w:rStyle w:val="Emphasis"/>
        </w:rPr>
        <w:t xml:space="preserve"> finally loses its phantasmatic grounding, revealing itself as what it always already was, a dangerous superstition, which </w:t>
      </w:r>
      <w:r>
        <w:rPr>
          <w:rStyle w:val="Emphasis"/>
          <w:highlight w:val="yellow"/>
        </w:rPr>
        <w:t>functions as a key mystification of crisis-ridden</w:t>
      </w:r>
      <w:r>
        <w:rPr>
          <w:rStyle w:val="Emphasis"/>
        </w:rPr>
        <w:t xml:space="preserve"> and </w:t>
      </w:r>
      <w:r>
        <w:rPr>
          <w:rStyle w:val="Emphasis"/>
          <w:highlight w:val="yellow"/>
        </w:rPr>
        <w:t>antisocial</w:t>
      </w:r>
      <w:r>
        <w:rPr>
          <w:rStyle w:val="Emphasis"/>
        </w:rPr>
        <w:t xml:space="preserve"> character of </w:t>
      </w:r>
      <w:r>
        <w:rPr>
          <w:rStyle w:val="Emphasis"/>
          <w:highlight w:val="yellow"/>
        </w:rPr>
        <w:t>capitalism.</w:t>
      </w:r>
    </w:p>
    <w:p w14:paraId="0A3AB64F" w14:textId="77777777" w:rsidR="00D74AF8" w:rsidRDefault="00D74AF8" w:rsidP="00D74AF8">
      <w:pPr>
        <w:rPr>
          <w:iCs/>
        </w:rPr>
      </w:pPr>
      <w:r>
        <w:rPr>
          <w:sz w:val="16"/>
        </w:rPr>
        <w:t xml:space="preserve">At the core of this neoliberal displacement from Smith’s assumption of a regulating “Other of the Other” that guarantees the emergence of sociality out of the free market to the greedy Other of neoliberal antisociality is the conviction that </w:t>
      </w:r>
      <w:r>
        <w:rPr>
          <w:rStyle w:val="StyleUnderline"/>
        </w:rPr>
        <w:t>society functions to constrain continuous economic growth, this presumably paradigmatic expression of the market freedom. Freedom indeed played the key role in the neoliberal unleashing of capital’s antisocial tendencies, pursuing the ideal of “absolute freedom,” disentangled from other political universals, such as equality and solidarity.</w:t>
      </w:r>
      <w:r>
        <w:rPr>
          <w:sz w:val="16"/>
        </w:rPr>
        <w:t xml:space="preserve"> In the prominent motto of the French Revolution, freedom still forms a “Borromean knot” with these two universals, which play the double role of constraints and conditions of freedom. </w:t>
      </w:r>
      <w:r>
        <w:rPr>
          <w:rStyle w:val="StyleUnderline"/>
        </w:rPr>
        <w:t xml:space="preserve">However, as Marx suggested, </w:t>
      </w:r>
      <w:r>
        <w:rPr>
          <w:rStyle w:val="Emphasis"/>
        </w:rPr>
        <w:t xml:space="preserve">economic </w:t>
      </w:r>
      <w:r>
        <w:rPr>
          <w:rStyle w:val="Emphasis"/>
          <w:highlight w:val="yellow"/>
        </w:rPr>
        <w:t>liberalism already pursued a foreclosure of solidarity and replaced it with “property</w:t>
      </w:r>
      <w:r>
        <w:rPr>
          <w:rStyle w:val="Emphasis"/>
        </w:rPr>
        <w:t xml:space="preserve"> and Bentham</w:t>
      </w:r>
      <w:r>
        <w:rPr>
          <w:rStyle w:val="StyleUnderline"/>
        </w:rPr>
        <w:t>,” where the economic universality</w:t>
      </w:r>
      <w:r>
        <w:rPr>
          <w:sz w:val="16"/>
        </w:rPr>
        <w:t xml:space="preserve"> (</w:t>
      </w:r>
      <w:r>
        <w:rPr>
          <w:rStyle w:val="StyleUnderline"/>
        </w:rPr>
        <w:t>economic value) and particularity (private interest) turn equality into mere semblance and uncouple freedom from every political subjectivity</w:t>
      </w:r>
      <w:r>
        <w:rPr>
          <w:sz w:val="16"/>
        </w:rPr>
        <w:t xml:space="preserve">, instead </w:t>
      </w:r>
      <w:r>
        <w:rPr>
          <w:rStyle w:val="StyleUnderline"/>
        </w:rPr>
        <w:t>delegating it to the market</w:t>
      </w:r>
      <w:r>
        <w:rPr>
          <w:sz w:val="16"/>
        </w:rPr>
        <w:t xml:space="preserve">. Marx’s enumeration of political categories of economic liberalism explains why </w:t>
      </w:r>
      <w:r>
        <w:rPr>
          <w:rStyle w:val="Emphasis"/>
        </w:rPr>
        <w:t>a social bond grounded on this ideological quadrivium necessarily comes paired with ressentiment</w:t>
      </w:r>
      <w:r>
        <w:rPr>
          <w:rStyle w:val="StyleUnderline"/>
        </w:rPr>
        <w:t>, which reflects the predominance of aggressive impulses in constructing social relations and interactions. In contrast</w:t>
      </w:r>
      <w:r>
        <w:rPr>
          <w:sz w:val="16"/>
        </w:rPr>
        <w:t xml:space="preserve"> to this underlying social hostility, </w:t>
      </w:r>
      <w:r>
        <w:rPr>
          <w:rStyle w:val="StyleUnderline"/>
        </w:rPr>
        <w:t xml:space="preserve">articulating </w:t>
      </w:r>
      <w:r>
        <w:rPr>
          <w:rStyle w:val="StyleUnderline"/>
          <w:highlight w:val="yellow"/>
        </w:rPr>
        <w:t>freedom and equality through solidarity proposes</w:t>
      </w:r>
      <w:r>
        <w:rPr>
          <w:rStyle w:val="StyleUnderline"/>
        </w:rPr>
        <w:t xml:space="preserve"> a possible translation of what Freud continuously understood with </w:t>
      </w:r>
      <w:r>
        <w:rPr>
          <w:rStyle w:val="Emphasis"/>
          <w:highlight w:val="yellow"/>
        </w:rPr>
        <w:t>Eros, the force that forms unions, links, and relations</w:t>
      </w:r>
      <w:r>
        <w:rPr>
          <w:sz w:val="16"/>
          <w:highlight w:val="yellow"/>
        </w:rPr>
        <w:t xml:space="preserve">. </w:t>
      </w:r>
      <w:r>
        <w:rPr>
          <w:rStyle w:val="StyleUnderline"/>
          <w:highlight w:val="yellow"/>
        </w:rPr>
        <w:t>On</w:t>
      </w:r>
      <w:r>
        <w:rPr>
          <w:rStyle w:val="StyleUnderline"/>
        </w:rPr>
        <w:t xml:space="preserve"> the level of </w:t>
      </w:r>
      <w:r>
        <w:rPr>
          <w:rStyle w:val="StyleUnderline"/>
          <w:highlight w:val="yellow"/>
        </w:rPr>
        <w:t>solidarity, we find difference affirmed, while in ressentiment difference can only be met with animosity. That makes ressentiment</w:t>
      </w:r>
      <w:r>
        <w:rPr>
          <w:rStyle w:val="StyleUnderline"/>
        </w:rPr>
        <w:t xml:space="preserve"> perfectly </w:t>
      </w:r>
      <w:r>
        <w:rPr>
          <w:rStyle w:val="StyleUnderline"/>
          <w:highlight w:val="yellow"/>
        </w:rPr>
        <w:t>compatible with “fraternal bonds,</w:t>
      </w:r>
      <w:r>
        <w:rPr>
          <w:sz w:val="16"/>
          <w:highlight w:val="yellow"/>
        </w:rPr>
        <w:t xml:space="preserve">” </w:t>
      </w:r>
      <w:r>
        <w:rPr>
          <w:rStyle w:val="StyleUnderline"/>
          <w:highlight w:val="yellow"/>
        </w:rPr>
        <w:t>which</w:t>
      </w:r>
      <w:r>
        <w:rPr>
          <w:rStyle w:val="StyleUnderline"/>
        </w:rPr>
        <w:t xml:space="preserve"> may at first glance </w:t>
      </w:r>
      <w:r>
        <w:rPr>
          <w:rStyle w:val="Emphasis"/>
          <w:highlight w:val="yellow"/>
        </w:rPr>
        <w:t>appear grounded on solidarity</w:t>
      </w:r>
      <w:r>
        <w:rPr>
          <w:rStyle w:val="Emphasis"/>
        </w:rPr>
        <w:t xml:space="preserve"> between the members of a fraternity, an exclusive</w:t>
      </w:r>
      <w:r>
        <w:rPr>
          <w:rStyle w:val="Emphasis"/>
          <w:highlight w:val="yellow"/>
        </w:rPr>
        <w:t>, rather than inclusive solidarity, which</w:t>
      </w:r>
      <w:r>
        <w:rPr>
          <w:rStyle w:val="Emphasis"/>
        </w:rPr>
        <w:t xml:space="preserve"> nevertheless </w:t>
      </w:r>
      <w:r>
        <w:rPr>
          <w:rStyle w:val="Emphasis"/>
          <w:highlight w:val="yellow"/>
        </w:rPr>
        <w:t>follows</w:t>
      </w:r>
      <w:r>
        <w:rPr>
          <w:rStyle w:val="Emphasis"/>
        </w:rPr>
        <w:t xml:space="preserve"> the logic of </w:t>
      </w:r>
      <w:r>
        <w:rPr>
          <w:rStyle w:val="Emphasis"/>
          <w:highlight w:val="yellow"/>
        </w:rPr>
        <w:t>competition.</w:t>
      </w:r>
      <w:r>
        <w:rPr>
          <w:sz w:val="16"/>
        </w:rPr>
        <w:t xml:space="preserve"> </w:t>
      </w:r>
      <w:r>
        <w:rPr>
          <w:rStyle w:val="StyleUnderline"/>
        </w:rPr>
        <w:t>A fraternity</w:t>
      </w:r>
      <w:r>
        <w:rPr>
          <w:sz w:val="16"/>
        </w:rPr>
        <w:t xml:space="preserve"> </w:t>
      </w:r>
      <w:r>
        <w:rPr>
          <w:rStyle w:val="StyleUnderline"/>
        </w:rPr>
        <w:t>can hold</w:t>
      </w:r>
      <w:r>
        <w:rPr>
          <w:sz w:val="16"/>
        </w:rPr>
        <w:t xml:space="preserve"> together only </w:t>
      </w:r>
      <w:r>
        <w:rPr>
          <w:rStyle w:val="StyleUnderline"/>
          <w:highlight w:val="yellow"/>
        </w:rPr>
        <w:t>under</w:t>
      </w:r>
      <w:r>
        <w:rPr>
          <w:rStyle w:val="StyleUnderline"/>
        </w:rPr>
        <w:t xml:space="preserve"> the condition that </w:t>
      </w:r>
      <w:r>
        <w:rPr>
          <w:rStyle w:val="StyleUnderline"/>
          <w:highlight w:val="yellow"/>
        </w:rPr>
        <w:t>imaginary</w:t>
      </w:r>
      <w:r>
        <w:rPr>
          <w:rStyle w:val="StyleUnderline"/>
        </w:rPr>
        <w:t xml:space="preserve"> </w:t>
      </w:r>
      <w:r>
        <w:rPr>
          <w:rStyle w:val="Emphasis"/>
        </w:rPr>
        <w:t xml:space="preserve">figures of </w:t>
      </w:r>
      <w:r>
        <w:rPr>
          <w:rStyle w:val="Emphasis"/>
          <w:highlight w:val="yellow"/>
        </w:rPr>
        <w:t>menacing others</w:t>
      </w:r>
      <w:r>
        <w:rPr>
          <w:rStyle w:val="Emphasis"/>
        </w:rPr>
        <w:t xml:space="preserve"> are continuously fabricated,</w:t>
      </w:r>
      <w:r>
        <w:rPr>
          <w:sz w:val="16"/>
        </w:rPr>
        <w:t xml:space="preserve"> but, as Nietzsche already emphasised, once a subject or a group is organised through </w:t>
      </w:r>
      <w:r>
        <w:rPr>
          <w:rStyle w:val="StyleUnderline"/>
          <w:highlight w:val="yellow"/>
        </w:rPr>
        <w:t>ressentiment</w:t>
      </w:r>
      <w:r>
        <w:rPr>
          <w:rStyle w:val="StyleUnderline"/>
        </w:rPr>
        <w:t xml:space="preserve">, the latter </w:t>
      </w:r>
      <w:r>
        <w:rPr>
          <w:rStyle w:val="StyleUnderline"/>
          <w:highlight w:val="yellow"/>
        </w:rPr>
        <w:t>is</w:t>
      </w:r>
      <w:r>
        <w:rPr>
          <w:rStyle w:val="StyleUnderline"/>
        </w:rPr>
        <w:t xml:space="preserve"> always </w:t>
      </w:r>
      <w:r>
        <w:rPr>
          <w:rStyle w:val="Emphasis"/>
          <w:highlight w:val="yellow"/>
        </w:rPr>
        <w:t>directed both outwards and inwards</w:t>
      </w:r>
      <w:r>
        <w:rPr>
          <w:rStyle w:val="StyleUnderline"/>
        </w:rPr>
        <w:t xml:space="preserve"> – not only towards these presumably threatening others, but</w:t>
      </w:r>
      <w:r>
        <w:rPr>
          <w:sz w:val="16"/>
        </w:rPr>
        <w:t xml:space="preserve"> </w:t>
      </w:r>
      <w:r>
        <w:rPr>
          <w:rStyle w:val="StyleUnderline"/>
        </w:rPr>
        <w:t>also towards members of my own group and ultimately towards myself</w:t>
      </w:r>
      <w:r>
        <w:rPr>
          <w:sz w:val="16"/>
        </w:rPr>
        <w:t>. This tendency is directly linked with the understanding of absolute freedom qua freedom from constraints, which suggests that the other’s freedom always deprives me of my own freedom, and further, that the very existence of difference is an absolute threat to my own being.</w:t>
      </w:r>
    </w:p>
    <w:p w14:paraId="0970A7A7" w14:textId="77777777" w:rsidR="00D74AF8" w:rsidRDefault="00D74AF8" w:rsidP="00D74AF8">
      <w:pPr>
        <w:rPr>
          <w:b/>
          <w:iCs/>
          <w:u w:val="single"/>
        </w:rPr>
      </w:pPr>
      <w:r>
        <w:rPr>
          <w:sz w:val="16"/>
        </w:rPr>
        <w:t xml:space="preserve">In her recent In the Ruins of </w:t>
      </w:r>
      <w:r>
        <w:rPr>
          <w:rStyle w:val="StyleUnderline"/>
        </w:rPr>
        <w:t>Neoliberalism</w:t>
      </w:r>
      <w:r>
        <w:rPr>
          <w:sz w:val="16"/>
        </w:rPr>
        <w:t xml:space="preserve">, </w:t>
      </w:r>
      <w:r>
        <w:rPr>
          <w:rStyle w:val="StyleUnderline"/>
        </w:rPr>
        <w:t>Wendy Brown addressed the intimate link between the enforcement of absolute freedom and the increase of systemic aggressiveness by breaking the main achievements of neoliberalism down to three imperatives, which are very much compatible with the Freudo-Lacanian critique of systemic enjoyment: “society must be dismantled,” “politics must be dethroned,” and “the personal must be extended</w:t>
      </w:r>
      <w:r>
        <w:rPr>
          <w:sz w:val="16"/>
        </w:rPr>
        <w:t xml:space="preserve">.”22 The first imperative overtly questions Foucault’s reading of liberalism and neoliberalism, according to which the imperative of modern organisation of social life (as determined in the Foucauldian concept of biopolitics) comes down to “society must be defended.”23 Instead, </w:t>
      </w:r>
      <w:r>
        <w:rPr>
          <w:rStyle w:val="StyleUnderline"/>
          <w:highlight w:val="yellow"/>
        </w:rPr>
        <w:t>we are dealing with</w:t>
      </w:r>
      <w:r>
        <w:rPr>
          <w:rStyle w:val="StyleUnderline"/>
        </w:rPr>
        <w:t xml:space="preserve"> a fundamental </w:t>
      </w:r>
      <w:r>
        <w:rPr>
          <w:rStyle w:val="StyleUnderline"/>
          <w:highlight w:val="yellow"/>
        </w:rPr>
        <w:t>denial of social</w:t>
      </w:r>
      <w:r>
        <w:rPr>
          <w:rStyle w:val="StyleUnderline"/>
        </w:rPr>
        <w:t xml:space="preserve"> being’s </w:t>
      </w:r>
      <w:r>
        <w:rPr>
          <w:rStyle w:val="StyleUnderline"/>
          <w:highlight w:val="yellow"/>
        </w:rPr>
        <w:t>primacy</w:t>
      </w:r>
      <w:r>
        <w:rPr>
          <w:rStyle w:val="StyleUnderline"/>
        </w:rPr>
        <w:t xml:space="preserve"> over individual being.</w:t>
      </w:r>
      <w:r>
        <w:rPr>
          <w:sz w:val="16"/>
        </w:rPr>
        <w:t xml:space="preserve"> The second imperative implies that the </w:t>
      </w:r>
      <w:r>
        <w:rPr>
          <w:rStyle w:val="StyleUnderline"/>
        </w:rPr>
        <w:t xml:space="preserve">realm of </w:t>
      </w:r>
      <w:r>
        <w:rPr>
          <w:rStyle w:val="StyleUnderline"/>
          <w:highlight w:val="yellow"/>
        </w:rPr>
        <w:t>politics is</w:t>
      </w:r>
      <w:r>
        <w:rPr>
          <w:rStyle w:val="StyleUnderline"/>
        </w:rPr>
        <w:t xml:space="preserve"> to be entirely </w:t>
      </w:r>
      <w:r>
        <w:rPr>
          <w:rStyle w:val="StyleUnderline"/>
          <w:highlight w:val="yellow"/>
        </w:rPr>
        <w:t>subverted and hijacked by</w:t>
      </w:r>
      <w:r>
        <w:rPr>
          <w:rStyle w:val="StyleUnderline"/>
        </w:rPr>
        <w:t xml:space="preserve"> the </w:t>
      </w:r>
      <w:r>
        <w:rPr>
          <w:rStyle w:val="StyleUnderline"/>
          <w:highlight w:val="yellow"/>
        </w:rPr>
        <w:t>economic</w:t>
      </w:r>
      <w:r>
        <w:rPr>
          <w:rStyle w:val="StyleUnderline"/>
        </w:rPr>
        <w:t xml:space="preserve"> sphere, extending relations of competition, economic deregulati</w:t>
      </w:r>
      <w:r>
        <w:rPr>
          <w:sz w:val="16"/>
        </w:rPr>
        <w:t xml:space="preserve">on, and the imperative of useless surplus-production to all spheres of social and subjective existence. With this move, the state is “slimmed down” to the sole function of safeguarding the antisocial subversion of political life. </w:t>
      </w:r>
      <w:r>
        <w:rPr>
          <w:rStyle w:val="StyleUnderline"/>
        </w:rPr>
        <w:t>Finally, while Brown’s formulation of the third achievement suggests that the private or the personal operates as a foreclosure of the common, collective, or public, we must hear in the “private”</w:t>
      </w:r>
      <w:r>
        <w:rPr>
          <w:sz w:val="16"/>
        </w:rPr>
        <w:t xml:space="preserve"> precisely what Marx addresses under the structural drive of capital, rather than a simple predominance of personal egoism over the public interest (the latter issue already troubled Adam Smith, who, in contrast to Marx, remained restricted to the “psychological” sphere or appearance of the “personal”). </w:t>
      </w:r>
      <w:r>
        <w:rPr>
          <w:rStyle w:val="StyleUnderline"/>
        </w:rPr>
        <w:t>The privatisation of politics indeed manifests as expropriating human beings of sociality as such, and enthroning capital as the subject of politics.</w:t>
      </w:r>
      <w:r>
        <w:rPr>
          <w:sz w:val="16"/>
        </w:rPr>
        <w:t xml:space="preserve">24 By accomplishing the subversion of the relation between the political and the economic, the neoliberal orthodoxy not only demands that the economic be exempted from collective management, transformation, revision, or control, but the economic doxa also insists that </w:t>
      </w:r>
      <w:r>
        <w:rPr>
          <w:rStyle w:val="StyleUnderline"/>
        </w:rPr>
        <w:t>only by unleashing the antisocial tendencies of the socioeconomic system and of affective life can we guarantee “continuous economic growth</w:t>
      </w:r>
      <w:r>
        <w:rPr>
          <w:sz w:val="16"/>
        </w:rPr>
        <w:t xml:space="preserve">”(which is in its essence </w:t>
      </w:r>
      <w:r>
        <w:rPr>
          <w:rStyle w:val="StyleUnderline"/>
        </w:rPr>
        <w:t>growth</w:t>
      </w:r>
      <w:r>
        <w:rPr>
          <w:sz w:val="16"/>
        </w:rPr>
        <w:t xml:space="preserve"> for the sake of growth, and therefore </w:t>
      </w:r>
      <w:r>
        <w:rPr>
          <w:rStyle w:val="StyleUnderline"/>
        </w:rPr>
        <w:t>uncoupled from every social value or usefulness</w:t>
      </w:r>
      <w:r>
        <w:rPr>
          <w:sz w:val="16"/>
        </w:rPr>
        <w:t>)</w:t>
      </w:r>
      <w:r>
        <w:rPr>
          <w:rStyle w:val="StyleUnderline"/>
        </w:rPr>
        <w:t xml:space="preserve">. The </w:t>
      </w:r>
      <w:r>
        <w:rPr>
          <w:rStyle w:val="StyleUnderline"/>
          <w:highlight w:val="yellow"/>
        </w:rPr>
        <w:t>self-valorisation of capital</w:t>
      </w:r>
      <w:r>
        <w:rPr>
          <w:rStyle w:val="StyleUnderline"/>
        </w:rPr>
        <w:t xml:space="preserve"> finally </w:t>
      </w:r>
      <w:r>
        <w:rPr>
          <w:rStyle w:val="StyleUnderline"/>
          <w:highlight w:val="yellow"/>
        </w:rPr>
        <w:t>becomes the sole “legitimate” activity</w:t>
      </w:r>
      <w:r>
        <w:rPr>
          <w:rStyle w:val="StyleUnderline"/>
        </w:rPr>
        <w:t xml:space="preserve"> in the socioeconomic sphere</w:t>
      </w:r>
      <w:r>
        <w:rPr>
          <w:sz w:val="16"/>
        </w:rPr>
        <w:t xml:space="preserve">.25 </w:t>
      </w:r>
    </w:p>
    <w:p w14:paraId="41DC78ED" w14:textId="77777777" w:rsidR="00D74AF8" w:rsidRDefault="00D74AF8" w:rsidP="00D74AF8">
      <w:pPr>
        <w:pStyle w:val="Heading4"/>
      </w:pPr>
      <w:r>
        <w:t xml:space="preserve">Impact Framing: Value to life comes first, only embracing active nihilism come make life meaningful.  </w:t>
      </w:r>
    </w:p>
    <w:p w14:paraId="4217EBF9" w14:textId="77777777" w:rsidR="00D74AF8" w:rsidRDefault="00D74AF8" w:rsidP="00D74AF8">
      <w:pPr>
        <w:rPr>
          <w:lang w:eastAsia="zh-CN"/>
        </w:rPr>
      </w:pPr>
      <w:r>
        <w:rPr>
          <w:lang w:eastAsia="zh-CN"/>
        </w:rPr>
        <w:t xml:space="preserve">Alan </w:t>
      </w:r>
      <w:r>
        <w:rPr>
          <w:rFonts w:eastAsia="MS Mincho" w:cs="Arial"/>
          <w:b/>
          <w:sz w:val="26"/>
          <w:szCs w:val="24"/>
        </w:rPr>
        <w:t>White 90</w:t>
      </w:r>
      <w:r>
        <w:rPr>
          <w:lang w:eastAsia="zh-CN"/>
        </w:rPr>
        <w:t xml:space="preserve"> (Mark Hopkins Professor of Philosophy at Williams College) and Friedrich Nietzsche.  Within Nietzsche's Labyrynth.  “Tragedy.” &lt;http://www.williams.edu/philosophy/faculty/awhite/WNL%20web/tragedy.htm&gt;. </w:t>
      </w:r>
      <w:proofErr w:type="gramStart"/>
      <w:r>
        <w:rPr>
          <w:lang w:eastAsia="zh-CN"/>
        </w:rPr>
        <w:t>1990//</w:t>
      </w:r>
      <w:proofErr w:type="gramEnd"/>
      <w:r>
        <w:rPr>
          <w:lang w:eastAsia="zh-CN"/>
        </w:rPr>
        <w:t>AS</w:t>
      </w:r>
      <w:r>
        <w:rPr>
          <w:rFonts w:ascii="Segoe UI Emoji" w:hAnsi="Segoe UI Emoji" w:cs="Segoe UI Emoji"/>
          <w:lang w:eastAsia="zh-CN"/>
        </w:rPr>
        <w:t>🐓</w:t>
      </w:r>
    </w:p>
    <w:p w14:paraId="2AC47B10" w14:textId="77777777" w:rsidR="00D74AF8" w:rsidRDefault="00D74AF8" w:rsidP="00D74AF8">
      <w:pPr>
        <w:rPr>
          <w:rFonts w:eastAsia="Times New Roman"/>
          <w:shd w:val="clear" w:color="auto" w:fill="FFFFFF"/>
          <w:lang w:val="en-GB"/>
        </w:rPr>
      </w:pPr>
      <w:r w:rsidRPr="001F36B0">
        <w:rPr>
          <w:sz w:val="24"/>
          <w:szCs w:val="24"/>
          <w:highlight w:val="yellow"/>
          <w:u w:val="single"/>
        </w:rPr>
        <w:t>If humanity</w:t>
      </w:r>
      <w:r>
        <w:rPr>
          <w:rFonts w:eastAsia="Times New Roman"/>
          <w:shd w:val="clear" w:color="auto" w:fill="FFFFFF"/>
          <w:lang w:val="en-GB"/>
        </w:rPr>
        <w:t xml:space="preserve"> </w:t>
      </w:r>
      <w:r>
        <w:rPr>
          <w:rFonts w:eastAsia="Times New Roman"/>
          <w:sz w:val="16"/>
          <w:szCs w:val="16"/>
          <w:shd w:val="clear" w:color="auto" w:fill="FFFFFF"/>
          <w:lang w:val="en-GB"/>
        </w:rPr>
        <w:t>itself</w:t>
      </w:r>
      <w:r>
        <w:rPr>
          <w:rFonts w:eastAsia="Times New Roman"/>
          <w:shd w:val="clear" w:color="auto" w:fill="FFFFFF"/>
          <w:lang w:val="en-GB"/>
        </w:rPr>
        <w:t xml:space="preserve"> </w:t>
      </w:r>
      <w:r w:rsidRPr="001F36B0">
        <w:rPr>
          <w:sz w:val="24"/>
          <w:szCs w:val="24"/>
          <w:highlight w:val="yellow"/>
          <w:u w:val="single"/>
        </w:rPr>
        <w:t xml:space="preserve">must someday die </w:t>
      </w:r>
      <w:r>
        <w:rPr>
          <w:rFonts w:eastAsia="Times New Roman"/>
          <w:u w:val="single"/>
          <w:shd w:val="clear" w:color="auto" w:fill="FFFFFF"/>
          <w:lang w:val="en-GB"/>
        </w:rPr>
        <w:t xml:space="preserve">out -- and who can doubt that! -- </w:t>
      </w:r>
      <w:r w:rsidRPr="001F36B0">
        <w:rPr>
          <w:sz w:val="24"/>
          <w:szCs w:val="24"/>
          <w:highlight w:val="yellow"/>
          <w:u w:val="single"/>
        </w:rPr>
        <w:t>it has</w:t>
      </w:r>
      <w:r>
        <w:rPr>
          <w:rFonts w:eastAsia="Times New Roman"/>
          <w:u w:val="single"/>
          <w:shd w:val="clear" w:color="auto" w:fill="FFFFFF"/>
          <w:lang w:val="en-GB"/>
        </w:rPr>
        <w:t xml:space="preserve"> as </w:t>
      </w:r>
      <w:r w:rsidRPr="001F36B0">
        <w:rPr>
          <w:sz w:val="24"/>
          <w:szCs w:val="24"/>
          <w:highlight w:val="yellow"/>
          <w:u w:val="single"/>
        </w:rPr>
        <w:t xml:space="preserve">its highest </w:t>
      </w:r>
      <w:r>
        <w:rPr>
          <w:rFonts w:eastAsia="Times New Roman"/>
          <w:u w:val="single"/>
          <w:shd w:val="clear" w:color="auto" w:fill="FFFFFF"/>
          <w:lang w:val="en-GB"/>
        </w:rPr>
        <w:t>task</w:t>
      </w:r>
      <w:r>
        <w:rPr>
          <w:rFonts w:eastAsia="Times New Roman"/>
          <w:shd w:val="clear" w:color="auto" w:fill="FFFFFF"/>
          <w:lang w:val="en-GB"/>
        </w:rPr>
        <w:t xml:space="preserve"> </w:t>
      </w:r>
      <w:r>
        <w:rPr>
          <w:rFonts w:eastAsia="Times New Roman"/>
          <w:sz w:val="16"/>
          <w:szCs w:val="16"/>
          <w:shd w:val="clear" w:color="auto" w:fill="FFFFFF"/>
          <w:lang w:val="en-GB"/>
        </w:rPr>
        <w:t>for all coming ages</w:t>
      </w:r>
      <w:r>
        <w:rPr>
          <w:rFonts w:eastAsia="Times New Roman"/>
          <w:shd w:val="clear" w:color="auto" w:fill="FFFFFF"/>
          <w:lang w:val="en-GB"/>
        </w:rPr>
        <w:t xml:space="preserve"> </w:t>
      </w:r>
      <w:r>
        <w:rPr>
          <w:rFonts w:eastAsia="Times New Roman"/>
          <w:u w:val="single"/>
          <w:shd w:val="clear" w:color="auto" w:fill="FFFFFF"/>
          <w:lang w:val="en-GB"/>
        </w:rPr>
        <w:t xml:space="preserve">the </w:t>
      </w:r>
      <w:r w:rsidRPr="001F36B0">
        <w:rPr>
          <w:sz w:val="24"/>
          <w:szCs w:val="24"/>
          <w:highlight w:val="yellow"/>
          <w:u w:val="single"/>
        </w:rPr>
        <w:t>goal of maturing</w:t>
      </w:r>
      <w:r>
        <w:rPr>
          <w:rFonts w:eastAsia="Times New Roman"/>
          <w:sz w:val="16"/>
          <w:szCs w:val="16"/>
          <w:shd w:val="clear" w:color="auto" w:fill="FFFFFF"/>
          <w:lang w:val="en-GB"/>
        </w:rPr>
        <w:t>, individually and as a whole,</w:t>
      </w:r>
      <w:r>
        <w:rPr>
          <w:rFonts w:eastAsia="Times New Roman"/>
          <w:shd w:val="clear" w:color="auto" w:fill="FFFFFF"/>
          <w:lang w:val="en-GB"/>
        </w:rPr>
        <w:t xml:space="preserve"> </w:t>
      </w:r>
      <w:r w:rsidRPr="001F36B0">
        <w:rPr>
          <w:sz w:val="24"/>
          <w:szCs w:val="24"/>
          <w:highlight w:val="yellow"/>
          <w:u w:val="single"/>
        </w:rPr>
        <w:t>in</w:t>
      </w:r>
      <w:r>
        <w:rPr>
          <w:rFonts w:eastAsia="Times New Roman"/>
          <w:u w:val="single"/>
          <w:shd w:val="clear" w:color="auto" w:fill="FFFFFF"/>
          <w:lang w:val="en-GB"/>
        </w:rPr>
        <w:t xml:space="preserve"> such </w:t>
      </w:r>
      <w:r w:rsidRPr="001F36B0">
        <w:rPr>
          <w:sz w:val="24"/>
          <w:szCs w:val="24"/>
          <w:highlight w:val="yellow"/>
          <w:u w:val="single"/>
        </w:rPr>
        <w:t>a way that it meets its</w:t>
      </w:r>
      <w:r>
        <w:rPr>
          <w:rFonts w:eastAsia="Times New Roman"/>
          <w:u w:val="single"/>
          <w:shd w:val="clear" w:color="auto" w:fill="FFFFFF"/>
          <w:lang w:val="en-GB"/>
        </w:rPr>
        <w:t xml:space="preserve"> incipient </w:t>
      </w:r>
      <w:r w:rsidRPr="001F36B0">
        <w:rPr>
          <w:sz w:val="24"/>
          <w:szCs w:val="24"/>
          <w:highlight w:val="yellow"/>
          <w:u w:val="single"/>
        </w:rPr>
        <w:t>demise</w:t>
      </w:r>
      <w:r>
        <w:rPr>
          <w:rFonts w:eastAsia="Times New Roman"/>
          <w:shd w:val="clear" w:color="auto" w:fill="FFFFFF"/>
          <w:lang w:val="en-GB"/>
        </w:rPr>
        <w:t xml:space="preserve"> </w:t>
      </w:r>
      <w:r>
        <w:rPr>
          <w:rFonts w:eastAsia="Times New Roman"/>
          <w:sz w:val="16"/>
          <w:szCs w:val="16"/>
          <w:shd w:val="clear" w:color="auto" w:fill="FFFFFF"/>
          <w:lang w:val="en-GB"/>
        </w:rPr>
        <w:t>[Untergange]</w:t>
      </w:r>
      <w:r>
        <w:rPr>
          <w:rFonts w:eastAsia="Times New Roman"/>
          <w:shd w:val="clear" w:color="auto" w:fill="FFFFFF"/>
          <w:lang w:val="en-GB"/>
        </w:rPr>
        <w:t xml:space="preserve"> </w:t>
      </w:r>
      <w:r w:rsidRPr="001F36B0">
        <w:rPr>
          <w:sz w:val="24"/>
          <w:szCs w:val="24"/>
          <w:highlight w:val="yellow"/>
          <w:u w:val="single"/>
        </w:rPr>
        <w:t>with</w:t>
      </w:r>
      <w:r>
        <w:rPr>
          <w:rFonts w:eastAsia="Times New Roman"/>
          <w:u w:val="single"/>
          <w:shd w:val="clear" w:color="auto" w:fill="FFFFFF"/>
          <w:lang w:val="en-GB"/>
        </w:rPr>
        <w:t xml:space="preserve"> a </w:t>
      </w:r>
      <w:r w:rsidRPr="001F36B0">
        <w:rPr>
          <w:sz w:val="24"/>
          <w:szCs w:val="24"/>
          <w:highlight w:val="yellow"/>
          <w:u w:val="single"/>
        </w:rPr>
        <w:t>tragic disposition</w:t>
      </w:r>
      <w:r>
        <w:rPr>
          <w:rFonts w:eastAsia="Times New Roman"/>
          <w:u w:val="single"/>
          <w:shd w:val="clear" w:color="auto" w:fill="FFFFFF"/>
          <w:lang w:val="en-GB"/>
        </w:rPr>
        <w:t xml:space="preserve">; within this highest </w:t>
      </w:r>
      <w:r w:rsidRPr="001F36B0">
        <w:rPr>
          <w:sz w:val="24"/>
          <w:szCs w:val="24"/>
          <w:highlight w:val="yellow"/>
          <w:u w:val="single"/>
        </w:rPr>
        <w:t>task lies</w:t>
      </w:r>
      <w:r>
        <w:rPr>
          <w:rFonts w:eastAsia="Times New Roman"/>
          <w:u w:val="single"/>
          <w:shd w:val="clear" w:color="auto" w:fill="FFFFFF"/>
          <w:lang w:val="en-GB"/>
        </w:rPr>
        <w:t xml:space="preserve"> everything </w:t>
      </w:r>
      <w:r w:rsidRPr="001F36B0">
        <w:rPr>
          <w:sz w:val="24"/>
          <w:szCs w:val="24"/>
          <w:highlight w:val="yellow"/>
          <w:u w:val="single"/>
        </w:rPr>
        <w:t>ennobling</w:t>
      </w:r>
      <w:r>
        <w:rPr>
          <w:rFonts w:eastAsia="Times New Roman"/>
          <w:u w:val="single"/>
          <w:shd w:val="clear" w:color="auto" w:fill="FFFFFF"/>
          <w:lang w:val="en-GB"/>
        </w:rPr>
        <w:t xml:space="preserve"> about </w:t>
      </w:r>
      <w:r w:rsidRPr="001F36B0">
        <w:rPr>
          <w:sz w:val="24"/>
          <w:szCs w:val="24"/>
          <w:highlight w:val="yellow"/>
          <w:u w:val="single"/>
        </w:rPr>
        <w:t>humanity</w:t>
      </w:r>
      <w:r w:rsidRPr="001F36B0">
        <w:rPr>
          <w:rFonts w:eastAsia="Times New Roman"/>
          <w:highlight w:val="yellow"/>
          <w:u w:val="single"/>
          <w:shd w:val="clear" w:color="auto" w:fill="FFFFFF"/>
          <w:lang w:val="en-GB"/>
        </w:rPr>
        <w:t xml:space="preserve">; </w:t>
      </w:r>
      <w:r w:rsidRPr="001F36B0">
        <w:rPr>
          <w:sz w:val="24"/>
          <w:szCs w:val="24"/>
          <w:highlight w:val="yellow"/>
          <w:u w:val="single"/>
        </w:rPr>
        <w:t>from</w:t>
      </w:r>
      <w:r>
        <w:rPr>
          <w:rFonts w:eastAsia="Times New Roman"/>
          <w:u w:val="single"/>
          <w:shd w:val="clear" w:color="auto" w:fill="FFFFFF"/>
          <w:lang w:val="en-GB"/>
        </w:rPr>
        <w:t xml:space="preserve"> its ultimate </w:t>
      </w:r>
      <w:r w:rsidRPr="001F36B0">
        <w:rPr>
          <w:sz w:val="24"/>
          <w:szCs w:val="24"/>
          <w:highlight w:val="yellow"/>
          <w:u w:val="single"/>
        </w:rPr>
        <w:t>rejection</w:t>
      </w:r>
      <w:r>
        <w:rPr>
          <w:rFonts w:eastAsia="Times New Roman"/>
          <w:shd w:val="clear" w:color="auto" w:fill="FFFFFF"/>
          <w:lang w:val="en-GB"/>
        </w:rPr>
        <w:t xml:space="preserve"> </w:t>
      </w:r>
      <w:r>
        <w:rPr>
          <w:rFonts w:eastAsia="Times New Roman"/>
          <w:sz w:val="16"/>
          <w:szCs w:val="16"/>
          <w:shd w:val="clear" w:color="auto" w:fill="FFFFFF"/>
          <w:lang w:val="en-GB"/>
        </w:rPr>
        <w:t>[Abweisen]</w:t>
      </w:r>
      <w:r>
        <w:rPr>
          <w:rFonts w:eastAsia="Times New Roman"/>
          <w:shd w:val="clear" w:color="auto" w:fill="FFFFFF"/>
          <w:lang w:val="en-GB"/>
        </w:rPr>
        <w:t xml:space="preserve"> </w:t>
      </w:r>
      <w:r w:rsidRPr="001F36B0">
        <w:rPr>
          <w:sz w:val="24"/>
          <w:szCs w:val="24"/>
          <w:highlight w:val="yellow"/>
          <w:u w:val="single"/>
        </w:rPr>
        <w:t>would result</w:t>
      </w:r>
      <w:r>
        <w:rPr>
          <w:rFonts w:eastAsia="Times New Roman"/>
          <w:u w:val="single"/>
          <w:shd w:val="clear" w:color="auto" w:fill="FFFFFF"/>
          <w:lang w:val="en-GB"/>
        </w:rPr>
        <w:t xml:space="preserve"> the most </w:t>
      </w:r>
      <w:r w:rsidRPr="001F36B0">
        <w:rPr>
          <w:sz w:val="24"/>
          <w:szCs w:val="24"/>
          <w:highlight w:val="yellow"/>
          <w:u w:val="single"/>
        </w:rPr>
        <w:t>dismal</w:t>
      </w:r>
      <w:r>
        <w:rPr>
          <w:rFonts w:eastAsia="Times New Roman"/>
          <w:shd w:val="clear" w:color="auto" w:fill="FFFFFF"/>
          <w:lang w:val="en-GB"/>
        </w:rPr>
        <w:t xml:space="preserve"> </w:t>
      </w:r>
      <w:r>
        <w:rPr>
          <w:rFonts w:eastAsia="Times New Roman"/>
          <w:sz w:val="16"/>
          <w:szCs w:val="16"/>
          <w:shd w:val="clear" w:color="auto" w:fill="FFFFFF"/>
          <w:lang w:val="en-GB"/>
        </w:rPr>
        <w:t>[trübste]</w:t>
      </w:r>
      <w:r>
        <w:rPr>
          <w:rFonts w:eastAsia="Times New Roman"/>
          <w:shd w:val="clear" w:color="auto" w:fill="FFFFFF"/>
          <w:lang w:val="en-GB"/>
        </w:rPr>
        <w:t xml:space="preserve"> </w:t>
      </w:r>
      <w:r w:rsidRPr="001F36B0">
        <w:rPr>
          <w:sz w:val="24"/>
          <w:szCs w:val="24"/>
          <w:highlight w:val="yellow"/>
          <w:u w:val="single"/>
        </w:rPr>
        <w:t>picture</w:t>
      </w:r>
      <w:r>
        <w:rPr>
          <w:rFonts w:eastAsia="Times New Roman"/>
          <w:u w:val="single"/>
          <w:shd w:val="clear" w:color="auto" w:fill="FFFFFF"/>
          <w:lang w:val="en-GB"/>
        </w:rPr>
        <w:t xml:space="preserve"> any friend </w:t>
      </w:r>
      <w:r w:rsidRPr="001F36B0">
        <w:rPr>
          <w:sz w:val="24"/>
          <w:szCs w:val="24"/>
          <w:highlight w:val="yellow"/>
          <w:u w:val="single"/>
        </w:rPr>
        <w:t>of humanity</w:t>
      </w:r>
      <w:r>
        <w:rPr>
          <w:rFonts w:eastAsia="Times New Roman"/>
          <w:u w:val="single"/>
          <w:shd w:val="clear" w:color="auto" w:fill="FFFFFF"/>
          <w:lang w:val="en-GB"/>
        </w:rPr>
        <w:t xml:space="preserve"> could place before his soul</w:t>
      </w:r>
      <w:r>
        <w:rPr>
          <w:rFonts w:eastAsia="Times New Roman"/>
          <w:sz w:val="16"/>
          <w:szCs w:val="16"/>
          <w:shd w:val="clear" w:color="auto" w:fill="FFFFFF"/>
          <w:lang w:val="en-GB"/>
        </w:rPr>
        <w:t>. [...]</w:t>
      </w:r>
      <w:r>
        <w:rPr>
          <w:rFonts w:eastAsia="Times New Roman"/>
          <w:shd w:val="clear" w:color="auto" w:fill="FFFFFF"/>
          <w:lang w:val="en-GB"/>
        </w:rPr>
        <w:t xml:space="preserve"> </w:t>
      </w:r>
      <w:r>
        <w:rPr>
          <w:rFonts w:eastAsia="Times New Roman"/>
          <w:u w:val="single"/>
          <w:shd w:val="clear" w:color="auto" w:fill="FFFFFF"/>
          <w:lang w:val="en-GB"/>
        </w:rPr>
        <w:t xml:space="preserve">There is </w:t>
      </w:r>
      <w:r w:rsidRPr="001F36B0">
        <w:rPr>
          <w:sz w:val="24"/>
          <w:szCs w:val="24"/>
          <w:highlight w:val="yellow"/>
          <w:u w:val="single"/>
        </w:rPr>
        <w:t>only</w:t>
      </w:r>
      <w:r>
        <w:rPr>
          <w:rFonts w:eastAsia="Times New Roman"/>
          <w:u w:val="single"/>
          <w:shd w:val="clear" w:color="auto" w:fill="FFFFFF"/>
          <w:lang w:val="en-GB"/>
        </w:rPr>
        <w:t xml:space="preserve"> one </w:t>
      </w:r>
      <w:r w:rsidRPr="001F36B0">
        <w:rPr>
          <w:sz w:val="24"/>
          <w:szCs w:val="24"/>
          <w:highlight w:val="yellow"/>
          <w:u w:val="single"/>
        </w:rPr>
        <w:t>hope</w:t>
      </w:r>
      <w:r>
        <w:rPr>
          <w:rFonts w:eastAsia="Times New Roman"/>
          <w:u w:val="single"/>
          <w:shd w:val="clear" w:color="auto" w:fill="FFFFFF"/>
          <w:lang w:val="en-GB"/>
        </w:rPr>
        <w:t xml:space="preserve"> and one guarantee </w:t>
      </w:r>
      <w:r w:rsidRPr="001F36B0">
        <w:rPr>
          <w:sz w:val="24"/>
          <w:szCs w:val="24"/>
          <w:highlight w:val="yellow"/>
          <w:u w:val="single"/>
        </w:rPr>
        <w:t>for</w:t>
      </w:r>
      <w:r>
        <w:rPr>
          <w:rFonts w:eastAsia="Times New Roman"/>
          <w:u w:val="single"/>
          <w:shd w:val="clear" w:color="auto" w:fill="FFFFFF"/>
          <w:lang w:val="en-GB"/>
        </w:rPr>
        <w:t xml:space="preserve"> the </w:t>
      </w:r>
      <w:r w:rsidRPr="001F36B0">
        <w:rPr>
          <w:sz w:val="24"/>
          <w:szCs w:val="24"/>
          <w:highlight w:val="yellow"/>
          <w:u w:val="single"/>
        </w:rPr>
        <w:t>future</w:t>
      </w:r>
      <w:r>
        <w:rPr>
          <w:rFonts w:eastAsia="Times New Roman"/>
          <w:u w:val="single"/>
          <w:shd w:val="clear" w:color="auto" w:fill="FFFFFF"/>
          <w:lang w:val="en-GB"/>
        </w:rPr>
        <w:t xml:space="preserve"> of humanity: it </w:t>
      </w:r>
      <w:r w:rsidRPr="001F36B0">
        <w:rPr>
          <w:sz w:val="24"/>
          <w:szCs w:val="24"/>
          <w:highlight w:val="yellow"/>
          <w:u w:val="single"/>
        </w:rPr>
        <w:t>is that</w:t>
      </w:r>
      <w:r>
        <w:rPr>
          <w:rFonts w:eastAsia="Times New Roman"/>
          <w:u w:val="single"/>
          <w:shd w:val="clear" w:color="auto" w:fill="FFFFFF"/>
          <w:lang w:val="en-GB"/>
        </w:rPr>
        <w:t xml:space="preserve"> the </w:t>
      </w:r>
      <w:r w:rsidRPr="001F36B0">
        <w:rPr>
          <w:sz w:val="24"/>
          <w:szCs w:val="24"/>
          <w:highlight w:val="yellow"/>
          <w:u w:val="single"/>
        </w:rPr>
        <w:t xml:space="preserve">tragic disposition </w:t>
      </w:r>
      <w:proofErr w:type="gramStart"/>
      <w:r w:rsidRPr="001F36B0">
        <w:rPr>
          <w:sz w:val="24"/>
          <w:szCs w:val="24"/>
          <w:highlight w:val="yellow"/>
          <w:u w:val="single"/>
        </w:rPr>
        <w:t>not die</w:t>
      </w:r>
      <w:proofErr w:type="gramEnd"/>
      <w:r w:rsidRPr="001F36B0">
        <w:rPr>
          <w:sz w:val="24"/>
          <w:szCs w:val="24"/>
          <w:highlight w:val="yellow"/>
          <w:u w:val="single"/>
        </w:rPr>
        <w:t xml:space="preserve"> out.</w:t>
      </w:r>
      <w:r>
        <w:rPr>
          <w:rFonts w:eastAsia="Times New Roman"/>
          <w:sz w:val="16"/>
          <w:szCs w:val="16"/>
          <w:shd w:val="clear" w:color="auto" w:fill="FFFFFF"/>
          <w:lang w:val="en-GB"/>
        </w:rPr>
        <w:t xml:space="preserve"> (WB:4</w:t>
      </w:r>
      <w:r>
        <w:rPr>
          <w:rFonts w:eastAsia="Times New Roman"/>
          <w:shd w:val="clear" w:color="auto" w:fill="FFFFFF"/>
          <w:lang w:val="en-GB"/>
        </w:rPr>
        <w:t>)</w:t>
      </w:r>
    </w:p>
    <w:p w14:paraId="4EB1D2DA" w14:textId="77777777" w:rsidR="00D74AF8" w:rsidRDefault="00D74AF8" w:rsidP="00D74AF8">
      <w:pPr>
        <w:pStyle w:val="Heading4"/>
      </w:pPr>
      <w:r>
        <w:t>Two impacts to ressentiment:</w:t>
      </w:r>
    </w:p>
    <w:p w14:paraId="16F2DE53" w14:textId="77777777" w:rsidR="00D74AF8" w:rsidRDefault="00D74AF8" w:rsidP="00D74AF8">
      <w:pPr>
        <w:pStyle w:val="Heading4"/>
      </w:pPr>
      <w:r>
        <w:t xml:space="preserve">1 is the fascist destruction machine. American conservativism has a spiritual and </w:t>
      </w:r>
      <w:r>
        <w:rPr>
          <w:u w:val="single"/>
        </w:rPr>
        <w:t>existential core</w:t>
      </w:r>
      <w:r>
        <w:t xml:space="preserve"> of ressentiment and nihilism towards the future future </w:t>
      </w:r>
      <w:r>
        <w:rPr>
          <w:u w:val="single"/>
        </w:rPr>
        <w:t>or</w:t>
      </w:r>
      <w:r>
        <w:t xml:space="preserve"> the Christian apocalyptic</w:t>
      </w:r>
      <w:r>
        <w:rPr>
          <w:i/>
        </w:rPr>
        <w:t xml:space="preserve"> ressentiment</w:t>
      </w:r>
      <w:r>
        <w:t>. This ethos will stop at nothing until all of its opponents are destroyed.</w:t>
      </w:r>
    </w:p>
    <w:p w14:paraId="7E47C38E" w14:textId="77777777" w:rsidR="00D74AF8" w:rsidRDefault="00D74AF8" w:rsidP="00D74AF8">
      <w:r>
        <w:rPr>
          <w:rStyle w:val="Style13ptBold"/>
        </w:rPr>
        <w:t>Connolly 2005</w:t>
      </w:r>
      <w:r>
        <w:t xml:space="preserve"> [William is a brain in a vat, </w:t>
      </w:r>
      <w:r>
        <w:rPr>
          <w:i/>
          <w:iCs/>
        </w:rPr>
        <w:t>The Evangelical-Capitalist Resonance Machine</w:t>
      </w:r>
      <w:r>
        <w:t xml:space="preserve">., POLITICAL THEORY, Vol. 33 No. 6, December 2005, </w:t>
      </w:r>
      <w:hyperlink r:id="rId8" w:history="1">
        <w:r>
          <w:rPr>
            <w:rStyle w:val="Hyperlink"/>
          </w:rPr>
          <w:t>https://doi.org/10.1177/0090591705280376</w:t>
        </w:r>
      </w:hyperlink>
      <w:r>
        <w:t>, 872-877]//vhl</w:t>
      </w:r>
    </w:p>
    <w:p w14:paraId="222621A3" w14:textId="77777777" w:rsidR="00D74AF8" w:rsidRDefault="00D74AF8" w:rsidP="00D74AF8">
      <w:pPr>
        <w:rPr>
          <w:sz w:val="16"/>
        </w:rPr>
      </w:pPr>
      <w:r>
        <w:rPr>
          <w:rStyle w:val="Emphasis"/>
        </w:rPr>
        <w:t>One possibility is that amidst the creedal linkages and differences the parties also share a spiritual disposition to existence</w:t>
      </w:r>
      <w:r>
        <w:rPr>
          <w:sz w:val="16"/>
        </w:rPr>
        <w:t xml:space="preserve">. </w:t>
      </w:r>
      <w:r>
        <w:rPr>
          <w:rStyle w:val="StyleUnderline"/>
        </w:rPr>
        <w:t xml:space="preserve">Their </w:t>
      </w:r>
      <w:r>
        <w:rPr>
          <w:rStyle w:val="StyleUnderline"/>
          <w:highlight w:val="yellow"/>
        </w:rPr>
        <w:t>ruthlessness,</w:t>
      </w:r>
      <w:r>
        <w:rPr>
          <w:rStyle w:val="StyleUnderline"/>
        </w:rPr>
        <w:t xml:space="preserve"> ideological </w:t>
      </w:r>
      <w:r>
        <w:rPr>
          <w:rStyle w:val="StyleUnderline"/>
          <w:highlight w:val="yellow"/>
        </w:rPr>
        <w:t>extremism</w:t>
      </w:r>
      <w:r>
        <w:rPr>
          <w:rStyle w:val="StyleUnderline"/>
        </w:rPr>
        <w:t xml:space="preserve">, readiness to defend a </w:t>
      </w:r>
      <w:r>
        <w:rPr>
          <w:rStyle w:val="StyleUnderline"/>
          <w:highlight w:val="yellow"/>
        </w:rPr>
        <w:t>market ideology</w:t>
      </w:r>
      <w:r>
        <w:rPr>
          <w:rStyle w:val="StyleUnderline"/>
        </w:rPr>
        <w:t xml:space="preserve"> in the face of significant evidence, and </w:t>
      </w:r>
      <w:r>
        <w:rPr>
          <w:rStyle w:val="StyleUnderline"/>
          <w:highlight w:val="yellow"/>
        </w:rPr>
        <w:t>compulsion to</w:t>
      </w:r>
      <w:r>
        <w:rPr>
          <w:rStyle w:val="StyleUnderline"/>
        </w:rPr>
        <w:t xml:space="preserve"> create or condone </w:t>
      </w:r>
      <w:r>
        <w:rPr>
          <w:rStyle w:val="StyleUnderline"/>
          <w:highlight w:val="yellow"/>
        </w:rPr>
        <w:t>scandals against any</w:t>
      </w:r>
      <w:r>
        <w:rPr>
          <w:rStyle w:val="StyleUnderline"/>
        </w:rPr>
        <w:t xml:space="preserve"> party </w:t>
      </w:r>
      <w:r>
        <w:rPr>
          <w:rStyle w:val="StyleUnderline"/>
          <w:highlight w:val="yellow"/>
        </w:rPr>
        <w:t>who opposes</w:t>
      </w:r>
      <w:r>
        <w:rPr>
          <w:rStyle w:val="StyleUnderline"/>
        </w:rPr>
        <w:t xml:space="preserve"> their vision of the world</w:t>
      </w:r>
      <w:r>
        <w:rPr>
          <w:rStyle w:val="StyleUnderline"/>
          <w:highlight w:val="yellow"/>
        </w:rPr>
        <w:t>, express a fundamental disposition</w:t>
      </w:r>
      <w:r>
        <w:rPr>
          <w:rStyle w:val="StyleUnderline"/>
        </w:rPr>
        <w:t xml:space="preserve"> toward </w:t>
      </w:r>
      <w:r>
        <w:rPr>
          <w:rStyle w:val="Emphasis"/>
          <w:highlight w:val="yellow"/>
        </w:rPr>
        <w:t>being in the world</w:t>
      </w:r>
      <w:r>
        <w:rPr>
          <w:sz w:val="16"/>
        </w:rPr>
        <w:t xml:space="preserve">. </w:t>
      </w:r>
      <w:r>
        <w:rPr>
          <w:rStyle w:val="StyleUnderline"/>
        </w:rPr>
        <w:t xml:space="preserve">The </w:t>
      </w:r>
      <w:r>
        <w:rPr>
          <w:rStyle w:val="StyleUnderline"/>
          <w:highlight w:val="yellow"/>
        </w:rPr>
        <w:t>imbrications</w:t>
      </w:r>
      <w:r>
        <w:rPr>
          <w:rStyle w:val="StyleUnderline"/>
        </w:rPr>
        <w:t xml:space="preserve"> between that spirituality and those programs then </w:t>
      </w:r>
      <w:r>
        <w:rPr>
          <w:rStyle w:val="StyleUnderline"/>
          <w:highlight w:val="yellow"/>
        </w:rPr>
        <w:t>amplify</w:t>
      </w:r>
      <w:r>
        <w:rPr>
          <w:rStyle w:val="StyleUnderline"/>
        </w:rPr>
        <w:t xml:space="preserve"> the </w:t>
      </w:r>
      <w:r>
        <w:rPr>
          <w:rStyle w:val="Emphasis"/>
          <w:highlight w:val="yellow"/>
        </w:rPr>
        <w:t>spirituality</w:t>
      </w:r>
      <w:r>
        <w:rPr>
          <w:rStyle w:val="StyleUnderline"/>
        </w:rPr>
        <w:t>. To the extent they succeed</w:t>
      </w:r>
      <w:r>
        <w:rPr>
          <w:sz w:val="16"/>
        </w:rPr>
        <w:t xml:space="preserve"> in installing the structures they </w:t>
      </w:r>
      <w:proofErr w:type="gramStart"/>
      <w:r>
        <w:rPr>
          <w:sz w:val="16"/>
        </w:rPr>
        <w:t>support</w:t>
      </w:r>
      <w:proofErr w:type="gramEnd"/>
      <w:r>
        <w:rPr>
          <w:sz w:val="16"/>
        </w:rPr>
        <w:t xml:space="preserve"> </w:t>
      </w:r>
      <w:r>
        <w:rPr>
          <w:rStyle w:val="StyleUnderline"/>
        </w:rPr>
        <w:t>the practices become more imperative institutionally</w:t>
      </w:r>
      <w:r>
        <w:rPr>
          <w:sz w:val="16"/>
        </w:rPr>
        <w:t xml:space="preserve">, even to those who do not share </w:t>
      </w:r>
      <w:proofErr w:type="gramStart"/>
      <w:r>
        <w:rPr>
          <w:sz w:val="16"/>
        </w:rPr>
        <w:t>the spirituality</w:t>
      </w:r>
      <w:proofErr w:type="gramEnd"/>
      <w:r>
        <w:rPr>
          <w:sz w:val="16"/>
        </w:rPr>
        <w:t xml:space="preserve">. </w:t>
      </w:r>
    </w:p>
    <w:p w14:paraId="2BE53837" w14:textId="77777777" w:rsidR="00D74AF8" w:rsidRDefault="00D74AF8" w:rsidP="00D74AF8">
      <w:pPr>
        <w:rPr>
          <w:sz w:val="16"/>
        </w:rPr>
      </w:pPr>
      <w:r>
        <w:rPr>
          <w:sz w:val="16"/>
        </w:rPr>
        <w:t xml:space="preserve">Do not get me wrong. I am not saying that a particular existential sensibility is the cause. Rather, </w:t>
      </w:r>
      <w:r>
        <w:rPr>
          <w:rStyle w:val="StyleUnderline"/>
          <w:highlight w:val="yellow"/>
        </w:rPr>
        <w:t>it works by infiltrating and inflecting</w:t>
      </w:r>
      <w:r>
        <w:rPr>
          <w:rStyle w:val="StyleUnderline"/>
        </w:rPr>
        <w:t xml:space="preserve"> a variety of </w:t>
      </w:r>
      <w:r>
        <w:rPr>
          <w:rStyle w:val="StyleUnderline"/>
          <w:highlight w:val="yellow"/>
        </w:rPr>
        <w:t>perceptions,</w:t>
      </w:r>
      <w:r>
        <w:rPr>
          <w:rStyle w:val="StyleUnderline"/>
        </w:rPr>
        <w:t xml:space="preserve"> creeds, </w:t>
      </w:r>
      <w:r>
        <w:rPr>
          <w:rStyle w:val="StyleUnderline"/>
          <w:highlight w:val="yellow"/>
        </w:rPr>
        <w:t>interests,</w:t>
      </w:r>
      <w:r>
        <w:rPr>
          <w:rStyle w:val="StyleUnderline"/>
        </w:rPr>
        <w:t xml:space="preserve"> </w:t>
      </w:r>
      <w:r>
        <w:rPr>
          <w:rStyle w:val="StyleUnderline"/>
          <w:highlight w:val="yellow"/>
        </w:rPr>
        <w:t>institutions, and</w:t>
      </w:r>
      <w:r>
        <w:rPr>
          <w:rStyle w:val="StyleUnderline"/>
        </w:rPr>
        <w:t xml:space="preserve"> political </w:t>
      </w:r>
      <w:r>
        <w:rPr>
          <w:rStyle w:val="StyleUnderline"/>
          <w:highlight w:val="yellow"/>
        </w:rPr>
        <w:t>priorities; each</w:t>
      </w:r>
      <w:r>
        <w:rPr>
          <w:rStyle w:val="StyleUnderline"/>
        </w:rPr>
        <w:t xml:space="preserve"> of them in turn </w:t>
      </w:r>
      <w:r>
        <w:rPr>
          <w:rStyle w:val="StyleUnderline"/>
          <w:highlight w:val="yellow"/>
        </w:rPr>
        <w:t>recoils back upon it</w:t>
      </w:r>
      <w:r>
        <w:rPr>
          <w:rStyle w:val="StyleUnderline"/>
        </w:rPr>
        <w:t xml:space="preserve">, modifying it in this way and </w:t>
      </w:r>
      <w:r>
        <w:rPr>
          <w:rStyle w:val="Emphasis"/>
          <w:highlight w:val="yellow"/>
        </w:rPr>
        <w:t>intensifying</w:t>
      </w:r>
      <w:r>
        <w:rPr>
          <w:rStyle w:val="StyleUnderline"/>
        </w:rPr>
        <w:t xml:space="preserve"> it in that.</w:t>
      </w:r>
      <w:r>
        <w:rPr>
          <w:sz w:val="16"/>
        </w:rPr>
        <w:t xml:space="preserve"> Nor do I suggest, as we shall see, that other doctrines and movements are immune to this sort of contagion. Nor will I surmise here what propels one socially defined constituency more than others toward such an economic spirituality. The variety of possible influences is large. Finally, I am not saying that everyone who believes in a deregulated market economy is infused with such a bellicose sensibility. Clearly, many are not. </w:t>
      </w:r>
      <w:r>
        <w:rPr>
          <w:rStyle w:val="StyleUnderline"/>
        </w:rPr>
        <w:t xml:space="preserve">I am saying that </w:t>
      </w:r>
      <w:r>
        <w:rPr>
          <w:rStyle w:val="StyleUnderline"/>
          <w:highlight w:val="yellow"/>
        </w:rPr>
        <w:t>the corporate side</w:t>
      </w:r>
      <w:r>
        <w:rPr>
          <w:rStyle w:val="StyleUnderline"/>
        </w:rPr>
        <w:t xml:space="preserve"> of the resonance machine </w:t>
      </w:r>
      <w:r>
        <w:rPr>
          <w:rStyle w:val="StyleUnderline"/>
          <w:highlight w:val="yellow"/>
        </w:rPr>
        <w:t>is imbued with</w:t>
      </w:r>
      <w:r>
        <w:rPr>
          <w:rStyle w:val="StyleUnderline"/>
        </w:rPr>
        <w:t xml:space="preserve"> an </w:t>
      </w:r>
      <w:r>
        <w:rPr>
          <w:rStyle w:val="Emphasis"/>
          <w:highlight w:val="yellow"/>
        </w:rPr>
        <w:t>existentia</w:t>
      </w:r>
      <w:r>
        <w:rPr>
          <w:rStyle w:val="StyleUnderline"/>
          <w:highlight w:val="yellow"/>
        </w:rPr>
        <w:t>l</w:t>
      </w:r>
      <w:r>
        <w:rPr>
          <w:rStyle w:val="StyleUnderline"/>
        </w:rPr>
        <w:t xml:space="preserve"> orien- tation that encourages it to transfigure interest into </w:t>
      </w:r>
      <w:r>
        <w:rPr>
          <w:rStyle w:val="Emphasis"/>
          <w:highlight w:val="yellow"/>
        </w:rPr>
        <w:t>greed</w:t>
      </w:r>
      <w:r>
        <w:rPr>
          <w:rStyle w:val="StyleUnderline"/>
        </w:rPr>
        <w:t xml:space="preserve">, greed into anti- market ideology, antimarket ideology </w:t>
      </w:r>
      <w:r>
        <w:rPr>
          <w:rStyle w:val="StyleUnderline"/>
          <w:highlight w:val="yellow"/>
        </w:rPr>
        <w:t>into market manipulation</w:t>
      </w:r>
      <w:r>
        <w:rPr>
          <w:rStyle w:val="StyleUnderline"/>
        </w:rPr>
        <w:t xml:space="preserve">, market manipulation into </w:t>
      </w:r>
      <w:r>
        <w:rPr>
          <w:rStyle w:val="StyleUnderline"/>
          <w:highlight w:val="yellow"/>
        </w:rPr>
        <w:t>state institutionalization</w:t>
      </w:r>
      <w:r>
        <w:rPr>
          <w:rStyle w:val="StyleUnderline"/>
        </w:rPr>
        <w:t xml:space="preserve"> of these operations, and the entire complex into policies </w:t>
      </w:r>
      <w:r>
        <w:rPr>
          <w:rStyle w:val="StyleUnderline"/>
          <w:highlight w:val="yellow"/>
        </w:rPr>
        <w:t>to pull the security net away from ordinary workers</w:t>
      </w:r>
      <w:r>
        <w:rPr>
          <w:rStyle w:val="StyleUnderline"/>
        </w:rPr>
        <w:t xml:space="preserve">, consumers, and retirees—setting some of the latter up, too, </w:t>
      </w:r>
      <w:r>
        <w:rPr>
          <w:rStyle w:val="StyleUnderline"/>
          <w:highlight w:val="yellow"/>
        </w:rPr>
        <w:t>to translate new</w:t>
      </w:r>
      <w:r>
        <w:rPr>
          <w:rStyle w:val="StyleUnderline"/>
        </w:rPr>
        <w:t xml:space="preserve"> intensities of </w:t>
      </w:r>
      <w:r>
        <w:rPr>
          <w:rStyle w:val="StyleUnderline"/>
          <w:highlight w:val="yellow"/>
        </w:rPr>
        <w:t>resentment and/</w:t>
      </w:r>
      <w:r>
        <w:rPr>
          <w:rStyle w:val="StyleUnderline"/>
        </w:rPr>
        <w:t xml:space="preserve">or </w:t>
      </w:r>
      <w:r>
        <w:rPr>
          <w:rStyle w:val="StyleUnderline"/>
          <w:highlight w:val="yellow"/>
        </w:rPr>
        <w:t>cynicism</w:t>
      </w:r>
      <w:r>
        <w:rPr>
          <w:rStyle w:val="StyleUnderline"/>
        </w:rPr>
        <w:t xml:space="preserve"> into participation in this machine.</w:t>
      </w:r>
      <w:r>
        <w:rPr>
          <w:sz w:val="16"/>
        </w:rPr>
        <w:t xml:space="preserve"> Above all, </w:t>
      </w:r>
      <w:proofErr w:type="gramStart"/>
      <w:r>
        <w:rPr>
          <w:sz w:val="16"/>
        </w:rPr>
        <w:t>the spirituality</w:t>
      </w:r>
      <w:proofErr w:type="gramEnd"/>
      <w:r>
        <w:rPr>
          <w:sz w:val="16"/>
        </w:rPr>
        <w:t xml:space="preserve"> encourages its participants to forge alliances with those in other walks of life who share its dispositional intensities. </w:t>
      </w:r>
    </w:p>
    <w:p w14:paraId="13AA7332" w14:textId="77777777" w:rsidR="00D74AF8" w:rsidRDefault="00D74AF8" w:rsidP="00D74AF8">
      <w:pPr>
        <w:rPr>
          <w:rStyle w:val="StyleUnderline"/>
        </w:rPr>
      </w:pPr>
      <w:r>
        <w:rPr>
          <w:sz w:val="16"/>
        </w:rPr>
        <w:t xml:space="preserve">Given the intensity of the ethos binding the parties together amidst variations in religious doctrine, economic creed, and life conditions; </w:t>
      </w:r>
      <w:r>
        <w:rPr>
          <w:rStyle w:val="StyleUnderline"/>
          <w:highlight w:val="yellow"/>
        </w:rPr>
        <w:t>any</w:t>
      </w:r>
      <w:r>
        <w:rPr>
          <w:rStyle w:val="StyleUnderline"/>
        </w:rPr>
        <w:t xml:space="preserve"> constituency or </w:t>
      </w:r>
      <w:r>
        <w:rPr>
          <w:rStyle w:val="StyleUnderline"/>
          <w:highlight w:val="yellow"/>
        </w:rPr>
        <w:t>social movement that crosses</w:t>
      </w:r>
      <w:r>
        <w:rPr>
          <w:rStyle w:val="StyleUnderline"/>
        </w:rPr>
        <w:t xml:space="preserve"> them </w:t>
      </w:r>
      <w:r>
        <w:rPr>
          <w:rStyle w:val="StyleUnderline"/>
          <w:highlight w:val="yellow"/>
        </w:rPr>
        <w:t>is subject to</w:t>
      </w:r>
      <w:r>
        <w:rPr>
          <w:rStyle w:val="StyleUnderline"/>
        </w:rPr>
        <w:t xml:space="preserve"> sharp castigation and accusation</w:t>
      </w:r>
      <w:r>
        <w:rPr>
          <w:sz w:val="16"/>
        </w:rPr>
        <w:t xml:space="preserve">. </w:t>
      </w:r>
      <w:r>
        <w:rPr>
          <w:rStyle w:val="StyleUnderline"/>
        </w:rPr>
        <w:t>This is</w:t>
      </w:r>
      <w:r>
        <w:rPr>
          <w:sz w:val="16"/>
        </w:rPr>
        <w:t xml:space="preserve"> the kernel of truth in Bill Clinton’s assertion that </w:t>
      </w:r>
      <w:r>
        <w:rPr>
          <w:rStyle w:val="Emphasis"/>
          <w:highlight w:val="yellow"/>
        </w:rPr>
        <w:t>the Republican</w:t>
      </w:r>
      <w:r>
        <w:rPr>
          <w:rStyle w:val="Emphasis"/>
        </w:rPr>
        <w:t xml:space="preserve"> Party possesses a “</w:t>
      </w:r>
      <w:r>
        <w:rPr>
          <w:rStyle w:val="Emphasis"/>
          <w:highlight w:val="yellow"/>
        </w:rPr>
        <w:t>destruction machine</w:t>
      </w:r>
      <w:r>
        <w:rPr>
          <w:rStyle w:val="Emphasis"/>
        </w:rPr>
        <w:t xml:space="preserve">” that the Democrats lack. </w:t>
      </w:r>
      <w:r>
        <w:rPr>
          <w:sz w:val="16"/>
        </w:rPr>
        <w:t xml:space="preserve">He should know. What Clinton underplays, however, is how </w:t>
      </w:r>
      <w:r>
        <w:rPr>
          <w:rStyle w:val="StyleUnderline"/>
        </w:rPr>
        <w:t xml:space="preserve">the machine extends well beyond a political party and how it is as much involved in initiating corporate policies and political programs as in the character destruction of opponents. </w:t>
      </w:r>
    </w:p>
    <w:p w14:paraId="0D11F725" w14:textId="77777777" w:rsidR="00D74AF8" w:rsidRDefault="00D74AF8" w:rsidP="00D74AF8">
      <w:pPr>
        <w:rPr>
          <w:sz w:val="16"/>
        </w:rPr>
      </w:pPr>
      <w:r>
        <w:rPr>
          <w:sz w:val="16"/>
        </w:rPr>
        <w:t xml:space="preserve">I am confident that this account, as so far presented, will seem implausible to many, partly because it draws into the fabric of political economy itself existential elements </w:t>
      </w:r>
      <w:proofErr w:type="gramStart"/>
      <w:r>
        <w:rPr>
          <w:sz w:val="16"/>
        </w:rPr>
        <w:t>many</w:t>
      </w:r>
      <w:proofErr w:type="gramEnd"/>
      <w:r>
        <w:rPr>
          <w:sz w:val="16"/>
        </w:rPr>
        <w:t xml:space="preserve"> take to be irrelevant to those structures. The account may become a bit more plausible, however, as we shift another gear </w:t>
      </w:r>
      <w:proofErr w:type="gramStart"/>
      <w:r>
        <w:rPr>
          <w:sz w:val="16"/>
        </w:rPr>
        <w:t>in</w:t>
      </w:r>
      <w:proofErr w:type="gramEnd"/>
      <w:r>
        <w:rPr>
          <w:sz w:val="16"/>
        </w:rPr>
        <w:t xml:space="preserve"> the same machine. </w:t>
      </w:r>
      <w:r>
        <w:rPr>
          <w:rStyle w:val="StyleUnderline"/>
        </w:rPr>
        <w:t xml:space="preserve">As a preliminary to that turn, </w:t>
      </w:r>
      <w:r>
        <w:rPr>
          <w:rStyle w:val="StyleUnderline"/>
          <w:highlight w:val="yellow"/>
        </w:rPr>
        <w:t>consider</w:t>
      </w:r>
      <w:r>
        <w:rPr>
          <w:rStyle w:val="StyleUnderline"/>
        </w:rPr>
        <w:t xml:space="preserve"> political economist Mark Blyth’s account of </w:t>
      </w:r>
      <w:r>
        <w:rPr>
          <w:rStyle w:val="StyleUnderline"/>
          <w:highlight w:val="yellow"/>
        </w:rPr>
        <w:t>how Keynesianism</w:t>
      </w:r>
      <w:r>
        <w:rPr>
          <w:rStyle w:val="StyleUnderline"/>
        </w:rPr>
        <w:t xml:space="preserve">, which had been hegemonic for a couple of decades in Europe and the United States, </w:t>
      </w:r>
      <w:r>
        <w:rPr>
          <w:rStyle w:val="StyleUnderline"/>
          <w:highlight w:val="yellow"/>
        </w:rPr>
        <w:t>was overturned in</w:t>
      </w:r>
      <w:r>
        <w:rPr>
          <w:rStyle w:val="StyleUnderline"/>
        </w:rPr>
        <w:t xml:space="preserve"> the</w:t>
      </w:r>
      <w:r>
        <w:rPr>
          <w:sz w:val="16"/>
        </w:rPr>
        <w:t xml:space="preserve"> 19</w:t>
      </w:r>
      <w:r>
        <w:rPr>
          <w:rStyle w:val="Emphasis"/>
          <w:highlight w:val="yellow"/>
        </w:rPr>
        <w:t>70s</w:t>
      </w:r>
      <w:r>
        <w:rPr>
          <w:sz w:val="16"/>
        </w:rPr>
        <w:t xml:space="preserve"> </w:t>
      </w:r>
      <w:r>
        <w:rPr>
          <w:rStyle w:val="StyleUnderline"/>
        </w:rPr>
        <w:t>and 80s by the doctrine of an unfettered market, supply-side economics, and state deregulation.</w:t>
      </w:r>
      <w:r>
        <w:rPr>
          <w:sz w:val="16"/>
        </w:rPr>
        <w:t xml:space="preserve"> Blyth contends that </w:t>
      </w:r>
      <w:r>
        <w:rPr>
          <w:rStyle w:val="StyleUnderline"/>
          <w:highlight w:val="yellow"/>
        </w:rPr>
        <w:t>this</w:t>
      </w:r>
      <w:r>
        <w:rPr>
          <w:rStyle w:val="StyleUnderline"/>
        </w:rPr>
        <w:t xml:space="preserve"> shift </w:t>
      </w:r>
      <w:r>
        <w:rPr>
          <w:rStyle w:val="StyleUnderline"/>
          <w:highlight w:val="yellow"/>
        </w:rPr>
        <w:t>cannot be explained</w:t>
      </w:r>
      <w:r>
        <w:rPr>
          <w:rStyle w:val="StyleUnderline"/>
        </w:rPr>
        <w:t xml:space="preserve"> sufficiently </w:t>
      </w:r>
      <w:r>
        <w:rPr>
          <w:rStyle w:val="StyleUnderline"/>
          <w:highlight w:val="yellow"/>
        </w:rPr>
        <w:t>by</w:t>
      </w:r>
      <w:r>
        <w:rPr>
          <w:rStyle w:val="StyleUnderline"/>
        </w:rPr>
        <w:t xml:space="preserve"> reference either to </w:t>
      </w:r>
      <w:r>
        <w:rPr>
          <w:rStyle w:val="Emphasis"/>
          <w:highlight w:val="yellow"/>
        </w:rPr>
        <w:t>structural determinants or</w:t>
      </w:r>
      <w:r>
        <w:rPr>
          <w:rStyle w:val="StyleUnderline"/>
        </w:rPr>
        <w:t xml:space="preserve"> to the </w:t>
      </w:r>
      <w:r>
        <w:rPr>
          <w:rStyle w:val="Emphasis"/>
          <w:highlight w:val="yellow"/>
        </w:rPr>
        <w:t>economic interests</w:t>
      </w:r>
      <w:r>
        <w:rPr>
          <w:rStyle w:val="StyleUnderline"/>
        </w:rPr>
        <w:t xml:space="preserve"> of those who supported the doctrine</w:t>
      </w:r>
      <w:r>
        <w:rPr>
          <w:sz w:val="16"/>
        </w:rPr>
        <w:t xml:space="preserve">. </w:t>
      </w:r>
      <w:r>
        <w:rPr>
          <w:rStyle w:val="StyleUnderline"/>
          <w:highlight w:val="yellow"/>
        </w:rPr>
        <w:t>He looks</w:t>
      </w:r>
      <w:r>
        <w:rPr>
          <w:rStyle w:val="StyleUnderline"/>
        </w:rPr>
        <w:t xml:space="preserve"> </w:t>
      </w:r>
      <w:r>
        <w:rPr>
          <w:rStyle w:val="StyleUnderline"/>
          <w:highlight w:val="yellow"/>
        </w:rPr>
        <w:t>beyond</w:t>
      </w:r>
      <w:r>
        <w:rPr>
          <w:rStyle w:val="StyleUnderline"/>
        </w:rPr>
        <w:t xml:space="preserve"> that </w:t>
      </w:r>
      <w:r>
        <w:rPr>
          <w:rStyle w:val="StyleUnderline"/>
          <w:highlight w:val="yellow"/>
        </w:rPr>
        <w:t>to</w:t>
      </w:r>
      <w:r>
        <w:rPr>
          <w:rStyle w:val="StyleUnderline"/>
        </w:rPr>
        <w:t xml:space="preserve"> the emergence of a distinctive set of </w:t>
      </w:r>
      <w:r>
        <w:rPr>
          <w:rStyle w:val="Emphasis"/>
          <w:highlight w:val="yellow"/>
        </w:rPr>
        <w:t>economic ideas</w:t>
      </w:r>
      <w:r>
        <w:rPr>
          <w:rStyle w:val="StyleUnderline"/>
        </w:rPr>
        <w:t xml:space="preserve">, their publication through new </w:t>
      </w:r>
      <w:r>
        <w:rPr>
          <w:rStyle w:val="StyleUnderline"/>
          <w:highlight w:val="yellow"/>
        </w:rPr>
        <w:t>think tanks</w:t>
      </w:r>
      <w:r>
        <w:rPr>
          <w:rStyle w:val="StyleUnderline"/>
        </w:rPr>
        <w:t xml:space="preserve"> on the Right, their </w:t>
      </w:r>
      <w:r>
        <w:rPr>
          <w:rStyle w:val="StyleUnderline"/>
          <w:highlight w:val="yellow"/>
        </w:rPr>
        <w:t>amplification through</w:t>
      </w:r>
      <w:r>
        <w:rPr>
          <w:rStyle w:val="StyleUnderline"/>
        </w:rPr>
        <w:t xml:space="preserve"> the </w:t>
      </w:r>
      <w:r>
        <w:rPr>
          <w:rStyle w:val="StyleUnderline"/>
          <w:highlight w:val="yellow"/>
        </w:rPr>
        <w:t>media,</w:t>
      </w:r>
      <w:r>
        <w:rPr>
          <w:rStyle w:val="StyleUnderline"/>
        </w:rPr>
        <w:t xml:space="preserve"> their par- tial acceptance by President </w:t>
      </w:r>
      <w:r>
        <w:rPr>
          <w:rStyle w:val="StyleUnderline"/>
          <w:highlight w:val="yellow"/>
        </w:rPr>
        <w:t>Carter,</w:t>
      </w:r>
      <w:r>
        <w:rPr>
          <w:rStyle w:val="StyleUnderline"/>
        </w:rPr>
        <w:t xml:space="preserve"> and their embrace by President </w:t>
      </w:r>
      <w:r>
        <w:rPr>
          <w:rStyle w:val="StyleUnderline"/>
          <w:highlight w:val="yellow"/>
        </w:rPr>
        <w:t>Reagan.</w:t>
      </w:r>
      <w:r>
        <w:rPr>
          <w:sz w:val="16"/>
        </w:rPr>
        <w:t xml:space="preserve"> </w:t>
      </w:r>
    </w:p>
    <w:p w14:paraId="0542FFD7" w14:textId="77777777" w:rsidR="00D74AF8" w:rsidRDefault="00D74AF8" w:rsidP="00D74AF8">
      <w:pPr>
        <w:rPr>
          <w:sz w:val="16"/>
        </w:rPr>
      </w:pPr>
      <w:r>
        <w:rPr>
          <w:sz w:val="16"/>
        </w:rPr>
        <w:t xml:space="preserve">In periods of economic uncertainty, </w:t>
      </w:r>
      <w:r>
        <w:rPr>
          <w:rStyle w:val="Emphasis"/>
        </w:rPr>
        <w:t xml:space="preserve">Blyth suggests, </w:t>
      </w:r>
      <w:r>
        <w:rPr>
          <w:rStyle w:val="Emphasis"/>
          <w:highlight w:val="yellow"/>
        </w:rPr>
        <w:t>ideas</w:t>
      </w:r>
      <w:r>
        <w:rPr>
          <w:rStyle w:val="Emphasis"/>
        </w:rPr>
        <w:t xml:space="preserve"> and the differential capacities agents have to publicize them, play a significant role in </w:t>
      </w:r>
      <w:r>
        <w:rPr>
          <w:rStyle w:val="Emphasis"/>
          <w:highlight w:val="yellow"/>
        </w:rPr>
        <w:t>shap</w:t>
      </w:r>
      <w:r>
        <w:rPr>
          <w:sz w:val="16"/>
        </w:rPr>
        <w:t xml:space="preserve">ing </w:t>
      </w:r>
      <w:r>
        <w:rPr>
          <w:rStyle w:val="Emphasis"/>
        </w:rPr>
        <w:t xml:space="preserve">political and economic </w:t>
      </w:r>
      <w:r>
        <w:rPr>
          <w:rStyle w:val="Emphasis"/>
          <w:highlight w:val="yellow"/>
        </w:rPr>
        <w:t>interests.</w:t>
      </w:r>
      <w:r>
        <w:rPr>
          <w:sz w:val="16"/>
        </w:rPr>
        <w:t xml:space="preserve"> </w:t>
      </w:r>
      <w:r>
        <w:rPr>
          <w:rStyle w:val="StyleUnderline"/>
          <w:highlight w:val="yellow"/>
        </w:rPr>
        <w:t>Keynesians,</w:t>
      </w:r>
      <w:r>
        <w:rPr>
          <w:sz w:val="16"/>
        </w:rPr>
        <w:t xml:space="preserve"> in this instance, </w:t>
      </w:r>
      <w:r>
        <w:rPr>
          <w:rStyle w:val="StyleUnderline"/>
          <w:highlight w:val="yellow"/>
        </w:rPr>
        <w:t>lost</w:t>
      </w:r>
      <w:r>
        <w:rPr>
          <w:sz w:val="16"/>
        </w:rPr>
        <w:t xml:space="preserve"> the competition of ideas, even though the predictions and promises attached to the con- tending economic theory failed dismally. Later in the book Blyth asks how some economic ideas come to prevail over others </w:t>
      </w:r>
      <w:r>
        <w:rPr>
          <w:rStyle w:val="StyleUnderline"/>
          <w:highlight w:val="yellow"/>
        </w:rPr>
        <w:t>during</w:t>
      </w:r>
      <w:r>
        <w:rPr>
          <w:rStyle w:val="StyleUnderline"/>
        </w:rPr>
        <w:t xml:space="preserve"> periods of </w:t>
      </w:r>
      <w:proofErr w:type="gramStart"/>
      <w:r>
        <w:rPr>
          <w:rStyle w:val="StyleUnderline"/>
        </w:rPr>
        <w:t>uncer- tainty</w:t>
      </w:r>
      <w:proofErr w:type="gramEnd"/>
      <w:r>
        <w:rPr>
          <w:rStyle w:val="StyleUnderline"/>
        </w:rPr>
        <w:t xml:space="preserve">. He says that “one possible answer is that in moments of </w:t>
      </w:r>
      <w:r>
        <w:rPr>
          <w:rStyle w:val="StyleUnderline"/>
          <w:highlight w:val="yellow"/>
        </w:rPr>
        <w:t>crises</w:t>
      </w:r>
      <w:r>
        <w:rPr>
          <w:rStyle w:val="StyleUnderline"/>
        </w:rPr>
        <w:t xml:space="preserve">, when </w:t>
      </w:r>
      <w:r>
        <w:rPr>
          <w:rStyle w:val="StyleUnderline"/>
          <w:highlight w:val="yellow"/>
        </w:rPr>
        <w:t>agents are uncertain about</w:t>
      </w:r>
      <w:r>
        <w:rPr>
          <w:rStyle w:val="StyleUnderline"/>
        </w:rPr>
        <w:t xml:space="preserve"> their </w:t>
      </w:r>
      <w:r>
        <w:rPr>
          <w:rStyle w:val="StyleUnderline"/>
          <w:highlight w:val="yellow"/>
        </w:rPr>
        <w:t>interests, they resort to</w:t>
      </w:r>
      <w:r>
        <w:rPr>
          <w:rStyle w:val="StyleUnderline"/>
        </w:rPr>
        <w:t xml:space="preserve"> repertoires of action that resonate with their </w:t>
      </w:r>
      <w:r>
        <w:rPr>
          <w:rStyle w:val="Emphasis"/>
          <w:highlight w:val="yellow"/>
        </w:rPr>
        <w:t>core identities.”</w:t>
      </w:r>
      <w:r>
        <w:rPr>
          <w:sz w:val="16"/>
        </w:rPr>
        <w:t xml:space="preserve">4 </w:t>
      </w:r>
    </w:p>
    <w:p w14:paraId="765D93D3" w14:textId="77777777" w:rsidR="00D74AF8" w:rsidRDefault="00D74AF8" w:rsidP="00D74AF8">
      <w:pPr>
        <w:rPr>
          <w:rStyle w:val="StyleUnderline"/>
        </w:rPr>
      </w:pPr>
      <w:r>
        <w:rPr>
          <w:sz w:val="16"/>
        </w:rPr>
        <w:t xml:space="preserve">Today, too, identity plays a role in the second installment of this same movement. </w:t>
      </w:r>
      <w:r>
        <w:rPr>
          <w:rStyle w:val="StyleUnderline"/>
          <w:highlight w:val="yellow"/>
        </w:rPr>
        <w:t>Identities</w:t>
      </w:r>
      <w:r>
        <w:rPr>
          <w:rStyle w:val="StyleUnderline"/>
        </w:rPr>
        <w:t xml:space="preserve"> </w:t>
      </w:r>
      <w:r>
        <w:rPr>
          <w:rStyle w:val="StyleUnderline"/>
          <w:highlight w:val="yellow"/>
        </w:rPr>
        <w:t>are</w:t>
      </w:r>
      <w:r>
        <w:rPr>
          <w:rStyle w:val="StyleUnderline"/>
        </w:rPr>
        <w:t xml:space="preserve"> composed of a mixture of </w:t>
      </w:r>
      <w:r>
        <w:rPr>
          <w:rStyle w:val="StyleUnderline"/>
          <w:highlight w:val="yellow"/>
        </w:rPr>
        <w:t>faith, doctrine, and sensibility</w:t>
      </w:r>
      <w:r>
        <w:rPr>
          <w:rStyle w:val="StyleUnderline"/>
        </w:rPr>
        <w:t>.</w:t>
      </w:r>
      <w:r>
        <w:rPr>
          <w:sz w:val="16"/>
        </w:rPr>
        <w:t xml:space="preserve"> The affect-imbued ideas that compose them are installed in the soft tis- sues of </w:t>
      </w:r>
      <w:r>
        <w:rPr>
          <w:rStyle w:val="StyleUnderline"/>
          <w:highlight w:val="yellow"/>
        </w:rPr>
        <w:t>affect,</w:t>
      </w:r>
      <w:r>
        <w:rPr>
          <w:rStyle w:val="StyleUnderline"/>
        </w:rPr>
        <w:t xml:space="preserve"> emotion, </w:t>
      </w:r>
      <w:r>
        <w:rPr>
          <w:rStyle w:val="StyleUnderline"/>
          <w:highlight w:val="yellow"/>
        </w:rPr>
        <w:t>habit</w:t>
      </w:r>
      <w:r>
        <w:rPr>
          <w:sz w:val="16"/>
          <w:highlight w:val="yellow"/>
        </w:rPr>
        <w:t>,</w:t>
      </w:r>
      <w:r>
        <w:rPr>
          <w:sz w:val="16"/>
        </w:rPr>
        <w:t xml:space="preserve"> and posture as well as the upper reaches of the intellect. These sensibilities trigger the responses of those imbued with them even before they begin to think about this or that event. This is particularly so when complementary dispositions loop back and forth in a large political machine, </w:t>
      </w:r>
      <w:r>
        <w:rPr>
          <w:rStyle w:val="StyleUnderline"/>
        </w:rPr>
        <w:t xml:space="preserve">with each constituency helping to crystallize, amplify, and legiti- mize the dispositions of the whole. </w:t>
      </w:r>
    </w:p>
    <w:p w14:paraId="7EFCF2BF" w14:textId="77777777" w:rsidR="00D74AF8" w:rsidRDefault="00D74AF8" w:rsidP="00D74AF8">
      <w:pPr>
        <w:rPr>
          <w:sz w:val="16"/>
        </w:rPr>
      </w:pPr>
      <w:r>
        <w:rPr>
          <w:rStyle w:val="StyleUnderline"/>
        </w:rPr>
        <w:t>The element of identity</w:t>
      </w:r>
      <w:r>
        <w:rPr>
          <w:rStyle w:val="Emphasis"/>
        </w:rPr>
        <w:t xml:space="preserve"> </w:t>
      </w:r>
      <w:r>
        <w:rPr>
          <w:rStyle w:val="Emphasis"/>
          <w:highlight w:val="yellow"/>
        </w:rPr>
        <w:t>most significant</w:t>
      </w:r>
      <w:r>
        <w:rPr>
          <w:rStyle w:val="StyleUnderline"/>
        </w:rPr>
        <w:t xml:space="preserve"> to this movement, I suggest, </w:t>
      </w:r>
      <w:r>
        <w:rPr>
          <w:rStyle w:val="StyleUnderline"/>
          <w:highlight w:val="yellow"/>
        </w:rPr>
        <w:t>is</w:t>
      </w:r>
      <w:r>
        <w:rPr>
          <w:rStyle w:val="StyleUnderline"/>
        </w:rPr>
        <w:t xml:space="preserve"> the </w:t>
      </w:r>
      <w:r>
        <w:rPr>
          <w:rStyle w:val="StyleUnderline"/>
          <w:highlight w:val="yellow"/>
        </w:rPr>
        <w:t>insistence</w:t>
      </w:r>
      <w:r>
        <w:rPr>
          <w:rStyle w:val="StyleUnderline"/>
        </w:rPr>
        <w:t xml:space="preserve"> by its members that </w:t>
      </w:r>
      <w:r>
        <w:rPr>
          <w:rStyle w:val="Emphasis"/>
          <w:highlight w:val="yellow"/>
        </w:rPr>
        <w:t>they are being persecuted</w:t>
      </w:r>
      <w:r>
        <w:rPr>
          <w:rStyle w:val="StyleUnderline"/>
          <w:highlight w:val="yellow"/>
        </w:rPr>
        <w:t xml:space="preserve"> unless</w:t>
      </w:r>
      <w:r>
        <w:rPr>
          <w:rStyle w:val="StyleUnderline"/>
        </w:rPr>
        <w:t xml:space="preserve"> they are thoroughly </w:t>
      </w:r>
      <w:r>
        <w:rPr>
          <w:rStyle w:val="StyleUnderline"/>
          <w:highlight w:val="yellow"/>
        </w:rPr>
        <w:t>in power</w:t>
      </w:r>
      <w:r>
        <w:rPr>
          <w:sz w:val="16"/>
        </w:rPr>
        <w:t xml:space="preserve">, and the compensatory sense of special entitlement that accompanies the rise to power of a constituency that so construes itself. It remains to be seen whether such a bellicose disposition also expresses a deeper existential orientation. </w:t>
      </w:r>
      <w:r>
        <w:rPr>
          <w:sz w:val="16"/>
        </w:rPr>
        <w:t> </w:t>
      </w:r>
      <w:r>
        <w:rPr>
          <w:sz w:val="16"/>
        </w:rPr>
        <w:t xml:space="preserve"> </w:t>
      </w:r>
    </w:p>
    <w:p w14:paraId="48F97535" w14:textId="77777777" w:rsidR="00D74AF8" w:rsidRDefault="00D74AF8" w:rsidP="00D74AF8">
      <w:pPr>
        <w:rPr>
          <w:sz w:val="16"/>
        </w:rPr>
      </w:pPr>
      <w:r>
        <w:rPr>
          <w:sz w:val="16"/>
        </w:rPr>
        <w:t xml:space="preserve">IV. </w:t>
      </w:r>
    </w:p>
    <w:p w14:paraId="25125AC8" w14:textId="77777777" w:rsidR="00D74AF8" w:rsidRDefault="00D74AF8" w:rsidP="00D74AF8">
      <w:pPr>
        <w:rPr>
          <w:sz w:val="16"/>
        </w:rPr>
      </w:pPr>
      <w:r>
        <w:rPr>
          <w:sz w:val="16"/>
        </w:rPr>
        <w:t xml:space="preserve">The right leg of the evangelical movement is joined at the hip to the left leg of the capitalist juggernaut. Neither leg could hop far unless it was joined to the other. Some may explain the association between them in simple terms: corporate self-interest harmonizes with the economic interest of the evangel- ical right, as the latter manipulates poor and older citizens to pour money into its </w:t>
      </w:r>
      <w:proofErr w:type="gramStart"/>
      <w:r>
        <w:rPr>
          <w:sz w:val="16"/>
        </w:rPr>
        <w:t>coffers</w:t>
      </w:r>
      <w:proofErr w:type="gramEnd"/>
      <w:r>
        <w:rPr>
          <w:sz w:val="16"/>
        </w:rPr>
        <w:t xml:space="preserve"> to save their souls. True enough, to some extent. But again, why does one wing of the evangelical movement give such intense priority to its economic interest, instead of pressing the state and corporations to protect the weakest among us? Why not preach the Social Gospel, as innumerable Christian believers have in the past, giving the Jesus of Luke priority over the Christ of Revelation? </w:t>
      </w:r>
    </w:p>
    <w:p w14:paraId="4C316D0B" w14:textId="77777777" w:rsidR="00D74AF8" w:rsidRDefault="00D74AF8" w:rsidP="00D74AF8">
      <w:pPr>
        <w:rPr>
          <w:sz w:val="16"/>
        </w:rPr>
      </w:pPr>
      <w:r>
        <w:rPr>
          <w:rStyle w:val="StyleUnderline"/>
          <w:highlight w:val="yellow"/>
        </w:rPr>
        <w:t>The cutting edge</w:t>
      </w:r>
      <w:r>
        <w:rPr>
          <w:rStyle w:val="StyleUnderline"/>
        </w:rPr>
        <w:t xml:space="preserve"> of the evangelical Right </w:t>
      </w:r>
      <w:r>
        <w:rPr>
          <w:rStyle w:val="StyleUnderline"/>
          <w:highlight w:val="yellow"/>
        </w:rPr>
        <w:t>is</w:t>
      </w:r>
      <w:r>
        <w:rPr>
          <w:rStyle w:val="StyleUnderline"/>
        </w:rPr>
        <w:t xml:space="preserve"> organized around a vision of </w:t>
      </w:r>
      <w:r>
        <w:rPr>
          <w:rStyle w:val="StyleUnderline"/>
          <w:highlight w:val="yellow"/>
        </w:rPr>
        <w:t>the Second Coming</w:t>
      </w:r>
      <w:r>
        <w:rPr>
          <w:rStyle w:val="StyleUnderline"/>
        </w:rPr>
        <w:t xml:space="preserve">, </w:t>
      </w:r>
      <w:r>
        <w:rPr>
          <w:sz w:val="16"/>
        </w:rPr>
        <w:t xml:space="preserve">dramatized in the best-selling series of novels, Left Behind. The series has sold more than 50 million copies to date. In the first novel, itself entitled Left Behind, </w:t>
      </w:r>
      <w:r>
        <w:rPr>
          <w:rStyle w:val="StyleUnderline"/>
          <w:highlight w:val="yellow"/>
        </w:rPr>
        <w:t>millions of</w:t>
      </w:r>
      <w:r>
        <w:rPr>
          <w:rStyle w:val="StyleUnderline"/>
        </w:rPr>
        <w:t xml:space="preserve"> born-again </w:t>
      </w:r>
      <w:r>
        <w:rPr>
          <w:rStyle w:val="StyleUnderline"/>
          <w:highlight w:val="yellow"/>
        </w:rPr>
        <w:t>Christians</w:t>
      </w:r>
      <w:r>
        <w:rPr>
          <w:rStyle w:val="StyleUnderline"/>
        </w:rPr>
        <w:t xml:space="preserve"> around the world </w:t>
      </w:r>
      <w:r>
        <w:rPr>
          <w:rStyle w:val="StyleUnderline"/>
          <w:highlight w:val="yellow"/>
        </w:rPr>
        <w:t>are lifted</w:t>
      </w:r>
      <w:r>
        <w:rPr>
          <w:rStyle w:val="StyleUnderline"/>
        </w:rPr>
        <w:t xml:space="preserve"> suddenly to heaven during the Rapture.</w:t>
      </w:r>
      <w:r>
        <w:rPr>
          <w:sz w:val="16"/>
        </w:rPr>
        <w:t xml:space="preserve"> </w:t>
      </w:r>
      <w:r>
        <w:rPr>
          <w:rStyle w:val="StyleUnderline"/>
          <w:highlight w:val="yellow"/>
        </w:rPr>
        <w:t>The rest</w:t>
      </w:r>
      <w:r>
        <w:rPr>
          <w:rStyle w:val="StyleUnderline"/>
        </w:rPr>
        <w:t xml:space="preserve"> of humanity </w:t>
      </w:r>
      <w:r>
        <w:rPr>
          <w:rStyle w:val="StyleUnderline"/>
          <w:highlight w:val="yellow"/>
        </w:rPr>
        <w:t>is “left behind.”</w:t>
      </w:r>
      <w:r>
        <w:rPr>
          <w:sz w:val="16"/>
        </w:rPr>
        <w:t xml:space="preserve"> </w:t>
      </w:r>
      <w:r>
        <w:rPr>
          <w:rStyle w:val="StyleUnderline"/>
        </w:rPr>
        <w:t xml:space="preserve">The sudden </w:t>
      </w:r>
      <w:r>
        <w:rPr>
          <w:rStyle w:val="StyleUnderline"/>
          <w:highlight w:val="yellow"/>
        </w:rPr>
        <w:t>departure</w:t>
      </w:r>
      <w:r>
        <w:rPr>
          <w:rStyle w:val="StyleUnderline"/>
        </w:rPr>
        <w:t xml:space="preserve"> of these millions </w:t>
      </w:r>
      <w:r>
        <w:rPr>
          <w:rStyle w:val="StyleUnderline"/>
          <w:highlight w:val="yellow"/>
        </w:rPr>
        <w:t>creates</w:t>
      </w:r>
      <w:r>
        <w:rPr>
          <w:rStyle w:val="StyleUnderline"/>
        </w:rPr>
        <w:t xml:space="preserve"> innumerable traffic jams, interruptions in medical surgery, </w:t>
      </w:r>
      <w:r>
        <w:rPr>
          <w:rStyle w:val="StyleUnderline"/>
          <w:highlight w:val="yellow"/>
        </w:rPr>
        <w:t>airplane crashes, government chaos,</w:t>
      </w:r>
      <w:r>
        <w:rPr>
          <w:rStyle w:val="StyleUnderline"/>
        </w:rPr>
        <w:t xml:space="preserve"> and grieving spouses who have lost partners and children.</w:t>
      </w:r>
      <w:r>
        <w:rPr>
          <w:sz w:val="16"/>
        </w:rPr>
        <w:t xml:space="preserve"> If you think the terrorism of Al Qaeda and the Bush torture machine has been traumatic, it is a tempest in a seaside resort by comparison to </w:t>
      </w:r>
      <w:r>
        <w:rPr>
          <w:rStyle w:val="StyleUnderline"/>
          <w:highlight w:val="yellow"/>
        </w:rPr>
        <w:t>the global terror of</w:t>
      </w:r>
      <w:r>
        <w:rPr>
          <w:rStyle w:val="StyleUnderline"/>
        </w:rPr>
        <w:t xml:space="preserve"> this </w:t>
      </w:r>
      <w:r>
        <w:rPr>
          <w:rStyle w:val="StyleUnderline"/>
          <w:highlight w:val="yellow"/>
        </w:rPr>
        <w:t>Christ</w:t>
      </w:r>
      <w:r>
        <w:rPr>
          <w:rStyle w:val="StyleUnderline"/>
        </w:rPr>
        <w:t xml:space="preserve"> figure.</w:t>
      </w:r>
      <w:r>
        <w:rPr>
          <w:sz w:val="16"/>
        </w:rPr>
        <w:t xml:space="preserve"> </w:t>
      </w:r>
    </w:p>
    <w:p w14:paraId="1F31164A" w14:textId="77777777" w:rsidR="00D74AF8" w:rsidRDefault="00D74AF8" w:rsidP="00D74AF8">
      <w:pPr>
        <w:rPr>
          <w:sz w:val="16"/>
        </w:rPr>
      </w:pPr>
      <w:r>
        <w:rPr>
          <w:sz w:val="16"/>
        </w:rPr>
        <w:t xml:space="preserve">A few of those left behind figure out what has happened, and they eventu- ally give themselves totally to the Christ of Revelation. As they are born again—a process covering 400 pages—and just after the UN has been taken over by a benevolent appearing Antichrist, the new cadre prepares itself for seven years of total war against nonbelievers and the UN. “The task of the Tribulation Force was clear and their goal nothing less than to stand and fight the enemies of God during the seven most chaotic years the planet would ever see.”5 Thatistheclosinglineof </w:t>
      </w:r>
      <w:proofErr w:type="gramStart"/>
      <w:r>
        <w:rPr>
          <w:sz w:val="16"/>
        </w:rPr>
        <w:t>thefirstnovel,withseveralothers</w:t>
      </w:r>
      <w:proofErr w:type="gramEnd"/>
      <w:r>
        <w:rPr>
          <w:sz w:val="16"/>
        </w:rPr>
        <w:t xml:space="preserve"> tofollow. </w:t>
      </w:r>
    </w:p>
    <w:p w14:paraId="3930DFD0" w14:textId="77777777" w:rsidR="00D74AF8" w:rsidRDefault="00D74AF8" w:rsidP="00D74AF8">
      <w:pPr>
        <w:rPr>
          <w:sz w:val="16"/>
        </w:rPr>
      </w:pPr>
      <w:r>
        <w:rPr>
          <w:sz w:val="16"/>
        </w:rPr>
        <w:t xml:space="preserve">Later, on the day of judgment, Christ will heave the world’s Muslims, Jews, agnostics, atheists, and many Catholics into everlasting fire. Looking back on this wondrous day to come in a vision a crusader recalls </w:t>
      </w:r>
      <w:proofErr w:type="gramStart"/>
      <w:r>
        <w:rPr>
          <w:sz w:val="16"/>
        </w:rPr>
        <w:t>that ”Jesus</w:t>
      </w:r>
      <w:proofErr w:type="gramEnd"/>
      <w:r>
        <w:rPr>
          <w:sz w:val="16"/>
        </w:rPr>
        <w:t xml:space="preserve"> merely raised one hand a few inches and they . . . tumbled in, howling and screeching.”6 </w:t>
      </w:r>
    </w:p>
    <w:p w14:paraId="2306FA9E" w14:textId="77777777" w:rsidR="00D74AF8" w:rsidRDefault="00D74AF8" w:rsidP="00D74AF8">
      <w:pPr>
        <w:rPr>
          <w:sz w:val="16"/>
        </w:rPr>
      </w:pPr>
      <w:r>
        <w:rPr>
          <w:sz w:val="16"/>
        </w:rPr>
        <w:t xml:space="preserve">The most significant thing about the heartfelt promise of Rapture, Christo- terrorism, and theDay of Judgment isnot thehorrendous future itanticipates, though that is notable. It is its effect upon the current conduct of millions of people who entertain the vision. To embrace this vision is to place a series of defiled doctrines, institutions, and constituencies under daily suspicion; it is to foment a collective will </w:t>
      </w:r>
      <w:proofErr w:type="gramStart"/>
      <w:r>
        <w:rPr>
          <w:sz w:val="16"/>
        </w:rPr>
        <w:t>to</w:t>
      </w:r>
      <w:proofErr w:type="gramEnd"/>
      <w:r>
        <w:rPr>
          <w:sz w:val="16"/>
        </w:rPr>
        <w:t xml:space="preserve"> revenge against nonbelievers held to be </w:t>
      </w:r>
      <w:proofErr w:type="gramStart"/>
      <w:r>
        <w:rPr>
          <w:sz w:val="16"/>
        </w:rPr>
        <w:t>respon- sible</w:t>
      </w:r>
      <w:proofErr w:type="gramEnd"/>
      <w:r>
        <w:rPr>
          <w:sz w:val="16"/>
        </w:rPr>
        <w:t xml:space="preserve"> for the time of tribulation and obstacles to future bliss awaiting </w:t>
      </w:r>
      <w:proofErr w:type="gramStart"/>
      <w:r>
        <w:rPr>
          <w:sz w:val="16"/>
        </w:rPr>
        <w:t>believ- ers</w:t>
      </w:r>
      <w:proofErr w:type="gramEnd"/>
      <w:r>
        <w:rPr>
          <w:sz w:val="16"/>
        </w:rPr>
        <w:t xml:space="preserve">. Moreover, the Antichrist and his followers are visualized as consummate masters of deception and intrigue. Believers must distrust those who promise social progress by humanist means. For followers of the devil often present themselves as agents of beneficence. </w:t>
      </w:r>
      <w:proofErr w:type="gramStart"/>
      <w:r>
        <w:rPr>
          <w:sz w:val="16"/>
        </w:rPr>
        <w:t>So</w:t>
      </w:r>
      <w:proofErr w:type="gramEnd"/>
      <w:r>
        <w:rPr>
          <w:sz w:val="16"/>
        </w:rPr>
        <w:t xml:space="preserve"> an aura of suspicion, resentment, and revenge is slipped into the daily perceptions of the faithful, encouraging them to make the worst interpretations of outsiders and to accept any scandalous story against them contrived by right-wing talk shows, the Republican advertising machine, Internet blogs, and preachers on the Right. </w:t>
      </w:r>
    </w:p>
    <w:p w14:paraId="5DC940E2" w14:textId="77777777" w:rsidR="00D74AF8" w:rsidRDefault="00D74AF8" w:rsidP="00D74AF8">
      <w:pPr>
        <w:rPr>
          <w:sz w:val="16"/>
        </w:rPr>
      </w:pPr>
      <w:r>
        <w:rPr>
          <w:sz w:val="16"/>
        </w:rPr>
        <w:t xml:space="preserve">The combination of the terrible fate reserved for most and radiant promise for a few </w:t>
      </w:r>
      <w:proofErr w:type="gramStart"/>
      <w:r>
        <w:rPr>
          <w:sz w:val="16"/>
        </w:rPr>
        <w:t>triggers</w:t>
      </w:r>
      <w:proofErr w:type="gramEnd"/>
      <w:r>
        <w:rPr>
          <w:sz w:val="16"/>
        </w:rPr>
        <w:t xml:space="preserve"> feelings of anxiety among the faithful—who worry whether they are faithful enough. One way to ward off that anxiety is to dis- place it by defining your adversaries as wanton sinners. The pressures to do so escalate during a period of enhanced global awareness, as believers dis- cover that Christianity is very much a minority religion in the world as a whole. Hence the worldwide compass of the LeftBehind series. These doubts and uncertainties are transfigured into an implacable drive to revenge against those who deny that Christ is the son of God, has been resurrected, and will return to pass judgment. </w:t>
      </w:r>
    </w:p>
    <w:p w14:paraId="0CCB14DE" w14:textId="77777777" w:rsidR="00D74AF8" w:rsidRDefault="00D74AF8" w:rsidP="00D74AF8">
      <w:pPr>
        <w:rPr>
          <w:sz w:val="16"/>
        </w:rPr>
      </w:pPr>
      <w:r>
        <w:rPr>
          <w:sz w:val="16"/>
        </w:rPr>
        <w:t xml:space="preserve">To be born again is to be protected; it is also to adopt unquestioning obedi- ence to those ordained to interpret the will of Christ before the Rapture. As you cometogrips with this existential element in the evangelical movement it is possible to discern affinities of sensibility between it and the right edge of the corporate machine. </w:t>
      </w:r>
      <w:r>
        <w:rPr>
          <w:rStyle w:val="StyleUnderline"/>
        </w:rPr>
        <w:t xml:space="preserve">It also becomes clear why correlations between eco- nomic interest, class position, formal religious doctrine, education level, and age, on the one hand, and participation in the resonance machine of the right, on the other, are incomplete and uncertain. The elements of sensibility and ethos intervene, drawing some in congenial subject positions toward the machine, touching others in the same positions less intensely, rendering </w:t>
      </w:r>
      <w:proofErr w:type="gramStart"/>
      <w:r>
        <w:rPr>
          <w:rStyle w:val="StyleUnderline"/>
        </w:rPr>
        <w:t>oth- ers</w:t>
      </w:r>
      <w:proofErr w:type="gramEnd"/>
      <w:r>
        <w:rPr>
          <w:rStyle w:val="StyleUnderline"/>
        </w:rPr>
        <w:t xml:space="preserve"> indifferent, and impelling others yet to run as fast as possible</w:t>
      </w:r>
      <w:r>
        <w:rPr>
          <w:sz w:val="16"/>
        </w:rPr>
        <w:t xml:space="preserve">. The social factors deployed to explain participation in a political assemblage are com- promised and complicated by the disparate intensities of spirituality that also help to compose it. That is why it is a mistake to equate belief in evangelical doctrine with fervent commitment to the resonance machine. The Left Behind series, indeed, is designed to tap latent intensities so that a larger number of believers are drawn into the machine. </w:t>
      </w:r>
      <w:r>
        <w:rPr>
          <w:sz w:val="16"/>
        </w:rPr>
        <w:t> </w:t>
      </w:r>
      <w:r>
        <w:rPr>
          <w:sz w:val="16"/>
        </w:rPr>
        <w:t xml:space="preserve"> </w:t>
      </w:r>
    </w:p>
    <w:p w14:paraId="65EC384D" w14:textId="77777777" w:rsidR="00D74AF8" w:rsidRDefault="00D74AF8" w:rsidP="00D74AF8">
      <w:pPr>
        <w:rPr>
          <w:sz w:val="16"/>
        </w:rPr>
      </w:pPr>
      <w:r>
        <w:rPr>
          <w:sz w:val="16"/>
        </w:rPr>
        <w:t xml:space="preserve">V. </w:t>
      </w:r>
    </w:p>
    <w:p w14:paraId="3238CFE5" w14:textId="77777777" w:rsidR="00D74AF8" w:rsidRDefault="00D74AF8" w:rsidP="00D74AF8">
      <w:pPr>
        <w:rPr>
          <w:sz w:val="16"/>
        </w:rPr>
      </w:pPr>
      <w:r>
        <w:rPr>
          <w:sz w:val="16"/>
        </w:rPr>
        <w:t xml:space="preserve">Why, though, assert that the economic leg of the assemblage is joined at the hip to the religious leg? </w:t>
      </w:r>
      <w:proofErr w:type="gramStart"/>
      <w:r>
        <w:rPr>
          <w:sz w:val="16"/>
        </w:rPr>
        <w:t>Do not</w:t>
      </w:r>
      <w:proofErr w:type="gramEnd"/>
      <w:r>
        <w:rPr>
          <w:sz w:val="16"/>
        </w:rPr>
        <w:t xml:space="preserve"> some cowboy marketeers hold their noses when they hear the promise of divine revenge? Do not others identify with creeds and cultures, such as Judaism and secularism, that place them at risk on the last day? Yes, yes, yes</w:t>
      </w:r>
      <w:proofErr w:type="gramStart"/>
      <w:r>
        <w:rPr>
          <w:sz w:val="16"/>
        </w:rPr>
        <w:t>. . . .</w:t>
      </w:r>
      <w:proofErr w:type="gramEnd"/>
      <w:r>
        <w:rPr>
          <w:sz w:val="16"/>
        </w:rPr>
        <w:t xml:space="preserve"> But, still, why merely hold your nose while participating in this ugly alliance, rather than breaking publicly with constit- uencies who press such vengeful stories and promises? Or, at the very least, working openly to curtail the intensities insinuated in them? What, that is, is the attraction to the spirit of the story amid dissent from the letter of its doctrine? </w:t>
      </w:r>
    </w:p>
    <w:p w14:paraId="488C4993" w14:textId="77777777" w:rsidR="00D74AF8" w:rsidRDefault="00D74AF8" w:rsidP="00D74AF8">
      <w:pPr>
        <w:rPr>
          <w:rStyle w:val="StyleUnderline"/>
        </w:rPr>
      </w:pPr>
      <w:r>
        <w:rPr>
          <w:rStyle w:val="StyleUnderline"/>
          <w:highlight w:val="yellow"/>
        </w:rPr>
        <w:t>An abstract will to revenge against the world and</w:t>
      </w:r>
      <w:r>
        <w:rPr>
          <w:rStyle w:val="StyleUnderline"/>
        </w:rPr>
        <w:t xml:space="preserve"> the weight of the future helps to differentiate cowboys who align themselves with the right edge of the evangelical movement from marketeers who break with it. The existential bellicosity of those infused with economic greed reverberates with the </w:t>
      </w:r>
      <w:r>
        <w:rPr>
          <w:rStyle w:val="StyleUnderline"/>
          <w:highlight w:val="yellow"/>
        </w:rPr>
        <w:t>tran- scendental resentment of</w:t>
      </w:r>
      <w:r>
        <w:rPr>
          <w:rStyle w:val="StyleUnderline"/>
        </w:rPr>
        <w:t xml:space="preserve"> those visualizing </w:t>
      </w:r>
      <w:r>
        <w:rPr>
          <w:rStyle w:val="Emphasis"/>
          <w:highlight w:val="yellow"/>
        </w:rPr>
        <w:t>the righteous violence of Christ.</w:t>
      </w:r>
      <w:r>
        <w:rPr>
          <w:sz w:val="16"/>
          <w:highlight w:val="yellow"/>
        </w:rPr>
        <w:t xml:space="preserve"> </w:t>
      </w:r>
      <w:r>
        <w:rPr>
          <w:rStyle w:val="Emphasis"/>
          <w:highlight w:val="yellow"/>
        </w:rPr>
        <w:t>One party discounts the future</w:t>
      </w:r>
      <w:r>
        <w:rPr>
          <w:rStyle w:val="Emphasis"/>
        </w:rPr>
        <w:t xml:space="preserve"> of the earth to extend its economic </w:t>
      </w:r>
      <w:proofErr w:type="gramStart"/>
      <w:r>
        <w:rPr>
          <w:rStyle w:val="Emphasis"/>
        </w:rPr>
        <w:t>entitlements</w:t>
      </w:r>
      <w:proofErr w:type="gramEnd"/>
      <w:r>
        <w:rPr>
          <w:rStyle w:val="Emphasis"/>
        </w:rPr>
        <w:t xml:space="preserve"> now, </w:t>
      </w:r>
      <w:r>
        <w:rPr>
          <w:rStyle w:val="Emphasis"/>
          <w:highlight w:val="yellow"/>
        </w:rPr>
        <w:t>the other to prepare for</w:t>
      </w:r>
      <w:r>
        <w:rPr>
          <w:rStyle w:val="Emphasis"/>
        </w:rPr>
        <w:t xml:space="preserve"> the day of </w:t>
      </w:r>
      <w:r>
        <w:rPr>
          <w:rStyle w:val="Emphasis"/>
          <w:highlight w:val="yellow"/>
        </w:rPr>
        <w:t>judgment</w:t>
      </w:r>
      <w:r>
        <w:rPr>
          <w:rStyle w:val="Emphasis"/>
        </w:rPr>
        <w:t xml:space="preserve"> against nonbelievers.</w:t>
      </w:r>
      <w:r>
        <w:rPr>
          <w:sz w:val="16"/>
        </w:rPr>
        <w:t xml:space="preserve"> These </w:t>
      </w:r>
      <w:r>
        <w:rPr>
          <w:rStyle w:val="StyleUnderline"/>
          <w:highlight w:val="yellow"/>
        </w:rPr>
        <w:t>electrical charges resonate back and forth, generating a political machine more potent than</w:t>
      </w:r>
      <w:r>
        <w:rPr>
          <w:rStyle w:val="StyleUnderline"/>
        </w:rPr>
        <w:t xml:space="preserve"> the aggregation of its </w:t>
      </w:r>
      <w:r>
        <w:rPr>
          <w:rStyle w:val="StyleUnderline"/>
          <w:highlight w:val="yellow"/>
        </w:rPr>
        <w:t>parts</w:t>
      </w:r>
      <w:r>
        <w:rPr>
          <w:sz w:val="16"/>
          <w:highlight w:val="yellow"/>
        </w:rPr>
        <w:t>.</w:t>
      </w:r>
      <w:r>
        <w:rPr>
          <w:sz w:val="16"/>
        </w:rPr>
        <w:t xml:space="preserve"> </w:t>
      </w:r>
      <w:r>
        <w:rPr>
          <w:rStyle w:val="Emphasis"/>
          <w:highlight w:val="yellow"/>
        </w:rPr>
        <w:t>They find expression in the promise to plunge millions into a fiery hell;</w:t>
      </w:r>
      <w:r>
        <w:rPr>
          <w:rStyle w:val="StyleUnderline"/>
        </w:rPr>
        <w:t xml:space="preserve"> the </w:t>
      </w:r>
      <w:r>
        <w:rPr>
          <w:rStyle w:val="StyleUnderline"/>
          <w:highlight w:val="yellow"/>
        </w:rPr>
        <w:t>legitimation</w:t>
      </w:r>
      <w:r>
        <w:rPr>
          <w:rStyle w:val="StyleUnderline"/>
        </w:rPr>
        <w:t xml:space="preserve"> and displacement </w:t>
      </w:r>
      <w:r>
        <w:rPr>
          <w:rStyle w:val="StyleUnderline"/>
          <w:highlight w:val="yellow"/>
        </w:rPr>
        <w:t>of corporate crime</w:t>
      </w:r>
      <w:r>
        <w:rPr>
          <w:rStyle w:val="StyleUnderline"/>
        </w:rPr>
        <w:t xml:space="preserve">; decisions to support a </w:t>
      </w:r>
      <w:r>
        <w:rPr>
          <w:rStyle w:val="StyleUnderline"/>
          <w:highlight w:val="yellow"/>
        </w:rPr>
        <w:t>preemptive war</w:t>
      </w:r>
      <w:r>
        <w:rPr>
          <w:rStyle w:val="StyleUnderline"/>
        </w:rPr>
        <w:t xml:space="preserve"> in the name of antiterrorism when you could know that Al Qaeda was not based in Iraq; casual acceptance of Abu Ghraib and the </w:t>
      </w:r>
      <w:r>
        <w:rPr>
          <w:rStyle w:val="StyleUnderline"/>
          <w:highlight w:val="yellow"/>
        </w:rPr>
        <w:t>Guantanamo</w:t>
      </w:r>
      <w:r>
        <w:rPr>
          <w:rStyle w:val="StyleUnderline"/>
        </w:rPr>
        <w:t xml:space="preserve"> Gulag disguised as insistence that it is merely the work of a few “bad apples”; the production, purchase, use, and state deregulation of </w:t>
      </w:r>
      <w:r>
        <w:rPr>
          <w:rStyle w:val="StyleUnderline"/>
          <w:highlight w:val="yellow"/>
        </w:rPr>
        <w:t>SUVs</w:t>
      </w:r>
      <w:r>
        <w:rPr>
          <w:rStyle w:val="StyleUnderline"/>
        </w:rPr>
        <w:t xml:space="preserve"> even when the parties know the threats the vehicle poses;7  the demand for new </w:t>
      </w:r>
      <w:r>
        <w:rPr>
          <w:rStyle w:val="StyleUnderline"/>
          <w:highlight w:val="yellow"/>
        </w:rPr>
        <w:t>tax breaks for the rich</w:t>
      </w:r>
      <w:r>
        <w:rPr>
          <w:rStyle w:val="StyleUnderline"/>
        </w:rPr>
        <w:t xml:space="preserve"> when they impose </w:t>
      </w:r>
      <w:r>
        <w:rPr>
          <w:rStyle w:val="StyleUnderline"/>
          <w:highlight w:val="yellow"/>
        </w:rPr>
        <w:t>sacrifices on the poor</w:t>
      </w:r>
      <w:r>
        <w:rPr>
          <w:rStyle w:val="StyleUnderline"/>
        </w:rPr>
        <w:t xml:space="preserve"> now and entire generations in the future; the decision by the gang of five on the </w:t>
      </w:r>
      <w:r>
        <w:rPr>
          <w:rStyle w:val="StyleUnderline"/>
          <w:highlight w:val="yellow"/>
        </w:rPr>
        <w:t>Supreme Court</w:t>
      </w:r>
      <w:r>
        <w:rPr>
          <w:rStyle w:val="StyleUnderline"/>
        </w:rPr>
        <w:t xml:space="preserve"> to cast aside their own myth of “strict constructionism” to put their man in office; the endless </w:t>
      </w:r>
      <w:r>
        <w:rPr>
          <w:rStyle w:val="StyleUnderline"/>
          <w:highlight w:val="yellow"/>
        </w:rPr>
        <w:t>scandal</w:t>
      </w:r>
      <w:r>
        <w:rPr>
          <w:rStyle w:val="StyleUnderline"/>
        </w:rPr>
        <w:t xml:space="preserve"> campaigns pushed by Fox News against Clinton and any actor or activist to the left of him; the constant sense of urgency in the voice of Wolf</w:t>
      </w:r>
      <w:r>
        <w:rPr>
          <w:sz w:val="16"/>
        </w:rPr>
        <w:t xml:space="preserve"> Blitzer as he charts new dangers to the country and deflects every critical voice; and a generalized readiness </w:t>
      </w:r>
      <w:r>
        <w:rPr>
          <w:rStyle w:val="StyleUnderline"/>
          <w:highlight w:val="yellow"/>
        </w:rPr>
        <w:t>to table</w:t>
      </w:r>
      <w:r>
        <w:rPr>
          <w:rStyle w:val="StyleUnderline"/>
        </w:rPr>
        <w:t xml:space="preserve"> any economic </w:t>
      </w:r>
      <w:r>
        <w:rPr>
          <w:rStyle w:val="StyleUnderline"/>
          <w:highlight w:val="yellow"/>
        </w:rPr>
        <w:t>evidence or</w:t>
      </w:r>
      <w:r>
        <w:rPr>
          <w:rStyle w:val="StyleUnderline"/>
        </w:rPr>
        <w:t xml:space="preserve"> theo- logical </w:t>
      </w:r>
      <w:r>
        <w:rPr>
          <w:rStyle w:val="StyleUnderline"/>
          <w:highlight w:val="yellow"/>
        </w:rPr>
        <w:t>uncertainty that might temper</w:t>
      </w:r>
      <w:r>
        <w:rPr>
          <w:rStyle w:val="StyleUnderline"/>
        </w:rPr>
        <w:t xml:space="preserve"> the drive to </w:t>
      </w:r>
      <w:r>
        <w:rPr>
          <w:rStyle w:val="StyleUnderline"/>
          <w:highlight w:val="yellow"/>
        </w:rPr>
        <w:t>revenge</w:t>
      </w:r>
      <w:r>
        <w:rPr>
          <w:rStyle w:val="StyleUnderline"/>
        </w:rPr>
        <w:t xml:space="preserve"> against economic egalitarians, pluralists, and nonbelievers. </w:t>
      </w:r>
    </w:p>
    <w:p w14:paraId="48EF6DE2" w14:textId="77777777" w:rsidR="00D74AF8" w:rsidRDefault="00D74AF8" w:rsidP="00D74AF8">
      <w:pPr>
        <w:rPr>
          <w:sz w:val="16"/>
        </w:rPr>
      </w:pPr>
      <w:r>
        <w:rPr>
          <w:sz w:val="16"/>
        </w:rPr>
        <w:t xml:space="preserve">You could epitomize this machine as “The O’Reilly Factor” to dramatize how the poster boy expresses its temper in his facial expressions, timbre of voice, insistent interruptions, demand for unquestioned authority, and accusatory style. You could also call it “The Bush Syndrome” to dramatize how George W. pulls its elements together in one persona, through his rhetoric drawn from Revelation, cadence of voice, definitive phrasing, shady govern- mental accounting, economic cronyism, aggressive nationalism, and readi- ness to impose new economic burdens on low-income citizens and future retirees. Recall the argument, widely reported in the media, that George W. had with his mother about whether those who do not believe in Christ are doomed to hell. She denied it was so, according to the reports, and called upon Billy Graham to support her. George W.’s apparent belief that all who are unbaptized are doomed to burn in hell resonates with the practices of the Guantanamo Gulag and Abu Ghraib. </w:t>
      </w:r>
    </w:p>
    <w:p w14:paraId="24575D02" w14:textId="77777777" w:rsidR="00D74AF8" w:rsidRDefault="00D74AF8" w:rsidP="00D74AF8">
      <w:pPr>
        <w:rPr>
          <w:rStyle w:val="StyleUnderline"/>
        </w:rPr>
      </w:pPr>
      <w:r>
        <w:rPr>
          <w:sz w:val="16"/>
        </w:rPr>
        <w:t xml:space="preserve">It is pertinent to see how </w:t>
      </w:r>
      <w:r>
        <w:rPr>
          <w:rStyle w:val="StyleUnderline"/>
          <w:highlight w:val="yellow"/>
        </w:rPr>
        <w:t>figures such</w:t>
      </w:r>
      <w:r>
        <w:rPr>
          <w:rStyle w:val="StyleUnderline"/>
        </w:rPr>
        <w:t xml:space="preserve"> as </w:t>
      </w:r>
      <w:r>
        <w:rPr>
          <w:rStyle w:val="StyleUnderline"/>
          <w:highlight w:val="yellow"/>
        </w:rPr>
        <w:t>Bush and O’Reilly dramatize the resonance machine. But</w:t>
      </w:r>
      <w:r>
        <w:rPr>
          <w:rStyle w:val="StyleUnderline"/>
        </w:rPr>
        <w:t xml:space="preserve"> while doing so, it is critical to remember that they </w:t>
      </w:r>
      <w:r>
        <w:rPr>
          <w:rStyle w:val="StyleUnderline"/>
          <w:highlight w:val="yellow"/>
        </w:rPr>
        <w:t>would merely be oddball</w:t>
      </w:r>
      <w:r>
        <w:rPr>
          <w:rStyle w:val="StyleUnderline"/>
        </w:rPr>
        <w:t xml:space="preserve"> characters </w:t>
      </w:r>
      <w:r>
        <w:rPr>
          <w:rStyle w:val="StyleUnderline"/>
          <w:highlight w:val="yellow"/>
        </w:rPr>
        <w:t>unless they triggered,</w:t>
      </w:r>
      <w:r>
        <w:rPr>
          <w:rStyle w:val="StyleUnderline"/>
        </w:rPr>
        <w:t xml:space="preserve"> expressed, </w:t>
      </w:r>
      <w:r>
        <w:rPr>
          <w:rStyle w:val="Emphasis"/>
          <w:highlight w:val="yellow"/>
        </w:rPr>
        <w:t>and amplified a resonance machine larger than them.</w:t>
      </w:r>
      <w:r>
        <w:rPr>
          <w:rStyle w:val="StyleUnderline"/>
          <w:highlight w:val="yellow"/>
        </w:rPr>
        <w:t xml:space="preserve"> They are catalyzing agents</w:t>
      </w:r>
      <w:r>
        <w:rPr>
          <w:rStyle w:val="StyleUnderline"/>
        </w:rPr>
        <w:t xml:space="preserve"> and shimmering points in the machine; </w:t>
      </w:r>
      <w:r>
        <w:rPr>
          <w:rStyle w:val="StyleUnderline"/>
          <w:highlight w:val="yellow"/>
        </w:rPr>
        <w:t xml:space="preserve">their departure will weaken it </w:t>
      </w:r>
      <w:r>
        <w:rPr>
          <w:rStyle w:val="Emphasis"/>
          <w:highlight w:val="yellow"/>
        </w:rPr>
        <w:t>only if it does not spawn new persona</w:t>
      </w:r>
      <w:r>
        <w:rPr>
          <w:rStyle w:val="StyleUnderline"/>
        </w:rPr>
        <w:t xml:space="preserve"> to replace them. </w:t>
      </w:r>
    </w:p>
    <w:p w14:paraId="4697CA67" w14:textId="77777777" w:rsidR="00D74AF8" w:rsidRDefault="00D74AF8" w:rsidP="00D74AF8">
      <w:pPr>
        <w:rPr>
          <w:sz w:val="16"/>
        </w:rPr>
      </w:pPr>
    </w:p>
    <w:p w14:paraId="483C9F7E" w14:textId="77777777" w:rsidR="00D74AF8" w:rsidRDefault="00D74AF8" w:rsidP="00D74AF8">
      <w:pPr>
        <w:pStyle w:val="Heading4"/>
      </w:pPr>
      <w:r>
        <w:t xml:space="preserve">2 is slow death - debt inflicts a slow death for minorities and reproduces widespread neoliberal precarity for all groups. Debt </w:t>
      </w:r>
      <w:r>
        <w:rPr>
          <w:u w:val="single"/>
        </w:rPr>
        <w:t>neutralizes</w:t>
      </w:r>
      <w:r>
        <w:t xml:space="preserve"> democratic futurity, which also turns all decision-making because it makes it impossible for us to correct problems created by growth.</w:t>
      </w:r>
    </w:p>
    <w:p w14:paraId="58BF88F4" w14:textId="77777777" w:rsidR="00D74AF8" w:rsidRDefault="00D74AF8" w:rsidP="00D74AF8">
      <w:r>
        <w:rPr>
          <w:rStyle w:val="Style13ptBold"/>
        </w:rPr>
        <w:t>Forster-Smith 2018</w:t>
      </w:r>
      <w:r>
        <w:t xml:space="preserve"> [Christopher A. Forster-Smith has a PhD in political science from John </w:t>
      </w:r>
      <w:proofErr w:type="gramStart"/>
      <w:r>
        <w:t>Hopkins  THE</w:t>
      </w:r>
      <w:proofErr w:type="gramEnd"/>
      <w:r>
        <w:t xml:space="preserve"> COLOR OF CREDITWORTHINESS: DEBT, RACE, AND DEMOCRACY IN THE 21ST CENTURY, Dissertation submitted to PhD from Johns Hopkins University, Department of Political Science, https://jscholarship.library.jhu.edu/server/api/core/bitstreams/55377002-7475-41eb-88be-0f7cf5e2fdeb/content, 204-208]//vhl</w:t>
      </w:r>
    </w:p>
    <w:p w14:paraId="46F5CCDC" w14:textId="77777777" w:rsidR="00D74AF8" w:rsidRPr="00E80EBC" w:rsidRDefault="00D74AF8" w:rsidP="00D74AF8">
      <w:pPr>
        <w:rPr>
          <w:sz w:val="16"/>
        </w:rPr>
      </w:pPr>
      <w:r w:rsidRPr="00E80EBC">
        <w:rPr>
          <w:sz w:val="16"/>
        </w:rPr>
        <w:t xml:space="preserve">In their groundbreaking study of neoliberal poverty governance, Joe Soss, Sanford Schram, and Richard Fording take note of this shift toward what they call a “paternalist conception of citizenship.”137 </w:t>
      </w:r>
      <w:r>
        <w:rPr>
          <w:rStyle w:val="StyleUnderline"/>
        </w:rPr>
        <w:t xml:space="preserve">They argue that </w:t>
      </w:r>
      <w:r>
        <w:rPr>
          <w:rStyle w:val="StyleUnderline"/>
          <w:highlight w:val="yellow"/>
        </w:rPr>
        <w:t>up until the neoliberal turn</w:t>
      </w:r>
      <w:r>
        <w:rPr>
          <w:rStyle w:val="StyleUnderline"/>
        </w:rPr>
        <w:t xml:space="preserve"> in the 1970s, the dominant vision of </w:t>
      </w:r>
      <w:r>
        <w:rPr>
          <w:rStyle w:val="StyleUnderline"/>
          <w:highlight w:val="yellow"/>
        </w:rPr>
        <w:t>citizenship</w:t>
      </w:r>
      <w:r>
        <w:rPr>
          <w:rStyle w:val="StyleUnderline"/>
        </w:rPr>
        <w:t xml:space="preserve"> in the United States </w:t>
      </w:r>
      <w:r>
        <w:rPr>
          <w:rStyle w:val="StyleUnderline"/>
          <w:highlight w:val="yellow"/>
        </w:rPr>
        <w:t>was</w:t>
      </w:r>
      <w:r>
        <w:rPr>
          <w:rStyle w:val="StyleUnderline"/>
        </w:rPr>
        <w:t xml:space="preserve"> in line with T.H. Marshall’s classic theory, where “civic </w:t>
      </w:r>
      <w:r>
        <w:rPr>
          <w:rStyle w:val="StyleUnderline"/>
          <w:highlight w:val="yellow"/>
        </w:rPr>
        <w:t>duties</w:t>
      </w:r>
      <w:r>
        <w:rPr>
          <w:rStyle w:val="StyleUnderline"/>
        </w:rPr>
        <w:t xml:space="preserve"> such as voting and working </w:t>
      </w:r>
      <w:r>
        <w:rPr>
          <w:rStyle w:val="StyleUnderline"/>
          <w:highlight w:val="yellow"/>
        </w:rPr>
        <w:t xml:space="preserve">attach to </w:t>
      </w:r>
      <w:r>
        <w:rPr>
          <w:rStyle w:val="StyleUnderline"/>
        </w:rPr>
        <w:t xml:space="preserve">individuals because they possess </w:t>
      </w:r>
      <w:r>
        <w:rPr>
          <w:rStyle w:val="StyleUnderline"/>
          <w:highlight w:val="yellow"/>
        </w:rPr>
        <w:t>membership rights.”</w:t>
      </w:r>
      <w:r w:rsidRPr="00E80EBC">
        <w:rPr>
          <w:sz w:val="16"/>
        </w:rPr>
        <w:t xml:space="preserve">138 This ideal of social citizenship prevailed in the circumscribed domain of Herrenvolk democracy in which whites were willing protect membership rights for all because citizenship, in practice if not in name, was the exclusive domain of whites. </w:t>
      </w:r>
      <w:r>
        <w:rPr>
          <w:rStyle w:val="StyleUnderline"/>
          <w:highlight w:val="yellow"/>
        </w:rPr>
        <w:t>With</w:t>
      </w:r>
      <w:r>
        <w:rPr>
          <w:rStyle w:val="StyleUnderline"/>
        </w:rPr>
        <w:t xml:space="preserve"> the abolition of Herrenvolk democracy in the 1960s due to pressure from the Black freedom movement, the incipient </w:t>
      </w:r>
      <w:r>
        <w:rPr>
          <w:rStyle w:val="StyleUnderline"/>
          <w:highlight w:val="yellow"/>
        </w:rPr>
        <w:t>neoliberal democracy</w:t>
      </w:r>
      <w:r>
        <w:rPr>
          <w:rStyle w:val="StyleUnderline"/>
        </w:rPr>
        <w:t xml:space="preserve"> that followed turned Marshallian citizenship on its head by coupling its vision of the political subject as homo oeconomicus with </w:t>
      </w:r>
      <w:r>
        <w:rPr>
          <w:rStyle w:val="Emphasis"/>
          <w:highlight w:val="yellow"/>
        </w:rPr>
        <w:t>a “paternalist</w:t>
      </w:r>
      <w:r>
        <w:rPr>
          <w:rStyle w:val="Emphasis"/>
        </w:rPr>
        <w:t xml:space="preserve"> conception of </w:t>
      </w:r>
      <w:r>
        <w:rPr>
          <w:rStyle w:val="Emphasis"/>
          <w:highlight w:val="yellow"/>
        </w:rPr>
        <w:t>citizenship”</w:t>
      </w:r>
      <w:r>
        <w:rPr>
          <w:rStyle w:val="StyleUnderline"/>
          <w:highlight w:val="yellow"/>
        </w:rPr>
        <w:t xml:space="preserve"> wherein</w:t>
      </w:r>
      <w:r>
        <w:rPr>
          <w:rStyle w:val="StyleUnderline"/>
        </w:rPr>
        <w:t xml:space="preserve"> “the fulfillment of </w:t>
      </w:r>
      <w:r>
        <w:rPr>
          <w:rStyle w:val="StyleUnderline"/>
          <w:highlight w:val="yellow"/>
        </w:rPr>
        <w:t>obligations”— such as</w:t>
      </w:r>
      <w:r>
        <w:rPr>
          <w:rStyle w:val="StyleUnderline"/>
        </w:rPr>
        <w:t xml:space="preserve"> </w:t>
      </w:r>
      <w:r>
        <w:rPr>
          <w:rStyle w:val="StyleUnderline"/>
          <w:highlight w:val="yellow"/>
        </w:rPr>
        <w:t xml:space="preserve">“self-reliance as a worker and </w:t>
      </w:r>
      <w:r>
        <w:rPr>
          <w:rStyle w:val="StyleUnderline"/>
        </w:rPr>
        <w:t xml:space="preserve">self- discipline as a </w:t>
      </w:r>
      <w:r>
        <w:rPr>
          <w:rStyle w:val="StyleUnderline"/>
          <w:highlight w:val="yellow"/>
        </w:rPr>
        <w:t>community member”—become</w:t>
      </w:r>
      <w:r>
        <w:rPr>
          <w:rStyle w:val="StyleUnderline"/>
        </w:rPr>
        <w:t xml:space="preserve"> the </w:t>
      </w:r>
      <w:r>
        <w:rPr>
          <w:rStyle w:val="Emphasis"/>
          <w:highlight w:val="yellow"/>
        </w:rPr>
        <w:t>preconditions for</w:t>
      </w:r>
      <w:r>
        <w:rPr>
          <w:rStyle w:val="StyleUnderline"/>
        </w:rPr>
        <w:t xml:space="preserve"> civic </w:t>
      </w:r>
      <w:r>
        <w:rPr>
          <w:rStyle w:val="Emphasis"/>
          <w:highlight w:val="yellow"/>
        </w:rPr>
        <w:t>membership,</w:t>
      </w:r>
      <w:r>
        <w:rPr>
          <w:rStyle w:val="StyleUnderline"/>
        </w:rPr>
        <w:t xml:space="preserve"> rather than citizens’ “mutual engagement in a democratic mode of governance.”</w:t>
      </w:r>
      <w:r w:rsidRPr="00E80EBC">
        <w:rPr>
          <w:sz w:val="16"/>
        </w:rPr>
        <w:t xml:space="preserve">139 In other words, </w:t>
      </w:r>
      <w:r>
        <w:rPr>
          <w:rStyle w:val="StyleUnderline"/>
          <w:highlight w:val="yellow"/>
        </w:rPr>
        <w:t>citizenship</w:t>
      </w:r>
      <w:r>
        <w:rPr>
          <w:rStyle w:val="StyleUnderline"/>
        </w:rPr>
        <w:t xml:space="preserve"> no longer conferred a set of rights to all members of the polity, but </w:t>
      </w:r>
      <w:r>
        <w:rPr>
          <w:rStyle w:val="StyleUnderline"/>
          <w:highlight w:val="yellow"/>
        </w:rPr>
        <w:t>became a measurement of</w:t>
      </w:r>
      <w:r>
        <w:rPr>
          <w:rStyle w:val="StyleUnderline"/>
        </w:rPr>
        <w:t xml:space="preserve"> individuals’ and populations’ </w:t>
      </w:r>
      <w:r>
        <w:rPr>
          <w:rStyle w:val="StyleUnderline"/>
          <w:highlight w:val="yellow"/>
        </w:rPr>
        <w:t>conformity to</w:t>
      </w:r>
      <w:r>
        <w:rPr>
          <w:rStyle w:val="StyleUnderline"/>
        </w:rPr>
        <w:t xml:space="preserve"> the </w:t>
      </w:r>
      <w:r>
        <w:rPr>
          <w:rStyle w:val="StyleUnderline"/>
          <w:highlight w:val="yellow"/>
        </w:rPr>
        <w:t>norms of</w:t>
      </w:r>
      <w:r>
        <w:rPr>
          <w:rStyle w:val="StyleUnderline"/>
        </w:rPr>
        <w:t xml:space="preserve"> a fully marketized society</w:t>
      </w:r>
      <w:r w:rsidRPr="00E80EBC">
        <w:rPr>
          <w:sz w:val="16"/>
        </w:rPr>
        <w:t xml:space="preserve"> – precisely the norms conducive to consumer </w:t>
      </w:r>
      <w:r>
        <w:rPr>
          <w:rStyle w:val="Emphasis"/>
          <w:highlight w:val="yellow"/>
        </w:rPr>
        <w:t>debt</w:t>
      </w:r>
      <w:r>
        <w:rPr>
          <w:rStyle w:val="StyleUnderline"/>
        </w:rPr>
        <w:t xml:space="preserve"> repayment</w:t>
      </w:r>
      <w:r w:rsidRPr="00E80EBC">
        <w:rPr>
          <w:sz w:val="16"/>
        </w:rPr>
        <w:t xml:space="preserve"> in the private sphere, and the maintenance of credit ratings for institutions and governments in the public sphere.</w:t>
      </w:r>
    </w:p>
    <w:p w14:paraId="5EC0F40E" w14:textId="77777777" w:rsidR="00D74AF8" w:rsidRDefault="00D74AF8" w:rsidP="00D74AF8">
      <w:pPr>
        <w:rPr>
          <w:rStyle w:val="Emphasis"/>
        </w:rPr>
      </w:pPr>
      <w:r w:rsidRPr="00E80EBC">
        <w:rPr>
          <w:sz w:val="16"/>
        </w:rPr>
        <w:t xml:space="preserve">What traditional liberals like </w:t>
      </w:r>
      <w:r>
        <w:rPr>
          <w:rStyle w:val="StyleUnderline"/>
        </w:rPr>
        <w:t xml:space="preserve">John Stuart Mill described as </w:t>
      </w:r>
      <w:r>
        <w:rPr>
          <w:rStyle w:val="StyleUnderline"/>
          <w:highlight w:val="yellow"/>
        </w:rPr>
        <w:t>a lack of civilization among</w:t>
      </w:r>
      <w:r>
        <w:rPr>
          <w:rStyle w:val="StyleUnderline"/>
        </w:rPr>
        <w:t xml:space="preserve"> enslaved and </w:t>
      </w:r>
      <w:r>
        <w:rPr>
          <w:rStyle w:val="StyleUnderline"/>
          <w:highlight w:val="yellow"/>
        </w:rPr>
        <w:t>colonized peoples</w:t>
      </w:r>
      <w:r>
        <w:rPr>
          <w:rStyle w:val="StyleUnderline"/>
        </w:rPr>
        <w:t>, depicted as children or “barbarians</w:t>
      </w:r>
      <w:r w:rsidRPr="00E80EBC">
        <w:rPr>
          <w:sz w:val="16"/>
        </w:rPr>
        <w:t xml:space="preserve">” incapable of exercising free choice, </w:t>
      </w:r>
      <w:r>
        <w:rPr>
          <w:rStyle w:val="StyleUnderline"/>
          <w:highlight w:val="yellow"/>
        </w:rPr>
        <w:t>becomes, for</w:t>
      </w:r>
      <w:r>
        <w:rPr>
          <w:rStyle w:val="StyleUnderline"/>
        </w:rPr>
        <w:t xml:space="preserve"> neoliberal </w:t>
      </w:r>
      <w:r>
        <w:rPr>
          <w:rStyle w:val="StyleUnderline"/>
          <w:highlight w:val="yellow"/>
        </w:rPr>
        <w:t>paternalists,</w:t>
      </w:r>
      <w:r>
        <w:rPr>
          <w:rStyle w:val="StyleUnderline"/>
        </w:rPr>
        <w:t xml:space="preserve"> mismanagement, </w:t>
      </w:r>
      <w:r>
        <w:rPr>
          <w:rStyle w:val="StyleUnderline"/>
          <w:highlight w:val="yellow"/>
        </w:rPr>
        <w:t>irresponsibility</w:t>
      </w:r>
      <w:r>
        <w:rPr>
          <w:rStyle w:val="StyleUnderline"/>
        </w:rPr>
        <w:t xml:space="preserve"> and a lack of “civic virtue,” evidenced by indebtedness and insolvency</w:t>
      </w:r>
      <w:r w:rsidRPr="00E80EBC">
        <w:rPr>
          <w:sz w:val="16"/>
        </w:rPr>
        <w:t>.</w:t>
      </w:r>
      <w:r>
        <w:rPr>
          <w:rStyle w:val="StyleUnderline"/>
        </w:rPr>
        <w:t xml:space="preserve">140 Poor and perpetually </w:t>
      </w:r>
      <w:r>
        <w:rPr>
          <w:rStyle w:val="StyleUnderline"/>
          <w:highlight w:val="yellow"/>
        </w:rPr>
        <w:t>indebted individuals, populations</w:t>
      </w:r>
      <w:r>
        <w:rPr>
          <w:rStyle w:val="StyleUnderline"/>
        </w:rPr>
        <w:t xml:space="preserve">, municipalities, or even sovereign states </w:t>
      </w:r>
      <w:r>
        <w:rPr>
          <w:rStyle w:val="StyleUnderline"/>
          <w:highlight w:val="yellow"/>
        </w:rPr>
        <w:t>are</w:t>
      </w:r>
      <w:r>
        <w:rPr>
          <w:rStyle w:val="StyleUnderline"/>
        </w:rPr>
        <w:t xml:space="preserve"> not viewed as the “deserving” victims of structural forces beyond their control, but as </w:t>
      </w:r>
      <w:r>
        <w:rPr>
          <w:rStyle w:val="Emphasis"/>
          <w:highlight w:val="yellow"/>
        </w:rPr>
        <w:t>free subjects responsible for their bad choices</w:t>
      </w:r>
      <w:r>
        <w:rPr>
          <w:rStyle w:val="StyleUnderline"/>
        </w:rPr>
        <w:t xml:space="preserve"> and lack of self-control</w:t>
      </w:r>
      <w:r w:rsidRPr="00E80EBC">
        <w:rPr>
          <w:sz w:val="16"/>
        </w:rPr>
        <w:t xml:space="preserve">. </w:t>
      </w:r>
      <w:r>
        <w:rPr>
          <w:rStyle w:val="Emphasis"/>
          <w:highlight w:val="yellow"/>
        </w:rPr>
        <w:t>These</w:t>
      </w:r>
      <w:r>
        <w:rPr>
          <w:rStyle w:val="Emphasis"/>
        </w:rPr>
        <w:t xml:space="preserve"> supposed </w:t>
      </w:r>
      <w:r>
        <w:rPr>
          <w:rStyle w:val="Emphasis"/>
          <w:highlight w:val="yellow"/>
        </w:rPr>
        <w:t>flaws</w:t>
      </w:r>
      <w:r>
        <w:rPr>
          <w:rStyle w:val="Emphasis"/>
        </w:rPr>
        <w:t xml:space="preserve"> in character or culture </w:t>
      </w:r>
      <w:r>
        <w:rPr>
          <w:rStyle w:val="Emphasis"/>
          <w:highlight w:val="yellow"/>
        </w:rPr>
        <w:t>justify</w:t>
      </w:r>
      <w:r>
        <w:rPr>
          <w:rStyle w:val="Emphasis"/>
        </w:rPr>
        <w:t xml:space="preserve"> their </w:t>
      </w:r>
      <w:r>
        <w:rPr>
          <w:rStyle w:val="Emphasis"/>
          <w:highlight w:val="yellow"/>
        </w:rPr>
        <w:t>subjection to</w:t>
      </w:r>
      <w:r>
        <w:rPr>
          <w:rStyle w:val="Emphasis"/>
        </w:rPr>
        <w:t xml:space="preserve"> a range of </w:t>
      </w:r>
      <w:r>
        <w:rPr>
          <w:rStyle w:val="Emphasis"/>
          <w:highlight w:val="yellow"/>
        </w:rPr>
        <w:t>illiberal</w:t>
      </w:r>
      <w:r>
        <w:rPr>
          <w:rStyle w:val="Emphasis"/>
        </w:rPr>
        <w:t xml:space="preserve"> and anti-democratic disciplinary measures including heightened </w:t>
      </w:r>
      <w:r>
        <w:rPr>
          <w:rStyle w:val="Emphasis"/>
          <w:highlight w:val="yellow"/>
        </w:rPr>
        <w:t>surveillance</w:t>
      </w:r>
      <w:r>
        <w:rPr>
          <w:rStyle w:val="Emphasis"/>
        </w:rPr>
        <w:t xml:space="preserve">, continuous auditing, limited autonomy, seizure of assets, </w:t>
      </w:r>
      <w:r>
        <w:rPr>
          <w:rStyle w:val="Emphasis"/>
          <w:highlight w:val="yellow"/>
        </w:rPr>
        <w:t>incarceration, forced</w:t>
      </w:r>
      <w:r>
        <w:rPr>
          <w:rStyle w:val="Emphasis"/>
        </w:rPr>
        <w:t xml:space="preserve"> labor (through “workfare” or prison labor) and in the case of cities and states, emergency takeover or </w:t>
      </w:r>
      <w:r>
        <w:rPr>
          <w:rStyle w:val="Emphasis"/>
          <w:highlight w:val="yellow"/>
        </w:rPr>
        <w:t>military invasion</w:t>
      </w:r>
      <w:r>
        <w:rPr>
          <w:rStyle w:val="Emphasis"/>
        </w:rPr>
        <w:t>.141</w:t>
      </w:r>
    </w:p>
    <w:p w14:paraId="2B5F98A6" w14:textId="77777777" w:rsidR="00D74AF8" w:rsidRPr="00E80EBC" w:rsidRDefault="00D74AF8" w:rsidP="00D74AF8">
      <w:pPr>
        <w:rPr>
          <w:sz w:val="16"/>
        </w:rPr>
      </w:pPr>
      <w:r w:rsidRPr="00E80EBC">
        <w:rPr>
          <w:sz w:val="16"/>
        </w:rPr>
        <w:t>As P. J. Brendese argues, part of the enduring legacy of racialized and colonial temporality is that “</w:t>
      </w:r>
      <w:r>
        <w:rPr>
          <w:rStyle w:val="StyleUnderline"/>
          <w:highlight w:val="yellow"/>
        </w:rPr>
        <w:t>people of color are</w:t>
      </w:r>
      <w:r>
        <w:rPr>
          <w:rStyle w:val="StyleUnderline"/>
        </w:rPr>
        <w:t xml:space="preserve"> relegated to the status of being </w:t>
      </w:r>
      <w:r>
        <w:rPr>
          <w:rStyle w:val="StyleUnderline"/>
          <w:highlight w:val="yellow"/>
        </w:rPr>
        <w:t>‘out of time’</w:t>
      </w:r>
      <w:r w:rsidRPr="00E80EBC">
        <w:rPr>
          <w:sz w:val="16"/>
        </w:rPr>
        <w:t xml:space="preserve"> in multiple senses that include being perceived as anachronistic—or ‘outside’ of time—as well as subjected to the impositions upon their time that shorten and expropriate their lives to the point of literally having no time left.”142 </w:t>
      </w:r>
      <w:r>
        <w:rPr>
          <w:rStyle w:val="StyleUnderline"/>
        </w:rPr>
        <w:t xml:space="preserve">This projection of anachronism lends itself to white paternalism and what Brendese calls “temporizing universalism”: strategies of power through which persons, populations or nations deemed to be in need of external care or uplift are </w:t>
      </w:r>
      <w:r>
        <w:rPr>
          <w:rStyle w:val="StyleUnderline"/>
          <w:highlight w:val="yellow"/>
        </w:rPr>
        <w:t>kept in</w:t>
      </w:r>
      <w:r>
        <w:rPr>
          <w:rStyle w:val="StyleUnderline"/>
        </w:rPr>
        <w:t xml:space="preserve"> a </w:t>
      </w:r>
      <w:r>
        <w:rPr>
          <w:rStyle w:val="StyleUnderline"/>
          <w:highlight w:val="yellow"/>
        </w:rPr>
        <w:t>subordinated</w:t>
      </w:r>
      <w:r>
        <w:rPr>
          <w:rStyle w:val="StyleUnderline"/>
        </w:rPr>
        <w:t xml:space="preserve"> position of </w:t>
      </w:r>
      <w:r>
        <w:rPr>
          <w:rStyle w:val="StyleUnderline"/>
          <w:highlight w:val="yellow"/>
        </w:rPr>
        <w:t>dependency while being promised</w:t>
      </w:r>
      <w:r>
        <w:rPr>
          <w:rStyle w:val="StyleUnderline"/>
        </w:rPr>
        <w:t xml:space="preserve"> democratic </w:t>
      </w:r>
      <w:r>
        <w:rPr>
          <w:rStyle w:val="StyleUnderline"/>
          <w:highlight w:val="yellow"/>
        </w:rPr>
        <w:t>equality,</w:t>
      </w:r>
      <w:r>
        <w:rPr>
          <w:rStyle w:val="StyleUnderline"/>
        </w:rPr>
        <w:t xml:space="preserve"> citizenship </w:t>
      </w:r>
      <w:r>
        <w:rPr>
          <w:rStyle w:val="StyleUnderline"/>
          <w:highlight w:val="yellow"/>
        </w:rPr>
        <w:t>rights, or self-determination</w:t>
      </w:r>
      <w:r>
        <w:rPr>
          <w:rStyle w:val="StyleUnderline"/>
        </w:rPr>
        <w:t xml:space="preserve"> to be granted </w:t>
      </w:r>
      <w:r>
        <w:rPr>
          <w:rStyle w:val="Emphasis"/>
          <w:highlight w:val="yellow"/>
        </w:rPr>
        <w:t>at a future date that is indefinitely postponed</w:t>
      </w:r>
      <w:r w:rsidRPr="00E80EBC">
        <w:rPr>
          <w:sz w:val="16"/>
        </w:rPr>
        <w:t xml:space="preserve">.143 We are reminded here of the words of Isaac Brinkerhoff to the freedmen: “I believe that if you and your people will follow wise counsels, and try to do right and improve the advantages which you now have, you will become worthy and respected citizens of this great nation.”144 In this light, I suggest that </w:t>
      </w:r>
      <w:r>
        <w:rPr>
          <w:rStyle w:val="Emphasis"/>
          <w:highlight w:val="yellow"/>
        </w:rPr>
        <w:t>indebtedness</w:t>
      </w:r>
      <w:r>
        <w:rPr>
          <w:rStyle w:val="Emphasis"/>
        </w:rPr>
        <w:t xml:space="preserve"> not only </w:t>
      </w:r>
      <w:r>
        <w:rPr>
          <w:rStyle w:val="Emphasis"/>
          <w:highlight w:val="yellow"/>
        </w:rPr>
        <w:t>serves to disempower</w:t>
      </w:r>
      <w:r>
        <w:rPr>
          <w:rStyle w:val="Emphasis"/>
        </w:rPr>
        <w:t xml:space="preserve"> and produce dependency in its own right, but comes to </w:t>
      </w:r>
      <w:r>
        <w:rPr>
          <w:rStyle w:val="Emphasis"/>
          <w:highlight w:val="yellow"/>
        </w:rPr>
        <w:t>serve</w:t>
      </w:r>
      <w:r>
        <w:rPr>
          <w:rStyle w:val="Emphasis"/>
        </w:rPr>
        <w:t xml:space="preserve"> as a deracialized index of blackness/anachronism used </w:t>
      </w:r>
      <w:r>
        <w:rPr>
          <w:rStyle w:val="Emphasis"/>
          <w:highlight w:val="yellow"/>
        </w:rPr>
        <w:t>to justify</w:t>
      </w:r>
      <w:r>
        <w:rPr>
          <w:rStyle w:val="Emphasis"/>
        </w:rPr>
        <w:t xml:space="preserve"> paternalist forms of neoliberal </w:t>
      </w:r>
      <w:r>
        <w:rPr>
          <w:rStyle w:val="Emphasis"/>
          <w:highlight w:val="yellow"/>
        </w:rPr>
        <w:t>control that impose</w:t>
      </w:r>
      <w:r>
        <w:rPr>
          <w:rStyle w:val="Emphasis"/>
        </w:rPr>
        <w:t xml:space="preserve"> a segregated “</w:t>
      </w:r>
      <w:r>
        <w:rPr>
          <w:rStyle w:val="Emphasis"/>
          <w:highlight w:val="yellow"/>
        </w:rPr>
        <w:t>wait time” on democracy</w:t>
      </w:r>
      <w:r>
        <w:rPr>
          <w:rStyle w:val="Emphasis"/>
        </w:rPr>
        <w:t xml:space="preserve"> for indebted constituencies </w:t>
      </w:r>
      <w:r>
        <w:rPr>
          <w:rStyle w:val="Emphasis"/>
          <w:highlight w:val="yellow"/>
        </w:rPr>
        <w:t>while exploitation</w:t>
      </w:r>
      <w:r>
        <w:rPr>
          <w:rStyle w:val="Emphasis"/>
        </w:rPr>
        <w:t>, dispossession, mass incarceration, “</w:t>
      </w:r>
      <w:r>
        <w:rPr>
          <w:rStyle w:val="Emphasis"/>
          <w:highlight w:val="yellow"/>
        </w:rPr>
        <w:t>slow death”</w:t>
      </w:r>
      <w:r>
        <w:rPr>
          <w:rStyle w:val="Emphasis"/>
        </w:rPr>
        <w:t xml:space="preserve"> by attrition </w:t>
      </w:r>
      <w:r>
        <w:rPr>
          <w:rStyle w:val="Emphasis"/>
          <w:highlight w:val="yellow"/>
        </w:rPr>
        <w:t>and fast death</w:t>
      </w:r>
      <w:r>
        <w:rPr>
          <w:rStyle w:val="Emphasis"/>
        </w:rPr>
        <w:t xml:space="preserve"> at the hands of police </w:t>
      </w:r>
      <w:r>
        <w:rPr>
          <w:rStyle w:val="Emphasis"/>
          <w:highlight w:val="yellow"/>
        </w:rPr>
        <w:t>continue</w:t>
      </w:r>
      <w:r>
        <w:rPr>
          <w:rStyle w:val="Emphasis"/>
        </w:rPr>
        <w:t xml:space="preserve"> apace.</w:t>
      </w:r>
      <w:r w:rsidRPr="00E80EBC">
        <w:rPr>
          <w:sz w:val="16"/>
        </w:rPr>
        <w:t>145</w:t>
      </w:r>
    </w:p>
    <w:p w14:paraId="0D6FF0CC" w14:textId="77777777" w:rsidR="00D74AF8" w:rsidRDefault="00D74AF8" w:rsidP="00D74AF8">
      <w:pPr>
        <w:rPr>
          <w:rStyle w:val="StyleUnderline"/>
        </w:rPr>
      </w:pPr>
      <w:r w:rsidRPr="00E80EBC">
        <w:rPr>
          <w:sz w:val="16"/>
        </w:rPr>
        <w:t xml:space="preserve">That being said, it is important to remember that while neoliberal governmentality, indebted control, and paternalist citizenship are most destructive to people of color, white people and white democracy do not escape unscathed, either economically or politically. Far from it. The goal of “perpetual economic growth in pursuit of private affluence,” the infrastructure of debt-underwritten consumption and the paternalist market citizenship championed by neoliberals and supported at times by large segments of the white working and middle-classes have also left the majority of whites economically worse off and political disempowered.146 By subordinating the state and citizenship to the “verdict of the marketplace”147 as a means of perpetuating the cross- class alliance to sustain white credit, </w:t>
      </w:r>
      <w:r>
        <w:rPr>
          <w:rStyle w:val="StyleUnderline"/>
          <w:highlight w:val="yellow"/>
        </w:rPr>
        <w:t>white Americans denatured their own</w:t>
      </w:r>
      <w:r>
        <w:rPr>
          <w:rStyle w:val="StyleUnderline"/>
        </w:rPr>
        <w:t xml:space="preserve"> democratic institutions and citizenship </w:t>
      </w:r>
      <w:r>
        <w:rPr>
          <w:rStyle w:val="StyleUnderline"/>
          <w:highlight w:val="yellow"/>
        </w:rPr>
        <w:t>rights, leaving</w:t>
      </w:r>
      <w:r>
        <w:rPr>
          <w:rStyle w:val="StyleUnderline"/>
        </w:rPr>
        <w:t xml:space="preserve"> </w:t>
      </w:r>
      <w:r>
        <w:rPr>
          <w:rStyle w:val="StyleUnderline"/>
          <w:highlight w:val="yellow"/>
        </w:rPr>
        <w:t>formerly middle-class</w:t>
      </w:r>
      <w:r>
        <w:rPr>
          <w:rStyle w:val="StyleUnderline"/>
        </w:rPr>
        <w:t xml:space="preserve"> whites </w:t>
      </w:r>
      <w:r>
        <w:rPr>
          <w:rStyle w:val="StyleUnderline"/>
          <w:highlight w:val="yellow"/>
        </w:rPr>
        <w:t>exposed to</w:t>
      </w:r>
      <w:r>
        <w:rPr>
          <w:rStyle w:val="StyleUnderline"/>
        </w:rPr>
        <w:t xml:space="preserve"> forms of precarity and </w:t>
      </w:r>
      <w:r>
        <w:rPr>
          <w:rStyle w:val="Emphasis"/>
          <w:highlight w:val="yellow"/>
        </w:rPr>
        <w:t>market brutality</w:t>
      </w:r>
      <w:r>
        <w:rPr>
          <w:rStyle w:val="StyleUnderline"/>
          <w:highlight w:val="yellow"/>
        </w:rPr>
        <w:t xml:space="preserve"> already</w:t>
      </w:r>
      <w:r>
        <w:rPr>
          <w:rStyle w:val="StyleUnderline"/>
        </w:rPr>
        <w:t xml:space="preserve"> quite </w:t>
      </w:r>
      <w:r>
        <w:rPr>
          <w:rStyle w:val="StyleUnderline"/>
          <w:highlight w:val="yellow"/>
        </w:rPr>
        <w:t>familiar</w:t>
      </w:r>
      <w:r>
        <w:rPr>
          <w:rStyle w:val="StyleUnderline"/>
        </w:rPr>
        <w:t xml:space="preserve"> to poor whites and people of color</w:t>
      </w:r>
    </w:p>
    <w:p w14:paraId="1A758972" w14:textId="77777777" w:rsidR="00D74AF8" w:rsidRPr="00E80EBC" w:rsidRDefault="00D74AF8" w:rsidP="00D74AF8">
      <w:pPr>
        <w:rPr>
          <w:sz w:val="16"/>
        </w:rPr>
      </w:pPr>
      <w:r w:rsidRPr="00E80EBC">
        <w:rPr>
          <w:sz w:val="16"/>
        </w:rPr>
        <w:t>– the colonized and commodified denizens of liberal empire and racial capitalism.</w:t>
      </w:r>
    </w:p>
    <w:p w14:paraId="2A268AE5" w14:textId="77777777" w:rsidR="00D74AF8" w:rsidRPr="00E80EBC" w:rsidRDefault="00D74AF8" w:rsidP="00D74AF8">
      <w:pPr>
        <w:rPr>
          <w:sz w:val="16"/>
        </w:rPr>
      </w:pPr>
      <w:r w:rsidRPr="00E80EBC">
        <w:rPr>
          <w:sz w:val="16"/>
        </w:rPr>
        <w:t>The neoliberal program calls for maximum efficiency and productivity from workers coupled with deficit spending and the expansion of consumer credit to insulate corporations from having to cut into profits to raise wages</w:t>
      </w:r>
      <w:r>
        <w:rPr>
          <w:rStyle w:val="StyleUnderline"/>
        </w:rPr>
        <w:t>. Many Americans must now rely on debt in order to afford higher education, to pay for medical bills, to afford daycare for their children, or even just to pay for rent and groceries. Many benefits that had been the social rights of citizenship are now contingent upon one’s ability to repay the debt taken out to afford them.</w:t>
      </w:r>
      <w:r w:rsidRPr="00E80EBC">
        <w:rPr>
          <w:sz w:val="16"/>
        </w:rPr>
        <w:t xml:space="preserve"> </w:t>
      </w:r>
      <w:r>
        <w:rPr>
          <w:rStyle w:val="StyleUnderline"/>
        </w:rPr>
        <w:t>Moreover, as Connolly rightly notes, the goal of “</w:t>
      </w:r>
      <w:r>
        <w:rPr>
          <w:rStyle w:val="StyleUnderline"/>
          <w:highlight w:val="yellow"/>
        </w:rPr>
        <w:t>perpetual</w:t>
      </w:r>
      <w:r>
        <w:rPr>
          <w:rStyle w:val="StyleUnderline"/>
        </w:rPr>
        <w:t xml:space="preserve"> economic </w:t>
      </w:r>
      <w:r>
        <w:rPr>
          <w:rStyle w:val="StyleUnderline"/>
          <w:highlight w:val="yellow"/>
        </w:rPr>
        <w:t>growth</w:t>
      </w:r>
      <w:r>
        <w:rPr>
          <w:rStyle w:val="StyleUnderline"/>
        </w:rPr>
        <w:t xml:space="preserve"> in pursuit of private affluence” </w:t>
      </w:r>
      <w:r>
        <w:rPr>
          <w:rStyle w:val="StyleUnderline"/>
          <w:highlight w:val="yellow"/>
        </w:rPr>
        <w:t>under</w:t>
      </w:r>
      <w:r>
        <w:rPr>
          <w:rStyle w:val="StyleUnderline"/>
        </w:rPr>
        <w:t xml:space="preserve"> the new normal of heightened </w:t>
      </w:r>
      <w:r>
        <w:rPr>
          <w:rStyle w:val="StyleUnderline"/>
          <w:highlight w:val="yellow"/>
        </w:rPr>
        <w:t>inequality, indebtedness</w:t>
      </w:r>
      <w:r>
        <w:rPr>
          <w:rStyle w:val="StyleUnderline"/>
        </w:rPr>
        <w:t xml:space="preserve"> and insecurity </w:t>
      </w:r>
      <w:r>
        <w:rPr>
          <w:rStyle w:val="Emphasis"/>
          <w:highlight w:val="yellow"/>
        </w:rPr>
        <w:t>is “deadly for</w:t>
      </w:r>
      <w:r>
        <w:rPr>
          <w:rStyle w:val="StyleUnderline"/>
        </w:rPr>
        <w:t xml:space="preserve"> the prospects of a pluralizing </w:t>
      </w:r>
      <w:r>
        <w:rPr>
          <w:rStyle w:val="Emphasis"/>
          <w:highlight w:val="yellow"/>
        </w:rPr>
        <w:t>democracy</w:t>
      </w:r>
      <w:r>
        <w:rPr>
          <w:rStyle w:val="StyleUnderline"/>
          <w:highlight w:val="yellow"/>
        </w:rPr>
        <w:t>,”</w:t>
      </w:r>
      <w:r>
        <w:rPr>
          <w:rStyle w:val="StyleUnderline"/>
        </w:rPr>
        <w:t xml:space="preserve"> because promoting </w:t>
      </w:r>
      <w:r>
        <w:rPr>
          <w:rStyle w:val="StyleUnderline"/>
          <w:highlight w:val="yellow"/>
        </w:rPr>
        <w:t>growth</w:t>
      </w:r>
      <w:r>
        <w:rPr>
          <w:rStyle w:val="StyleUnderline"/>
        </w:rPr>
        <w:t xml:space="preserve"> under “difficult conditions of realization” </w:t>
      </w:r>
      <w:r>
        <w:rPr>
          <w:rStyle w:val="StyleUnderline"/>
          <w:highlight w:val="yellow"/>
        </w:rPr>
        <w:t>requires</w:t>
      </w:r>
      <w:r>
        <w:rPr>
          <w:rStyle w:val="StyleUnderline"/>
        </w:rPr>
        <w:t xml:space="preserve"> new techniques of </w:t>
      </w:r>
      <w:r>
        <w:rPr>
          <w:rStyle w:val="StyleUnderline"/>
          <w:highlight w:val="yellow"/>
        </w:rPr>
        <w:t>discipline</w:t>
      </w:r>
      <w:r>
        <w:rPr>
          <w:rStyle w:val="StyleUnderline"/>
        </w:rPr>
        <w:t xml:space="preserve">, regulation and surveillance </w:t>
      </w:r>
      <w:r>
        <w:rPr>
          <w:rStyle w:val="StyleUnderline"/>
          <w:highlight w:val="yellow"/>
        </w:rPr>
        <w:t>to “control or neutralize</w:t>
      </w:r>
      <w:r>
        <w:rPr>
          <w:rStyle w:val="StyleUnderline"/>
        </w:rPr>
        <w:t xml:space="preserve"> those populations </w:t>
      </w:r>
      <w:r>
        <w:rPr>
          <w:rStyle w:val="StyleUnderline"/>
          <w:highlight w:val="yellow"/>
        </w:rPr>
        <w:t>excluded</w:t>
      </w:r>
      <w:r w:rsidRPr="00E80EBC">
        <w:rPr>
          <w:sz w:val="16"/>
        </w:rPr>
        <w:t xml:space="preserve"> from its benefits.”148 In the 21st century, the deployment of debt as a colonial technique of indirect control granting an illusory freedom while fostering a long-term power relation of political docility and economic dependency has come to encompass the majority of the American populace. </w:t>
      </w:r>
      <w:r>
        <w:rPr>
          <w:rStyle w:val="StyleUnderline"/>
          <w:highlight w:val="yellow"/>
        </w:rPr>
        <w:t>Neoliberal governmentality by indebted</w:t>
      </w:r>
      <w:r>
        <w:rPr>
          <w:rStyle w:val="StyleUnderline"/>
        </w:rPr>
        <w:t xml:space="preserve"> control </w:t>
      </w:r>
      <w:r>
        <w:rPr>
          <w:rStyle w:val="StyleUnderline"/>
          <w:highlight w:val="yellow"/>
        </w:rPr>
        <w:t>cannot tolerate</w:t>
      </w:r>
      <w:r>
        <w:rPr>
          <w:rStyle w:val="StyleUnderline"/>
        </w:rPr>
        <w:t xml:space="preserve"> a </w:t>
      </w:r>
      <w:r>
        <w:rPr>
          <w:rStyle w:val="StyleUnderline"/>
          <w:highlight w:val="yellow"/>
        </w:rPr>
        <w:t>democrati</w:t>
      </w:r>
      <w:r>
        <w:rPr>
          <w:rStyle w:val="StyleUnderline"/>
        </w:rPr>
        <w:t xml:space="preserve">c politics that goes beyond governance to include the risky and </w:t>
      </w:r>
      <w:r>
        <w:rPr>
          <w:rStyle w:val="Emphasis"/>
          <w:highlight w:val="yellow"/>
        </w:rPr>
        <w:t>disruptive processes of pluralization</w:t>
      </w:r>
      <w:r>
        <w:rPr>
          <w:rStyle w:val="StyleUnderline"/>
          <w:highlight w:val="yellow"/>
        </w:rPr>
        <w:t xml:space="preserve"> deemed essential by Connolly</w:t>
      </w:r>
      <w:r w:rsidRPr="00E80EBC">
        <w:rPr>
          <w:sz w:val="16"/>
          <w:highlight w:val="yellow"/>
        </w:rPr>
        <w:t xml:space="preserve">. </w:t>
      </w:r>
      <w:r>
        <w:rPr>
          <w:rStyle w:val="StyleUnderline"/>
          <w:highlight w:val="yellow"/>
        </w:rPr>
        <w:t>Debt</w:t>
      </w:r>
      <w:r>
        <w:rPr>
          <w:rStyle w:val="StyleUnderline"/>
        </w:rPr>
        <w:t xml:space="preserve"> is a means of isolating and shaming distinct classes of citizens so as to </w:t>
      </w:r>
      <w:r>
        <w:rPr>
          <w:rStyle w:val="StyleUnderline"/>
          <w:highlight w:val="yellow"/>
        </w:rPr>
        <w:t>neutralize</w:t>
      </w:r>
      <w:r>
        <w:rPr>
          <w:rStyle w:val="StyleUnderline"/>
        </w:rPr>
        <w:t xml:space="preserve"> their potential for </w:t>
      </w:r>
      <w:r>
        <w:rPr>
          <w:rStyle w:val="Emphasis"/>
          <w:highlight w:val="yellow"/>
        </w:rPr>
        <w:t>collective action and social movements, especially abolitionist movements</w:t>
      </w:r>
      <w:r>
        <w:rPr>
          <w:rStyle w:val="StyleUnderline"/>
        </w:rPr>
        <w:t xml:space="preserve"> like </w:t>
      </w:r>
      <w:r>
        <w:rPr>
          <w:rStyle w:val="Emphasis"/>
          <w:highlight w:val="yellow"/>
        </w:rPr>
        <w:t>Bl</w:t>
      </w:r>
      <w:r>
        <w:rPr>
          <w:rStyle w:val="StyleUnderline"/>
        </w:rPr>
        <w:t xml:space="preserve">ack </w:t>
      </w:r>
      <w:r>
        <w:rPr>
          <w:rStyle w:val="Emphasis"/>
          <w:highlight w:val="yellow"/>
        </w:rPr>
        <w:t>L</w:t>
      </w:r>
      <w:r>
        <w:rPr>
          <w:rStyle w:val="StyleUnderline"/>
        </w:rPr>
        <w:t xml:space="preserve">ives </w:t>
      </w:r>
      <w:r>
        <w:rPr>
          <w:rStyle w:val="Emphasis"/>
          <w:highlight w:val="yellow"/>
        </w:rPr>
        <w:t>M</w:t>
      </w:r>
      <w:r>
        <w:rPr>
          <w:rStyle w:val="StyleUnderline"/>
        </w:rPr>
        <w:t xml:space="preserve">atter, </w:t>
      </w:r>
      <w:r>
        <w:rPr>
          <w:rStyle w:val="StyleUnderline"/>
          <w:highlight w:val="yellow"/>
        </w:rPr>
        <w:t>Strike Debt, which</w:t>
      </w:r>
      <w:r>
        <w:rPr>
          <w:rStyle w:val="StyleUnderline"/>
        </w:rPr>
        <w:t xml:space="preserve"> </w:t>
      </w:r>
      <w:r>
        <w:rPr>
          <w:rStyle w:val="StyleUnderline"/>
          <w:highlight w:val="yellow"/>
        </w:rPr>
        <w:t>target</w:t>
      </w:r>
      <w:r>
        <w:rPr>
          <w:rStyle w:val="StyleUnderline"/>
        </w:rPr>
        <w:t xml:space="preserve"> the </w:t>
      </w:r>
      <w:r>
        <w:rPr>
          <w:rStyle w:val="StyleUnderline"/>
          <w:highlight w:val="yellow"/>
        </w:rPr>
        <w:t>disciplinary,</w:t>
      </w:r>
      <w:r>
        <w:rPr>
          <w:rStyle w:val="StyleUnderline"/>
        </w:rPr>
        <w:t xml:space="preserve"> carceral, and violent intimidation </w:t>
      </w:r>
      <w:r>
        <w:rPr>
          <w:rStyle w:val="StyleUnderline"/>
          <w:highlight w:val="yellow"/>
        </w:rPr>
        <w:t>measures</w:t>
      </w:r>
      <w:r>
        <w:rPr>
          <w:rStyle w:val="StyleUnderline"/>
        </w:rPr>
        <w:t xml:space="preserve"> used to maintain political quiescence and to shore up the cross-class alliance</w:t>
      </w:r>
      <w:r w:rsidRPr="00E80EBC">
        <w:rPr>
          <w:sz w:val="16"/>
        </w:rPr>
        <w:t xml:space="preserve">. </w:t>
      </w:r>
      <w:r>
        <w:rPr>
          <w:rStyle w:val="StyleUnderline"/>
        </w:rPr>
        <w:t xml:space="preserve">Neoliberal </w:t>
      </w:r>
      <w:r>
        <w:rPr>
          <w:rStyle w:val="StyleUnderline"/>
          <w:highlight w:val="yellow"/>
        </w:rPr>
        <w:t>governmentality redefines</w:t>
      </w:r>
      <w:r>
        <w:rPr>
          <w:rStyle w:val="StyleUnderline"/>
        </w:rPr>
        <w:t xml:space="preserve"> citizenship in terms of capital investment/debt repayment so as to make </w:t>
      </w:r>
      <w:r>
        <w:rPr>
          <w:rStyle w:val="StyleUnderline"/>
          <w:highlight w:val="yellow"/>
        </w:rPr>
        <w:t>the “dissident</w:t>
      </w:r>
      <w:r>
        <w:rPr>
          <w:rStyle w:val="StyleUnderline"/>
        </w:rPr>
        <w:t>” side of the citizen/dissident theorized by Connolly—an active form of citizen dissidence that would interrogate and challenge the institutionalization of the norms and power relations that I attempt to lay out here—</w:t>
      </w:r>
      <w:r>
        <w:rPr>
          <w:rStyle w:val="Emphasis"/>
          <w:highlight w:val="yellow"/>
        </w:rPr>
        <w:t>unthinkable.</w:t>
      </w:r>
      <w:r w:rsidRPr="00E80EBC">
        <w:rPr>
          <w:sz w:val="16"/>
        </w:rPr>
        <w:t xml:space="preserve"> In this respect, </w:t>
      </w:r>
      <w:r>
        <w:rPr>
          <w:rStyle w:val="Emphasis"/>
          <w:highlight w:val="yellow"/>
        </w:rPr>
        <w:t>one may understand debt</w:t>
      </w:r>
      <w:r w:rsidRPr="00E80EBC">
        <w:rPr>
          <w:sz w:val="16"/>
        </w:rPr>
        <w:t xml:space="preserve">’s threat to </w:t>
      </w:r>
      <w:r>
        <w:rPr>
          <w:rStyle w:val="Emphasis"/>
        </w:rPr>
        <w:t xml:space="preserve">contemporary democracy both </w:t>
      </w:r>
      <w:r>
        <w:rPr>
          <w:rStyle w:val="Emphasis"/>
          <w:highlight w:val="yellow"/>
        </w:rPr>
        <w:t>in terms of</w:t>
      </w:r>
      <w:r>
        <w:rPr>
          <w:rStyle w:val="Emphasis"/>
        </w:rPr>
        <w:t xml:space="preserve"> its “</w:t>
      </w:r>
      <w:r>
        <w:rPr>
          <w:rStyle w:val="Emphasis"/>
          <w:highlight w:val="yellow"/>
        </w:rPr>
        <w:t>slow violence</w:t>
      </w:r>
      <w:r>
        <w:rPr>
          <w:rStyle w:val="Emphasis"/>
        </w:rPr>
        <w:t xml:space="preserve">”—“a violence that occurs </w:t>
      </w:r>
      <w:r>
        <w:rPr>
          <w:rStyle w:val="Emphasis"/>
          <w:highlight w:val="yellow"/>
        </w:rPr>
        <w:t>gradually and out of sight</w:t>
      </w:r>
      <w:r>
        <w:rPr>
          <w:rStyle w:val="Emphasis"/>
        </w:rPr>
        <w:t xml:space="preserve">, a violence of </w:t>
      </w:r>
      <w:r>
        <w:rPr>
          <w:rStyle w:val="Emphasis"/>
          <w:highlight w:val="yellow"/>
        </w:rPr>
        <w:t>delayed destruction</w:t>
      </w:r>
      <w:r>
        <w:rPr>
          <w:rStyle w:val="Emphasis"/>
        </w:rPr>
        <w:t xml:space="preserve"> that is dispersed across time and space, an </w:t>
      </w:r>
      <w:r>
        <w:rPr>
          <w:rStyle w:val="Emphasis"/>
          <w:highlight w:val="yellow"/>
        </w:rPr>
        <w:t>attritional</w:t>
      </w:r>
      <w:r>
        <w:rPr>
          <w:rStyle w:val="Emphasis"/>
        </w:rPr>
        <w:t xml:space="preserve"> violence that is typically </w:t>
      </w:r>
      <w:r>
        <w:rPr>
          <w:rStyle w:val="Emphasis"/>
          <w:highlight w:val="yellow"/>
        </w:rPr>
        <w:t>not viewed as violence at all</w:t>
      </w:r>
      <w:r>
        <w:rPr>
          <w:rStyle w:val="Emphasis"/>
        </w:rPr>
        <w:t>”—</w:t>
      </w:r>
      <w:r>
        <w:rPr>
          <w:rStyle w:val="Emphasis"/>
          <w:highlight w:val="yellow"/>
        </w:rPr>
        <w:t>and</w:t>
      </w:r>
      <w:r>
        <w:rPr>
          <w:rStyle w:val="Emphasis"/>
        </w:rPr>
        <w:t xml:space="preserve"> its </w:t>
      </w:r>
      <w:r>
        <w:rPr>
          <w:rStyle w:val="Emphasis"/>
          <w:highlight w:val="yellow"/>
        </w:rPr>
        <w:t>attempt to neutralize</w:t>
      </w:r>
      <w:r>
        <w:rPr>
          <w:rStyle w:val="Emphasis"/>
        </w:rPr>
        <w:t xml:space="preserve"> the pluralizing potential of </w:t>
      </w:r>
      <w:r>
        <w:rPr>
          <w:rStyle w:val="Emphasis"/>
          <w:highlight w:val="yellow"/>
        </w:rPr>
        <w:t>democratic futurity</w:t>
      </w:r>
      <w:r w:rsidRPr="00E80EBC">
        <w:rPr>
          <w:sz w:val="16"/>
        </w:rPr>
        <w:t>.149</w:t>
      </w:r>
    </w:p>
    <w:p w14:paraId="23AB3AAD" w14:textId="77777777" w:rsidR="00D74AF8" w:rsidRPr="00E80EBC" w:rsidRDefault="00D74AF8" w:rsidP="00D74AF8">
      <w:pPr>
        <w:rPr>
          <w:sz w:val="16"/>
        </w:rPr>
      </w:pPr>
      <w:r w:rsidRPr="00E80EBC">
        <w:rPr>
          <w:sz w:val="16"/>
        </w:rPr>
        <w:t xml:space="preserve">Neoliberal governmentality, according to Lazzarato, in its equation of citizenship with the successful management of debt repayment, effectively seeks to protect the equilibrium in inequality of the status quo by neutralizing democratic time: “time as decision-making, choice, and possibility.”150 Credit is an effective tool of anti-democratic control because it creates, through legal mechanisms such as credit scoring, punitive bankruptcy proceedings, and contractually binding austerity provisions, an infrastructure for anticipating and warding off “every potential ‘deviation’ in the behavior of the debtor the future might hold.”151 In this light, it appears that the financial innovation and “democratization of credit” from the 1970s to the 2000s actually served to neutralize the risk posed by a desegregated state and an empowered citizenry. The securitized debt economy served to reduce “the future and its possibilities to current power relations,” appropriating “not only the present labor time of wage-earners and of the population in general” but “each person’s future as well as the future of society as a whole . . . the raw material of all political, social, or esthetic change.”152 An </w:t>
      </w:r>
      <w:r>
        <w:rPr>
          <w:rStyle w:val="StyleUnderline"/>
          <w:highlight w:val="yellow"/>
        </w:rPr>
        <w:t>indebted</w:t>
      </w:r>
      <w:r>
        <w:rPr>
          <w:rStyle w:val="StyleUnderline"/>
        </w:rPr>
        <w:t xml:space="preserve"> citizenry and indebted governments, as long as they honor their debt obligations</w:t>
      </w:r>
      <w:r>
        <w:rPr>
          <w:rStyle w:val="StyleUnderline"/>
          <w:highlight w:val="yellow"/>
        </w:rPr>
        <w:t>, have little say in how they act in the future</w:t>
      </w:r>
      <w:r>
        <w:rPr>
          <w:rStyle w:val="StyleUnderline"/>
        </w:rPr>
        <w:t xml:space="preserve"> and little ability to set their own priorities, which are instead set by the assessments of creditors and their agents</w:t>
      </w:r>
      <w:r w:rsidRPr="00E80EBC">
        <w:rPr>
          <w:sz w:val="16"/>
        </w:rPr>
        <w:t xml:space="preserve">. In the following section, I examine in further detail one struggle to neutralize democratic </w:t>
      </w:r>
      <w:proofErr w:type="gramStart"/>
      <w:r w:rsidRPr="00E80EBC">
        <w:rPr>
          <w:sz w:val="16"/>
        </w:rPr>
        <w:t>time</w:t>
      </w:r>
      <w:proofErr w:type="gramEnd"/>
      <w:r w:rsidRPr="00E80EBC">
        <w:rPr>
          <w:sz w:val="16"/>
        </w:rPr>
        <w:t xml:space="preserve"> through the manufacture of a debt crisis that led to the emergency takeover and bankruptcy of Detroit, Michigan.</w:t>
      </w:r>
    </w:p>
    <w:p w14:paraId="7AF6BD42" w14:textId="77777777" w:rsidR="00D74AF8" w:rsidRDefault="00D74AF8" w:rsidP="00D74AF8">
      <w:pPr>
        <w:pStyle w:val="Heading4"/>
      </w:pPr>
      <w:r>
        <w:t xml:space="preserve">Thus, we affirm a general strike to abolish debt. </w:t>
      </w:r>
    </w:p>
    <w:p w14:paraId="66C798F1" w14:textId="77777777" w:rsidR="00D74AF8" w:rsidRDefault="00D74AF8" w:rsidP="00D74AF8">
      <w:pPr>
        <w:pStyle w:val="Heading4"/>
      </w:pPr>
      <w:r>
        <w:t xml:space="preserve">The only route for recovering collective bargaining rights is to </w:t>
      </w:r>
      <w:r>
        <w:rPr>
          <w:u w:val="single"/>
        </w:rPr>
        <w:t>affirm the improbable necessity of the general strike</w:t>
      </w:r>
      <w:r>
        <w:t xml:space="preserve">. In the face of oppression and environmental collapse, we must investigate </w:t>
      </w:r>
      <w:r>
        <w:rPr>
          <w:u w:val="single"/>
        </w:rPr>
        <w:t>passive nihilism</w:t>
      </w:r>
      <w:r>
        <w:t xml:space="preserve">. Why do we shirk away from what we know as reality? Nihilism can only be overcome through a </w:t>
      </w:r>
      <w:r>
        <w:rPr>
          <w:u w:val="single"/>
        </w:rPr>
        <w:t>politics of swarming</w:t>
      </w:r>
      <w:r>
        <w:t xml:space="preserve">: widespread anti-institutional agitation that can serve to </w:t>
      </w:r>
      <w:r>
        <w:rPr>
          <w:u w:val="single"/>
        </w:rPr>
        <w:t>recode</w:t>
      </w:r>
      <w:r>
        <w:t xml:space="preserve"> the cultural assumptions that make what is </w:t>
      </w:r>
      <w:r>
        <w:rPr>
          <w:u w:val="single"/>
        </w:rPr>
        <w:t>necessary seem impossible</w:t>
      </w:r>
      <w:r>
        <w:t xml:space="preserve">. </w:t>
      </w:r>
    </w:p>
    <w:p w14:paraId="12433B15" w14:textId="77777777" w:rsidR="00D74AF8" w:rsidRDefault="00D74AF8" w:rsidP="00D74AF8">
      <w:r>
        <w:rPr>
          <w:rStyle w:val="Style13ptBold"/>
        </w:rPr>
        <w:t>Connolly 22</w:t>
      </w:r>
      <w:r>
        <w:t xml:space="preserve"> [William E. Resounding events: Adventures of an academic from the working class. Fordham University Press, 2022 140-142]</w:t>
      </w:r>
    </w:p>
    <w:p w14:paraId="383E4CD3" w14:textId="77777777" w:rsidR="00D74AF8" w:rsidRDefault="00D74AF8" w:rsidP="00D74AF8">
      <w:pPr>
        <w:rPr>
          <w:rStyle w:val="StyleUnderline"/>
        </w:rPr>
      </w:pPr>
      <w:r>
        <w:rPr>
          <w:rStyle w:val="StyleUnderline"/>
          <w:highlight w:val="yellow"/>
        </w:rPr>
        <w:t>Planetary gradualism,</w:t>
      </w:r>
      <w:r>
        <w:rPr>
          <w:rStyle w:val="StyleUnderline"/>
        </w:rPr>
        <w:t xml:space="preserve"> then, </w:t>
      </w:r>
      <w:r>
        <w:rPr>
          <w:rStyle w:val="StyleUnderline"/>
          <w:highlight w:val="yellow"/>
        </w:rPr>
        <w:t>is dead, but its afterlife survives in</w:t>
      </w:r>
      <w:r>
        <w:rPr>
          <w:rStyle w:val="StyleUnderline"/>
        </w:rPr>
        <w:t xml:space="preserve"> a vari- ety of </w:t>
      </w:r>
      <w:r>
        <w:rPr>
          <w:rStyle w:val="StyleUnderline"/>
          <w:highlight w:val="yellow"/>
        </w:rPr>
        <w:t>institutional projections and belief systems.</w:t>
      </w:r>
      <w:r>
        <w:rPr>
          <w:rStyle w:val="StyleUnderline"/>
        </w:rPr>
        <w:t xml:space="preserve"> Today capitalist </w:t>
      </w:r>
      <w:r>
        <w:rPr>
          <w:rStyle w:val="StyleUnderline"/>
          <w:highlight w:val="yellow"/>
        </w:rPr>
        <w:t>carbon emissions trigger</w:t>
      </w:r>
      <w:r>
        <w:rPr>
          <w:rStyle w:val="StyleUnderline"/>
        </w:rPr>
        <w:t xml:space="preserve"> numerous self- organizing </w:t>
      </w:r>
      <w:r>
        <w:rPr>
          <w:rStyle w:val="StyleUnderline"/>
          <w:highlight w:val="yellow"/>
        </w:rPr>
        <w:t xml:space="preserve">planetary </w:t>
      </w:r>
      <w:r>
        <w:rPr>
          <w:rStyle w:val="Emphasis"/>
          <w:highlight w:val="yellow"/>
        </w:rPr>
        <w:t>amplifiers</w:t>
      </w:r>
      <w:r>
        <w:rPr>
          <w:rStyle w:val="StyleUnderline"/>
        </w:rPr>
        <w:t xml:space="preserve">, so that a warming event greatly exceeds the force of the triggers. </w:t>
      </w:r>
      <w:r>
        <w:rPr>
          <w:rStyle w:val="Emphasis"/>
          <w:highlight w:val="yellow"/>
        </w:rPr>
        <w:t>We are well on the road to a cross-species crisis</w:t>
      </w:r>
      <w:r>
        <w:t xml:space="preserve">, with divergent ramifications in </w:t>
      </w:r>
      <w:proofErr w:type="gramStart"/>
      <w:r>
        <w:t>diff erent</w:t>
      </w:r>
      <w:proofErr w:type="gramEnd"/>
      <w:r>
        <w:t xml:space="preserve"> regions. </w:t>
      </w:r>
      <w:r>
        <w:rPr>
          <w:rStyle w:val="StyleUnderline"/>
          <w:highlight w:val="yellow"/>
        </w:rPr>
        <w:t>Institutional projections</w:t>
      </w:r>
      <w:r>
        <w:rPr>
          <w:rStyle w:val="StyleUnderline"/>
        </w:rPr>
        <w:t xml:space="preserve"> of the future institutionally </w:t>
      </w:r>
      <w:r>
        <w:rPr>
          <w:rStyle w:val="StyleUnderline"/>
          <w:highlight w:val="yellow"/>
        </w:rPr>
        <w:t>embedded in neoliberal investments</w:t>
      </w:r>
      <w:r>
        <w:rPr>
          <w:rStyle w:val="StyleUnderline"/>
        </w:rPr>
        <w:t xml:space="preserve"> and decisions </w:t>
      </w:r>
      <w:r>
        <w:rPr>
          <w:rStyle w:val="StyleUnderline"/>
          <w:highlight w:val="yellow"/>
        </w:rPr>
        <w:t>are</w:t>
      </w:r>
      <w:r>
        <w:rPr>
          <w:rStyle w:val="StyleUnderline"/>
        </w:rPr>
        <w:t xml:space="preserve"> thus profoundly </w:t>
      </w:r>
      <w:r>
        <w:rPr>
          <w:rStyle w:val="StyleUnderline"/>
          <w:highlight w:val="yellow"/>
        </w:rPr>
        <w:t>at odds with the future</w:t>
      </w:r>
      <w:r>
        <w:rPr>
          <w:rStyle w:val="StyleUnderline"/>
        </w:rPr>
        <w:t xml:space="preserve"> the world actually faces; </w:t>
      </w:r>
      <w:r>
        <w:rPr>
          <w:rStyle w:val="StyleUnderline"/>
          <w:highlight w:val="yellow"/>
        </w:rPr>
        <w:t>many workers</w:t>
      </w:r>
      <w:r>
        <w:rPr>
          <w:rStyle w:val="StyleUnderline"/>
        </w:rPr>
        <w:t>,</w:t>
      </w:r>
      <w:r>
        <w:t xml:space="preserve"> consumers, and white evangelicals entangled in those institutions also </w:t>
      </w:r>
      <w:r>
        <w:rPr>
          <w:rStyle w:val="Emphasis"/>
          <w:highlight w:val="yellow"/>
        </w:rPr>
        <w:t>cling to old dreams</w:t>
      </w:r>
      <w:r>
        <w:rPr>
          <w:rStyle w:val="StyleUnderline"/>
          <w:highlight w:val="yellow"/>
        </w:rPr>
        <w:t xml:space="preserve"> to get through mortgage payments</w:t>
      </w:r>
      <w:r>
        <w:rPr>
          <w:rStyle w:val="StyleUnderline"/>
        </w:rPr>
        <w:t xml:space="preserve">, weekly </w:t>
      </w:r>
      <w:r>
        <w:rPr>
          <w:rStyle w:val="StyleUnderline"/>
          <w:highlight w:val="yellow"/>
        </w:rPr>
        <w:t>sermons</w:t>
      </w:r>
      <w:r>
        <w:rPr>
          <w:rStyle w:val="StyleUnderline"/>
        </w:rPr>
        <w:t xml:space="preserve">, daily </w:t>
      </w:r>
      <w:r>
        <w:rPr>
          <w:rStyle w:val="StyleUnderline"/>
          <w:highlight w:val="yellow"/>
        </w:rPr>
        <w:t>work</w:t>
      </w:r>
      <w:r>
        <w:rPr>
          <w:rStyle w:val="StyleUnderline"/>
        </w:rPr>
        <w:t xml:space="preserve">, and </w:t>
      </w:r>
      <w:proofErr w:type="gramStart"/>
      <w:r>
        <w:rPr>
          <w:rStyle w:val="StyleUnderline"/>
        </w:rPr>
        <w:t>the nigh</w:t>
      </w:r>
      <w:r>
        <w:t>t</w:t>
      </w:r>
      <w:proofErr w:type="gramEnd"/>
      <w:r>
        <w:t xml:space="preserve">. </w:t>
      </w:r>
      <w:r>
        <w:rPr>
          <w:rStyle w:val="Emphasis"/>
          <w:highlight w:val="yellow"/>
        </w:rPr>
        <w:t>The text thus commends</w:t>
      </w:r>
      <w:r>
        <w:rPr>
          <w:rStyle w:val="Emphasis"/>
        </w:rPr>
        <w:t xml:space="preserve"> the “</w:t>
      </w:r>
      <w:r>
        <w:rPr>
          <w:rStyle w:val="Emphasis"/>
          <w:highlight w:val="yellow"/>
        </w:rPr>
        <w:t>improbable necessity” of a cross-regional politics of swarmin</w:t>
      </w:r>
      <w:r>
        <w:rPr>
          <w:highlight w:val="yellow"/>
        </w:rPr>
        <w:t>g</w:t>
      </w:r>
      <w:r>
        <w:rPr>
          <w:rStyle w:val="StyleUnderline"/>
          <w:highlight w:val="yellow"/>
        </w:rPr>
        <w:t>: improbable because</w:t>
      </w:r>
      <w:r>
        <w:rPr>
          <w:rStyle w:val="StyleUnderline"/>
        </w:rPr>
        <w:t xml:space="preserve"> so many </w:t>
      </w:r>
      <w:r>
        <w:rPr>
          <w:rStyle w:val="StyleUnderline"/>
          <w:highlight w:val="yellow"/>
        </w:rPr>
        <w:t>institutional pressures push against it, necessary because only such large,</w:t>
      </w:r>
      <w:r>
        <w:rPr>
          <w:rStyle w:val="StyleUnderline"/>
        </w:rPr>
        <w:t xml:space="preserve"> </w:t>
      </w:r>
      <w:r>
        <w:rPr>
          <w:rStyle w:val="StyleUnderline"/>
          <w:highlight w:val="yellow"/>
        </w:rPr>
        <w:t>concerted,</w:t>
      </w:r>
      <w:r>
        <w:rPr>
          <w:rStyle w:val="StyleUnderline"/>
        </w:rPr>
        <w:t xml:space="preserve"> cross-regional </w:t>
      </w:r>
      <w:r>
        <w:rPr>
          <w:rStyle w:val="Emphasis"/>
          <w:highlight w:val="yellow"/>
        </w:rPr>
        <w:t>actions can speak to the scope and urgency of the challenge</w:t>
      </w:r>
      <w:r>
        <w:rPr>
          <w:rStyle w:val="StyleUnderline"/>
        </w:rPr>
        <w:t xml:space="preserve">. The </w:t>
      </w:r>
      <w:r>
        <w:rPr>
          <w:rStyle w:val="Emphasis"/>
          <w:highlight w:val="yellow"/>
        </w:rPr>
        <w:t>politics of swarming</w:t>
      </w:r>
      <w:r>
        <w:rPr>
          <w:highlight w:val="yellow"/>
        </w:rPr>
        <w:t xml:space="preserve"> </w:t>
      </w:r>
      <w:r>
        <w:rPr>
          <w:rStyle w:val="StyleUnderline"/>
          <w:highlight w:val="yellow"/>
        </w:rPr>
        <w:t>involves moving</w:t>
      </w:r>
      <w:r>
        <w:rPr>
          <w:rStyle w:val="StyleUnderline"/>
        </w:rPr>
        <w:t xml:space="preserve"> through </w:t>
      </w:r>
      <w:r>
        <w:rPr>
          <w:rStyle w:val="StyleUnderline"/>
          <w:highlight w:val="yellow"/>
        </w:rPr>
        <w:t>eco-role experiments in homes, schools</w:t>
      </w:r>
      <w:r>
        <w:rPr>
          <w:rStyle w:val="StyleUnderline"/>
        </w:rPr>
        <w:t xml:space="preserve">, localities, the </w:t>
      </w:r>
      <w:r>
        <w:rPr>
          <w:rStyle w:val="StyleUnderline"/>
          <w:highlight w:val="yellow"/>
        </w:rPr>
        <w:t>media, corporations, churches, universities</w:t>
      </w:r>
      <w:r>
        <w:rPr>
          <w:rStyle w:val="StyleUnderline"/>
        </w:rPr>
        <w:t xml:space="preserve">, and </w:t>
      </w:r>
      <w:r>
        <w:rPr>
          <w:rStyle w:val="StyleUnderline"/>
          <w:highlight w:val="yellow"/>
        </w:rPr>
        <w:t>cross-regional meetings</w:t>
      </w:r>
      <w:r>
        <w:t>,</w:t>
      </w:r>
      <w:r>
        <w:rPr>
          <w:rStyle w:val="Emphasis"/>
        </w:rPr>
        <w:t xml:space="preserve"> </w:t>
      </w:r>
      <w:r>
        <w:rPr>
          <w:rStyle w:val="Emphasis"/>
          <w:highlight w:val="yellow"/>
        </w:rPr>
        <w:t>into renewed public protests and insurgencies</w:t>
      </w:r>
      <w:r>
        <w:rPr>
          <w:rStyle w:val="Emphasis"/>
        </w:rPr>
        <w:t xml:space="preserve"> in electoral politics,</w:t>
      </w:r>
      <w:r>
        <w:t xml:space="preserve"> </w:t>
      </w:r>
      <w:r>
        <w:rPr>
          <w:rStyle w:val="Emphasis"/>
          <w:highlight w:val="yellow"/>
        </w:rPr>
        <w:t>to cross-regional general strikes</w:t>
      </w:r>
      <w:r>
        <w:rPr>
          <w:rStyle w:val="StyleUnderline"/>
        </w:rPr>
        <w:t xml:space="preserve"> to press old capitalist states, particularly in Europe and Ameri ca, </w:t>
      </w:r>
      <w:r>
        <w:rPr>
          <w:rStyle w:val="Emphasis"/>
          <w:highlight w:val="yellow"/>
        </w:rPr>
        <w:t>to take militant corrective actions</w:t>
      </w:r>
      <w:r>
        <w:t xml:space="preserve">. </w:t>
      </w:r>
      <w:r>
        <w:rPr>
          <w:rStyle w:val="Emphasis"/>
        </w:rPr>
        <w:t xml:space="preserve">Such cross-regional </w:t>
      </w:r>
      <w:r>
        <w:rPr>
          <w:rStyle w:val="Emphasis"/>
          <w:highlight w:val="yellow"/>
        </w:rPr>
        <w:t>strikes</w:t>
      </w:r>
      <w:r>
        <w:rPr>
          <w:rStyle w:val="Emphasis"/>
        </w:rPr>
        <w:t xml:space="preserve"> would </w:t>
      </w:r>
      <w:r>
        <w:rPr>
          <w:rStyle w:val="Emphasis"/>
          <w:highlight w:val="yellow"/>
        </w:rPr>
        <w:t>press capitalist states from inside and outside</w:t>
      </w:r>
      <w:r>
        <w:rPr>
          <w:rStyle w:val="Emphasis"/>
        </w:rPr>
        <w:t xml:space="preserve"> at the same time:</w:t>
      </w:r>
      <w:r>
        <w:t xml:space="preserve"> A militant assemblage moving across several sites of action in different regions simultaneously. An improbable necessity. The idea is </w:t>
      </w:r>
      <w:r>
        <w:rPr>
          <w:rStyle w:val="StyleUnderline"/>
          <w:highlight w:val="yellow"/>
        </w:rPr>
        <w:t>to challenge</w:t>
      </w:r>
      <w:r>
        <w:rPr>
          <w:rStyle w:val="StyleUnderline"/>
        </w:rPr>
        <w:t xml:space="preserve"> both humanism and some variants of posthu- manism </w:t>
      </w:r>
      <w:r>
        <w:rPr>
          <w:rStyle w:val="StyleUnderline"/>
          <w:highlight w:val="yellow"/>
        </w:rPr>
        <w:t>with an entangled humanism</w:t>
      </w:r>
      <w:r>
        <w:rPr>
          <w:highlight w:val="yellow"/>
        </w:rPr>
        <w:t xml:space="preserve"> </w:t>
      </w:r>
      <w:r>
        <w:rPr>
          <w:rStyle w:val="Emphasis"/>
          <w:highlight w:val="yellow"/>
        </w:rPr>
        <w:t>that comes to terms with</w:t>
      </w:r>
      <w:r>
        <w:rPr>
          <w:rStyle w:val="Emphasis"/>
        </w:rPr>
        <w:t xml:space="preserve"> racial and regional modes of </w:t>
      </w:r>
      <w:r>
        <w:rPr>
          <w:rStyle w:val="Emphasis"/>
          <w:highlight w:val="yellow"/>
        </w:rPr>
        <w:t>oppression and human entanglements</w:t>
      </w:r>
      <w:r>
        <w:rPr>
          <w:rStyle w:val="Emphasis"/>
        </w:rPr>
        <w:t xml:space="preserve"> with viruses, bacteria, plants, and larger planetary processes with variable degrees of autonomy.</w:t>
      </w:r>
      <w:r>
        <w:t xml:space="preserve"> Entangled humanism, however, is not presented as a new </w:t>
      </w:r>
      <w:proofErr w:type="gramStart"/>
      <w:r>
        <w:t>universal</w:t>
      </w:r>
      <w:proofErr w:type="gramEnd"/>
      <w:r>
        <w:t xml:space="preserve"> that adherents of diverse theologies and </w:t>
      </w:r>
      <w:proofErr w:type="gramStart"/>
      <w:r>
        <w:t>humanisms</w:t>
      </w:r>
      <w:proofErr w:type="gramEnd"/>
      <w:r>
        <w:t xml:space="preserve"> must accept. It is of- fered as a contestable philosophy to be placed into productive conversa- tions with other such orientations, to the extent they embrace the reasonable contestability of their creeds in the eyes of others, without too much existential resentment. </w:t>
      </w:r>
      <w:r>
        <w:rPr>
          <w:rStyle w:val="Emphasis"/>
        </w:rPr>
        <w:t xml:space="preserve">A </w:t>
      </w:r>
      <w:r>
        <w:rPr>
          <w:rStyle w:val="Emphasis"/>
          <w:highlight w:val="yellow"/>
        </w:rPr>
        <w:t>key</w:t>
      </w:r>
      <w:r>
        <w:rPr>
          <w:rStyle w:val="Emphasis"/>
        </w:rPr>
        <w:t xml:space="preserve"> question explored </w:t>
      </w:r>
      <w:r>
        <w:rPr>
          <w:rStyle w:val="Emphasis"/>
          <w:highlight w:val="yellow"/>
        </w:rPr>
        <w:t>is how to overcome</w:t>
      </w:r>
      <w:r>
        <w:rPr>
          <w:rStyle w:val="Emphasis"/>
        </w:rPr>
        <w:t xml:space="preserve"> the </w:t>
      </w:r>
      <w:r>
        <w:rPr>
          <w:rStyle w:val="Emphasis"/>
          <w:highlight w:val="yellow"/>
        </w:rPr>
        <w:t>passive nihilism through which</w:t>
      </w:r>
      <w:r>
        <w:rPr>
          <w:rStyle w:val="Emphasis"/>
        </w:rPr>
        <w:t xml:space="preserve"> several </w:t>
      </w:r>
      <w:r>
        <w:rPr>
          <w:rStyle w:val="Emphasis"/>
          <w:highlight w:val="yellow"/>
        </w:rPr>
        <w:t>constituencies</w:t>
      </w:r>
      <w:r>
        <w:rPr>
          <w:rStyle w:val="Emphasis"/>
        </w:rPr>
        <w:t xml:space="preserve"> today </w:t>
      </w:r>
      <w:r>
        <w:rPr>
          <w:rStyle w:val="Emphasis"/>
          <w:highlight w:val="yellow"/>
        </w:rPr>
        <w:t>believe in climate warming and yet fail to act</w:t>
      </w:r>
      <w:r>
        <w:rPr>
          <w:rStyle w:val="Emphasis"/>
        </w:rPr>
        <w:t xml:space="preserve"> upon it.</w:t>
      </w:r>
      <w:r>
        <w:t xml:space="preserve"> </w:t>
      </w:r>
      <w:r>
        <w:rPr>
          <w:rStyle w:val="StyleUnderline"/>
        </w:rPr>
        <w:t xml:space="preserve">The surfeit of </w:t>
      </w:r>
      <w:r>
        <w:rPr>
          <w:rStyle w:val="StyleUnderline"/>
          <w:highlight w:val="yellow"/>
        </w:rPr>
        <w:t>huge SUVs</w:t>
      </w:r>
      <w:r>
        <w:rPr>
          <w:rStyle w:val="StyleUnderline"/>
        </w:rPr>
        <w:t xml:space="preserve"> on American streets </w:t>
      </w:r>
      <w:r>
        <w:rPr>
          <w:rStyle w:val="StyleUnderline"/>
          <w:highlight w:val="yellow"/>
        </w:rPr>
        <w:t>offers merely one sign</w:t>
      </w:r>
      <w:r>
        <w:rPr>
          <w:rStyle w:val="StyleUnderline"/>
        </w:rPr>
        <w:t xml:space="preserve"> of that conditio</w:t>
      </w:r>
      <w:r>
        <w:t>n</w:t>
      </w:r>
      <w:r>
        <w:rPr>
          <w:rStyle w:val="StyleUnderline"/>
        </w:rPr>
        <w:t xml:space="preserve">. Sure, </w:t>
      </w:r>
      <w:r>
        <w:rPr>
          <w:rStyle w:val="StyleUnderline"/>
          <w:highlight w:val="yellow"/>
        </w:rPr>
        <w:t>short-term self-interest is</w:t>
      </w:r>
      <w:r>
        <w:rPr>
          <w:rStyle w:val="StyleUnderline"/>
        </w:rPr>
        <w:t xml:space="preserve"> often </w:t>
      </w:r>
      <w:r>
        <w:rPr>
          <w:rStyle w:val="StyleUnderline"/>
          <w:highlight w:val="yellow"/>
        </w:rPr>
        <w:t>involved. Bu</w:t>
      </w:r>
      <w:r>
        <w:rPr>
          <w:rStyle w:val="StyleUnderline"/>
        </w:rPr>
        <w:t xml:space="preserve">t the </w:t>
      </w:r>
      <w:r>
        <w:rPr>
          <w:rStyle w:val="Emphasis"/>
          <w:highlight w:val="yellow"/>
        </w:rPr>
        <w:t>issue cuts more deeply</w:t>
      </w:r>
      <w:r>
        <w:rPr>
          <w:rStyle w:val="StyleUnderline"/>
        </w:rPr>
        <w:t>, too</w:t>
      </w:r>
      <w:r>
        <w:rPr>
          <w:rStyle w:val="Emphasis"/>
          <w:highlight w:val="yellow"/>
        </w:rPr>
        <w:t>, into widely held im- es of nature and time</w:t>
      </w:r>
      <w:r>
        <w:t xml:space="preserve">. Various theologians are intimately familiar with such a condition as it finds expression in the vagaries of religious faith. Nietzsche addresses the quandary, too. </w:t>
      </w:r>
      <w:r>
        <w:rPr>
          <w:rStyle w:val="StyleUnderline"/>
          <w:highlight w:val="yellow"/>
        </w:rPr>
        <w:t>To Nietzsche, passive nihilism arises when a constituency begins to ac- knowledge at a refined level of belief a difficult</w:t>
      </w:r>
      <w:r>
        <w:rPr>
          <w:rStyle w:val="StyleUnderline"/>
        </w:rPr>
        <w:t xml:space="preserve"> or disappointing </w:t>
      </w:r>
      <w:r>
        <w:rPr>
          <w:rStyle w:val="StyleUnderline"/>
          <w:highlight w:val="yellow"/>
        </w:rPr>
        <w:t>phenomenon</w:t>
      </w:r>
      <w:r>
        <w:t xml:space="preserve"> (it might be, say, </w:t>
      </w:r>
      <w:r>
        <w:rPr>
          <w:rStyle w:val="StyleUnderline"/>
          <w:highlight w:val="yellow"/>
        </w:rPr>
        <w:t>the death of God, defects of human exceptionalism, capitalist dependence on colonial, race, and class exploitation,</w:t>
      </w:r>
      <w:r>
        <w:rPr>
          <w:rStyle w:val="StyleUnderline"/>
        </w:rPr>
        <w:t xml:space="preserve"> or the gallop of the Anthropocene</w:t>
      </w:r>
      <w:r>
        <w:rPr>
          <w:rStyle w:val="Emphasis"/>
        </w:rPr>
        <w:t xml:space="preserve">). </w:t>
      </w:r>
      <w:r>
        <w:rPr>
          <w:rStyle w:val="Emphasis"/>
          <w:highlight w:val="yellow"/>
        </w:rPr>
        <w:t>But remains of old views still persist in embodied and cultural residues</w:t>
      </w:r>
      <w:r>
        <w:rPr>
          <w:rStyle w:val="Emphasis"/>
        </w:rPr>
        <w:t>.</w:t>
      </w:r>
      <w:r>
        <w:t xml:space="preserve"> You can dramatize those remains as if they whisper, </w:t>
      </w:r>
      <w:r>
        <w:rPr>
          <w:rStyle w:val="Emphasis"/>
          <w:highlight w:val="yellow"/>
        </w:rPr>
        <w:t>“Yes, this is happening, but the world ought not to be that way.”</w:t>
      </w:r>
      <w:r>
        <w:rPr>
          <w:rStyle w:val="Emphasis"/>
        </w:rPr>
        <w:t xml:space="preserve"> </w:t>
      </w:r>
      <w:r>
        <w:t>Nietzsche asks</w:t>
      </w:r>
      <w:r>
        <w:rPr>
          <w:rStyle w:val="StyleUnderline"/>
        </w:rPr>
        <w:t>, “From whence comes that ‘</w:t>
      </w:r>
      <w:r>
        <w:rPr>
          <w:rStyle w:val="StyleUnderline"/>
          <w:highlight w:val="yellow"/>
        </w:rPr>
        <w:t>ought not to be’?”</w:t>
      </w:r>
      <w:r>
        <w:rPr>
          <w:rStyle w:val="StyleUnderline"/>
        </w:rPr>
        <w:t xml:space="preserve"> It </w:t>
      </w:r>
      <w:r>
        <w:rPr>
          <w:rStyle w:val="StyleUnderline"/>
          <w:highlight w:val="yellow"/>
        </w:rPr>
        <w:t>comes</w:t>
      </w:r>
      <w:r>
        <w:t xml:space="preserve">, he suggests, </w:t>
      </w:r>
      <w:r>
        <w:rPr>
          <w:rStyle w:val="StyleUnderline"/>
        </w:rPr>
        <w:t>from cloudy remains of old onto-theological and secular faiths roaming around in bodies and institutions even after the refined beliefs have been altered</w:t>
      </w:r>
      <w:r>
        <w:t xml:space="preserve">. </w:t>
      </w:r>
      <w:r>
        <w:rPr>
          <w:rStyle w:val="Emphasis"/>
          <w:highlight w:val="yellow"/>
        </w:rPr>
        <w:t>The result encourages immobilization</w:t>
      </w:r>
      <w:r>
        <w:rPr>
          <w:rStyle w:val="Emphasis"/>
        </w:rPr>
        <w:t xml:space="preserve"> among some</w:t>
      </w:r>
      <w:r>
        <w:t xml:space="preserve">. </w:t>
      </w:r>
      <w:r>
        <w:rPr>
          <w:rStyle w:val="StyleUnderline"/>
          <w:highlight w:val="yellow"/>
        </w:rPr>
        <w:t>It might</w:t>
      </w:r>
      <w:r>
        <w:rPr>
          <w:rStyle w:val="StyleUnderline"/>
        </w:rPr>
        <w:t xml:space="preserve"> also </w:t>
      </w:r>
      <w:r>
        <w:rPr>
          <w:rStyle w:val="StyleUnderline"/>
          <w:highlight w:val="yellow"/>
        </w:rPr>
        <w:t>encourage</w:t>
      </w:r>
      <w:r>
        <w:rPr>
          <w:rStyle w:val="StyleUnderline"/>
        </w:rPr>
        <w:t xml:space="preserve"> others to slide toward a more </w:t>
      </w:r>
      <w:r>
        <w:rPr>
          <w:rStyle w:val="StyleUnderline"/>
          <w:highlight w:val="yellow"/>
        </w:rPr>
        <w:t>aggressive nihilism</w:t>
      </w:r>
      <w:r>
        <w:rPr>
          <w:rStyle w:val="StyleUnderline"/>
        </w:rPr>
        <w:t xml:space="preserve">, vociferously </w:t>
      </w:r>
      <w:r>
        <w:rPr>
          <w:rStyle w:val="StyleUnderline"/>
          <w:highlight w:val="yellow"/>
        </w:rPr>
        <w:t>attacking those who issue an unacceptable message</w:t>
      </w:r>
      <w:r>
        <w:rPr>
          <w:rStyle w:val="StyleUnderline"/>
        </w:rPr>
        <w:t xml:space="preserve"> they them- selves sense to be true.</w:t>
      </w:r>
      <w:r>
        <w:t xml:space="preserve"> </w:t>
      </w:r>
      <w:proofErr w:type="gramStart"/>
      <w:r>
        <w:t>So</w:t>
      </w:r>
      <w:proofErr w:type="gramEnd"/>
      <w:r>
        <w:t xml:space="preserve"> a crucial problem becomes how to combat passive nihilism during the age of the Anthropocene. </w:t>
      </w:r>
      <w:r>
        <w:rPr>
          <w:rStyle w:val="StyleUnderline"/>
        </w:rPr>
        <w:t xml:space="preserve">Role experimentations—as one dimension of the </w:t>
      </w:r>
      <w:r>
        <w:rPr>
          <w:rStyle w:val="StyleUnderline"/>
          <w:highlight w:val="yellow"/>
        </w:rPr>
        <w:t>politics of swarming</w:t>
      </w:r>
      <w:r>
        <w:rPr>
          <w:rStyle w:val="StyleUnderline"/>
        </w:rPr>
        <w:t xml:space="preserve">—thus </w:t>
      </w:r>
      <w:r>
        <w:rPr>
          <w:rStyle w:val="StyleUnderline"/>
          <w:highlight w:val="yellow"/>
        </w:rPr>
        <w:t>make a second entry</w:t>
      </w:r>
      <w:r>
        <w:rPr>
          <w:rStyle w:val="Emphasis"/>
          <w:highlight w:val="yellow"/>
        </w:rPr>
        <w:t>, providing a place to start</w:t>
      </w:r>
      <w:r>
        <w:rPr>
          <w:rStyle w:val="StyleUnderline"/>
        </w:rPr>
        <w:t>.</w:t>
      </w:r>
      <w:r>
        <w:t xml:space="preserve"> The proliferation of </w:t>
      </w:r>
      <w:r>
        <w:rPr>
          <w:rStyle w:val="StyleUnderline"/>
          <w:highlight w:val="yellow"/>
        </w:rPr>
        <w:t>new role adjustments</w:t>
      </w:r>
      <w:r>
        <w:rPr>
          <w:rStyle w:val="StyleUnderline"/>
        </w:rPr>
        <w:t xml:space="preserve"> in response to the Anthropocene </w:t>
      </w:r>
      <w:r>
        <w:rPr>
          <w:rStyle w:val="StyleUnderline"/>
          <w:highlight w:val="yellow"/>
        </w:rPr>
        <w:t>does not merely produce</w:t>
      </w:r>
      <w:r>
        <w:rPr>
          <w:rStyle w:val="StyleUnderline"/>
        </w:rPr>
        <w:t xml:space="preserve"> </w:t>
      </w:r>
      <w:r>
        <w:rPr>
          <w:rStyle w:val="StyleUnderline"/>
          <w:highlight w:val="yellow"/>
        </w:rPr>
        <w:t>minor</w:t>
      </w:r>
      <w:r>
        <w:rPr>
          <w:rStyle w:val="StyleUnderline"/>
        </w:rPr>
        <w:t xml:space="preserve">, positive </w:t>
      </w:r>
      <w:r>
        <w:rPr>
          <w:rStyle w:val="StyleUnderline"/>
          <w:highlight w:val="yellow"/>
        </w:rPr>
        <w:t>effect</w:t>
      </w:r>
      <w:r>
        <w:rPr>
          <w:rStyle w:val="StyleUnderline"/>
        </w:rPr>
        <w:t>s in the world</w:t>
      </w:r>
      <w:r>
        <w:t xml:space="preserve">; </w:t>
      </w:r>
      <w:r>
        <w:rPr>
          <w:rStyle w:val="StyleUnderline"/>
          <w:highlight w:val="yellow"/>
        </w:rPr>
        <w:t>repetition</w:t>
      </w:r>
      <w:r>
        <w:rPr>
          <w:rStyle w:val="StyleUnderline"/>
        </w:rPr>
        <w:t xml:space="preserve"> of them in the company of others also </w:t>
      </w:r>
      <w:r>
        <w:rPr>
          <w:rStyle w:val="Emphasis"/>
          <w:highlight w:val="yellow"/>
        </w:rPr>
        <w:t>helps to recode</w:t>
      </w:r>
      <w:r>
        <w:rPr>
          <w:rStyle w:val="StyleUnderline"/>
        </w:rPr>
        <w:t xml:space="preserve"> the visceral register of </w:t>
      </w:r>
      <w:r>
        <w:rPr>
          <w:rStyle w:val="StyleUnderline"/>
          <w:highlight w:val="yellow"/>
        </w:rPr>
        <w:t>cultural assumptions</w:t>
      </w:r>
      <w:r>
        <w:rPr>
          <w:rStyle w:val="StyleUnderline"/>
        </w:rPr>
        <w:t xml:space="preserve"> and dispositional priorities</w:t>
      </w:r>
      <w:r>
        <w:t xml:space="preserve">. That, anyway, is how my early friends Dewey, Kaufman, Meisel, and Mannheim join forces with Nietzsche, Whitehead, Tsing, Bennett, Chakrabarty, and pragmatic neuroscientists to address passive nihilism amid the Anthropocene. Chapter 6 pursues a series of intersections between ecological </w:t>
      </w:r>
      <w:proofErr w:type="gramStart"/>
      <w:r>
        <w:t>move- ments</w:t>
      </w:r>
      <w:proofErr w:type="gramEnd"/>
      <w:r>
        <w:t xml:space="preserve"> in old capitalist states, decolonial movements, and new work in the earth sciences. </w:t>
      </w:r>
      <w:r>
        <w:rPr>
          <w:rStyle w:val="StyleUnderline"/>
        </w:rPr>
        <w:t xml:space="preserve">The idea is that </w:t>
      </w:r>
      <w:r>
        <w:rPr>
          <w:rStyle w:val="StyleUnderline"/>
          <w:highlight w:val="yellow"/>
        </w:rPr>
        <w:t>during an era of eco-imperialism it is essential to fold findings</w:t>
      </w:r>
      <w:r>
        <w:rPr>
          <w:rStyle w:val="StyleUnderline"/>
        </w:rPr>
        <w:t xml:space="preserve"> from each of these orientations into the others, working </w:t>
      </w:r>
      <w:r>
        <w:rPr>
          <w:rStyle w:val="StyleUnderline"/>
          <w:highlight w:val="yellow"/>
        </w:rPr>
        <w:t>to induce communication</w:t>
      </w:r>
      <w:r>
        <w:rPr>
          <w:rStyle w:val="StyleUnderline"/>
        </w:rPr>
        <w:t xml:space="preserve"> between them </w:t>
      </w:r>
      <w:r>
        <w:rPr>
          <w:rStyle w:val="Emphasis"/>
          <w:highlight w:val="yellow"/>
        </w:rPr>
        <w:t>about the character of agency, time, and causality</w:t>
      </w:r>
      <w:r>
        <w:rPr>
          <w:rStyle w:val="StyleUnderline"/>
        </w:rPr>
        <w:t xml:space="preserve"> as you proceed</w:t>
      </w:r>
    </w:p>
    <w:p w14:paraId="49161D55" w14:textId="77777777" w:rsidR="00D74AF8" w:rsidRDefault="00D74AF8" w:rsidP="00D74AF8">
      <w:pPr>
        <w:pStyle w:val="Heading4"/>
        <w:rPr>
          <w:rFonts w:eastAsia="Calibri"/>
        </w:rPr>
      </w:pPr>
      <w:bookmarkStart w:id="0" w:name="_Hlk210753565"/>
      <w:r>
        <w:rPr>
          <w:rFonts w:eastAsia="Calibri"/>
        </w:rPr>
        <w:t>We accomplish this general strike by fiating the USFG, which refers to people in the United States. Prefer this definition, because it allows for democratic experimentation amongst the population.</w:t>
      </w:r>
    </w:p>
    <w:p w14:paraId="7070282F" w14:textId="77777777" w:rsidR="00D74AF8" w:rsidRDefault="00D74AF8" w:rsidP="00D74AF8">
      <w:pPr>
        <w:rPr>
          <w:rFonts w:ascii="Aptos" w:eastAsia="Aptos" w:hAnsi="Aptos" w:cs="Times New Roman"/>
          <w:b/>
          <w:bCs/>
          <w:kern w:val="2"/>
          <w14:ligatures w14:val="standardContextual"/>
        </w:rPr>
      </w:pPr>
      <w:r>
        <w:rPr>
          <w:rFonts w:eastAsia="Calibri"/>
          <w:b/>
          <w:bCs/>
          <w:sz w:val="26"/>
        </w:rPr>
        <w:t>Butler 18</w:t>
      </w:r>
      <w:r>
        <w:rPr>
          <w:rFonts w:ascii="Calibri Light" w:eastAsia="Calibri" w:hAnsi="Calibri Light" w:cs="Calibri Light"/>
          <w:b/>
          <w:bCs/>
          <w:color w:val="000000"/>
          <w:sz w:val="26"/>
        </w:rPr>
        <w:t xml:space="preserve"> </w:t>
      </w:r>
      <w:r>
        <w:rPr>
          <w:rFonts w:eastAsia="Calibri"/>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w:t>
      </w:r>
    </w:p>
    <w:p w14:paraId="19C278E8" w14:textId="77777777" w:rsidR="00D74AF8" w:rsidRDefault="00D74AF8" w:rsidP="00D74AF8">
      <w:pPr>
        <w:spacing w:line="276" w:lineRule="auto"/>
        <w:rPr>
          <w:rFonts w:ascii="Calibri Light" w:eastAsia="SimSun" w:hAnsi="Calibri Light" w:cs="Calibri Light"/>
          <w:color w:val="000000"/>
          <w:sz w:val="16"/>
          <w:szCs w:val="16"/>
        </w:rPr>
      </w:pPr>
      <w:r>
        <w:rPr>
          <w:rFonts w:ascii="Calibri Light" w:eastAsia="SimSun" w:hAnsi="Calibri Light" w:cs="Calibri Light"/>
          <w:color w:val="000000"/>
          <w:sz w:val="16"/>
          <w:szCs w:val="16"/>
        </w:rPr>
        <w:t xml:space="preserve">IN DEMOCRATIC THEORY, </w:t>
      </w:r>
      <w:r>
        <w:rPr>
          <w:rFonts w:ascii="Calibri Light" w:eastAsia="SimSun" w:hAnsi="Calibri Light" w:cs="Calibri Light"/>
          <w:color w:val="000000"/>
          <w:u w:val="single"/>
        </w:rPr>
        <w:t>“we the people” is nevertheless first and foremost a speech act</w:t>
      </w:r>
      <w:r>
        <w:rPr>
          <w:rFonts w:ascii="Calibri Light" w:eastAsia="SimSun" w:hAnsi="Calibri Light" w:cs="Calibri Light"/>
          <w:color w:val="000000"/>
          <w:sz w:val="16"/>
          <w:szCs w:val="16"/>
        </w:rPr>
        <w:t xml:space="preserve">. Someone says “we” along with someone else, or some group says it together, perhaps chanting, or they write it and send it out into the world, or they stand one by one, or perhaps provisionally together, motionless and wordless, enacting assembly; when they say it, they seek to constitute themselves as “the people” from the moment in which it is declared. So considered as a speech act, </w:t>
      </w:r>
      <w:r>
        <w:rPr>
          <w:rFonts w:ascii="Calibri Light" w:eastAsia="SimSun" w:hAnsi="Calibri Light" w:cs="Calibri Light"/>
          <w:color w:val="000000"/>
          <w:u w:val="single"/>
        </w:rPr>
        <w:t>“we the people” is an enunciation that seeks to bring about the social plurality it names.</w:t>
      </w:r>
      <w:r>
        <w:rPr>
          <w:rFonts w:ascii="Calibri Light" w:eastAsia="SimSun" w:hAnsi="Calibri Light" w:cs="Calibri Light"/>
          <w:color w:val="000000"/>
          <w:sz w:val="16"/>
          <w:szCs w:val="16"/>
        </w:rPr>
        <w:t xml:space="preserve"> It does not describe that </w:t>
      </w:r>
      <w:proofErr w:type="gramStart"/>
      <w:r>
        <w:rPr>
          <w:rFonts w:ascii="Calibri Light" w:eastAsia="SimSun" w:hAnsi="Calibri Light" w:cs="Calibri Light"/>
          <w:color w:val="000000"/>
          <w:sz w:val="16"/>
          <w:szCs w:val="16"/>
        </w:rPr>
        <w:t>plurality, but</w:t>
      </w:r>
      <w:proofErr w:type="gramEnd"/>
      <w:r>
        <w:rPr>
          <w:rFonts w:ascii="Calibri Light" w:eastAsia="SimSun" w:hAnsi="Calibri Light" w:cs="Calibri Light"/>
          <w:color w:val="000000"/>
          <w:sz w:val="16"/>
          <w:szCs w:val="16"/>
        </w:rPr>
        <w:t xml:space="preserve"> gathers that group together through the speech act. It would seem, then, that </w:t>
      </w:r>
      <w:r w:rsidRPr="002F735A">
        <w:rPr>
          <w:rFonts w:ascii="Calibri Light" w:eastAsia="SimSun" w:hAnsi="Calibri Light" w:cs="Calibri Light"/>
          <w:color w:val="000000"/>
          <w:highlight w:val="yellow"/>
          <w:u w:val="single"/>
        </w:rPr>
        <w:t xml:space="preserve">a linguistic </w:t>
      </w:r>
      <w:r w:rsidRPr="002F735A">
        <w:rPr>
          <w:rFonts w:ascii="Calibri Light" w:eastAsia="SimSun" w:hAnsi="Calibri Light" w:cs="Calibri Light"/>
          <w:color w:val="000000"/>
          <w:u w:val="single"/>
        </w:rPr>
        <w:t xml:space="preserve">form of </w:t>
      </w:r>
      <w:r w:rsidRPr="002F735A">
        <w:rPr>
          <w:rFonts w:ascii="Calibri Light" w:eastAsia="SimSun" w:hAnsi="Calibri Light" w:cs="Calibri Light"/>
          <w:color w:val="000000"/>
          <w:highlight w:val="yellow"/>
          <w:u w:val="single"/>
        </w:rPr>
        <w:t>autogenesis is at work in the expression “we the people</w:t>
      </w:r>
      <w:r w:rsidRPr="002F735A">
        <w:rPr>
          <w:rFonts w:ascii="Calibri Light" w:eastAsia="SimSun" w:hAnsi="Calibri Light" w:cs="Calibri Light"/>
          <w:color w:val="000000"/>
          <w:sz w:val="16"/>
          <w:szCs w:val="16"/>
          <w:highlight w:val="yellow"/>
        </w:rPr>
        <w:t>”;</w:t>
      </w:r>
      <w:r>
        <w:rPr>
          <w:rFonts w:ascii="Calibri Light" w:eastAsia="SimSun" w:hAnsi="Calibri Light" w:cs="Calibri Light"/>
          <w:color w:val="000000"/>
          <w:sz w:val="16"/>
          <w:szCs w:val="16"/>
        </w:rPr>
        <w:t xml:space="preserve"> it seems to be a rather magical act or, at least, one that compels us to believe in the magical nature of the performative. Of course, “we the people” starts a longer declaration of wants and desires, intended acts, and political claims. It is a preamble; it prepares the way for a specific set of assertions. It is a phrase that gets us ready for a substantive political claim, and yet, we have to pause at this way of starting up the sentence and ask whether a political claim is already being </w:t>
      </w:r>
      <w:proofErr w:type="gramStart"/>
      <w:r>
        <w:rPr>
          <w:rFonts w:ascii="Calibri Light" w:eastAsia="SimSun" w:hAnsi="Calibri Light" w:cs="Calibri Light"/>
          <w:color w:val="000000"/>
          <w:sz w:val="16"/>
          <w:szCs w:val="16"/>
        </w:rPr>
        <w:t>made, or</w:t>
      </w:r>
      <w:proofErr w:type="gramEnd"/>
      <w:r>
        <w:rPr>
          <w:rFonts w:ascii="Calibri Light" w:eastAsia="SimSun" w:hAnsi="Calibri Light" w:cs="Calibri Light"/>
          <w:color w:val="000000"/>
          <w:sz w:val="16"/>
          <w:szCs w:val="16"/>
        </w:rPr>
        <w:t xml:space="preserve"> is in the making even before someone speaks or signs. It is perhaps impossible for all the people who might say “we the people” at the same time to speak that phrase in unison. And if somehow an assembled group were to yell out, “we the people,” as sometimes happens in the assemblies of the Occupy Movement, it is a brief and transitory moment, one in which a single person speaks at the same time that others speak, and some unintended plural sounding results from that concerted plural action, that speech act spoken in common, in sequence, with all the variations that repetition implies. But let us admit that such a moment of literally speaking in unison, and naming ourselves as “the people,” rarely happens quite like that—simultaneous and plural. After all, the declaration of “we the people” in the United States is a citation, and the phrase is never fully freed of its citationality.</w:t>
      </w:r>
      <w:r>
        <w:rPr>
          <w:rFonts w:eastAsia="Calibri"/>
          <w:u w:val="single"/>
        </w:rPr>
        <w:t xml:space="preserve"> </w:t>
      </w:r>
      <w:r w:rsidRPr="002F735A">
        <w:rPr>
          <w:rFonts w:eastAsia="Calibri"/>
          <w:highlight w:val="yellow"/>
          <w:u w:val="single"/>
        </w:rPr>
        <w:t>The</w:t>
      </w:r>
      <w:r w:rsidRPr="002F735A">
        <w:rPr>
          <w:rFonts w:ascii="Calibri Light" w:eastAsia="SimSun" w:hAnsi="Calibri Light" w:cs="Calibri Light"/>
          <w:color w:val="000000"/>
          <w:sz w:val="16"/>
          <w:szCs w:val="16"/>
          <w:highlight w:val="yellow"/>
        </w:rPr>
        <w:t xml:space="preserve"> </w:t>
      </w:r>
      <w:r w:rsidRPr="002F735A">
        <w:rPr>
          <w:rFonts w:ascii="Calibri Light" w:eastAsia="Calibri" w:hAnsi="Calibri Light" w:cs="Calibri Light"/>
          <w:b/>
          <w:bCs/>
          <w:iCs/>
          <w:color w:val="000000"/>
          <w:sz w:val="30"/>
          <w:szCs w:val="30"/>
          <w:highlight w:val="yellow"/>
          <w:u w:val="single"/>
        </w:rPr>
        <w:t>Declaration of Independence</w:t>
      </w:r>
      <w:r>
        <w:rPr>
          <w:rFonts w:ascii="Calibri Light" w:eastAsia="SimSun" w:hAnsi="Calibri Light" w:cs="Calibri Light"/>
          <w:color w:val="000000"/>
          <w:u w:val="single"/>
        </w:rPr>
        <w:t xml:space="preserve"> of the United States </w:t>
      </w:r>
      <w:r w:rsidRPr="002F735A">
        <w:rPr>
          <w:rFonts w:ascii="Calibri Light" w:eastAsia="Calibri" w:hAnsi="Calibri Light" w:cs="Calibri Light"/>
          <w:b/>
          <w:bCs/>
          <w:iCs/>
          <w:color w:val="000000"/>
          <w:sz w:val="30"/>
          <w:szCs w:val="30"/>
          <w:highlight w:val="yellow"/>
          <w:u w:val="single"/>
        </w:rPr>
        <w:t>begins with such a phrase</w:t>
      </w:r>
      <w:r>
        <w:rPr>
          <w:rFonts w:ascii="Calibri Light" w:eastAsia="Calibri" w:hAnsi="Calibri Light" w:cs="Calibri Light"/>
          <w:b/>
          <w:bCs/>
          <w:iCs/>
          <w:color w:val="000000"/>
          <w:sz w:val="30"/>
          <w:szCs w:val="30"/>
          <w:u w:val="single"/>
        </w:rPr>
        <w:t>,</w:t>
      </w:r>
      <w:r>
        <w:rPr>
          <w:rFonts w:ascii="Calibri Light" w:eastAsia="SimSun" w:hAnsi="Calibri Light" w:cs="Calibri Light"/>
          <w:color w:val="000000"/>
          <w:u w:val="single"/>
        </w:rPr>
        <w:t xml:space="preserve"> one that authorizes the writers to speak for the people more generally</w:t>
      </w:r>
      <w:r>
        <w:rPr>
          <w:rFonts w:ascii="Calibri Light" w:eastAsia="Calibri" w:hAnsi="Calibri Light" w:cs="Calibri Light"/>
          <w:b/>
          <w:bCs/>
          <w:iCs/>
          <w:color w:val="000000"/>
          <w:sz w:val="30"/>
          <w:szCs w:val="30"/>
          <w:u w:val="single"/>
        </w:rPr>
        <w:t xml:space="preserve">. </w:t>
      </w:r>
      <w:r w:rsidRPr="002F735A">
        <w:rPr>
          <w:rFonts w:ascii="Calibri Light" w:eastAsia="Calibri" w:hAnsi="Calibri Light" w:cs="Calibri Light"/>
          <w:b/>
          <w:bCs/>
          <w:iCs/>
          <w:color w:val="000000"/>
          <w:sz w:val="30"/>
          <w:szCs w:val="30"/>
          <w:u w:val="single"/>
        </w:rPr>
        <w:t>It</w:t>
      </w:r>
      <w:r>
        <w:rPr>
          <w:rFonts w:ascii="Calibri Light" w:eastAsia="Calibri" w:hAnsi="Calibri Light" w:cs="Calibri Light"/>
          <w:b/>
          <w:bCs/>
          <w:iCs/>
          <w:color w:val="000000"/>
          <w:sz w:val="30"/>
          <w:szCs w:val="30"/>
          <w:u w:val="single"/>
        </w:rPr>
        <w:t xml:space="preserve"> is a phrase that </w:t>
      </w:r>
      <w:r w:rsidRPr="002F735A">
        <w:rPr>
          <w:rFonts w:ascii="Calibri Light" w:eastAsia="Calibri" w:hAnsi="Calibri Light" w:cs="Calibri Light"/>
          <w:b/>
          <w:bCs/>
          <w:iCs/>
          <w:color w:val="000000"/>
          <w:sz w:val="30"/>
          <w:szCs w:val="30"/>
          <w:highlight w:val="yellow"/>
          <w:u w:val="single"/>
        </w:rPr>
        <w:t>establishes political authority at the same time that it declares a form of popular sovereignty bound by no one political authority</w:t>
      </w:r>
      <w:r>
        <w:rPr>
          <w:rFonts w:ascii="Calibri Light" w:eastAsia="SimSun" w:hAnsi="Calibri Light" w:cs="Calibri Light"/>
          <w:color w:val="000000"/>
          <w:sz w:val="16"/>
          <w:szCs w:val="16"/>
        </w:rPr>
        <w:t xml:space="preserve">. Derrida has analyzed this in some very important ways, as has Bonnie Honig. </w:t>
      </w:r>
      <w:r>
        <w:rPr>
          <w:rFonts w:ascii="Calibri Light" w:eastAsia="SimSun" w:hAnsi="Calibri Light" w:cs="Calibri Light"/>
          <w:color w:val="000000"/>
          <w:u w:val="single"/>
        </w:rPr>
        <w:t>Popular sovereignty can give itself</w:t>
      </w:r>
      <w:r>
        <w:rPr>
          <w:rFonts w:ascii="Calibri Light" w:eastAsia="SimSun" w:hAnsi="Calibri Light" w:cs="Calibri Light"/>
          <w:color w:val="000000"/>
          <w:sz w:val="16"/>
          <w:szCs w:val="16"/>
        </w:rPr>
        <w:t xml:space="preserve"> (in assent) and withdraw itself (in dissent or in revolution</w:t>
      </w:r>
      <w:r w:rsidRPr="002F735A">
        <w:rPr>
          <w:rFonts w:ascii="Calibri Light" w:eastAsia="SimSun" w:hAnsi="Calibri Light" w:cs="Calibri Light"/>
          <w:color w:val="000000"/>
          <w:sz w:val="16"/>
          <w:szCs w:val="16"/>
        </w:rPr>
        <w:t xml:space="preserve">), </w:t>
      </w:r>
      <w:r w:rsidRPr="002F735A">
        <w:rPr>
          <w:rFonts w:ascii="Calibri Light" w:eastAsia="SimSun" w:hAnsi="Calibri Light" w:cs="Calibri Light"/>
          <w:color w:val="000000"/>
          <w:u w:val="single"/>
        </w:rPr>
        <w:t xml:space="preserve">which means that </w:t>
      </w:r>
      <w:r w:rsidRPr="002F735A">
        <w:rPr>
          <w:rFonts w:ascii="Calibri Light" w:eastAsia="SimSun" w:hAnsi="Calibri Light" w:cs="Calibri Light"/>
          <w:color w:val="000000"/>
          <w:highlight w:val="yellow"/>
          <w:u w:val="single"/>
        </w:rPr>
        <w:t>every regime is dependent on</w:t>
      </w:r>
      <w:r w:rsidRPr="002F735A">
        <w:rPr>
          <w:rFonts w:ascii="Calibri Light" w:eastAsia="SimSun" w:hAnsi="Calibri Light" w:cs="Calibri Light"/>
          <w:color w:val="000000"/>
          <w:u w:val="single"/>
        </w:rPr>
        <w:t xml:space="preserve"> it being given if it hopes to base its </w:t>
      </w:r>
      <w:r w:rsidRPr="002F735A">
        <w:rPr>
          <w:rFonts w:ascii="Calibri Light" w:eastAsia="SimSun" w:hAnsi="Calibri Light" w:cs="Calibri Light"/>
          <w:color w:val="000000"/>
          <w:highlight w:val="yellow"/>
          <w:u w:val="single"/>
        </w:rPr>
        <w:t>legitimacy</w:t>
      </w:r>
      <w:r w:rsidRPr="002F735A">
        <w:rPr>
          <w:rFonts w:ascii="Calibri Light" w:eastAsia="SimSun" w:hAnsi="Calibri Light" w:cs="Calibri Light"/>
          <w:color w:val="000000"/>
          <w:u w:val="single"/>
        </w:rPr>
        <w:t xml:space="preserve"> on </w:t>
      </w:r>
      <w:r w:rsidRPr="002F735A">
        <w:rPr>
          <w:rFonts w:ascii="Calibri Light" w:eastAsia="SimSun" w:hAnsi="Calibri Light" w:cs="Calibri Light"/>
          <w:color w:val="000000"/>
          <w:highlight w:val="yellow"/>
          <w:u w:val="single"/>
        </w:rPr>
        <w:t>something other than coercion.</w:t>
      </w:r>
      <w:r w:rsidRPr="002F735A">
        <w:rPr>
          <w:rFonts w:ascii="Calibri Light" w:eastAsia="SimSun" w:hAnsi="Calibri Light" w:cs="Calibri Light"/>
          <w:color w:val="000000"/>
          <w:u w:val="single"/>
        </w:rPr>
        <w:t xml:space="preserve"> </w:t>
      </w:r>
      <w:r w:rsidRPr="002F735A">
        <w:rPr>
          <w:rFonts w:ascii="Calibri Light" w:eastAsia="SimSun" w:hAnsi="Calibri Light" w:cs="Calibri Light"/>
          <w:color w:val="000000"/>
          <w:sz w:val="16"/>
          <w:szCs w:val="16"/>
        </w:rPr>
        <w:t xml:space="preserve">The speech act, however punctual, is nevertheless inserted in a citational chain, and that means that </w:t>
      </w:r>
      <w:r w:rsidRPr="002F735A">
        <w:rPr>
          <w:rFonts w:ascii="Calibri Light" w:eastAsia="SimSun" w:hAnsi="Calibri Light" w:cs="Calibri Light"/>
          <w:color w:val="000000"/>
          <w:u w:val="single"/>
        </w:rPr>
        <w:t>the temporal conditions for making the speech act precede and exceed the momentary occasion of its enunciation</w:t>
      </w:r>
      <w:r>
        <w:rPr>
          <w:rFonts w:ascii="Calibri Light" w:eastAsia="SimSun" w:hAnsi="Calibri Light" w:cs="Calibri Light"/>
          <w:color w:val="000000"/>
          <w:sz w:val="16"/>
          <w:szCs w:val="16"/>
        </w:rPr>
        <w:t xml:space="preserve">. And for yet another reason the speech act, however illocutionary, is not fully tethered to the moment of its enunciation: the social plurality designated and produced by the utterance cannot all assemble in the same place to speak at the same time, so it is both a spatially and temporally extended phenomenon. </w:t>
      </w:r>
      <w:r w:rsidRPr="002F735A">
        <w:rPr>
          <w:rFonts w:ascii="Calibri Light" w:eastAsia="SimSun" w:hAnsi="Calibri Light" w:cs="Calibri Light"/>
          <w:color w:val="000000"/>
          <w:highlight w:val="yellow"/>
          <w:u w:val="single"/>
        </w:rPr>
        <w:t>When</w:t>
      </w:r>
      <w:r w:rsidRPr="002F735A">
        <w:rPr>
          <w:rFonts w:ascii="Calibri Light" w:eastAsia="SimSun" w:hAnsi="Calibri Light" w:cs="Calibri Light"/>
          <w:color w:val="000000"/>
          <w:u w:val="single"/>
        </w:rPr>
        <w:t xml:space="preserve"> and where </w:t>
      </w:r>
      <w:r w:rsidRPr="002F735A">
        <w:rPr>
          <w:rFonts w:ascii="Calibri Light" w:eastAsia="SimSun" w:hAnsi="Calibri Light" w:cs="Calibri Light"/>
          <w:color w:val="000000"/>
          <w:highlight w:val="yellow"/>
          <w:u w:val="single"/>
        </w:rPr>
        <w:t>popular sovereignty</w:t>
      </w:r>
      <w:r w:rsidRPr="002F735A">
        <w:rPr>
          <w:rFonts w:ascii="Calibri Light" w:eastAsia="SimSun" w:hAnsi="Calibri Light" w:cs="Calibri Light"/>
          <w:color w:val="000000"/>
          <w:u w:val="single"/>
        </w:rPr>
        <w:t>—the self-legislative power of the people—</w:t>
      </w:r>
      <w:r w:rsidRPr="002F735A">
        <w:rPr>
          <w:rFonts w:ascii="Calibri Light" w:eastAsia="SimSun" w:hAnsi="Calibri Light" w:cs="Calibri Light"/>
          <w:color w:val="000000"/>
          <w:highlight w:val="yellow"/>
          <w:u w:val="single"/>
        </w:rPr>
        <w:t>is “declared”</w:t>
      </w:r>
      <w:r w:rsidRPr="002F735A">
        <w:rPr>
          <w:rFonts w:ascii="Calibri Light" w:eastAsia="SimSun" w:hAnsi="Calibri Light" w:cs="Calibri Light"/>
          <w:color w:val="000000"/>
          <w:u w:val="single"/>
        </w:rPr>
        <w:t xml:space="preserve"> or, rather, “declares itself,” it is not exactly at a single instance, but instead </w:t>
      </w:r>
      <w:r w:rsidRPr="002F735A">
        <w:rPr>
          <w:rFonts w:ascii="Calibri Light" w:eastAsia="SimSun" w:hAnsi="Calibri Light" w:cs="Calibri Light"/>
          <w:color w:val="000000"/>
          <w:highlight w:val="yellow"/>
          <w:u w:val="single"/>
        </w:rPr>
        <w:t>in a series of speech acts</w:t>
      </w:r>
      <w:r w:rsidRPr="002F735A">
        <w:rPr>
          <w:rFonts w:ascii="Calibri Light" w:eastAsia="SimSun" w:hAnsi="Calibri Light" w:cs="Calibri Light"/>
          <w:color w:val="000000"/>
          <w:u w:val="single"/>
        </w:rPr>
        <w:t xml:space="preserve"> or what I would suggest are performative enactments that are not restrictively verbal</w:t>
      </w:r>
      <w:r>
        <w:rPr>
          <w:rFonts w:ascii="Calibri Light" w:eastAsia="SimSun" w:hAnsi="Calibri Light" w:cs="Calibri Light"/>
          <w:color w:val="000000"/>
          <w:u w:val="single"/>
        </w:rPr>
        <w:t xml:space="preserve">. </w:t>
      </w:r>
      <w:proofErr w:type="gramStart"/>
      <w:r>
        <w:rPr>
          <w:rFonts w:ascii="Calibri Light" w:eastAsia="SimSun" w:hAnsi="Calibri Light" w:cs="Calibri Light"/>
          <w:color w:val="000000"/>
          <w:sz w:val="16"/>
          <w:szCs w:val="16"/>
        </w:rPr>
        <w:t>So</w:t>
      </w:r>
      <w:proofErr w:type="gramEnd"/>
      <w:r>
        <w:rPr>
          <w:rFonts w:ascii="Calibri Light" w:eastAsia="SimSun" w:hAnsi="Calibri Light" w:cs="Calibri Light"/>
          <w:color w:val="000000"/>
          <w:sz w:val="16"/>
          <w:szCs w:val="16"/>
        </w:rPr>
        <w:t xml:space="preserve"> I suppose my question might be formulated this way: What are the bodily conditions for the enunciation of “we the people,” and do we make a mistake if we separate the matter of what we are free to say from how we are free to assemble? I propose to think about the assembly of bodies as a performative enactment, and so to suggest not only that (a) </w:t>
      </w:r>
      <w:r w:rsidRPr="002F735A">
        <w:rPr>
          <w:rFonts w:ascii="Calibri Light" w:eastAsia="SimSun" w:hAnsi="Calibri Light" w:cs="Calibri Light"/>
          <w:color w:val="000000"/>
          <w:highlight w:val="yellow"/>
          <w:u w:val="single"/>
        </w:rPr>
        <w:t>popular sovereignty is a performative exercise, but</w:t>
      </w:r>
      <w:r>
        <w:rPr>
          <w:rFonts w:ascii="Calibri Light" w:eastAsia="SimSun" w:hAnsi="Calibri Light" w:cs="Calibri Light"/>
          <w:color w:val="000000"/>
          <w:u w:val="single"/>
        </w:rPr>
        <w:t xml:space="preserve"> (b) it necessarily </w:t>
      </w:r>
      <w:r w:rsidRPr="002F735A">
        <w:rPr>
          <w:rFonts w:ascii="Calibri Light" w:eastAsia="SimSun" w:hAnsi="Calibri Light" w:cs="Calibri Light"/>
          <w:color w:val="000000"/>
          <w:highlight w:val="yellow"/>
          <w:u w:val="single"/>
        </w:rPr>
        <w:t>involves a performative enactment of bodies</w:t>
      </w:r>
      <w:r>
        <w:rPr>
          <w:rFonts w:ascii="Calibri Light" w:eastAsia="SimSun" w:hAnsi="Calibri Light" w:cs="Calibri Light"/>
          <w:color w:val="000000"/>
          <w:u w:val="single"/>
        </w:rPr>
        <w:t>,</w:t>
      </w:r>
      <w:r>
        <w:rPr>
          <w:rFonts w:ascii="Calibri Light" w:eastAsia="SimSun" w:hAnsi="Calibri Light" w:cs="Calibri Light"/>
          <w:color w:val="000000"/>
          <w:sz w:val="16"/>
          <w:szCs w:val="16"/>
        </w:rPr>
        <w:t xml:space="preserve"> sometimes assembled in the same place and sometimes not. First, I propose that we have to understand the idea of popular sovereignty that “we the people” seeks to secure. </w:t>
      </w:r>
      <w:r>
        <w:rPr>
          <w:rFonts w:ascii="Calibri Light" w:eastAsia="SimSun" w:hAnsi="Calibri Light" w:cs="Calibri Light"/>
          <w:color w:val="000000"/>
          <w:u w:val="single"/>
        </w:rPr>
        <w:t xml:space="preserve">If </w:t>
      </w:r>
      <w:r w:rsidRPr="002F735A">
        <w:rPr>
          <w:rFonts w:ascii="Calibri Light" w:eastAsia="SimSun" w:hAnsi="Calibri Light" w:cs="Calibri Light"/>
          <w:color w:val="000000"/>
          <w:u w:val="single"/>
        </w:rPr>
        <w:t>“we the people” set forth in the Constitution “declare a set of truths to be self-evident” as they apparently do in the Declaration of Independence, then we are already in a bit of a bind.</w:t>
      </w:r>
      <w:r w:rsidRPr="002F735A">
        <w:rPr>
          <w:rFonts w:ascii="Calibri Light" w:eastAsia="SimSun" w:hAnsi="Calibri Light" w:cs="Calibri Light"/>
          <w:color w:val="000000"/>
          <w:sz w:val="16"/>
          <w:szCs w:val="16"/>
        </w:rPr>
        <w:t xml:space="preserve"> </w:t>
      </w:r>
      <w:r w:rsidRPr="002F735A">
        <w:rPr>
          <w:rFonts w:ascii="Calibri Light" w:eastAsia="SimSun" w:hAnsi="Calibri Light" w:cs="Calibri Light"/>
          <w:color w:val="000000"/>
          <w:u w:val="single"/>
        </w:rPr>
        <w:t>A performative declaration seeks to bring about those truths, but if they are “self-evident” then they are precisely the kind of truths that don’t need to be brought about at all. Either they are performatively induced or they are self-evident, but to bring about that which is self-evident seems paradoxical</w:t>
      </w:r>
      <w:r w:rsidRPr="002F735A">
        <w:rPr>
          <w:rFonts w:ascii="Calibri Light" w:eastAsia="SimSun" w:hAnsi="Calibri Light" w:cs="Calibri Light"/>
          <w:color w:val="000000"/>
          <w:sz w:val="16"/>
          <w:szCs w:val="16"/>
        </w:rPr>
        <w:t>. We could say that a set of truths is being brought into being or we could say that we found those truths somewhere and that we did not bring them into being. Or we can say that the kind of truths at issue here have to be declared as self-evident for that self-</w:t>
      </w:r>
      <w:proofErr w:type="gramStart"/>
      <w:r w:rsidRPr="002F735A">
        <w:rPr>
          <w:rFonts w:ascii="Calibri Light" w:eastAsia="SimSun" w:hAnsi="Calibri Light" w:cs="Calibri Light"/>
          <w:color w:val="000000"/>
          <w:sz w:val="16"/>
          <w:szCs w:val="16"/>
        </w:rPr>
        <w:t>evidence</w:t>
      </w:r>
      <w:proofErr w:type="gramEnd"/>
      <w:r w:rsidRPr="002F735A">
        <w:rPr>
          <w:rFonts w:ascii="Calibri Light" w:eastAsia="SimSun" w:hAnsi="Calibri Light" w:cs="Calibri Light"/>
          <w:color w:val="000000"/>
          <w:sz w:val="16"/>
          <w:szCs w:val="16"/>
        </w:rPr>
        <w:t xml:space="preserve"> to be known. In other words, they have to be made evident, which means that they are not self-evident. This circularity seems to risk contradiction or tautology, but perhaps these truths only become evident in the manner in which they are declared. In other words, </w:t>
      </w:r>
      <w:r w:rsidRPr="002F735A">
        <w:rPr>
          <w:rFonts w:ascii="Calibri Light" w:eastAsia="SimSun" w:hAnsi="Calibri Light" w:cs="Calibri Light"/>
          <w:color w:val="000000"/>
          <w:u w:val="single"/>
        </w:rPr>
        <w:t>the performative enactment of the truth is the way of making evident that very truth,</w:t>
      </w:r>
      <w:r w:rsidRPr="002F735A">
        <w:rPr>
          <w:rFonts w:ascii="Calibri Light" w:eastAsia="SimSun" w:hAnsi="Calibri Light" w:cs="Calibri Light"/>
          <w:color w:val="000000"/>
          <w:sz w:val="16"/>
          <w:szCs w:val="16"/>
        </w:rPr>
        <w:t xml:space="preserve"> since the truth in question is not pregiven or static but enacted or exercised through a particular kind of plural action</w:t>
      </w:r>
      <w:r w:rsidRPr="002F735A">
        <w:rPr>
          <w:rFonts w:ascii="Calibri Light" w:eastAsia="SimSun" w:hAnsi="Calibri Light" w:cs="Calibri Light"/>
          <w:color w:val="000000"/>
          <w:u w:val="single"/>
        </w:rPr>
        <w:t>. If it is the very capacity for plural action that is at stake in claiming popular sovereignty, then there is no way to “show” this truth outside of the plural and invariably conflictual enactment we call self-constitution</w:t>
      </w:r>
      <w:r w:rsidRPr="002F735A">
        <w:rPr>
          <w:rFonts w:ascii="Calibri Light" w:eastAsia="SimSun" w:hAnsi="Calibri Light" w:cs="Calibri Light"/>
          <w:color w:val="000000"/>
          <w:sz w:val="16"/>
          <w:szCs w:val="16"/>
        </w:rPr>
        <w:t xml:space="preserve">. If the plural subject is constituted in the course of its performative action, then it is not already constituted; whatever form it has prior to its performative exercise is not the same as the form it takes as it acts, and after it has acted. So how do we then understand this movement of gathering, which is durational, and implies occasional, periodic, or definitive forms of scattering? It is not one act, but a convergence of actions different from one another, a form of political sociality irreducible to conformity. Even when a crowd speaks together, they have to gather in close enough proximity to hear each other’s voice, to pace each person’s own vocalization, to achieve rhythm and harmony to a sufficient degree, and so to achieve a relation both auditory and corporeal with those with whom some signifying action or speech act is undertaken. We start to speak now and stop now. We start to move now, or more or less at a given time, but certainly not as a single organism. We try to stop all at once, but some keep moving, and others move and rest at their own pace. </w:t>
      </w:r>
      <w:r w:rsidRPr="002F735A">
        <w:rPr>
          <w:rFonts w:ascii="Calibri Light" w:eastAsia="SimSun" w:hAnsi="Calibri Light" w:cs="Calibri Light"/>
          <w:color w:val="000000"/>
          <w:u w:val="single"/>
        </w:rPr>
        <w:t>Temporal seriality and coordination, bodily proximity, auditory range, coordinated vocalization—all of these constitute essential dimensions of assembly and demonstration</w:t>
      </w:r>
      <w:r>
        <w:rPr>
          <w:rFonts w:ascii="Calibri Light" w:eastAsia="SimSun" w:hAnsi="Calibri Light" w:cs="Calibri Light"/>
          <w:color w:val="000000"/>
          <w:sz w:val="16"/>
          <w:szCs w:val="16"/>
        </w:rPr>
        <w:t xml:space="preserve">. And they are all presupposed by the speech act that enunciates “we the people”; they are the complex elements of the occasion of that enunciation, the nonverbal forms of its signification. If we try to take vocalization as the model of the speech act, then </w:t>
      </w:r>
      <w:r>
        <w:rPr>
          <w:rFonts w:ascii="Calibri Light" w:eastAsia="SimSun" w:hAnsi="Calibri Light" w:cs="Calibri Light"/>
          <w:color w:val="000000"/>
          <w:u w:val="single"/>
        </w:rPr>
        <w:t>the body is surely presupposed as the organ of speech, both the organic condition and the vehicle of speech</w:t>
      </w:r>
      <w:r>
        <w:rPr>
          <w:rFonts w:ascii="Calibri Light" w:eastAsia="SimSun" w:hAnsi="Calibri Light" w:cs="Calibri Light"/>
          <w:color w:val="000000"/>
          <w:sz w:val="16"/>
          <w:szCs w:val="16"/>
        </w:rPr>
        <w:t xml:space="preserve">. The body is not transmuted into pure thought as it speaks, but signifies the organic conditions for verbalization, which means, according to Shoshana Felman, that </w:t>
      </w:r>
      <w:r>
        <w:rPr>
          <w:rFonts w:ascii="Calibri Light" w:eastAsia="SimSun" w:hAnsi="Calibri Light" w:cs="Calibri Light"/>
          <w:color w:val="000000"/>
          <w:u w:val="single"/>
        </w:rPr>
        <w:t>the speech act is always doing something more and other than what it is actually saying. So just as there is no purely linguistic speech act separated from bodily acts</w:t>
      </w:r>
      <w:r>
        <w:rPr>
          <w:rFonts w:ascii="Calibri Light" w:eastAsia="SimSun" w:hAnsi="Calibri Light" w:cs="Calibri Light"/>
          <w:color w:val="000000"/>
          <w:sz w:val="16"/>
          <w:szCs w:val="16"/>
        </w:rPr>
        <w:t xml:space="preserve">, there is no purely conceptual moment of thought that does away with its own organic condition. And this tells us something about what it means to </w:t>
      </w:r>
      <w:proofErr w:type="gramStart"/>
      <w:r>
        <w:rPr>
          <w:rFonts w:ascii="Calibri Light" w:eastAsia="SimSun" w:hAnsi="Calibri Light" w:cs="Calibri Light"/>
          <w:color w:val="000000"/>
          <w:sz w:val="16"/>
          <w:szCs w:val="16"/>
        </w:rPr>
        <w:t>say</w:t>
      </w:r>
      <w:proofErr w:type="gramEnd"/>
      <w:r>
        <w:rPr>
          <w:rFonts w:ascii="Calibri Light" w:eastAsia="SimSun" w:hAnsi="Calibri Light" w:cs="Calibri Light"/>
          <w:color w:val="000000"/>
          <w:sz w:val="16"/>
          <w:szCs w:val="16"/>
        </w:rPr>
        <w:t xml:space="preserve"> </w:t>
      </w:r>
      <w:r w:rsidRPr="002F735A">
        <w:rPr>
          <w:rFonts w:ascii="Calibri Light" w:eastAsia="SimSun" w:hAnsi="Calibri Light" w:cs="Calibri Light"/>
          <w:color w:val="000000"/>
          <w:highlight w:val="yellow"/>
          <w:u w:val="single"/>
        </w:rPr>
        <w:t>“we the people,”</w:t>
      </w:r>
      <w:r>
        <w:rPr>
          <w:rFonts w:ascii="Calibri Light" w:eastAsia="SimSun" w:hAnsi="Calibri Light" w:cs="Calibri Light"/>
          <w:color w:val="000000"/>
          <w:sz w:val="16"/>
          <w:szCs w:val="16"/>
        </w:rPr>
        <w:t xml:space="preserve"> since whether it is written in a text or uttered on the street, </w:t>
      </w:r>
      <w:r>
        <w:rPr>
          <w:rFonts w:ascii="Calibri Light" w:eastAsia="SimSun" w:hAnsi="Calibri Light" w:cs="Calibri Light"/>
          <w:color w:val="000000"/>
          <w:u w:val="single"/>
        </w:rPr>
        <w:t xml:space="preserve">it </w:t>
      </w:r>
      <w:r w:rsidRPr="002F735A">
        <w:rPr>
          <w:rFonts w:ascii="Calibri Light" w:eastAsia="SimSun" w:hAnsi="Calibri Light" w:cs="Calibri Light"/>
          <w:color w:val="000000"/>
          <w:highlight w:val="yellow"/>
          <w:u w:val="single"/>
        </w:rPr>
        <w:t>designates an assembly</w:t>
      </w:r>
      <w:r>
        <w:rPr>
          <w:rFonts w:ascii="Calibri Light" w:eastAsia="SimSun" w:hAnsi="Calibri Light" w:cs="Calibri Light"/>
          <w:color w:val="000000"/>
          <w:u w:val="single"/>
        </w:rPr>
        <w:t xml:space="preserve"> in the act of designating and forming itself. </w:t>
      </w:r>
      <w:r>
        <w:rPr>
          <w:rFonts w:ascii="Calibri Light" w:eastAsia="SimSun" w:hAnsi="Calibri Light" w:cs="Calibri Light"/>
          <w:color w:val="000000"/>
          <w:sz w:val="16"/>
          <w:szCs w:val="16"/>
        </w:rPr>
        <w:t xml:space="preserve">It acts on itself as it acts, and a corporeal condition of plurality is indexed whether or not it appears on the occasion of the utterance. That bodily condition, plural and dynamic, is a constitutive dimension of that occasion. </w:t>
      </w:r>
      <w:r w:rsidRPr="002F735A">
        <w:rPr>
          <w:rFonts w:ascii="Calibri Light" w:eastAsia="SimSun" w:hAnsi="Calibri Light" w:cs="Calibri Light"/>
          <w:color w:val="000000"/>
          <w:u w:val="single"/>
        </w:rPr>
        <w:t xml:space="preserve">The embodied character of the people proves quite important to the kinds of demands that are made, since it is more often than not that basic bodily needs are not </w:t>
      </w:r>
      <w:proofErr w:type="gramStart"/>
      <w:r w:rsidRPr="002F735A">
        <w:rPr>
          <w:rFonts w:ascii="Calibri Light" w:eastAsia="SimSun" w:hAnsi="Calibri Light" w:cs="Calibri Light"/>
          <w:color w:val="000000"/>
          <w:u w:val="single"/>
        </w:rPr>
        <w:t>being met</w:t>
      </w:r>
      <w:proofErr w:type="gramEnd"/>
      <w:r w:rsidRPr="002F735A">
        <w:rPr>
          <w:rFonts w:ascii="Calibri Light" w:eastAsia="SimSun" w:hAnsi="Calibri Light" w:cs="Calibri Light"/>
          <w:color w:val="000000"/>
          <w:u w:val="single"/>
        </w:rPr>
        <w:t xml:space="preserve"> by virtue of the devastated ways of life</w:t>
      </w:r>
      <w:r w:rsidRPr="002F735A">
        <w:rPr>
          <w:rFonts w:ascii="Calibri Light" w:eastAsia="SimSun" w:hAnsi="Calibri Light" w:cs="Calibri Light"/>
          <w:color w:val="000000"/>
          <w:sz w:val="16"/>
          <w:szCs w:val="16"/>
        </w:rPr>
        <w:t xml:space="preserve">. It may offend us theoretically to speak of “basic bodily needs,” as if a certain ahistorical notion of the body is invoked for the purposes of making moral and political claims to fair treatment and the just distribution of public goods. </w:t>
      </w:r>
      <w:r w:rsidRPr="002F735A">
        <w:rPr>
          <w:rFonts w:ascii="Calibri Light" w:eastAsia="SimSun" w:hAnsi="Calibri Light" w:cs="Calibri Light"/>
          <w:color w:val="000000"/>
          <w:u w:val="single"/>
        </w:rPr>
        <w:t>But perhaps it would be even less acceptable to refuse to speak about bodily needs at all for fear of falling into a theoretical impasse</w:t>
      </w:r>
      <w:r w:rsidRPr="002F735A">
        <w:rPr>
          <w:rFonts w:ascii="Calibri Light" w:eastAsia="SimSun" w:hAnsi="Calibri Light" w:cs="Calibri Light"/>
          <w:color w:val="000000"/>
          <w:sz w:val="16"/>
          <w:szCs w:val="16"/>
        </w:rPr>
        <w:t xml:space="preserve">. It is not a matter of accepting the ahistorical or historical version of the body, for even the formulation of historical construction has its invariant features, and </w:t>
      </w:r>
      <w:r w:rsidRPr="002F735A">
        <w:rPr>
          <w:rFonts w:ascii="Calibri Light" w:eastAsia="SimSun" w:hAnsi="Calibri Light" w:cs="Calibri Light"/>
          <w:color w:val="000000"/>
          <w:u w:val="single"/>
        </w:rPr>
        <w:t>every universal concept of the body is drawn from very specific historical formations.</w:t>
      </w:r>
      <w:r w:rsidRPr="002F735A">
        <w:rPr>
          <w:rFonts w:ascii="Calibri Light" w:eastAsia="SimSun" w:hAnsi="Calibri Light" w:cs="Calibri Light"/>
          <w:color w:val="000000"/>
          <w:sz w:val="16"/>
          <w:szCs w:val="16"/>
        </w:rPr>
        <w:t xml:space="preserve"> </w:t>
      </w:r>
      <w:proofErr w:type="gramStart"/>
      <w:r w:rsidRPr="002F735A">
        <w:rPr>
          <w:rFonts w:ascii="Calibri Light" w:eastAsia="SimSun" w:hAnsi="Calibri Light" w:cs="Calibri Light"/>
          <w:color w:val="000000"/>
          <w:sz w:val="16"/>
          <w:szCs w:val="16"/>
        </w:rPr>
        <w:t>So</w:t>
      </w:r>
      <w:proofErr w:type="gramEnd"/>
      <w:r w:rsidRPr="002F735A">
        <w:rPr>
          <w:rFonts w:ascii="Calibri Light" w:eastAsia="SimSun" w:hAnsi="Calibri Light" w:cs="Calibri Light"/>
          <w:color w:val="000000"/>
          <w:sz w:val="16"/>
          <w:szCs w:val="16"/>
        </w:rPr>
        <w:t xml:space="preserve"> neither side of that debate knows what kind of relation it is </w:t>
      </w:r>
      <w:proofErr w:type="gramStart"/>
      <w:r w:rsidRPr="002F735A">
        <w:rPr>
          <w:rFonts w:ascii="Calibri Light" w:eastAsia="SimSun" w:hAnsi="Calibri Light" w:cs="Calibri Light"/>
          <w:color w:val="000000"/>
          <w:sz w:val="16"/>
          <w:szCs w:val="16"/>
        </w:rPr>
        <w:t>in to</w:t>
      </w:r>
      <w:proofErr w:type="gramEnd"/>
      <w:r w:rsidRPr="002F735A">
        <w:rPr>
          <w:rFonts w:ascii="Calibri Light" w:eastAsia="SimSun" w:hAnsi="Calibri Light" w:cs="Calibri Light"/>
          <w:color w:val="000000"/>
          <w:sz w:val="16"/>
          <w:szCs w:val="16"/>
        </w:rPr>
        <w:t xml:space="preserve"> the other. Every particular bodily need can be articulated historically in one way or another, and it may well be that what is called a “need” is precisely a historical articulation of urgency that is not for that reason a mere effect of the articulation. In other words</w:t>
      </w:r>
      <w:r w:rsidRPr="002F735A">
        <w:rPr>
          <w:rFonts w:ascii="Calibri Light" w:eastAsia="SimSun" w:hAnsi="Calibri Light" w:cs="Calibri Light"/>
          <w:color w:val="000000"/>
          <w:u w:val="single"/>
        </w:rPr>
        <w:t>, there is no way to separate the idea of a bodily need from the representational scheme that differentially recognizes bodily needs and, too often, fails to recognize them at all</w:t>
      </w:r>
      <w:r w:rsidRPr="002F735A">
        <w:rPr>
          <w:rFonts w:ascii="Calibri Light" w:eastAsia="SimSun" w:hAnsi="Calibri Light" w:cs="Calibri Light"/>
          <w:color w:val="000000"/>
          <w:sz w:val="16"/>
          <w:szCs w:val="16"/>
        </w:rPr>
        <w:t xml:space="preserve">. This does not make bodily needs fully ahistorical, but neither does it make them into pure effects of a specifically historical discourse. Once again, the relation between the body and discourse is chiastic, suggesting that the body has to be represented and that it is never fully exhausted by that representation. Moreover, </w:t>
      </w:r>
      <w:r w:rsidRPr="002F735A">
        <w:rPr>
          <w:rFonts w:ascii="Calibri Light" w:eastAsia="SimSun" w:hAnsi="Calibri Light" w:cs="Calibri Light"/>
          <w:color w:val="000000"/>
          <w:u w:val="single"/>
        </w:rPr>
        <w:t>the differential ways that it is and is not represented saturate the representation of needs in fields of power</w:t>
      </w:r>
      <w:r w:rsidRPr="002F735A">
        <w:rPr>
          <w:rFonts w:ascii="Calibri Light" w:eastAsia="SimSun" w:hAnsi="Calibri Light" w:cs="Calibri Light"/>
          <w:color w:val="000000"/>
          <w:sz w:val="16"/>
          <w:szCs w:val="16"/>
        </w:rPr>
        <w:t xml:space="preserve">. One can also </w:t>
      </w:r>
      <w:proofErr w:type="gramStart"/>
      <w:r w:rsidRPr="002F735A">
        <w:rPr>
          <w:rFonts w:ascii="Calibri Light" w:eastAsia="SimSun" w:hAnsi="Calibri Light" w:cs="Calibri Light"/>
          <w:color w:val="000000"/>
          <w:sz w:val="16"/>
          <w:szCs w:val="16"/>
        </w:rPr>
        <w:t>take into account</w:t>
      </w:r>
      <w:proofErr w:type="gramEnd"/>
      <w:r w:rsidRPr="002F735A">
        <w:rPr>
          <w:rFonts w:ascii="Calibri Light" w:eastAsia="SimSun" w:hAnsi="Calibri Light" w:cs="Calibri Light"/>
          <w:color w:val="000000"/>
          <w:sz w:val="16"/>
          <w:szCs w:val="16"/>
        </w:rPr>
        <w:t xml:space="preserve"> the production of needs discussed by Marx and amplified theoretically by Agnes Heller13 without claiming that “there is no such thing as a need.” We could doubtless use other </w:t>
      </w:r>
      <w:proofErr w:type="gramStart"/>
      <w:r w:rsidRPr="002F735A">
        <w:rPr>
          <w:rFonts w:ascii="Calibri Light" w:eastAsia="SimSun" w:hAnsi="Calibri Light" w:cs="Calibri Light"/>
          <w:color w:val="000000"/>
          <w:sz w:val="16"/>
          <w:szCs w:val="16"/>
        </w:rPr>
        <w:t>words, and</w:t>
      </w:r>
      <w:proofErr w:type="gramEnd"/>
      <w:r w:rsidRPr="002F735A">
        <w:rPr>
          <w:rFonts w:ascii="Calibri Light" w:eastAsia="SimSun" w:hAnsi="Calibri Light" w:cs="Calibri Light"/>
          <w:color w:val="000000"/>
          <w:sz w:val="16"/>
          <w:szCs w:val="16"/>
        </w:rPr>
        <w:t xml:space="preserve"> trace the productive character of the words we use to amplify the phenomena, but we would still be talking about something, even if there is no way to get at that something without the language we use, even if we invariably transfigure that something by using the language we do. </w:t>
      </w:r>
      <w:r w:rsidRPr="002F735A">
        <w:rPr>
          <w:rFonts w:ascii="Calibri Light" w:eastAsia="SimSun" w:hAnsi="Calibri Light" w:cs="Calibri Light"/>
          <w:color w:val="000000"/>
          <w:u w:val="single"/>
        </w:rPr>
        <w:t xml:space="preserve">The notion of “needs” then would be an always already linguistically transfigured sense of requirement or </w:t>
      </w:r>
      <w:proofErr w:type="gramStart"/>
      <w:r w:rsidRPr="002F735A">
        <w:rPr>
          <w:rFonts w:ascii="Calibri Light" w:eastAsia="SimSun" w:hAnsi="Calibri Light" w:cs="Calibri Light"/>
          <w:color w:val="000000"/>
          <w:u w:val="single"/>
        </w:rPr>
        <w:t>urgency, and</w:t>
      </w:r>
      <w:proofErr w:type="gramEnd"/>
      <w:r w:rsidRPr="002F735A">
        <w:rPr>
          <w:rFonts w:ascii="Calibri Light" w:eastAsia="SimSun" w:hAnsi="Calibri Light" w:cs="Calibri Light"/>
          <w:color w:val="000000"/>
          <w:u w:val="single"/>
        </w:rPr>
        <w:t xml:space="preserve"> would be adequately captured neither by those synonyms nor by any others</w:t>
      </w:r>
      <w:r w:rsidRPr="002F735A">
        <w:rPr>
          <w:rFonts w:ascii="Calibri Light" w:eastAsia="SimSun" w:hAnsi="Calibri Light" w:cs="Calibri Light"/>
          <w:color w:val="000000"/>
          <w:sz w:val="16"/>
          <w:szCs w:val="16"/>
        </w:rPr>
        <w:t>.</w:t>
      </w:r>
    </w:p>
    <w:bookmarkEnd w:id="0"/>
    <w:p w14:paraId="54A50A10" w14:textId="77777777" w:rsidR="00D74AF8" w:rsidRPr="002F735A" w:rsidRDefault="00D74AF8" w:rsidP="00D74AF8">
      <w:pPr>
        <w:keepNext/>
        <w:keepLines/>
        <w:spacing w:before="40" w:after="0" w:line="256" w:lineRule="auto"/>
        <w:outlineLvl w:val="3"/>
        <w:rPr>
          <w:rFonts w:eastAsia="Times New Roman" w:cs="Times New Roman"/>
          <w:bCs/>
          <w:iCs/>
          <w:sz w:val="26"/>
        </w:rPr>
      </w:pPr>
      <w:r w:rsidRPr="002F735A">
        <w:rPr>
          <w:rFonts w:eastAsia="Times New Roman" w:cs="Times New Roman"/>
          <w:b/>
          <w:iCs/>
          <w:sz w:val="26"/>
        </w:rPr>
        <w:t xml:space="preserve">We the people </w:t>
      </w:r>
      <w:proofErr w:type="gramStart"/>
      <w:r w:rsidRPr="002F735A">
        <w:rPr>
          <w:rFonts w:eastAsia="Times New Roman" w:cs="Times New Roman"/>
          <w:b/>
          <w:iCs/>
          <w:sz w:val="26"/>
        </w:rPr>
        <w:t>is</w:t>
      </w:r>
      <w:proofErr w:type="gramEnd"/>
      <w:r w:rsidRPr="002F735A">
        <w:rPr>
          <w:rFonts w:eastAsia="Times New Roman" w:cs="Times New Roman"/>
          <w:b/>
          <w:iCs/>
          <w:sz w:val="26"/>
        </w:rPr>
        <w:t xml:space="preserve"> an interpretation of fiat as the performative enactment of revolutionary fiat. We are using fiat by imagining world in which all lives are grievable </w:t>
      </w:r>
    </w:p>
    <w:p w14:paraId="5A7FE0FA" w14:textId="77777777" w:rsidR="00D74AF8" w:rsidRPr="002F735A" w:rsidRDefault="00D74AF8" w:rsidP="00D74AF8">
      <w:pPr>
        <w:spacing w:line="256" w:lineRule="auto"/>
        <w:rPr>
          <w:rFonts w:eastAsia="Calibri"/>
          <w:b/>
        </w:rPr>
      </w:pPr>
      <w:r w:rsidRPr="002F735A">
        <w:rPr>
          <w:rFonts w:eastAsia="Calibri"/>
          <w:b/>
          <w:bCs/>
          <w:sz w:val="26"/>
        </w:rPr>
        <w:t xml:space="preserve">James 2017 </w:t>
      </w:r>
      <w:r w:rsidRPr="002F735A">
        <w:rPr>
          <w:rFonts w:eastAsia="Calibri"/>
        </w:rPr>
        <w:t>[Ryan James is a Social Media, Creative Content, and Communications Lead at MovementForward, Inc., “Performative Revolutionary Fiat: In Defense of Revolutionized Fiat” http://www.linkedin.com/pulse/performative-revolutionary-fiat-defense-ryan-james</w:t>
      </w:r>
    </w:p>
    <w:p w14:paraId="76E6B680" w14:textId="77777777" w:rsidR="00D74AF8" w:rsidRPr="002F735A" w:rsidRDefault="00D74AF8" w:rsidP="00D74AF8">
      <w:pPr>
        <w:spacing w:after="0" w:line="240" w:lineRule="auto"/>
        <w:rPr>
          <w:rFonts w:eastAsia="Calibri"/>
          <w:u w:val="single"/>
        </w:rPr>
      </w:pPr>
      <w:r w:rsidRPr="002F735A">
        <w:rPr>
          <w:rFonts w:eastAsia="Calibri"/>
          <w:highlight w:val="yellow"/>
          <w:u w:val="single"/>
        </w:rPr>
        <w:t>Fiat in policy debate is merely a construction</w:t>
      </w:r>
      <w:r w:rsidRPr="002F735A">
        <w:rPr>
          <w:rFonts w:eastAsia="Calibri"/>
          <w:u w:val="single"/>
        </w:rPr>
        <w:t xml:space="preserve"> made by and for debaters, designed to forefront debating the substance of a given resolution. </w:t>
      </w:r>
      <w:r w:rsidRPr="002F735A">
        <w:rPr>
          <w:rFonts w:eastAsia="Calibri"/>
          <w:highlight w:val="yellow"/>
          <w:u w:val="single"/>
        </w:rPr>
        <w:t>Performative revolutionary fiat seeks to expand this concept to contextualized use for critical</w:t>
      </w:r>
      <w:r w:rsidRPr="002F735A">
        <w:rPr>
          <w:rFonts w:eastAsia="Calibri"/>
          <w:u w:val="single"/>
        </w:rPr>
        <w:t xml:space="preserve"> and/or </w:t>
      </w:r>
      <w:r w:rsidRPr="002F735A">
        <w:rPr>
          <w:rFonts w:eastAsia="Calibri"/>
          <w:highlight w:val="yellow"/>
          <w:u w:val="single"/>
        </w:rPr>
        <w:t>performative debaters</w:t>
      </w:r>
      <w:r w:rsidRPr="002F735A">
        <w:rPr>
          <w:rFonts w:eastAsia="Calibri"/>
          <w:sz w:val="16"/>
        </w:rPr>
        <w:t xml:space="preserve"> (which I will refer to as ‘critical’ teams). It is integral to understand that, in the words of Jacob Nails, a recently successful, and past debater in the Lincoln-Douglas (LD) debate circuit, that </w:t>
      </w:r>
      <w:r w:rsidRPr="002F735A">
        <w:rPr>
          <w:rFonts w:eastAsia="Calibri"/>
          <w:b/>
          <w:iCs/>
          <w:highlight w:val="yellow"/>
          <w:u w:val="single"/>
        </w:rPr>
        <w:t>“there is no rule of fiat</w:t>
      </w:r>
      <w:r w:rsidRPr="002F735A">
        <w:rPr>
          <w:rFonts w:eastAsia="Calibri"/>
          <w:u w:val="single"/>
        </w:rPr>
        <w:t xml:space="preserve"> governing debates”[3], and </w:t>
      </w:r>
      <w:r w:rsidRPr="002F735A">
        <w:rPr>
          <w:rFonts w:eastAsia="Calibri"/>
          <w:highlight w:val="yellow"/>
          <w:u w:val="single"/>
        </w:rPr>
        <w:t>students should</w:t>
      </w:r>
      <w:r w:rsidRPr="002F735A">
        <w:rPr>
          <w:rFonts w:eastAsia="Calibri"/>
          <w:u w:val="single"/>
        </w:rPr>
        <w:t xml:space="preserve"> have the opportunity to </w:t>
      </w:r>
      <w:r w:rsidRPr="002F735A">
        <w:rPr>
          <w:rFonts w:eastAsia="Calibri"/>
          <w:highlight w:val="yellow"/>
          <w:u w:val="single"/>
        </w:rPr>
        <w:t>expand the</w:t>
      </w:r>
      <w:r w:rsidRPr="002F735A">
        <w:rPr>
          <w:rFonts w:eastAsia="Calibri"/>
          <w:u w:val="single"/>
        </w:rPr>
        <w:t xml:space="preserve"> use of this </w:t>
      </w:r>
      <w:r w:rsidRPr="002F735A">
        <w:rPr>
          <w:rFonts w:eastAsia="Calibri"/>
          <w:b/>
          <w:iCs/>
          <w:highlight w:val="yellow"/>
          <w:u w:val="single"/>
        </w:rPr>
        <w:t>tool to create more productive debates</w:t>
      </w:r>
      <w:r w:rsidRPr="002F735A">
        <w:rPr>
          <w:rFonts w:eastAsia="Calibri"/>
          <w:u w:val="single"/>
        </w:rPr>
        <w:t xml:space="preserve"> and discussions </w:t>
      </w:r>
      <w:r w:rsidRPr="002F735A">
        <w:rPr>
          <w:rFonts w:eastAsia="Calibri"/>
          <w:b/>
          <w:iCs/>
          <w:highlight w:val="yellow"/>
          <w:u w:val="single"/>
        </w:rPr>
        <w:t>around</w:t>
      </w:r>
      <w:r w:rsidRPr="002F735A">
        <w:rPr>
          <w:rFonts w:eastAsia="Calibri"/>
          <w:u w:val="single"/>
        </w:rPr>
        <w:t xml:space="preserve"> conversations of race, gender, </w:t>
      </w:r>
      <w:r w:rsidRPr="002F735A">
        <w:rPr>
          <w:rFonts w:eastAsia="Calibri"/>
          <w:b/>
          <w:iCs/>
          <w:highlight w:val="yellow"/>
          <w:u w:val="single"/>
        </w:rPr>
        <w:t>identity, and more.</w:t>
      </w:r>
    </w:p>
    <w:p w14:paraId="0BF44AFC" w14:textId="77777777" w:rsidR="00D74AF8" w:rsidRPr="002F735A" w:rsidRDefault="00D74AF8" w:rsidP="00D74AF8">
      <w:pPr>
        <w:spacing w:after="0" w:line="240" w:lineRule="auto"/>
        <w:rPr>
          <w:rFonts w:eastAsia="Calibri"/>
          <w:u w:val="single"/>
        </w:rPr>
      </w:pPr>
      <w:r w:rsidRPr="002F735A">
        <w:rPr>
          <w:rFonts w:eastAsia="Calibri"/>
          <w:sz w:val="16"/>
        </w:rPr>
        <w:t>Considering this premise, how can critical teams redefine the terms of fiat in debate to use it to their advantage</w:t>
      </w:r>
      <w:r w:rsidRPr="002F735A">
        <w:rPr>
          <w:rFonts w:eastAsia="Calibri"/>
          <w:u w:val="single"/>
        </w:rPr>
        <w:t xml:space="preserve">? Fiat is the ‘magic wand’ that allows policy debaters to interrogate </w:t>
      </w:r>
      <w:proofErr w:type="gramStart"/>
      <w:r w:rsidRPr="002F735A">
        <w:rPr>
          <w:rFonts w:eastAsia="Calibri"/>
          <w:u w:val="single"/>
        </w:rPr>
        <w:t>possibilities,</w:t>
      </w:r>
      <w:proofErr w:type="gramEnd"/>
      <w:r w:rsidRPr="002F735A">
        <w:rPr>
          <w:rFonts w:eastAsia="Calibri"/>
          <w:u w:val="single"/>
        </w:rPr>
        <w:t xml:space="preserve"> </w:t>
      </w:r>
      <w:r w:rsidRPr="002F735A">
        <w:rPr>
          <w:rFonts w:eastAsia="Calibri"/>
          <w:b/>
          <w:iCs/>
          <w:u w:val="single"/>
        </w:rPr>
        <w:t xml:space="preserve">however, </w:t>
      </w:r>
      <w:r w:rsidRPr="002F735A">
        <w:rPr>
          <w:rFonts w:eastAsia="Calibri"/>
          <w:b/>
          <w:iCs/>
          <w:highlight w:val="yellow"/>
          <w:u w:val="single"/>
        </w:rPr>
        <w:t>most debaters limit themselves</w:t>
      </w:r>
      <w:r w:rsidRPr="002F735A">
        <w:rPr>
          <w:rFonts w:eastAsia="Calibri"/>
          <w:b/>
          <w:iCs/>
          <w:u w:val="single"/>
        </w:rPr>
        <w:t xml:space="preserve"> </w:t>
      </w:r>
      <w:r w:rsidRPr="002F735A">
        <w:rPr>
          <w:rFonts w:eastAsia="Calibri"/>
          <w:u w:val="single"/>
        </w:rPr>
        <w:t xml:space="preserve">down </w:t>
      </w:r>
      <w:r w:rsidRPr="002F735A">
        <w:rPr>
          <w:rFonts w:eastAsia="Calibri"/>
          <w:b/>
          <w:iCs/>
          <w:highlight w:val="yellow"/>
          <w:u w:val="single"/>
        </w:rPr>
        <w:t>to</w:t>
      </w:r>
      <w:r w:rsidRPr="002F735A">
        <w:rPr>
          <w:rFonts w:eastAsia="Calibri"/>
          <w:u w:val="single"/>
        </w:rPr>
        <w:t xml:space="preserve"> the </w:t>
      </w:r>
      <w:r w:rsidRPr="002F735A">
        <w:rPr>
          <w:rFonts w:eastAsia="Calibri"/>
          <w:b/>
          <w:iCs/>
          <w:highlight w:val="yellow"/>
          <w:u w:val="single"/>
        </w:rPr>
        <w:t>traditional means</w:t>
      </w:r>
      <w:r w:rsidRPr="002F735A">
        <w:rPr>
          <w:rFonts w:eastAsia="Calibri"/>
          <w:u w:val="single"/>
        </w:rPr>
        <w:t xml:space="preserve"> in which fiat is used. </w:t>
      </w:r>
      <w:r w:rsidRPr="002F735A">
        <w:rPr>
          <w:rFonts w:eastAsia="Calibri"/>
          <w:sz w:val="16"/>
        </w:rPr>
        <w:t xml:space="preserve">These debaters never pose the question of how one </w:t>
      </w:r>
      <w:proofErr w:type="gramStart"/>
      <w:r w:rsidRPr="002F735A">
        <w:rPr>
          <w:rFonts w:eastAsia="Calibri"/>
          <w:sz w:val="16"/>
        </w:rPr>
        <w:t>can ‘revolutionize’</w:t>
      </w:r>
      <w:proofErr w:type="gramEnd"/>
      <w:r w:rsidRPr="002F735A">
        <w:rPr>
          <w:rFonts w:eastAsia="Calibri"/>
          <w:sz w:val="16"/>
        </w:rPr>
        <w:t xml:space="preserve"> fiat, never considering the possibility of an affirmation of the resolution as an overthrow of the existing normative function of the very essence of fiat itself.</w:t>
      </w:r>
      <w:r w:rsidRPr="002F735A">
        <w:rPr>
          <w:rFonts w:eastAsia="Calibri"/>
          <w:u w:val="single"/>
        </w:rPr>
        <w:t xml:space="preserve"> Affirmative teams are given ‘unlimited’ prep time, </w:t>
      </w:r>
      <w:r w:rsidRPr="002F735A">
        <w:rPr>
          <w:rFonts w:eastAsia="Calibri"/>
          <w:b/>
          <w:iCs/>
          <w:highlight w:val="yellow"/>
          <w:u w:val="single"/>
        </w:rPr>
        <w:t>and somehow believe that they are increasing critical thought, research skills, and education</w:t>
      </w:r>
      <w:r w:rsidRPr="002F735A">
        <w:rPr>
          <w:rFonts w:eastAsia="Calibri"/>
          <w:u w:val="single"/>
        </w:rPr>
        <w:t>, when they have been confining themselves to normative frameworks of debate for decades. Thus, the concept of performative revolutionary fiat was created.</w:t>
      </w:r>
    </w:p>
    <w:p w14:paraId="35ED4A0A" w14:textId="77777777" w:rsidR="00D74AF8" w:rsidRPr="002F735A" w:rsidRDefault="00D74AF8" w:rsidP="00D74AF8">
      <w:pPr>
        <w:spacing w:after="0" w:line="240" w:lineRule="auto"/>
        <w:rPr>
          <w:rFonts w:eastAsia="Calibri"/>
          <w:sz w:val="16"/>
          <w:szCs w:val="16"/>
        </w:rPr>
      </w:pPr>
      <w:r w:rsidRPr="002F735A">
        <w:rPr>
          <w:rFonts w:eastAsia="Calibri"/>
          <w:sz w:val="16"/>
          <w:szCs w:val="16"/>
        </w:rPr>
        <w:t>II. PRAXIS</w:t>
      </w:r>
    </w:p>
    <w:p w14:paraId="6B3E26B7" w14:textId="77777777" w:rsidR="00D74AF8" w:rsidRPr="002F735A" w:rsidRDefault="00D74AF8" w:rsidP="00D74AF8">
      <w:pPr>
        <w:spacing w:after="0" w:line="240" w:lineRule="auto"/>
        <w:rPr>
          <w:rFonts w:eastAsia="Calibri"/>
          <w:sz w:val="16"/>
          <w:szCs w:val="16"/>
        </w:rPr>
      </w:pPr>
      <w:r w:rsidRPr="002F735A">
        <w:rPr>
          <w:rFonts w:eastAsia="Calibri"/>
          <w:sz w:val="16"/>
        </w:rPr>
        <w:t xml:space="preserve">Performative revolutionary fiat allows debaters to ‘fiat’ a performance, advocacy, world view, or redefinition of words in the resolution, backed by scholarship and/or literature on that given idea. For example, this could range from ‘fiating’ a revolutionary method that affirms the resolution to redefining how the USFG functions in the resolution. The capabilities of performative revolutionary fiat are also constantly being expanded as this theory continues to be developed, so critical teams and debaters are encouraged to expand the possibilities this theory forwards. </w:t>
      </w:r>
      <w:r w:rsidRPr="002F735A">
        <w:rPr>
          <w:rFonts w:eastAsia="Calibri"/>
          <w:u w:val="single"/>
        </w:rPr>
        <w:t>This essay will focus on one example of performative revolutionary fiat: redefining the functioning of the USFG as ‘we some people’, to contextually display how performative revolutionary fiat works.</w:t>
      </w:r>
    </w:p>
    <w:p w14:paraId="4A602674" w14:textId="77777777" w:rsidR="00D74AF8" w:rsidRPr="002F735A" w:rsidRDefault="00D74AF8" w:rsidP="00D74AF8">
      <w:pPr>
        <w:spacing w:after="0" w:line="240" w:lineRule="auto"/>
        <w:rPr>
          <w:rFonts w:eastAsia="Calibri"/>
          <w:sz w:val="16"/>
          <w:szCs w:val="16"/>
        </w:rPr>
      </w:pPr>
      <w:r w:rsidRPr="002F735A">
        <w:rPr>
          <w:rFonts w:eastAsia="Calibri"/>
          <w:sz w:val="16"/>
          <w:szCs w:val="16"/>
        </w:rPr>
        <w:t>III. APPLICATION</w:t>
      </w:r>
    </w:p>
    <w:p w14:paraId="65B0003D" w14:textId="77777777" w:rsidR="00D74AF8" w:rsidRPr="002F735A" w:rsidRDefault="00D74AF8" w:rsidP="00D74AF8">
      <w:pPr>
        <w:spacing w:after="0" w:line="240" w:lineRule="auto"/>
        <w:rPr>
          <w:rFonts w:eastAsia="Calibri"/>
          <w:sz w:val="16"/>
        </w:rPr>
      </w:pPr>
      <w:r w:rsidRPr="002F735A">
        <w:rPr>
          <w:rFonts w:eastAsia="Calibri"/>
          <w:sz w:val="16"/>
        </w:rPr>
        <w:t xml:space="preserve">First, to understand this fiated definition of the USFG, one must understand that government is an active entity, verb, and </w:t>
      </w:r>
      <w:proofErr w:type="gramStart"/>
      <w:r w:rsidRPr="002F735A">
        <w:rPr>
          <w:rFonts w:eastAsia="Calibri"/>
          <w:sz w:val="16"/>
        </w:rPr>
        <w:t>process,</w:t>
      </w:r>
      <w:proofErr w:type="gramEnd"/>
      <w:r w:rsidRPr="002F735A">
        <w:rPr>
          <w:rFonts w:eastAsia="Calibri"/>
          <w:sz w:val="16"/>
        </w:rPr>
        <w:t xml:space="preserve"> that is organized between citizens and elected representatives in office. Linda R. Monk, a graduate of Harvard Law School, constitutional scholar, journalist, and award-winning author, writes, in her article, entitled, </w:t>
      </w:r>
      <w:r w:rsidRPr="002F735A">
        <w:rPr>
          <w:rFonts w:eastAsia="Calibri"/>
          <w:u w:val="single"/>
        </w:rPr>
        <w:t xml:space="preserve">Why We </w:t>
      </w:r>
      <w:proofErr w:type="gramStart"/>
      <w:r w:rsidRPr="002F735A">
        <w:rPr>
          <w:rFonts w:eastAsia="Calibri"/>
          <w:u w:val="single"/>
        </w:rPr>
        <w:t>The</w:t>
      </w:r>
      <w:proofErr w:type="gramEnd"/>
      <w:r w:rsidRPr="002F735A">
        <w:rPr>
          <w:rFonts w:eastAsia="Calibri"/>
          <w:u w:val="single"/>
        </w:rPr>
        <w:t xml:space="preserve"> People? Citizens as Agents of Constitutional Change, “A simple declarative sentence is at the heart of the world's oldest written constitution of a nation that is still in effect: “</w:t>
      </w:r>
      <w:r w:rsidRPr="002F735A">
        <w:rPr>
          <w:rFonts w:eastAsia="Calibri"/>
          <w:highlight w:val="yellow"/>
          <w:u w:val="single"/>
        </w:rPr>
        <w:t>We the People</w:t>
      </w:r>
      <w:r w:rsidRPr="002F735A">
        <w:rPr>
          <w:rFonts w:eastAsia="Calibri"/>
          <w:u w:val="single"/>
        </w:rPr>
        <w:t xml:space="preserve"> . . . do ordain and </w:t>
      </w:r>
      <w:r w:rsidRPr="002F735A">
        <w:rPr>
          <w:rFonts w:eastAsia="Calibri"/>
          <w:highlight w:val="yellow"/>
          <w:u w:val="single"/>
        </w:rPr>
        <w:t>establish this Constitution</w:t>
      </w:r>
      <w:r w:rsidRPr="002F735A">
        <w:rPr>
          <w:rFonts w:eastAsia="Calibri"/>
          <w:u w:val="single"/>
        </w:rPr>
        <w:t xml:space="preserve"> for the United States of America.” […] Subject, verb, object: those three elements determine where the action is in a sentence, and in this case, a government. The verb is present-tense, not past. It is active, not passive.</w:t>
      </w:r>
      <w:r w:rsidRPr="002F735A">
        <w:rPr>
          <w:rFonts w:eastAsia="Calibri"/>
          <w:sz w:val="16"/>
        </w:rPr>
        <w:t xml:space="preserve"> […] </w:t>
      </w:r>
      <w:r w:rsidRPr="002F735A">
        <w:rPr>
          <w:rFonts w:eastAsia="Calibri"/>
          <w:highlight w:val="yellow"/>
          <w:u w:val="single"/>
        </w:rPr>
        <w:t>this phrasing implies an ongoing obligation of citizens to be actors in constitutional government</w:t>
      </w:r>
      <w:r w:rsidRPr="002F735A">
        <w:rPr>
          <w:rFonts w:eastAsia="Calibri"/>
          <w:u w:val="single"/>
        </w:rPr>
        <w:t>. […] Yet scholars tend to focus on the three branches of government created by the Constitution instead of the foundation upon which they rest: an active citizenry</w:t>
      </w:r>
      <w:proofErr w:type="gramStart"/>
      <w:r w:rsidRPr="002F735A">
        <w:rPr>
          <w:rFonts w:eastAsia="Calibri"/>
          <w:u w:val="single"/>
        </w:rPr>
        <w:t>.</w:t>
      </w:r>
      <w:r w:rsidRPr="002F735A">
        <w:rPr>
          <w:rFonts w:eastAsia="Calibri"/>
          <w:sz w:val="16"/>
        </w:rPr>
        <w:t>”[</w:t>
      </w:r>
      <w:proofErr w:type="gramEnd"/>
      <w:r w:rsidRPr="002F735A">
        <w:rPr>
          <w:rFonts w:eastAsia="Calibri"/>
          <w:sz w:val="16"/>
        </w:rPr>
        <w:t>4] This comprehensive analysis of the functioning of the government provides more profound, and often hidden, insight on what the USFG truly is.</w:t>
      </w:r>
    </w:p>
    <w:p w14:paraId="2C0604AB" w14:textId="77777777" w:rsidR="00D74AF8" w:rsidRPr="002F735A" w:rsidRDefault="00D74AF8" w:rsidP="00D74AF8">
      <w:pPr>
        <w:spacing w:after="0" w:line="240" w:lineRule="auto"/>
        <w:rPr>
          <w:rFonts w:eastAsia="Calibri"/>
          <w:sz w:val="14"/>
        </w:rPr>
      </w:pPr>
      <w:r w:rsidRPr="002F735A">
        <w:rPr>
          <w:rFonts w:eastAsia="Calibri"/>
          <w:sz w:val="14"/>
        </w:rPr>
        <w:t xml:space="preserve">Following a similar line of thought, James D. Best, the author of Tempest at Dawn (a historical novel about the United States Constitutional Convention in 1787), wrote that “The Constitutional Convention of 1787 instituted a new government and laid the foundation and organizing powers. It is not a small matter that our United States Constitution starts with We the People in out-sized letters. The entire document is the people’s </w:t>
      </w:r>
      <w:proofErr w:type="gramStart"/>
      <w:r w:rsidRPr="002F735A">
        <w:rPr>
          <w:rFonts w:eastAsia="Calibri"/>
          <w:sz w:val="14"/>
        </w:rPr>
        <w:t>document—a</w:t>
      </w:r>
      <w:proofErr w:type="gramEnd"/>
      <w:r w:rsidRPr="002F735A">
        <w:rPr>
          <w:rFonts w:eastAsia="Calibri"/>
          <w:sz w:val="14"/>
        </w:rPr>
        <w:t xml:space="preserve"> contract that delegates authority from the people to government. </w:t>
      </w:r>
      <w:r w:rsidRPr="002F735A">
        <w:rPr>
          <w:rFonts w:eastAsia="Calibri"/>
          <w:u w:val="single"/>
        </w:rPr>
        <w:t xml:space="preserve">[…] </w:t>
      </w:r>
      <w:r w:rsidRPr="002F735A">
        <w:rPr>
          <w:rFonts w:eastAsia="Calibri"/>
          <w:highlight w:val="yellow"/>
          <w:u w:val="single"/>
        </w:rPr>
        <w:t>Governments derive their just powers from the consent of the governed</w:t>
      </w:r>
      <w:r w:rsidRPr="002F735A">
        <w:rPr>
          <w:rFonts w:eastAsia="Calibri"/>
          <w:u w:val="single"/>
        </w:rPr>
        <w:t xml:space="preserve">. Period. Exercising authority outside the bounds of the Constitution is not just powers.” Best’s analysis of what the USFG signifies expands on Monk’s evaluation by analyzing how </w:t>
      </w:r>
      <w:r w:rsidRPr="002F735A">
        <w:rPr>
          <w:rFonts w:eastAsia="Calibri"/>
          <w:highlight w:val="yellow"/>
          <w:u w:val="single"/>
        </w:rPr>
        <w:t>there is a ‘contract’</w:t>
      </w:r>
      <w:r w:rsidRPr="002F735A">
        <w:rPr>
          <w:rFonts w:eastAsia="Calibri"/>
          <w:u w:val="single"/>
        </w:rPr>
        <w:t xml:space="preserve"> that exists </w:t>
      </w:r>
      <w:r w:rsidRPr="002F735A">
        <w:rPr>
          <w:rFonts w:eastAsia="Calibri"/>
          <w:highlight w:val="yellow"/>
          <w:u w:val="single"/>
        </w:rPr>
        <w:t>between citizens and elected representatives</w:t>
      </w:r>
      <w:r w:rsidRPr="002F735A">
        <w:rPr>
          <w:rFonts w:eastAsia="Calibri"/>
          <w:u w:val="single"/>
        </w:rPr>
        <w:t xml:space="preserve"> in government. </w:t>
      </w:r>
      <w:r w:rsidRPr="002F735A">
        <w:rPr>
          <w:rFonts w:eastAsia="Calibri"/>
          <w:sz w:val="14"/>
        </w:rPr>
        <w:t>This originates from Rousseau’s Social Contract theory, which states that there exists a ‘contract’ which fundamentally operates as a social construct between citizens and elected representatives in a governmental system.[5]</w:t>
      </w:r>
      <w:r w:rsidRPr="002F735A">
        <w:rPr>
          <w:rFonts w:eastAsia="Calibri"/>
          <w:u w:val="single"/>
        </w:rPr>
        <w:t xml:space="preserve"> </w:t>
      </w:r>
      <w:r w:rsidRPr="002F735A">
        <w:rPr>
          <w:rFonts w:eastAsia="Calibri"/>
          <w:sz w:val="14"/>
        </w:rPr>
        <w:t>Under this contract, as citizens are born into the governmental system, they give ‘tacit consent’, or implicit approval of the elected representatives in government to work in their favor, with given consent.[6]</w:t>
      </w:r>
      <w:r w:rsidRPr="002F735A">
        <w:rPr>
          <w:rFonts w:eastAsia="Calibri"/>
          <w:u w:val="single"/>
        </w:rPr>
        <w:t xml:space="preserve"> This theory not only suggests that </w:t>
      </w:r>
      <w:r w:rsidRPr="002F735A">
        <w:rPr>
          <w:rFonts w:eastAsia="Calibri"/>
          <w:highlight w:val="yellow"/>
          <w:u w:val="single"/>
        </w:rPr>
        <w:t>the ‘three branches’</w:t>
      </w:r>
      <w:r w:rsidRPr="002F735A">
        <w:rPr>
          <w:rFonts w:eastAsia="Calibri"/>
          <w:u w:val="single"/>
        </w:rPr>
        <w:t xml:space="preserve"> of the USFG solely </w:t>
      </w:r>
      <w:r w:rsidRPr="002F735A">
        <w:rPr>
          <w:rFonts w:eastAsia="Calibri"/>
          <w:highlight w:val="yellow"/>
          <w:u w:val="single"/>
        </w:rPr>
        <w:t>obtain its power from the citizens,</w:t>
      </w:r>
      <w:r w:rsidRPr="002F735A">
        <w:rPr>
          <w:rFonts w:eastAsia="Calibri"/>
          <w:u w:val="single"/>
        </w:rPr>
        <w:t xml:space="preserve"> but exercising power and authority outside of what is given consent to by the citizens of the civic democracy is unconstitutional.</w:t>
      </w:r>
    </w:p>
    <w:p w14:paraId="7DEDEC29" w14:textId="77777777" w:rsidR="00D74AF8" w:rsidRPr="002F735A" w:rsidRDefault="00D74AF8" w:rsidP="00D74AF8">
      <w:pPr>
        <w:spacing w:line="256" w:lineRule="auto"/>
        <w:rPr>
          <w:rFonts w:eastAsia="Calibri"/>
        </w:rPr>
      </w:pPr>
      <w:r w:rsidRPr="002F735A">
        <w:rPr>
          <w:rFonts w:eastAsia="Calibri"/>
        </w:rPr>
        <w:t>[He Continues]</w:t>
      </w:r>
    </w:p>
    <w:p w14:paraId="2B89CB25" w14:textId="77777777" w:rsidR="00D74AF8" w:rsidRPr="002F735A" w:rsidRDefault="00D74AF8" w:rsidP="00D74AF8">
      <w:pPr>
        <w:spacing w:after="0" w:line="240" w:lineRule="auto"/>
        <w:rPr>
          <w:rFonts w:eastAsia="Calibri"/>
          <w:sz w:val="16"/>
        </w:rPr>
      </w:pPr>
      <w:r w:rsidRPr="002F735A">
        <w:rPr>
          <w:rFonts w:eastAsia="Calibri"/>
          <w:u w:val="single"/>
        </w:rPr>
        <w:t xml:space="preserve">“…the human </w:t>
      </w:r>
      <w:r w:rsidRPr="002F735A">
        <w:rPr>
          <w:rFonts w:eastAsia="Calibri"/>
          <w:b/>
          <w:iCs/>
          <w:highlight w:val="yellow"/>
          <w:u w:val="single"/>
        </w:rPr>
        <w:t>imagination is integrative</w:t>
      </w:r>
      <w:r w:rsidRPr="002F735A">
        <w:rPr>
          <w:rFonts w:eastAsia="Calibri"/>
          <w:u w:val="single"/>
        </w:rPr>
        <w:t xml:space="preserve"> – and the same is true of the centrifugal force that inspirits the </w:t>
      </w:r>
      <w:r w:rsidRPr="002F735A">
        <w:rPr>
          <w:rFonts w:eastAsia="Calibri"/>
          <w:highlight w:val="yellow"/>
          <w:u w:val="single"/>
        </w:rPr>
        <w:t>democratic</w:t>
      </w:r>
      <w:r w:rsidRPr="002F735A">
        <w:rPr>
          <w:rFonts w:eastAsia="Calibri"/>
          <w:u w:val="single"/>
        </w:rPr>
        <w:t xml:space="preserve"> process. And while </w:t>
      </w:r>
      <w:r w:rsidRPr="002F735A">
        <w:rPr>
          <w:rFonts w:eastAsia="Calibri"/>
          <w:b/>
          <w:iCs/>
          <w:highlight w:val="yellow"/>
          <w:u w:val="single"/>
        </w:rPr>
        <w:t>fiction is</w:t>
      </w:r>
      <w:r w:rsidRPr="002F735A">
        <w:rPr>
          <w:rFonts w:eastAsia="Calibri"/>
          <w:u w:val="single"/>
        </w:rPr>
        <w:t xml:space="preserve"> but a form of </w:t>
      </w:r>
      <w:r w:rsidRPr="002F735A">
        <w:rPr>
          <w:rFonts w:eastAsia="Calibri"/>
          <w:b/>
          <w:iCs/>
          <w:highlight w:val="yellow"/>
          <w:u w:val="single"/>
        </w:rPr>
        <w:t>symbolic action, a mere game of “as if,” therein lies its true function</w:t>
      </w:r>
      <w:r w:rsidRPr="002F735A">
        <w:rPr>
          <w:rFonts w:eastAsia="Calibri"/>
          <w:highlight w:val="yellow"/>
          <w:u w:val="single"/>
        </w:rPr>
        <w:t xml:space="preserve"> and</w:t>
      </w:r>
      <w:r w:rsidRPr="002F735A">
        <w:rPr>
          <w:rFonts w:eastAsia="Calibri"/>
          <w:u w:val="single"/>
        </w:rPr>
        <w:t xml:space="preserve"> its </w:t>
      </w:r>
      <w:r w:rsidRPr="002F735A">
        <w:rPr>
          <w:rFonts w:eastAsia="Calibri"/>
          <w:highlight w:val="yellow"/>
          <w:u w:val="single"/>
        </w:rPr>
        <w:t>potential</w:t>
      </w:r>
      <w:r w:rsidRPr="002F735A">
        <w:rPr>
          <w:rFonts w:eastAsia="Calibri"/>
          <w:u w:val="single"/>
        </w:rPr>
        <w:t xml:space="preserve"> for effecting change. For </w:t>
      </w:r>
      <w:r w:rsidRPr="002F735A">
        <w:rPr>
          <w:rFonts w:eastAsia="Calibri"/>
          <w:highlight w:val="yellow"/>
          <w:u w:val="single"/>
        </w:rPr>
        <w:t>at its most serious,</w:t>
      </w:r>
      <w:r w:rsidRPr="002F735A">
        <w:rPr>
          <w:rFonts w:eastAsia="Calibri"/>
          <w:u w:val="single"/>
        </w:rPr>
        <w:t xml:space="preserve"> just </w:t>
      </w:r>
      <w:r w:rsidRPr="002F735A">
        <w:rPr>
          <w:rFonts w:eastAsia="Calibri"/>
          <w:highlight w:val="yellow"/>
          <w:u w:val="single"/>
        </w:rPr>
        <w:t>as is true of politics</w:t>
      </w:r>
      <w:r w:rsidRPr="002F735A">
        <w:rPr>
          <w:rFonts w:eastAsia="Calibri"/>
          <w:u w:val="single"/>
        </w:rPr>
        <w:t xml:space="preserve"> at its best, </w:t>
      </w:r>
      <w:r w:rsidRPr="002F735A">
        <w:rPr>
          <w:rFonts w:eastAsia="Calibri"/>
          <w:b/>
          <w:iCs/>
          <w:highlight w:val="yellow"/>
          <w:u w:val="single"/>
        </w:rPr>
        <w:t>it is a thrust toward a human ideal.</w:t>
      </w:r>
      <w:r w:rsidRPr="002F735A">
        <w:rPr>
          <w:rFonts w:eastAsia="Calibri"/>
          <w:u w:val="single"/>
        </w:rPr>
        <w:t xml:space="preserve"> </w:t>
      </w:r>
      <w:r w:rsidRPr="002F735A">
        <w:rPr>
          <w:rFonts w:eastAsia="Calibri"/>
          <w:sz w:val="16"/>
        </w:rPr>
        <w:t xml:space="preserve">And it approaches that ideal </w:t>
      </w:r>
      <w:r w:rsidRPr="002F735A">
        <w:rPr>
          <w:rFonts w:eastAsia="Calibri"/>
          <w:u w:val="single"/>
        </w:rPr>
        <w:t>by a subtle process of negating the world of things as given in favor of a complex of man-made positives</w:t>
      </w:r>
      <w:proofErr w:type="gramStart"/>
      <w:r w:rsidRPr="002F735A">
        <w:rPr>
          <w:rFonts w:eastAsia="Calibri"/>
          <w:u w:val="single"/>
        </w:rPr>
        <w:t>.”</w:t>
      </w:r>
      <w:r w:rsidRPr="002F735A">
        <w:rPr>
          <w:rFonts w:eastAsia="Calibri"/>
          <w:sz w:val="16"/>
        </w:rPr>
        <w:t>[</w:t>
      </w:r>
      <w:proofErr w:type="gramEnd"/>
      <w:r w:rsidRPr="002F735A">
        <w:rPr>
          <w:rFonts w:eastAsia="Calibri"/>
          <w:sz w:val="16"/>
        </w:rPr>
        <w:t>15]</w:t>
      </w:r>
    </w:p>
    <w:p w14:paraId="604313CB" w14:textId="77777777" w:rsidR="00D74AF8" w:rsidRPr="002F735A" w:rsidRDefault="00D74AF8" w:rsidP="00D74AF8">
      <w:pPr>
        <w:spacing w:after="0" w:line="240" w:lineRule="auto"/>
        <w:rPr>
          <w:rFonts w:eastAsia="Calibri"/>
          <w:sz w:val="16"/>
          <w:szCs w:val="16"/>
        </w:rPr>
      </w:pPr>
      <w:r w:rsidRPr="002F735A">
        <w:rPr>
          <w:rFonts w:eastAsia="Calibri"/>
          <w:sz w:val="16"/>
          <w:szCs w:val="16"/>
        </w:rPr>
        <w:t xml:space="preserve">      –Ralph Ellison, Invisible Man</w:t>
      </w:r>
    </w:p>
    <w:p w14:paraId="085B4C49" w14:textId="77777777" w:rsidR="00D74AF8" w:rsidRPr="002F735A" w:rsidRDefault="00D74AF8" w:rsidP="00D74AF8">
      <w:pPr>
        <w:spacing w:after="0" w:line="240" w:lineRule="auto"/>
        <w:rPr>
          <w:rFonts w:eastAsia="Calibri"/>
          <w:sz w:val="16"/>
          <w:szCs w:val="16"/>
        </w:rPr>
      </w:pPr>
      <w:r w:rsidRPr="002F735A">
        <w:rPr>
          <w:rFonts w:eastAsia="Calibri"/>
          <w:sz w:val="16"/>
        </w:rPr>
        <w:t xml:space="preserve">Ralph Ellison, a great black literary thinker, novelist, literary critic, and </w:t>
      </w:r>
      <w:proofErr w:type="gramStart"/>
      <w:r w:rsidRPr="002F735A">
        <w:rPr>
          <w:rFonts w:eastAsia="Calibri"/>
          <w:sz w:val="16"/>
        </w:rPr>
        <w:t>scholar[</w:t>
      </w:r>
      <w:proofErr w:type="gramEnd"/>
      <w:r w:rsidRPr="002F735A">
        <w:rPr>
          <w:rFonts w:eastAsia="Calibri"/>
          <w:sz w:val="16"/>
        </w:rPr>
        <w:t xml:space="preserve">16] rewrote the introduction to his award-winning novel, Invisible Man, almost thirty years after its original publication, and evaluated the convergence of art, fiction, and imagination, with democracy. </w:t>
      </w:r>
      <w:r w:rsidRPr="002F735A">
        <w:rPr>
          <w:rFonts w:eastAsia="Calibri"/>
          <w:u w:val="single"/>
        </w:rPr>
        <w:t xml:space="preserve">Ellison explains that in fiction (and, as I will argue, through fictional devices like fiat), the ‘mere game of “as if”’ creates the potential for effecting change. </w:t>
      </w:r>
      <w:r w:rsidRPr="002F735A">
        <w:rPr>
          <w:rFonts w:eastAsia="Calibri"/>
          <w:highlight w:val="yellow"/>
          <w:u w:val="single"/>
        </w:rPr>
        <w:t>This is analogous to</w:t>
      </w:r>
      <w:r w:rsidRPr="002F735A">
        <w:rPr>
          <w:rFonts w:eastAsia="Calibri"/>
          <w:u w:val="single"/>
        </w:rPr>
        <w:t xml:space="preserve"> the use of the fictional device of </w:t>
      </w:r>
      <w:r w:rsidRPr="002F735A">
        <w:rPr>
          <w:rFonts w:eastAsia="Calibri"/>
          <w:highlight w:val="yellow"/>
          <w:u w:val="single"/>
        </w:rPr>
        <w:t>‘fiat’,</w:t>
      </w:r>
      <w:r w:rsidRPr="002F735A">
        <w:rPr>
          <w:rFonts w:eastAsia="Calibri"/>
          <w:u w:val="single"/>
        </w:rPr>
        <w:t xml:space="preserve"> possibility to use fiat through critical methods and interrogations that </w:t>
      </w:r>
      <w:proofErr w:type="gramStart"/>
      <w:r w:rsidRPr="002F735A">
        <w:rPr>
          <w:rFonts w:eastAsia="Calibri"/>
          <w:u w:val="single"/>
        </w:rPr>
        <w:t>creates ‘</w:t>
      </w:r>
      <w:proofErr w:type="gramEnd"/>
      <w:r w:rsidRPr="002F735A">
        <w:rPr>
          <w:rFonts w:eastAsia="Calibri"/>
          <w:u w:val="single"/>
        </w:rPr>
        <w:t>politics at its best’.</w:t>
      </w:r>
    </w:p>
    <w:p w14:paraId="318A3176" w14:textId="77777777" w:rsidR="00D74AF8" w:rsidRPr="002F735A" w:rsidRDefault="00D74AF8" w:rsidP="00D74AF8">
      <w:pPr>
        <w:spacing w:line="256" w:lineRule="auto"/>
        <w:rPr>
          <w:rFonts w:eastAsia="Calibri"/>
        </w:rPr>
      </w:pPr>
      <w:r w:rsidRPr="002F735A">
        <w:rPr>
          <w:rFonts w:eastAsia="Calibri"/>
          <w:b/>
          <w:iCs/>
          <w:highlight w:val="yellow"/>
          <w:u w:val="single"/>
        </w:rPr>
        <w:t xml:space="preserve">The debate space gives debaters the opportunity to transform themselves into </w:t>
      </w:r>
      <w:proofErr w:type="gramStart"/>
      <w:r w:rsidRPr="002F735A">
        <w:rPr>
          <w:rFonts w:eastAsia="Calibri"/>
          <w:b/>
          <w:iCs/>
          <w:highlight w:val="yellow"/>
          <w:u w:val="single"/>
        </w:rPr>
        <w:t>critical,</w:t>
      </w:r>
      <w:proofErr w:type="gramEnd"/>
      <w:r w:rsidRPr="002F735A">
        <w:rPr>
          <w:rFonts w:eastAsia="Calibri"/>
          <w:b/>
          <w:iCs/>
          <w:highlight w:val="yellow"/>
          <w:u w:val="single"/>
        </w:rPr>
        <w:t xml:space="preserve"> yet fictional thinkers</w:t>
      </w:r>
      <w:r w:rsidRPr="002F735A">
        <w:rPr>
          <w:rFonts w:eastAsia="Calibri"/>
          <w:u w:val="single"/>
        </w:rPr>
        <w:t xml:space="preserve">, through innovative devices, like fiat. Thus, fiat gives </w:t>
      </w:r>
      <w:r w:rsidRPr="002F735A">
        <w:rPr>
          <w:rFonts w:eastAsia="Calibri"/>
          <w:highlight w:val="yellow"/>
          <w:u w:val="single"/>
        </w:rPr>
        <w:t>debaters</w:t>
      </w:r>
      <w:r w:rsidRPr="002F735A">
        <w:rPr>
          <w:rFonts w:eastAsia="Calibri"/>
          <w:u w:val="single"/>
        </w:rPr>
        <w:t xml:space="preserve"> the ability to use radical re-imagination to </w:t>
      </w:r>
      <w:r w:rsidRPr="002F735A">
        <w:rPr>
          <w:rFonts w:eastAsia="Calibri"/>
          <w:highlight w:val="yellow"/>
          <w:u w:val="single"/>
        </w:rPr>
        <w:t>advocate for a utopian function</w:t>
      </w:r>
      <w:r w:rsidRPr="002F735A">
        <w:rPr>
          <w:rFonts w:eastAsia="Calibri"/>
          <w:b/>
          <w:iCs/>
          <w:highlight w:val="yellow"/>
          <w:u w:val="single"/>
        </w:rPr>
        <w:t xml:space="preserve"> of an ideal democratic state that includes marginalized bodies in the face of</w:t>
      </w:r>
      <w:r w:rsidRPr="002F735A">
        <w:rPr>
          <w:rFonts w:eastAsia="Calibri"/>
          <w:u w:val="single"/>
        </w:rPr>
        <w:t xml:space="preserve"> a reality </w:t>
      </w:r>
      <w:r w:rsidRPr="002F735A">
        <w:rPr>
          <w:rFonts w:eastAsia="Calibri"/>
          <w:highlight w:val="yellow"/>
          <w:u w:val="single"/>
        </w:rPr>
        <w:t>of exclusion</w:t>
      </w:r>
      <w:r w:rsidRPr="002F735A">
        <w:rPr>
          <w:rFonts w:eastAsia="Calibri"/>
          <w:u w:val="single"/>
        </w:rPr>
        <w:t xml:space="preserve"> due to the formation of the nation-state.</w:t>
      </w:r>
      <w:r w:rsidRPr="002F735A">
        <w:rPr>
          <w:rFonts w:eastAsia="Calibri"/>
        </w:rPr>
        <w:t xml:space="preserve"> In the words of Ellison, “</w:t>
      </w:r>
      <w:r w:rsidRPr="002F735A">
        <w:rPr>
          <w:rFonts w:eastAsia="Calibri"/>
          <w:u w:val="single"/>
        </w:rPr>
        <w:t xml:space="preserve">if the ideal of achieving a true political equality eludes us in reality – as it continues to do – there is still available that fictional vision of an ideal democracy in which the actual combines with the </w:t>
      </w:r>
      <w:proofErr w:type="gramStart"/>
      <w:r w:rsidRPr="002F735A">
        <w:rPr>
          <w:rFonts w:eastAsia="Calibri"/>
          <w:u w:val="single"/>
        </w:rPr>
        <w:t>ideal”[</w:t>
      </w:r>
      <w:proofErr w:type="gramEnd"/>
      <w:r w:rsidRPr="002F735A">
        <w:rPr>
          <w:rFonts w:eastAsia="Calibri"/>
          <w:u w:val="single"/>
        </w:rPr>
        <w:t xml:space="preserve">17]. </w:t>
      </w:r>
      <w:r w:rsidRPr="002F735A">
        <w:rPr>
          <w:rFonts w:eastAsia="Calibri"/>
          <w:b/>
          <w:iCs/>
          <w:highlight w:val="yellow"/>
          <w:u w:val="single"/>
        </w:rPr>
        <w:t>Performative revolutionary fiat creates a conceptual bridge between the actual</w:t>
      </w:r>
      <w:r w:rsidRPr="002F735A">
        <w:rPr>
          <w:rFonts w:eastAsia="Calibri"/>
          <w:u w:val="single"/>
        </w:rPr>
        <w:t xml:space="preserve"> way in which the USFG </w:t>
      </w:r>
      <w:r w:rsidRPr="002F735A">
        <w:rPr>
          <w:rFonts w:eastAsia="Calibri"/>
          <w:b/>
          <w:iCs/>
          <w:highlight w:val="yellow"/>
          <w:u w:val="single"/>
        </w:rPr>
        <w:t>and</w:t>
      </w:r>
      <w:r w:rsidRPr="002F735A">
        <w:rPr>
          <w:rFonts w:eastAsia="Calibri"/>
          <w:u w:val="single"/>
        </w:rPr>
        <w:t xml:space="preserve"> democracy functions, with </w:t>
      </w:r>
      <w:r w:rsidRPr="002F735A">
        <w:rPr>
          <w:rFonts w:eastAsia="Calibri"/>
          <w:b/>
          <w:iCs/>
          <w:highlight w:val="yellow"/>
          <w:u w:val="single"/>
        </w:rPr>
        <w:t>the ideal</w:t>
      </w:r>
      <w:r w:rsidRPr="002F735A">
        <w:rPr>
          <w:rFonts w:eastAsia="Calibri"/>
          <w:u w:val="single"/>
        </w:rPr>
        <w:t xml:space="preserve"> vision of how it should operate.</w:t>
      </w:r>
    </w:p>
    <w:p w14:paraId="1D984466" w14:textId="77777777" w:rsidR="00D74AF8" w:rsidRDefault="00D74AF8" w:rsidP="00D74AF8"/>
    <w:p w14:paraId="7584D04C" w14:textId="77777777" w:rsidR="00D74AF8" w:rsidRDefault="00D74AF8" w:rsidP="00D74AF8">
      <w:pPr>
        <w:pStyle w:val="Heading4"/>
      </w:pPr>
      <w:r>
        <w:t xml:space="preserve">A critical theory of debt is sufficient for intervening in this space, but debt abolition </w:t>
      </w:r>
      <w:proofErr w:type="gramStart"/>
      <w:r>
        <w:t>also solves</w:t>
      </w:r>
      <w:proofErr w:type="gramEnd"/>
      <w:r>
        <w:t xml:space="preserve"> by fully dissolving the white, unitary, sovereign creditor in favor of the space of mutual indebtedness and Nietzschian generosity</w:t>
      </w:r>
    </w:p>
    <w:p w14:paraId="0337EC3F" w14:textId="77777777" w:rsidR="00D74AF8" w:rsidRDefault="00D74AF8" w:rsidP="00D74AF8">
      <w:r>
        <w:rPr>
          <w:rStyle w:val="Style13ptBold"/>
        </w:rPr>
        <w:t>Forster-Smith 2018</w:t>
      </w:r>
      <w:r>
        <w:t xml:space="preserve"> [Christopher A. Forster-Smith has a PhD in political science from John </w:t>
      </w:r>
      <w:proofErr w:type="gramStart"/>
      <w:r>
        <w:t>Hopkins  THE</w:t>
      </w:r>
      <w:proofErr w:type="gramEnd"/>
      <w:r>
        <w:t xml:space="preserve"> COLOR OF CREDITWORTHINESS: DEBT, RACE, AND DEMOCRACY IN THE 21ST CENTURY, Dissertation submitted to PhD from Johns Hopkins University, Department of Political Science, https://jscholarship.library.jhu.edu/server/api/core/bitstreams/55377002-7475-41eb-88be-0f7cf5e2fdeb/content, 204-208]//vhl</w:t>
      </w:r>
    </w:p>
    <w:p w14:paraId="136EF173" w14:textId="77777777" w:rsidR="00D74AF8" w:rsidRDefault="00D74AF8" w:rsidP="00D74AF8">
      <w:pPr>
        <w:rPr>
          <w:rStyle w:val="StyleUnderline"/>
        </w:rPr>
      </w:pPr>
      <w:r>
        <w:rPr>
          <w:sz w:val="14"/>
        </w:rPr>
        <w:t xml:space="preserve">In </w:t>
      </w:r>
      <w:proofErr w:type="gramStart"/>
      <w:r>
        <w:rPr>
          <w:sz w:val="14"/>
        </w:rPr>
        <w:t>concluding this chapter</w:t>
      </w:r>
      <w:proofErr w:type="gramEnd"/>
      <w:r>
        <w:rPr>
          <w:sz w:val="14"/>
        </w:rPr>
        <w:t>, I want to make abundantly clear the political stakes of the dissertation as a whole. Identifying the nexus of debt and racism and its antidemocratic effects in different political temporalities and geographies is, in my view, absolutely crucial to challenging ongoing practices of racial domination and economic exploitation</w:t>
      </w:r>
      <w:r>
        <w:rPr>
          <w:rStyle w:val="StyleUnderline"/>
        </w:rPr>
        <w:t xml:space="preserve">. </w:t>
      </w:r>
      <w:r>
        <w:rPr>
          <w:rStyle w:val="StyleUnderline"/>
          <w:highlight w:val="yellow"/>
        </w:rPr>
        <w:t>Without a</w:t>
      </w:r>
      <w:r>
        <w:rPr>
          <w:rStyle w:val="StyleUnderline"/>
        </w:rPr>
        <w:t xml:space="preserve"> critical </w:t>
      </w:r>
      <w:r>
        <w:rPr>
          <w:rStyle w:val="StyleUnderline"/>
          <w:highlight w:val="yellow"/>
        </w:rPr>
        <w:t>theory of creditor-debtor relations and</w:t>
      </w:r>
      <w:r>
        <w:rPr>
          <w:rStyle w:val="StyleUnderline"/>
        </w:rPr>
        <w:t xml:space="preserve"> the type of </w:t>
      </w:r>
      <w:r>
        <w:rPr>
          <w:rStyle w:val="StyleUnderline"/>
          <w:highlight w:val="yellow"/>
        </w:rPr>
        <w:t>neocolonial</w:t>
      </w:r>
      <w:r>
        <w:rPr>
          <w:rStyle w:val="StyleUnderline"/>
        </w:rPr>
        <w:t xml:space="preserve"> government and </w:t>
      </w:r>
      <w:r>
        <w:rPr>
          <w:rStyle w:val="StyleUnderline"/>
          <w:highlight w:val="yellow"/>
        </w:rPr>
        <w:t>political economy</w:t>
      </w:r>
      <w:r>
        <w:rPr>
          <w:rStyle w:val="StyleUnderline"/>
        </w:rPr>
        <w:t xml:space="preserve"> they enable, such as the one I offer here, </w:t>
      </w:r>
      <w:r>
        <w:rPr>
          <w:rStyle w:val="StyleUnderline"/>
          <w:highlight w:val="yellow"/>
        </w:rPr>
        <w:t>academics,</w:t>
      </w:r>
      <w:r>
        <w:rPr>
          <w:rStyle w:val="StyleUnderline"/>
        </w:rPr>
        <w:t xml:space="preserve"> journalists, </w:t>
      </w:r>
      <w:r>
        <w:rPr>
          <w:rStyle w:val="StyleUnderline"/>
          <w:highlight w:val="yellow"/>
        </w:rPr>
        <w:t>experts,</w:t>
      </w:r>
      <w:r>
        <w:rPr>
          <w:rStyle w:val="StyleUnderline"/>
        </w:rPr>
        <w:t xml:space="preserve"> and politicians may continue to persuasively </w:t>
      </w:r>
      <w:r>
        <w:rPr>
          <w:rStyle w:val="StyleUnderline"/>
          <w:highlight w:val="yellow"/>
        </w:rPr>
        <w:t>portray indebtedness</w:t>
      </w:r>
      <w:r>
        <w:rPr>
          <w:rStyle w:val="StyleUnderline"/>
        </w:rPr>
        <w:t xml:space="preserve"> leading to economic </w:t>
      </w:r>
      <w:r>
        <w:rPr>
          <w:rStyle w:val="StyleUnderline"/>
          <w:highlight w:val="yellow"/>
        </w:rPr>
        <w:t>inequality and authoritarian</w:t>
      </w:r>
      <w:r>
        <w:rPr>
          <w:rStyle w:val="StyleUnderline"/>
        </w:rPr>
        <w:t xml:space="preserve"> forms of </w:t>
      </w:r>
      <w:r>
        <w:rPr>
          <w:rStyle w:val="StyleUnderline"/>
          <w:highlight w:val="yellow"/>
        </w:rPr>
        <w:t>government as</w:t>
      </w:r>
      <w:r>
        <w:rPr>
          <w:rStyle w:val="StyleUnderline"/>
        </w:rPr>
        <w:t xml:space="preserve"> the politically and racially </w:t>
      </w:r>
      <w:r>
        <w:rPr>
          <w:rStyle w:val="StyleUnderline"/>
          <w:highlight w:val="yellow"/>
        </w:rPr>
        <w:t>neutral</w:t>
      </w:r>
      <w:r>
        <w:rPr>
          <w:rStyle w:val="StyleUnderline"/>
        </w:rPr>
        <w:t xml:space="preserve"> </w:t>
      </w:r>
      <w:r>
        <w:rPr>
          <w:rStyle w:val="StyleUnderline"/>
          <w:highlight w:val="yellow"/>
        </w:rPr>
        <w:t>results of</w:t>
      </w:r>
      <w:r>
        <w:rPr>
          <w:rStyle w:val="StyleUnderline"/>
        </w:rPr>
        <w:t xml:space="preserve"> individual </w:t>
      </w:r>
      <w:r>
        <w:rPr>
          <w:rStyle w:val="StyleUnderline"/>
          <w:highlight w:val="yellow"/>
        </w:rPr>
        <w:t>choices</w:t>
      </w:r>
      <w:r>
        <w:rPr>
          <w:rStyle w:val="StyleUnderline"/>
        </w:rPr>
        <w:t xml:space="preserve"> made freely and for which the indebted subject alone is responsible. </w:t>
      </w:r>
    </w:p>
    <w:p w14:paraId="223183FA" w14:textId="77777777" w:rsidR="00D74AF8" w:rsidRDefault="00D74AF8" w:rsidP="00D74AF8">
      <w:pPr>
        <w:rPr>
          <w:rStyle w:val="StyleUnderline"/>
        </w:rPr>
      </w:pPr>
      <w:r>
        <w:rPr>
          <w:sz w:val="14"/>
        </w:rPr>
        <w:t xml:space="preserve">We see in the case study from the state of Michigan this very dynamic: the strategic deployment of credit/debt as a means of “shock therapy” leading to authoritarian control of local government serving to clear the way for domestic settler colonialism. Indebted control functions via the power asymmetries produced by racialized creditordebtor relations wherein white credit </w:t>
      </w:r>
      <w:proofErr w:type="gramStart"/>
      <w:r>
        <w:rPr>
          <w:sz w:val="14"/>
        </w:rPr>
        <w:t>has</w:t>
      </w:r>
      <w:proofErr w:type="gramEnd"/>
      <w:r>
        <w:rPr>
          <w:sz w:val="14"/>
        </w:rPr>
        <w:t xml:space="preserve"> historically afforded those considered white the enjoyment of moral superiority and full citizenship, while the indebtedness foisted onto people of color has justified their ongoing exploitation and disenfranchisement. </w:t>
      </w:r>
      <w:r>
        <w:rPr>
          <w:rStyle w:val="StyleUnderline"/>
        </w:rPr>
        <w:t xml:space="preserve">Recently, </w:t>
      </w:r>
      <w:r>
        <w:rPr>
          <w:rStyle w:val="StyleUnderline"/>
          <w:highlight w:val="yellow"/>
        </w:rPr>
        <w:t>with</w:t>
      </w:r>
      <w:r>
        <w:rPr>
          <w:rStyle w:val="StyleUnderline"/>
        </w:rPr>
        <w:t xml:space="preserve"> the </w:t>
      </w:r>
      <w:r>
        <w:rPr>
          <w:rStyle w:val="StyleUnderline"/>
          <w:highlight w:val="yellow"/>
        </w:rPr>
        <w:t>securitization</w:t>
      </w:r>
      <w:r>
        <w:rPr>
          <w:rStyle w:val="StyleUnderline"/>
        </w:rPr>
        <w:t xml:space="preserve"> and expansion of credit during the neoliberal period, the ranks of </w:t>
      </w:r>
      <w:r>
        <w:rPr>
          <w:rStyle w:val="StyleUnderline"/>
          <w:highlight w:val="yellow"/>
        </w:rPr>
        <w:t>the indebted</w:t>
      </w:r>
      <w:r>
        <w:rPr>
          <w:rStyle w:val="StyleUnderline"/>
        </w:rPr>
        <w:t xml:space="preserve"> have come to </w:t>
      </w:r>
      <w:r>
        <w:rPr>
          <w:rStyle w:val="StyleUnderline"/>
          <w:highlight w:val="yellow"/>
        </w:rPr>
        <w:t>include</w:t>
      </w:r>
      <w:r>
        <w:rPr>
          <w:rStyle w:val="StyleUnderline"/>
        </w:rPr>
        <w:t xml:space="preserve"> a much larger slice of the population, placing those in the </w:t>
      </w:r>
      <w:r>
        <w:rPr>
          <w:rStyle w:val="StyleUnderline"/>
          <w:highlight w:val="yellow"/>
        </w:rPr>
        <w:t>white</w:t>
      </w:r>
      <w:r>
        <w:rPr>
          <w:rStyle w:val="StyleUnderline"/>
        </w:rPr>
        <w:t xml:space="preserve"> working and middle classes closer to the subject position and status of indebted </w:t>
      </w:r>
      <w:r>
        <w:rPr>
          <w:rStyle w:val="StyleUnderline"/>
          <w:highlight w:val="yellow"/>
        </w:rPr>
        <w:t>people</w:t>
      </w:r>
      <w:r>
        <w:rPr>
          <w:rStyle w:val="StyleUnderline"/>
        </w:rPr>
        <w:t xml:space="preserve"> of color – a phenomenon </w:t>
      </w:r>
      <w:r>
        <w:rPr>
          <w:rStyle w:val="StyleUnderline"/>
          <w:highlight w:val="yellow"/>
        </w:rPr>
        <w:t>that has fomented</w:t>
      </w:r>
      <w:r>
        <w:rPr>
          <w:rStyle w:val="StyleUnderline"/>
        </w:rPr>
        <w:t xml:space="preserve"> dissident acts of resistance as well as a reactionary embrace, by some, of the white supremacist politics of “</w:t>
      </w:r>
      <w:r>
        <w:rPr>
          <w:rStyle w:val="StyleUnderline"/>
          <w:highlight w:val="yellow"/>
        </w:rPr>
        <w:t>Trumpism”</w:t>
      </w:r>
      <w:r>
        <w:rPr>
          <w:rStyle w:val="StyleUnderline"/>
        </w:rPr>
        <w:t xml:space="preserve"> – a turn that William Connolly calls “</w:t>
      </w:r>
      <w:r>
        <w:rPr>
          <w:rStyle w:val="Emphasis"/>
          <w:highlight w:val="yellow"/>
        </w:rPr>
        <w:t>aspirational fascism.”</w:t>
      </w:r>
      <w:r>
        <w:rPr>
          <w:rStyle w:val="StyleUnderline"/>
        </w:rPr>
        <w:t xml:space="preserve">215 </w:t>
      </w:r>
    </w:p>
    <w:p w14:paraId="60A0C4F7" w14:textId="77777777" w:rsidR="00D74AF8" w:rsidRDefault="00D74AF8" w:rsidP="00D74AF8">
      <w:pPr>
        <w:rPr>
          <w:sz w:val="14"/>
        </w:rPr>
      </w:pPr>
      <w:r>
        <w:rPr>
          <w:sz w:val="14"/>
        </w:rPr>
        <w:t>This analysis therefore leads us back to the pressing question: “</w:t>
      </w:r>
      <w:r>
        <w:rPr>
          <w:rStyle w:val="Emphasis"/>
        </w:rPr>
        <w:t>What is to be done</w:t>
      </w:r>
      <w:r>
        <w:rPr>
          <w:sz w:val="14"/>
        </w:rPr>
        <w:t xml:space="preserve">?” What is to be done about the slow death of democracy through the mechanisms of credit and debt? What is to be done to confront and move beyond the brutal legacy of an America which, for most of its history, could best be described as a Herrenvolk democracy serving a racialized system of capitalism wherein debt was both a mark of degraded non-white/non-citizen status and a tool of moral condemnation, criminalization and servitude? What is to be done to account for the unacknowledged debts the country owes to its indigenous peoples and former slaves? What is to be done about the tragic situation in which the seductions of credit and the financial burdens and anxieties produced by mounting debts have led a large section of working and middle-class white Americans to embrace a politics of revenge against immigrants and minorities rather than a politics of solidarity with their brown and black neighbors to combat the machinations of the ultra-wealthy elite that profits handsomely from their combined suffering? Indeed, how do we forge pluralistic alliances and solidarities among the indebted majority population that is divided along racial lines by a governmentality of indebted control while it is collectively dispossessed of wealth, time, and energy? </w:t>
      </w:r>
    </w:p>
    <w:p w14:paraId="12B12BF3" w14:textId="77777777" w:rsidR="00D74AF8" w:rsidRDefault="00D74AF8" w:rsidP="00D74AF8">
      <w:pPr>
        <w:rPr>
          <w:sz w:val="14"/>
        </w:rPr>
      </w:pPr>
      <w:r>
        <w:rPr>
          <w:sz w:val="14"/>
        </w:rPr>
        <w:t xml:space="preserve">Within the scope of this dissertation, </w:t>
      </w:r>
      <w:r>
        <w:rPr>
          <w:rStyle w:val="StyleUnderline"/>
          <w:highlight w:val="yellow"/>
        </w:rPr>
        <w:t>my general response</w:t>
      </w:r>
      <w:r>
        <w:rPr>
          <w:rStyle w:val="StyleUnderline"/>
        </w:rPr>
        <w:t xml:space="preserve"> to the “Lenin question</w:t>
      </w:r>
      <w:r>
        <w:rPr>
          <w:rStyle w:val="StyleUnderline"/>
          <w:highlight w:val="yellow"/>
        </w:rPr>
        <w:t>” is to forcefully raise</w:t>
      </w:r>
      <w:r>
        <w:rPr>
          <w:rStyle w:val="StyleUnderline"/>
        </w:rPr>
        <w:t xml:space="preserve"> these </w:t>
      </w:r>
      <w:r>
        <w:rPr>
          <w:rStyle w:val="Emphasis"/>
          <w:highlight w:val="yellow"/>
        </w:rPr>
        <w:t>critical questions</w:t>
      </w:r>
      <w:r>
        <w:rPr>
          <w:rStyle w:val="StyleUnderline"/>
          <w:highlight w:val="yellow"/>
        </w:rPr>
        <w:t xml:space="preserve"> about debt, race, capitalism and democracy as part of a call to action</w:t>
      </w:r>
      <w:r>
        <w:rPr>
          <w:sz w:val="14"/>
          <w:highlight w:val="yellow"/>
        </w:rPr>
        <w:t>.</w:t>
      </w:r>
      <w:r>
        <w:rPr>
          <w:sz w:val="14"/>
        </w:rPr>
        <w:t xml:space="preserve"> However, to provide at least </w:t>
      </w:r>
      <w:r>
        <w:rPr>
          <w:rStyle w:val="StyleUnderline"/>
        </w:rPr>
        <w:t>a slightly more satisfying answer</w:t>
      </w:r>
      <w:r>
        <w:rPr>
          <w:sz w:val="14"/>
        </w:rPr>
        <w:t xml:space="preserve"> to this question, and with the politics of indebtedness, neoliberalism, and white supremacy firmly in our sights, let us very briefly return to the question of “abolition” raised at the beginning of this chapter. In their book Undercommons: Fugitive Planning and Black Study, Stefano Harney and Fred Moten ask: </w:t>
      </w:r>
      <w:r>
        <w:rPr>
          <w:rStyle w:val="StyleUnderline"/>
          <w:highlight w:val="yellow"/>
        </w:rPr>
        <w:t>What is,</w:t>
      </w:r>
      <w:r>
        <w:rPr>
          <w:rStyle w:val="StyleUnderline"/>
        </w:rPr>
        <w:t xml:space="preserve"> so to speak, </w:t>
      </w:r>
      <w:r>
        <w:rPr>
          <w:rStyle w:val="Emphasis"/>
          <w:highlight w:val="yellow"/>
        </w:rPr>
        <w:t>the object of abolition?</w:t>
      </w:r>
      <w:r>
        <w:rPr>
          <w:rStyle w:val="StyleUnderline"/>
          <w:highlight w:val="yellow"/>
        </w:rPr>
        <w:t xml:space="preserve"> Not</w:t>
      </w:r>
      <w:r>
        <w:rPr>
          <w:rStyle w:val="StyleUnderline"/>
        </w:rPr>
        <w:t xml:space="preserve"> so much the abolition </w:t>
      </w:r>
      <w:r>
        <w:rPr>
          <w:rStyle w:val="StyleUnderline"/>
          <w:highlight w:val="yellow"/>
        </w:rPr>
        <w:t>of prisons but</w:t>
      </w:r>
      <w:r>
        <w:rPr>
          <w:rStyle w:val="StyleUnderline"/>
        </w:rPr>
        <w:t xml:space="preserve"> the abolition </w:t>
      </w:r>
      <w:r>
        <w:rPr>
          <w:rStyle w:val="Emphasis"/>
          <w:highlight w:val="yellow"/>
        </w:rPr>
        <w:t>of a society that could have prisons</w:t>
      </w:r>
      <w:r>
        <w:rPr>
          <w:sz w:val="14"/>
        </w:rPr>
        <w:t xml:space="preserve">, that could have slavery, </w:t>
      </w:r>
      <w:r>
        <w:rPr>
          <w:rStyle w:val="Emphasis"/>
          <w:highlight w:val="yellow"/>
        </w:rPr>
        <w:t>that could have the wage,</w:t>
      </w:r>
      <w:r>
        <w:rPr>
          <w:sz w:val="14"/>
        </w:rPr>
        <w:t xml:space="preserve"> and therefore not abolition as the elimination of anything but </w:t>
      </w:r>
      <w:r>
        <w:rPr>
          <w:rStyle w:val="Emphasis"/>
          <w:highlight w:val="yellow"/>
        </w:rPr>
        <w:t>abolition as the founding of a new society</w:t>
      </w:r>
      <w:r>
        <w:rPr>
          <w:sz w:val="14"/>
        </w:rPr>
        <w:t xml:space="preserve">.216 Abolition as the founding of a new society. How could we make this society an </w:t>
      </w:r>
      <w:r>
        <w:rPr>
          <w:rStyle w:val="StyleUnderline"/>
          <w:highlight w:val="yellow"/>
        </w:rPr>
        <w:t>abolition democracy</w:t>
      </w:r>
      <w:r>
        <w:rPr>
          <w:sz w:val="14"/>
        </w:rPr>
        <w:t xml:space="preserve">? In other words, what </w:t>
      </w:r>
      <w:r>
        <w:rPr>
          <w:rStyle w:val="Emphasis"/>
          <w:highlight w:val="yellow"/>
        </w:rPr>
        <w:t>must be</w:t>
      </w:r>
      <w:r>
        <w:rPr>
          <w:sz w:val="14"/>
        </w:rPr>
        <w:t xml:space="preserve"> abolished in order to make Du Bois’ dream of abolition-democracy live? </w:t>
      </w:r>
      <w:r>
        <w:rPr>
          <w:rStyle w:val="Emphasis"/>
        </w:rPr>
        <w:t>Debt.</w:t>
      </w:r>
      <w:r>
        <w:rPr>
          <w:sz w:val="14"/>
        </w:rPr>
        <w:t xml:space="preserve"> </w:t>
      </w:r>
      <w:r>
        <w:rPr>
          <w:rStyle w:val="StyleUnderline"/>
        </w:rPr>
        <w:t xml:space="preserve">What type of abolition might truly lead to a radically pluralistic democratic society? </w:t>
      </w:r>
      <w:r>
        <w:rPr>
          <w:rStyle w:val="StyleUnderline"/>
          <w:highlight w:val="yellow"/>
        </w:rPr>
        <w:t>Debt abolition</w:t>
      </w:r>
      <w:r>
        <w:rPr>
          <w:sz w:val="14"/>
        </w:rPr>
        <w:t xml:space="preserve">. But not the abolition of all forms of debt. </w:t>
      </w:r>
      <w:r>
        <w:rPr>
          <w:rStyle w:val="StyleUnderline"/>
          <w:highlight w:val="yellow"/>
        </w:rPr>
        <w:t>We must abolish</w:t>
      </w:r>
      <w:r>
        <w:rPr>
          <w:rStyle w:val="StyleUnderline"/>
        </w:rPr>
        <w:t xml:space="preserve"> the </w:t>
      </w:r>
      <w:r>
        <w:rPr>
          <w:rStyle w:val="StyleUnderline"/>
          <w:highlight w:val="yellow"/>
        </w:rPr>
        <w:t>debt</w:t>
      </w:r>
      <w:r>
        <w:rPr>
          <w:rStyle w:val="StyleUnderline"/>
        </w:rPr>
        <w:t xml:space="preserve"> racked up </w:t>
      </w:r>
      <w:r>
        <w:rPr>
          <w:rStyle w:val="StyleUnderline"/>
          <w:highlight w:val="yellow"/>
        </w:rPr>
        <w:t>as</w:t>
      </w:r>
      <w:r>
        <w:rPr>
          <w:rStyle w:val="StyleUnderline"/>
        </w:rPr>
        <w:t xml:space="preserve"> a result of the </w:t>
      </w:r>
      <w:r>
        <w:rPr>
          <w:rStyle w:val="StyleUnderline"/>
          <w:highlight w:val="yellow"/>
        </w:rPr>
        <w:t>gift of freedom. Colonial debt</w:t>
      </w:r>
      <w:r>
        <w:rPr>
          <w:rStyle w:val="StyleUnderline"/>
        </w:rPr>
        <w:t xml:space="preserve">. The unearned debt of slavery. Debt incurred at the behest and in the service of </w:t>
      </w:r>
      <w:r>
        <w:rPr>
          <w:rStyle w:val="StyleUnderline"/>
          <w:highlight w:val="yellow"/>
        </w:rPr>
        <w:t>white credit</w:t>
      </w:r>
      <w:r>
        <w:rPr>
          <w:rStyle w:val="StyleUnderline"/>
        </w:rPr>
        <w:t xml:space="preserve">. Perhaps even, at the level of our moral psychology, the </w:t>
      </w:r>
      <w:r>
        <w:rPr>
          <w:rStyle w:val="Emphasis"/>
          <w:highlight w:val="yellow"/>
        </w:rPr>
        <w:t>debt that makes us feel guilty</w:t>
      </w:r>
      <w:r>
        <w:rPr>
          <w:rStyle w:val="StyleUnderline"/>
        </w:rPr>
        <w:t xml:space="preserve">; the debt </w:t>
      </w:r>
      <w:r>
        <w:rPr>
          <w:rStyle w:val="StyleUnderline"/>
          <w:highlight w:val="yellow"/>
        </w:rPr>
        <w:t>that recommends punishment, self-abuse</w:t>
      </w:r>
      <w:r>
        <w:rPr>
          <w:rStyle w:val="StyleUnderline"/>
        </w:rPr>
        <w:t xml:space="preserve">, and incites in us the desire for </w:t>
      </w:r>
      <w:r>
        <w:rPr>
          <w:rStyle w:val="Emphasis"/>
          <w:highlight w:val="yellow"/>
        </w:rPr>
        <w:t>revenge</w:t>
      </w:r>
      <w:r>
        <w:rPr>
          <w:rStyle w:val="StyleUnderline"/>
        </w:rPr>
        <w:t>, the desire to get payback.</w:t>
      </w:r>
      <w:r>
        <w:rPr>
          <w:sz w:val="14"/>
        </w:rPr>
        <w:t xml:space="preserve"> </w:t>
      </w:r>
    </w:p>
    <w:p w14:paraId="31EFB230" w14:textId="77777777" w:rsidR="00D74AF8" w:rsidRDefault="00D74AF8" w:rsidP="00D74AF8">
      <w:pPr>
        <w:rPr>
          <w:sz w:val="14"/>
        </w:rPr>
      </w:pPr>
      <w:r>
        <w:rPr>
          <w:sz w:val="14"/>
        </w:rPr>
        <w:t xml:space="preserve">From what we’ve learned by taking a hard look in this study at the history and politics of credit and debt—from the birth pangs of capitalism to the present—the species of debt that must be abolished is the debt that is produced as the hallmark and artifact of all forms of colonization. </w:t>
      </w:r>
      <w:r>
        <w:rPr>
          <w:rStyle w:val="StyleUnderline"/>
          <w:highlight w:val="yellow"/>
        </w:rPr>
        <w:t>Credit and debt</w:t>
      </w:r>
      <w:r>
        <w:rPr>
          <w:rStyle w:val="StyleUnderline"/>
        </w:rPr>
        <w:t xml:space="preserve"> that together </w:t>
      </w:r>
      <w:r>
        <w:rPr>
          <w:rStyle w:val="StyleUnderline"/>
          <w:highlight w:val="yellow"/>
        </w:rPr>
        <w:t>form a political weapon for</w:t>
      </w:r>
      <w:r>
        <w:rPr>
          <w:rStyle w:val="StyleUnderline"/>
        </w:rPr>
        <w:t xml:space="preserve"> the (</w:t>
      </w:r>
      <w:r>
        <w:rPr>
          <w:rStyle w:val="StyleUnderline"/>
          <w:highlight w:val="yellow"/>
        </w:rPr>
        <w:t>dis)possession of</w:t>
      </w:r>
      <w:r>
        <w:rPr>
          <w:rStyle w:val="StyleUnderline"/>
        </w:rPr>
        <w:t xml:space="preserve"> one’s freedom, which works by and through one’s very </w:t>
      </w:r>
      <w:r>
        <w:rPr>
          <w:rStyle w:val="Emphasis"/>
          <w:highlight w:val="yellow"/>
        </w:rPr>
        <w:t>desire for freedom.</w:t>
      </w:r>
      <w:r>
        <w:rPr>
          <w:sz w:val="14"/>
        </w:rPr>
        <w:t xml:space="preserve"> We must seek the abolition of the type of debt that follows on the heels of the offer of credit; the type of debt that must beg to be forgiven. Seeking the forgiveness of monetary and financial debts while leaving the racialized framework of existential credit and debt in place is only a matter of buying time. It is this colonial form of debt-thinking, which animates the governmentality of indebted servitude and control that must be abolished. Indeed, as Moten and Harney put it, “</w:t>
      </w:r>
      <w:r>
        <w:rPr>
          <w:rStyle w:val="StyleUnderline"/>
          <w:highlight w:val="yellow"/>
        </w:rPr>
        <w:t>Governance is the wit of the colonial official</w:t>
      </w:r>
      <w:r>
        <w:rPr>
          <w:rStyle w:val="StyleUnderline"/>
        </w:rPr>
        <w:t xml:space="preserve">, the </w:t>
      </w:r>
      <w:r>
        <w:rPr>
          <w:rStyle w:val="StyleUnderline"/>
          <w:highlight w:val="yellow"/>
        </w:rPr>
        <w:t>CIA</w:t>
      </w:r>
      <w:r>
        <w:rPr>
          <w:rStyle w:val="StyleUnderline"/>
        </w:rPr>
        <w:t xml:space="preserve"> woman, the </w:t>
      </w:r>
      <w:r>
        <w:rPr>
          <w:rStyle w:val="StyleUnderline"/>
          <w:highlight w:val="yellow"/>
        </w:rPr>
        <w:t>NGO</w:t>
      </w:r>
      <w:r>
        <w:rPr>
          <w:rStyle w:val="StyleUnderline"/>
        </w:rPr>
        <w:t xml:space="preserve"> man</w:t>
      </w:r>
      <w:r>
        <w:rPr>
          <w:sz w:val="14"/>
        </w:rPr>
        <w:t xml:space="preserve">;” </w:t>
      </w:r>
      <w:r>
        <w:rPr>
          <w:rStyle w:val="StyleUnderline"/>
          <w:highlight w:val="yellow"/>
        </w:rPr>
        <w:t>it</w:t>
      </w:r>
      <w:r>
        <w:rPr>
          <w:sz w:val="14"/>
        </w:rPr>
        <w:t xml:space="preserve"> is the offer of credit and the prospect of recognition that invites and </w:t>
      </w:r>
      <w:r>
        <w:rPr>
          <w:rStyle w:val="StyleUnderline"/>
          <w:highlight w:val="yellow"/>
        </w:rPr>
        <w:t>seduces</w:t>
      </w:r>
      <w:r>
        <w:rPr>
          <w:rStyle w:val="StyleUnderline"/>
        </w:rPr>
        <w:t xml:space="preserve"> the </w:t>
      </w:r>
      <w:r>
        <w:rPr>
          <w:rStyle w:val="StyleUnderline"/>
          <w:highlight w:val="yellow"/>
        </w:rPr>
        <w:t>colonized to</w:t>
      </w:r>
      <w:r>
        <w:rPr>
          <w:rStyle w:val="StyleUnderline"/>
        </w:rPr>
        <w:t xml:space="preserve"> participate in </w:t>
      </w:r>
      <w:r>
        <w:rPr>
          <w:rStyle w:val="StyleUnderline"/>
          <w:highlight w:val="yellow"/>
        </w:rPr>
        <w:t>their own domination</w:t>
      </w:r>
      <w:r>
        <w:rPr>
          <w:sz w:val="14"/>
        </w:rPr>
        <w:t xml:space="preserve">.217 It is this promise of credit, premised on the supremacy and desirability of whiteness that must, in the final analysis, be abolished.  </w:t>
      </w:r>
    </w:p>
    <w:p w14:paraId="5393BC05" w14:textId="77777777" w:rsidR="00D74AF8" w:rsidRDefault="00D74AF8" w:rsidP="00D74AF8">
      <w:pPr>
        <w:rPr>
          <w:rStyle w:val="Emphasis"/>
        </w:rPr>
      </w:pPr>
      <w:r>
        <w:rPr>
          <w:sz w:val="14"/>
        </w:rPr>
        <w:t xml:space="preserve">If it is this society that operates on the colonial relation between the racially superior creditor and the racially inferior debtor that must be abolished, then what would debt look like in an abolition-democracy? </w:t>
      </w:r>
      <w:r>
        <w:rPr>
          <w:rStyle w:val="StyleUnderline"/>
        </w:rPr>
        <w:t xml:space="preserve">Perhaps we cannot and would not want to recreate the gift-giving societies studied and portrayed by Marcel Mauss, but </w:t>
      </w:r>
      <w:r>
        <w:rPr>
          <w:rStyle w:val="StyleUnderline"/>
          <w:highlight w:val="yellow"/>
        </w:rPr>
        <w:t>we can be inspired by</w:t>
      </w:r>
      <w:r>
        <w:rPr>
          <w:rStyle w:val="StyleUnderline"/>
        </w:rPr>
        <w:t xml:space="preserve"> these visions of societies in which </w:t>
      </w:r>
      <w:r>
        <w:rPr>
          <w:rStyle w:val="StyleUnderline"/>
          <w:highlight w:val="yellow"/>
        </w:rPr>
        <w:t>debt</w:t>
      </w:r>
      <w:r>
        <w:rPr>
          <w:rStyle w:val="StyleUnderline"/>
        </w:rPr>
        <w:t xml:space="preserve"> circulates </w:t>
      </w:r>
      <w:r>
        <w:rPr>
          <w:rStyle w:val="StyleUnderline"/>
          <w:highlight w:val="yellow"/>
        </w:rPr>
        <w:t>in</w:t>
      </w:r>
      <w:r>
        <w:rPr>
          <w:rStyle w:val="StyleUnderline"/>
        </w:rPr>
        <w:t xml:space="preserve"> a spirit of </w:t>
      </w:r>
      <w:r>
        <w:rPr>
          <w:rStyle w:val="StyleUnderline"/>
          <w:highlight w:val="yellow"/>
        </w:rPr>
        <w:t>generosity</w:t>
      </w:r>
      <w:r>
        <w:rPr>
          <w:rStyle w:val="StyleUnderline"/>
        </w:rPr>
        <w:t xml:space="preserve">, abundance and competitive displays of excess wealth rather than out of a desire to punish and/or make a profit. </w:t>
      </w:r>
      <w:r>
        <w:rPr>
          <w:rStyle w:val="StyleUnderline"/>
          <w:highlight w:val="yellow"/>
        </w:rPr>
        <w:t>Mauss</w:t>
      </w:r>
      <w:r>
        <w:rPr>
          <w:rStyle w:val="StyleUnderline"/>
        </w:rPr>
        <w:t xml:space="preserve"> offers examples from non-Western societies and </w:t>
      </w:r>
      <w:r>
        <w:rPr>
          <w:rStyle w:val="StyleUnderline"/>
          <w:highlight w:val="yellow"/>
        </w:rPr>
        <w:t>Nietzsche offers examples</w:t>
      </w:r>
      <w:r>
        <w:rPr>
          <w:rStyle w:val="StyleUnderline"/>
        </w:rPr>
        <w:t xml:space="preserve"> from antiquity </w:t>
      </w:r>
      <w:r>
        <w:rPr>
          <w:rStyle w:val="StyleUnderline"/>
          <w:highlight w:val="yellow"/>
        </w:rPr>
        <w:t xml:space="preserve">in which debts </w:t>
      </w:r>
      <w:r>
        <w:rPr>
          <w:rStyle w:val="Emphasis"/>
          <w:highlight w:val="yellow"/>
        </w:rPr>
        <w:t>ran in all directions, creating bonds of mutual respect</w:t>
      </w:r>
      <w:r>
        <w:rPr>
          <w:rStyle w:val="StyleUnderline"/>
        </w:rPr>
        <w:t xml:space="preserve"> and friendship </w:t>
      </w:r>
      <w:r>
        <w:rPr>
          <w:rStyle w:val="StyleUnderline"/>
          <w:highlight w:val="yellow"/>
        </w:rPr>
        <w:t>rather than</w:t>
      </w:r>
      <w:r>
        <w:rPr>
          <w:rStyle w:val="StyleUnderline"/>
        </w:rPr>
        <w:t xml:space="preserve"> </w:t>
      </w:r>
      <w:proofErr w:type="gramStart"/>
      <w:r>
        <w:rPr>
          <w:rStyle w:val="StyleUnderline"/>
        </w:rPr>
        <w:t>one way</w:t>
      </w:r>
      <w:proofErr w:type="gramEnd"/>
      <w:r>
        <w:rPr>
          <w:rStyle w:val="StyleUnderline"/>
        </w:rPr>
        <w:t xml:space="preserve"> streams of </w:t>
      </w:r>
      <w:r>
        <w:rPr>
          <w:rStyle w:val="Emphasis"/>
          <w:highlight w:val="yellow"/>
        </w:rPr>
        <w:t>interest.</w:t>
      </w:r>
      <w:r>
        <w:rPr>
          <w:rStyle w:val="Emphasis"/>
        </w:rPr>
        <w:t xml:space="preserve"> </w:t>
      </w:r>
    </w:p>
    <w:p w14:paraId="65A0EAD3" w14:textId="77777777" w:rsidR="00D74AF8" w:rsidRDefault="00D74AF8" w:rsidP="00D74AF8">
      <w:pPr>
        <w:rPr>
          <w:rStyle w:val="StyleUnderline"/>
        </w:rPr>
      </w:pPr>
      <w:r>
        <w:rPr>
          <w:sz w:val="14"/>
        </w:rPr>
        <w:t xml:space="preserve">However, we must remember that </w:t>
      </w:r>
      <w:r>
        <w:rPr>
          <w:rStyle w:val="StyleUnderline"/>
          <w:highlight w:val="yellow"/>
        </w:rPr>
        <w:t>these practices</w:t>
      </w:r>
      <w:r>
        <w:rPr>
          <w:rStyle w:val="StyleUnderline"/>
        </w:rPr>
        <w:t xml:space="preserve"> and this alternate way of approaching debt are not completely outmoded; they </w:t>
      </w:r>
      <w:r>
        <w:rPr>
          <w:rStyle w:val="StyleUnderline"/>
          <w:highlight w:val="yellow"/>
        </w:rPr>
        <w:t>coexist</w:t>
      </w:r>
      <w:r>
        <w:rPr>
          <w:rStyle w:val="StyleUnderline"/>
        </w:rPr>
        <w:t xml:space="preserve"> and cohabitate </w:t>
      </w:r>
      <w:r>
        <w:rPr>
          <w:rStyle w:val="StyleUnderline"/>
          <w:highlight w:val="yellow"/>
        </w:rPr>
        <w:t>with the dominant</w:t>
      </w:r>
      <w:r>
        <w:rPr>
          <w:rStyle w:val="StyleUnderline"/>
        </w:rPr>
        <w:t xml:space="preserve"> mode of credit and debt characteristic of contemporary racial capitalism, which I have attempted to theorize in these pages.</w:t>
      </w:r>
      <w:r>
        <w:rPr>
          <w:sz w:val="14"/>
        </w:rPr>
        <w:t xml:space="preserve"> Moten and Harney express this differing valence of debt in words more eloquent than my own: They say we have too much debt. We need better credit, more credit</w:t>
      </w:r>
      <w:proofErr w:type="gramStart"/>
      <w:r>
        <w:rPr>
          <w:sz w:val="14"/>
        </w:rPr>
        <w:t>, less</w:t>
      </w:r>
      <w:proofErr w:type="gramEnd"/>
      <w:r>
        <w:rPr>
          <w:sz w:val="14"/>
        </w:rPr>
        <w:t xml:space="preserve"> spending. They offer us credit repair, credit counseling, micro-credit, personal financial planning</w:t>
      </w:r>
      <w:proofErr w:type="gramStart"/>
      <w:r>
        <w:rPr>
          <w:sz w:val="14"/>
        </w:rPr>
        <w:t>. . . .</w:t>
      </w:r>
      <w:proofErr w:type="gramEnd"/>
      <w:r>
        <w:rPr>
          <w:sz w:val="14"/>
        </w:rPr>
        <w:t xml:space="preserve"> But our debts </w:t>
      </w:r>
      <w:proofErr w:type="gramStart"/>
      <w:r>
        <w:rPr>
          <w:sz w:val="14"/>
        </w:rPr>
        <w:t>stay</w:t>
      </w:r>
      <w:proofErr w:type="gramEnd"/>
      <w:r>
        <w:rPr>
          <w:sz w:val="14"/>
        </w:rPr>
        <w:t xml:space="preserve"> bad. We keep buying another song, another round. It is not credit we seek nor even debt but bad </w:t>
      </w:r>
      <w:proofErr w:type="gramStart"/>
      <w:r>
        <w:rPr>
          <w:sz w:val="14"/>
        </w:rPr>
        <w:t>debt</w:t>
      </w:r>
      <w:proofErr w:type="gramEnd"/>
      <w:r>
        <w:rPr>
          <w:sz w:val="14"/>
        </w:rPr>
        <w:t xml:space="preserve"> which is to say real debt, the debt that cannot be repaid, the debt at a distance, the debt without creditor, the black debt, the queer debt, the criminal debt. Excessive debt, incalculable debt, debt for no reason, debt broken from credit, debt as its own principle.218 They affirm debt that cannot be repaid, debt without credit or creditor, debt that stays “bad” in a good way. To the extent that debt is, for better or worse, intertwined with the meaning, identity, and everyday practices of black life (and in varying ways in the identities and ways of living of all groups denied the benefits of white credit) it would be counterproductive, impossible and indeed harmful to attempt to extricate the two</w:t>
      </w:r>
      <w:r>
        <w:rPr>
          <w:rStyle w:val="StyleUnderline"/>
        </w:rPr>
        <w:t xml:space="preserve">. Better to affirm “bad debt,” emptying the word debt of its derogatory meaning (in a way similar to the affirmative signification of the word “queer”) in order to affirm the ones it describes to affirm the black debtor, the queer debtor, the Native debtor, the criminal debtor, the student debtor, the single-mother debtor, the artist debtor, the teacher debtor, the nurse debtor, the immigrant debtor, the indebted demos struggling desperately to avoid being undone. </w:t>
      </w:r>
    </w:p>
    <w:p w14:paraId="695D86C7" w14:textId="77777777" w:rsidR="00D74AF8" w:rsidRPr="001F36B0" w:rsidRDefault="00D74AF8" w:rsidP="00D74AF8">
      <w:pPr>
        <w:rPr>
          <w:sz w:val="14"/>
        </w:rPr>
      </w:pPr>
      <w:r>
        <w:rPr>
          <w:rStyle w:val="StyleUnderline"/>
        </w:rPr>
        <w:t xml:space="preserve">To </w:t>
      </w:r>
      <w:proofErr w:type="gramStart"/>
      <w:r>
        <w:rPr>
          <w:rStyle w:val="StyleUnderline"/>
        </w:rPr>
        <w:t>found</w:t>
      </w:r>
      <w:proofErr w:type="gramEnd"/>
      <w:r>
        <w:rPr>
          <w:rStyle w:val="StyleUnderline"/>
        </w:rPr>
        <w:t xml:space="preserve"> a truly abolitionist democratic polity governed by and accountable to the demos in all of its rhizomatic glory, </w:t>
      </w:r>
      <w:r>
        <w:rPr>
          <w:rStyle w:val="StyleUnderline"/>
          <w:highlight w:val="yellow"/>
        </w:rPr>
        <w:t>I advocate that</w:t>
      </w:r>
      <w:r>
        <w:rPr>
          <w:rStyle w:val="StyleUnderline"/>
        </w:rPr>
        <w:t xml:space="preserve"> the asymmetrical and </w:t>
      </w:r>
      <w:r>
        <w:rPr>
          <w:rStyle w:val="StyleUnderline"/>
          <w:highlight w:val="yellow"/>
        </w:rPr>
        <w:t xml:space="preserve">hierarchical relation between creditor and debtor </w:t>
      </w:r>
      <w:r>
        <w:rPr>
          <w:rStyle w:val="Emphasis"/>
          <w:highlight w:val="yellow"/>
        </w:rPr>
        <w:t>be broken in favor of a multitude of incalculable little debts</w:t>
      </w:r>
      <w:r>
        <w:rPr>
          <w:sz w:val="14"/>
        </w:rPr>
        <w:t xml:space="preserve">. If, as Moten and Harney argue, “Credit is a means of privatization and debt a means of socialization,” then perhaps affirming, multiplying, and accelerating debt is one means of affirming social democracy by </w:t>
      </w:r>
      <w:r>
        <w:rPr>
          <w:rStyle w:val="Emphasis"/>
          <w:highlight w:val="yellow"/>
        </w:rPr>
        <w:t>over-drafting</w:t>
      </w:r>
      <w:r>
        <w:rPr>
          <w:rStyle w:val="Emphasis"/>
        </w:rPr>
        <w:t xml:space="preserve"> the accounts of </w:t>
      </w:r>
      <w:r>
        <w:rPr>
          <w:rStyle w:val="Emphasis"/>
          <w:highlight w:val="yellow"/>
        </w:rPr>
        <w:t>liberal democracy</w:t>
      </w:r>
      <w:r>
        <w:rPr>
          <w:rStyle w:val="StyleUnderline"/>
        </w:rPr>
        <w:t xml:space="preserve">, and in so doing, breaking up </w:t>
      </w:r>
      <w:r>
        <w:rPr>
          <w:rStyle w:val="Emphasis"/>
          <w:highlight w:val="yellow"/>
        </w:rPr>
        <w:t>the white, unitary, “civilized” sovereign model of the creditor</w:t>
      </w:r>
      <w:r>
        <w:rPr>
          <w:rStyle w:val="StyleUnderline"/>
        </w:rPr>
        <w:t xml:space="preserve"> into a thousand tiny debtors, a thousand little acts of socialization, a thousand micropolitical debts escaping in all directions</w:t>
      </w:r>
      <w:r>
        <w:rPr>
          <w:sz w:val="14"/>
        </w:rPr>
        <w:t>.</w:t>
      </w:r>
      <w:r>
        <w:rPr>
          <w:rStyle w:val="StyleUnderline"/>
        </w:rPr>
        <w:t xml:space="preserve">219 If credit is a means of privatizing the public and enclosing the commons, then its abolition coupled with an agenda for the encouragement of bad debts and </w:t>
      </w:r>
      <w:r>
        <w:rPr>
          <w:rStyle w:val="StyleUnderline"/>
          <w:highlight w:val="yellow"/>
        </w:rPr>
        <w:t>the recognition</w:t>
      </w:r>
      <w:r>
        <w:rPr>
          <w:rStyle w:val="StyleUnderline"/>
        </w:rPr>
        <w:t xml:space="preserve"> that </w:t>
      </w:r>
      <w:r>
        <w:rPr>
          <w:rStyle w:val="StyleUnderline"/>
          <w:highlight w:val="yellow"/>
        </w:rPr>
        <w:t>we are all</w:t>
      </w:r>
      <w:r>
        <w:rPr>
          <w:rStyle w:val="StyleUnderline"/>
        </w:rPr>
        <w:t xml:space="preserve">, in fact, </w:t>
      </w:r>
      <w:r>
        <w:rPr>
          <w:rStyle w:val="StyleUnderline"/>
          <w:highlight w:val="yellow"/>
        </w:rPr>
        <w:t>hopelessly indebted</w:t>
      </w:r>
      <w:r>
        <w:rPr>
          <w:rStyle w:val="StyleUnderline"/>
        </w:rPr>
        <w:t xml:space="preserve"> to and reliant upon each other, </w:t>
      </w:r>
      <w:r>
        <w:rPr>
          <w:rStyle w:val="StyleUnderline"/>
          <w:highlight w:val="yellow"/>
        </w:rPr>
        <w:t>is</w:t>
      </w:r>
      <w:r>
        <w:rPr>
          <w:rStyle w:val="StyleUnderline"/>
        </w:rPr>
        <w:t xml:space="preserve"> perhaps </w:t>
      </w:r>
      <w:r>
        <w:rPr>
          <w:rStyle w:val="StyleUnderline"/>
          <w:highlight w:val="yellow"/>
        </w:rPr>
        <w:t>one</w:t>
      </w:r>
      <w:r>
        <w:rPr>
          <w:rStyle w:val="StyleUnderline"/>
        </w:rPr>
        <w:t xml:space="preserve"> means of </w:t>
      </w:r>
      <w:r>
        <w:rPr>
          <w:rStyle w:val="StyleUnderline"/>
          <w:highlight w:val="yellow"/>
        </w:rPr>
        <w:t>reclaiming</w:t>
      </w:r>
      <w:r>
        <w:rPr>
          <w:rStyle w:val="StyleUnderline"/>
        </w:rPr>
        <w:t xml:space="preserve"> and recreating a </w:t>
      </w:r>
      <w:r>
        <w:rPr>
          <w:rStyle w:val="StyleUnderline"/>
          <w:highlight w:val="yellow"/>
        </w:rPr>
        <w:t>common space</w:t>
      </w:r>
      <w:r>
        <w:rPr>
          <w:rStyle w:val="StyleUnderline"/>
        </w:rPr>
        <w:t xml:space="preserve"> – a space of refuge for bad debtors among other bad debtors </w:t>
      </w:r>
      <w:r>
        <w:rPr>
          <w:rStyle w:val="StyleUnderline"/>
          <w:highlight w:val="yellow"/>
        </w:rPr>
        <w:t>from which democracy may draw strength</w:t>
      </w:r>
      <w:r>
        <w:rPr>
          <w:rStyle w:val="StyleUnderline"/>
        </w:rPr>
        <w:t xml:space="preserve"> and sustenance</w:t>
      </w:r>
      <w:r>
        <w:rPr>
          <w:sz w:val="14"/>
        </w:rPr>
        <w:t>.220 This, in my estimation, is at least one promising angle from which we might respond to the dangers posed to democracy by the forces of credit and debt today.</w:t>
      </w:r>
    </w:p>
    <w:p w14:paraId="65FDCDD2" w14:textId="77777777" w:rsidR="00D74AF8" w:rsidRPr="00E80EBC" w:rsidRDefault="00D74AF8" w:rsidP="00D74AF8">
      <w:pPr>
        <w:keepNext/>
        <w:keepLines/>
        <w:spacing w:before="40" w:after="0" w:line="256" w:lineRule="auto"/>
        <w:outlineLvl w:val="3"/>
        <w:rPr>
          <w:rFonts w:eastAsia="Times New Roman" w:cs="Times New Roman"/>
          <w:b/>
          <w:iCs/>
          <w:sz w:val="26"/>
        </w:rPr>
      </w:pPr>
      <w:r w:rsidRPr="00E80EBC">
        <w:rPr>
          <w:rFonts w:eastAsia="Times New Roman" w:cs="Times New Roman"/>
          <w:b/>
          <w:iCs/>
          <w:sz w:val="26"/>
        </w:rPr>
        <w:t>The ethical framing of the round should be to liberate the greatest number of people. That 1) grounds ethics in concrete relationships over transcendent abstraction and 2) requires that we reject systems of material exploitation that enslave everyone.</w:t>
      </w:r>
    </w:p>
    <w:p w14:paraId="54CDCF9F" w14:textId="77777777" w:rsidR="00D74AF8" w:rsidRPr="00E80EBC" w:rsidRDefault="00D74AF8" w:rsidP="00D74AF8">
      <w:pPr>
        <w:spacing w:line="256" w:lineRule="auto"/>
        <w:rPr>
          <w:rFonts w:eastAsia="Calibri"/>
        </w:rPr>
      </w:pPr>
      <w:r w:rsidRPr="00E80EBC">
        <w:rPr>
          <w:rFonts w:eastAsia="Calibri"/>
          <w:b/>
          <w:bCs/>
          <w:sz w:val="26"/>
        </w:rPr>
        <w:t xml:space="preserve">Stolze 2014 </w:t>
      </w:r>
      <w:r w:rsidRPr="00E80EBC">
        <w:rPr>
          <w:rFonts w:eastAsia="Calibri"/>
        </w:rPr>
        <w:t>[Ted Stolze, “An Ethics for Marxism: Spinoza on Fortitude” Rethinking Marxism, 26:4, 561-580]//vhl</w:t>
      </w:r>
    </w:p>
    <w:p w14:paraId="76A2FAE6" w14:textId="77777777" w:rsidR="00D74AF8" w:rsidRPr="00E80EBC" w:rsidRDefault="00D74AF8" w:rsidP="00D74AF8">
      <w:pPr>
        <w:spacing w:line="256" w:lineRule="auto"/>
        <w:rPr>
          <w:rFonts w:eastAsia="Calibri"/>
        </w:rPr>
      </w:pPr>
      <w:r w:rsidRPr="00E80EBC">
        <w:rPr>
          <w:rFonts w:eastAsia="Calibri"/>
        </w:rPr>
        <w:t>*’man’ as used in the quotation from marx is a translation of the German word “das mensch” which is a neuter noun meaning ‘the person’ – I have altered the translation to utilize the impersonal ‘you’</w:t>
      </w:r>
    </w:p>
    <w:p w14:paraId="65803839" w14:textId="77777777" w:rsidR="00D74AF8" w:rsidRPr="00E80EBC" w:rsidRDefault="00D74AF8" w:rsidP="00D74AF8">
      <w:pPr>
        <w:spacing w:line="256" w:lineRule="auto"/>
        <w:rPr>
          <w:rFonts w:eastAsia="Calibri"/>
          <w:sz w:val="16"/>
        </w:rPr>
      </w:pPr>
      <w:r w:rsidRPr="00E80EBC">
        <w:rPr>
          <w:rFonts w:eastAsia="Calibri"/>
          <w:sz w:val="16"/>
        </w:rPr>
        <w:t xml:space="preserve">As a result, I part company with Althusser’s (2014, 66–9) position that “moral ideology” operates as a mere supplement to law—a matter of fact but not of value. As Yvon Quiniou (2013, 161–2; translation mine) has shrewdly observed, moral inquiry is unavoidable and essential to the Marxist critique of capitalism: </w:t>
      </w:r>
      <w:r w:rsidRPr="00E80EBC">
        <w:rPr>
          <w:rFonts w:eastAsia="Calibri"/>
          <w:u w:val="single"/>
        </w:rPr>
        <w:t xml:space="preserve">Marx ... tells us that communism must arrive historically on the basis of a necessity that is immanent to history. “So what?” one can object to us. “Why should this be good for humanity?” Or again, to speak of the present: “You maintain,” an imaginary interlocutor tells me, </w:t>
      </w:r>
      <w:proofErr w:type="gramStart"/>
      <w:r w:rsidRPr="00E80EBC">
        <w:rPr>
          <w:rFonts w:eastAsia="Calibri"/>
          <w:u w:val="single"/>
        </w:rPr>
        <w:t>“that</w:t>
      </w:r>
      <w:proofErr w:type="gramEnd"/>
      <w:r w:rsidRPr="00E80EBC">
        <w:rPr>
          <w:rFonts w:eastAsia="Calibri"/>
          <w:u w:val="single"/>
        </w:rPr>
        <w:t xml:space="preserve"> capitalism rests on the exploitation of human labor. That is true, but why should I find that bad?” “Exploitation,” he will perhaps add in a provocative manner, “contributes positively to the production of wealth and therefore to material progress. Why should I condemn it?</w:t>
      </w:r>
      <w:r w:rsidRPr="00E80EBC">
        <w:rPr>
          <w:rFonts w:eastAsia="Calibri"/>
          <w:sz w:val="16"/>
        </w:rPr>
        <w:t xml:space="preserve">” Nor, Quiniou observes, does it suffice to reiterate Marx and Engel’s famous lines in the German Ideology that “communism is for us not a state of affairs still to be established, not an ideal to which reality [will] have to adjust” but is instead “the real movement which abolishes the actual state of affairs” (Marx 1997, 426; emphasis in original). Not only is this formulation of communism amoralistic, it is unacceptably teleological; indeed, it presumes without argument that such “real movement” entails an a priori emancipatory orientation and will objectively lead on its own to the abolition of the actual unjust state of affairs without any need, as Quiniou (2013, 164) puts it, to “mobilize moral subjects.” Yet without moral </w:t>
      </w:r>
      <w:proofErr w:type="gramStart"/>
      <w:r w:rsidRPr="00E80EBC">
        <w:rPr>
          <w:rFonts w:eastAsia="Calibri"/>
          <w:sz w:val="16"/>
        </w:rPr>
        <w:t>subjects—</w:t>
      </w:r>
      <w:proofErr w:type="gramEnd"/>
      <w:r w:rsidRPr="00E80EBC">
        <w:rPr>
          <w:rFonts w:eastAsia="Calibri"/>
          <w:sz w:val="16"/>
        </w:rPr>
        <w:t xml:space="preserve">however </w:t>
      </w:r>
      <w:proofErr w:type="gramStart"/>
      <w:r w:rsidRPr="00E80EBC">
        <w:rPr>
          <w:rFonts w:eastAsia="Calibri"/>
          <w:sz w:val="16"/>
        </w:rPr>
        <w:t>conceptualized 2—</w:t>
      </w:r>
      <w:proofErr w:type="gramEnd"/>
      <w:r w:rsidRPr="00E80EBC">
        <w:rPr>
          <w:rFonts w:eastAsia="Calibri"/>
          <w:sz w:val="16"/>
        </w:rPr>
        <w:t>it is difficult to imagine how a socialist alternative to capitalism could ever be realized.</w:t>
      </w:r>
    </w:p>
    <w:p w14:paraId="02F9C77D" w14:textId="77777777" w:rsidR="00D74AF8" w:rsidRPr="00E80EBC" w:rsidRDefault="00D74AF8" w:rsidP="00D74AF8">
      <w:pPr>
        <w:spacing w:line="256" w:lineRule="auto"/>
        <w:rPr>
          <w:rFonts w:eastAsia="Calibri"/>
          <w:b/>
          <w:iCs/>
          <w:u w:val="single"/>
        </w:rPr>
      </w:pPr>
      <w:r w:rsidRPr="00E80EBC">
        <w:rPr>
          <w:rFonts w:eastAsia="Calibri"/>
          <w:sz w:val="16"/>
        </w:rPr>
        <w:t xml:space="preserve">At any rate, it is high time to abandon the notion that Marx was hostile to all normative discourse as being little more than pernicious moralism. 3 Roland Boer has rightly observed that ethics is a hotly contested terrain for the Left today, but it simply won’t do to claim, as Boer (2013, 38) does, that Marx saw ethics as “a mystifying ideology that justifies the status quo and keeps the ruling class in position.”4 On the contrary, over the course of his intellectual and political activism, </w:t>
      </w:r>
      <w:r w:rsidRPr="00E80EBC">
        <w:rPr>
          <w:rFonts w:eastAsia="Calibri"/>
          <w:highlight w:val="yellow"/>
          <w:u w:val="single"/>
        </w:rPr>
        <w:t>Marx</w:t>
      </w:r>
      <w:r w:rsidRPr="00E80EBC">
        <w:rPr>
          <w:rFonts w:eastAsia="Calibri"/>
          <w:u w:val="single"/>
        </w:rPr>
        <w:t xml:space="preserve"> (1992, 251; emphasis in original) consistently argued and </w:t>
      </w:r>
      <w:r w:rsidRPr="00E80EBC">
        <w:rPr>
          <w:rFonts w:eastAsia="Calibri"/>
          <w:highlight w:val="yellow"/>
          <w:u w:val="single"/>
        </w:rPr>
        <w:t xml:space="preserve">acted on </w:t>
      </w:r>
      <w:r w:rsidRPr="00E80EBC">
        <w:rPr>
          <w:rFonts w:eastAsia="Calibri"/>
          <w:u w:val="single"/>
        </w:rPr>
        <w:t xml:space="preserve">the basis of what early in his life he had designated as </w:t>
      </w:r>
      <w:r w:rsidRPr="00E80EBC">
        <w:rPr>
          <w:rFonts w:eastAsia="Calibri"/>
          <w:b/>
          <w:iCs/>
          <w:highlight w:val="yellow"/>
          <w:u w:val="single"/>
        </w:rPr>
        <w:t xml:space="preserve">“the categorical imperative to overthrow all conditions in which </w:t>
      </w:r>
      <w:r w:rsidRPr="00E80EBC">
        <w:rPr>
          <w:rFonts w:eastAsia="Calibri"/>
          <w:b/>
          <w:iCs/>
          <w:strike/>
          <w:highlight w:val="yellow"/>
          <w:u w:val="single"/>
        </w:rPr>
        <w:t>man</w:t>
      </w:r>
      <w:r w:rsidRPr="00E80EBC">
        <w:rPr>
          <w:rFonts w:eastAsia="Calibri"/>
          <w:b/>
          <w:iCs/>
          <w:highlight w:val="yellow"/>
          <w:u w:val="single"/>
        </w:rPr>
        <w:t xml:space="preserve"> [one] is a debased, enslaved, neglected and contemptible being.”</w:t>
      </w:r>
    </w:p>
    <w:p w14:paraId="4366C5A6" w14:textId="77777777" w:rsidR="00D74AF8" w:rsidRPr="00E80EBC" w:rsidRDefault="00D74AF8" w:rsidP="00D74AF8">
      <w:pPr>
        <w:spacing w:line="256" w:lineRule="auto"/>
        <w:rPr>
          <w:rFonts w:eastAsia="Calibri"/>
          <w:u w:val="single"/>
        </w:rPr>
      </w:pPr>
      <w:r w:rsidRPr="00E80EBC">
        <w:rPr>
          <w:rFonts w:eastAsia="Calibri"/>
          <w:u w:val="single"/>
        </w:rPr>
        <w:t xml:space="preserve">Indeed, the mature </w:t>
      </w:r>
      <w:r w:rsidRPr="00E80EBC">
        <w:rPr>
          <w:rFonts w:eastAsia="Calibri"/>
          <w:highlight w:val="yellow"/>
          <w:u w:val="single"/>
        </w:rPr>
        <w:t>author</w:t>
      </w:r>
      <w:r w:rsidRPr="00E80EBC">
        <w:rPr>
          <w:rFonts w:eastAsia="Calibri"/>
          <w:u w:val="single"/>
        </w:rPr>
        <w:t xml:space="preserve"> of Capital </w:t>
      </w:r>
      <w:r w:rsidRPr="00E80EBC">
        <w:rPr>
          <w:rFonts w:eastAsia="Calibri"/>
          <w:highlight w:val="yellow"/>
          <w:u w:val="single"/>
        </w:rPr>
        <w:t>indicted</w:t>
      </w:r>
      <w:r w:rsidRPr="00E80EBC">
        <w:rPr>
          <w:rFonts w:eastAsia="Calibri"/>
          <w:u w:val="single"/>
        </w:rPr>
        <w:t xml:space="preserve"> not just the economic inefficiency of capitalism but also its </w:t>
      </w:r>
      <w:r w:rsidRPr="00E80EBC">
        <w:rPr>
          <w:rFonts w:eastAsia="Calibri"/>
          <w:highlight w:val="yellow"/>
          <w:u w:val="single"/>
        </w:rPr>
        <w:t>structural violence</w:t>
      </w:r>
      <w:r w:rsidRPr="00E80EBC">
        <w:rPr>
          <w:rFonts w:eastAsia="Calibri"/>
          <w:sz w:val="16"/>
        </w:rPr>
        <w:t xml:space="preserve">. For example, in chapter 15 of Capital (“Machinery and Large-Scale Industry”) </w:t>
      </w:r>
      <w:r w:rsidRPr="00E80EBC">
        <w:rPr>
          <w:rFonts w:eastAsia="Calibri"/>
          <w:u w:val="single"/>
        </w:rPr>
        <w:t>Marx (1990, 522–3, 593, 517) exhaustively described and fiercely denounced the “</w:t>
      </w:r>
      <w:r w:rsidRPr="00E80EBC">
        <w:rPr>
          <w:rFonts w:eastAsia="Calibri"/>
          <w:highlight w:val="yellow"/>
          <w:u w:val="single"/>
        </w:rPr>
        <w:t>moral degradation</w:t>
      </w:r>
      <w:r w:rsidRPr="00E80EBC">
        <w:rPr>
          <w:rFonts w:eastAsia="Calibri"/>
          <w:u w:val="single"/>
        </w:rPr>
        <w:t xml:space="preserve">” resulting </w:t>
      </w:r>
      <w:r w:rsidRPr="00E80EBC">
        <w:rPr>
          <w:rFonts w:eastAsia="Calibri"/>
          <w:highlight w:val="yellow"/>
          <w:u w:val="single"/>
        </w:rPr>
        <w:t>from</w:t>
      </w:r>
      <w:r w:rsidRPr="00E80EBC">
        <w:rPr>
          <w:rFonts w:eastAsia="Calibri"/>
          <w:u w:val="single"/>
        </w:rPr>
        <w:t xml:space="preserve"> “the organized system of machinery in </w:t>
      </w:r>
      <w:r w:rsidRPr="00E80EBC">
        <w:rPr>
          <w:rFonts w:eastAsia="Calibri"/>
          <w:highlight w:val="yellow"/>
          <w:u w:val="single"/>
        </w:rPr>
        <w:t>the factory</w:t>
      </w:r>
      <w:r w:rsidRPr="00E80EBC">
        <w:rPr>
          <w:rFonts w:eastAsia="Calibri"/>
          <w:u w:val="single"/>
        </w:rPr>
        <w:t xml:space="preserve">.” </w:t>
      </w:r>
      <w:r w:rsidRPr="00E80EBC">
        <w:rPr>
          <w:rFonts w:eastAsia="Calibri"/>
          <w:sz w:val="16"/>
        </w:rPr>
        <w:t xml:space="preserve">Marx returned to this theme in chapter 25 (“The General Law of Capitalist Accumulation”) when he argued that </w:t>
      </w:r>
      <w:r w:rsidRPr="00E80EBC">
        <w:rPr>
          <w:rFonts w:eastAsia="Calibri"/>
          <w:u w:val="single"/>
        </w:rPr>
        <w:t xml:space="preserve">within the capitalist system all </w:t>
      </w:r>
      <w:r w:rsidRPr="00E80EBC">
        <w:rPr>
          <w:rFonts w:eastAsia="Calibri"/>
          <w:highlight w:val="yellow"/>
          <w:u w:val="single"/>
        </w:rPr>
        <w:t>methods for raising</w:t>
      </w:r>
      <w:r w:rsidRPr="00E80EBC">
        <w:rPr>
          <w:rFonts w:eastAsia="Calibri"/>
          <w:u w:val="single"/>
        </w:rPr>
        <w:t xml:space="preserve"> the social </w:t>
      </w:r>
      <w:r w:rsidRPr="00E80EBC">
        <w:rPr>
          <w:rFonts w:eastAsia="Calibri"/>
          <w:highlight w:val="yellow"/>
          <w:u w:val="single"/>
        </w:rPr>
        <w:t>productivity</w:t>
      </w:r>
      <w:r w:rsidRPr="00E80EBC">
        <w:rPr>
          <w:rFonts w:eastAsia="Calibri"/>
          <w:u w:val="single"/>
        </w:rPr>
        <w:t xml:space="preserve"> of labour </w:t>
      </w:r>
      <w:r w:rsidRPr="00E80EBC">
        <w:rPr>
          <w:rFonts w:eastAsia="Calibri"/>
          <w:highlight w:val="yellow"/>
          <w:u w:val="single"/>
        </w:rPr>
        <w:t>are</w:t>
      </w:r>
      <w:r w:rsidRPr="00E80EBC">
        <w:rPr>
          <w:rFonts w:eastAsia="Calibri"/>
          <w:u w:val="single"/>
        </w:rPr>
        <w:t xml:space="preserve"> put into effect </w:t>
      </w:r>
      <w:r w:rsidRPr="00E80EBC">
        <w:rPr>
          <w:rFonts w:eastAsia="Calibri"/>
          <w:b/>
          <w:iCs/>
          <w:highlight w:val="yellow"/>
          <w:u w:val="single"/>
        </w:rPr>
        <w:t>at the cost of the</w:t>
      </w:r>
      <w:r w:rsidRPr="00E80EBC">
        <w:rPr>
          <w:rFonts w:eastAsia="Calibri"/>
          <w:u w:val="single"/>
        </w:rPr>
        <w:t xml:space="preserve"> individual </w:t>
      </w:r>
      <w:r w:rsidRPr="00E80EBC">
        <w:rPr>
          <w:rFonts w:eastAsia="Calibri"/>
          <w:b/>
          <w:iCs/>
          <w:highlight w:val="yellow"/>
          <w:u w:val="single"/>
        </w:rPr>
        <w:t>worker</w:t>
      </w:r>
      <w:r w:rsidRPr="00E80EBC">
        <w:rPr>
          <w:rFonts w:eastAsia="Calibri"/>
          <w:u w:val="single"/>
        </w:rPr>
        <w:t xml:space="preserve"> ... all means for the development of production undergo a dialectical inversion so that they become </w:t>
      </w:r>
      <w:r w:rsidRPr="00E80EBC">
        <w:rPr>
          <w:rFonts w:eastAsia="Calibri"/>
          <w:b/>
          <w:iCs/>
          <w:highlight w:val="yellow"/>
          <w:u w:val="single"/>
        </w:rPr>
        <w:t>means of domination and exploitation</w:t>
      </w:r>
      <w:r w:rsidRPr="00E80EBC">
        <w:rPr>
          <w:rFonts w:eastAsia="Calibri"/>
          <w:sz w:val="16"/>
        </w:rPr>
        <w:t xml:space="preserve"> of the producers; they distort the worker into a fragment of a man, </w:t>
      </w:r>
      <w:r w:rsidRPr="00E80EBC">
        <w:rPr>
          <w:rFonts w:eastAsia="Calibri"/>
          <w:highlight w:val="yellow"/>
          <w:u w:val="single"/>
        </w:rPr>
        <w:t xml:space="preserve">they </w:t>
      </w:r>
      <w:r w:rsidRPr="00E80EBC">
        <w:rPr>
          <w:rFonts w:eastAsia="Calibri"/>
          <w:b/>
          <w:iCs/>
          <w:highlight w:val="yellow"/>
          <w:u w:val="single"/>
        </w:rPr>
        <w:t>degrade</w:t>
      </w:r>
      <w:r w:rsidRPr="00E80EBC">
        <w:rPr>
          <w:rFonts w:eastAsia="Calibri"/>
          <w:u w:val="single"/>
        </w:rPr>
        <w:t xml:space="preserve"> him </w:t>
      </w:r>
      <w:r w:rsidRPr="00E80EBC">
        <w:rPr>
          <w:rFonts w:eastAsia="Calibri"/>
          <w:highlight w:val="yellow"/>
          <w:u w:val="single"/>
        </w:rPr>
        <w:t>to</w:t>
      </w:r>
      <w:r w:rsidRPr="00E80EBC">
        <w:rPr>
          <w:rFonts w:eastAsia="Calibri"/>
          <w:u w:val="single"/>
        </w:rPr>
        <w:t xml:space="preserve"> the level of an </w:t>
      </w:r>
      <w:r w:rsidRPr="00E80EBC">
        <w:rPr>
          <w:rFonts w:eastAsia="Calibri"/>
          <w:b/>
          <w:iCs/>
          <w:highlight w:val="yellow"/>
          <w:u w:val="single"/>
        </w:rPr>
        <w:t>appendage of a machine</w:t>
      </w:r>
      <w:r w:rsidRPr="00E80EBC">
        <w:rPr>
          <w:rFonts w:eastAsia="Calibri"/>
          <w:u w:val="single"/>
        </w:rPr>
        <w:t xml:space="preserve">, they destroy the actual content of his labour by turning it into </w:t>
      </w:r>
      <w:r w:rsidRPr="00E80EBC">
        <w:rPr>
          <w:rFonts w:eastAsia="Calibri"/>
          <w:b/>
          <w:iCs/>
          <w:highlight w:val="yellow"/>
          <w:u w:val="single"/>
        </w:rPr>
        <w:t>a torment</w:t>
      </w:r>
      <w:r w:rsidRPr="00E80EBC">
        <w:rPr>
          <w:rFonts w:eastAsia="Calibri"/>
          <w:u w:val="single"/>
        </w:rPr>
        <w:t>; they alienate ...</w:t>
      </w:r>
      <w:r w:rsidRPr="00E80EBC">
        <w:rPr>
          <w:rFonts w:eastAsia="Calibri"/>
          <w:sz w:val="16"/>
        </w:rPr>
        <w:t xml:space="preserve"> from him the intellectual potentialities of the labor process in the same proportion as science is incorporated in it as an independent power; they deform the conditions under which he works, subject him during the labour process to a despotism the more hateful for its meanness; they transform his life-time into working- time, and drag his wife and child beneath the wheels of the juggernaut of capital.</w:t>
      </w:r>
    </w:p>
    <w:p w14:paraId="58B956D5" w14:textId="77777777" w:rsidR="00D74AF8" w:rsidRPr="00E80EBC" w:rsidRDefault="00D74AF8" w:rsidP="00D74AF8">
      <w:pPr>
        <w:spacing w:line="256" w:lineRule="auto"/>
        <w:rPr>
          <w:rFonts w:eastAsia="Calibri"/>
          <w:sz w:val="16"/>
          <w:szCs w:val="16"/>
        </w:rPr>
      </w:pPr>
      <w:r w:rsidRPr="00E80EBC">
        <w:rPr>
          <w:rFonts w:eastAsia="Calibri"/>
          <w:u w:val="single"/>
        </w:rPr>
        <w:t>Marx concluded this remarkable passage by insisting that “accumulation of wealth at one pole is, therefore, at the same time accumulation of misery, the torment of labour, slavery, ignorance, brutalization and moral degradation at the opposite pole, i.e. on the side of the class that produces its own product as capital</w:t>
      </w:r>
      <w:r w:rsidRPr="00E80EBC">
        <w:rPr>
          <w:rFonts w:eastAsia="Calibri"/>
        </w:rPr>
        <w:t>”</w:t>
      </w:r>
      <w:r w:rsidRPr="00E80EBC">
        <w:rPr>
          <w:rFonts w:eastAsia="Calibri"/>
          <w:sz w:val="16"/>
          <w:szCs w:val="16"/>
        </w:rPr>
        <w:t xml:space="preserve"> (799). Note that Marx was addressing only ordinary accumulation of capital at the point of production. Perhaps an even stronger case for Marx as an impassioned moral critic of capitalism can be made based on his account, in part 8 of Capital, of the time of “So-Called Primitive Accumulation,” during which the peasantry was driven off the land, commons were expropriated, and colonies were established. Such was, for Marx (1990, 875, 874), a history “written in the annals of blood and fire” during which “conquest, enslavement, robbery, murder, in short, force, play[ed] the greatest part.”</w:t>
      </w:r>
    </w:p>
    <w:p w14:paraId="59451EF1" w14:textId="77777777" w:rsidR="00D74AF8" w:rsidRPr="00E80EBC" w:rsidRDefault="00D74AF8" w:rsidP="00D74AF8">
      <w:pPr>
        <w:spacing w:line="256" w:lineRule="auto"/>
        <w:rPr>
          <w:rFonts w:eastAsia="Calibri"/>
          <w:sz w:val="16"/>
          <w:szCs w:val="16"/>
        </w:rPr>
      </w:pPr>
      <w:r w:rsidRPr="00E80EBC">
        <w:rPr>
          <w:rFonts w:eastAsia="Calibri"/>
          <w:sz w:val="16"/>
          <w:szCs w:val="16"/>
        </w:rPr>
        <w:t xml:space="preserve">In such passages of </w:t>
      </w:r>
      <w:proofErr w:type="gramStart"/>
      <w:r w:rsidRPr="00E80EBC">
        <w:rPr>
          <w:rFonts w:eastAsia="Calibri"/>
          <w:sz w:val="16"/>
          <w:szCs w:val="16"/>
        </w:rPr>
        <w:t>Capital</w:t>
      </w:r>
      <w:proofErr w:type="gramEnd"/>
      <w:r w:rsidRPr="00E80EBC">
        <w:rPr>
          <w:rFonts w:eastAsia="Calibri"/>
          <w:sz w:val="16"/>
          <w:szCs w:val="16"/>
        </w:rPr>
        <w:t xml:space="preserve"> it is hard not to see Marx engaged in strenuous moral criticism and in justifying why the working class should build a movement to “expropriate the expropriators.” But even if Marx had utterly rejected ethics as “mystifying ideology” and had sought to provide only a value-free scientific investigation of capitalism, why should this worry anyone today? Contemporary Marxists ought to develop their research program beyond what Marx himself happened to say or do. </w:t>
      </w:r>
      <w:proofErr w:type="gramStart"/>
      <w:r w:rsidRPr="00E80EBC">
        <w:rPr>
          <w:rFonts w:eastAsia="Calibri"/>
          <w:sz w:val="16"/>
          <w:szCs w:val="16"/>
        </w:rPr>
        <w:t>So</w:t>
      </w:r>
      <w:proofErr w:type="gramEnd"/>
      <w:r w:rsidRPr="00E80EBC">
        <w:rPr>
          <w:rFonts w:eastAsia="Calibri"/>
          <w:sz w:val="16"/>
          <w:szCs w:val="16"/>
        </w:rPr>
        <w:t xml:space="preserve"> I shall proceed with my own exercise in normative Marxism. Yet a qualification is in order. I am not going to provide a general survey of Marxism and the demands of morality. For that, Immanuel Kant or John Rawls would perhaps make more useful conversation partners than Spinoza. 5 My concern, instead, will be with ethics in a restricted sense.</w:t>
      </w:r>
    </w:p>
    <w:p w14:paraId="4BC0DD2A" w14:textId="77777777" w:rsidR="00D74AF8" w:rsidRPr="00E80EBC" w:rsidRDefault="00D74AF8" w:rsidP="00D74AF8">
      <w:pPr>
        <w:spacing w:line="256" w:lineRule="auto"/>
        <w:rPr>
          <w:rFonts w:eastAsia="Calibri"/>
          <w:sz w:val="16"/>
        </w:rPr>
      </w:pPr>
      <w:r w:rsidRPr="00E80EBC">
        <w:rPr>
          <w:rFonts w:eastAsia="Calibri"/>
          <w:u w:val="single"/>
        </w:rPr>
        <w:t xml:space="preserve">Gilles Deleuze (1990, 255–72) famously drew attention to what he called Spinoza’s “ethical vision of the world.” Whereas </w:t>
      </w:r>
      <w:r w:rsidRPr="00E80EBC">
        <w:rPr>
          <w:rFonts w:eastAsia="Calibri"/>
          <w:highlight w:val="yellow"/>
          <w:u w:val="single"/>
        </w:rPr>
        <w:t>morality appeals to transcendent</w:t>
      </w:r>
      <w:r w:rsidRPr="00E80EBC">
        <w:rPr>
          <w:rFonts w:eastAsia="Calibri"/>
          <w:u w:val="single"/>
        </w:rPr>
        <w:t xml:space="preserve"> rights and </w:t>
      </w:r>
      <w:r w:rsidRPr="00E80EBC">
        <w:rPr>
          <w:rFonts w:eastAsia="Calibri"/>
          <w:highlight w:val="yellow"/>
          <w:u w:val="single"/>
        </w:rPr>
        <w:t>duties, ethics engages in</w:t>
      </w:r>
      <w:r w:rsidRPr="00E80EBC">
        <w:rPr>
          <w:rFonts w:eastAsia="Calibri"/>
          <w:u w:val="single"/>
        </w:rPr>
        <w:t xml:space="preserve"> the </w:t>
      </w:r>
      <w:r w:rsidRPr="00E80EBC">
        <w:rPr>
          <w:rFonts w:eastAsia="Calibri"/>
          <w:highlight w:val="yellow"/>
          <w:u w:val="single"/>
        </w:rPr>
        <w:t>concrete analysis of immanent “norms of life, relating to the soul’s ‘strength’</w:t>
      </w:r>
      <w:r w:rsidRPr="00E80EBC">
        <w:rPr>
          <w:rFonts w:eastAsia="Calibri"/>
          <w:u w:val="single"/>
        </w:rPr>
        <w:t xml:space="preserve"> and its power of action.” </w:t>
      </w:r>
      <w:r w:rsidRPr="00E80EBC">
        <w:rPr>
          <w:rFonts w:eastAsia="Calibri"/>
          <w:sz w:val="16"/>
        </w:rPr>
        <w:t xml:space="preserve">Deleuze granted that, for Spinoza, </w:t>
      </w:r>
      <w:r w:rsidRPr="00E80EBC">
        <w:rPr>
          <w:rFonts w:eastAsia="Calibri"/>
          <w:u w:val="single"/>
        </w:rPr>
        <w:t>such norms [can] coincide with the laws of ordinary morality; but</w:t>
      </w:r>
      <w:r w:rsidRPr="00E80EBC">
        <w:rPr>
          <w:rFonts w:eastAsia="Calibri"/>
          <w:sz w:val="16"/>
        </w:rPr>
        <w:t xml:space="preserve"> such coincidences are on the one hand not particularly numerous; and on the other, when reason enjoins or denounces something analogous to what morality orders or prohibits, it is always for reasons very different from those of morality.</w:t>
      </w:r>
      <w:r w:rsidRPr="00E80EBC">
        <w:rPr>
          <w:rFonts w:eastAsia="Calibri"/>
          <w:u w:val="single"/>
        </w:rPr>
        <w:t xml:space="preserve"> The Ethics judges feelings, conduct and intentions by relating them, not to transcendent values, but to modes of existence they presuppose or imply: there are things one cannot do or even say, believe, feel, think, unless one is weak, enslaved, impotent; and other things one cannot do, feel and so on, </w:t>
      </w:r>
      <w:r w:rsidRPr="00E80EBC">
        <w:rPr>
          <w:rFonts w:eastAsia="Calibri"/>
          <w:b/>
          <w:iCs/>
          <w:u w:val="single"/>
        </w:rPr>
        <w:t>unless one is free or strong</w:t>
      </w:r>
      <w:r w:rsidRPr="00E80EBC">
        <w:rPr>
          <w:rFonts w:eastAsia="Calibri"/>
          <w:u w:val="single"/>
        </w:rPr>
        <w:t>.</w:t>
      </w:r>
      <w:r w:rsidRPr="00E80EBC">
        <w:rPr>
          <w:rFonts w:eastAsia="Calibri"/>
          <w:sz w:val="16"/>
        </w:rPr>
        <w:t xml:space="preserve"> A method of explanation by immanent modes of existence thus replaces the recourse to transcendent values. </w:t>
      </w:r>
      <w:r w:rsidRPr="00E80EBC">
        <w:rPr>
          <w:rFonts w:eastAsia="Calibri"/>
          <w:u w:val="single"/>
        </w:rPr>
        <w:t xml:space="preserve">The question is in each case: </w:t>
      </w:r>
      <w:r w:rsidRPr="00E80EBC">
        <w:rPr>
          <w:rFonts w:eastAsia="Calibri"/>
          <w:highlight w:val="yellow"/>
          <w:u w:val="single"/>
        </w:rPr>
        <w:t>Does</w:t>
      </w:r>
      <w:r w:rsidRPr="00E80EBC">
        <w:rPr>
          <w:rFonts w:eastAsia="Calibri"/>
          <w:u w:val="single"/>
        </w:rPr>
        <w:t xml:space="preserve">, say, </w:t>
      </w:r>
      <w:r w:rsidRPr="00E80EBC">
        <w:rPr>
          <w:rFonts w:eastAsia="Calibri"/>
          <w:highlight w:val="yellow"/>
          <w:u w:val="single"/>
        </w:rPr>
        <w:t>this</w:t>
      </w:r>
      <w:r w:rsidRPr="00E80EBC">
        <w:rPr>
          <w:rFonts w:eastAsia="Calibri"/>
          <w:u w:val="single"/>
        </w:rPr>
        <w:t xml:space="preserve"> </w:t>
      </w:r>
      <w:proofErr w:type="gramStart"/>
      <w:r w:rsidRPr="00E80EBC">
        <w:rPr>
          <w:rFonts w:eastAsia="Calibri"/>
          <w:u w:val="single"/>
        </w:rPr>
        <w:t>feeling,</w:t>
      </w:r>
      <w:proofErr w:type="gramEnd"/>
      <w:r w:rsidRPr="00E80EBC">
        <w:rPr>
          <w:rFonts w:eastAsia="Calibri"/>
          <w:u w:val="single"/>
        </w:rPr>
        <w:t xml:space="preserve"> </w:t>
      </w:r>
      <w:r w:rsidRPr="00E80EBC">
        <w:rPr>
          <w:rFonts w:eastAsia="Calibri"/>
          <w:highlight w:val="yellow"/>
          <w:u w:val="single"/>
        </w:rPr>
        <w:t>increase our power</w:t>
      </w:r>
      <w:r w:rsidRPr="00E80EBC">
        <w:rPr>
          <w:rFonts w:eastAsia="Calibri"/>
          <w:u w:val="single"/>
        </w:rPr>
        <w:t xml:space="preserve"> of action or not? Does it help us come into full possession of that power? In a word, he concluded that “</w:t>
      </w:r>
      <w:r w:rsidRPr="00E80EBC">
        <w:rPr>
          <w:rFonts w:eastAsia="Calibri"/>
          <w:highlight w:val="yellow"/>
          <w:u w:val="single"/>
        </w:rPr>
        <w:t>our ethical task</w:t>
      </w:r>
      <w:r w:rsidRPr="00E80EBC">
        <w:rPr>
          <w:rFonts w:eastAsia="Calibri"/>
          <w:u w:val="single"/>
        </w:rPr>
        <w:t xml:space="preserve"> properly so called” </w:t>
      </w:r>
      <w:r w:rsidRPr="00E80EBC">
        <w:rPr>
          <w:rFonts w:eastAsia="Calibri"/>
          <w:highlight w:val="yellow"/>
          <w:u w:val="single"/>
        </w:rPr>
        <w:t>is</w:t>
      </w:r>
      <w:r w:rsidRPr="00E80EBC">
        <w:rPr>
          <w:rFonts w:eastAsia="Calibri"/>
          <w:u w:val="single"/>
        </w:rPr>
        <w:t xml:space="preserve"> simply </w:t>
      </w:r>
      <w:r w:rsidRPr="00E80EBC">
        <w:rPr>
          <w:rFonts w:eastAsia="Calibri"/>
          <w:b/>
          <w:iCs/>
          <w:highlight w:val="yellow"/>
          <w:u w:val="single"/>
        </w:rPr>
        <w:t>“to do all we can”</w:t>
      </w:r>
      <w:r w:rsidRPr="00E80EBC">
        <w:rPr>
          <w:rFonts w:eastAsia="Calibri"/>
          <w:sz w:val="16"/>
        </w:rPr>
        <w:t xml:space="preserve"> (268–9; emphasis in original).</w:t>
      </w:r>
    </w:p>
    <w:p w14:paraId="5B9EE174" w14:textId="33A1D362" w:rsidR="005D388F" w:rsidRDefault="00D74AF8" w:rsidP="00D74AF8">
      <w:pPr>
        <w:spacing w:line="256" w:lineRule="auto"/>
        <w:rPr>
          <w:rFonts w:eastAsia="Calibri"/>
          <w:sz w:val="16"/>
        </w:rPr>
      </w:pPr>
      <w:r w:rsidRPr="00E80EBC">
        <w:rPr>
          <w:rFonts w:eastAsia="Calibri"/>
          <w:sz w:val="16"/>
        </w:rPr>
        <w:t xml:space="preserve">Yet Deleuze exaggerated and made too sharp a distinction between ethics and morality, privileging the </w:t>
      </w:r>
      <w:proofErr w:type="gramStart"/>
      <w:r w:rsidRPr="00E80EBC">
        <w:rPr>
          <w:rFonts w:eastAsia="Calibri"/>
          <w:sz w:val="16"/>
        </w:rPr>
        <w:t>former’s</w:t>
      </w:r>
      <w:proofErr w:type="gramEnd"/>
      <w:r w:rsidRPr="00E80EBC">
        <w:rPr>
          <w:rFonts w:eastAsia="Calibri"/>
          <w:sz w:val="16"/>
        </w:rPr>
        <w:t xml:space="preserve"> emphasis on singularity at the expense of the latter’s universalizing perspective. 6 </w:t>
      </w:r>
      <w:r w:rsidRPr="00E80EBC">
        <w:rPr>
          <w:rFonts w:eastAsia="Calibri"/>
          <w:highlight w:val="yellow"/>
          <w:u w:val="single"/>
        </w:rPr>
        <w:t>Ethics</w:t>
      </w:r>
      <w:r w:rsidRPr="00E80EBC">
        <w:rPr>
          <w:rFonts w:eastAsia="Calibri"/>
          <w:u w:val="single"/>
        </w:rPr>
        <w:t xml:space="preserve"> and morality are better conceived as existing within a creative dialectical tension of mutual interaction, or what Jean-Paul Sartre (2013) called a </w:t>
      </w:r>
      <w:r w:rsidRPr="00E80EBC">
        <w:rPr>
          <w:rFonts w:eastAsia="Calibri"/>
          <w:highlight w:val="yellow"/>
          <w:u w:val="single"/>
        </w:rPr>
        <w:t>“singular universal.”</w:t>
      </w:r>
      <w:r w:rsidRPr="00E80EBC">
        <w:rPr>
          <w:rFonts w:eastAsia="Calibri"/>
          <w:u w:val="single"/>
        </w:rPr>
        <w:t xml:space="preserve"> In other words, </w:t>
      </w:r>
      <w:r w:rsidRPr="00E80EBC">
        <w:rPr>
          <w:rFonts w:eastAsia="Calibri"/>
          <w:b/>
          <w:iCs/>
          <w:highlight w:val="yellow"/>
          <w:u w:val="single"/>
        </w:rPr>
        <w:t xml:space="preserve">what enables each individual to flourish </w:t>
      </w:r>
      <w:r w:rsidRPr="00E80EBC">
        <w:rPr>
          <w:rFonts w:eastAsia="Calibri"/>
          <w:b/>
          <w:iCs/>
          <w:u w:val="single"/>
        </w:rPr>
        <w:t xml:space="preserve">has a bearing on what might </w:t>
      </w:r>
      <w:r w:rsidRPr="00E80EBC">
        <w:rPr>
          <w:rFonts w:eastAsia="Calibri"/>
          <w:b/>
          <w:iCs/>
          <w:highlight w:val="yellow"/>
          <w:u w:val="single"/>
        </w:rPr>
        <w:t xml:space="preserve">enable all </w:t>
      </w:r>
      <w:r w:rsidRPr="00E80EBC">
        <w:rPr>
          <w:rFonts w:eastAsia="Calibri"/>
          <w:b/>
          <w:iCs/>
          <w:u w:val="single"/>
        </w:rPr>
        <w:t xml:space="preserve">members of society </w:t>
      </w:r>
      <w:r w:rsidRPr="00E80EBC">
        <w:rPr>
          <w:rFonts w:eastAsia="Calibri"/>
          <w:b/>
          <w:iCs/>
          <w:highlight w:val="yellow"/>
          <w:u w:val="single"/>
        </w:rPr>
        <w:t>to flourish</w:t>
      </w:r>
      <w:r w:rsidRPr="00E80EBC">
        <w:rPr>
          <w:rFonts w:eastAsia="Calibri"/>
          <w:highlight w:val="yellow"/>
          <w:u w:val="single"/>
        </w:rPr>
        <w:t>;</w:t>
      </w:r>
      <w:r w:rsidRPr="00E80EBC">
        <w:rPr>
          <w:rFonts w:eastAsia="Calibri"/>
          <w:u w:val="single"/>
        </w:rPr>
        <w:t xml:space="preserve"> likewise, morally legitimate social </w:t>
      </w:r>
      <w:r w:rsidRPr="00E80EBC">
        <w:rPr>
          <w:rFonts w:eastAsia="Calibri"/>
          <w:highlight w:val="yellow"/>
          <w:u w:val="single"/>
        </w:rPr>
        <w:t>institutions that function</w:t>
      </w:r>
      <w:r w:rsidRPr="00E80EBC">
        <w:rPr>
          <w:rFonts w:eastAsia="Calibri"/>
          <w:u w:val="single"/>
        </w:rPr>
        <w:t xml:space="preserve"> as </w:t>
      </w:r>
      <w:r w:rsidRPr="00E80EBC">
        <w:rPr>
          <w:rFonts w:eastAsia="Calibri"/>
          <w:highlight w:val="yellow"/>
          <w:u w:val="single"/>
        </w:rPr>
        <w:t>freely</w:t>
      </w:r>
      <w:r w:rsidRPr="00E80EBC">
        <w:rPr>
          <w:rFonts w:eastAsia="Calibri"/>
          <w:u w:val="single"/>
        </w:rPr>
        <w:t xml:space="preserve"> possible </w:t>
      </w:r>
      <w:r w:rsidRPr="00E80EBC">
        <w:rPr>
          <w:rFonts w:eastAsia="Calibri"/>
          <w:highlight w:val="yellow"/>
          <w:u w:val="single"/>
        </w:rPr>
        <w:t>from domination, oppression</w:t>
      </w:r>
      <w:r w:rsidRPr="00E80EBC">
        <w:rPr>
          <w:rFonts w:eastAsia="Calibri"/>
          <w:u w:val="single"/>
        </w:rPr>
        <w:t xml:space="preserve">, exploitation, and </w:t>
      </w:r>
      <w:r w:rsidRPr="00E80EBC">
        <w:rPr>
          <w:rFonts w:eastAsia="Calibri"/>
          <w:highlight w:val="yellow"/>
          <w:u w:val="single"/>
        </w:rPr>
        <w:t>ecological destruction</w:t>
      </w:r>
      <w:r w:rsidRPr="00E80EBC">
        <w:rPr>
          <w:rFonts w:eastAsia="Calibri"/>
          <w:u w:val="single"/>
        </w:rPr>
        <w:t xml:space="preserve"> tend to </w:t>
      </w:r>
      <w:r w:rsidRPr="00E80EBC">
        <w:rPr>
          <w:rFonts w:eastAsia="Calibri"/>
          <w:highlight w:val="yellow"/>
          <w:u w:val="single"/>
        </w:rPr>
        <w:t>open up</w:t>
      </w:r>
      <w:r w:rsidRPr="00E80EBC">
        <w:rPr>
          <w:rFonts w:eastAsia="Calibri"/>
          <w:u w:val="single"/>
        </w:rPr>
        <w:t xml:space="preserve"> a space for individuals to lead </w:t>
      </w:r>
      <w:r w:rsidRPr="00E80EBC">
        <w:rPr>
          <w:rFonts w:eastAsia="Calibri"/>
          <w:highlight w:val="yellow"/>
          <w:u w:val="single"/>
        </w:rPr>
        <w:t>less alienated</w:t>
      </w:r>
      <w:r w:rsidRPr="00E80EBC">
        <w:rPr>
          <w:rFonts w:eastAsia="Calibri"/>
          <w:u w:val="single"/>
        </w:rPr>
        <w:t xml:space="preserve"> lives and to exercise more fully their concrete human capacities and capabilities.</w:t>
      </w:r>
      <w:r w:rsidRPr="00E80EBC">
        <w:rPr>
          <w:rFonts w:eastAsia="Calibri"/>
          <w:sz w:val="16"/>
        </w:rPr>
        <w:t xml:space="preserve"> 7 Denis Collin (2013, 220; translation mine) has observed, </w:t>
      </w:r>
      <w:r w:rsidRPr="00E80EBC">
        <w:rPr>
          <w:rFonts w:eastAsia="Calibri"/>
          <w:u w:val="single"/>
        </w:rPr>
        <w:t xml:space="preserve">“If </w:t>
      </w:r>
      <w:r w:rsidRPr="00E80EBC">
        <w:rPr>
          <w:rFonts w:eastAsia="Calibri"/>
          <w:highlight w:val="yellow"/>
          <w:u w:val="single"/>
        </w:rPr>
        <w:t xml:space="preserve">freedom is </w:t>
      </w:r>
      <w:r w:rsidRPr="00E80EBC">
        <w:rPr>
          <w:rFonts w:eastAsia="Calibri"/>
          <w:u w:val="single"/>
        </w:rPr>
        <w:t xml:space="preserve">not capital that one puts to work as a sensible capitalist but is fundamentally </w:t>
      </w:r>
      <w:r w:rsidRPr="00E80EBC">
        <w:rPr>
          <w:rFonts w:eastAsia="Calibri"/>
          <w:b/>
          <w:iCs/>
          <w:highlight w:val="yellow"/>
          <w:u w:val="single"/>
        </w:rPr>
        <w:t>a dynamic of life, an effort to liberate oneself from</w:t>
      </w:r>
      <w:r w:rsidRPr="00E80EBC">
        <w:rPr>
          <w:rFonts w:eastAsia="Calibri"/>
          <w:u w:val="single"/>
        </w:rPr>
        <w:t xml:space="preserve"> the </w:t>
      </w:r>
      <w:r w:rsidRPr="00E80EBC">
        <w:rPr>
          <w:rFonts w:eastAsia="Calibri"/>
          <w:b/>
          <w:iCs/>
          <w:highlight w:val="yellow"/>
          <w:u w:val="single"/>
        </w:rPr>
        <w:t>multiple alienations</w:t>
      </w:r>
      <w:r w:rsidRPr="00E80EBC">
        <w:rPr>
          <w:rFonts w:eastAsia="Calibri"/>
          <w:u w:val="single"/>
        </w:rPr>
        <w:t xml:space="preserve"> within which the individual continually loses himself or herself; then </w:t>
      </w:r>
      <w:r w:rsidRPr="00E80EBC">
        <w:rPr>
          <w:rFonts w:eastAsia="Calibri"/>
          <w:highlight w:val="yellow"/>
          <w:u w:val="single"/>
        </w:rPr>
        <w:t>it is</w:t>
      </w:r>
      <w:r w:rsidRPr="00E80EBC">
        <w:rPr>
          <w:rFonts w:eastAsia="Calibri"/>
          <w:u w:val="single"/>
        </w:rPr>
        <w:t xml:space="preserve"> a matter of </w:t>
      </w:r>
      <w:r w:rsidRPr="00E80EBC">
        <w:rPr>
          <w:rFonts w:eastAsia="Calibri"/>
          <w:b/>
          <w:iCs/>
          <w:highlight w:val="yellow"/>
          <w:u w:val="single"/>
        </w:rPr>
        <w:t>constructing an ethics that can be shared by the greatest number</w:t>
      </w:r>
      <w:r w:rsidRPr="00E80EBC">
        <w:rPr>
          <w:rFonts w:eastAsia="Calibri"/>
          <w:b/>
          <w:iCs/>
          <w:u w:val="single"/>
        </w:rPr>
        <w:t>.</w:t>
      </w:r>
      <w:r w:rsidRPr="00E80EBC">
        <w:rPr>
          <w:rFonts w:eastAsia="Calibri"/>
          <w:sz w:val="16"/>
        </w:rPr>
        <w:t xml:space="preserve"> The details of such an ethics are laid out with the greatest clarity in Spinoza’s </w:t>
      </w:r>
      <w:proofErr w:type="gramStart"/>
      <w:r w:rsidRPr="00E80EBC">
        <w:rPr>
          <w:rFonts w:eastAsia="Calibri"/>
          <w:sz w:val="16"/>
        </w:rPr>
        <w:t>work.”</w:t>
      </w:r>
      <w:proofErr w:type="gramEnd"/>
    </w:p>
    <w:p w14:paraId="7FA2ACDA" w14:textId="77777777" w:rsidR="000D0B13" w:rsidRPr="00D05C94" w:rsidRDefault="000D0B13" w:rsidP="000D0B13">
      <w:pPr>
        <w:keepNext/>
        <w:keepLines/>
        <w:spacing w:before="40" w:after="0" w:line="256" w:lineRule="auto"/>
        <w:outlineLvl w:val="3"/>
        <w:rPr>
          <w:rFonts w:eastAsia="Times New Roman" w:cs="Times New Roman"/>
          <w:b/>
          <w:iCs/>
          <w:sz w:val="26"/>
        </w:rPr>
      </w:pPr>
      <w:r w:rsidRPr="00D05C94">
        <w:rPr>
          <w:rFonts w:eastAsia="Times New Roman" w:cs="Times New Roman"/>
          <w:b/>
          <w:iCs/>
          <w:sz w:val="26"/>
        </w:rPr>
        <w:t>Specifically talking about how DEBT can be used to revolt against racialized systems of hierarchy</w:t>
      </w:r>
    </w:p>
    <w:p w14:paraId="1ECE1FE8" w14:textId="77777777" w:rsidR="000D0B13" w:rsidRPr="00D05C94" w:rsidRDefault="000D0B13" w:rsidP="000D0B13">
      <w:pPr>
        <w:spacing w:line="256" w:lineRule="auto"/>
        <w:rPr>
          <w:rFonts w:eastAsia="Calibri"/>
        </w:rPr>
      </w:pPr>
      <w:r w:rsidRPr="00D05C94">
        <w:rPr>
          <w:rFonts w:eastAsia="Calibri"/>
        </w:rPr>
        <w:t xml:space="preserve">Jacqueline </w:t>
      </w:r>
      <w:r w:rsidRPr="00D05C94">
        <w:rPr>
          <w:rFonts w:eastAsia="Calibri"/>
          <w:b/>
          <w:bCs/>
          <w:sz w:val="26"/>
        </w:rPr>
        <w:t>Scott 24</w:t>
      </w:r>
      <w:r w:rsidRPr="00D05C94">
        <w:rPr>
          <w:rFonts w:eastAsia="Calibri"/>
        </w:rPr>
        <w:t xml:space="preserve"> (Jacqueline Scott is an Associate Professor and the Chairperson of the Philosophy Department at Loyola University. Focuses: Nietzsche, Nineteenth Century Philosophy, Race Theory, African American Philosophy and Chinese Philosophy.). “The Great Seriousness Begins: Nietzsche’s Tragic Philosophy and Philosophy’s Role in Creating Healthier Racialized Identities". Edited by Rebecca Bamford and Allison Merrick, </w:t>
      </w:r>
      <w:r w:rsidRPr="00D05C94">
        <w:rPr>
          <w:rFonts w:eastAsia="Calibri"/>
          <w:i/>
          <w:iCs/>
        </w:rPr>
        <w:t>Nietzsche and Politicized Identities</w:t>
      </w:r>
      <w:r w:rsidRPr="00D05C94">
        <w:rPr>
          <w:rFonts w:eastAsia="Calibri"/>
        </w:rPr>
        <w:t xml:space="preserve"> (Albany: State University of New York Press, 2024) 265-288</w:t>
      </w:r>
    </w:p>
    <w:p w14:paraId="64AAD2BB" w14:textId="77777777" w:rsidR="000D0B13" w:rsidRPr="00D05C94" w:rsidRDefault="000D0B13" w:rsidP="000D0B13">
      <w:pPr>
        <w:spacing w:line="256" w:lineRule="auto"/>
        <w:rPr>
          <w:rFonts w:eastAsia="Calibri"/>
          <w:sz w:val="16"/>
        </w:rPr>
      </w:pPr>
      <w:r w:rsidRPr="00D05C94">
        <w:rPr>
          <w:rFonts w:eastAsia="Calibri"/>
          <w:sz w:val="16"/>
        </w:rPr>
        <w:t>Working Credit’s mission is to partner with individuals and communities to interrupt structural racism by providing credit-building education, one-on-one counseling, and access to the products people need to thrive financially.</w:t>
      </w:r>
      <w:r w:rsidRPr="00D05C94">
        <w:rPr>
          <w:rFonts w:eastAsia="Calibri"/>
          <w:sz w:val="16"/>
          <w:highlight w:val="yellow"/>
        </w:rPr>
        <w:t xml:space="preserve">38 </w:t>
      </w:r>
      <w:r w:rsidRPr="00D05C94">
        <w:rPr>
          <w:rFonts w:eastAsia="Calibri"/>
          <w:b/>
          <w:bCs/>
          <w:highlight w:val="yellow"/>
          <w:u w:val="single"/>
        </w:rPr>
        <w:t>American credit systems have been used to oppress people of color</w:t>
      </w:r>
      <w:r w:rsidRPr="00D05C94">
        <w:rPr>
          <w:rFonts w:eastAsia="Calibri"/>
          <w:b/>
          <w:bCs/>
          <w:u w:val="single"/>
        </w:rPr>
        <w:t xml:space="preserve"> </w:t>
      </w:r>
      <w:r w:rsidRPr="00D05C94">
        <w:rPr>
          <w:rFonts w:eastAsia="Calibri"/>
          <w:sz w:val="16"/>
        </w:rPr>
        <w:t xml:space="preserve">(e.g., the </w:t>
      </w:r>
      <w:r w:rsidRPr="00D05C94">
        <w:rPr>
          <w:rFonts w:eastAsia="Calibri"/>
          <w:u w:val="single"/>
        </w:rPr>
        <w:t>exclusion of people of color from mortgages</w:t>
      </w:r>
      <w:r w:rsidRPr="00D05C94">
        <w:rPr>
          <w:rFonts w:eastAsia="Calibri"/>
          <w:sz w:val="16"/>
        </w:rPr>
        <w:t xml:space="preserve"> guaranteed b ythe GI Bill just after WWII, </w:t>
      </w:r>
      <w:r w:rsidRPr="00D05C94">
        <w:rPr>
          <w:rFonts w:eastAsia="Calibri"/>
          <w:u w:val="single"/>
        </w:rPr>
        <w:t>“redlining,” and</w:t>
      </w:r>
      <w:r w:rsidRPr="00D05C94">
        <w:rPr>
          <w:rFonts w:eastAsia="Calibri"/>
          <w:sz w:val="16"/>
        </w:rPr>
        <w:t xml:space="preserve"> contemporarily “in </w:t>
      </w:r>
      <w:r w:rsidRPr="00D05C94">
        <w:rPr>
          <w:rFonts w:eastAsia="Calibri"/>
          <w:u w:val="single"/>
        </w:rPr>
        <w:t>unregulated, high-interest, and often predatory financial services</w:t>
      </w:r>
      <w:r w:rsidRPr="00D05C94">
        <w:rPr>
          <w:rFonts w:eastAsia="Calibri"/>
          <w:sz w:val="16"/>
        </w:rPr>
        <w:t xml:space="preserve"> providers”) (Scott2022). </w:t>
      </w:r>
      <w:r w:rsidRPr="00D05C94">
        <w:rPr>
          <w:rFonts w:eastAsia="Calibri"/>
          <w:u w:val="single"/>
        </w:rPr>
        <w:t>This credit-based</w:t>
      </w:r>
      <w:r w:rsidRPr="00D05C94">
        <w:rPr>
          <w:rFonts w:eastAsia="Calibri"/>
          <w:sz w:val="16"/>
        </w:rPr>
        <w:t xml:space="preserve"> oppression has contributed to the racial wealth gap in the US, and the resulting </w:t>
      </w:r>
      <w:r w:rsidRPr="00D05C94">
        <w:rPr>
          <w:rFonts w:eastAsia="Calibri"/>
          <w:u w:val="single"/>
        </w:rPr>
        <w:t>meta-oppression</w:t>
      </w:r>
      <w:r w:rsidRPr="00D05C94">
        <w:rPr>
          <w:rFonts w:eastAsia="Calibri"/>
          <w:sz w:val="16"/>
        </w:rPr>
        <w:t xml:space="preserve"> has </w:t>
      </w:r>
      <w:r w:rsidRPr="00D05C94">
        <w:rPr>
          <w:rFonts w:eastAsia="Calibri"/>
          <w:u w:val="single"/>
        </w:rPr>
        <w:t>led</w:t>
      </w:r>
      <w:r w:rsidRPr="00D05C94">
        <w:rPr>
          <w:rFonts w:eastAsia="Calibri"/>
          <w:sz w:val="16"/>
        </w:rPr>
        <w:t xml:space="preserve"> many </w:t>
      </w:r>
      <w:r w:rsidRPr="00D05C94">
        <w:rPr>
          <w:rFonts w:eastAsia="Calibri"/>
          <w:u w:val="single"/>
        </w:rPr>
        <w:t>Black folks to believe</w:t>
      </w:r>
      <w:r w:rsidRPr="00D05C94">
        <w:rPr>
          <w:rFonts w:eastAsia="Calibri"/>
          <w:sz w:val="16"/>
        </w:rPr>
        <w:t xml:space="preserve"> that the type of </w:t>
      </w:r>
      <w:r w:rsidRPr="00D05C94">
        <w:rPr>
          <w:rFonts w:eastAsia="Calibri"/>
          <w:u w:val="single"/>
        </w:rPr>
        <w:t>credit</w:t>
      </w:r>
      <w:r w:rsidRPr="00D05C94">
        <w:rPr>
          <w:rFonts w:eastAsia="Calibri"/>
          <w:sz w:val="16"/>
        </w:rPr>
        <w:t xml:space="preserve"> that is a tool for wealth building (credit cards and bank loans) for many white middle-class people </w:t>
      </w:r>
      <w:r w:rsidRPr="00D05C94">
        <w:rPr>
          <w:rFonts w:eastAsia="Calibri"/>
          <w:u w:val="single"/>
        </w:rPr>
        <w:t>is “not for us,”</w:t>
      </w:r>
      <w:r w:rsidRPr="00D05C94">
        <w:rPr>
          <w:rFonts w:eastAsia="Calibri"/>
          <w:sz w:val="16"/>
        </w:rPr>
        <w:t xml:space="preserve"> as a Working Credit client reported. </w:t>
      </w:r>
      <w:r w:rsidRPr="00D05C94">
        <w:rPr>
          <w:rFonts w:eastAsia="Calibri"/>
          <w:u w:val="single"/>
        </w:rPr>
        <w:t xml:space="preserve">One of the symptoms of meta-oppression is resignation to the current racial stasis, which is </w:t>
      </w:r>
      <w:r w:rsidRPr="00D05C94">
        <w:rPr>
          <w:rFonts w:eastAsia="Calibri"/>
          <w:highlight w:val="yellow"/>
          <w:u w:val="single"/>
        </w:rPr>
        <w:t>analogous to the nihilistic resignation of weak pessimistic decadence</w:t>
      </w:r>
      <w:r w:rsidRPr="00D05C94">
        <w:rPr>
          <w:rFonts w:eastAsia="Calibri"/>
          <w:sz w:val="16"/>
        </w:rPr>
        <w:t xml:space="preserve">. </w:t>
      </w:r>
      <w:r w:rsidRPr="00D05C94">
        <w:rPr>
          <w:rFonts w:eastAsia="Calibri"/>
          <w:u w:val="single"/>
        </w:rPr>
        <w:t>Working Credit</w:t>
      </w:r>
      <w:r w:rsidRPr="00D05C94">
        <w:rPr>
          <w:rFonts w:eastAsia="Calibri"/>
          <w:sz w:val="16"/>
        </w:rPr>
        <w:t xml:space="preserve"> </w:t>
      </w:r>
      <w:r w:rsidRPr="00D05C94">
        <w:rPr>
          <w:rFonts w:eastAsia="Calibri"/>
          <w:u w:val="single"/>
        </w:rPr>
        <w:t xml:space="preserve">partners with participants of color to understand the </w:t>
      </w:r>
      <w:r w:rsidRPr="00D05C94">
        <w:rPr>
          <w:rFonts w:eastAsia="Calibri"/>
          <w:b/>
          <w:bCs/>
          <w:highlight w:val="yellow"/>
          <w:u w:val="single"/>
        </w:rPr>
        <w:t>systemic racism in credit systems, the resulting meta-oppression, and how to interrupt them</w:t>
      </w:r>
      <w:r w:rsidRPr="00D05C94">
        <w:rPr>
          <w:rFonts w:eastAsia="Calibri"/>
          <w:b/>
          <w:bCs/>
          <w:u w:val="single"/>
        </w:rPr>
        <w:t xml:space="preserve">. </w:t>
      </w:r>
      <w:r w:rsidRPr="00D05C94">
        <w:rPr>
          <w:rFonts w:eastAsia="Calibri"/>
          <w:u w:val="single"/>
        </w:rPr>
        <w:t>This</w:t>
      </w:r>
      <w:r w:rsidRPr="00D05C94">
        <w:rPr>
          <w:rFonts w:eastAsia="Calibri"/>
          <w:sz w:val="16"/>
        </w:rPr>
        <w:t xml:space="preserve"> interruption </w:t>
      </w:r>
      <w:r w:rsidRPr="00D05C94">
        <w:rPr>
          <w:rFonts w:eastAsia="Calibri"/>
          <w:u w:val="single"/>
        </w:rPr>
        <w:t>is</w:t>
      </w:r>
      <w:r w:rsidRPr="00D05C94">
        <w:rPr>
          <w:rFonts w:eastAsia="Calibri"/>
          <w:sz w:val="16"/>
        </w:rPr>
        <w:t xml:space="preserve"> </w:t>
      </w:r>
      <w:r w:rsidRPr="00D05C94">
        <w:rPr>
          <w:rFonts w:eastAsia="Calibri"/>
          <w:highlight w:val="yellow"/>
          <w:u w:val="single"/>
        </w:rPr>
        <w:t>not</w:t>
      </w:r>
      <w:r w:rsidRPr="00D05C94">
        <w:rPr>
          <w:rFonts w:eastAsia="Calibri"/>
          <w:sz w:val="16"/>
        </w:rPr>
        <w:t xml:space="preserve"> meant to be </w:t>
      </w:r>
      <w:r w:rsidRPr="00D05C94">
        <w:rPr>
          <w:rFonts w:eastAsia="Calibri"/>
          <w:highlight w:val="yellow"/>
          <w:u w:val="single"/>
        </w:rPr>
        <w:t>a cure for systemic racism, but</w:t>
      </w:r>
      <w:r w:rsidRPr="00D05C94">
        <w:rPr>
          <w:rFonts w:eastAsia="Calibri"/>
          <w:u w:val="single"/>
        </w:rPr>
        <w:t xml:space="preserve"> it is meant </w:t>
      </w:r>
      <w:r w:rsidRPr="00D05C94">
        <w:rPr>
          <w:rFonts w:eastAsia="Calibri"/>
          <w:highlight w:val="yellow"/>
          <w:u w:val="single"/>
        </w:rPr>
        <w:t xml:space="preserve">to </w:t>
      </w:r>
      <w:r w:rsidRPr="00D05C94">
        <w:rPr>
          <w:rFonts w:eastAsia="Calibri"/>
          <w:b/>
          <w:bCs/>
          <w:highlight w:val="yellow"/>
          <w:u w:val="single"/>
        </w:rPr>
        <w:t>interrupt the ways it normally functions and to open up possible alternate ways of responding to it</w:t>
      </w:r>
      <w:r w:rsidRPr="00D05C94">
        <w:rPr>
          <w:rFonts w:eastAsia="Calibri"/>
          <w:sz w:val="16"/>
        </w:rPr>
        <w:t xml:space="preserve">. This is </w:t>
      </w:r>
      <w:r w:rsidRPr="00D05C94">
        <w:rPr>
          <w:rFonts w:eastAsia="Calibri"/>
          <w:u w:val="single"/>
        </w:rPr>
        <w:t>similar to the way that Nietzschean tragic wisdom is meant to be an alternative response to the weakly pessimistic value system</w:t>
      </w:r>
      <w:r w:rsidRPr="00D05C94">
        <w:rPr>
          <w:rFonts w:eastAsia="Calibri"/>
          <w:sz w:val="16"/>
        </w:rPr>
        <w:t xml:space="preserve"> of the second period ofBGE32. Working Credit does this by educating participants about how to access credit products in order fo rthem to flourish financially.</w:t>
      </w:r>
    </w:p>
    <w:p w14:paraId="08634CC5" w14:textId="77777777" w:rsidR="000D0B13" w:rsidRPr="00D05C94" w:rsidRDefault="000D0B13" w:rsidP="000D0B13">
      <w:pPr>
        <w:spacing w:line="256" w:lineRule="auto"/>
        <w:rPr>
          <w:rFonts w:eastAsia="Calibri"/>
          <w:b/>
          <w:bCs/>
          <w:u w:val="single"/>
        </w:rPr>
      </w:pPr>
      <w:r w:rsidRPr="00D05C94">
        <w:rPr>
          <w:rFonts w:eastAsia="Calibri"/>
          <w:b/>
          <w:bCs/>
          <w:u w:val="single"/>
        </w:rPr>
        <w:t xml:space="preserve">With this interruption, </w:t>
      </w:r>
      <w:r w:rsidRPr="00D05C94">
        <w:rPr>
          <w:rFonts w:eastAsia="Calibri"/>
          <w:b/>
          <w:bCs/>
          <w:highlight w:val="yellow"/>
          <w:u w:val="single"/>
        </w:rPr>
        <w:t>credit is revalued from an instrument of racism to a tool for resisting it</w:t>
      </w:r>
      <w:r w:rsidRPr="00D05C94">
        <w:rPr>
          <w:rFonts w:eastAsia="Calibri"/>
          <w:b/>
          <w:bCs/>
          <w:u w:val="single"/>
        </w:rPr>
        <w:t xml:space="preserve">. </w:t>
      </w:r>
      <w:r w:rsidRPr="00D05C94">
        <w:rPr>
          <w:rFonts w:eastAsia="Calibri"/>
          <w:u w:val="single"/>
        </w:rPr>
        <w:t>This</w:t>
      </w:r>
      <w:r w:rsidRPr="00D05C94">
        <w:rPr>
          <w:rFonts w:eastAsia="Calibri"/>
          <w:sz w:val="16"/>
        </w:rPr>
        <w:t xml:space="preserve"> educational </w:t>
      </w:r>
      <w:r w:rsidRPr="00D05C94">
        <w:rPr>
          <w:rFonts w:eastAsia="Calibri"/>
          <w:highlight w:val="yellow"/>
          <w:u w:val="single"/>
        </w:rPr>
        <w:t xml:space="preserve">interruption allows participants to adopt </w:t>
      </w:r>
      <w:r w:rsidRPr="00D05C94">
        <w:rPr>
          <w:rFonts w:eastAsia="Calibri"/>
          <w:b/>
          <w:bCs/>
          <w:highlight w:val="yellow"/>
          <w:u w:val="single"/>
        </w:rPr>
        <w:t>a strong pessimist approach to contending with racism</w:t>
      </w:r>
      <w:r w:rsidRPr="00D05C94">
        <w:rPr>
          <w:rFonts w:eastAsia="Calibri"/>
          <w:highlight w:val="yellow"/>
          <w:u w:val="single"/>
        </w:rPr>
        <w:t>. It enables them to experiment</w:t>
      </w:r>
      <w:r w:rsidRPr="00D05C94">
        <w:rPr>
          <w:rFonts w:eastAsia="Calibri"/>
          <w:sz w:val="16"/>
        </w:rPr>
        <w:t xml:space="preserve"> (versuchen) </w:t>
      </w:r>
      <w:r w:rsidRPr="00D05C94">
        <w:rPr>
          <w:rFonts w:eastAsia="Calibri"/>
          <w:highlight w:val="yellow"/>
          <w:u w:val="single"/>
        </w:rPr>
        <w:t>with their inner strengths</w:t>
      </w:r>
      <w:r w:rsidRPr="00D05C94">
        <w:rPr>
          <w:rFonts w:eastAsia="Calibri"/>
          <w:sz w:val="16"/>
        </w:rPr>
        <w:t xml:space="preserve"> (the ability to accrue a prime FICO score) and utilize the helpful credit that comes from it to realize their dreams and affirm their lives. In other words</w:t>
      </w:r>
      <w:r w:rsidRPr="00D05C94">
        <w:rPr>
          <w:rFonts w:eastAsia="Calibri"/>
          <w:u w:val="single"/>
        </w:rPr>
        <w:t>, they utilize</w:t>
      </w:r>
      <w:r w:rsidRPr="00D05C94">
        <w:rPr>
          <w:rFonts w:eastAsia="Calibri"/>
          <w:sz w:val="16"/>
        </w:rPr>
        <w:t xml:space="preserve"> the resulting “great [</w:t>
      </w:r>
      <w:r w:rsidRPr="00D05C94">
        <w:rPr>
          <w:rFonts w:eastAsia="Calibri"/>
          <w:u w:val="single"/>
        </w:rPr>
        <w:t xml:space="preserve">financial] health” to overcome traditional racist assumptions and affirm their lives </w:t>
      </w:r>
      <w:r w:rsidRPr="00D05C94">
        <w:rPr>
          <w:rFonts w:eastAsia="Calibri"/>
          <w:b/>
          <w:bCs/>
          <w:u w:val="single"/>
        </w:rPr>
        <w:t>despite the racism that still exists in society</w:t>
      </w:r>
      <w:r w:rsidRPr="00D05C94">
        <w:rPr>
          <w:rFonts w:eastAsia="Calibri"/>
          <w:u w:val="single"/>
        </w:rPr>
        <w:t xml:space="preserve">. Interviews with Working Credit participants reveal that they </w:t>
      </w:r>
      <w:proofErr w:type="gramStart"/>
      <w:r w:rsidRPr="00D05C94">
        <w:rPr>
          <w:rFonts w:eastAsia="Calibri"/>
          <w:u w:val="single"/>
        </w:rPr>
        <w:t>feel“ empowered</w:t>
      </w:r>
      <w:proofErr w:type="gramEnd"/>
      <w:r w:rsidRPr="00D05C94">
        <w:rPr>
          <w:rFonts w:eastAsia="Calibri"/>
          <w:u w:val="single"/>
        </w:rPr>
        <w:t xml:space="preserve"> to combat systems of oppression, have expanded views of their life possibilities, and experience a renewed sense of self-worth</w:t>
      </w:r>
      <w:r w:rsidRPr="00D05C94">
        <w:rPr>
          <w:rFonts w:eastAsia="Calibri"/>
          <w:sz w:val="16"/>
        </w:rPr>
        <w:t xml:space="preserve">” (Scott 2022). In my view, </w:t>
      </w:r>
      <w:r w:rsidRPr="00D05C94">
        <w:rPr>
          <w:rFonts w:eastAsia="Calibri"/>
          <w:u w:val="single"/>
        </w:rPr>
        <w:t xml:space="preserve">these participants are engaging in Nietzschean joyful affirmation f the tragic heroes, who affirm their lives </w:t>
      </w:r>
      <w:r w:rsidRPr="00D05C94">
        <w:rPr>
          <w:rFonts w:eastAsia="Calibri"/>
          <w:b/>
          <w:bCs/>
          <w:u w:val="single"/>
        </w:rPr>
        <w:t>despite “hard, gruesome, evil, problematic aspects” of racism.</w:t>
      </w:r>
    </w:p>
    <w:p w14:paraId="6484C634" w14:textId="77777777" w:rsidR="000D0B13" w:rsidRPr="00D05C94" w:rsidRDefault="000D0B13" w:rsidP="000D0B13">
      <w:pPr>
        <w:spacing w:line="256" w:lineRule="auto"/>
        <w:rPr>
          <w:rFonts w:eastAsia="Calibri"/>
          <w:sz w:val="16"/>
        </w:rPr>
      </w:pPr>
      <w:r w:rsidRPr="00D05C94">
        <w:rPr>
          <w:rFonts w:eastAsia="Calibri"/>
          <w:u w:val="single"/>
        </w:rPr>
        <w:t>Working Credit has used my Nietzschean-influenced conceptions of racialized meta-oppression and racialized strong pessimism</w:t>
      </w:r>
      <w:r w:rsidRPr="00D05C94">
        <w:rPr>
          <w:rFonts w:eastAsia="Calibri"/>
          <w:sz w:val="16"/>
        </w:rPr>
        <w:t xml:space="preserve"> (Scott 2014) </w:t>
      </w:r>
      <w:r w:rsidRPr="00D05C94">
        <w:rPr>
          <w:rFonts w:eastAsia="Calibri"/>
          <w:u w:val="single"/>
        </w:rPr>
        <w:t>to understand why</w:t>
      </w:r>
      <w:r w:rsidRPr="00D05C94">
        <w:rPr>
          <w:rFonts w:eastAsia="Calibri"/>
          <w:sz w:val="16"/>
        </w:rPr>
        <w:t xml:space="preserve"> so many </w:t>
      </w:r>
      <w:r w:rsidRPr="00D05C94">
        <w:rPr>
          <w:rFonts w:eastAsia="Calibri"/>
          <w:u w:val="single"/>
        </w:rPr>
        <w:t>people of color are suspicious of credit</w:t>
      </w:r>
      <w:r w:rsidRPr="00D05C94">
        <w:rPr>
          <w:rFonts w:eastAsia="Calibri"/>
          <w:sz w:val="16"/>
        </w:rPr>
        <w:t>, why they have resigned themselves to the fact that revolving credit (credit cards, mortgages, and lower-interest bank loans) is not for them, and how effective knowledge has been in these communities about how to access these credit products. Working Credit is currently partnering with the Urban Institute “to better understand how past experiences with—and feelings about—the credit system affect credit gains among Black, Latinx and White participants” (Scott 2022). They will then use this research to inform their program design and expand research in the field at large</w:t>
      </w:r>
    </w:p>
    <w:p w14:paraId="54B4B246" w14:textId="77777777" w:rsidR="000D0B13" w:rsidRPr="00D05C94" w:rsidRDefault="000D0B13" w:rsidP="000D0B13">
      <w:pPr>
        <w:spacing w:line="256" w:lineRule="auto"/>
        <w:rPr>
          <w:rFonts w:eastAsia="Calibri"/>
          <w:u w:val="single"/>
        </w:rPr>
      </w:pPr>
      <w:r w:rsidRPr="00D05C94">
        <w:rPr>
          <w:rFonts w:eastAsia="Calibri"/>
          <w:u w:val="single"/>
        </w:rPr>
        <w:t xml:space="preserve">It is only with this sort of </w:t>
      </w:r>
      <w:r w:rsidRPr="00D05C94">
        <w:rPr>
          <w:rFonts w:eastAsia="Calibri"/>
          <w:highlight w:val="yellow"/>
          <w:u w:val="single"/>
        </w:rPr>
        <w:t xml:space="preserve">courageous racial experimentation will a “great seriousness” begin, </w:t>
      </w:r>
      <w:r w:rsidRPr="00D05C94">
        <w:rPr>
          <w:rFonts w:eastAsia="Calibri"/>
          <w:u w:val="single"/>
        </w:rPr>
        <w:t xml:space="preserve">will “the destiny of our [racialized collective] soul” change, and will the tragedy begin (GS382). As I have argued in this chapter, philosophy as a discipline can do this if we can cultivate the great health and tragic wisdom to undertake such a task. </w:t>
      </w:r>
    </w:p>
    <w:p w14:paraId="7660EE4B" w14:textId="77777777" w:rsidR="000D0B13" w:rsidRPr="00D74AF8" w:rsidRDefault="000D0B13" w:rsidP="00D74AF8">
      <w:pPr>
        <w:spacing w:line="256" w:lineRule="auto"/>
        <w:rPr>
          <w:rFonts w:eastAsia="Calibri"/>
          <w:sz w:val="16"/>
        </w:rPr>
      </w:pPr>
    </w:p>
    <w:sectPr w:rsidR="000D0B13" w:rsidRPr="00D74A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510CB" w14:textId="77777777" w:rsidR="00440629" w:rsidRDefault="00440629" w:rsidP="00066D2C">
      <w:pPr>
        <w:spacing w:after="0" w:line="240" w:lineRule="auto"/>
      </w:pPr>
      <w:r>
        <w:separator/>
      </w:r>
    </w:p>
  </w:endnote>
  <w:endnote w:type="continuationSeparator" w:id="0">
    <w:p w14:paraId="7265E1FD" w14:textId="77777777" w:rsidR="00440629" w:rsidRDefault="0044062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E1D0E" w14:textId="77777777" w:rsidR="00440629" w:rsidRDefault="00440629" w:rsidP="00066D2C">
      <w:pPr>
        <w:spacing w:after="0" w:line="240" w:lineRule="auto"/>
      </w:pPr>
      <w:r>
        <w:separator/>
      </w:r>
    </w:p>
  </w:footnote>
  <w:footnote w:type="continuationSeparator" w:id="0">
    <w:p w14:paraId="77B5C262" w14:textId="77777777" w:rsidR="00440629" w:rsidRDefault="0044062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rwin Bryen"/>
    <w:docVar w:name="OS" w:val="Windows NT"/>
    <w:docVar w:name="OSVersion" w:val="10.0"/>
    <w:docVar w:name="RibbonPointer" w:val="321688408"/>
    <w:docVar w:name="Team" w:val="Binghamton"/>
    <w:docVar w:name="VerbatimVersion" w:val="6.0.0"/>
    <w:docVar w:name="WordVersion" w:val="16.0"/>
  </w:docVars>
  <w:rsids>
    <w:rsidRoot w:val="00D74AF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B13"/>
    <w:rsid w:val="000D0D08"/>
    <w:rsid w:val="000D739E"/>
    <w:rsid w:val="000D7A2C"/>
    <w:rsid w:val="000E0913"/>
    <w:rsid w:val="000E13F7"/>
    <w:rsid w:val="000E2525"/>
    <w:rsid w:val="000F5C68"/>
    <w:rsid w:val="000F6390"/>
    <w:rsid w:val="000F6530"/>
    <w:rsid w:val="000F6C75"/>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CED"/>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0629"/>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DF8"/>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6E2"/>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CB4"/>
    <w:rsid w:val="00D47529"/>
    <w:rsid w:val="00D47713"/>
    <w:rsid w:val="00D51103"/>
    <w:rsid w:val="00D53B1C"/>
    <w:rsid w:val="00D55A7A"/>
    <w:rsid w:val="00D568D5"/>
    <w:rsid w:val="00D56B6F"/>
    <w:rsid w:val="00D57878"/>
    <w:rsid w:val="00D60AB7"/>
    <w:rsid w:val="00D6226F"/>
    <w:rsid w:val="00D70E15"/>
    <w:rsid w:val="00D714E5"/>
    <w:rsid w:val="00D72720"/>
    <w:rsid w:val="00D74AF8"/>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2"/>
    <w:rsid w:val="00EE0176"/>
    <w:rsid w:val="00EE17BD"/>
    <w:rsid w:val="00EE27D8"/>
    <w:rsid w:val="00EE32BD"/>
    <w:rsid w:val="00EE5542"/>
    <w:rsid w:val="00EE6872"/>
    <w:rsid w:val="00EF0191"/>
    <w:rsid w:val="00EF09CC"/>
    <w:rsid w:val="00EF0F91"/>
    <w:rsid w:val="00F00A14"/>
    <w:rsid w:val="00F0685D"/>
    <w:rsid w:val="00F06A5D"/>
    <w:rsid w:val="00F0700E"/>
    <w:rsid w:val="00F110CD"/>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69D6"/>
    <w:rsid w:val="00F57FCC"/>
    <w:rsid w:val="00F6068E"/>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3F356D"/>
  <w15:chartTrackingRefBased/>
  <w15:docId w15:val="{1D686C2D-41E6-4A49-8A16-95170D9C3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74AF8"/>
    <w:rPr>
      <w:rFonts w:ascii="Calibri" w:hAnsi="Calibri" w:cs="Calibri"/>
    </w:rPr>
  </w:style>
  <w:style w:type="paragraph" w:styleId="Heading1">
    <w:name w:val="heading 1"/>
    <w:aliases w:val="Pocket"/>
    <w:basedOn w:val="Normal"/>
    <w:next w:val="Normal"/>
    <w:link w:val="Heading1Char"/>
    <w:qFormat/>
    <w:rsid w:val="00D74A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74A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74A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D74AF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74AF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74A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4AF8"/>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D74AF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74AF8"/>
    <w:rPr>
      <w:color w:val="auto"/>
      <w:u w:val="none"/>
    </w:rPr>
  </w:style>
  <w:style w:type="character" w:customStyle="1" w:styleId="Heading1Char">
    <w:name w:val="Heading 1 Char"/>
    <w:aliases w:val="Pocket Char"/>
    <w:basedOn w:val="DefaultParagraphFont"/>
    <w:link w:val="Heading1"/>
    <w:rsid w:val="00D74AF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74AF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74AF8"/>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D74AF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74AF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D74AF8"/>
    <w:rPr>
      <w:b w:val="0"/>
      <w:sz w:val="22"/>
      <w:u w:val="single"/>
    </w:rPr>
  </w:style>
  <w:style w:type="character" w:styleId="Strong">
    <w:name w:val="Strong"/>
    <w:basedOn w:val="DefaultParagraphFont"/>
    <w:uiPriority w:val="22"/>
    <w:semiHidden/>
    <w:qFormat/>
    <w:rsid w:val="00D74AF8"/>
    <w:rPr>
      <w:b/>
      <w:bCs/>
    </w:rPr>
  </w:style>
  <w:style w:type="character" w:styleId="BookTitle">
    <w:name w:val="Book Title"/>
    <w:basedOn w:val="DefaultParagraphFont"/>
    <w:uiPriority w:val="33"/>
    <w:qFormat/>
    <w:rsid w:val="00D74AF8"/>
    <w:rPr>
      <w:b/>
      <w:bCs/>
      <w:i/>
      <w:iCs/>
      <w:spacing w:val="5"/>
    </w:rPr>
  </w:style>
  <w:style w:type="character" w:customStyle="1" w:styleId="Heading5Char">
    <w:name w:val="Heading 5 Char"/>
    <w:basedOn w:val="DefaultParagraphFont"/>
    <w:link w:val="Heading5"/>
    <w:uiPriority w:val="9"/>
    <w:semiHidden/>
    <w:rsid w:val="00D74AF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74AF8"/>
  </w:style>
  <w:style w:type="paragraph" w:styleId="Header">
    <w:name w:val="header"/>
    <w:basedOn w:val="Normal"/>
    <w:link w:val="HeaderChar"/>
    <w:uiPriority w:val="99"/>
    <w:semiHidden/>
    <w:rsid w:val="00D74AF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74AF8"/>
    <w:rPr>
      <w:rFonts w:ascii="Calibri" w:hAnsi="Calibri" w:cs="Calibri"/>
    </w:rPr>
  </w:style>
  <w:style w:type="paragraph" w:styleId="Footer">
    <w:name w:val="footer"/>
    <w:basedOn w:val="Normal"/>
    <w:link w:val="FooterChar"/>
    <w:uiPriority w:val="99"/>
    <w:semiHidden/>
    <w:rsid w:val="00D74AF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74AF8"/>
    <w:rPr>
      <w:rFonts w:ascii="Calibri" w:hAnsi="Calibri" w:cs="Calibri"/>
    </w:rPr>
  </w:style>
  <w:style w:type="paragraph" w:styleId="BodyText">
    <w:name w:val="Body Text"/>
    <w:basedOn w:val="Normal"/>
    <w:link w:val="BodyTextChar"/>
    <w:uiPriority w:val="99"/>
    <w:semiHidden/>
    <w:unhideWhenUsed/>
    <w:rsid w:val="00D74AF8"/>
    <w:pPr>
      <w:spacing w:after="120"/>
    </w:pPr>
  </w:style>
  <w:style w:type="character" w:customStyle="1" w:styleId="BodyTextChar">
    <w:name w:val="Body Text Char"/>
    <w:basedOn w:val="DefaultParagraphFont"/>
    <w:link w:val="BodyText"/>
    <w:uiPriority w:val="99"/>
    <w:semiHidden/>
    <w:rsid w:val="00D74AF8"/>
    <w:rPr>
      <w:rFonts w:ascii="Calibri" w:hAnsi="Calibri" w:cs="Calibri"/>
    </w:rPr>
  </w:style>
  <w:style w:type="paragraph" w:styleId="NoSpacing">
    <w:name w:val="No Spacing"/>
    <w:link w:val="NoSpacingChar"/>
    <w:uiPriority w:val="99"/>
    <w:unhideWhenUsed/>
    <w:qFormat/>
    <w:rsid w:val="00D74AF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74AF8"/>
    <w:rPr>
      <w:rFonts w:ascii="Calibri" w:hAnsi="Calibri" w:cs="Calibri"/>
    </w:rPr>
  </w:style>
  <w:style w:type="character" w:styleId="Hyperlink">
    <w:name w:val="Hyperlink"/>
    <w:aliases w:val="heading 1 (block title),Important,Read,Internet Link,Analytic Text,Card Text,Internet link,Char Char1,Heading 3 Char2,Heading 3 Char1 Char1,No Underline Char1,Text 7 Char1,Tags v 2 Char1,Char Char Char Char Char Char Char Char1,Card Char1,T"/>
    <w:basedOn w:val="DefaultParagraphFont"/>
    <w:link w:val="Heading411"/>
    <w:uiPriority w:val="99"/>
    <w:unhideWhenUsed/>
    <w:rsid w:val="00D74AF8"/>
    <w:rPr>
      <w:color w:val="0563C1" w:themeColor="hyperlink"/>
      <w:u w:val="single"/>
    </w:rPr>
  </w:style>
  <w:style w:type="character" w:styleId="UnresolvedMention">
    <w:name w:val="Unresolved Mention"/>
    <w:basedOn w:val="DefaultParagraphFont"/>
    <w:uiPriority w:val="99"/>
    <w:semiHidden/>
    <w:unhideWhenUsed/>
    <w:rsid w:val="00D74AF8"/>
    <w:rPr>
      <w:color w:val="605E5C"/>
      <w:shd w:val="clear" w:color="auto" w:fill="E1DFDD"/>
    </w:rPr>
  </w:style>
  <w:style w:type="paragraph" w:customStyle="1" w:styleId="Heading411">
    <w:name w:val="Heading 411"/>
    <w:basedOn w:val="Heading1"/>
    <w:next w:val="NoSpacing"/>
    <w:link w:val="Hyperlink"/>
    <w:autoRedefine/>
    <w:uiPriority w:val="99"/>
    <w:qFormat/>
    <w:rsid w:val="00D74AF8"/>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D74AF8"/>
    <w:pPr>
      <w:ind w:left="720"/>
    </w:pPr>
    <w:rPr>
      <w:b/>
      <w:iCs/>
      <w:u w:val="single"/>
    </w:rPr>
  </w:style>
  <w:style w:type="character" w:customStyle="1" w:styleId="Heading1Char1">
    <w:name w:val="Heading 1 Char1"/>
    <w:aliases w:val="Pocket Char1"/>
    <w:basedOn w:val="DefaultParagraphFont"/>
    <w:rsid w:val="00D74AF8"/>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D74AF8"/>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
    <w:basedOn w:val="DefaultParagraphFont"/>
    <w:uiPriority w:val="2"/>
    <w:semiHidden/>
    <w:rsid w:val="00D74AF8"/>
    <w:rPr>
      <w:rFonts w:eastAsiaTheme="majorEastAsia" w:cstheme="majorBidi"/>
      <w:color w:val="2F5496" w:themeColor="accent1" w:themeShade="BF"/>
      <w:sz w:val="28"/>
      <w:szCs w:val="28"/>
    </w:rPr>
  </w:style>
  <w:style w:type="character" w:customStyle="1" w:styleId="Heading4Char1">
    <w:name w:val="Heading 4 Char1"/>
    <w:aliases w:val="Tag Char1,body Char1,Big card Char1,Normal Tag Char1,heading 2 Char1,Ch Char1,small text Char1,No Spacing1 Char1,No Spacing11 Char1,No Spacing111 Char1,No Spacing112 Char1,No Spacing1121 Char1,No Spacing2 Char1,Debate Text Char1,t Char1"/>
    <w:basedOn w:val="DefaultParagraphFont"/>
    <w:uiPriority w:val="3"/>
    <w:semiHidden/>
    <w:rsid w:val="00D74AF8"/>
    <w:rPr>
      <w:rFonts w:eastAsiaTheme="majorEastAsia" w:cstheme="majorBidi"/>
      <w:i/>
      <w:iCs/>
      <w:color w:val="2F5496" w:themeColor="accent1" w:themeShade="BF"/>
    </w:rPr>
  </w:style>
  <w:style w:type="paragraph" w:customStyle="1" w:styleId="msonormal0">
    <w:name w:val="msonormal"/>
    <w:basedOn w:val="Normal"/>
    <w:rsid w:val="00D74AF8"/>
    <w:pPr>
      <w:spacing w:before="100" w:beforeAutospacing="1" w:after="100" w:afterAutospacing="1"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unhideWhenUsed/>
    <w:rsid w:val="00D74AF8"/>
    <w:pPr>
      <w:spacing w:line="240" w:lineRule="auto"/>
    </w:pPr>
    <w:rPr>
      <w:sz w:val="20"/>
      <w:szCs w:val="20"/>
    </w:rPr>
  </w:style>
  <w:style w:type="character" w:customStyle="1" w:styleId="CommentTextChar">
    <w:name w:val="Comment Text Char"/>
    <w:basedOn w:val="DefaultParagraphFont"/>
    <w:link w:val="CommentText"/>
    <w:uiPriority w:val="99"/>
    <w:semiHidden/>
    <w:rsid w:val="00D74AF8"/>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D74AF8"/>
    <w:rPr>
      <w:b/>
      <w:bCs/>
    </w:rPr>
  </w:style>
  <w:style w:type="character" w:customStyle="1" w:styleId="CommentSubjectChar">
    <w:name w:val="Comment Subject Char"/>
    <w:basedOn w:val="CommentTextChar"/>
    <w:link w:val="CommentSubject"/>
    <w:uiPriority w:val="99"/>
    <w:semiHidden/>
    <w:rsid w:val="00D74AF8"/>
    <w:rPr>
      <w:rFonts w:ascii="Calibri" w:hAnsi="Calibri" w:cs="Calibri"/>
      <w:b/>
      <w:bCs/>
      <w:sz w:val="20"/>
      <w:szCs w:val="20"/>
    </w:rPr>
  </w:style>
  <w:style w:type="paragraph" w:styleId="ListParagraph">
    <w:name w:val="List Paragraph"/>
    <w:basedOn w:val="Normal"/>
    <w:uiPriority w:val="34"/>
    <w:qFormat/>
    <w:rsid w:val="00D74AF8"/>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74AF8"/>
    <w:pPr>
      <w:autoSpaceDE w:val="0"/>
      <w:autoSpaceDN w:val="0"/>
      <w:adjustRightInd w:val="0"/>
      <w:spacing w:before="480" w:line="252" w:lineRule="auto"/>
      <w:ind w:left="432" w:right="432"/>
      <w:jc w:val="both"/>
    </w:pPr>
    <w:rPr>
      <w:rFonts w:asciiTheme="minorHAnsi" w:hAnsiTheme="minorHAnsi" w:cstheme="minorBidi"/>
      <w:u w:val="single"/>
    </w:rPr>
  </w:style>
  <w:style w:type="character" w:styleId="CommentReference">
    <w:name w:val="annotation reference"/>
    <w:basedOn w:val="DefaultParagraphFont"/>
    <w:uiPriority w:val="99"/>
    <w:semiHidden/>
    <w:unhideWhenUsed/>
    <w:rsid w:val="00D74AF8"/>
    <w:rPr>
      <w:sz w:val="16"/>
      <w:szCs w:val="16"/>
    </w:rPr>
  </w:style>
  <w:style w:type="paragraph" w:customStyle="1" w:styleId="Emphasis1">
    <w:name w:val="Emphasis1"/>
    <w:basedOn w:val="Normal"/>
    <w:uiPriority w:val="8"/>
    <w:qFormat/>
    <w:rsid w:val="00D74AF8"/>
    <w:pPr>
      <w:pBdr>
        <w:top w:val="single" w:sz="12" w:space="1" w:color="auto"/>
        <w:left w:val="single" w:sz="12" w:space="4" w:color="auto"/>
        <w:bottom w:val="single" w:sz="12" w:space="1" w:color="auto"/>
        <w:right w:val="single" w:sz="12" w:space="4"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09059170528037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16839</Words>
  <Characters>95983</Characters>
  <Application>Microsoft Office Word</Application>
  <DocSecurity>0</DocSecurity>
  <Lines>799</Lines>
  <Paragraphs>225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4</cp:revision>
  <dcterms:created xsi:type="dcterms:W3CDTF">2026-02-28T19:08:00Z</dcterms:created>
  <dcterms:modified xsi:type="dcterms:W3CDTF">2026-02-28T19:22:00Z</dcterms:modified>
</cp:coreProperties>
</file>