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DAF5D" w14:textId="4283B689" w:rsidR="005D388F" w:rsidRDefault="003C495D" w:rsidP="003C495D">
      <w:pPr>
        <w:pStyle w:val="Heading1"/>
      </w:pPr>
      <w:r>
        <w:t>1NC---Georgetown R2</w:t>
      </w:r>
    </w:p>
    <w:p w14:paraId="2C0D8E5D" w14:textId="3DDFAEFC" w:rsidR="003C495D" w:rsidRDefault="003C495D" w:rsidP="003C495D">
      <w:pPr>
        <w:pStyle w:val="Heading2"/>
      </w:pPr>
      <w:r>
        <w:lastRenderedPageBreak/>
        <w:t>OFF</w:t>
      </w:r>
    </w:p>
    <w:p w14:paraId="7657002F" w14:textId="77777777" w:rsidR="00A16AD5" w:rsidRPr="008544A0" w:rsidRDefault="00A16AD5" w:rsidP="00A16AD5">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not dreams</w:t>
      </w:r>
      <w:r w:rsidRPr="008544A0">
        <w:rPr>
          <w:rFonts w:asciiTheme="minorHAnsi" w:hAnsiTheme="minorHAnsi" w:cstheme="minorHAnsi"/>
          <w:szCs w:val="26"/>
        </w:rPr>
        <w:t xml:space="preserve">, but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02AF007E" w14:textId="77777777" w:rsidR="00A16AD5" w:rsidRPr="008544A0" w:rsidRDefault="00A16AD5" w:rsidP="00A16AD5">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0EB2872A" w14:textId="77777777" w:rsidR="00A16AD5" w:rsidRPr="008544A0" w:rsidRDefault="00A16AD5" w:rsidP="00A16AD5">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In its more dynamic dreams, class consciousness is preceded by class struggle.1 Shopfloors cultivate the social conditions of conflict—the separation of workers from the means of production and subsistence—that can precipitate class consciousness. Much hinges on the conditional status of this precipitation.</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8544A0">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8544A0">
        <w:rPr>
          <w:rFonts w:asciiTheme="minorHAnsi" w:hAnsiTheme="minorHAnsi" w:cstheme="minorHAnsi"/>
          <w:highlight w:val="green"/>
          <w:u w:val="single"/>
        </w:rPr>
        <w:t xml:space="preserve">this </w:t>
      </w:r>
      <w:r w:rsidRPr="008544A0">
        <w:rPr>
          <w:rFonts w:asciiTheme="minorHAnsi" w:hAnsiTheme="minorHAnsi" w:cstheme="minorHAnsi"/>
          <w:b/>
          <w:bCs/>
          <w:highlight w:val="green"/>
          <w:u w:val="single"/>
        </w:rPr>
        <w:t>dream</w:t>
      </w:r>
      <w:r w:rsidRPr="008544A0">
        <w:rPr>
          <w:rFonts w:asciiTheme="minorHAnsi" w:hAnsiTheme="minorHAnsi" w:cstheme="minorHAnsi"/>
          <w:highlight w:val="green"/>
          <w:u w:val="single"/>
        </w:rPr>
        <w:t xml:space="preserve"> can take on</w:t>
      </w:r>
      <w:r w:rsidRPr="008544A0">
        <w:rPr>
          <w:rFonts w:asciiTheme="minorHAnsi" w:hAnsiTheme="minorHAnsi" w:cstheme="minorHAnsi"/>
          <w:b/>
          <w:bCs/>
          <w:highlight w:val="green"/>
          <w:u w:val="single"/>
        </w:rPr>
        <w:t xml:space="preserve"> nightmarish proportions.</w:t>
      </w:r>
    </w:p>
    <w:p w14:paraId="71F8223C" w14:textId="77777777" w:rsidR="00A16AD5" w:rsidRPr="008544A0" w:rsidRDefault="00A16AD5" w:rsidP="00A16AD5">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labourer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8544A0">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‘proper vehicle’</w:t>
      </w:r>
      <w:r w:rsidRPr="008544A0">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8544A0">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8544A0">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8544A0">
        <w:rPr>
          <w:rFonts w:asciiTheme="minorHAnsi" w:hAnsiTheme="minorHAnsi" w:cstheme="minorHAnsi"/>
          <w:highlight w:val="green"/>
          <w:u w:val="single"/>
        </w:rPr>
        <w:t xml:space="preserve">is part of the </w:t>
      </w:r>
      <w:r w:rsidRPr="008544A0">
        <w:rPr>
          <w:rFonts w:asciiTheme="minorHAnsi" w:hAnsiTheme="minorHAnsi" w:cstheme="minorHAnsi"/>
          <w:b/>
          <w:bCs/>
          <w:highlight w:val="green"/>
          <w:u w:val="single"/>
        </w:rPr>
        <w:t>technology of race-making</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cannot</w:t>
      </w:r>
      <w:r w:rsidRPr="008544A0">
        <w:rPr>
          <w:rFonts w:asciiTheme="minorHAnsi" w:hAnsiTheme="minorHAnsi" w:cstheme="minorHAnsi"/>
          <w:highlight w:val="green"/>
          <w:u w:val="single"/>
        </w:rPr>
        <w:t xml:space="preserve"> itself be the </w:t>
      </w:r>
      <w:r w:rsidRPr="008544A0">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57464FAE" w14:textId="77777777" w:rsidR="00A16AD5" w:rsidRDefault="00A16AD5" w:rsidP="00A16AD5">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the dialectic in which the self-consciousness of the labourer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8544A0">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8544A0">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8544A0">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8544A0">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r w:rsidRPr="008544A0">
        <w:rPr>
          <w:rFonts w:asciiTheme="minorHAnsi" w:hAnsiTheme="minorHAnsi" w:cstheme="minorHAnsi"/>
          <w:b/>
          <w:bCs/>
          <w:highlight w:val="green"/>
          <w:u w:val="single"/>
        </w:rPr>
        <w:t>generalised slave</w:t>
      </w:r>
      <w:r w:rsidRPr="008544A0">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8544A0">
        <w:rPr>
          <w:rFonts w:asciiTheme="minorHAnsi" w:hAnsiTheme="minorHAnsi" w:cstheme="minorHAnsi"/>
          <w:highlight w:val="green"/>
          <w:u w:val="single"/>
        </w:rPr>
        <w:t xml:space="preserve">from the </w:t>
      </w:r>
      <w:r w:rsidRPr="008544A0">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materialised necessity presupposes racial slavery) </w:t>
      </w:r>
      <w:r w:rsidRPr="008544A0">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possibility of consciousness, coiled in labour’</w:t>
      </w:r>
      <w:r w:rsidRPr="008544A0">
        <w:rPr>
          <w:rFonts w:asciiTheme="minorHAnsi" w:hAnsiTheme="minorHAnsi" w:cstheme="minorHAnsi"/>
          <w:sz w:val="10"/>
          <w:szCs w:val="10"/>
        </w:rPr>
        <w:lastRenderedPageBreak/>
        <w:t>s formal freedom and latent capacity, is what makes the labourer, across the Marxist terrain, a distinct social actor.</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8544A0">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r w:rsidRPr="007B2326">
        <w:rPr>
          <w:rFonts w:asciiTheme="minorHAnsi" w:hAnsiTheme="minorHAnsi" w:cstheme="minorHAnsi"/>
          <w:b/>
          <w:bCs/>
          <w:u w:val="single"/>
        </w:rPr>
        <w:t>materialises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8544A0">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analogised—it </w:t>
      </w:r>
      <w:r w:rsidRPr="008544A0">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r w:rsidRPr="008544A0">
        <w:rPr>
          <w:rFonts w:asciiTheme="minorHAnsi" w:hAnsiTheme="minorHAnsi" w:cstheme="minorHAnsi"/>
          <w:highlight w:val="green"/>
          <w:u w:val="single"/>
        </w:rPr>
        <w:t>materialised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7BA9BC59" w14:textId="77777777" w:rsidR="00A16AD5" w:rsidRPr="008544A0" w:rsidRDefault="00A16AD5" w:rsidP="00A16AD5">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in order to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39AB91D3" w14:textId="77777777" w:rsidR="00A16AD5" w:rsidRPr="008544A0" w:rsidRDefault="00A16AD5" w:rsidP="00A16AD5">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06063049" w14:textId="77777777" w:rsidR="00A16AD5" w:rsidRPr="008544A0" w:rsidRDefault="00A16AD5" w:rsidP="00A16AD5">
      <w:pPr>
        <w:jc w:val="center"/>
        <w:rPr>
          <w:rFonts w:asciiTheme="minorHAnsi" w:hAnsiTheme="minorHAnsi" w:cstheme="minorHAnsi"/>
        </w:rPr>
      </w:pPr>
      <w:r w:rsidRPr="008544A0">
        <w:rPr>
          <w:rFonts w:asciiTheme="minorHAnsi" w:hAnsiTheme="minorHAnsi" w:cstheme="minorHAnsi"/>
          <w:color w:val="000000"/>
        </w:rPr>
        <w:t>*</w:t>
      </w:r>
    </w:p>
    <w:p w14:paraId="367711D3" w14:textId="77777777" w:rsidR="00A16AD5" w:rsidRPr="008544A0" w:rsidRDefault="00A16AD5" w:rsidP="00A16AD5">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8544A0">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8544A0">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8544A0">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8544A0">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8544A0">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8544A0">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8544A0">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is generalised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8544A0">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transforming ‘</w:t>
      </w:r>
      <w:r w:rsidRPr="008544A0">
        <w:rPr>
          <w:rFonts w:asciiTheme="minorHAnsi" w:hAnsiTheme="minorHAnsi" w:cstheme="minorHAnsi"/>
          <w:b/>
          <w:bCs/>
          <w:highlight w:val="green"/>
          <w:u w:val="single"/>
        </w:rPr>
        <w:t>historical givens</w:t>
      </w:r>
      <w:r w:rsidRPr="008544A0">
        <w:rPr>
          <w:rFonts w:asciiTheme="minorHAnsi" w:hAnsiTheme="minorHAnsi" w:cstheme="minorHAnsi"/>
          <w:highlight w:val="green"/>
          <w:u w:val="single"/>
        </w:rPr>
        <w:t xml:space="preserve"> into </w:t>
      </w:r>
      <w:r w:rsidRPr="008544A0">
        <w:rPr>
          <w:rFonts w:asciiTheme="minorHAnsi" w:hAnsiTheme="minorHAnsi" w:cstheme="minorHAnsi"/>
          <w:b/>
          <w:bCs/>
          <w:highlight w:val="green"/>
          <w:u w:val="single"/>
        </w:rPr>
        <w:t>historical contingencies’</w:t>
      </w:r>
      <w:r w:rsidRPr="008544A0">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10F39310" w14:textId="77777777" w:rsidR="00A16AD5" w:rsidRPr="008544A0" w:rsidRDefault="00A16AD5" w:rsidP="00A16AD5">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8544A0">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8544A0">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vitalisation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history experientialises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metabolise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6B5D8442" w14:textId="77777777" w:rsidR="00A16AD5" w:rsidRPr="008544A0" w:rsidRDefault="00A16AD5" w:rsidP="00A16AD5">
      <w:pPr>
        <w:rPr>
          <w:rFonts w:asciiTheme="minorHAnsi" w:hAnsiTheme="minorHAnsi" w:cstheme="minorHAnsi"/>
          <w:sz w:val="10"/>
          <w:szCs w:val="10"/>
        </w:rPr>
      </w:pPr>
      <w:r w:rsidRPr="008544A0">
        <w:rPr>
          <w:rFonts w:asciiTheme="minorHAnsi" w:hAnsiTheme="minorHAnsi" w:cstheme="minorHAnsi"/>
          <w:sz w:val="10"/>
          <w:szCs w:val="10"/>
        </w:rPr>
        <w:t>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politicised,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7DA7C1B2" w14:textId="77777777" w:rsidR="00A16AD5" w:rsidRPr="008544A0" w:rsidRDefault="00A16AD5" w:rsidP="00A16AD5">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they cannot make claims about the constraining shape of possibilities, their patterns, or conditions of actualisation; they instead become constrained to investments in possibility as such, opening themselves to the same ahistoricity they find political cause to rejec</w:t>
      </w:r>
      <w:r w:rsidRPr="00504ECE">
        <w:rPr>
          <w:rFonts w:asciiTheme="minorHAnsi" w:hAnsiTheme="minorHAnsi" w:cstheme="minorHAnsi"/>
          <w:u w:val="single"/>
        </w:rPr>
        <w:lastRenderedPageBreak/>
        <w:t>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8544A0">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8544A0">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8544A0">
        <w:rPr>
          <w:rFonts w:asciiTheme="minorHAnsi" w:hAnsiTheme="minorHAnsi" w:cstheme="minorHAnsi"/>
          <w:highlight w:val="green"/>
          <w:u w:val="single"/>
        </w:rPr>
        <w:t xml:space="preserve">a </w:t>
      </w:r>
      <w:r w:rsidRPr="008544A0">
        <w:rPr>
          <w:rFonts w:asciiTheme="minorHAnsi" w:hAnsiTheme="minorHAnsi" w:cstheme="minorHAnsi"/>
          <w:b/>
          <w:bCs/>
          <w:highlight w:val="green"/>
          <w:u w:val="single"/>
        </w:rPr>
        <w:t>liberal state</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labourer’s loyalties</w:t>
      </w:r>
      <w:r w:rsidRPr="008544A0">
        <w:rPr>
          <w:rFonts w:asciiTheme="minorHAnsi" w:hAnsiTheme="minorHAnsi" w:cstheme="minorHAnsi"/>
          <w:highlight w:val="green"/>
          <w:u w:val="single"/>
        </w:rPr>
        <w:t xml:space="preserve"> lie with </w:t>
      </w:r>
      <w:r w:rsidRPr="008544A0">
        <w:rPr>
          <w:rFonts w:asciiTheme="minorHAnsi" w:hAnsiTheme="minorHAnsi" w:cstheme="minorHAnsi"/>
          <w:b/>
          <w:bCs/>
          <w:highlight w:val="green"/>
          <w:u w:val="single"/>
        </w:rPr>
        <w:t>mystifying forces</w:t>
      </w:r>
      <w:r w:rsidRPr="008544A0">
        <w:rPr>
          <w:rFonts w:asciiTheme="minorHAnsi" w:hAnsiTheme="minorHAnsi" w:cstheme="minorHAnsi"/>
          <w:highlight w:val="green"/>
          <w:u w:val="single"/>
        </w:rPr>
        <w:t xml:space="preserve"> other than those of </w:t>
      </w:r>
      <w:r w:rsidRPr="008544A0">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27BED542" w14:textId="77777777" w:rsidR="00A16AD5" w:rsidRPr="008544A0" w:rsidRDefault="00A16AD5" w:rsidP="00A16AD5">
      <w:pPr>
        <w:rPr>
          <w:rFonts w:asciiTheme="minorHAnsi" w:hAnsiTheme="minorHAnsi" w:cstheme="minorHAnsi"/>
          <w:b/>
          <w:bCs/>
          <w:u w:val="single"/>
        </w:rPr>
      </w:pPr>
      <w:r w:rsidRPr="008544A0">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8544A0">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8544A0">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8544A0">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8544A0">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8544A0">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The structural location of the problem of race, for labour history, oscillates between organisational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antiegalitarianism was a losing strategy for almost all workers’.25</w:t>
      </w:r>
      <w:r w:rsidRPr="008544A0">
        <w:rPr>
          <w:rFonts w:asciiTheme="minorHAnsi" w:hAnsiTheme="minorHAnsi" w:cstheme="minorHAnsi"/>
        </w:rPr>
        <w:t xml:space="preserve"> </w:t>
      </w:r>
      <w:r w:rsidRPr="008544A0">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8544A0">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8544A0">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8544A0">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8544A0">
        <w:rPr>
          <w:rFonts w:asciiTheme="minorHAnsi" w:hAnsiTheme="minorHAnsi" w:cstheme="minorHAnsi"/>
          <w:b/>
          <w:bCs/>
          <w:highlight w:val="green"/>
          <w:u w:val="single"/>
        </w:rPr>
        <w:t>of working-class solidarity.</w:t>
      </w:r>
    </w:p>
    <w:p w14:paraId="5F0807BC" w14:textId="77777777" w:rsidR="00A16AD5" w:rsidRPr="008544A0" w:rsidRDefault="00A16AD5" w:rsidP="00A16AD5">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8544A0">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8544A0">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8544A0">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8544A0">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Here, particularly, questions of what counts as work and organisation push the frame, moving from the political to infrapolitical, the organised to unorganised, from ‘history from below’ to Robin D.G. Kelley’s history of ‘way, way, below’.31</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8544A0">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8544A0">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8544A0">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8544A0">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as Herbert Hill appoints it, which perceives barriers of race before theorising either race or its status as barrier.</w:t>
      </w:r>
      <w:r w:rsidRPr="008544A0">
        <w:rPr>
          <w:rFonts w:asciiTheme="minorHAnsi" w:hAnsiTheme="minorHAnsi" w:cstheme="minorHAnsi"/>
          <w:sz w:val="10"/>
          <w:szCs w:val="10"/>
        </w:rPr>
        <w:t>32</w:t>
      </w:r>
    </w:p>
    <w:p w14:paraId="521DB16E" w14:textId="77777777" w:rsidR="00A16AD5" w:rsidRDefault="00A16AD5" w:rsidP="00A16AD5">
      <w:pPr>
        <w:rPr>
          <w:rFonts w:asciiTheme="minorHAnsi" w:hAnsiTheme="minorHAnsi" w:cstheme="minorHAnsi"/>
        </w:rPr>
      </w:pPr>
      <w:r w:rsidRPr="005179C6">
        <w:rPr>
          <w:rFonts w:asciiTheme="minorHAnsi" w:hAnsiTheme="minorHAnsi" w:cstheme="minorHAnsi"/>
          <w:b/>
          <w:bCs/>
          <w:u w:val="single"/>
        </w:rPr>
        <w:t>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But new labour history tends to mythologise in the opposite direction, filling in content that 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8544A0">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8544A0">
        <w:rPr>
          <w:rFonts w:asciiTheme="minorHAnsi" w:hAnsiTheme="minorHAnsi" w:cstheme="minorHAnsi"/>
          <w:highlight w:val="green"/>
          <w:u w:val="single"/>
        </w:rPr>
        <w:t xml:space="preserve">blame from </w:t>
      </w:r>
      <w:r w:rsidRPr="008544A0">
        <w:rPr>
          <w:rFonts w:asciiTheme="minorHAnsi" w:hAnsiTheme="minorHAnsi" w:cstheme="minorHAnsi"/>
          <w:b/>
          <w:bCs/>
          <w:highlight w:val="green"/>
          <w:u w:val="single"/>
        </w:rPr>
        <w:t>‘extra-economic’ racial divisions</w:t>
      </w:r>
      <w:r w:rsidRPr="008544A0">
        <w:rPr>
          <w:rFonts w:asciiTheme="minorHAnsi" w:hAnsiTheme="minorHAnsi" w:cstheme="minorHAnsi"/>
          <w:highlight w:val="green"/>
          <w:u w:val="single"/>
        </w:rPr>
        <w:t xml:space="preserve"> to </w:t>
      </w:r>
      <w:r w:rsidRPr="008544A0">
        <w:rPr>
          <w:rFonts w:asciiTheme="minorHAnsi" w:hAnsiTheme="minorHAnsi" w:cstheme="minorHAnsi"/>
          <w:b/>
          <w:bCs/>
          <w:highlight w:val="green"/>
          <w:u w:val="single"/>
        </w:rPr>
        <w:t>black workers themselves</w:t>
      </w:r>
      <w:r w:rsidRPr="008544A0">
        <w:rPr>
          <w:rFonts w:asciiTheme="minorHAnsi" w:hAnsiTheme="minorHAnsi" w:cstheme="minorHAnsi"/>
          <w:highlight w:val="green"/>
          <w:u w:val="single"/>
        </w:rPr>
        <w:t xml:space="preserve">, where advocacy along </w:t>
      </w:r>
      <w:r w:rsidRPr="008544A0">
        <w:rPr>
          <w:rFonts w:asciiTheme="minorHAnsi" w:hAnsiTheme="minorHAnsi" w:cstheme="minorHAnsi"/>
          <w:b/>
          <w:bCs/>
          <w:highlight w:val="green"/>
          <w:u w:val="single"/>
        </w:rPr>
        <w:t>racial lines</w:t>
      </w:r>
      <w:r w:rsidRPr="008544A0">
        <w:rPr>
          <w:rFonts w:asciiTheme="minorHAnsi" w:hAnsiTheme="minorHAnsi" w:cstheme="minorHAnsi"/>
          <w:highlight w:val="green"/>
          <w:u w:val="single"/>
        </w:rPr>
        <w:t xml:space="preserve"> is seen as ‘</w:t>
      </w:r>
      <w:r w:rsidRPr="008544A0">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8544A0">
        <w:rPr>
          <w:rFonts w:asciiTheme="minorHAnsi" w:hAnsiTheme="minorHAnsi" w:cstheme="minorHAnsi"/>
          <w:highlight w:val="green"/>
          <w:u w:val="single"/>
        </w:rPr>
        <w:t xml:space="preserve">where a </w:t>
      </w:r>
      <w:r w:rsidRPr="008544A0">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r w:rsidRPr="008544A0">
        <w:rPr>
          <w:rFonts w:asciiTheme="minorHAnsi" w:hAnsiTheme="minorHAnsi" w:cstheme="minorHAnsi"/>
          <w:b/>
          <w:bCs/>
          <w:highlight w:val="green"/>
          <w:u w:val="single"/>
        </w:rPr>
        <w:t>blocks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4F525C51" w14:textId="77777777" w:rsidR="00987E28" w:rsidRPr="00956F35" w:rsidRDefault="00987E28" w:rsidP="00987E28">
      <w:pPr>
        <w:pStyle w:val="Heading4"/>
        <w:spacing w:line="276" w:lineRule="auto"/>
        <w:rPr>
          <w:rFonts w:asciiTheme="minorHAnsi" w:hAnsiTheme="minorHAnsi" w:cstheme="minorHAnsi"/>
          <w:color w:val="000000" w:themeColor="text1"/>
        </w:rPr>
      </w:pPr>
      <w:r>
        <w:rPr>
          <w:rFonts w:asciiTheme="minorHAnsi" w:hAnsiTheme="minorHAnsi" w:cstheme="minorHAnsi"/>
          <w:color w:val="000000" w:themeColor="text1"/>
        </w:rPr>
        <w:t>Byrd’s</w:t>
      </w:r>
      <w:r w:rsidRPr="00956F35">
        <w:rPr>
          <w:rFonts w:asciiTheme="minorHAnsi" w:hAnsiTheme="minorHAnsi" w:cstheme="minorHAnsi"/>
          <w:color w:val="000000" w:themeColor="text1"/>
        </w:rPr>
        <w:t xml:space="preserve"> politics of Native self-determination pr</w:t>
      </w:r>
      <w:r w:rsidRPr="00956F35">
        <w:rPr>
          <w:rFonts w:asciiTheme="minorHAnsi" w:hAnsiTheme="minorHAnsi" w:cstheme="minorHAnsi"/>
          <w:color w:val="000000" w:themeColor="text1"/>
        </w:rPr>
        <w:lastRenderedPageBreak/>
        <w:t>esume a coherence of Native existence in the modality of sovereignty rather than genocide that disavows the unsovereign nature of Blackness while evacuating the radical demand of decolonization for Native people.  Their model of debate is predicated on antiblack misrecognition.</w:t>
      </w:r>
    </w:p>
    <w:p w14:paraId="25AC757B" w14:textId="77777777" w:rsidR="00987E28" w:rsidRPr="00956F35" w:rsidRDefault="00987E28" w:rsidP="00987E28">
      <w:pPr>
        <w:spacing w:line="276" w:lineRule="auto"/>
        <w:rPr>
          <w:rFonts w:asciiTheme="minorHAnsi" w:hAnsiTheme="minorHAnsi" w:cstheme="minorHAnsi"/>
          <w:color w:val="000000" w:themeColor="text1"/>
        </w:rPr>
      </w:pPr>
      <w:r w:rsidRPr="00956F35">
        <w:rPr>
          <w:rStyle w:val="Style13ptBold"/>
          <w:rFonts w:asciiTheme="minorHAnsi" w:hAnsiTheme="minorHAnsi" w:cstheme="minorHAnsi"/>
          <w:color w:val="000000" w:themeColor="text1"/>
        </w:rPr>
        <w:t>Brough 17</w:t>
      </w:r>
      <w:r w:rsidRPr="00956F35">
        <w:rPr>
          <w:rFonts w:asciiTheme="minorHAnsi" w:hAnsiTheme="minorHAnsi" w:cstheme="minorHAnsi"/>
          <w:color w:val="000000" w:themeColor="text1"/>
          <w:sz w:val="16"/>
        </w:rPr>
        <w:t> </w:t>
      </w:r>
      <w:r w:rsidRPr="00956F35">
        <w:rPr>
          <w:rFonts w:asciiTheme="minorHAnsi" w:hAnsiTheme="minorHAnsi" w:cstheme="minorHAnsi"/>
          <w:color w:val="000000" w:themeColor="text1"/>
        </w:rPr>
        <w:t xml:space="preserve">[Taylor, graduate student at UC-San Diego., 2016 CEDA Nationals Champion, “Open letter to non-Black Native people in debate,” https://resistanceanddebate.wordpress.com/2017/03/23/open-letter-to-non-black-native-people-in-debate/] DOA:11/9/18) </w:t>
      </w:r>
    </w:p>
    <w:p w14:paraId="1FF32EAD" w14:textId="0831B0F7" w:rsidR="00987E28" w:rsidRPr="006066CF" w:rsidRDefault="00987E28" w:rsidP="006066CF">
      <w:pPr>
        <w:pStyle w:val="paragraph"/>
        <w:spacing w:before="0" w:beforeAutospacing="0" w:after="0" w:afterAutospacing="0" w:line="276" w:lineRule="auto"/>
        <w:textAlignment w:val="baseline"/>
        <w:rPr>
          <w:rFonts w:asciiTheme="minorHAnsi" w:eastAsiaTheme="majorEastAsia" w:hAnsiTheme="minorHAnsi" w:cstheme="minorHAnsi"/>
          <w:color w:val="000000" w:themeColor="text1"/>
          <w:sz w:val="12"/>
          <w:szCs w:val="14"/>
        </w:rPr>
      </w:pPr>
      <w:r w:rsidRPr="00EE4243">
        <w:rPr>
          <w:rStyle w:val="normaltextrun"/>
          <w:rFonts w:asciiTheme="minorHAnsi" w:eastAsiaTheme="majorEastAsia" w:hAnsiTheme="minorHAnsi" w:cstheme="minorHAnsi"/>
          <w:color w:val="000000" w:themeColor="text1"/>
          <w:sz w:val="12"/>
          <w:szCs w:val="14"/>
        </w:rPr>
        <w:t>I should start by saying that I think Frank</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
          <w:color w:val="000000" w:themeColor="text1"/>
          <w:u w:val="single"/>
          <w:shd w:val="clear" w:color="auto" w:fill="00FFFF"/>
        </w:rPr>
        <w:t>Wilderson is right</w:t>
      </w:r>
      <w:r w:rsidRPr="00956F35">
        <w:rPr>
          <w:rStyle w:val="normaltextrun"/>
          <w:rFonts w:asciiTheme="minorHAnsi" w:eastAsiaTheme="majorEastAsia" w:hAnsiTheme="minorHAnsi" w:cstheme="minorHAnsi"/>
          <w:bCs/>
          <w:color w:val="000000" w:themeColor="text1"/>
          <w:u w:val="single"/>
          <w:shd w:val="clear" w:color="auto" w:fill="00FFFF"/>
        </w:rPr>
        <w:t xml:space="preserve"> about the position of </w:t>
      </w:r>
      <w:r w:rsidRPr="00956F35">
        <w:rPr>
          <w:rStyle w:val="normaltextrun"/>
          <w:rFonts w:asciiTheme="minorHAnsi" w:eastAsiaTheme="majorEastAsia" w:hAnsiTheme="minorHAnsi" w:cstheme="minorHAnsi"/>
          <w:b/>
          <w:color w:val="000000" w:themeColor="text1"/>
          <w:u w:val="single"/>
          <w:shd w:val="clear" w:color="auto" w:fill="00FFFF"/>
        </w:rPr>
        <w:t>Native</w:t>
      </w:r>
      <w:r w:rsidRPr="00956F35">
        <w:rPr>
          <w:rStyle w:val="normaltextrun"/>
          <w:rFonts w:asciiTheme="minorHAnsi" w:eastAsiaTheme="majorEastAsia" w:hAnsiTheme="minorHAnsi" w:cstheme="minorHAnsi"/>
          <w:bCs/>
          <w:color w:val="000000" w:themeColor="text1"/>
          <w:u w:val="single"/>
          <w:shd w:val="clear" w:color="auto" w:fill="00FFFF"/>
        </w:rPr>
        <w:t xml:space="preserve"> people</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 xml:space="preserve">in the US racial schema. In Red, White, and Black, he argues compellingly </w:t>
      </w:r>
      <w:r w:rsidRPr="00632F25">
        <w:rPr>
          <w:rStyle w:val="normaltextrun"/>
          <w:rFonts w:asciiTheme="minorHAnsi" w:eastAsiaTheme="majorEastAsia" w:hAnsiTheme="minorHAnsi" w:cstheme="minorHAnsi"/>
          <w:color w:val="000000" w:themeColor="text1"/>
          <w:sz w:val="12"/>
          <w:szCs w:val="14"/>
        </w:rPr>
        <w:t>that</w:t>
      </w:r>
      <w:r w:rsidRPr="00632F25">
        <w:rPr>
          <w:rStyle w:val="apple-converted-space"/>
          <w:rFonts w:asciiTheme="minorHAnsi" w:hAnsiTheme="minorHAnsi" w:cstheme="minorHAnsi"/>
          <w:color w:val="000000" w:themeColor="text1"/>
          <w:sz w:val="12"/>
          <w:szCs w:val="14"/>
        </w:rPr>
        <w:t> </w:t>
      </w:r>
      <w:r w:rsidRPr="00632F25">
        <w:rPr>
          <w:rStyle w:val="normaltextrun"/>
          <w:rFonts w:asciiTheme="minorHAnsi" w:eastAsiaTheme="majorEastAsia" w:hAnsiTheme="minorHAnsi" w:cstheme="minorHAnsi"/>
          <w:bCs/>
          <w:color w:val="000000" w:themeColor="text1"/>
          <w:u w:val="single"/>
          <w:shd w:val="clear" w:color="auto" w:fill="00FFFF"/>
        </w:rPr>
        <w:t>Native people are situated in a liminal space between life and death</w:t>
      </w:r>
      <w:r w:rsidRPr="00632F25">
        <w:rPr>
          <w:rStyle w:val="normaltextrun"/>
          <w:rFonts w:asciiTheme="minorHAnsi" w:eastAsiaTheme="majorEastAsia" w:hAnsiTheme="minorHAnsi" w:cstheme="minorHAnsi"/>
          <w:color w:val="000000" w:themeColor="text1"/>
          <w:sz w:val="12"/>
          <w:szCs w:val="14"/>
        </w:rPr>
        <w:t>—that we are haunted by the dual specters of sovereignty and genocide; that our</w:t>
      </w:r>
      <w:r w:rsidRPr="00632F25">
        <w:rPr>
          <w:rStyle w:val="apple-converted-space"/>
          <w:rFonts w:asciiTheme="minorHAnsi" w:hAnsiTheme="minorHAnsi" w:cstheme="minorHAnsi"/>
          <w:color w:val="000000" w:themeColor="text1"/>
          <w:sz w:val="12"/>
          <w:szCs w:val="14"/>
        </w:rPr>
        <w:t> </w:t>
      </w:r>
      <w:r w:rsidRPr="00632F25">
        <w:rPr>
          <w:rStyle w:val="normaltextrun"/>
          <w:rFonts w:asciiTheme="minorHAnsi" w:eastAsiaTheme="majorEastAsia" w:hAnsiTheme="minorHAnsi" w:cstheme="minorHAnsi"/>
          <w:bCs/>
          <w:color w:val="000000" w:themeColor="text1"/>
          <w:u w:val="single"/>
          <w:shd w:val="clear" w:color="auto" w:fill="00FFFF"/>
        </w:rPr>
        <w:t>demands occur simultaneously in a coherent register of land</w:t>
      </w:r>
      <w:r w:rsidRPr="00632F25">
        <w:rPr>
          <w:rStyle w:val="apple-converted-space"/>
          <w:rFonts w:asciiTheme="minorHAnsi" w:hAnsiTheme="minorHAnsi" w:cstheme="minorHAnsi"/>
          <w:color w:val="000000" w:themeColor="text1"/>
          <w:sz w:val="12"/>
          <w:szCs w:val="14"/>
        </w:rPr>
        <w:t> </w:t>
      </w:r>
      <w:r w:rsidRPr="00632F25">
        <w:rPr>
          <w:rStyle w:val="normaltextrun"/>
          <w:rFonts w:asciiTheme="minorHAnsi" w:eastAsiaTheme="majorEastAsia" w:hAnsiTheme="minorHAnsi" w:cstheme="minorHAnsi"/>
          <w:color w:val="000000" w:themeColor="text1"/>
          <w:sz w:val="12"/>
          <w:szCs w:val="14"/>
        </w:rPr>
        <w:t>repatriation, land</w:t>
      </w:r>
      <w:r w:rsidRPr="00632F25">
        <w:rPr>
          <w:rStyle w:val="apple-converted-space"/>
          <w:rFonts w:asciiTheme="minorHAnsi" w:hAnsiTheme="minorHAnsi" w:cstheme="minorHAnsi"/>
          <w:color w:val="000000" w:themeColor="text1"/>
          <w:sz w:val="12"/>
          <w:szCs w:val="14"/>
        </w:rPr>
        <w:t> </w:t>
      </w:r>
      <w:r w:rsidRPr="00632F25">
        <w:rPr>
          <w:rStyle w:val="normaltextrun"/>
          <w:rFonts w:asciiTheme="minorHAnsi" w:eastAsiaTheme="majorEastAsia" w:hAnsiTheme="minorHAnsi" w:cstheme="minorHAnsi"/>
          <w:bCs/>
          <w:color w:val="000000" w:themeColor="text1"/>
          <w:u w:val="single"/>
          <w:shd w:val="clear" w:color="auto" w:fill="00FFFF"/>
        </w:rPr>
        <w:t>theft</w:t>
      </w:r>
      <w:r w:rsidRPr="00632F25">
        <w:rPr>
          <w:rStyle w:val="normaltextrun"/>
          <w:rFonts w:asciiTheme="minorHAnsi" w:eastAsiaTheme="majorEastAsia" w:hAnsiTheme="minorHAnsi" w:cstheme="minorHAnsi"/>
          <w:color w:val="000000" w:themeColor="text1"/>
          <w:sz w:val="12"/>
          <w:szCs w:val="14"/>
        </w:rPr>
        <w:t>, and treaty rights and in an incoherent register of an incomprehensible and ongoing magnitude of massacres, rape, starvation, boarding schools, and smallpox. Wilderson’s</w:t>
      </w:r>
      <w:r w:rsidRPr="00EE4243">
        <w:rPr>
          <w:rStyle w:val="normaltextrun"/>
          <w:rFonts w:asciiTheme="minorHAnsi" w:eastAsiaTheme="majorEastAsia" w:hAnsiTheme="minorHAnsi" w:cstheme="minorHAnsi"/>
          <w:color w:val="000000" w:themeColor="text1"/>
          <w:sz w:val="12"/>
          <w:szCs w:val="14"/>
        </w:rPr>
        <w:t xml:space="preserve"> work has provided me with some of the tools to describe the gap between coherence and incoherence, a gap which is made especially evident in debate rounds. And particularly clear is that</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Native debate</w:t>
      </w:r>
      <w:r w:rsidRPr="00EE4243">
        <w:rPr>
          <w:rStyle w:val="normaltextrun"/>
          <w:rFonts w:asciiTheme="minorHAnsi" w:eastAsiaTheme="majorEastAsia" w:hAnsiTheme="minorHAnsi" w:cstheme="minorHAnsi"/>
          <w:color w:val="000000" w:themeColor="text1"/>
          <w:sz w:val="12"/>
          <w:szCs w:val="14"/>
        </w:rPr>
        <w:t>[1]</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is inclined towards talking in the grammar of sovereignty rather than genocide.</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I am here preoccupied with our enunciative capacities in debate—with what I perceive “Native debate,” and specifically</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non-Black Native debaters</w:t>
      </w:r>
      <w:r w:rsidRPr="00EE4243">
        <w:rPr>
          <w:rStyle w:val="normaltextrun"/>
          <w:rFonts w:asciiTheme="minorHAnsi" w:eastAsiaTheme="majorEastAsia" w:hAnsiTheme="minorHAnsi" w:cstheme="minorHAnsi"/>
          <w:color w:val="000000" w:themeColor="text1"/>
          <w:sz w:val="12"/>
          <w:szCs w:val="14"/>
        </w:rPr>
        <w:t>, to</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be</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doing</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in</w:t>
      </w:r>
      <w:r w:rsidRPr="00EE4243">
        <w:rPr>
          <w:rStyle w:val="apple-converted-space"/>
          <w:rFonts w:asciiTheme="minorHAnsi" w:hAnsiTheme="minorHAnsi" w:cstheme="minorHAnsi"/>
          <w:bCs/>
          <w:color w:val="000000" w:themeColor="text1"/>
          <w:sz w:val="12"/>
          <w:shd w:val="clear" w:color="auto" w:fill="00FFFF"/>
        </w:rPr>
        <w:t> </w:t>
      </w:r>
      <w:r w:rsidRPr="00956F35">
        <w:rPr>
          <w:rStyle w:val="normaltextrun"/>
          <w:rFonts w:asciiTheme="minorHAnsi" w:eastAsiaTheme="majorEastAsia" w:hAnsiTheme="minorHAnsi" w:cstheme="minorHAnsi"/>
          <w:bCs/>
          <w:color w:val="000000" w:themeColor="text1"/>
          <w:u w:val="single"/>
        </w:rPr>
        <w:t>service of</w:t>
      </w:r>
      <w:r w:rsidRPr="00EE4243">
        <w:rPr>
          <w:rStyle w:val="apple-converted-space"/>
          <w:rFonts w:asciiTheme="minorHAnsi" w:hAnsiTheme="minorHAnsi" w:cstheme="minorHAnsi"/>
          <w:bCs/>
          <w:color w:val="000000" w:themeColor="text1"/>
          <w:sz w:val="12"/>
        </w:rPr>
        <w:t> </w:t>
      </w:r>
      <w:r w:rsidRPr="00956F35">
        <w:rPr>
          <w:rStyle w:val="normaltextrun"/>
          <w:rFonts w:asciiTheme="minorHAnsi" w:eastAsiaTheme="majorEastAsia" w:hAnsiTheme="minorHAnsi" w:cstheme="minorHAnsi"/>
          <w:bCs/>
          <w:color w:val="000000" w:themeColor="text1"/>
          <w:u w:val="single"/>
          <w:shd w:val="clear" w:color="auto" w:fill="00FFFF"/>
        </w:rPr>
        <w:t>Settler/Master (mis)recognition</w:t>
      </w:r>
      <w:r w:rsidRPr="00EE4243">
        <w:rPr>
          <w:rStyle w:val="normaltextrun"/>
          <w:rFonts w:asciiTheme="minorHAnsi" w:eastAsiaTheme="majorEastAsia" w:hAnsiTheme="minorHAnsi" w:cstheme="minorHAnsi"/>
          <w:color w:val="000000" w:themeColor="text1"/>
          <w:sz w:val="12"/>
          <w:szCs w:val="14"/>
        </w:rPr>
        <w:t>, what the consequences of such doing might be, and what it might mean to push against the disciplining force of recognition in debate. The ontological fact of genocide/sovereignty as a dual positioning for Native people, coupled with academia’s push to identify ourselves at the site of (coherent and recognizable) trauma (what Wilderson terms “intra-human conflicts”), has led</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
          <w:color w:val="000000" w:themeColor="text1"/>
          <w:u w:val="single"/>
          <w:shd w:val="clear" w:color="auto" w:fill="00FFFF"/>
        </w:rPr>
        <w:t>Native thought in debate</w:t>
      </w:r>
      <w:r w:rsidRPr="00EE4243">
        <w:rPr>
          <w:rStyle w:val="normaltextrun"/>
          <w:rFonts w:asciiTheme="minorHAnsi" w:eastAsiaTheme="majorEastAsia" w:hAnsiTheme="minorHAnsi" w:cstheme="minorHAnsi"/>
          <w:b/>
          <w:color w:val="000000" w:themeColor="text1"/>
          <w:sz w:val="12"/>
          <w:szCs w:val="14"/>
        </w:rPr>
        <w:t>, broadly, to</w:t>
      </w:r>
      <w:r w:rsidRPr="00EE4243">
        <w:rPr>
          <w:rStyle w:val="apple-converted-space"/>
          <w:rFonts w:asciiTheme="minorHAnsi" w:hAnsiTheme="minorHAnsi" w:cstheme="minorHAnsi"/>
          <w:b/>
          <w:color w:val="000000" w:themeColor="text1"/>
          <w:sz w:val="12"/>
          <w:szCs w:val="14"/>
        </w:rPr>
        <w:t> </w:t>
      </w:r>
      <w:r w:rsidRPr="00956F35">
        <w:rPr>
          <w:rStyle w:val="normaltextrun"/>
          <w:rFonts w:asciiTheme="minorHAnsi" w:eastAsiaTheme="majorEastAsia" w:hAnsiTheme="minorHAnsi" w:cstheme="minorHAnsi"/>
          <w:b/>
          <w:color w:val="000000" w:themeColor="text1"/>
          <w:u w:val="single"/>
          <w:shd w:val="clear" w:color="auto" w:fill="00FFFF"/>
        </w:rPr>
        <w:t>do three</w:t>
      </w:r>
      <w:r w:rsidRPr="00EE4243">
        <w:rPr>
          <w:rStyle w:val="apple-converted-space"/>
          <w:rFonts w:asciiTheme="minorHAnsi" w:hAnsiTheme="minorHAnsi" w:cstheme="minorHAnsi"/>
          <w:b/>
          <w:color w:val="000000" w:themeColor="text1"/>
          <w:sz w:val="12"/>
          <w:szCs w:val="14"/>
        </w:rPr>
        <w:t> </w:t>
      </w:r>
      <w:r w:rsidRPr="00EE4243">
        <w:rPr>
          <w:rStyle w:val="normaltextrun"/>
          <w:rFonts w:asciiTheme="minorHAnsi" w:eastAsiaTheme="majorEastAsia" w:hAnsiTheme="minorHAnsi" w:cstheme="minorHAnsi"/>
          <w:b/>
          <w:color w:val="000000" w:themeColor="text1"/>
          <w:sz w:val="12"/>
          <w:szCs w:val="14"/>
        </w:rPr>
        <w:t>related</w:t>
      </w:r>
      <w:r w:rsidRPr="00EE4243">
        <w:rPr>
          <w:rStyle w:val="apple-converted-space"/>
          <w:rFonts w:asciiTheme="minorHAnsi" w:hAnsiTheme="minorHAnsi" w:cstheme="minorHAnsi"/>
          <w:b/>
          <w:color w:val="000000" w:themeColor="text1"/>
          <w:sz w:val="12"/>
          <w:szCs w:val="14"/>
        </w:rPr>
        <w:t> </w:t>
      </w:r>
      <w:r w:rsidRPr="00956F35">
        <w:rPr>
          <w:rStyle w:val="normaltextrun"/>
          <w:rFonts w:asciiTheme="minorHAnsi" w:eastAsiaTheme="majorEastAsia" w:hAnsiTheme="minorHAnsi" w:cstheme="minorHAnsi"/>
          <w:b/>
          <w:color w:val="000000" w:themeColor="text1"/>
          <w:u w:val="single"/>
          <w:shd w:val="clear" w:color="auto" w:fill="00FFFF"/>
        </w:rPr>
        <w:t>things</w:t>
      </w:r>
      <w:r w:rsidRPr="00EE4243">
        <w:rPr>
          <w:rStyle w:val="normaltextrun"/>
          <w:rFonts w:asciiTheme="minorHAnsi" w:eastAsiaTheme="majorEastAsia" w:hAnsiTheme="minorHAnsi" w:cstheme="minorHAnsi"/>
          <w:b/>
          <w:color w:val="000000" w:themeColor="text1"/>
          <w:sz w:val="12"/>
          <w:szCs w:val="14"/>
        </w:rPr>
        <w:t>:</w:t>
      </w:r>
      <w:r w:rsidRPr="00EE4243">
        <w:rPr>
          <w:rStyle w:val="apple-converted-space"/>
          <w:rFonts w:asciiTheme="minorHAnsi" w:hAnsiTheme="minorHAnsi" w:cstheme="minorHAnsi"/>
          <w:b/>
          <w:color w:val="000000" w:themeColor="text1"/>
          <w:sz w:val="12"/>
          <w:szCs w:val="14"/>
        </w:rPr>
        <w:t> </w:t>
      </w:r>
      <w:r w:rsidRPr="00956F35">
        <w:rPr>
          <w:rStyle w:val="normaltextrun"/>
          <w:rFonts w:asciiTheme="minorHAnsi" w:eastAsiaTheme="majorEastAsia" w:hAnsiTheme="minorHAnsi" w:cstheme="minorHAnsi"/>
          <w:b/>
          <w:color w:val="000000" w:themeColor="text1"/>
          <w:u w:val="single"/>
          <w:shd w:val="clear" w:color="auto" w:fill="00FFFF"/>
        </w:rPr>
        <w:t>1) prioritize</w:t>
      </w:r>
      <w:r w:rsidRPr="00EE4243">
        <w:rPr>
          <w:rStyle w:val="apple-converted-space"/>
          <w:rFonts w:asciiTheme="minorHAnsi" w:hAnsiTheme="minorHAnsi" w:cstheme="minorHAnsi"/>
          <w:b/>
          <w:color w:val="000000" w:themeColor="text1"/>
          <w:sz w:val="12"/>
          <w:shd w:val="clear" w:color="auto" w:fill="00FFFF"/>
        </w:rPr>
        <w:t> </w:t>
      </w:r>
      <w:r w:rsidRPr="00956F35">
        <w:rPr>
          <w:rStyle w:val="normaltextrun"/>
          <w:rFonts w:asciiTheme="minorHAnsi" w:eastAsiaTheme="majorEastAsia" w:hAnsiTheme="minorHAnsi" w:cstheme="minorHAnsi"/>
          <w:b/>
          <w:color w:val="000000" w:themeColor="text1"/>
          <w:u w:val="single"/>
          <w:shd w:val="clear" w:color="auto" w:fill="00FFFF"/>
        </w:rPr>
        <w:t>the coherent discussion of sovereign loss</w:t>
      </w:r>
      <w:r w:rsidRPr="00EE4243">
        <w:rPr>
          <w:rStyle w:val="apple-converted-space"/>
          <w:rFonts w:asciiTheme="minorHAnsi" w:hAnsiTheme="minorHAnsi" w:cstheme="minorHAnsi"/>
          <w:b/>
          <w:color w:val="000000" w:themeColor="text1"/>
          <w:sz w:val="12"/>
        </w:rPr>
        <w:t> </w:t>
      </w:r>
      <w:r w:rsidRPr="00956F35">
        <w:rPr>
          <w:rStyle w:val="normaltextrun"/>
          <w:rFonts w:asciiTheme="minorHAnsi" w:eastAsiaTheme="majorEastAsia" w:hAnsiTheme="minorHAnsi" w:cstheme="minorHAnsi"/>
          <w:b/>
          <w:color w:val="000000" w:themeColor="text1"/>
          <w:u w:val="single"/>
          <w:shd w:val="clear" w:color="auto" w:fill="00FFFF"/>
        </w:rPr>
        <w:t>over one of genocide and its incoherence</w:t>
      </w:r>
      <w:r w:rsidRPr="00EE4243">
        <w:rPr>
          <w:rStyle w:val="normaltextrun"/>
          <w:rFonts w:asciiTheme="minorHAnsi" w:eastAsiaTheme="majorEastAsia" w:hAnsiTheme="minorHAnsi" w:cstheme="minorHAnsi"/>
          <w:b/>
          <w:color w:val="000000" w:themeColor="text1"/>
          <w:sz w:val="12"/>
          <w:szCs w:val="14"/>
        </w:rPr>
        <w:t>,</w:t>
      </w:r>
      <w:r w:rsidRPr="00EE4243">
        <w:rPr>
          <w:rStyle w:val="apple-converted-space"/>
          <w:rFonts w:asciiTheme="minorHAnsi" w:hAnsiTheme="minorHAnsi" w:cstheme="minorHAnsi"/>
          <w:b/>
          <w:color w:val="000000" w:themeColor="text1"/>
          <w:sz w:val="12"/>
          <w:szCs w:val="14"/>
        </w:rPr>
        <w:t> </w:t>
      </w:r>
      <w:r w:rsidRPr="00956F35">
        <w:rPr>
          <w:rStyle w:val="normaltextrun"/>
          <w:rFonts w:asciiTheme="minorHAnsi" w:eastAsiaTheme="majorEastAsia" w:hAnsiTheme="minorHAnsi" w:cstheme="minorHAnsi"/>
          <w:b/>
          <w:color w:val="000000" w:themeColor="text1"/>
          <w:u w:val="single"/>
          <w:shd w:val="clear" w:color="auto" w:fill="00FFFF"/>
        </w:rPr>
        <w:t>2)</w:t>
      </w:r>
      <w:r w:rsidRPr="00EE4243">
        <w:rPr>
          <w:rStyle w:val="apple-converted-space"/>
          <w:rFonts w:asciiTheme="minorHAnsi" w:hAnsiTheme="minorHAnsi" w:cstheme="minorHAnsi"/>
          <w:b/>
          <w:color w:val="000000" w:themeColor="text1"/>
          <w:sz w:val="12"/>
          <w:shd w:val="clear" w:color="auto" w:fill="00FFFF"/>
        </w:rPr>
        <w:t> </w:t>
      </w:r>
      <w:r w:rsidRPr="00956F35">
        <w:rPr>
          <w:rStyle w:val="normaltextrun"/>
          <w:rFonts w:asciiTheme="minorHAnsi" w:eastAsiaTheme="majorEastAsia" w:hAnsiTheme="minorHAnsi" w:cstheme="minorHAnsi"/>
          <w:b/>
          <w:color w:val="000000" w:themeColor="text1"/>
          <w:u w:val="single"/>
          <w:shd w:val="clear" w:color="auto" w:fill="00FFFF"/>
        </w:rPr>
        <w:t>articulate</w:t>
      </w:r>
      <w:r w:rsidRPr="00EE4243">
        <w:rPr>
          <w:rStyle w:val="apple-converted-space"/>
          <w:rFonts w:asciiTheme="minorHAnsi" w:hAnsiTheme="minorHAnsi" w:cstheme="minorHAnsi"/>
          <w:b/>
          <w:color w:val="000000" w:themeColor="text1"/>
          <w:sz w:val="12"/>
          <w:shd w:val="clear" w:color="auto" w:fill="00FFFF"/>
        </w:rPr>
        <w:t> </w:t>
      </w:r>
      <w:r w:rsidRPr="00EE4243">
        <w:rPr>
          <w:rStyle w:val="normaltextrun"/>
          <w:rFonts w:asciiTheme="minorHAnsi" w:eastAsiaTheme="majorEastAsia" w:hAnsiTheme="minorHAnsi" w:cstheme="minorHAnsi"/>
          <w:b/>
          <w:color w:val="000000" w:themeColor="text1"/>
          <w:sz w:val="12"/>
          <w:szCs w:val="14"/>
        </w:rPr>
        <w:t>our</w:t>
      </w:r>
      <w:r w:rsidRPr="00956F35">
        <w:rPr>
          <w:rStyle w:val="normaltextrun"/>
          <w:rFonts w:asciiTheme="minorHAnsi" w:eastAsiaTheme="majorEastAsia" w:hAnsiTheme="minorHAnsi" w:cstheme="minorHAnsi"/>
          <w:b/>
          <w:color w:val="000000" w:themeColor="text1"/>
          <w:u w:val="single"/>
          <w:shd w:val="clear" w:color="auto" w:fill="00FFFF"/>
        </w:rPr>
        <w:t>selves</w:t>
      </w:r>
      <w:r w:rsidRPr="00EE4243">
        <w:rPr>
          <w:rStyle w:val="apple-converted-space"/>
          <w:rFonts w:asciiTheme="minorHAnsi" w:hAnsiTheme="minorHAnsi" w:cstheme="minorHAnsi"/>
          <w:b/>
          <w:color w:val="000000" w:themeColor="text1"/>
          <w:sz w:val="12"/>
          <w:szCs w:val="14"/>
        </w:rPr>
        <w:t> </w:t>
      </w:r>
      <w:r w:rsidRPr="00956F35">
        <w:rPr>
          <w:rStyle w:val="normaltextrun"/>
          <w:rFonts w:asciiTheme="minorHAnsi" w:eastAsiaTheme="majorEastAsia" w:hAnsiTheme="minorHAnsi" w:cstheme="minorHAnsi"/>
          <w:b/>
          <w:color w:val="000000" w:themeColor="text1"/>
          <w:u w:val="single"/>
          <w:shd w:val="clear" w:color="auto" w:fill="00FFFF"/>
        </w:rPr>
        <w:t>as always in conversation with</w:t>
      </w:r>
      <w:r w:rsidRPr="00EE4243">
        <w:rPr>
          <w:rStyle w:val="apple-converted-space"/>
          <w:rFonts w:asciiTheme="minorHAnsi" w:hAnsiTheme="minorHAnsi" w:cstheme="minorHAnsi"/>
          <w:b/>
          <w:color w:val="000000" w:themeColor="text1"/>
          <w:sz w:val="12"/>
        </w:rPr>
        <w:t> </w:t>
      </w:r>
      <w:r w:rsidRPr="00EE4243">
        <w:rPr>
          <w:rStyle w:val="normaltextrun"/>
          <w:rFonts w:asciiTheme="minorHAnsi" w:eastAsiaTheme="majorEastAsia" w:hAnsiTheme="minorHAnsi" w:cstheme="minorHAnsi"/>
          <w:bCs/>
          <w:color w:val="000000" w:themeColor="text1"/>
          <w:sz w:val="12"/>
          <w:szCs w:val="14"/>
        </w:rPr>
        <w:t>(read: traumatized by)</w:t>
      </w:r>
      <w:r w:rsidRPr="00EE4243">
        <w:rPr>
          <w:rStyle w:val="apple-converted-space"/>
          <w:rFonts w:asciiTheme="minorHAnsi" w:hAnsiTheme="minorHAnsi" w:cstheme="minorHAnsi"/>
          <w:b/>
          <w:color w:val="000000" w:themeColor="text1"/>
          <w:sz w:val="12"/>
          <w:szCs w:val="14"/>
        </w:rPr>
        <w:t> </w:t>
      </w:r>
      <w:r w:rsidRPr="00956F35">
        <w:rPr>
          <w:rStyle w:val="normaltextrun"/>
          <w:rFonts w:asciiTheme="minorHAnsi" w:eastAsiaTheme="majorEastAsia" w:hAnsiTheme="minorHAnsi" w:cstheme="minorHAnsi"/>
          <w:b/>
          <w:color w:val="000000" w:themeColor="text1"/>
          <w:u w:val="single"/>
          <w:shd w:val="clear" w:color="auto" w:fill="00FFFF"/>
        </w:rPr>
        <w:t>the Settler</w:t>
      </w:r>
      <w:r w:rsidRPr="00EE4243">
        <w:rPr>
          <w:rStyle w:val="normaltextrun"/>
          <w:rFonts w:asciiTheme="minorHAnsi" w:eastAsiaTheme="majorEastAsia" w:hAnsiTheme="minorHAnsi" w:cstheme="minorHAnsi"/>
          <w:b/>
          <w:color w:val="000000" w:themeColor="text1"/>
          <w:sz w:val="12"/>
          <w:szCs w:val="14"/>
        </w:rPr>
        <w:t>,</w:t>
      </w:r>
      <w:r w:rsidRPr="00EE4243">
        <w:rPr>
          <w:rStyle w:val="apple-converted-space"/>
          <w:rFonts w:asciiTheme="minorHAnsi" w:hAnsiTheme="minorHAnsi" w:cstheme="minorHAnsi"/>
          <w:b/>
          <w:color w:val="000000" w:themeColor="text1"/>
          <w:sz w:val="12"/>
          <w:szCs w:val="14"/>
        </w:rPr>
        <w:t> </w:t>
      </w:r>
      <w:r w:rsidRPr="00956F35">
        <w:rPr>
          <w:rStyle w:val="normaltextrun"/>
          <w:rFonts w:asciiTheme="minorHAnsi" w:eastAsiaTheme="majorEastAsia" w:hAnsiTheme="minorHAnsi" w:cstheme="minorHAnsi"/>
          <w:b/>
          <w:color w:val="000000" w:themeColor="text1"/>
          <w:u w:val="single"/>
          <w:shd w:val="clear" w:color="auto" w:fill="00FFFF"/>
        </w:rPr>
        <w:t>3) distance ourselves from</w:t>
      </w:r>
      <w:r w:rsidRPr="00EE4243">
        <w:rPr>
          <w:rStyle w:val="apple-converted-space"/>
          <w:rFonts w:asciiTheme="minorHAnsi" w:hAnsiTheme="minorHAnsi" w:cstheme="minorHAnsi"/>
          <w:b/>
          <w:color w:val="000000" w:themeColor="text1"/>
          <w:sz w:val="12"/>
        </w:rPr>
        <w:t> </w:t>
      </w:r>
      <w:r w:rsidRPr="00956F35">
        <w:rPr>
          <w:rStyle w:val="normaltextrun"/>
          <w:rFonts w:asciiTheme="minorHAnsi" w:eastAsiaTheme="majorEastAsia" w:hAnsiTheme="minorHAnsi" w:cstheme="minorHAnsi"/>
          <w:b/>
          <w:color w:val="000000" w:themeColor="text1"/>
          <w:u w:val="single"/>
          <w:shd w:val="clear" w:color="auto" w:fill="00FFFF"/>
        </w:rPr>
        <w:t>a Black</w:t>
      </w:r>
      <w:r w:rsidRPr="00EE4243">
        <w:rPr>
          <w:rStyle w:val="normaltextrun"/>
          <w:rFonts w:asciiTheme="minorHAnsi" w:eastAsiaTheme="majorEastAsia" w:hAnsiTheme="minorHAnsi" w:cstheme="minorHAnsi"/>
          <w:b/>
          <w:color w:val="000000" w:themeColor="text1"/>
          <w:sz w:val="12"/>
          <w:szCs w:val="14"/>
        </w:rPr>
        <w:t>/Red</w:t>
      </w:r>
      <w:r w:rsidRPr="00EE4243">
        <w:rPr>
          <w:rStyle w:val="apple-converted-space"/>
          <w:rFonts w:asciiTheme="minorHAnsi" w:hAnsiTheme="minorHAnsi" w:cstheme="minorHAnsi"/>
          <w:b/>
          <w:color w:val="000000" w:themeColor="text1"/>
          <w:sz w:val="12"/>
          <w:szCs w:val="14"/>
        </w:rPr>
        <w:t> </w:t>
      </w:r>
      <w:r w:rsidRPr="00956F35">
        <w:rPr>
          <w:rStyle w:val="normaltextrun"/>
          <w:rFonts w:asciiTheme="minorHAnsi" w:eastAsiaTheme="majorEastAsia" w:hAnsiTheme="minorHAnsi" w:cstheme="minorHAnsi"/>
          <w:b/>
          <w:color w:val="000000" w:themeColor="text1"/>
          <w:u w:val="single"/>
          <w:shd w:val="clear" w:color="auto" w:fill="00FFFF"/>
        </w:rPr>
        <w:t>conversation</w:t>
      </w:r>
      <w:r w:rsidRPr="00EE4243">
        <w:rPr>
          <w:rStyle w:val="apple-converted-space"/>
          <w:rFonts w:asciiTheme="minorHAnsi" w:hAnsiTheme="minorHAnsi" w:cstheme="minorHAnsi"/>
          <w:b/>
          <w:color w:val="000000" w:themeColor="text1"/>
          <w:sz w:val="12"/>
          <w:shd w:val="clear" w:color="auto" w:fill="00FFFF"/>
        </w:rPr>
        <w:t> </w:t>
      </w:r>
      <w:r w:rsidRPr="00EE4243">
        <w:rPr>
          <w:rStyle w:val="normaltextrun"/>
          <w:rFonts w:asciiTheme="minorHAnsi" w:eastAsiaTheme="majorEastAsia" w:hAnsiTheme="minorHAnsi" w:cstheme="minorHAnsi"/>
          <w:bCs/>
          <w:color w:val="000000" w:themeColor="text1"/>
          <w:sz w:val="12"/>
          <w:szCs w:val="14"/>
        </w:rPr>
        <w:t>or from Black/Red theorizing</w:t>
      </w:r>
      <w:r w:rsidRPr="00EE4243">
        <w:rPr>
          <w:rStyle w:val="normaltextrun"/>
          <w:rFonts w:asciiTheme="minorHAnsi" w:eastAsiaTheme="majorEastAsia" w:hAnsiTheme="minorHAnsi" w:cstheme="minorHAnsi"/>
          <w:b/>
          <w:color w:val="000000" w:themeColor="text1"/>
          <w:sz w:val="12"/>
          <w:szCs w:val="14"/>
        </w:rPr>
        <w:t>.</w:t>
      </w:r>
      <w:r w:rsidRPr="00EE4243">
        <w:rPr>
          <w:rStyle w:val="apple-converted-space"/>
          <w:rFonts w:asciiTheme="minorHAnsi" w:hAnsiTheme="minorHAnsi" w:cstheme="minorHAnsi"/>
          <w:b/>
          <w:color w:val="000000" w:themeColor="text1"/>
          <w:sz w:val="12"/>
          <w:szCs w:val="14"/>
        </w:rPr>
        <w:t> </w:t>
      </w:r>
      <w:r w:rsidRPr="00956F35">
        <w:rPr>
          <w:rStyle w:val="normaltextrun"/>
          <w:rFonts w:asciiTheme="minorHAnsi" w:eastAsiaTheme="majorEastAsia" w:hAnsiTheme="minorHAnsi" w:cstheme="minorHAnsi"/>
          <w:b/>
          <w:color w:val="000000" w:themeColor="text1"/>
          <w:u w:val="single"/>
          <w:shd w:val="clear" w:color="auto" w:fill="00FFFF"/>
        </w:rPr>
        <w:t>These</w:t>
      </w:r>
      <w:r w:rsidRPr="00EE4243">
        <w:rPr>
          <w:rStyle w:val="apple-converted-space"/>
          <w:rFonts w:asciiTheme="minorHAnsi" w:hAnsiTheme="minorHAnsi" w:cstheme="minorHAnsi"/>
          <w:b/>
          <w:color w:val="000000" w:themeColor="text1"/>
          <w:sz w:val="12"/>
          <w:shd w:val="clear" w:color="auto" w:fill="00FFFF"/>
        </w:rPr>
        <w:t> </w:t>
      </w:r>
      <w:r w:rsidRPr="00956F35">
        <w:rPr>
          <w:rStyle w:val="normaltextrun"/>
          <w:rFonts w:asciiTheme="minorHAnsi" w:eastAsiaTheme="majorEastAsia" w:hAnsiTheme="minorHAnsi" w:cstheme="minorHAnsi"/>
          <w:b/>
          <w:color w:val="000000" w:themeColor="text1"/>
          <w:u w:val="single"/>
          <w:shd w:val="clear" w:color="auto" w:fill="00FFFF"/>
        </w:rPr>
        <w:t>three</w:t>
      </w:r>
      <w:r w:rsidRPr="00EE4243">
        <w:rPr>
          <w:rStyle w:val="apple-converted-space"/>
          <w:rFonts w:asciiTheme="minorHAnsi" w:hAnsiTheme="minorHAnsi" w:cstheme="minorHAnsi"/>
          <w:b/>
          <w:color w:val="000000" w:themeColor="text1"/>
          <w:sz w:val="12"/>
          <w:shd w:val="clear" w:color="auto" w:fill="00FFFF"/>
        </w:rPr>
        <w:t> </w:t>
      </w:r>
      <w:r w:rsidRPr="00956F35">
        <w:rPr>
          <w:rStyle w:val="normaltextrun"/>
          <w:rFonts w:asciiTheme="minorHAnsi" w:eastAsiaTheme="majorEastAsia" w:hAnsiTheme="minorHAnsi" w:cstheme="minorHAnsi"/>
          <w:b/>
          <w:color w:val="000000" w:themeColor="text1"/>
          <w:u w:val="single"/>
          <w:shd w:val="clear" w:color="auto" w:fill="00FFFF"/>
        </w:rPr>
        <w:t>moves are all antiblack</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in addition to being an insidious manifestation of the genocide that structures half of our (non?)being. Depressingly, if we were to historicize “</w:t>
      </w:r>
      <w:r w:rsidRPr="00956F35">
        <w:rPr>
          <w:rStyle w:val="normaltextrun"/>
          <w:rFonts w:asciiTheme="minorHAnsi" w:eastAsiaTheme="majorEastAsia" w:hAnsiTheme="minorHAnsi" w:cstheme="minorHAnsi"/>
          <w:bCs/>
          <w:color w:val="000000" w:themeColor="text1"/>
          <w:u w:val="single"/>
          <w:shd w:val="clear" w:color="auto" w:fill="00FFFF"/>
        </w:rPr>
        <w:t>Native debate</w:t>
      </w:r>
      <w:r w:rsidRPr="00EE4243">
        <w:rPr>
          <w:rStyle w:val="normaltextrun"/>
          <w:rFonts w:asciiTheme="minorHAnsi" w:eastAsiaTheme="majorEastAsia" w:hAnsiTheme="minorHAnsi" w:cstheme="minorHAnsi"/>
          <w:color w:val="000000" w:themeColor="text1"/>
          <w:sz w:val="12"/>
          <w:szCs w:val="14"/>
        </w:rPr>
        <w:t>,” we would have to</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begin with</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a litany of non-Native debaters reading “</w:t>
      </w:r>
      <w:r w:rsidRPr="00956F35">
        <w:rPr>
          <w:rStyle w:val="normaltextrun"/>
          <w:rFonts w:asciiTheme="minorHAnsi" w:eastAsiaTheme="majorEastAsia" w:hAnsiTheme="minorHAnsi" w:cstheme="minorHAnsi"/>
          <w:bCs/>
          <w:color w:val="000000" w:themeColor="text1"/>
          <w:u w:val="single"/>
          <w:shd w:val="clear" w:color="auto" w:fill="00FFFF"/>
        </w:rPr>
        <w:t>Give Back the Land</w:t>
      </w:r>
      <w:r w:rsidRPr="00EE4243">
        <w:rPr>
          <w:rStyle w:val="normaltextrun"/>
          <w:rFonts w:asciiTheme="minorHAnsi" w:eastAsiaTheme="majorEastAsia" w:hAnsiTheme="minorHAnsi" w:cstheme="minorHAnsi"/>
          <w:color w:val="000000" w:themeColor="text1"/>
          <w:sz w:val="12"/>
          <w:szCs w:val="14"/>
        </w:rPr>
        <w:t>,”</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offering sovereignty as a solution to a tragic history of genocide</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that relegates Native people to phobic/phillic objects of the past whose futures are in the hands of those Settlers who bravely dare to talk about them.</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The terrain in which everyone can become Native</w:t>
      </w:r>
      <w:r w:rsidRPr="00EE4243">
        <w:rPr>
          <w:rStyle w:val="normaltextrun"/>
          <w:rFonts w:asciiTheme="minorHAnsi" w:eastAsiaTheme="majorEastAsia" w:hAnsiTheme="minorHAnsi" w:cstheme="minorHAnsi"/>
          <w:color w:val="000000" w:themeColor="text1"/>
          <w:sz w:val="12"/>
          <w:szCs w:val="14"/>
        </w:rPr>
        <w:t>—</w:t>
      </w:r>
      <w:r w:rsidRPr="00956F35">
        <w:rPr>
          <w:rStyle w:val="normaltextrun"/>
          <w:rFonts w:asciiTheme="minorHAnsi" w:eastAsiaTheme="majorEastAsia" w:hAnsiTheme="minorHAnsi" w:cstheme="minorHAnsi"/>
          <w:bCs/>
          <w:color w:val="000000" w:themeColor="text1"/>
          <w:u w:val="single"/>
          <w:shd w:val="clear" w:color="auto" w:fill="00FFFF"/>
        </w:rPr>
        <w:t>or</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at least become an</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advocate for Natives</w:t>
      </w:r>
      <w:r w:rsidRPr="00EE4243">
        <w:rPr>
          <w:rStyle w:val="normaltextrun"/>
          <w:rFonts w:asciiTheme="minorHAnsi" w:eastAsiaTheme="majorEastAsia" w:hAnsiTheme="minorHAnsi" w:cstheme="minorHAnsi"/>
          <w:color w:val="000000" w:themeColor="text1"/>
          <w:sz w:val="12"/>
          <w:szCs w:val="14"/>
        </w:rPr>
        <w:t>—</w:t>
      </w:r>
      <w:r w:rsidRPr="00956F35">
        <w:rPr>
          <w:rStyle w:val="normaltextrun"/>
          <w:rFonts w:asciiTheme="minorHAnsi" w:eastAsiaTheme="majorEastAsia" w:hAnsiTheme="minorHAnsi" w:cstheme="minorHAnsi"/>
          <w:bCs/>
          <w:color w:val="000000" w:themeColor="text1"/>
          <w:u w:val="single"/>
          <w:shd w:val="clear" w:color="auto" w:fill="00FFFF"/>
        </w:rPr>
        <w:t>is</w:t>
      </w:r>
      <w:r w:rsidRPr="00EE4243">
        <w:rPr>
          <w:rStyle w:val="apple-converted-space"/>
          <w:rFonts w:asciiTheme="minorHAnsi" w:hAnsiTheme="minorHAnsi" w:cstheme="minorHAnsi"/>
          <w:bCs/>
          <w:color w:val="000000" w:themeColor="text1"/>
          <w:sz w:val="12"/>
          <w:shd w:val="clear" w:color="auto" w:fill="00FFFF"/>
        </w:rPr>
        <w:t> </w:t>
      </w:r>
      <w:r w:rsidRPr="00EE4243">
        <w:rPr>
          <w:rStyle w:val="normaltextrun"/>
          <w:rFonts w:asciiTheme="minorHAnsi" w:eastAsiaTheme="majorEastAsia" w:hAnsiTheme="minorHAnsi" w:cstheme="minorHAnsi"/>
          <w:color w:val="000000" w:themeColor="text1"/>
          <w:sz w:val="12"/>
          <w:szCs w:val="14"/>
        </w:rPr>
        <w:t>a cleared landscape</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produced by genocide but also</w:t>
      </w:r>
      <w:r w:rsidRPr="00EE4243">
        <w:rPr>
          <w:rStyle w:val="normaltextrun"/>
          <w:rFonts w:asciiTheme="minorHAnsi" w:eastAsiaTheme="majorEastAsia" w:hAnsiTheme="minorHAnsi" w:cstheme="minorHAnsi"/>
          <w:color w:val="000000" w:themeColor="text1"/>
          <w:sz w:val="12"/>
          <w:szCs w:val="14"/>
        </w:rPr>
        <w:t>,</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significantly, produced by antiblack slavery</w:t>
      </w:r>
      <w:r w:rsidRPr="00956F35">
        <w:rPr>
          <w:rStyle w:val="normaltextrun"/>
          <w:rFonts w:asciiTheme="minorHAnsi" w:eastAsiaTheme="majorEastAsia" w:hAnsiTheme="minorHAnsi" w:cstheme="minorHAnsi"/>
          <w:bCs/>
          <w:color w:val="000000" w:themeColor="text1"/>
          <w:u w:val="single"/>
        </w:rPr>
        <w:t>.</w:t>
      </w:r>
      <w:r w:rsidRPr="00956F35">
        <w:rPr>
          <w:rStyle w:val="normaltextrun"/>
          <w:rFonts w:asciiTheme="minorHAnsi" w:eastAsiaTheme="majorEastAsia" w:hAnsiTheme="minorHAnsi" w:cstheme="minorHAnsi"/>
          <w:color w:val="000000" w:themeColor="text1"/>
          <w:u w:val="single"/>
        </w:rPr>
        <w:t>[</w:t>
      </w:r>
      <w:r w:rsidRPr="00EE4243">
        <w:rPr>
          <w:rStyle w:val="normaltextrun"/>
          <w:rFonts w:asciiTheme="minorHAnsi" w:eastAsiaTheme="majorEastAsia" w:hAnsiTheme="minorHAnsi" w:cstheme="minorHAnsi"/>
          <w:color w:val="000000" w:themeColor="text1"/>
          <w:sz w:val="12"/>
          <w:szCs w:val="14"/>
        </w:rPr>
        <w:t xml:space="preserve">2] This history of non-Native debaters’ representations of sovereignty, land repatriation, and treaty rights as the only solution to genocide also </w:t>
      </w:r>
      <w:r w:rsidRPr="000216E4">
        <w:rPr>
          <w:rStyle w:val="normaltextrun"/>
          <w:rFonts w:asciiTheme="minorHAnsi" w:eastAsiaTheme="majorEastAsia" w:hAnsiTheme="minorHAnsi" w:cstheme="minorHAnsi"/>
          <w:color w:val="000000" w:themeColor="text1"/>
          <w:sz w:val="12"/>
          <w:szCs w:val="14"/>
        </w:rPr>
        <w:t>reaches into the present.</w:t>
      </w:r>
      <w:r w:rsidRPr="000216E4">
        <w:rPr>
          <w:rStyle w:val="apple-converted-space"/>
          <w:rFonts w:asciiTheme="minorHAnsi" w:hAnsiTheme="minorHAnsi" w:cstheme="minorHAnsi"/>
          <w:color w:val="000000" w:themeColor="text1"/>
          <w:sz w:val="12"/>
          <w:szCs w:val="14"/>
        </w:rPr>
        <w:t> </w:t>
      </w:r>
      <w:r w:rsidRPr="000216E4">
        <w:rPr>
          <w:rStyle w:val="normaltextrun"/>
          <w:rFonts w:asciiTheme="minorHAnsi" w:eastAsiaTheme="majorEastAsia" w:hAnsiTheme="minorHAnsi" w:cstheme="minorHAnsi"/>
          <w:bCs/>
          <w:color w:val="000000" w:themeColor="text1"/>
          <w:u w:val="single"/>
          <w:shd w:val="clear" w:color="auto" w:fill="00FFFF"/>
        </w:rPr>
        <w:t>What is most disturbing</w:t>
      </w:r>
      <w:r w:rsidRPr="000216E4">
        <w:rPr>
          <w:rStyle w:val="apple-converted-space"/>
          <w:rFonts w:asciiTheme="minorHAnsi" w:hAnsiTheme="minorHAnsi" w:cstheme="minorHAnsi"/>
          <w:color w:val="000000" w:themeColor="text1"/>
          <w:sz w:val="12"/>
          <w:szCs w:val="14"/>
        </w:rPr>
        <w:t> </w:t>
      </w:r>
      <w:r w:rsidRPr="000216E4">
        <w:rPr>
          <w:rStyle w:val="normaltextrun"/>
          <w:rFonts w:asciiTheme="minorHAnsi" w:eastAsiaTheme="majorEastAsia" w:hAnsiTheme="minorHAnsi" w:cstheme="minorHAnsi"/>
          <w:color w:val="000000" w:themeColor="text1"/>
          <w:sz w:val="12"/>
          <w:szCs w:val="14"/>
        </w:rPr>
        <w:t>to me about this ongoing history</w:t>
      </w:r>
      <w:r w:rsidRPr="000216E4">
        <w:rPr>
          <w:rStyle w:val="apple-converted-space"/>
          <w:rFonts w:asciiTheme="minorHAnsi" w:hAnsiTheme="minorHAnsi" w:cstheme="minorHAnsi"/>
          <w:color w:val="000000" w:themeColor="text1"/>
          <w:sz w:val="12"/>
          <w:szCs w:val="14"/>
        </w:rPr>
        <w:t> </w:t>
      </w:r>
      <w:r w:rsidRPr="000216E4">
        <w:rPr>
          <w:rStyle w:val="normaltextrun"/>
          <w:rFonts w:asciiTheme="minorHAnsi" w:eastAsiaTheme="majorEastAsia" w:hAnsiTheme="minorHAnsi" w:cstheme="minorHAnsi"/>
          <w:bCs/>
          <w:color w:val="000000" w:themeColor="text1"/>
          <w:u w:val="single"/>
          <w:shd w:val="clear" w:color="auto" w:fill="00FFFF"/>
        </w:rPr>
        <w:t>is</w:t>
      </w:r>
      <w:r w:rsidRPr="000216E4">
        <w:rPr>
          <w:rStyle w:val="apple-converted-space"/>
          <w:rFonts w:asciiTheme="minorHAnsi" w:hAnsiTheme="minorHAnsi" w:cstheme="minorHAnsi"/>
          <w:color w:val="000000" w:themeColor="text1"/>
          <w:sz w:val="12"/>
          <w:szCs w:val="14"/>
        </w:rPr>
        <w:t> </w:t>
      </w:r>
      <w:r w:rsidRPr="000216E4">
        <w:rPr>
          <w:rStyle w:val="normaltextrun"/>
          <w:rFonts w:asciiTheme="minorHAnsi" w:eastAsiaTheme="majorEastAsia" w:hAnsiTheme="minorHAnsi" w:cstheme="minorHAnsi"/>
          <w:color w:val="000000" w:themeColor="text1"/>
          <w:sz w:val="12"/>
          <w:szCs w:val="14"/>
        </w:rPr>
        <w:t>that</w:t>
      </w:r>
      <w:r w:rsidRPr="000216E4">
        <w:rPr>
          <w:rStyle w:val="apple-converted-space"/>
          <w:rFonts w:asciiTheme="minorHAnsi" w:hAnsiTheme="minorHAnsi" w:cstheme="minorHAnsi"/>
          <w:color w:val="000000" w:themeColor="text1"/>
          <w:sz w:val="12"/>
          <w:szCs w:val="14"/>
        </w:rPr>
        <w:t> </w:t>
      </w:r>
      <w:r w:rsidRPr="000216E4">
        <w:rPr>
          <w:rStyle w:val="normaltextrun"/>
          <w:rFonts w:asciiTheme="minorHAnsi" w:eastAsiaTheme="majorEastAsia" w:hAnsiTheme="minorHAnsi" w:cstheme="minorHAnsi"/>
          <w:bCs/>
          <w:color w:val="000000" w:themeColor="text1"/>
          <w:u w:val="single"/>
          <w:shd w:val="clear" w:color="auto" w:fill="00FFFF"/>
        </w:rPr>
        <w:t>we have yet to tie</w:t>
      </w:r>
      <w:r w:rsidRPr="000216E4">
        <w:rPr>
          <w:rStyle w:val="apple-converted-space"/>
          <w:rFonts w:asciiTheme="minorHAnsi" w:hAnsiTheme="minorHAnsi" w:cstheme="minorHAnsi"/>
          <w:color w:val="000000" w:themeColor="text1"/>
          <w:sz w:val="12"/>
          <w:szCs w:val="14"/>
        </w:rPr>
        <w:t> </w:t>
      </w:r>
      <w:r w:rsidRPr="000216E4">
        <w:rPr>
          <w:rStyle w:val="normaltextrun"/>
          <w:rFonts w:asciiTheme="minorHAnsi" w:eastAsiaTheme="majorEastAsia" w:hAnsiTheme="minorHAnsi" w:cstheme="minorHAnsi"/>
          <w:color w:val="000000" w:themeColor="text1"/>
          <w:sz w:val="12"/>
          <w:szCs w:val="14"/>
        </w:rPr>
        <w:t>virtually</w:t>
      </w:r>
      <w:r w:rsidRPr="000216E4">
        <w:rPr>
          <w:rStyle w:val="apple-converted-space"/>
          <w:rFonts w:asciiTheme="minorHAnsi" w:hAnsiTheme="minorHAnsi" w:cstheme="minorHAnsi"/>
          <w:color w:val="000000" w:themeColor="text1"/>
          <w:sz w:val="12"/>
          <w:szCs w:val="14"/>
        </w:rPr>
        <w:t> </w:t>
      </w:r>
      <w:r w:rsidRPr="000216E4">
        <w:rPr>
          <w:rStyle w:val="normaltextrun"/>
          <w:rFonts w:asciiTheme="minorHAnsi" w:eastAsiaTheme="majorEastAsia" w:hAnsiTheme="minorHAnsi" w:cstheme="minorHAnsi"/>
          <w:bCs/>
          <w:color w:val="000000" w:themeColor="text1"/>
          <w:u w:val="single"/>
          <w:shd w:val="clear" w:color="auto" w:fill="00FFFF"/>
        </w:rPr>
        <w:t xml:space="preserve">any debate round to </w:t>
      </w:r>
      <w:r w:rsidRPr="000216E4">
        <w:rPr>
          <w:rStyle w:val="normaltextrun"/>
          <w:rFonts w:asciiTheme="minorHAnsi" w:eastAsiaTheme="majorEastAsia" w:hAnsiTheme="minorHAnsi" w:cstheme="minorHAnsi"/>
          <w:b/>
          <w:color w:val="000000" w:themeColor="text1"/>
          <w:u w:val="single"/>
          <w:shd w:val="clear" w:color="auto" w:fill="00FFFF"/>
        </w:rPr>
        <w:t>actual</w:t>
      </w:r>
      <w:r w:rsidRPr="000216E4">
        <w:rPr>
          <w:rStyle w:val="normaltextrun"/>
          <w:rFonts w:asciiTheme="minorHAnsi" w:eastAsiaTheme="majorEastAsia" w:hAnsiTheme="minorHAnsi" w:cstheme="minorHAnsi"/>
          <w:b/>
          <w:color w:val="000000" w:themeColor="text1"/>
          <w:sz w:val="12"/>
          <w:szCs w:val="14"/>
        </w:rPr>
        <w:t>,</w:t>
      </w:r>
      <w:r w:rsidRPr="000216E4">
        <w:rPr>
          <w:rStyle w:val="apple-converted-space"/>
          <w:rFonts w:asciiTheme="minorHAnsi" w:hAnsiTheme="minorHAnsi" w:cstheme="minorHAnsi"/>
          <w:b/>
          <w:color w:val="000000" w:themeColor="text1"/>
          <w:sz w:val="12"/>
          <w:szCs w:val="14"/>
        </w:rPr>
        <w:t> </w:t>
      </w:r>
      <w:r w:rsidRPr="000216E4">
        <w:rPr>
          <w:rStyle w:val="normaltextrun"/>
          <w:rFonts w:asciiTheme="minorHAnsi" w:eastAsiaTheme="majorEastAsia" w:hAnsiTheme="minorHAnsi" w:cstheme="minorHAnsi"/>
          <w:b/>
          <w:color w:val="000000" w:themeColor="text1"/>
          <w:u w:val="single"/>
          <w:shd w:val="clear" w:color="auto" w:fill="00FFFF"/>
        </w:rPr>
        <w:t>material land repatriation</w:t>
      </w:r>
      <w:r w:rsidRPr="000216E4">
        <w:rPr>
          <w:rStyle w:val="normaltextrun"/>
          <w:rFonts w:asciiTheme="minorHAnsi" w:eastAsiaTheme="majorEastAsia" w:hAnsiTheme="minorHAnsi" w:cstheme="minorHAnsi"/>
          <w:b/>
          <w:color w:val="000000" w:themeColor="text1"/>
          <w:sz w:val="12"/>
          <w:szCs w:val="14"/>
        </w:rPr>
        <w:t>,</w:t>
      </w:r>
      <w:r w:rsidRPr="000216E4">
        <w:rPr>
          <w:rStyle w:val="apple-converted-space"/>
          <w:rFonts w:asciiTheme="minorHAnsi" w:hAnsiTheme="minorHAnsi" w:cstheme="minorHAnsi"/>
          <w:b/>
          <w:color w:val="000000" w:themeColor="text1"/>
          <w:sz w:val="12"/>
          <w:szCs w:val="14"/>
        </w:rPr>
        <w:t> </w:t>
      </w:r>
      <w:r w:rsidRPr="000216E4">
        <w:rPr>
          <w:rStyle w:val="normaltextrun"/>
          <w:rFonts w:asciiTheme="minorHAnsi" w:eastAsiaTheme="majorEastAsia" w:hAnsiTheme="minorHAnsi" w:cstheme="minorHAnsi"/>
          <w:b/>
          <w:color w:val="000000" w:themeColor="text1"/>
          <w:u w:val="single"/>
          <w:shd w:val="clear" w:color="auto" w:fill="00FFFF"/>
        </w:rPr>
        <w:t>sovereign gains</w:t>
      </w:r>
      <w:r w:rsidRPr="000216E4">
        <w:rPr>
          <w:rStyle w:val="normaltextrun"/>
          <w:rFonts w:asciiTheme="minorHAnsi" w:eastAsiaTheme="majorEastAsia" w:hAnsiTheme="minorHAnsi" w:cstheme="minorHAnsi"/>
          <w:b/>
          <w:color w:val="000000" w:themeColor="text1"/>
          <w:sz w:val="12"/>
          <w:szCs w:val="14"/>
        </w:rPr>
        <w:t>,</w:t>
      </w:r>
      <w:r w:rsidRPr="000216E4">
        <w:rPr>
          <w:rStyle w:val="apple-converted-space"/>
          <w:rFonts w:asciiTheme="minorHAnsi" w:hAnsiTheme="minorHAnsi" w:cstheme="minorHAnsi"/>
          <w:b/>
          <w:color w:val="000000" w:themeColor="text1"/>
          <w:sz w:val="12"/>
          <w:szCs w:val="14"/>
        </w:rPr>
        <w:t> </w:t>
      </w:r>
      <w:r w:rsidRPr="000216E4">
        <w:rPr>
          <w:rStyle w:val="normaltextrun"/>
          <w:rFonts w:asciiTheme="minorHAnsi" w:eastAsiaTheme="majorEastAsia" w:hAnsiTheme="minorHAnsi" w:cstheme="minorHAnsi"/>
          <w:b/>
          <w:color w:val="000000" w:themeColor="text1"/>
          <w:u w:val="single"/>
          <w:shd w:val="clear" w:color="auto" w:fill="00FFFF"/>
        </w:rPr>
        <w:t>or the upholding of treaty</w:t>
      </w:r>
      <w:r w:rsidRPr="000216E4">
        <w:rPr>
          <w:rStyle w:val="normaltextrun"/>
          <w:rFonts w:asciiTheme="minorHAnsi" w:eastAsiaTheme="majorEastAsia" w:hAnsiTheme="minorHAnsi" w:cstheme="minorHAnsi"/>
          <w:bCs/>
          <w:color w:val="000000" w:themeColor="text1"/>
          <w:u w:val="single"/>
          <w:shd w:val="clear" w:color="auto" w:fill="00FFFF"/>
        </w:rPr>
        <w:t xml:space="preserve"> rights</w:t>
      </w:r>
      <w:r w:rsidRPr="000216E4">
        <w:rPr>
          <w:rStyle w:val="normaltextrun"/>
          <w:rFonts w:asciiTheme="minorHAnsi" w:eastAsiaTheme="majorEastAsia" w:hAnsiTheme="minorHAnsi" w:cstheme="minorHAnsi"/>
          <w:color w:val="000000" w:themeColor="text1"/>
          <w:sz w:val="12"/>
          <w:szCs w:val="14"/>
        </w:rPr>
        <w:t>.</w:t>
      </w:r>
      <w:r w:rsidRPr="000216E4">
        <w:rPr>
          <w:rStyle w:val="apple-converted-space"/>
          <w:rFonts w:asciiTheme="minorHAnsi" w:hAnsiTheme="minorHAnsi" w:cstheme="minorHAnsi"/>
          <w:color w:val="000000" w:themeColor="text1"/>
          <w:sz w:val="12"/>
          <w:szCs w:val="14"/>
        </w:rPr>
        <w:t> </w:t>
      </w:r>
      <w:r w:rsidRPr="000216E4">
        <w:rPr>
          <w:rStyle w:val="normaltextrun"/>
          <w:rFonts w:asciiTheme="minorHAnsi" w:eastAsiaTheme="majorEastAsia" w:hAnsiTheme="minorHAnsi" w:cstheme="minorHAnsi"/>
          <w:bCs/>
          <w:color w:val="000000" w:themeColor="text1"/>
          <w:u w:val="single"/>
          <w:shd w:val="clear" w:color="auto" w:fill="00FFFF"/>
        </w:rPr>
        <w:t>These material gains involve labor from Native people organizing at the grassroots level</w:t>
      </w:r>
      <w:r w:rsidRPr="000216E4">
        <w:rPr>
          <w:rStyle w:val="normaltextrun"/>
          <w:rFonts w:asciiTheme="minorHAnsi" w:eastAsiaTheme="majorEastAsia" w:hAnsiTheme="minorHAnsi" w:cstheme="minorHAnsi"/>
          <w:color w:val="000000" w:themeColor="text1"/>
          <w:sz w:val="12"/>
          <w:szCs w:val="14"/>
        </w:rPr>
        <w:t>,</w:t>
      </w:r>
      <w:r w:rsidRPr="000216E4">
        <w:rPr>
          <w:rStyle w:val="apple-converted-space"/>
          <w:rFonts w:asciiTheme="minorHAnsi" w:hAnsiTheme="minorHAnsi" w:cstheme="minorHAnsi"/>
          <w:color w:val="000000" w:themeColor="text1"/>
          <w:sz w:val="12"/>
          <w:szCs w:val="14"/>
        </w:rPr>
        <w:t> </w:t>
      </w:r>
      <w:r w:rsidRPr="000216E4">
        <w:rPr>
          <w:rStyle w:val="normaltextrun"/>
          <w:rFonts w:asciiTheme="minorHAnsi" w:eastAsiaTheme="majorEastAsia" w:hAnsiTheme="minorHAnsi" w:cstheme="minorHAnsi"/>
          <w:bCs/>
          <w:color w:val="000000" w:themeColor="text1"/>
          <w:u w:val="single"/>
          <w:shd w:val="clear" w:color="auto" w:fill="00FFFF"/>
        </w:rPr>
        <w:t>not an academic labor from Settlers.</w:t>
      </w:r>
      <w:r w:rsidRPr="000216E4">
        <w:rPr>
          <w:rStyle w:val="apple-converted-space"/>
          <w:rFonts w:asciiTheme="minorHAnsi" w:hAnsiTheme="minorHAnsi" w:cstheme="minorHAnsi"/>
          <w:color w:val="000000" w:themeColor="text1"/>
          <w:sz w:val="12"/>
          <w:szCs w:val="14"/>
        </w:rPr>
        <w:t> </w:t>
      </w:r>
      <w:r w:rsidRPr="000216E4">
        <w:rPr>
          <w:rStyle w:val="normaltextrun"/>
          <w:rFonts w:asciiTheme="minorHAnsi" w:eastAsiaTheme="majorEastAsia" w:hAnsiTheme="minorHAnsi" w:cstheme="minorHAnsi"/>
          <w:b/>
          <w:color w:val="000000" w:themeColor="text1"/>
          <w:u w:val="single"/>
          <w:shd w:val="clear" w:color="auto" w:fill="00FFFF"/>
        </w:rPr>
        <w:t>Debate arguments do not facilitate sovereign benefits for Native peoples.</w:t>
      </w:r>
      <w:r w:rsidRPr="000216E4">
        <w:rPr>
          <w:rStyle w:val="apple-converted-space"/>
          <w:rFonts w:asciiTheme="minorHAnsi" w:hAnsiTheme="minorHAnsi" w:cstheme="minorHAnsi"/>
          <w:color w:val="000000" w:themeColor="text1"/>
          <w:sz w:val="12"/>
          <w:szCs w:val="14"/>
        </w:rPr>
        <w:t> </w:t>
      </w:r>
      <w:r w:rsidRPr="000216E4">
        <w:rPr>
          <w:rStyle w:val="normaltextrun"/>
          <w:rFonts w:asciiTheme="minorHAnsi" w:eastAsiaTheme="majorEastAsia" w:hAnsiTheme="minorHAnsi" w:cstheme="minorHAnsi"/>
          <w:color w:val="000000" w:themeColor="text1"/>
          <w:sz w:val="12"/>
          <w:szCs w:val="14"/>
        </w:rPr>
        <w:t>Further,</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the struggle for sovereignty itself does not overcome or solve genocide.</w:t>
      </w:r>
      <w:r w:rsidRPr="00EE4243">
        <w:rPr>
          <w:rStyle w:val="apple-converted-space"/>
          <w:rFonts w:asciiTheme="minorHAnsi" w:hAnsiTheme="minorHAnsi" w:cstheme="minorHAnsi"/>
          <w:bCs/>
          <w:color w:val="000000" w:themeColor="text1"/>
          <w:sz w:val="12"/>
          <w:shd w:val="clear" w:color="auto" w:fill="00FFFF"/>
        </w:rPr>
        <w:t> </w:t>
      </w:r>
      <w:r w:rsidRPr="00EE4243">
        <w:rPr>
          <w:rStyle w:val="normaltextrun"/>
          <w:rFonts w:asciiTheme="minorHAnsi" w:eastAsiaTheme="majorEastAsia" w:hAnsiTheme="minorHAnsi" w:cstheme="minorHAnsi"/>
          <w:color w:val="000000" w:themeColor="text1"/>
          <w:sz w:val="12"/>
          <w:szCs w:val="14"/>
        </w:rPr>
        <w:t>The removal of the Hunkpapa Lakota Oyate and their relatives at the Oceti Sakowin camp at Standing Rock should be proof enough of this—</w:t>
      </w:r>
      <w:r w:rsidRPr="00956F35">
        <w:rPr>
          <w:rStyle w:val="normaltextrun"/>
          <w:rFonts w:asciiTheme="minorHAnsi" w:eastAsiaTheme="majorEastAsia" w:hAnsiTheme="minorHAnsi" w:cstheme="minorHAnsi"/>
          <w:bCs/>
          <w:color w:val="000000" w:themeColor="text1"/>
          <w:u w:val="single"/>
          <w:shd w:val="clear" w:color="auto" w:fill="00FFFF"/>
        </w:rPr>
        <w:t>sovereignty</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as a politic</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is often met with</w:t>
      </w:r>
      <w:r w:rsidRPr="00EE4243">
        <w:rPr>
          <w:rStyle w:val="normaltextrun"/>
          <w:rFonts w:asciiTheme="minorHAnsi" w:eastAsiaTheme="majorEastAsia" w:hAnsiTheme="minorHAnsi" w:cstheme="minorHAnsi"/>
          <w:color w:val="000000" w:themeColor="text1"/>
          <w:sz w:val="12"/>
          <w:szCs w:val="14"/>
        </w:rPr>
        <w:t>,</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rather than resolving, genocidal violence.</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Non-Black Native people in debate have performed a similar land-based politic.</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Native debate has become so associated with words like</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w:t>
      </w:r>
      <w:r w:rsidRPr="00956F35">
        <w:rPr>
          <w:rStyle w:val="normaltextrun"/>
          <w:rFonts w:asciiTheme="minorHAnsi" w:eastAsiaTheme="majorEastAsia" w:hAnsiTheme="minorHAnsi" w:cstheme="minorHAnsi"/>
          <w:bCs/>
          <w:color w:val="000000" w:themeColor="text1"/>
          <w:u w:val="single"/>
          <w:shd w:val="clear" w:color="auto" w:fill="00FFFF"/>
        </w:rPr>
        <w:t>land</w:t>
      </w:r>
      <w:r w:rsidRPr="00EE4243">
        <w:rPr>
          <w:rStyle w:val="normaltextrun"/>
          <w:rFonts w:asciiTheme="minorHAnsi" w:eastAsiaTheme="majorEastAsia" w:hAnsiTheme="minorHAnsi" w:cstheme="minorHAnsi"/>
          <w:color w:val="000000" w:themeColor="text1"/>
          <w:sz w:val="12"/>
          <w:szCs w:val="14"/>
        </w:rPr>
        <w:t>,” “sovereignty,” “</w:t>
      </w:r>
      <w:r w:rsidRPr="00956F35">
        <w:rPr>
          <w:rStyle w:val="normaltextrun"/>
          <w:rFonts w:asciiTheme="minorHAnsi" w:eastAsiaTheme="majorEastAsia" w:hAnsiTheme="minorHAnsi" w:cstheme="minorHAnsi"/>
          <w:bCs/>
          <w:color w:val="000000" w:themeColor="text1"/>
          <w:u w:val="single"/>
          <w:shd w:val="clear" w:color="auto" w:fill="00FFFF"/>
        </w:rPr>
        <w:t>space</w:t>
      </w:r>
      <w:r w:rsidRPr="00EE4243">
        <w:rPr>
          <w:rStyle w:val="normaltextrun"/>
          <w:rFonts w:asciiTheme="minorHAnsi" w:eastAsiaTheme="majorEastAsia" w:hAnsiTheme="minorHAnsi" w:cstheme="minorHAnsi"/>
          <w:color w:val="000000" w:themeColor="text1"/>
          <w:sz w:val="12"/>
          <w:szCs w:val="14"/>
        </w:rPr>
        <w:t>,” “place,” “treaty rights,”</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and others</w:t>
      </w:r>
      <w:r w:rsidRPr="00EE4243">
        <w:rPr>
          <w:rStyle w:val="normaltextrun"/>
          <w:rFonts w:asciiTheme="minorHAnsi" w:eastAsiaTheme="majorEastAsia" w:hAnsiTheme="minorHAnsi" w:cstheme="minorHAnsi"/>
          <w:color w:val="000000" w:themeColor="text1"/>
          <w:sz w:val="12"/>
          <w:szCs w:val="14"/>
        </w:rPr>
        <w:t>,</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that it is</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almost</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impossible to theorize Native debate absent sovereignty</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as a grammar that marks our existence. So both non-Native debaters (who claim to advocate for Native peoples’ sovereignty) and Native debaters (who claim to advocate for something that usually falls into the grammar of sovereignty) are talking in essentially the same register, with incredibly limited slippage towards genocide as a vector of violence. And, for Native people, like non-Natives,</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
          <w:color w:val="000000" w:themeColor="text1"/>
          <w:u w:val="single"/>
          <w:shd w:val="clear" w:color="auto" w:fill="00FFFF"/>
        </w:rPr>
        <w:t>debate arguments do not and cannot facilitate the material elements of decolonization</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that these land-based arguments frequently rely upon.[3] [Footnote 3: There are clearly significant differences between Native people’s arguments in favor of sovereignty and those of Settlers. But the Native debaters who claim to solve sovereignty or material decolonization are also often misrepresenting and misrecognizing the history of struggle for sovereignty or treaty rights within our various nations. It is, in fact, the similarity in these misrepresentations and misrecognitions between Settlers and Native people that is disturbing to me here, and worthy of theorizing.] Sovereign gains don’t happen in debate rounds, but for some reason the (mis)recognition of Native enunciation as sovereignty persists, in that the word “land” harkens to Native debate in almost every instance, that almost every debate involving Native people reading perceptibly “Native” arguments includes a discussion of “treaties” or “sovereignty” or “land-based pedagogy” or “spatiality.” What other reason could this be than a structure of desire around recognition from the Settler/Master? If we really follow the history of how “Nativeness” has been misrepresented in debate by Settlers, it becomes clear that much of contemporary Native debate, strangely (or as I argue, not so strangely), mimics these misrepresentations. Of course, debate is an economy of (mis)recognition. That “Native” becomes coextensive with “land” in debate is no accident. It is an enunciation that has been evoked prior to the involvement of any Native debaters or coaches. And it is reiterated by non-Black Native debaters with increasing certainty about the truthiness of Native relationships to the land. Systematically absent from this conversation, of course, is a discussion of genocide. I have gestured above towards the ways that the desire for recognition from the Settler/Master motivates this conceptual move towards the register of sovereignty</w:t>
      </w:r>
      <w:r w:rsidR="006066CF">
        <w:rPr>
          <w:rStyle w:val="normaltextrun"/>
          <w:rFonts w:asciiTheme="minorHAnsi" w:eastAsiaTheme="majorEastAsia" w:hAnsiTheme="minorHAnsi" w:cstheme="minorHAnsi"/>
          <w:color w:val="000000" w:themeColor="text1"/>
          <w:sz w:val="12"/>
          <w:szCs w:val="14"/>
        </w:rPr>
        <w:t xml:space="preserve"> </w:t>
      </w:r>
      <w:r w:rsidRPr="006066CF">
        <w:rPr>
          <w:sz w:val="12"/>
          <w:szCs w:val="12"/>
        </w:rPr>
        <w:t>As Wilderson writes, “The crowding out, or disavowal, of the genocide modality [by the sovereign modality] allows the Settler/’Savage’ struggle to appear as a conflict rather than as an antagonism. This has therapeutic value for both the ‘Savage’ and the Settler: the mind can grasp the fight, conceptually put it into words. To say, ‘You stole my land and pilfered and appropriated my culture’ and then produce books, articles, and films that travel back and forth along the vectors of those conceptually coherent accusations is less threatening to the integrity of the ego, than to say, ‘You culled me down from 19 million to 250,000.’”[4] This gesture towards conceptual coherence and therapeutic value is why there is a celebrated and ongoing association between “land” and “Native” in both non-Native argumentation and in arguments made by Native people. It is why we cannot theorize about Native debate absent the contingent register o</w:t>
      </w:r>
      <w:r w:rsidRPr="00EE4243">
        <w:rPr>
          <w:rStyle w:val="normaltextrun"/>
          <w:rFonts w:asciiTheme="minorHAnsi" w:eastAsiaTheme="majorEastAsia" w:hAnsiTheme="minorHAnsi" w:cstheme="minorHAnsi"/>
          <w:color w:val="000000" w:themeColor="text1"/>
          <w:sz w:val="12"/>
          <w:szCs w:val="14"/>
        </w:rPr>
        <w:t>f sovereignty. I am hesitant to claim that sovereignty should be completely abandoned as an analytic for obvious reasons—I think Wilderson also gives credit to indigenous conceptions of sovereignty, what it unseats, and how it operates, while still articulating a critique of sovereignty unrivaled by much of Native studies. I am not interested in suggesting that all Native people ignore our peoples’ land relationships or histories of broken treaties as politic throughout the United States or the world. I agree with Qwo-Li Driskill’s suggestion, alongside similar ones from other Native theorists, that sovereignty must be re-theorized significantly rather than echoing the propertied enterprise that confers legibility to state formations. Regardless of my reluctance to disavow the potential for sovereignty as a politic outside debate rounds, I think it is obvious that</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
          <w:color w:val="000000" w:themeColor="text1"/>
          <w:u w:val="single"/>
          <w:shd w:val="clear" w:color="auto" w:fill="00FFFF"/>
        </w:rPr>
        <w:t>sovereignty</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in its terms in debate—as a recognized and fundamentally “Native” utterance—</w:t>
      </w:r>
      <w:r w:rsidRPr="00956F35">
        <w:rPr>
          <w:rStyle w:val="normaltextrun"/>
          <w:rFonts w:asciiTheme="minorHAnsi" w:eastAsiaTheme="majorEastAsia" w:hAnsiTheme="minorHAnsi" w:cstheme="minorHAnsi"/>
          <w:bCs/>
          <w:color w:val="000000" w:themeColor="text1"/>
          <w:u w:val="single"/>
          <w:shd w:val="clear" w:color="auto" w:fill="00FFFF"/>
        </w:rPr>
        <w:t xml:space="preserve">is </w:t>
      </w:r>
      <w:r w:rsidRPr="00956F35">
        <w:rPr>
          <w:rStyle w:val="normaltextrun"/>
          <w:rFonts w:asciiTheme="minorHAnsi" w:eastAsiaTheme="majorEastAsia" w:hAnsiTheme="minorHAnsi" w:cstheme="minorHAnsi"/>
          <w:b/>
          <w:color w:val="000000" w:themeColor="text1"/>
          <w:u w:val="single"/>
          <w:shd w:val="clear" w:color="auto" w:fill="00FFFF"/>
        </w:rPr>
        <w:t>genocidal</w:t>
      </w:r>
      <w:r w:rsidRPr="00956F35">
        <w:rPr>
          <w:rStyle w:val="normaltextrun"/>
          <w:rFonts w:asciiTheme="minorHAnsi" w:eastAsiaTheme="majorEastAsia" w:hAnsiTheme="minorHAnsi" w:cstheme="minorHAnsi"/>
          <w:bCs/>
          <w:color w:val="000000" w:themeColor="text1"/>
          <w:u w:val="single"/>
          <w:shd w:val="clear" w:color="auto" w:fill="00FFFF"/>
        </w:rPr>
        <w:t xml:space="preserve"> and </w:t>
      </w:r>
      <w:r w:rsidRPr="00956F35">
        <w:rPr>
          <w:rStyle w:val="normaltextrun"/>
          <w:rFonts w:asciiTheme="minorHAnsi" w:eastAsiaTheme="majorEastAsia" w:hAnsiTheme="minorHAnsi" w:cstheme="minorHAnsi"/>
          <w:b/>
          <w:color w:val="000000" w:themeColor="text1"/>
          <w:u w:val="single"/>
          <w:shd w:val="clear" w:color="auto" w:fill="00FFFF"/>
        </w:rPr>
        <w:t>anti-Black</w:t>
      </w:r>
      <w:r w:rsidRPr="00956F35">
        <w:rPr>
          <w:rStyle w:val="normaltextrun"/>
          <w:rFonts w:asciiTheme="minorHAnsi" w:eastAsiaTheme="majorEastAsia" w:hAnsiTheme="minorHAnsi" w:cstheme="minorHAnsi"/>
          <w:bCs/>
          <w:color w:val="000000" w:themeColor="text1"/>
          <w:u w:val="single"/>
        </w:rPr>
        <w:t>.</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Broadly, my argument is that genocide is an undertheorized arm of an antagonism that halfway positions Native people, and that the basis of such undertheorization is the desire to be (mis)recognized as nearly-Human by the Settler. This claim invites an investigation of the context of (mis)recognition in debate and what is particular about debate itself with regard to Wilderson’s theory of position. Debate is inevitably a space of recognition, coherence, and transparency. It seeks to uncover, make clear, and expand consciousness more than it promises to occlude, hide, or make incoherent. This condition of debate is significant not because that makes it different from the rest of the academy, or the rest of civil society, but because it offers a specific situation from which to apply the critique of recognition. In the age of academic identity politics, the identification of the self as a subject of trauma has emerged as the primary locus of (recognizable) enunciation. Many who are familiar with Eve Tuck’s work have read her critical analysis on the academy’s demand for damage-centered narratives and the kinds of traumatized neoliberal subjectivity they produce—as those who are continually indebted to a parasitic regime of recognition. When this critique is applied in debate, it frequently targets identity-politics models of intervention in academia which posit the traumatized subject as a primary locus of critique. For example, many of the ableism debates I’ve judged contained arguments locked entirely in this register—where</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the traumatized subject</w:t>
      </w:r>
      <w:r w:rsidRPr="00EE4243">
        <w:rPr>
          <w:rStyle w:val="apple-converted-space"/>
          <w:rFonts w:asciiTheme="minorHAnsi" w:hAnsiTheme="minorHAnsi" w:cstheme="minorHAnsi"/>
          <w:bCs/>
          <w:color w:val="000000" w:themeColor="text1"/>
          <w:sz w:val="12"/>
          <w:shd w:val="clear" w:color="auto" w:fill="00FFFF"/>
        </w:rPr>
        <w:t> </w:t>
      </w:r>
      <w:r w:rsidRPr="00956F35">
        <w:rPr>
          <w:rStyle w:val="normaltextrun"/>
          <w:rFonts w:asciiTheme="minorHAnsi" w:eastAsiaTheme="majorEastAsia" w:hAnsiTheme="minorHAnsi" w:cstheme="minorHAnsi"/>
          <w:bCs/>
          <w:color w:val="000000" w:themeColor="text1"/>
          <w:u w:val="single"/>
          <w:shd w:val="clear" w:color="auto" w:fill="00FFFF"/>
        </w:rPr>
        <w:t>is</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itself</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offered as a structural analytic</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in a manner</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 xml:space="preserve">that is always parasitic on </w:t>
      </w:r>
      <w:r w:rsidRPr="00956F35">
        <w:rPr>
          <w:rStyle w:val="normaltextrun"/>
          <w:rFonts w:asciiTheme="minorHAnsi" w:eastAsiaTheme="majorEastAsia" w:hAnsiTheme="minorHAnsi" w:cstheme="minorHAnsi"/>
          <w:b/>
          <w:color w:val="000000" w:themeColor="text1"/>
          <w:u w:val="single"/>
          <w:shd w:val="clear" w:color="auto" w:fill="00FFFF"/>
        </w:rPr>
        <w:t>Blackness.</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 xml:space="preserve">Teams who read arguments that they refer to as “disability pessimism” and describe disability as a form of “ontological death” often go on to claim that no change has come from reading critical arguments in debate and that we should be pessimistic about the ability for debate to become more inclusive of disabled people. This is, at best, an appropriation of Afropessimism based on a reductive reading of Black debate. Significantly, the misrecognition of Black debate that is rearticulated through “disability pessimism” also includes the secondary claim that critical argumentation has not produced shifts in the institutional schema of debate. But “disability pessimism” would not exist without Black debate. You can’t bite Afropessimism and then disavow the intellectual labor of Black people as the condition of possibility for your argument. Worse still, “things have never changed in debate for disabled people,” is not an </w:t>
      </w:r>
      <w:r w:rsidRPr="006066CF">
        <w:rPr>
          <w:sz w:val="12"/>
          <w:szCs w:val="12"/>
        </w:rPr>
        <w:t>advocacy.It is just a recognized enunciation of the trauma of degraded subjectivity. In this example, the degraded subject masquerades trauma as analysis while occluding structural phenomena. They merely say, “The world is a horrible and traumatizing place for me, therefore listen to me reiterate my trauma.” And more often than not, as Eve Tuck writes, “All we are left with is the damage.”[5] These so-called interventions posited by identity politicians are ineffective in that they fail to provide a solution to a problem that they have misidentified because of their own egoistic (contingent) investments. In other words, identity politics doesn’t work because it is antiblack. Identity politics is only interested in iterating a degraded subject as fundamentally innocent of violence, ethical, and on the right side of history at all times, because of that person’s experience of a (contingent, as opposed to gratuitous) violence. Identity politics that have pushed us all to identify ourselves based on our traumas accrue, for Native people, in intra-communal policing strategies that use trauma as a site of authenticity—and authenticity as a foundational, genocidal gloss for identification. In many ways, this conversation about position begs a question of indigenous authenticity in debate—who is and is not really Native is a question fraught with centuries of historical baggage. And it carries weight in debate because the epistemic terrain of “indigenous scholarship” or “Native thought” demands a conversation about embodiment and experience as instantiations of the ontological. For Native people, the debate around authenticity is structured by a debate about blood quantum—or more accurately, blood quantum is one of the many genocidal registers through which we can understand the subject/object formation of the Native. Genocide and sovereignty are the co-constitutive registers determining Native position as being in/out of the world in the first instance. As Eve Tuck describes, those who are traumatized are seen as having truly lived. Trauma and authenticity slip between each other as discourses which authorize us to enunciate a “Native” experience, one that is apparently generalizable to experiences far beyond our own, and one that tends to be used in service of the land-based arguments about sovereignty that I have thoroughly critiqued above. The competitive space of debate exacerbates such trends. The slippage between trauma and authenticity is so real for us (perhaps because of the depth of genocide as a specter and its haunting gratuitous continuance) that it has become an easy disciplinary mechanism for creating affective investments in white racial kinship. In other words, Native people are still relying on Settler/Master regimes o</w:t>
      </w:r>
      <w:r w:rsidRPr="00EE4243">
        <w:rPr>
          <w:rStyle w:val="normaltextrun"/>
          <w:rFonts w:asciiTheme="minorHAnsi" w:eastAsiaTheme="majorEastAsia" w:hAnsiTheme="minorHAnsi" w:cstheme="minorHAnsi"/>
          <w:color w:val="000000" w:themeColor="text1"/>
          <w:sz w:val="12"/>
          <w:szCs w:val="14"/>
        </w:rPr>
        <w:t>f recognition that can confer validation for certain (coherent) traumas. So you have a few Native people who are already insecure about whether or not we are indigenous enough, who seek to prove our authenticity by articulating it in the terms of trauma. But, under the structure I’ve described above, such trauma can only authorize our authenticity insofar as it can be made coherent to white judges in order to receive their validation and value! For many non-Black Native people in debate,</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this</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apparently</w:t>
      </w:r>
      <w:r w:rsidRPr="00EE4243">
        <w:rPr>
          <w:rStyle w:val="apple-converted-space"/>
          <w:rFonts w:asciiTheme="minorHAnsi" w:hAnsiTheme="minorHAnsi" w:cstheme="minorHAnsi"/>
          <w:color w:val="000000" w:themeColor="text1"/>
          <w:sz w:val="12"/>
          <w:szCs w:val="14"/>
        </w:rPr>
        <w:t> </w:t>
      </w:r>
      <w:r w:rsidRPr="00956F35">
        <w:rPr>
          <w:rStyle w:val="normaltextrun"/>
          <w:rFonts w:asciiTheme="minorHAnsi" w:eastAsiaTheme="majorEastAsia" w:hAnsiTheme="minorHAnsi" w:cstheme="minorHAnsi"/>
          <w:bCs/>
          <w:color w:val="000000" w:themeColor="text1"/>
          <w:u w:val="single"/>
          <w:shd w:val="clear" w:color="auto" w:fill="00FFFF"/>
        </w:rPr>
        <w:t>justifies the slippage away from Blackness and the prioritizing of antiblack racial anxieties over an actual conversation about ontology and modernity.</w:t>
      </w:r>
      <w:r w:rsidRPr="00EE4243">
        <w:rPr>
          <w:rStyle w:val="apple-converted-space"/>
          <w:rFonts w:asciiTheme="minorHAnsi" w:hAnsiTheme="minorHAnsi" w:cstheme="minorHAnsi"/>
          <w:color w:val="000000" w:themeColor="text1"/>
          <w:sz w:val="12"/>
          <w:szCs w:val="14"/>
        </w:rPr>
        <w:t> </w:t>
      </w:r>
      <w:r w:rsidRPr="00EE4243">
        <w:rPr>
          <w:rStyle w:val="normaltextrun"/>
          <w:rFonts w:asciiTheme="minorHAnsi" w:eastAsiaTheme="majorEastAsia" w:hAnsiTheme="minorHAnsi" w:cstheme="minorHAnsi"/>
          <w:color w:val="000000" w:themeColor="text1"/>
          <w:sz w:val="12"/>
          <w:szCs w:val="14"/>
        </w:rPr>
        <w:t xml:space="preserve">In other words, in an instance of identity politics, where trauma must be isolable, human, subjectified, and coherent in order to be validated as authenticity by the Settler/Master, sovereignty gets the job done in a way genocide does not. Again, it is the assumption that recognition by the Settler/Master is favorable, or even necessary, that motivates Native people’s investments in arguments about land, space, place, sovereignty, and treaties. It is also this assumption that facilitates the false move to authenticity (false in that it is only given coherence by a genocidal and antiblack apparatus of recognition). Native people have been (mis)recognized by the Settler/Master since Taino peoples were met with Columbus’ genocidal misrecognitions in 1492. Much of this (mis)recognition rests on the incoherence of genocide. “Genocide is not a name for violence in the way that ‘arson’ is; genocide is a linguistic placeholder connoting that violence which out-strips the power of connotation. To represent it we have to dismantle it, pretend that we can identify its component parts, force a name into its hole—macrocytes, spur cells, kidneys at half-throttle, a thoroughly ulcerated stomach, Wounded Knee, Sand Creek—and make it what it is not, the way one fills the tucked sleeve of a one-armed boy. But these fillers, these phantom limbs of connotation, can only be imagined separately, and as such they take on the ruse of items that science, love, aesthetics, or justice—some form of symbolic intervention—can attend to and set right. They become treatable, much like the massacre at Wounded Knee were it not for the fact that to comprehend Wounded Knee, three hundred-plus men, women, and children in a snow-filled ravine, one must comprehend those three hundred synchronically over three thousand miles (the forty-eight contiguous states) and diachronically over five hundred years. Here, madness sets in and the promises of symbolic intervention turn to dust. We are returned to the time and space of no time and space, the ‘terminal.’”[6] The magnitude of this hole—the impossibility of representing or narrativizing how genocide as a modality continues to position not just Native peoples but the extent to which it is a structural principle of modernity itself—is not easy. It is certainly not as easy to articulate in a debate round as sovereign loss is, nor is it as easy for Settlers to hear. </w:t>
      </w:r>
      <w:r w:rsidR="006066CF">
        <w:rPr>
          <w:rStyle w:val="normaltextrun"/>
          <w:rFonts w:asciiTheme="minorHAnsi" w:eastAsiaTheme="majorEastAsia" w:hAnsiTheme="minorHAnsi" w:cstheme="minorHAnsi"/>
          <w:color w:val="000000" w:themeColor="text1"/>
          <w:sz w:val="12"/>
          <w:szCs w:val="14"/>
        </w:rPr>
        <w:t xml:space="preserve"> </w:t>
      </w:r>
      <w:r w:rsidRPr="006066CF">
        <w:rPr>
          <w:sz w:val="12"/>
          <w:szCs w:val="12"/>
        </w:rPr>
        <w:t xml:space="preserve">In order to no longer occlude the emergence of Red/Black theorizing in debate, non-Black Native people in debate must begin speaking in the register of incoherence, which demands engaging conceptually and argumentatively with Black people in debate. The avoidance of such a conversation (or series of conversations) can only be rooted in antiblackness and will only reproduce antiblackness. While Native people can be recognized by the Settlers we are talking to in the register of sovereignty, structurally, Black people (including people who are Black and Native) have no such register at the level of ontology. “Whereas Humans exist on some plane of being and thus can become existentially present through some struggle for, of, or through recognition, Blacks cannot reach this plane.”[7] The simultaneous coherence and incoherence of the “Savage” position has thus far led non-Black Native people collectively to invest ourselves in antiblack kinship relations in debate that refuse to speak to or with Black people except when using them as a scapegoat to gain recognition from the Settler/Master institution of debate. This is because, more often than not, non-Black Native debaters are only tasked with talking to Settlers. I don’t mean this in terms of whether we have white friends—I mean argumentatively and conceptually, our work is creating a Settler/Native binary that conspicuously erases and systematically under-theorizes Blackness, antiblackness, slavery/prison, and Black people. Too many non-Black Native debaters don’t even have an answer to the question of whether Black people are Settlers. That there are Native debaters who feel ambiguous about this question at all suggests the rootedness of Native debate in antiblackness. It is beyond the scope of this letter to offer specific critiques of the myriad of (inadequate) ways that many non-Black Native scholars claim to “position” “Blackness,” but it is overwhelmingly true that their discussion of antiblackness consistently describes it as a system of racial identification subservient to settler colonialism. In debate, however, this neglects the indebtedness of non-Black Native debaters to the intellectual and argumentative labor of Black debaters, coaches, and judges. In other words, to reduce antiblackness in debate to a system of racial identification subsumed structurally by settler colonialism is ahistorical, given that it has been the work of Black people in debate that has made Native debate possible at all, as tenuous and numerically small as we are. Why, then, are non-Black Native people in debate so invested in describing settler colonialism as the sole matrix of power under which violence operates? </w:t>
      </w:r>
      <w:r w:rsidRPr="00235D5C">
        <w:rPr>
          <w:rStyle w:val="normaltextrun"/>
          <w:rFonts w:asciiTheme="minorHAnsi" w:eastAsiaTheme="majorEastAsia" w:hAnsiTheme="minorHAnsi" w:cstheme="minorHAnsi"/>
          <w:color w:val="000000" w:themeColor="text1"/>
          <w:szCs w:val="24"/>
          <w:u w:val="single"/>
        </w:rPr>
        <w:t xml:space="preserve">Much of this scholarship (Eve Tuck’s work, Jodie </w:t>
      </w:r>
      <w:r w:rsidRPr="00EE4243">
        <w:rPr>
          <w:rStyle w:val="normaltextrun"/>
          <w:rFonts w:asciiTheme="minorHAnsi" w:eastAsiaTheme="majorEastAsia" w:hAnsiTheme="minorHAnsi" w:cstheme="minorHAnsi"/>
          <w:color w:val="000000" w:themeColor="text1"/>
          <w:szCs w:val="24"/>
          <w:highlight w:val="cyan"/>
          <w:u w:val="single"/>
        </w:rPr>
        <w:t>Byrd’s</w:t>
      </w:r>
      <w:r w:rsidRPr="00235D5C">
        <w:rPr>
          <w:rStyle w:val="normaltextrun"/>
          <w:rFonts w:asciiTheme="minorHAnsi" w:eastAsiaTheme="majorEastAsia" w:hAnsiTheme="minorHAnsi" w:cstheme="minorHAnsi"/>
          <w:color w:val="000000" w:themeColor="text1"/>
          <w:szCs w:val="24"/>
          <w:u w:val="single"/>
        </w:rPr>
        <w:t xml:space="preserve">, and other similar texts from Native studies) </w:t>
      </w:r>
      <w:r w:rsidRPr="00EE4243">
        <w:rPr>
          <w:rStyle w:val="normaltextrun"/>
          <w:rFonts w:asciiTheme="minorHAnsi" w:eastAsiaTheme="majorEastAsia" w:hAnsiTheme="minorHAnsi" w:cstheme="minorHAnsi"/>
          <w:color w:val="000000" w:themeColor="text1"/>
          <w:szCs w:val="24"/>
          <w:highlight w:val="cyan"/>
          <w:u w:val="single"/>
        </w:rPr>
        <w:t>critiques</w:t>
      </w:r>
      <w:r w:rsidRPr="00235D5C">
        <w:rPr>
          <w:rStyle w:val="normaltextrun"/>
          <w:rFonts w:asciiTheme="minorHAnsi" w:eastAsiaTheme="majorEastAsia" w:hAnsiTheme="minorHAnsi" w:cstheme="minorHAnsi"/>
          <w:color w:val="000000" w:themeColor="text1"/>
          <w:szCs w:val="24"/>
          <w:u w:val="single"/>
        </w:rPr>
        <w:t xml:space="preserve"> integrationist elements of </w:t>
      </w:r>
      <w:r w:rsidRPr="00EE4243">
        <w:rPr>
          <w:rStyle w:val="normaltextrun"/>
          <w:rFonts w:asciiTheme="minorHAnsi" w:eastAsiaTheme="majorEastAsia" w:hAnsiTheme="minorHAnsi" w:cstheme="minorHAnsi"/>
          <w:color w:val="000000" w:themeColor="text1"/>
          <w:szCs w:val="24"/>
          <w:highlight w:val="cyan"/>
          <w:u w:val="single"/>
        </w:rPr>
        <w:t>Black studies as seeking inclusion</w:t>
      </w:r>
      <w:r w:rsidRPr="00235D5C">
        <w:rPr>
          <w:rStyle w:val="normaltextrun"/>
          <w:rFonts w:asciiTheme="minorHAnsi" w:eastAsiaTheme="majorEastAsia" w:hAnsiTheme="minorHAnsi" w:cstheme="minorHAnsi"/>
          <w:color w:val="000000" w:themeColor="text1"/>
          <w:szCs w:val="24"/>
          <w:u w:val="single"/>
        </w:rPr>
        <w:t xml:space="preserve"> in the national project—</w:t>
      </w:r>
      <w:r w:rsidRPr="00EE4243">
        <w:rPr>
          <w:rStyle w:val="normaltextrun"/>
          <w:rFonts w:asciiTheme="minorHAnsi" w:eastAsiaTheme="majorEastAsia" w:hAnsiTheme="minorHAnsi" w:cstheme="minorHAnsi"/>
          <w:color w:val="000000" w:themeColor="text1"/>
          <w:szCs w:val="24"/>
          <w:highlight w:val="cyan"/>
          <w:u w:val="single"/>
        </w:rPr>
        <w:t>but Afropessimism</w:t>
      </w:r>
      <w:r w:rsidRPr="00235D5C">
        <w:rPr>
          <w:rStyle w:val="normaltextrun"/>
          <w:rFonts w:asciiTheme="minorHAnsi" w:eastAsiaTheme="majorEastAsia" w:hAnsiTheme="minorHAnsi" w:cstheme="minorHAnsi"/>
          <w:color w:val="000000" w:themeColor="text1"/>
          <w:szCs w:val="24"/>
          <w:u w:val="single"/>
        </w:rPr>
        <w:t xml:space="preserve"> broadly, and Wilderson’s work specifically, </w:t>
      </w:r>
      <w:r w:rsidRPr="00EE4243">
        <w:rPr>
          <w:rStyle w:val="normaltextrun"/>
          <w:rFonts w:asciiTheme="minorHAnsi" w:eastAsiaTheme="majorEastAsia" w:hAnsiTheme="minorHAnsi" w:cstheme="minorHAnsi"/>
          <w:color w:val="000000" w:themeColor="text1"/>
          <w:szCs w:val="24"/>
          <w:highlight w:val="cyan"/>
          <w:u w:val="single"/>
        </w:rPr>
        <w:t>is far from integrationist.</w:t>
      </w:r>
      <w:r w:rsidRPr="00EE4243">
        <w:rPr>
          <w:rStyle w:val="normaltextrun"/>
          <w:rFonts w:asciiTheme="minorHAnsi" w:eastAsiaTheme="majorEastAsia" w:hAnsiTheme="minorHAnsi" w:cstheme="minorHAnsi"/>
          <w:color w:val="000000" w:themeColor="text1"/>
          <w:sz w:val="12"/>
          <w:szCs w:val="14"/>
        </w:rPr>
        <w:t xml:space="preserve"> To my knowledge (which is extensive but obviously not exhaustive when it comes to Native debate), non-Black Native debaters have been largely unwilling to contend with the thesis of Wilderson’s book, even when reading other scholars who allege disagreement with him, as most of these scholars do, from the vantage point of sovereignty.</w:t>
      </w:r>
      <w:r w:rsidRPr="006066CF">
        <w:rPr>
          <w:sz w:val="12"/>
          <w:szCs w:val="12"/>
        </w:rPr>
        <w:t>A coherent conversation with the Settler about sovereignty in debate is unlikely to challenge the (mis)recognition that leads to the high level of politicization around who is really Native and who is not. Similarly, the numeric lack of Native people in debate, as a function of genocide itself, makes it difficult to articulate what Native resistance has been, is going to be, or even what it is doing right now. Rather than an aspirational politic that suggests we should culturally infuse debate with indigeneity (the implicit endpoint of many of these conversations about “decolonization” which are ultimately revivalist and inclusionist attempts related to Native spiritual or cultural practices), there is an (under-theorized) incoherence to our position that I believe should motivate us to enter into the fraught terrain of Red/Black theorizing. Nothing Native is happening in debate—not that there are not Native people in debate, but I do not believe debate is a space that we should aspire to “indigenize,” “decolonize,” or anything in that register. In debate, Native people are misrecognized, whether through technologies of capture like blood quantum mythologies, misreadings of indigenous cosmologies, or genocidal imaginations of Noble Savages. Fuck non-Black non-Native people who are structurally responsible for those misrecognitions. To the degree that recognition is inevitable in debate, I think many of us are pushed by our coaches, debate partners, by those who judge us, and by civil society more broadly, to articulate ourselves within those frames in order to authenticate ourselves. This is my analysis of trauma politics above. How does the register of authenticity change when we are talking to someone other than the Settler/Master and their junior partners? I believe it changes significantly. I believe that for Native debate to a) increase meaningful Native participation in debate,[8] b) attend to the irreconcilable genocidal question that for us always undergirds sovereignty but can never be coherent in the way that sovereignty and land loss can, and c) attend to social death and the non-position of the Black, it is imperative that we stop talking to and for white people argumentatively. (Mis)recognition is inevitable in a communicative and performative space like debate. Therefore, we have to make decisions about whose recognitions we will orient ourselves towards, how we want to be recognized, and by whom. Structurally, non-Black Native people have not been talking to Black people because many of us refuse to be authorized by the ethical dilemmas of accumulation and fungibility that attend Blackness.[9] There are, for example, many non-Black Native people who express ressentiment about Black debate—that Black debate has not made space for Native debate, as if that was the obligation of Black debaters and coaches, or as if Black debate by virtue of its very existence has not made space for Native debate, or as if Settler/Master debate does not owe argumentative space to Native people. It is disturbing that non-Black Native people tend to express major grievances with Black debate, or with Resistance or Wilderson or Afropessimism (all coded as Black debate), rather than with Settler/Master debate, including the debaters, coaches, judges, and practices that attend to its institutional form. Further, it is clear from the argumentative content of much of Native debate— not merely the systematic absencing and/or undertheorizing of Black people from those theoretical angles, which itself should disprove them, but also the primary focus being sovereign restoration, treaty reconciliation, or the return of indigenous lands (usually meaning all of Turtle Island)—that antiblackness is endemic to its ongoing function. That so many people reading arguments about treaty rights, land repatriation, or decolonization have not found an answer to the question “What happens to Black people when the land is returned?” is very telling about the anti-Black investments that attend enunciations of sovereignty in debate. That there are Native people in debate who continue to insist that Black people are positioned as Settlers when all evidence points to the contrary (though this is not to suggest that individual Black people cannot invest themselves in settlerist nation-building projects), is antiblack and inadequate scholarship that cannot forefront a theory of position. </w:t>
      </w:r>
    </w:p>
    <w:p w14:paraId="40297660" w14:textId="39E20481" w:rsidR="0009325D" w:rsidRDefault="0009325D" w:rsidP="0009325D">
      <w:pPr>
        <w:pStyle w:val="Heading4"/>
      </w:pPr>
      <w:r>
        <w:t xml:space="preserve">The 1AC’s simultaneous affirmation and </w:t>
      </w:r>
      <w:r w:rsidR="00EE4243">
        <w:t>criticism</w:t>
      </w:r>
      <w:r>
        <w:t xml:space="preserve"> of the university folds back in on itself</w:t>
      </w:r>
      <w:r w:rsidR="009E5E57">
        <w:t xml:space="preserve">. That </w:t>
      </w:r>
      <w:r w:rsidRPr="00236D19">
        <w:rPr>
          <w:u w:val="single"/>
        </w:rPr>
        <w:t>strengthens</w:t>
      </w:r>
      <w:r>
        <w:t xml:space="preserve"> the </w:t>
      </w:r>
      <w:r w:rsidRPr="00236D19">
        <w:rPr>
          <w:u w:val="single"/>
        </w:rPr>
        <w:t>university</w:t>
      </w:r>
      <w:r>
        <w:t xml:space="preserve"> and the </w:t>
      </w:r>
      <w:r w:rsidRPr="00236D19">
        <w:rPr>
          <w:u w:val="single"/>
        </w:rPr>
        <w:t>tactics</w:t>
      </w:r>
      <w:r>
        <w:t xml:space="preserve"> created to exploit black people on a </w:t>
      </w:r>
      <w:r w:rsidR="00EE4243">
        <w:t>structural</w:t>
      </w:r>
      <w:r>
        <w:t xml:space="preserve"> level. That </w:t>
      </w:r>
      <w:r w:rsidRPr="00236D19">
        <w:rPr>
          <w:u w:val="single"/>
        </w:rPr>
        <w:t>turns case</w:t>
      </w:r>
      <w:r>
        <w:t>.</w:t>
      </w:r>
    </w:p>
    <w:p w14:paraId="11AF2069" w14:textId="77777777" w:rsidR="0009325D" w:rsidRDefault="0009325D" w:rsidP="0009325D">
      <w:r w:rsidRPr="00C779D1">
        <w:rPr>
          <w:b/>
          <w:bCs/>
          <w:sz w:val="26"/>
          <w:szCs w:val="26"/>
        </w:rPr>
        <w:t>George 23</w:t>
      </w:r>
      <w:r>
        <w:t xml:space="preserve"> [Sneha George</w:t>
      </w:r>
      <w:r w:rsidRPr="0099106A">
        <w:t xml:space="preserve"> is a Ph.D. candidate in ethnic studies at the University of California, Riverside. She received a master’s in international relations at The New School. She was a leading member of Critical Anti-Violence Research and Action, which is an abolition-centered research collective. Currently, she examines how property and ownership as antiblack logics also shape the practice and making of the queered subject. In particular, she examines how this presents in the university between scholars, cheaters, and other embodiments. </w:t>
      </w:r>
      <w:r>
        <w:t>“</w:t>
      </w:r>
      <w:r w:rsidRPr="0099106A">
        <w:t>Anti-Blackness and the Thieving, Gifting, and Owning of Scholarship</w:t>
      </w:r>
      <w:r>
        <w:t>” Canadian Journal of Cultural Studies, University of Toronto Press, 2023 DOI: 10.3138/topia-2023-0012] cmeow</w:t>
      </w:r>
    </w:p>
    <w:p w14:paraId="067B2654" w14:textId="77777777" w:rsidR="0009325D" w:rsidRPr="00E74887" w:rsidRDefault="0009325D" w:rsidP="0009325D">
      <w:pPr>
        <w:rPr>
          <w:sz w:val="10"/>
          <w:szCs w:val="10"/>
        </w:rPr>
      </w:pPr>
      <w:r w:rsidRPr="00E74887">
        <w:rPr>
          <w:sz w:val="10"/>
          <w:szCs w:val="10"/>
        </w:rPr>
        <w:t xml:space="preserve">Theft and Anti-Blackness </w:t>
      </w:r>
    </w:p>
    <w:p w14:paraId="3D7A1140" w14:textId="77777777" w:rsidR="0009325D" w:rsidRPr="00C779D1" w:rsidRDefault="0009325D" w:rsidP="0009325D">
      <w:r w:rsidRPr="00E74887">
        <w:rPr>
          <w:b/>
          <w:bCs/>
          <w:u w:val="single"/>
        </w:rPr>
        <w:t>The historical foundations of the university and its early goals are rooted in chattel slavery and the plantation.</w:t>
      </w:r>
      <w:r w:rsidRPr="00C779D1">
        <w:t xml:space="preserve"> </w:t>
      </w:r>
      <w:r w:rsidRPr="00E74887">
        <w:rPr>
          <w:sz w:val="10"/>
          <w:szCs w:val="10"/>
        </w:rPr>
        <w:t>Universities were created to better understand, regulate, and control colonial possessions. Universities such as Harvard and Cambridge raked fortunes from plantations and the slave trade (Wilder 2013).</w:t>
      </w:r>
      <w:r w:rsidRPr="00C779D1">
        <w:t xml:space="preserve"> </w:t>
      </w:r>
      <w:r w:rsidRPr="00DE4C69">
        <w:rPr>
          <w:b/>
          <w:bCs/>
          <w:highlight w:val="green"/>
          <w:u w:val="single"/>
        </w:rPr>
        <w:t>In</w:t>
      </w:r>
      <w:r w:rsidRPr="00E74887">
        <w:rPr>
          <w:b/>
          <w:bCs/>
          <w:u w:val="single"/>
        </w:rPr>
        <w:t xml:space="preserve"> these </w:t>
      </w:r>
      <w:r w:rsidRPr="00DE4C69">
        <w:rPr>
          <w:b/>
          <w:bCs/>
          <w:highlight w:val="green"/>
          <w:u w:val="single"/>
        </w:rPr>
        <w:t>colleges</w:t>
      </w:r>
      <w:r w:rsidRPr="00E74887">
        <w:rPr>
          <w:b/>
          <w:bCs/>
          <w:u w:val="single"/>
        </w:rPr>
        <w:t xml:space="preserve">, people of colour, particularly </w:t>
      </w:r>
      <w:r w:rsidRPr="00DE4C69">
        <w:rPr>
          <w:b/>
          <w:bCs/>
          <w:highlight w:val="green"/>
          <w:u w:val="single"/>
        </w:rPr>
        <w:t>Black people, were</w:t>
      </w:r>
      <w:r w:rsidRPr="00E74887">
        <w:rPr>
          <w:b/>
          <w:bCs/>
          <w:u w:val="single"/>
        </w:rPr>
        <w:t xml:space="preserve"> there only as </w:t>
      </w:r>
      <w:r w:rsidRPr="00DE4C69">
        <w:rPr>
          <w:b/>
          <w:bCs/>
          <w:highlight w:val="green"/>
          <w:u w:val="single"/>
        </w:rPr>
        <w:t>objects</w:t>
      </w:r>
      <w:r w:rsidRPr="00E74887">
        <w:rPr>
          <w:b/>
          <w:bCs/>
          <w:u w:val="single"/>
        </w:rPr>
        <w:t xml:space="preserve">, enslaved people, </w:t>
      </w:r>
      <w:r w:rsidRPr="00DE4C69">
        <w:rPr>
          <w:b/>
          <w:bCs/>
          <w:highlight w:val="green"/>
          <w:u w:val="single"/>
        </w:rPr>
        <w:t>and property.</w:t>
      </w:r>
      <w:r w:rsidRPr="00C779D1">
        <w:t xml:space="preserve"> </w:t>
      </w:r>
      <w:r w:rsidRPr="00E74887">
        <w:rPr>
          <w:sz w:val="10"/>
          <w:szCs w:val="10"/>
        </w:rPr>
        <w:t xml:space="preserve">Often, </w:t>
      </w:r>
      <w:r w:rsidRPr="00E74887">
        <w:rPr>
          <w:b/>
          <w:bCs/>
          <w:u w:val="single"/>
        </w:rPr>
        <w:t>it was the traders and owners of enslaved people who founded and structured universities</w:t>
      </w:r>
      <w:r w:rsidRPr="00C779D1">
        <w:t xml:space="preserve">. </w:t>
      </w:r>
      <w:r w:rsidRPr="00E74887">
        <w:rPr>
          <w:sz w:val="10"/>
          <w:szCs w:val="10"/>
        </w:rPr>
        <w:t>As the university’s goals evolved from Christian to neoliberal goals,</w:t>
      </w:r>
      <w:r w:rsidRPr="00C779D1">
        <w:t xml:space="preserve"> </w:t>
      </w:r>
      <w:r w:rsidRPr="00DE4C69">
        <w:rPr>
          <w:b/>
          <w:bCs/>
          <w:highlight w:val="green"/>
          <w:u w:val="single"/>
        </w:rPr>
        <w:t>whiteness as a</w:t>
      </w:r>
      <w:r w:rsidRPr="00E74887">
        <w:rPr>
          <w:b/>
          <w:bCs/>
          <w:u w:val="single"/>
        </w:rPr>
        <w:t xml:space="preserve"> pure racial socioeconomic and </w:t>
      </w:r>
      <w:r w:rsidRPr="00DE4C69">
        <w:rPr>
          <w:b/>
          <w:bCs/>
          <w:highlight w:val="green"/>
          <w:u w:val="single"/>
        </w:rPr>
        <w:t>ontological position solidified</w:t>
      </w:r>
      <w:r w:rsidRPr="00C779D1">
        <w:t xml:space="preserve">, </w:t>
      </w:r>
      <w:r w:rsidRPr="00E74887">
        <w:rPr>
          <w:b/>
          <w:bCs/>
          <w:u w:val="single"/>
        </w:rPr>
        <w:t>which then solidified Blackness as its antithesis</w:t>
      </w:r>
      <w:r w:rsidRPr="00C779D1">
        <w:t xml:space="preserve"> </w:t>
      </w:r>
      <w:r w:rsidRPr="00E74887">
        <w:rPr>
          <w:sz w:val="10"/>
          <w:szCs w:val="10"/>
        </w:rPr>
        <w:t>(Auslander 2010).</w:t>
      </w:r>
      <w:r w:rsidRPr="00C779D1">
        <w:t xml:space="preserve"> </w:t>
      </w:r>
    </w:p>
    <w:p w14:paraId="0EF48897" w14:textId="77777777" w:rsidR="0009325D" w:rsidRPr="00E74887" w:rsidRDefault="0009325D" w:rsidP="0009325D">
      <w:pPr>
        <w:rPr>
          <w:sz w:val="10"/>
          <w:szCs w:val="10"/>
        </w:rPr>
      </w:pPr>
      <w:r w:rsidRPr="00E74887">
        <w:rPr>
          <w:b/>
          <w:bCs/>
          <w:u w:val="single"/>
        </w:rPr>
        <w:t xml:space="preserve">The </w:t>
      </w:r>
      <w:r w:rsidRPr="00DE4C69">
        <w:rPr>
          <w:b/>
          <w:bCs/>
          <w:highlight w:val="green"/>
          <w:u w:val="single"/>
        </w:rPr>
        <w:t>knowledge</w:t>
      </w:r>
      <w:r w:rsidRPr="00E74887">
        <w:rPr>
          <w:b/>
          <w:bCs/>
          <w:u w:val="single"/>
        </w:rPr>
        <w:t xml:space="preserve"> produced and proliferated by early academies </w:t>
      </w:r>
      <w:r w:rsidRPr="00DE4C69">
        <w:rPr>
          <w:b/>
          <w:bCs/>
          <w:highlight w:val="green"/>
          <w:u w:val="single"/>
        </w:rPr>
        <w:t>institutionalized</w:t>
      </w:r>
      <w:r w:rsidRPr="00E74887">
        <w:rPr>
          <w:b/>
          <w:bCs/>
          <w:u w:val="single"/>
        </w:rPr>
        <w:t xml:space="preserve"> and made popular </w:t>
      </w:r>
      <w:r w:rsidRPr="00DE4C69">
        <w:rPr>
          <w:b/>
          <w:bCs/>
          <w:highlight w:val="green"/>
          <w:u w:val="single"/>
        </w:rPr>
        <w:t>racial sciences</w:t>
      </w:r>
      <w:r w:rsidRPr="00E74887">
        <w:rPr>
          <w:b/>
          <w:bCs/>
          <w:u w:val="single"/>
        </w:rPr>
        <w:t xml:space="preserve">, </w:t>
      </w:r>
      <w:r w:rsidRPr="00DE4C69">
        <w:rPr>
          <w:b/>
          <w:bCs/>
          <w:highlight w:val="green"/>
          <w:u w:val="single"/>
        </w:rPr>
        <w:t>white supremacy</w:t>
      </w:r>
      <w:r w:rsidRPr="00E74887">
        <w:rPr>
          <w:b/>
          <w:bCs/>
          <w:u w:val="single"/>
        </w:rPr>
        <w:t xml:space="preserve">, </w:t>
      </w:r>
      <w:r w:rsidRPr="00DE4C69">
        <w:rPr>
          <w:b/>
          <w:bCs/>
          <w:highlight w:val="green"/>
          <w:u w:val="single"/>
        </w:rPr>
        <w:t>and</w:t>
      </w:r>
      <w:r w:rsidRPr="00E74887">
        <w:rPr>
          <w:b/>
          <w:bCs/>
          <w:u w:val="single"/>
        </w:rPr>
        <w:t xml:space="preserve"> logics of </w:t>
      </w:r>
      <w:r w:rsidRPr="00DE4C69">
        <w:rPr>
          <w:b/>
          <w:bCs/>
          <w:highlight w:val="green"/>
          <w:u w:val="single"/>
        </w:rPr>
        <w:t>anti-Blackness</w:t>
      </w:r>
      <w:r w:rsidRPr="00E74887">
        <w:rPr>
          <w:b/>
          <w:bCs/>
          <w:u w:val="single"/>
        </w:rPr>
        <w:t xml:space="preserve"> as a science.</w:t>
      </w:r>
      <w:r w:rsidRPr="00C779D1">
        <w:t xml:space="preserve"> </w:t>
      </w:r>
      <w:r w:rsidRPr="00E74887">
        <w:rPr>
          <w:sz w:val="10"/>
          <w:szCs w:val="10"/>
        </w:rPr>
        <w:t>Craig Steven Wilder (2013) states that</w:t>
      </w:r>
      <w:r w:rsidRPr="00C779D1">
        <w:t xml:space="preserve"> </w:t>
      </w:r>
      <w:r w:rsidRPr="00E74887">
        <w:rPr>
          <w:b/>
          <w:bCs/>
          <w:u w:val="single"/>
        </w:rPr>
        <w:t xml:space="preserve">because the administrative struc- ture of </w:t>
      </w:r>
      <w:r w:rsidRPr="00DE4C69">
        <w:rPr>
          <w:b/>
          <w:bCs/>
          <w:highlight w:val="green"/>
          <w:u w:val="single"/>
        </w:rPr>
        <w:t>the university relied on slavery</w:t>
      </w:r>
      <w:r w:rsidRPr="00E74887">
        <w:rPr>
          <w:b/>
          <w:bCs/>
          <w:u w:val="single"/>
        </w:rPr>
        <w:t xml:space="preserve"> and both academics </w:t>
      </w:r>
      <w:r w:rsidRPr="00DE4C69">
        <w:rPr>
          <w:b/>
          <w:bCs/>
          <w:highlight w:val="green"/>
          <w:u w:val="single"/>
        </w:rPr>
        <w:t>and</w:t>
      </w:r>
      <w:r w:rsidRPr="00E74887">
        <w:rPr>
          <w:b/>
          <w:bCs/>
          <w:u w:val="single"/>
        </w:rPr>
        <w:t xml:space="preserve"> university founders benefitted from slavery, the creation of institutionalized knowledge </w:t>
      </w:r>
      <w:r w:rsidRPr="00DE4C69">
        <w:rPr>
          <w:b/>
          <w:bCs/>
          <w:highlight w:val="green"/>
          <w:u w:val="single"/>
        </w:rPr>
        <w:t>maintained a world founded on</w:t>
      </w:r>
      <w:r w:rsidRPr="00E74887">
        <w:rPr>
          <w:b/>
          <w:bCs/>
          <w:u w:val="single"/>
        </w:rPr>
        <w:t xml:space="preserve"> chattel slavery, </w:t>
      </w:r>
      <w:r w:rsidRPr="00DE4C69">
        <w:rPr>
          <w:b/>
          <w:bCs/>
          <w:highlight w:val="green"/>
          <w:u w:val="single"/>
        </w:rPr>
        <w:t>white supremacy</w:t>
      </w:r>
      <w:r w:rsidRPr="00E74887">
        <w:rPr>
          <w:b/>
          <w:bCs/>
          <w:u w:val="single"/>
        </w:rPr>
        <w:t>, and the plantation.</w:t>
      </w:r>
      <w:r w:rsidRPr="00C779D1">
        <w:t xml:space="preserve"> </w:t>
      </w:r>
      <w:r w:rsidRPr="00E74887">
        <w:rPr>
          <w:sz w:val="10"/>
          <w:szCs w:val="10"/>
        </w:rPr>
        <w:t xml:space="preserve">In this way, as Sylvia Wynter (1994) and George Yancy (2012) state, it is not just the content of knowledge that is racist, but knowledge itself was also a logic to keep racial order. The university’s intention then is to produce white ways of knowing and being.1 </w:t>
      </w:r>
    </w:p>
    <w:p w14:paraId="5628AF25" w14:textId="77777777" w:rsidR="0009325D" w:rsidRPr="00E74887" w:rsidRDefault="0009325D" w:rsidP="0009325D">
      <w:pPr>
        <w:rPr>
          <w:sz w:val="10"/>
          <w:szCs w:val="10"/>
        </w:rPr>
      </w:pPr>
      <w:r w:rsidRPr="00E74887">
        <w:rPr>
          <w:sz w:val="10"/>
          <w:szCs w:val="10"/>
        </w:rPr>
        <w:t xml:space="preserve">Racial order, and white ways of knowing structures of the modern university as well. In a paper we co-wrote, Emma Kauffman (George and Kauffman, forthcom- ing) draws on Tiffany Lethabo King in order to state, despite the modern univer- sity’s reputation of inclusion and multiculturalism, Black fungibility2 is “malleable potential” (King 2019) for the modern university and its subjects. Sharon Stein’s (2016) analysis of the university appropriating enslaved people’s stories exemplifies this. Stein (2016) states that “through its curation of enslaved person’s stories, the university may be. . .crafting a ‘usable past’ out of which to reassert its own benevo- lence and potentially refuse ‘in the present to account for the persistence, necessity, and instrumentalization of black suffering” (178). Here Stein is drawing on parti- cular universities that have “owned” up to their anti-Black and slave history. These universities’ accountability becomes an indication of their attention to social good, </w:t>
      </w:r>
    </w:p>
    <w:p w14:paraId="71D3F14F" w14:textId="77777777" w:rsidR="0009325D" w:rsidRPr="00E74887" w:rsidRDefault="0009325D" w:rsidP="0009325D">
      <w:pPr>
        <w:rPr>
          <w:sz w:val="10"/>
          <w:szCs w:val="10"/>
        </w:rPr>
      </w:pPr>
      <w:r w:rsidRPr="00E74887">
        <w:rPr>
          <w:sz w:val="10"/>
          <w:szCs w:val="10"/>
        </w:rPr>
        <w:t xml:space="preserve">which allows them to assert themselves as institutions of evolution, progressing toward the betterment of society. Similar tactics are seen in the emergence of diver- sity, equity, and inclusion practices at various universities. In the creation of these new departments and initiatives, the university seemingly acknowledges anti-Black racism and, in doing so, asserts itself as progressive. However, these initiatives have not changed the structure of racial violence in the university and instead make token-objects of Black and other racialized people (see Jayawardane and Walcott 2021). </w:t>
      </w:r>
      <w:r w:rsidRPr="00DE4C69">
        <w:rPr>
          <w:b/>
          <w:bCs/>
          <w:highlight w:val="green"/>
          <w:u w:val="single"/>
        </w:rPr>
        <w:t>Even when universities acknowledge</w:t>
      </w:r>
      <w:r w:rsidRPr="00E74887">
        <w:rPr>
          <w:b/>
          <w:bCs/>
          <w:u w:val="single"/>
        </w:rPr>
        <w:t xml:space="preserve"> their violent past, or when they acknowledge the current </w:t>
      </w:r>
      <w:r w:rsidRPr="00DE4C69">
        <w:rPr>
          <w:b/>
          <w:bCs/>
          <w:highlight w:val="green"/>
          <w:u w:val="single"/>
        </w:rPr>
        <w:t>racism</w:t>
      </w:r>
      <w:r w:rsidRPr="00E74887">
        <w:rPr>
          <w:b/>
          <w:bCs/>
          <w:u w:val="single"/>
        </w:rPr>
        <w:t xml:space="preserve"> on their campuses, </w:t>
      </w:r>
      <w:r w:rsidRPr="00DE4C69">
        <w:rPr>
          <w:b/>
          <w:bCs/>
          <w:highlight w:val="green"/>
          <w:u w:val="single"/>
        </w:rPr>
        <w:t>it</w:t>
      </w:r>
      <w:r w:rsidRPr="00E74887">
        <w:rPr>
          <w:b/>
          <w:bCs/>
          <w:u w:val="single"/>
        </w:rPr>
        <w:t xml:space="preserve"> is done in a way to </w:t>
      </w:r>
      <w:r w:rsidRPr="00DE4C69">
        <w:rPr>
          <w:b/>
          <w:bCs/>
          <w:highlight w:val="green"/>
          <w:u w:val="single"/>
        </w:rPr>
        <w:t>maintain anti-Black logics</w:t>
      </w:r>
      <w:r w:rsidRPr="00E74887">
        <w:rPr>
          <w:b/>
          <w:bCs/>
          <w:u w:val="single"/>
        </w:rPr>
        <w:t xml:space="preserve"> rather than challenge them.</w:t>
      </w:r>
      <w:r w:rsidRPr="00C779D1">
        <w:t xml:space="preserve"> </w:t>
      </w:r>
      <w:r w:rsidRPr="00E74887">
        <w:rPr>
          <w:sz w:val="10"/>
          <w:szCs w:val="10"/>
        </w:rPr>
        <w:t>That is,</w:t>
      </w:r>
      <w:r w:rsidRPr="00C779D1">
        <w:t xml:space="preserve"> </w:t>
      </w:r>
      <w:r w:rsidRPr="00DE4C69">
        <w:rPr>
          <w:b/>
          <w:bCs/>
          <w:highlight w:val="green"/>
          <w:u w:val="single"/>
        </w:rPr>
        <w:t>Black people continue to be viewed as</w:t>
      </w:r>
      <w:r w:rsidRPr="00E74887">
        <w:rPr>
          <w:b/>
          <w:bCs/>
          <w:u w:val="single"/>
        </w:rPr>
        <w:t xml:space="preserve"> objects, tokens, </w:t>
      </w:r>
      <w:r w:rsidRPr="00DE4C69">
        <w:rPr>
          <w:b/>
          <w:bCs/>
          <w:highlight w:val="green"/>
          <w:u w:val="single"/>
        </w:rPr>
        <w:t>and tools for the university</w:t>
      </w:r>
      <w:r w:rsidRPr="00E74887">
        <w:rPr>
          <w:b/>
          <w:bCs/>
          <w:u w:val="single"/>
        </w:rPr>
        <w:t xml:space="preserve"> even in the projects aimed to redress racial violence.</w:t>
      </w:r>
      <w:r w:rsidRPr="00C779D1">
        <w:t xml:space="preserve"> </w:t>
      </w:r>
      <w:r w:rsidRPr="00E74887">
        <w:rPr>
          <w:sz w:val="10"/>
          <w:szCs w:val="10"/>
        </w:rPr>
        <w:t xml:space="preserve">Stein (2016) states, </w:t>
      </w:r>
    </w:p>
    <w:p w14:paraId="6ADD5FDA" w14:textId="77777777" w:rsidR="0009325D" w:rsidRPr="00E74887" w:rsidRDefault="0009325D" w:rsidP="0009325D">
      <w:pPr>
        <w:rPr>
          <w:b/>
          <w:bCs/>
          <w:u w:val="single"/>
        </w:rPr>
      </w:pPr>
      <w:r w:rsidRPr="00E74887">
        <w:rPr>
          <w:sz w:val="10"/>
          <w:szCs w:val="10"/>
        </w:rPr>
        <w:t>Apart from both the undoubtedly limited range of stories that are accessible through official archives (Hartman, 2007) and “the tensions of what it is possible to tell” (Walcott, 2000: 142), emphasizing the stories of individual enslaved persons who are deemed to be exceptional can preclude reflection on Black enslavement as a structuring condition of possibility not only for the modern university’s accumulation of wealth, power, and prestige but also for the modern world itself. At the same time, narratives that emphasize the humanity of enslaved Black persons, as well as free Black persons, only in ways that can be read as deserving of empathy or admiration from Man’s gaze, may repeat the initial negation. (178) In the passage above, Stein demonstrates how the enslaved person and their suffer- ing move across time and space as a tool for the university’s evolution. Frank Wild- erson III states that the position of the slave is a position of incapacitation and is the space where all others’ capacity to “think, act, and exist spatially and temporally” (Wilderson, 2010, 2) is realized. In this case</w:t>
      </w:r>
      <w:r w:rsidRPr="00DE4C69">
        <w:rPr>
          <w:sz w:val="10"/>
          <w:szCs w:val="10"/>
          <w:highlight w:val="green"/>
        </w:rPr>
        <w:t xml:space="preserve">, </w:t>
      </w:r>
      <w:r w:rsidRPr="00DE4C69">
        <w:rPr>
          <w:b/>
          <w:bCs/>
          <w:highlight w:val="green"/>
          <w:u w:val="single"/>
        </w:rPr>
        <w:t>the suffering</w:t>
      </w:r>
      <w:r w:rsidRPr="00E74887">
        <w:rPr>
          <w:b/>
          <w:bCs/>
          <w:u w:val="single"/>
        </w:rPr>
        <w:t xml:space="preserve"> of those historically enslaved by universities </w:t>
      </w:r>
      <w:r w:rsidRPr="00DE4C69">
        <w:rPr>
          <w:b/>
          <w:bCs/>
          <w:highlight w:val="green"/>
          <w:u w:val="single"/>
        </w:rPr>
        <w:t>continues</w:t>
      </w:r>
      <w:r w:rsidRPr="00E74887">
        <w:rPr>
          <w:b/>
          <w:bCs/>
          <w:u w:val="single"/>
        </w:rPr>
        <w:t xml:space="preserve"> to be a space where the university realizes its ever-expanding capacity; it is the space of continued potential and possibility of the university. In this way, it is not just that universities maintain antiblack logics, universities use </w:t>
      </w:r>
      <w:r w:rsidRPr="00DE4C69">
        <w:rPr>
          <w:b/>
          <w:bCs/>
          <w:highlight w:val="green"/>
          <w:u w:val="single"/>
        </w:rPr>
        <w:t>antiblack logics</w:t>
      </w:r>
      <w:r w:rsidRPr="00E74887">
        <w:rPr>
          <w:b/>
          <w:bCs/>
          <w:u w:val="single"/>
        </w:rPr>
        <w:t xml:space="preserve"> to exist, expand, and </w:t>
      </w:r>
      <w:r w:rsidRPr="00DE4C69">
        <w:rPr>
          <w:b/>
          <w:bCs/>
          <w:highlight w:val="green"/>
          <w:u w:val="single"/>
        </w:rPr>
        <w:t>deem</w:t>
      </w:r>
      <w:r w:rsidRPr="00E74887">
        <w:rPr>
          <w:b/>
          <w:bCs/>
          <w:u w:val="single"/>
        </w:rPr>
        <w:t xml:space="preserve"> itself </w:t>
      </w:r>
      <w:r w:rsidRPr="00DE4C69">
        <w:rPr>
          <w:b/>
          <w:bCs/>
          <w:highlight w:val="green"/>
          <w:u w:val="single"/>
        </w:rPr>
        <w:t>necessary.</w:t>
      </w:r>
      <w:r w:rsidRPr="00E74887">
        <w:rPr>
          <w:b/>
          <w:bCs/>
          <w:u w:val="single"/>
        </w:rPr>
        <w:t xml:space="preserve"> </w:t>
      </w:r>
    </w:p>
    <w:p w14:paraId="49B32DA6" w14:textId="77777777" w:rsidR="0009325D" w:rsidRPr="00E74887" w:rsidRDefault="0009325D" w:rsidP="0009325D">
      <w:pPr>
        <w:rPr>
          <w:b/>
          <w:bCs/>
          <w:u w:val="single"/>
        </w:rPr>
      </w:pPr>
      <w:r w:rsidRPr="00E74887">
        <w:rPr>
          <w:sz w:val="10"/>
          <w:szCs w:val="10"/>
        </w:rPr>
        <w:lastRenderedPageBreak/>
        <w:t>In 2017,</w:t>
      </w:r>
      <w:r w:rsidRPr="00E74887">
        <w:t xml:space="preserve"> </w:t>
      </w:r>
      <w:r w:rsidRPr="00E74887">
        <w:rPr>
          <w:b/>
          <w:bCs/>
          <w:u w:val="single"/>
        </w:rPr>
        <w:t xml:space="preserve">the </w:t>
      </w:r>
      <w:r w:rsidRPr="00DE4C69">
        <w:rPr>
          <w:b/>
          <w:bCs/>
          <w:highlight w:val="green"/>
          <w:u w:val="single"/>
        </w:rPr>
        <w:t>#CiteBlackWomen</w:t>
      </w:r>
      <w:r w:rsidRPr="00E74887">
        <w:rPr>
          <w:b/>
          <w:bCs/>
          <w:u w:val="single"/>
        </w:rPr>
        <w:t xml:space="preserve"> initiative and movement drew </w:t>
      </w:r>
      <w:r w:rsidRPr="00DE4C69">
        <w:rPr>
          <w:b/>
          <w:bCs/>
          <w:highlight w:val="green"/>
          <w:u w:val="single"/>
        </w:rPr>
        <w:t>attention to the</w:t>
      </w:r>
      <w:r w:rsidRPr="00E74887">
        <w:rPr>
          <w:b/>
          <w:bCs/>
          <w:u w:val="single"/>
        </w:rPr>
        <w:t xml:space="preserve"> ways the </w:t>
      </w:r>
      <w:r w:rsidRPr="00DE4C69">
        <w:rPr>
          <w:b/>
          <w:bCs/>
          <w:highlight w:val="green"/>
          <w:u w:val="single"/>
        </w:rPr>
        <w:t>university</w:t>
      </w:r>
      <w:r w:rsidRPr="00E74887">
        <w:rPr>
          <w:b/>
          <w:bCs/>
          <w:u w:val="single"/>
        </w:rPr>
        <w:t xml:space="preserve"> exploits Black women</w:t>
      </w:r>
      <w:r w:rsidRPr="00E74887">
        <w:t>.</w:t>
      </w:r>
      <w:r w:rsidRPr="00C779D1">
        <w:t xml:space="preserve"> </w:t>
      </w:r>
      <w:r w:rsidRPr="00E74887">
        <w:rPr>
          <w:sz w:val="10"/>
          <w:szCs w:val="10"/>
        </w:rPr>
        <w:t>The Cite Black Women Statement states that “one of the palpable echoes of slavery is the continued and widespread perception that Black women’s ideas and creative works should be plagiarized, just like our labor, our bodies, and our love” (Smith et al. 2021</w:t>
      </w:r>
      <w:r w:rsidRPr="00E74887">
        <w:rPr>
          <w:b/>
          <w:bCs/>
          <w:sz w:val="10"/>
          <w:szCs w:val="10"/>
        </w:rPr>
        <w:t>)</w:t>
      </w:r>
      <w:r w:rsidRPr="00E74887">
        <w:rPr>
          <w:b/>
          <w:bCs/>
          <w:sz w:val="10"/>
          <w:szCs w:val="10"/>
          <w:u w:val="single"/>
        </w:rPr>
        <w:t xml:space="preserve"> </w:t>
      </w:r>
      <w:r w:rsidRPr="00E74887">
        <w:rPr>
          <w:b/>
          <w:bCs/>
          <w:u w:val="single"/>
        </w:rPr>
        <w:t xml:space="preserve">The collective expresses that Black people, particularly Black women, are labourers who produce scholar- ship for the university yet do not have the security of fully owning the scholarship they produce. Instead, </w:t>
      </w:r>
      <w:r w:rsidRPr="00DE4C69">
        <w:rPr>
          <w:b/>
          <w:bCs/>
          <w:highlight w:val="green"/>
          <w:u w:val="single"/>
        </w:rPr>
        <w:t>the scholarship they produce becomes available for others to plagiarize, or steal, and take as their own.</w:t>
      </w:r>
      <w:r w:rsidRPr="00E74887">
        <w:rPr>
          <w:b/>
          <w:bCs/>
          <w:u w:val="single"/>
        </w:rPr>
        <w:t xml:space="preserve"> </w:t>
      </w:r>
    </w:p>
    <w:p w14:paraId="79EB1217" w14:textId="77777777" w:rsidR="0009325D" w:rsidRDefault="0009325D" w:rsidP="0009325D">
      <w:pPr>
        <w:rPr>
          <w:sz w:val="10"/>
          <w:szCs w:val="10"/>
        </w:rPr>
      </w:pPr>
      <w:r w:rsidRPr="00E74887">
        <w:rPr>
          <w:sz w:val="10"/>
          <w:szCs w:val="10"/>
        </w:rPr>
        <w:t>Stephen M. Best teaches us that</w:t>
      </w:r>
      <w:r w:rsidRPr="00E74887">
        <w:rPr>
          <w:b/>
          <w:bCs/>
          <w:u w:val="single"/>
        </w:rPr>
        <w:t xml:space="preserve"> this relationship with ownership and theft emerged out of slave ontologies.</w:t>
      </w:r>
      <w:r w:rsidRPr="00C779D1">
        <w:t xml:space="preserve"> </w:t>
      </w:r>
      <w:r w:rsidRPr="00E74887">
        <w:rPr>
          <w:sz w:val="10"/>
          <w:szCs w:val="10"/>
        </w:rPr>
        <w:t>Best (2004) notes that in the emergence of intellectual property, “inalienable personhood turns into fungible good when the bearer of that personhood promises it to the market” (98). The fugitive person, Best states, is always already defined as being willfully available for the market. Thus, the extensions of their personhood are made fungible because it is pre- sumed, legally and economically, that the fugitive consents to this. Theft of their personhood, then, is translated, through presumed consent, as a gift3 by the fugitive for the market to use.</w:t>
      </w:r>
      <w:r w:rsidRPr="00E74887">
        <w:rPr>
          <w:sz w:val="28"/>
          <w:szCs w:val="24"/>
        </w:rPr>
        <w:t xml:space="preserve"> </w:t>
      </w:r>
      <w:r w:rsidRPr="00E74887">
        <w:rPr>
          <w:b/>
          <w:bCs/>
          <w:u w:val="single"/>
        </w:rPr>
        <w:t xml:space="preserve">The </w:t>
      </w:r>
      <w:r w:rsidRPr="00DE4C69">
        <w:rPr>
          <w:b/>
          <w:bCs/>
          <w:highlight w:val="green"/>
          <w:u w:val="single"/>
        </w:rPr>
        <w:t>theft-as-gift</w:t>
      </w:r>
      <w:r w:rsidRPr="00E74887">
        <w:rPr>
          <w:b/>
          <w:bCs/>
          <w:u w:val="single"/>
        </w:rPr>
        <w:t xml:space="preserve"> framework </w:t>
      </w:r>
      <w:r w:rsidRPr="00DE4C69">
        <w:rPr>
          <w:b/>
          <w:bCs/>
          <w:highlight w:val="green"/>
          <w:u w:val="single"/>
        </w:rPr>
        <w:t>gives</w:t>
      </w:r>
      <w:r w:rsidRPr="00E74887">
        <w:rPr>
          <w:b/>
          <w:bCs/>
          <w:u w:val="single"/>
        </w:rPr>
        <w:t xml:space="preserve"> historical con- </w:t>
      </w:r>
      <w:r w:rsidRPr="00DE4C69">
        <w:rPr>
          <w:b/>
          <w:bCs/>
          <w:highlight w:val="green"/>
          <w:u w:val="single"/>
        </w:rPr>
        <w:t>textualization to</w:t>
      </w:r>
      <w:r w:rsidRPr="00E74887">
        <w:rPr>
          <w:b/>
          <w:bCs/>
          <w:u w:val="single"/>
        </w:rPr>
        <w:t xml:space="preserve"> the issues around the </w:t>
      </w:r>
      <w:r w:rsidRPr="00DE4C69">
        <w:rPr>
          <w:b/>
          <w:bCs/>
          <w:highlight w:val="green"/>
          <w:u w:val="single"/>
        </w:rPr>
        <w:t>plagiarism of Black women scholars.</w:t>
      </w:r>
      <w:r w:rsidRPr="00E74887">
        <w:rPr>
          <w:b/>
          <w:bCs/>
          <w:u w:val="single"/>
        </w:rPr>
        <w:t xml:space="preserve"> As the university sits in the afterlife of slavery, where both Black suffering and </w:t>
      </w:r>
      <w:r w:rsidRPr="00DE4C69">
        <w:rPr>
          <w:b/>
          <w:bCs/>
          <w:highlight w:val="green"/>
          <w:u w:val="single"/>
        </w:rPr>
        <w:t>Black people</w:t>
      </w:r>
      <w:r w:rsidRPr="00E74887">
        <w:rPr>
          <w:b/>
          <w:bCs/>
          <w:u w:val="single"/>
        </w:rPr>
        <w:t xml:space="preserve"> continue to be </w:t>
      </w:r>
      <w:r w:rsidRPr="00DE4C69">
        <w:rPr>
          <w:b/>
          <w:bCs/>
          <w:highlight w:val="green"/>
          <w:u w:val="single"/>
        </w:rPr>
        <w:t>viewed as objects</w:t>
      </w:r>
      <w:r w:rsidRPr="00E74887">
        <w:rPr>
          <w:b/>
          <w:bCs/>
          <w:u w:val="single"/>
        </w:rPr>
        <w:t xml:space="preserve"> the extensions of their person- hood, including their scholarship, ideas, and other intellectual properties, are viewed as </w:t>
      </w:r>
      <w:r w:rsidRPr="00DE4C69">
        <w:rPr>
          <w:b/>
          <w:bCs/>
          <w:highlight w:val="green"/>
          <w:u w:val="single"/>
        </w:rPr>
        <w:t>gifts for the market to use.</w:t>
      </w:r>
      <w:r w:rsidRPr="00C779D1">
        <w:t xml:space="preserve"> </w:t>
      </w:r>
      <w:r w:rsidRPr="00E74887">
        <w:rPr>
          <w:sz w:val="10"/>
          <w:szCs w:val="10"/>
        </w:rPr>
        <w:t xml:space="preserve">In this way, plagiarism and theft from Black women scholars are illegible as an injustice and violation. Rather, because of the ontological position of Black women, there is a presumed willful promise of the property they produce to the market, which includes institutions like the university. </w:t>
      </w:r>
    </w:p>
    <w:p w14:paraId="6E16A20F" w14:textId="77777777" w:rsidR="008E0A97" w:rsidRDefault="008E0A97" w:rsidP="008E0A97">
      <w:pPr>
        <w:pStyle w:val="Heading4"/>
      </w:pPr>
      <w:r>
        <w:t xml:space="preserve">The 1AC’s affirmation of </w:t>
      </w:r>
      <w:r w:rsidRPr="007A43EF">
        <w:rPr>
          <w:u w:val="single"/>
        </w:rPr>
        <w:t>land</w:t>
      </w:r>
      <w:r>
        <w:t xml:space="preserve"> and </w:t>
      </w:r>
      <w:r w:rsidRPr="007A43EF">
        <w:rPr>
          <w:u w:val="single"/>
        </w:rPr>
        <w:t>labor</w:t>
      </w:r>
      <w:r>
        <w:t xml:space="preserve">-based politics folds </w:t>
      </w:r>
      <w:r w:rsidRPr="00102493">
        <w:rPr>
          <w:u w:val="single"/>
        </w:rPr>
        <w:t>slaveness</w:t>
      </w:r>
      <w:r>
        <w:t xml:space="preserve"> back into </w:t>
      </w:r>
      <w:r w:rsidRPr="000A20C7">
        <w:rPr>
          <w:u w:val="single"/>
        </w:rPr>
        <w:t>multiculturalism</w:t>
      </w:r>
      <w:r>
        <w:t xml:space="preserve">. That reinscribes back into </w:t>
      </w:r>
      <w:r w:rsidRPr="000A20C7">
        <w:rPr>
          <w:u w:val="single"/>
        </w:rPr>
        <w:t>chattel slavery</w:t>
      </w:r>
      <w:r>
        <w:t xml:space="preserve"> and </w:t>
      </w:r>
      <w:r w:rsidRPr="000A20C7">
        <w:rPr>
          <w:u w:val="single"/>
        </w:rPr>
        <w:t>property-ownership</w:t>
      </w:r>
      <w:r>
        <w:t>, which turns case.</w:t>
      </w:r>
    </w:p>
    <w:p w14:paraId="7554135B" w14:textId="77777777" w:rsidR="008E0A97" w:rsidRPr="00BB0FAC" w:rsidRDefault="008E0A97" w:rsidP="008E0A97">
      <w:pPr>
        <w:rPr>
          <w:rFonts w:asciiTheme="minorHAnsi" w:hAnsiTheme="minorHAnsi" w:cstheme="minorHAnsi"/>
        </w:rPr>
      </w:pPr>
      <w:r w:rsidRPr="00BB0FAC">
        <w:rPr>
          <w:rFonts w:asciiTheme="minorHAnsi" w:hAnsiTheme="minorHAnsi" w:cstheme="minorHAnsi"/>
          <w:b/>
          <w:bCs/>
          <w:sz w:val="26"/>
          <w:szCs w:val="26"/>
        </w:rPr>
        <w:t>Sorentino and Garba 20</w:t>
      </w:r>
      <w:r>
        <w:rPr>
          <w:rFonts w:asciiTheme="minorHAnsi" w:hAnsiTheme="minorHAnsi" w:cstheme="minorHAnsi"/>
        </w:rPr>
        <w:t xml:space="preserve"> [</w:t>
      </w:r>
      <w:r w:rsidRPr="008544A0">
        <w:rPr>
          <w:rFonts w:asciiTheme="minorHAnsi" w:hAnsiTheme="minorHAnsi" w:cstheme="minorHAnsi"/>
        </w:rPr>
        <w:t>Sara-Maria Sorentino is an Associate Professor of Gender &amp; Race Studies at the University of Alab</w:t>
      </w:r>
      <w:r w:rsidRPr="008544A0">
        <w:rPr>
          <w:rFonts w:asciiTheme="minorHAnsi" w:hAnsiTheme="minorHAnsi" w:cstheme="minorHAnsi"/>
        </w:rPr>
        <w:lastRenderedPageBreak/>
        <w:t xml:space="preserve">ama. Her research and teaching excavate philosophical connections between anti-black violence, real abstraction, and social reproduction, focusing on the methodological and political challenges involved in routing German Idealism and Marxism through the problem of slavery. </w:t>
      </w:r>
      <w:r w:rsidRPr="00BB0FAC">
        <w:t>Tapji Garba is an MA student in Social and Political Thought at York University. They work on political theology, political economy, and Black studies.</w:t>
      </w:r>
      <w:r>
        <w:t xml:space="preserve"> </w:t>
      </w:r>
      <w:r w:rsidRPr="00BB0FAC">
        <w:t xml:space="preserve">“Slavery is a Metaphor: A Critical Commentary on Eve Tuck and K. Wayne Yang’s </w:t>
      </w:r>
      <w:r>
        <w:t>‘</w:t>
      </w:r>
      <w:r w:rsidRPr="00BB0FAC">
        <w:t>Decolonization is Not a Metaphor</w:t>
      </w:r>
      <w:r>
        <w:t xml:space="preserve">’”, Antipode </w:t>
      </w:r>
      <w:r w:rsidRPr="00BB0FAC">
        <w:t>Volume</w:t>
      </w:r>
      <w:r>
        <w:t xml:space="preserve"> </w:t>
      </w:r>
      <w:r w:rsidRPr="00BB0FAC">
        <w:t>52, Issue</w:t>
      </w:r>
      <w:r>
        <w:t xml:space="preserve"> </w:t>
      </w:r>
      <w:r w:rsidRPr="00BB0FAC">
        <w:t>3</w:t>
      </w:r>
      <w:r>
        <w:t xml:space="preserve">, </w:t>
      </w:r>
      <w:r w:rsidRPr="00BB0FAC">
        <w:t>May 2020</w:t>
      </w:r>
      <w:r>
        <w:t xml:space="preserve">, </w:t>
      </w:r>
      <w:r w:rsidRPr="00BB0FAC">
        <w:t>Pages 764-782</w:t>
      </w:r>
      <w:r>
        <w:t xml:space="preserve">, </w:t>
      </w:r>
      <w:r w:rsidRPr="00BB0FAC">
        <w:t>https://onlinelibrary.wiley.com/doi/epdf/10.1111/anti.126153</w:t>
      </w:r>
      <w:r>
        <w:t>;</w:t>
      </w:r>
      <w:r w:rsidRPr="00BB0FAC">
        <w:t>https://doi.org/10.1111/anti.12615</w:t>
      </w:r>
      <w:r>
        <w:t>] cmeow</w:t>
      </w:r>
    </w:p>
    <w:p w14:paraId="35777847" w14:textId="77777777" w:rsidR="008E0A97" w:rsidRPr="00C431A7" w:rsidRDefault="008E0A97" w:rsidP="008E0A97">
      <w:pPr>
        <w:rPr>
          <w:b/>
          <w:bCs/>
          <w:u w:val="single"/>
        </w:rPr>
      </w:pPr>
      <w:r w:rsidRPr="00C431A7">
        <w:rPr>
          <w:b/>
          <w:bCs/>
          <w:u w:val="single"/>
        </w:rPr>
        <w:t>Land</w:t>
      </w:r>
    </w:p>
    <w:p w14:paraId="434E1D20" w14:textId="77777777" w:rsidR="008E0A97" w:rsidRPr="007C1B68" w:rsidRDefault="008E0A97" w:rsidP="008E0A97">
      <w:pPr>
        <w:rPr>
          <w:sz w:val="10"/>
          <w:szCs w:val="10"/>
        </w:rPr>
      </w:pPr>
      <w:r w:rsidRPr="00C431A7">
        <w:rPr>
          <w:sz w:val="10"/>
          <w:szCs w:val="10"/>
        </w:rPr>
        <w:t>What is the object Tuck and Yang want to recover from metaphor? The answer is deceptively simple: Land. “Decolonization is not a metaphor” because</w:t>
      </w:r>
      <w:r w:rsidRPr="007C1B68">
        <w:t xml:space="preserve"> </w:t>
      </w:r>
      <w:r w:rsidRPr="00DE4C69">
        <w:rPr>
          <w:b/>
          <w:bCs/>
          <w:highlight w:val="green"/>
          <w:u w:val="single"/>
        </w:rPr>
        <w:t>decolonization</w:t>
      </w:r>
      <w:r w:rsidRPr="00C431A7">
        <w:rPr>
          <w:sz w:val="10"/>
          <w:szCs w:val="10"/>
        </w:rPr>
        <w:t xml:space="preserve">, understood by Tuck and Yang, </w:t>
      </w:r>
      <w:r w:rsidRPr="00DE4C69">
        <w:rPr>
          <w:highlight w:val="green"/>
          <w:u w:val="single"/>
        </w:rPr>
        <w:t>requires</w:t>
      </w:r>
      <w:r w:rsidRPr="00C431A7">
        <w:rPr>
          <w:u w:val="single"/>
        </w:rPr>
        <w:t xml:space="preserve"> the </w:t>
      </w:r>
      <w:r w:rsidRPr="00DE4C69">
        <w:rPr>
          <w:b/>
          <w:bCs/>
          <w:highlight w:val="green"/>
          <w:u w:val="single"/>
        </w:rPr>
        <w:t>return of land</w:t>
      </w:r>
      <w:r w:rsidRPr="00C431A7">
        <w:rPr>
          <w:u w:val="single"/>
        </w:rPr>
        <w:t xml:space="preserve"> and the reconstitution of Indigenous geographies.</w:t>
      </w:r>
      <w:r w:rsidRPr="00C431A7">
        <w:rPr>
          <w:sz w:val="10"/>
          <w:szCs w:val="10"/>
        </w:rPr>
        <w:t xml:space="preserve"> This requirement is textured by their reading of Patrick Wolfe, whose popular elaboration of settler colonialism as a “project of elimination” (instead of the more recognised project of exploitation and accumulation) led him to identify its “primary motive” as being driven not by“race (or religion, ethnicity, grade of civilisation, etc.) but access to territory” (Wolfe 2006:338; see also Tuck and Gaztambide-Fernandez 2013:73; Veracini 2017:5). Like Wolfe, Tuck and Yang’s now just-as-cited version of settler colonialism is dis- tinct from internal and external colonialism, even when it operates through both. External colonialism entails the expropriation of parts of Indigenous worlds and resources, for the purpose of exporting them to the metropole; internal colonial- ism is the governance of the colonised within the borders of the colonising nation. Unlike external and internal colonialism, </w:t>
      </w:r>
      <w:r w:rsidRPr="00C431A7">
        <w:rPr>
          <w:u w:val="single"/>
        </w:rPr>
        <w:t>settler colonialism is predicated upon settlers claiming all land for their new home</w:t>
      </w:r>
      <w:r w:rsidRPr="007C1B68">
        <w:t xml:space="preserve"> </w:t>
      </w:r>
      <w:r w:rsidRPr="00C431A7">
        <w:rPr>
          <w:sz w:val="10"/>
          <w:szCs w:val="10"/>
        </w:rPr>
        <w:t xml:space="preserve">(Tuck and Yang 2012:4–5). Tuck and Yang nd that settlers establish a claim to permanent ownership of land through its conversion into property. Their analysis reiterates, in this respect, the Lockean matrix by which the settler obtains the right to property in land upon mixing land with their labour, and the appropriation and cultivation of land enables its commodi cation. Capitalism and the state are thus read as“technolo- gies of colonialism, developed over time to further colonial projects” (Tuck and Yang 2012:4n2). By reversing (without substantively complicating) the relation between capitalism and colonialism, Tuck and Yang forward an inverted Marxist analysis that extends the critique of liberal-capital land acquisition.2 </w:t>
      </w:r>
      <w:r w:rsidRPr="00C431A7">
        <w:rPr>
          <w:u w:val="single"/>
        </w:rPr>
        <w:t xml:space="preserve">Given the absence of spatial separation between coloniser and colonised and the total </w:t>
      </w:r>
      <w:r w:rsidRPr="007C1B68">
        <w:rPr>
          <w:u w:val="single"/>
        </w:rPr>
        <w:t xml:space="preserve">expropriation of Indigenous life, </w:t>
      </w:r>
      <w:r w:rsidRPr="00DE4C69">
        <w:rPr>
          <w:b/>
          <w:bCs/>
          <w:highlight w:val="green"/>
          <w:u w:val="single"/>
        </w:rPr>
        <w:t>land (as opposed to labour)</w:t>
      </w:r>
      <w:r w:rsidRPr="00DE4C69">
        <w:rPr>
          <w:highlight w:val="green"/>
          <w:u w:val="single"/>
        </w:rPr>
        <w:t xml:space="preserve"> is </w:t>
      </w:r>
      <w:r w:rsidRPr="00DE4C69">
        <w:rPr>
          <w:b/>
          <w:bCs/>
          <w:highlight w:val="green"/>
          <w:u w:val="single"/>
        </w:rPr>
        <w:t>centralised</w:t>
      </w:r>
      <w:r w:rsidRPr="00DE4C69">
        <w:rPr>
          <w:highlight w:val="green"/>
          <w:u w:val="single"/>
        </w:rPr>
        <w:t xml:space="preserve"> as</w:t>
      </w:r>
      <w:r w:rsidRPr="007C1B68">
        <w:rPr>
          <w:sz w:val="10"/>
          <w:szCs w:val="10"/>
        </w:rPr>
        <w:t xml:space="preserve"> that</w:t>
      </w:r>
      <w:r w:rsidRPr="003850C8">
        <w:rPr>
          <w:sz w:val="10"/>
          <w:szCs w:val="10"/>
        </w:rPr>
        <w:t xml:space="preserve"> </w:t>
      </w:r>
      <w:r w:rsidRPr="007C1B68">
        <w:rPr>
          <w:sz w:val="10"/>
          <w:szCs w:val="10"/>
        </w:rPr>
        <w:t xml:space="preserve">which </w:t>
      </w:r>
      <w:r w:rsidRPr="003850C8">
        <w:rPr>
          <w:sz w:val="10"/>
          <w:szCs w:val="10"/>
        </w:rPr>
        <w:t xml:space="preserve">is </w:t>
      </w:r>
      <w:r w:rsidRPr="00DE4C69">
        <w:rPr>
          <w:highlight w:val="green"/>
          <w:u w:val="single"/>
        </w:rPr>
        <w:t xml:space="preserve">“most </w:t>
      </w:r>
      <w:r w:rsidRPr="00DE4C69">
        <w:rPr>
          <w:b/>
          <w:bCs/>
          <w:highlight w:val="green"/>
          <w:u w:val="single"/>
        </w:rPr>
        <w:t>valuable</w:t>
      </w:r>
      <w:r w:rsidRPr="00DE4C69">
        <w:rPr>
          <w:highlight w:val="green"/>
          <w:u w:val="single"/>
        </w:rPr>
        <w:t xml:space="preserve">, </w:t>
      </w:r>
      <w:r w:rsidRPr="00DE4C69">
        <w:rPr>
          <w:b/>
          <w:bCs/>
          <w:highlight w:val="green"/>
          <w:u w:val="single"/>
        </w:rPr>
        <w:t>contested</w:t>
      </w:r>
      <w:r w:rsidRPr="00DE4C69">
        <w:rPr>
          <w:highlight w:val="green"/>
          <w:u w:val="single"/>
        </w:rPr>
        <w:t xml:space="preserve">, [and] </w:t>
      </w:r>
      <w:r w:rsidRPr="00DE4C69">
        <w:rPr>
          <w:b/>
          <w:bCs/>
          <w:highlight w:val="green"/>
          <w:u w:val="single"/>
        </w:rPr>
        <w:t>required</w:t>
      </w:r>
      <w:r w:rsidRPr="00DE4C69">
        <w:rPr>
          <w:highlight w:val="green"/>
          <w:u w:val="single"/>
        </w:rPr>
        <w:t>”</w:t>
      </w:r>
      <w:r w:rsidRPr="007C1B68">
        <w:t xml:space="preserve"> </w:t>
      </w:r>
      <w:r w:rsidRPr="007C1B68">
        <w:rPr>
          <w:sz w:val="10"/>
          <w:szCs w:val="10"/>
        </w:rPr>
        <w:t>(Tuck and Yang 2012:5).</w:t>
      </w:r>
      <w:r>
        <w:t xml:space="preserve"> </w:t>
      </w:r>
      <w:r w:rsidRPr="007C1B68">
        <w:rPr>
          <w:u w:val="single"/>
        </w:rPr>
        <w:t>Land, then</w:t>
      </w:r>
      <w:r w:rsidRPr="007C1B68">
        <w:rPr>
          <w:sz w:val="10"/>
          <w:szCs w:val="10"/>
        </w:rPr>
        <w:t>, is the“principal momentum” (Harris 2004:179) that</w:t>
      </w:r>
      <w:r w:rsidRPr="007C1B68">
        <w:t xml:space="preserve"> </w:t>
      </w:r>
      <w:r w:rsidRPr="007C1B68">
        <w:rPr>
          <w:u w:val="single"/>
        </w:rPr>
        <w:t>grounds capital-</w:t>
      </w:r>
      <w:r w:rsidRPr="00C431A7">
        <w:rPr>
          <w:u w:val="single"/>
        </w:rPr>
        <w:t xml:space="preserve"> </w:t>
      </w:r>
      <w:r w:rsidRPr="007C1B68">
        <w:rPr>
          <w:u w:val="single"/>
        </w:rPr>
        <w:t>ism in colonialism</w:t>
      </w:r>
      <w:r w:rsidRPr="007C1B68">
        <w:t xml:space="preserve"> </w:t>
      </w:r>
      <w:r w:rsidRPr="007C1B68">
        <w:rPr>
          <w:sz w:val="10"/>
          <w:szCs w:val="10"/>
        </w:rPr>
        <w:t>(see Wolfe 2006:394).</w:t>
      </w:r>
    </w:p>
    <w:p w14:paraId="26C02C98" w14:textId="77777777" w:rsidR="008E0A97" w:rsidRPr="007C1B68" w:rsidRDefault="008E0A97" w:rsidP="008E0A97">
      <w:r w:rsidRPr="00DE4C69">
        <w:rPr>
          <w:b/>
          <w:bCs/>
          <w:highlight w:val="green"/>
          <w:u w:val="single"/>
        </w:rPr>
        <w:t>Labour does not disappear</w:t>
      </w:r>
      <w:r w:rsidRPr="007C1B68">
        <w:rPr>
          <w:u w:val="single"/>
        </w:rPr>
        <w:t xml:space="preserve"> as a problem </w:t>
      </w:r>
      <w:r w:rsidRPr="00DE4C69">
        <w:rPr>
          <w:highlight w:val="green"/>
          <w:u w:val="single"/>
        </w:rPr>
        <w:t xml:space="preserve">when </w:t>
      </w:r>
      <w:r w:rsidRPr="00DE4C69">
        <w:rPr>
          <w:b/>
          <w:bCs/>
          <w:highlight w:val="green"/>
          <w:u w:val="single"/>
        </w:rPr>
        <w:t>land</w:t>
      </w:r>
      <w:r w:rsidRPr="00DE4C69">
        <w:rPr>
          <w:highlight w:val="green"/>
          <w:u w:val="single"/>
        </w:rPr>
        <w:t xml:space="preserve"> is the </w:t>
      </w:r>
      <w:r w:rsidRPr="00DE4C69">
        <w:rPr>
          <w:b/>
          <w:bCs/>
          <w:highlight w:val="green"/>
          <w:u w:val="single"/>
        </w:rPr>
        <w:t>unifying principle</w:t>
      </w:r>
      <w:r w:rsidRPr="007C1B68">
        <w:rPr>
          <w:u w:val="single"/>
        </w:rPr>
        <w:t>;</w:t>
      </w:r>
      <w:r w:rsidRPr="00C431A7">
        <w:rPr>
          <w:u w:val="single"/>
        </w:rPr>
        <w:t xml:space="preserve"> </w:t>
      </w:r>
      <w:r w:rsidRPr="007C1B68">
        <w:rPr>
          <w:u w:val="single"/>
        </w:rPr>
        <w:t xml:space="preserve">instead, </w:t>
      </w:r>
      <w:r w:rsidRPr="00DE4C69">
        <w:rPr>
          <w:highlight w:val="green"/>
          <w:u w:val="single"/>
        </w:rPr>
        <w:t xml:space="preserve">it is </w:t>
      </w:r>
      <w:r w:rsidRPr="00DE4C69">
        <w:rPr>
          <w:b/>
          <w:bCs/>
          <w:highlight w:val="green"/>
          <w:u w:val="single"/>
        </w:rPr>
        <w:t>reinvested</w:t>
      </w:r>
      <w:r w:rsidRPr="00DE4C69">
        <w:rPr>
          <w:highlight w:val="green"/>
          <w:u w:val="single"/>
        </w:rPr>
        <w:t xml:space="preserve"> in</w:t>
      </w:r>
      <w:r w:rsidRPr="007C1B68">
        <w:rPr>
          <w:sz w:val="10"/>
          <w:szCs w:val="10"/>
        </w:rPr>
        <w:t xml:space="preserve"> other moments of primitive accumulation, namely </w:t>
      </w:r>
      <w:r w:rsidRPr="00DE4C69">
        <w:rPr>
          <w:b/>
          <w:bCs/>
          <w:highlight w:val="green"/>
          <w:u w:val="single"/>
        </w:rPr>
        <w:t>slavery</w:t>
      </w:r>
      <w:r w:rsidRPr="00DE4C69">
        <w:rPr>
          <w:highlight w:val="green"/>
          <w:u w:val="single"/>
        </w:rPr>
        <w:t>.</w:t>
      </w:r>
      <w:r w:rsidRPr="007C1B68">
        <w:rPr>
          <w:u w:val="single"/>
        </w:rPr>
        <w:t xml:space="preserve"> The purpose of slavery is </w:t>
      </w:r>
      <w:r w:rsidRPr="00DE4C69">
        <w:rPr>
          <w:highlight w:val="green"/>
          <w:u w:val="single"/>
        </w:rPr>
        <w:t xml:space="preserve">to work the land that settlers have </w:t>
      </w:r>
      <w:r w:rsidRPr="00DE4C69">
        <w:rPr>
          <w:b/>
          <w:bCs/>
          <w:highlight w:val="green"/>
          <w:u w:val="single"/>
        </w:rPr>
        <w:t>claimed</w:t>
      </w:r>
      <w:r w:rsidRPr="00DE4C69">
        <w:rPr>
          <w:highlight w:val="green"/>
          <w:u w:val="single"/>
        </w:rPr>
        <w:t xml:space="preserve"> as </w:t>
      </w:r>
      <w:r w:rsidRPr="00DE4C69">
        <w:rPr>
          <w:b/>
          <w:bCs/>
          <w:highlight w:val="green"/>
          <w:u w:val="single"/>
        </w:rPr>
        <w:t>property</w:t>
      </w:r>
      <w:r w:rsidRPr="007C1B68">
        <w:rPr>
          <w:u w:val="single"/>
        </w:rPr>
        <w:t>, while race, as“an invention of colonialism”</w:t>
      </w:r>
      <w:r w:rsidRPr="007C1B68">
        <w:t xml:space="preserve"> </w:t>
      </w:r>
      <w:r w:rsidRPr="007C1B68">
        <w:rPr>
          <w:sz w:val="10"/>
          <w:szCs w:val="10"/>
        </w:rPr>
        <w:t>(Tuck and Yang 2012:4n2), is</w:t>
      </w:r>
      <w:r w:rsidRPr="00B43EAA">
        <w:rPr>
          <w:sz w:val="10"/>
          <w:szCs w:val="10"/>
        </w:rPr>
        <w:t xml:space="preserve"> </w:t>
      </w:r>
      <w:r w:rsidRPr="007C1B68">
        <w:rPr>
          <w:sz w:val="10"/>
          <w:szCs w:val="10"/>
        </w:rPr>
        <w:t>condensed into a technology of separability to enable this extraction.</w:t>
      </w:r>
      <w:r w:rsidRPr="007C1B68">
        <w:t xml:space="preserve"> </w:t>
      </w:r>
      <w:r w:rsidRPr="007C1B68">
        <w:rPr>
          <w:u w:val="single"/>
        </w:rPr>
        <w:t xml:space="preserve">Racial </w:t>
      </w:r>
      <w:r w:rsidRPr="007C1B68">
        <w:rPr>
          <w:u w:val="single"/>
        </w:rPr>
        <w:lastRenderedPageBreak/>
        <w:t>slavery is subordinated to settler colonialism because land is the material basis of the</w:t>
      </w:r>
      <w:r w:rsidRPr="00B43EAA">
        <w:rPr>
          <w:u w:val="single"/>
        </w:rPr>
        <w:t xml:space="preserve"> </w:t>
      </w:r>
      <w:r w:rsidRPr="007C1B68">
        <w:rPr>
          <w:u w:val="single"/>
        </w:rPr>
        <w:t>slave’s productive labour. In short, slavery is conceived as“the forced labor of stolen peoples on stolen land”</w:t>
      </w:r>
      <w:r w:rsidRPr="007C1B68">
        <w:t xml:space="preserve"> </w:t>
      </w:r>
      <w:r w:rsidRPr="007C1B68">
        <w:rPr>
          <w:sz w:val="10"/>
          <w:szCs w:val="10"/>
        </w:rPr>
        <w:t>(Tuck et al. 2014b:7). We will return to this reduction</w:t>
      </w:r>
      <w:r w:rsidRPr="00B43EAA">
        <w:rPr>
          <w:sz w:val="10"/>
          <w:szCs w:val="10"/>
        </w:rPr>
        <w:t xml:space="preserve"> </w:t>
      </w:r>
      <w:r w:rsidRPr="007C1B68">
        <w:rPr>
          <w:sz w:val="10"/>
          <w:szCs w:val="10"/>
        </w:rPr>
        <w:t xml:space="preserve">of slavery to forced labour, which we call </w:t>
      </w:r>
      <w:r w:rsidRPr="00B43EAA">
        <w:rPr>
          <w:sz w:val="10"/>
          <w:szCs w:val="10"/>
        </w:rPr>
        <w:t>the “labour</w:t>
      </w:r>
      <w:r w:rsidRPr="007C1B68">
        <w:rPr>
          <w:sz w:val="10"/>
          <w:szCs w:val="10"/>
        </w:rPr>
        <w:t xml:space="preserve"> theory of slavery”</w:t>
      </w:r>
    </w:p>
    <w:p w14:paraId="357B8023" w14:textId="77777777" w:rsidR="008E0A97" w:rsidRPr="007C1B68" w:rsidRDefault="008E0A97" w:rsidP="008E0A97">
      <w:r w:rsidRPr="007C1B68">
        <w:rPr>
          <w:sz w:val="10"/>
          <w:szCs w:val="10"/>
        </w:rPr>
        <w:t>The drive toward the permanent and total ownership of land (be it“land/water/</w:t>
      </w:r>
      <w:r w:rsidRPr="00B43EAA">
        <w:rPr>
          <w:sz w:val="10"/>
          <w:szCs w:val="10"/>
        </w:rPr>
        <w:t xml:space="preserve"> </w:t>
      </w:r>
      <w:r w:rsidRPr="007C1B68">
        <w:rPr>
          <w:sz w:val="10"/>
          <w:szCs w:val="10"/>
        </w:rPr>
        <w:t>air/subterranean earth”) is, of course, about more than just land—it concerns what</w:t>
      </w:r>
      <w:r w:rsidRPr="00B43EAA">
        <w:rPr>
          <w:sz w:val="10"/>
          <w:szCs w:val="10"/>
        </w:rPr>
        <w:t xml:space="preserve"> </w:t>
      </w:r>
      <w:r w:rsidRPr="007C1B68">
        <w:rPr>
          <w:sz w:val="10"/>
          <w:szCs w:val="10"/>
        </w:rPr>
        <w:t>is in land (“as diverse, speci c, and un-generalizable... a teacher and conduit of</w:t>
      </w:r>
      <w:r w:rsidRPr="00B43EAA">
        <w:rPr>
          <w:sz w:val="10"/>
          <w:szCs w:val="10"/>
        </w:rPr>
        <w:t xml:space="preserve"> </w:t>
      </w:r>
      <w:r w:rsidRPr="007C1B68">
        <w:rPr>
          <w:sz w:val="10"/>
          <w:szCs w:val="10"/>
        </w:rPr>
        <w:t>memory”) more than land (as property) (Tuck et al. 2014b:8–9).3 While Tuck and</w:t>
      </w:r>
      <w:r w:rsidRPr="00B43EAA">
        <w:rPr>
          <w:sz w:val="10"/>
          <w:szCs w:val="10"/>
        </w:rPr>
        <w:t xml:space="preserve"> </w:t>
      </w:r>
      <w:r w:rsidRPr="007C1B68">
        <w:rPr>
          <w:sz w:val="10"/>
          <w:szCs w:val="10"/>
        </w:rPr>
        <w:t>Yang’s central text does not broach what Indigenous relations to land are, Tuck has</w:t>
      </w:r>
      <w:r w:rsidRPr="00B43EAA">
        <w:rPr>
          <w:sz w:val="10"/>
          <w:szCs w:val="10"/>
        </w:rPr>
        <w:t xml:space="preserve"> </w:t>
      </w:r>
      <w:r w:rsidRPr="007C1B68">
        <w:rPr>
          <w:sz w:val="10"/>
          <w:szCs w:val="10"/>
        </w:rPr>
        <w:t>devoted analysis with other interlocutors towards an exposition of what land might</w:t>
      </w:r>
      <w:r w:rsidRPr="00B43EAA">
        <w:rPr>
          <w:sz w:val="10"/>
          <w:szCs w:val="10"/>
        </w:rPr>
        <w:t xml:space="preserve"> </w:t>
      </w:r>
      <w:r w:rsidRPr="007C1B68">
        <w:rPr>
          <w:sz w:val="10"/>
          <w:szCs w:val="10"/>
        </w:rPr>
        <w:t xml:space="preserve">be otherwise. </w:t>
      </w:r>
      <w:r w:rsidRPr="00B43EAA">
        <w:rPr>
          <w:sz w:val="10"/>
          <w:szCs w:val="10"/>
        </w:rPr>
        <w:t>In “Decolonization</w:t>
      </w:r>
      <w:r w:rsidRPr="007C1B68">
        <w:rPr>
          <w:sz w:val="10"/>
          <w:szCs w:val="10"/>
        </w:rPr>
        <w:t xml:space="preserve"> is Not a Metaphor”, the status of Indigenous rela-</w:t>
      </w:r>
      <w:r w:rsidRPr="00B43EAA">
        <w:rPr>
          <w:sz w:val="10"/>
          <w:szCs w:val="10"/>
        </w:rPr>
        <w:t xml:space="preserve"> </w:t>
      </w:r>
      <w:r w:rsidRPr="007C1B68">
        <w:rPr>
          <w:sz w:val="10"/>
          <w:szCs w:val="10"/>
        </w:rPr>
        <w:t>tions to land proceeds through its negating force, rather than positive assessment:</w:t>
      </w:r>
      <w:r w:rsidRPr="00B43EAA">
        <w:rPr>
          <w:sz w:val="10"/>
          <w:szCs w:val="10"/>
        </w:rPr>
        <w:t xml:space="preserve"> </w:t>
      </w:r>
      <w:r w:rsidRPr="007C1B68">
        <w:rPr>
          <w:sz w:val="10"/>
          <w:szCs w:val="10"/>
        </w:rPr>
        <w:t>settler property disrupts Indigenous spatial sensibilities by reducing land to the</w:t>
      </w:r>
      <w:r w:rsidRPr="00B43EAA">
        <w:rPr>
          <w:sz w:val="10"/>
          <w:szCs w:val="10"/>
        </w:rPr>
        <w:t xml:space="preserve"> </w:t>
      </w:r>
      <w:r w:rsidRPr="007C1B68">
        <w:rPr>
          <w:sz w:val="10"/>
          <w:szCs w:val="10"/>
        </w:rPr>
        <w:t xml:space="preserve">potential of its commodi cation.4 </w:t>
      </w:r>
      <w:r w:rsidRPr="007C1B68">
        <w:rPr>
          <w:u w:val="single"/>
        </w:rPr>
        <w:t>The settler colonial fantasy of terra nullius</w:t>
      </w:r>
      <w:r w:rsidRPr="00B43EAA">
        <w:rPr>
          <w:u w:val="single"/>
        </w:rPr>
        <w:t xml:space="preserve"> </w:t>
      </w:r>
      <w:r w:rsidRPr="007C1B68">
        <w:rPr>
          <w:u w:val="single"/>
        </w:rPr>
        <w:t>attempts to clear land of all non-empirical impediments to its aim, be they alternative modes of sovereignty, personhood, memory, or relationality. The continuation</w:t>
      </w:r>
      <w:r w:rsidRPr="00B43EAA">
        <w:rPr>
          <w:u w:val="single"/>
        </w:rPr>
        <w:t xml:space="preserve"> </w:t>
      </w:r>
      <w:r w:rsidRPr="007C1B68">
        <w:rPr>
          <w:u w:val="single"/>
        </w:rPr>
        <w:t>of Indigenous life, therefore, stands between the settler and the land.</w:t>
      </w:r>
      <w:r w:rsidRPr="007C1B68">
        <w:t xml:space="preserve"> </w:t>
      </w:r>
      <w:r w:rsidRPr="007C1B68">
        <w:rPr>
          <w:sz w:val="10"/>
          <w:szCs w:val="10"/>
        </w:rPr>
        <w:t>Thus,“every-</w:t>
      </w:r>
      <w:r w:rsidRPr="00B43EAA">
        <w:rPr>
          <w:sz w:val="10"/>
          <w:szCs w:val="10"/>
        </w:rPr>
        <w:t xml:space="preserve"> </w:t>
      </w:r>
      <w:r w:rsidRPr="007C1B68">
        <w:rPr>
          <w:sz w:val="10"/>
          <w:szCs w:val="10"/>
        </w:rPr>
        <w:t>thing within a settler colonial society strains to destroy or assimilate the Native in</w:t>
      </w:r>
      <w:r w:rsidRPr="00B43EAA">
        <w:rPr>
          <w:sz w:val="10"/>
          <w:szCs w:val="10"/>
        </w:rPr>
        <w:t xml:space="preserve"> </w:t>
      </w:r>
      <w:r w:rsidRPr="007C1B68">
        <w:rPr>
          <w:sz w:val="10"/>
          <w:szCs w:val="10"/>
        </w:rPr>
        <w:t>order to disappear them from the land” (Tuck and Yang 2012:9). Tuck and Yang’s</w:t>
      </w:r>
      <w:r w:rsidRPr="00B43EAA">
        <w:rPr>
          <w:sz w:val="10"/>
          <w:szCs w:val="10"/>
        </w:rPr>
        <w:t xml:space="preserve"> </w:t>
      </w:r>
      <w:r w:rsidRPr="007C1B68">
        <w:rPr>
          <w:sz w:val="10"/>
          <w:szCs w:val="10"/>
        </w:rPr>
        <w:t>conception of violence requires positing extra-material layers to violence precisely</w:t>
      </w:r>
      <w:r w:rsidRPr="00B43EAA">
        <w:rPr>
          <w:sz w:val="10"/>
          <w:szCs w:val="10"/>
        </w:rPr>
        <w:t xml:space="preserve"> </w:t>
      </w:r>
      <w:r w:rsidRPr="007C1B68">
        <w:rPr>
          <w:sz w:val="10"/>
          <w:szCs w:val="10"/>
        </w:rPr>
        <w:t>because colonisation-as-clearing devours everything in its way.</w:t>
      </w:r>
    </w:p>
    <w:p w14:paraId="5DEF8C0A" w14:textId="77777777" w:rsidR="008E0A97" w:rsidRPr="007C1B68" w:rsidRDefault="008E0A97" w:rsidP="008E0A97">
      <w:pPr>
        <w:spacing w:after="0" w:line="240" w:lineRule="auto"/>
        <w:rPr>
          <w:rFonts w:ascii="Helvetica" w:eastAsia="Times New Roman" w:hAnsi="Helvetica" w:cs="Times New Roman"/>
          <w:color w:val="141413"/>
          <w:sz w:val="15"/>
          <w:szCs w:val="15"/>
        </w:rPr>
      </w:pPr>
    </w:p>
    <w:p w14:paraId="49DC46DB" w14:textId="77777777" w:rsidR="008E0A97" w:rsidRDefault="008E0A97" w:rsidP="008E0A97">
      <w:r w:rsidRPr="007C1B68">
        <w:rPr>
          <w:sz w:val="10"/>
          <w:szCs w:val="10"/>
        </w:rPr>
        <w:t>Attention to such“</w:t>
      </w:r>
      <w:r w:rsidRPr="00471DF5">
        <w:rPr>
          <w:sz w:val="10"/>
          <w:szCs w:val="10"/>
        </w:rPr>
        <w:t xml:space="preserve"> </w:t>
      </w:r>
      <w:r w:rsidRPr="007C1B68">
        <w:rPr>
          <w:sz w:val="10"/>
          <w:szCs w:val="10"/>
        </w:rPr>
        <w:t>profound epistemic, ontological, [and] cosmological vio-</w:t>
      </w:r>
      <w:r w:rsidRPr="00471DF5">
        <w:rPr>
          <w:sz w:val="10"/>
          <w:szCs w:val="10"/>
        </w:rPr>
        <w:t xml:space="preserve"> </w:t>
      </w:r>
      <w:r w:rsidRPr="007C1B68">
        <w:rPr>
          <w:sz w:val="10"/>
          <w:szCs w:val="10"/>
        </w:rPr>
        <w:t>lence” (Tuck and Yang 2012:5) isn’t especially new to settler colonial, decolonial,</w:t>
      </w:r>
      <w:r w:rsidRPr="00471DF5">
        <w:rPr>
          <w:sz w:val="10"/>
          <w:szCs w:val="10"/>
        </w:rPr>
        <w:t xml:space="preserve"> </w:t>
      </w:r>
      <w:r w:rsidRPr="007C1B68">
        <w:rPr>
          <w:sz w:val="10"/>
          <w:szCs w:val="10"/>
        </w:rPr>
        <w:t>or postcolonial critique (e.g. Blaney and Inayatullah 2010; Deloria 1998; Smith</w:t>
      </w:r>
      <w:r w:rsidRPr="00471DF5">
        <w:rPr>
          <w:sz w:val="10"/>
          <w:szCs w:val="10"/>
        </w:rPr>
        <w:t xml:space="preserve"> </w:t>
      </w:r>
      <w:r w:rsidRPr="007C1B68">
        <w:rPr>
          <w:sz w:val="10"/>
          <w:szCs w:val="10"/>
        </w:rPr>
        <w:t>2006). Despite this attention, it is clear that Tuck and Yang’s analysis via negativa</w:t>
      </w:r>
      <w:r w:rsidRPr="00471DF5">
        <w:rPr>
          <w:sz w:val="10"/>
          <w:szCs w:val="10"/>
        </w:rPr>
        <w:t xml:space="preserve"> </w:t>
      </w:r>
      <w:r w:rsidRPr="007C1B68">
        <w:rPr>
          <w:sz w:val="10"/>
          <w:szCs w:val="10"/>
        </w:rPr>
        <w:t>(through the implied absence of what is lost) remains committed to an empiricist</w:t>
      </w:r>
      <w:r w:rsidRPr="00471DF5">
        <w:rPr>
          <w:sz w:val="10"/>
          <w:szCs w:val="10"/>
        </w:rPr>
        <w:t xml:space="preserve"> </w:t>
      </w:r>
      <w:r w:rsidRPr="007C1B68">
        <w:rPr>
          <w:sz w:val="10"/>
          <w:szCs w:val="10"/>
        </w:rPr>
        <w:t>conception of land prior to its conversion into property.</w:t>
      </w:r>
      <w:r w:rsidRPr="007C1B68">
        <w:t xml:space="preserve"> </w:t>
      </w:r>
      <w:r w:rsidRPr="007C1B68">
        <w:rPr>
          <w:u w:val="single"/>
        </w:rPr>
        <w:t>The full political-episte-</w:t>
      </w:r>
      <w:r w:rsidRPr="00471DF5">
        <w:rPr>
          <w:u w:val="single"/>
        </w:rPr>
        <w:t xml:space="preserve"> </w:t>
      </w:r>
      <w:r w:rsidRPr="007C1B68">
        <w:rPr>
          <w:u w:val="single"/>
        </w:rPr>
        <w:t>mological force of settler colonialism can only be ascertained through an un inch-</w:t>
      </w:r>
      <w:r w:rsidRPr="00471DF5">
        <w:rPr>
          <w:u w:val="single"/>
        </w:rPr>
        <w:t xml:space="preserve"> </w:t>
      </w:r>
      <w:r w:rsidRPr="007C1B68">
        <w:rPr>
          <w:u w:val="single"/>
        </w:rPr>
        <w:t>ing focus on land as the prerequisite for maintaining and recovering Indigenous</w:t>
      </w:r>
      <w:r w:rsidRPr="00471DF5">
        <w:rPr>
          <w:u w:val="single"/>
        </w:rPr>
        <w:t xml:space="preserve"> </w:t>
      </w:r>
      <w:r w:rsidRPr="007C1B68">
        <w:rPr>
          <w:u w:val="single"/>
        </w:rPr>
        <w:t>life.</w:t>
      </w:r>
      <w:r w:rsidRPr="007C1B68">
        <w:t xml:space="preserve"> </w:t>
      </w:r>
      <w:r w:rsidRPr="007C1B68">
        <w:rPr>
          <w:sz w:val="10"/>
          <w:szCs w:val="10"/>
        </w:rPr>
        <w:t>This is also to say, paradoxically, that</w:t>
      </w:r>
      <w:r w:rsidRPr="007C1B68">
        <w:t xml:space="preserve"> </w:t>
      </w:r>
      <w:r w:rsidRPr="007C1B68">
        <w:rPr>
          <w:u w:val="single"/>
        </w:rPr>
        <w:t>land is the common ground that unites</w:t>
      </w:r>
      <w:r w:rsidRPr="00471DF5">
        <w:rPr>
          <w:u w:val="single"/>
        </w:rPr>
        <w:t xml:space="preserve"> </w:t>
      </w:r>
      <w:r w:rsidRPr="007C1B68">
        <w:rPr>
          <w:u w:val="single"/>
        </w:rPr>
        <w:t xml:space="preserve">colonial projects of control and decolonial projects of reclamation: </w:t>
      </w:r>
      <w:r w:rsidRPr="00DE4C69">
        <w:rPr>
          <w:highlight w:val="green"/>
          <w:u w:val="single"/>
        </w:rPr>
        <w:t xml:space="preserve">the </w:t>
      </w:r>
      <w:r w:rsidRPr="00DE4C69">
        <w:rPr>
          <w:b/>
          <w:bCs/>
          <w:highlight w:val="green"/>
          <w:u w:val="single"/>
        </w:rPr>
        <w:t>fact of land</w:t>
      </w:r>
      <w:r w:rsidRPr="00471DF5">
        <w:rPr>
          <w:u w:val="single"/>
        </w:rPr>
        <w:t xml:space="preserve"> </w:t>
      </w:r>
      <w:r w:rsidRPr="007C1B68">
        <w:rPr>
          <w:u w:val="single"/>
        </w:rPr>
        <w:t xml:space="preserve">(beyond or before ways of relating to land) </w:t>
      </w:r>
      <w:r w:rsidRPr="00DE4C69">
        <w:rPr>
          <w:highlight w:val="green"/>
          <w:u w:val="single"/>
        </w:rPr>
        <w:t>is assumed</w:t>
      </w:r>
      <w:r w:rsidRPr="007C1B68">
        <w:rPr>
          <w:u w:val="single"/>
        </w:rPr>
        <w:t xml:space="preserve">, against both </w:t>
      </w:r>
      <w:r w:rsidRPr="00DE4C69">
        <w:rPr>
          <w:b/>
          <w:bCs/>
          <w:highlight w:val="green"/>
          <w:u w:val="single"/>
        </w:rPr>
        <w:t>colonial</w:t>
      </w:r>
      <w:r w:rsidRPr="007C1B68">
        <w:rPr>
          <w:u w:val="single"/>
        </w:rPr>
        <w:t xml:space="preserve"> (pro-prietary) </w:t>
      </w:r>
      <w:r w:rsidRPr="00DE4C69">
        <w:rPr>
          <w:highlight w:val="green"/>
          <w:u w:val="single"/>
        </w:rPr>
        <w:t xml:space="preserve">and </w:t>
      </w:r>
      <w:r w:rsidRPr="00DE4C69">
        <w:rPr>
          <w:b/>
          <w:bCs/>
          <w:highlight w:val="green"/>
          <w:u w:val="single"/>
        </w:rPr>
        <w:t>decolonia</w:t>
      </w:r>
      <w:r w:rsidRPr="00DE4C69">
        <w:rPr>
          <w:highlight w:val="green"/>
          <w:u w:val="single"/>
        </w:rPr>
        <w:t>l</w:t>
      </w:r>
      <w:r w:rsidRPr="007C1B68">
        <w:rPr>
          <w:u w:val="single"/>
        </w:rPr>
        <w:t xml:space="preserve"> (relational) </w:t>
      </w:r>
      <w:r w:rsidRPr="00DE4C69">
        <w:rPr>
          <w:b/>
          <w:bCs/>
          <w:highlight w:val="green"/>
          <w:u w:val="single"/>
        </w:rPr>
        <w:t>epistemologies.</w:t>
      </w:r>
      <w:r w:rsidRPr="00DE4C69">
        <w:rPr>
          <w:highlight w:val="green"/>
          <w:u w:val="single"/>
        </w:rPr>
        <w:t xml:space="preserve"> </w:t>
      </w:r>
      <w:r w:rsidRPr="00DE4C69">
        <w:rPr>
          <w:b/>
          <w:bCs/>
          <w:highlight w:val="green"/>
          <w:u w:val="single"/>
        </w:rPr>
        <w:t>Land</w:t>
      </w:r>
      <w:r w:rsidRPr="00DE4C69">
        <w:rPr>
          <w:highlight w:val="green"/>
          <w:u w:val="single"/>
        </w:rPr>
        <w:t xml:space="preserve"> grounds both settler </w:t>
      </w:r>
      <w:r w:rsidRPr="00DE4C69">
        <w:rPr>
          <w:b/>
          <w:bCs/>
          <w:highlight w:val="green"/>
          <w:u w:val="single"/>
        </w:rPr>
        <w:t>futurity</w:t>
      </w:r>
      <w:r w:rsidRPr="00DE4C69">
        <w:rPr>
          <w:highlight w:val="green"/>
          <w:u w:val="single"/>
        </w:rPr>
        <w:t xml:space="preserve"> and </w:t>
      </w:r>
      <w:r w:rsidRPr="00DE4C69">
        <w:rPr>
          <w:b/>
          <w:bCs/>
          <w:highlight w:val="green"/>
          <w:u w:val="single"/>
        </w:rPr>
        <w:t>decolonial futures.</w:t>
      </w:r>
      <w:r w:rsidRPr="007C1B68">
        <w:rPr>
          <w:sz w:val="10"/>
          <w:szCs w:val="10"/>
        </w:rPr>
        <w:t>5</w:t>
      </w:r>
      <w:r w:rsidRPr="007C1B68">
        <w:t xml:space="preserve"> </w:t>
      </w:r>
      <w:r w:rsidRPr="007C1B68">
        <w:rPr>
          <w:u w:val="single"/>
        </w:rPr>
        <w:t>It functions as</w:t>
      </w:r>
      <w:r w:rsidRPr="007C1B68">
        <w:t xml:space="preserve"> </w:t>
      </w:r>
      <w:r w:rsidRPr="007C1B68">
        <w:rPr>
          <w:sz w:val="10"/>
          <w:szCs w:val="10"/>
        </w:rPr>
        <w:t>what Wilderson in the epigraph</w:t>
      </w:r>
      <w:r w:rsidRPr="00266905">
        <w:rPr>
          <w:sz w:val="10"/>
          <w:szCs w:val="10"/>
        </w:rPr>
        <w:t xml:space="preserve"> </w:t>
      </w:r>
      <w:r w:rsidRPr="007C1B68">
        <w:rPr>
          <w:sz w:val="10"/>
          <w:szCs w:val="10"/>
        </w:rPr>
        <w:t xml:space="preserve">refers to </w:t>
      </w:r>
      <w:r w:rsidRPr="00266905">
        <w:rPr>
          <w:sz w:val="10"/>
          <w:szCs w:val="10"/>
        </w:rPr>
        <w:t>as</w:t>
      </w:r>
      <w:r w:rsidRPr="007C1B68">
        <w:t xml:space="preserve"> </w:t>
      </w:r>
      <w:r w:rsidRPr="00DE4C69">
        <w:rPr>
          <w:highlight w:val="green"/>
          <w:u w:val="single"/>
        </w:rPr>
        <w:t>“</w:t>
      </w:r>
      <w:r w:rsidRPr="00DE4C69">
        <w:rPr>
          <w:b/>
          <w:bCs/>
          <w:highlight w:val="green"/>
          <w:u w:val="single"/>
        </w:rPr>
        <w:t>the thing itself</w:t>
      </w:r>
      <w:r w:rsidRPr="00DE4C69">
        <w:rPr>
          <w:highlight w:val="green"/>
          <w:u w:val="single"/>
        </w:rPr>
        <w:t>, that</w:t>
      </w:r>
      <w:r w:rsidRPr="007C1B68">
        <w:rPr>
          <w:u w:val="single"/>
        </w:rPr>
        <w:t xml:space="preserve"> which </w:t>
      </w:r>
      <w:r w:rsidRPr="00DE4C69">
        <w:rPr>
          <w:highlight w:val="green"/>
          <w:u w:val="single"/>
        </w:rPr>
        <w:t xml:space="preserve">secures </w:t>
      </w:r>
      <w:r w:rsidRPr="00DE4C69">
        <w:rPr>
          <w:b/>
          <w:bCs/>
          <w:highlight w:val="green"/>
          <w:u w:val="single"/>
        </w:rPr>
        <w:t>subjectivity</w:t>
      </w:r>
      <w:r w:rsidRPr="00DE4C69">
        <w:rPr>
          <w:highlight w:val="green"/>
          <w:u w:val="single"/>
        </w:rPr>
        <w:t xml:space="preserve"> for both the </w:t>
      </w:r>
      <w:r w:rsidRPr="00DE4C69">
        <w:rPr>
          <w:b/>
          <w:bCs/>
          <w:highlight w:val="green"/>
          <w:u w:val="single"/>
        </w:rPr>
        <w:t>Settler</w:t>
      </w:r>
      <w:r w:rsidRPr="00DE4C69">
        <w:rPr>
          <w:highlight w:val="green"/>
          <w:u w:val="single"/>
        </w:rPr>
        <w:t xml:space="preserve"> and the </w:t>
      </w:r>
      <w:r w:rsidRPr="00DE4C69">
        <w:rPr>
          <w:b/>
          <w:bCs/>
          <w:highlight w:val="green"/>
          <w:u w:val="single"/>
        </w:rPr>
        <w:t>‘Savage’</w:t>
      </w:r>
      <w:r w:rsidRPr="007C1B68">
        <w:rPr>
          <w:sz w:val="10"/>
          <w:szCs w:val="10"/>
        </w:rPr>
        <w:t xml:space="preserve"> and articulates them to one another in a network of connections, transfers, and displacements”</w:t>
      </w:r>
      <w:r w:rsidRPr="003850C8">
        <w:rPr>
          <w:sz w:val="10"/>
          <w:szCs w:val="10"/>
        </w:rPr>
        <w:t xml:space="preserve"> </w:t>
      </w:r>
      <w:r w:rsidRPr="007C1B68">
        <w:rPr>
          <w:sz w:val="10"/>
          <w:szCs w:val="10"/>
        </w:rPr>
        <w:t>.</w:t>
      </w:r>
    </w:p>
    <w:p w14:paraId="229716A1" w14:textId="77777777" w:rsidR="008E0A97" w:rsidRPr="007C1B68" w:rsidRDefault="008E0A97" w:rsidP="008E0A97">
      <w:r w:rsidRPr="007C1B68">
        <w:rPr>
          <w:u w:val="single"/>
        </w:rPr>
        <w:t>If land is the condition of possibility for social life, it should be centralised in</w:t>
      </w:r>
      <w:r w:rsidRPr="00266905">
        <w:rPr>
          <w:u w:val="single"/>
        </w:rPr>
        <w:t xml:space="preserve"> </w:t>
      </w:r>
      <w:r w:rsidRPr="007C1B68">
        <w:rPr>
          <w:u w:val="single"/>
        </w:rPr>
        <w:t>method and praxis.</w:t>
      </w:r>
      <w:r w:rsidRPr="007C1B68">
        <w:t xml:space="preserve"> </w:t>
      </w:r>
      <w:r w:rsidRPr="007C1B68">
        <w:rPr>
          <w:sz w:val="10"/>
          <w:szCs w:val="10"/>
        </w:rPr>
        <w:t>Its displacement in the humanities an</w:t>
      </w:r>
      <w:r w:rsidRPr="007C1B68">
        <w:rPr>
          <w:sz w:val="10"/>
          <w:szCs w:val="10"/>
        </w:rPr>
        <w:lastRenderedPageBreak/>
        <w:t>d social sciences would</w:t>
      </w:r>
      <w:r w:rsidRPr="00266905">
        <w:rPr>
          <w:sz w:val="10"/>
          <w:szCs w:val="10"/>
        </w:rPr>
        <w:t xml:space="preserve"> </w:t>
      </w:r>
      <w:r w:rsidRPr="007C1B68">
        <w:rPr>
          <w:sz w:val="10"/>
          <w:szCs w:val="10"/>
        </w:rPr>
        <w:t>demonstrate a failure to stay with what is essential. In collaboration with Marcia</w:t>
      </w:r>
      <w:r w:rsidRPr="00266905">
        <w:rPr>
          <w:sz w:val="10"/>
          <w:szCs w:val="10"/>
        </w:rPr>
        <w:t xml:space="preserve"> </w:t>
      </w:r>
      <w:r w:rsidRPr="007C1B68">
        <w:rPr>
          <w:sz w:val="10"/>
          <w:szCs w:val="10"/>
        </w:rPr>
        <w:t>McKenzie, Tuck diagnoses this continued displacement in the wake of“the prolif-</w:t>
      </w:r>
      <w:r w:rsidRPr="00266905">
        <w:rPr>
          <w:sz w:val="10"/>
          <w:szCs w:val="10"/>
        </w:rPr>
        <w:t xml:space="preserve"> </w:t>
      </w:r>
      <w:r w:rsidRPr="007C1B68">
        <w:rPr>
          <w:sz w:val="10"/>
          <w:szCs w:val="10"/>
        </w:rPr>
        <w:t>eration of postmodern and postpositivist theories of the late 20th century” (Tuck</w:t>
      </w:r>
      <w:r w:rsidRPr="00266905">
        <w:rPr>
          <w:sz w:val="10"/>
          <w:szCs w:val="10"/>
        </w:rPr>
        <w:t xml:space="preserve"> </w:t>
      </w:r>
      <w:r w:rsidRPr="007C1B68">
        <w:rPr>
          <w:sz w:val="10"/>
          <w:szCs w:val="10"/>
        </w:rPr>
        <w:t>and McKenzie 2015b:3). The misguided focus on the role of language in mediat-</w:t>
      </w:r>
      <w:r w:rsidRPr="00266905">
        <w:rPr>
          <w:sz w:val="10"/>
          <w:szCs w:val="10"/>
        </w:rPr>
        <w:t xml:space="preserve"> </w:t>
      </w:r>
      <w:r w:rsidRPr="007C1B68">
        <w:rPr>
          <w:sz w:val="10"/>
          <w:szCs w:val="10"/>
        </w:rPr>
        <w:t>ing social relations means that“postmodern” approaches struggle with“loss of</w:t>
      </w:r>
      <w:r w:rsidRPr="00266905">
        <w:rPr>
          <w:sz w:val="10"/>
          <w:szCs w:val="10"/>
        </w:rPr>
        <w:t xml:space="preserve"> </w:t>
      </w:r>
      <w:r w:rsidRPr="007C1B68">
        <w:rPr>
          <w:sz w:val="10"/>
          <w:szCs w:val="10"/>
        </w:rPr>
        <w:t>knowledge of the real” (Tuck and McKenzie 2015b:3). Taking the materiality of</w:t>
      </w:r>
      <w:r w:rsidRPr="00266905">
        <w:rPr>
          <w:sz w:val="10"/>
          <w:szCs w:val="10"/>
        </w:rPr>
        <w:t xml:space="preserve"> </w:t>
      </w:r>
      <w:r w:rsidRPr="007C1B68">
        <w:rPr>
          <w:sz w:val="10"/>
          <w:szCs w:val="10"/>
        </w:rPr>
        <w:t>place into consideration would mean reckoning with the conditions of occupa-</w:t>
      </w:r>
      <w:r w:rsidRPr="00266905">
        <w:rPr>
          <w:sz w:val="10"/>
          <w:szCs w:val="10"/>
        </w:rPr>
        <w:t xml:space="preserve"> </w:t>
      </w:r>
      <w:r w:rsidRPr="007C1B68">
        <w:rPr>
          <w:sz w:val="10"/>
          <w:szCs w:val="10"/>
        </w:rPr>
        <w:t>tion: the history of genocide and the ongoing displacement and dispossession of</w:t>
      </w:r>
      <w:r w:rsidRPr="00266905">
        <w:rPr>
          <w:sz w:val="10"/>
          <w:szCs w:val="10"/>
        </w:rPr>
        <w:t xml:space="preserve"> </w:t>
      </w:r>
      <w:r w:rsidRPr="007C1B68">
        <w:rPr>
          <w:sz w:val="10"/>
          <w:szCs w:val="10"/>
        </w:rPr>
        <w:t xml:space="preserve">people from the </w:t>
      </w:r>
      <w:r w:rsidRPr="00266905">
        <w:rPr>
          <w:sz w:val="10"/>
          <w:szCs w:val="10"/>
        </w:rPr>
        <w:t>land. “Postpositivist</w:t>
      </w:r>
      <w:r w:rsidRPr="007C1B68">
        <w:rPr>
          <w:sz w:val="10"/>
          <w:szCs w:val="10"/>
        </w:rPr>
        <w:t>” social theories would fail to confront the</w:t>
      </w:r>
      <w:r w:rsidRPr="00266905">
        <w:rPr>
          <w:sz w:val="10"/>
          <w:szCs w:val="10"/>
        </w:rPr>
        <w:t xml:space="preserve"> </w:t>
      </w:r>
      <w:r w:rsidRPr="007C1B68">
        <w:rPr>
          <w:sz w:val="10"/>
          <w:szCs w:val="10"/>
        </w:rPr>
        <w:t>fact of colonial occupation because they institute a division between mind and</w:t>
      </w:r>
      <w:r w:rsidRPr="00266905">
        <w:rPr>
          <w:sz w:val="10"/>
          <w:szCs w:val="10"/>
        </w:rPr>
        <w:t xml:space="preserve"> </w:t>
      </w:r>
      <w:r w:rsidRPr="007C1B68">
        <w:rPr>
          <w:sz w:val="10"/>
          <w:szCs w:val="10"/>
        </w:rPr>
        <w:t>body (and by extension mind from land), and uphold the former over the latter.</w:t>
      </w:r>
      <w:r w:rsidRPr="00266905">
        <w:rPr>
          <w:sz w:val="10"/>
          <w:szCs w:val="10"/>
        </w:rPr>
        <w:t xml:space="preserve"> </w:t>
      </w:r>
      <w:r w:rsidRPr="007C1B68">
        <w:rPr>
          <w:sz w:val="10"/>
          <w:szCs w:val="10"/>
        </w:rPr>
        <w:t>Tuck and McKenzie charge that it is easier to ignore“fuel extractions, agricultural</w:t>
      </w:r>
      <w:r w:rsidRPr="00266905">
        <w:rPr>
          <w:sz w:val="10"/>
          <w:szCs w:val="10"/>
        </w:rPr>
        <w:t xml:space="preserve"> </w:t>
      </w:r>
      <w:r w:rsidRPr="007C1B68">
        <w:rPr>
          <w:sz w:val="10"/>
          <w:szCs w:val="10"/>
        </w:rPr>
        <w:t>practices, pollution and toxic dumping, hyper-development, and water use”</w:t>
      </w:r>
      <w:r w:rsidRPr="00266905">
        <w:rPr>
          <w:sz w:val="10"/>
          <w:szCs w:val="10"/>
        </w:rPr>
        <w:t xml:space="preserve"> </w:t>
      </w:r>
      <w:r w:rsidRPr="007C1B68">
        <w:rPr>
          <w:sz w:val="10"/>
          <w:szCs w:val="10"/>
        </w:rPr>
        <w:t>(2015b:3) when everything is symbolic.</w:t>
      </w:r>
    </w:p>
    <w:p w14:paraId="194BD484" w14:textId="77777777" w:rsidR="008E0A97" w:rsidRPr="00266905" w:rsidRDefault="008E0A97" w:rsidP="008E0A97">
      <w:pPr>
        <w:rPr>
          <w:b/>
          <w:bCs/>
          <w:u w:val="single"/>
        </w:rPr>
      </w:pPr>
      <w:r w:rsidRPr="007C1B68">
        <w:rPr>
          <w:sz w:val="10"/>
          <w:szCs w:val="10"/>
        </w:rPr>
        <w:t>Without the literal return of land, the metaphoricity of settler colonialism is sup-</w:t>
      </w:r>
      <w:r w:rsidRPr="00266905">
        <w:rPr>
          <w:sz w:val="10"/>
          <w:szCs w:val="10"/>
        </w:rPr>
        <w:t xml:space="preserve"> </w:t>
      </w:r>
      <w:r w:rsidRPr="007C1B68">
        <w:rPr>
          <w:sz w:val="10"/>
          <w:szCs w:val="10"/>
        </w:rPr>
        <w:t>posed to succumb to the imperatives of a politically bankrupt multicultural pre-</w:t>
      </w:r>
      <w:r w:rsidRPr="00266905">
        <w:rPr>
          <w:sz w:val="10"/>
          <w:szCs w:val="10"/>
        </w:rPr>
        <w:t xml:space="preserve"> </w:t>
      </w:r>
      <w:r w:rsidRPr="007C1B68">
        <w:rPr>
          <w:sz w:val="10"/>
          <w:szCs w:val="10"/>
        </w:rPr>
        <w:t>sent while being rei ed as if it were a timeless phenomenon. In this reading, the</w:t>
      </w:r>
      <w:r w:rsidRPr="00266905">
        <w:rPr>
          <w:sz w:val="10"/>
          <w:szCs w:val="10"/>
        </w:rPr>
        <w:t xml:space="preserve"> </w:t>
      </w:r>
      <w:r w:rsidRPr="007C1B68">
        <w:rPr>
          <w:sz w:val="10"/>
          <w:szCs w:val="10"/>
        </w:rPr>
        <w:t>decolonial metaphor mysti es how occupation and appropriation are ongoing,</w:t>
      </w:r>
      <w:r w:rsidRPr="00266905">
        <w:rPr>
          <w:sz w:val="10"/>
          <w:szCs w:val="10"/>
        </w:rPr>
        <w:t xml:space="preserve"> </w:t>
      </w:r>
      <w:r w:rsidRPr="007C1B68">
        <w:rPr>
          <w:sz w:val="10"/>
          <w:szCs w:val="10"/>
        </w:rPr>
        <w:t>and neglects the continued existence of people who might lay claim to land—</w:t>
      </w:r>
      <w:r w:rsidRPr="00266905">
        <w:rPr>
          <w:sz w:val="10"/>
          <w:szCs w:val="10"/>
        </w:rPr>
        <w:t xml:space="preserve"> </w:t>
      </w:r>
      <w:r w:rsidRPr="007C1B68">
        <w:rPr>
          <w:sz w:val="10"/>
          <w:szCs w:val="10"/>
        </w:rPr>
        <w:t>what Morrill et al. refer to as the making of“future ghosts” (2016:7).6</w:t>
      </w:r>
      <w:r w:rsidRPr="007C1B68">
        <w:t xml:space="preserve"> </w:t>
      </w:r>
      <w:r w:rsidRPr="007C1B68">
        <w:rPr>
          <w:u w:val="single"/>
        </w:rPr>
        <w:t>With</w:t>
      </w:r>
      <w:r w:rsidRPr="00266905">
        <w:rPr>
          <w:u w:val="single"/>
        </w:rPr>
        <w:t xml:space="preserve"> </w:t>
      </w:r>
      <w:r w:rsidRPr="00DE4C69">
        <w:rPr>
          <w:b/>
          <w:bCs/>
          <w:highlight w:val="green"/>
          <w:u w:val="single"/>
        </w:rPr>
        <w:t>Indigenous-centred perspectives</w:t>
      </w:r>
      <w:r w:rsidRPr="007C1B68">
        <w:rPr>
          <w:u w:val="single"/>
        </w:rPr>
        <w:t xml:space="preserve"> obscured, efforts to decolonize the syllabus, for</w:t>
      </w:r>
      <w:r w:rsidRPr="00266905">
        <w:rPr>
          <w:u w:val="single"/>
        </w:rPr>
        <w:t xml:space="preserve"> </w:t>
      </w:r>
      <w:r w:rsidRPr="007C1B68">
        <w:rPr>
          <w:u w:val="single"/>
        </w:rPr>
        <w:t xml:space="preserve">example, are endlessly </w:t>
      </w:r>
      <w:r w:rsidRPr="00DE4C69">
        <w:rPr>
          <w:highlight w:val="green"/>
          <w:u w:val="single"/>
        </w:rPr>
        <w:t xml:space="preserve">susceptible to </w:t>
      </w:r>
      <w:r w:rsidRPr="00DE4C69">
        <w:rPr>
          <w:b/>
          <w:bCs/>
          <w:highlight w:val="green"/>
          <w:u w:val="single"/>
        </w:rPr>
        <w:t>re-appropriation</w:t>
      </w:r>
      <w:r w:rsidRPr="00DE4C69">
        <w:rPr>
          <w:highlight w:val="green"/>
          <w:u w:val="single"/>
        </w:rPr>
        <w:t xml:space="preserve">, </w:t>
      </w:r>
      <w:r w:rsidRPr="00DE4C69">
        <w:rPr>
          <w:b/>
          <w:bCs/>
          <w:highlight w:val="green"/>
          <w:u w:val="single"/>
        </w:rPr>
        <w:t>domestication</w:t>
      </w:r>
      <w:r w:rsidRPr="007C1B68">
        <w:rPr>
          <w:u w:val="single"/>
        </w:rPr>
        <w:t xml:space="preserve">, </w:t>
      </w:r>
      <w:r w:rsidRPr="00266905">
        <w:rPr>
          <w:u w:val="single"/>
        </w:rPr>
        <w:t xml:space="preserve">the “public </w:t>
      </w:r>
      <w:r w:rsidRPr="007C1B68">
        <w:rPr>
          <w:u w:val="single"/>
        </w:rPr>
        <w:t xml:space="preserve">cathexis of </w:t>
      </w:r>
      <w:r w:rsidRPr="00DE4C69">
        <w:rPr>
          <w:b/>
          <w:bCs/>
          <w:highlight w:val="green"/>
          <w:u w:val="single"/>
        </w:rPr>
        <w:t>white guilt</w:t>
      </w:r>
      <w:r w:rsidRPr="00DE4C69">
        <w:rPr>
          <w:highlight w:val="green"/>
          <w:u w:val="single"/>
        </w:rPr>
        <w:t>”, and</w:t>
      </w:r>
      <w:r w:rsidRPr="007C1B68">
        <w:rPr>
          <w:sz w:val="10"/>
          <w:szCs w:val="10"/>
        </w:rPr>
        <w:t>, ultimately,</w:t>
      </w:r>
      <w:r w:rsidRPr="007C1B68">
        <w:t xml:space="preserve"> </w:t>
      </w:r>
      <w:r w:rsidRPr="00DE4C69">
        <w:rPr>
          <w:highlight w:val="green"/>
          <w:u w:val="single"/>
        </w:rPr>
        <w:t xml:space="preserve">the </w:t>
      </w:r>
      <w:r w:rsidRPr="00DE4C69">
        <w:rPr>
          <w:b/>
          <w:bCs/>
          <w:highlight w:val="green"/>
          <w:u w:val="single"/>
        </w:rPr>
        <w:t>re-inscription</w:t>
      </w:r>
      <w:r w:rsidRPr="00DE4C69">
        <w:rPr>
          <w:highlight w:val="green"/>
          <w:u w:val="single"/>
        </w:rPr>
        <w:t xml:space="preserve"> of </w:t>
      </w:r>
      <w:r w:rsidRPr="00DE4C69">
        <w:rPr>
          <w:b/>
          <w:bCs/>
          <w:highlight w:val="green"/>
          <w:u w:val="single"/>
        </w:rPr>
        <w:t>settler colonialism</w:t>
      </w:r>
      <w:r>
        <w:t xml:space="preserve"> </w:t>
      </w:r>
      <w:r w:rsidRPr="007C1B68">
        <w:rPr>
          <w:sz w:val="10"/>
          <w:szCs w:val="10"/>
        </w:rPr>
        <w:t xml:space="preserve">that Tuck and Gaztambide-Fernandez </w:t>
      </w:r>
      <w:r w:rsidRPr="00266905">
        <w:rPr>
          <w:sz w:val="10"/>
          <w:szCs w:val="10"/>
        </w:rPr>
        <w:t>call “the</w:t>
      </w:r>
      <w:r w:rsidRPr="007C1B68">
        <w:rPr>
          <w:sz w:val="10"/>
          <w:szCs w:val="10"/>
        </w:rPr>
        <w:t xml:space="preserve"> curriculum project of replacement”</w:t>
      </w:r>
      <w:r w:rsidRPr="00266905">
        <w:rPr>
          <w:sz w:val="10"/>
          <w:szCs w:val="10"/>
        </w:rPr>
        <w:t xml:space="preserve"> </w:t>
      </w:r>
      <w:r w:rsidRPr="007C1B68">
        <w:rPr>
          <w:sz w:val="10"/>
          <w:szCs w:val="10"/>
        </w:rPr>
        <w:t>(2013:80–81). It is important to note that</w:t>
      </w:r>
      <w:r w:rsidRPr="007C1B68">
        <w:t xml:space="preserve"> </w:t>
      </w:r>
      <w:r w:rsidRPr="007C1B68">
        <w:rPr>
          <w:u w:val="single"/>
        </w:rPr>
        <w:t>this critique explicitly singles out Black</w:t>
      </w:r>
      <w:r w:rsidRPr="00266905">
        <w:rPr>
          <w:u w:val="single"/>
        </w:rPr>
        <w:t xml:space="preserve"> </w:t>
      </w:r>
      <w:r w:rsidRPr="007C1B68">
        <w:rPr>
          <w:u w:val="single"/>
        </w:rPr>
        <w:t>demands during and after the Civil Rights movement as being too ready for inclu-</w:t>
      </w:r>
      <w:r w:rsidRPr="00266905">
        <w:rPr>
          <w:u w:val="single"/>
        </w:rPr>
        <w:t xml:space="preserve"> </w:t>
      </w:r>
      <w:r w:rsidRPr="007C1B68">
        <w:rPr>
          <w:u w:val="single"/>
        </w:rPr>
        <w:t>sion, exempli ed in the diluted and self-cannibalising practice of “multicultural</w:t>
      </w:r>
      <w:r w:rsidRPr="00266905">
        <w:rPr>
          <w:u w:val="single"/>
        </w:rPr>
        <w:t xml:space="preserve"> </w:t>
      </w:r>
      <w:r w:rsidRPr="007C1B68">
        <w:rPr>
          <w:u w:val="single"/>
        </w:rPr>
        <w:t>education”</w:t>
      </w:r>
      <w:r w:rsidRPr="007C1B68">
        <w:t xml:space="preserve"> </w:t>
      </w:r>
      <w:r w:rsidRPr="007C1B68">
        <w:rPr>
          <w:sz w:val="10"/>
          <w:szCs w:val="10"/>
        </w:rPr>
        <w:t>(Tuck and Gaztambide-Fernandez 2013:81).7</w:t>
      </w:r>
      <w:r w:rsidRPr="007C1B68">
        <w:t xml:space="preserve"> </w:t>
      </w:r>
      <w:r w:rsidRPr="00DE4C69">
        <w:rPr>
          <w:b/>
          <w:bCs/>
          <w:highlight w:val="green"/>
          <w:u w:val="single"/>
        </w:rPr>
        <w:t>As proxies for multiculturalism, “liberal concerns</w:t>
      </w:r>
      <w:r w:rsidRPr="007C1B68">
        <w:rPr>
          <w:b/>
          <w:bCs/>
          <w:u w:val="single"/>
        </w:rPr>
        <w:t xml:space="preserve"> with equity or access” </w:t>
      </w:r>
      <w:r w:rsidRPr="00DE4C69">
        <w:rPr>
          <w:b/>
          <w:bCs/>
          <w:highlight w:val="green"/>
          <w:u w:val="single"/>
        </w:rPr>
        <w:t>have</w:t>
      </w:r>
      <w:r w:rsidRPr="007C1B68">
        <w:rPr>
          <w:b/>
          <w:bCs/>
          <w:u w:val="single"/>
        </w:rPr>
        <w:t xml:space="preserve"> as </w:t>
      </w:r>
      <w:r w:rsidRPr="00DE4C69">
        <w:rPr>
          <w:b/>
          <w:bCs/>
          <w:highlight w:val="green"/>
          <w:u w:val="single"/>
        </w:rPr>
        <w:t>their</w:t>
      </w:r>
      <w:r w:rsidRPr="007C1B68">
        <w:rPr>
          <w:b/>
          <w:bCs/>
          <w:u w:val="single"/>
        </w:rPr>
        <w:t xml:space="preserve"> eventual </w:t>
      </w:r>
      <w:r w:rsidRPr="00DE4C69">
        <w:rPr>
          <w:b/>
          <w:bCs/>
          <w:highlight w:val="green"/>
          <w:u w:val="single"/>
        </w:rPr>
        <w:t>goal the telos of “settler emplacement” and reproduction of “settler futurity”</w:t>
      </w:r>
      <w:r w:rsidRPr="007C1B68">
        <w:t xml:space="preserve"> </w:t>
      </w:r>
      <w:r w:rsidRPr="007C1B68">
        <w:rPr>
          <w:sz w:val="10"/>
          <w:szCs w:val="10"/>
        </w:rPr>
        <w:t>(Tuck</w:t>
      </w:r>
      <w:r w:rsidRPr="00266905">
        <w:rPr>
          <w:sz w:val="10"/>
          <w:szCs w:val="10"/>
        </w:rPr>
        <w:t xml:space="preserve"> </w:t>
      </w:r>
      <w:r w:rsidRPr="007C1B68">
        <w:rPr>
          <w:sz w:val="10"/>
          <w:szCs w:val="10"/>
        </w:rPr>
        <w:t>2011:35).</w:t>
      </w:r>
      <w:r w:rsidRPr="007C1B68">
        <w:t xml:space="preserve"> </w:t>
      </w:r>
      <w:r w:rsidRPr="007C1B68">
        <w:rPr>
          <w:b/>
          <w:bCs/>
          <w:u w:val="single"/>
        </w:rPr>
        <w:t>To be unconcerned with land is to be against the inhabitants of that</w:t>
      </w:r>
      <w:r w:rsidRPr="00266905">
        <w:rPr>
          <w:b/>
          <w:bCs/>
          <w:u w:val="single"/>
        </w:rPr>
        <w:t xml:space="preserve"> </w:t>
      </w:r>
      <w:r w:rsidRPr="007C1B68">
        <w:rPr>
          <w:b/>
          <w:bCs/>
          <w:u w:val="single"/>
        </w:rPr>
        <w:t>land. Land</w:t>
      </w:r>
      <w:r w:rsidRPr="007C1B68">
        <w:rPr>
          <w:sz w:val="10"/>
          <w:szCs w:val="10"/>
        </w:rPr>
        <w:t>, in its implacable there-ness,</w:t>
      </w:r>
      <w:r w:rsidRPr="007C1B68">
        <w:t xml:space="preserve"> </w:t>
      </w:r>
      <w:r w:rsidRPr="007C1B68">
        <w:rPr>
          <w:b/>
          <w:bCs/>
          <w:u w:val="single"/>
        </w:rPr>
        <w:t>is proof that the settler-colonial project</w:t>
      </w:r>
      <w:r w:rsidRPr="00266905">
        <w:rPr>
          <w:b/>
          <w:bCs/>
          <w:u w:val="single"/>
        </w:rPr>
        <w:t xml:space="preserve"> </w:t>
      </w:r>
      <w:r w:rsidRPr="007C1B68">
        <w:rPr>
          <w:b/>
          <w:bCs/>
          <w:u w:val="single"/>
        </w:rPr>
        <w:t xml:space="preserve">continues, </w:t>
      </w:r>
      <w:r w:rsidRPr="00266905">
        <w:rPr>
          <w:b/>
          <w:bCs/>
          <w:u w:val="single"/>
        </w:rPr>
        <w:t>while “the</w:t>
      </w:r>
      <w:r w:rsidRPr="007C1B68">
        <w:rPr>
          <w:b/>
          <w:bCs/>
          <w:u w:val="single"/>
        </w:rPr>
        <w:t xml:space="preserve"> presence of Indigenous peoples—who make a priori claims</w:t>
      </w:r>
      <w:r w:rsidRPr="00266905">
        <w:rPr>
          <w:b/>
          <w:bCs/>
          <w:u w:val="single"/>
        </w:rPr>
        <w:t xml:space="preserve"> </w:t>
      </w:r>
      <w:r w:rsidRPr="007C1B68">
        <w:rPr>
          <w:b/>
          <w:bCs/>
          <w:u w:val="single"/>
        </w:rPr>
        <w:t>to land and ways of being—is a constant reminder that the settler colonial project</w:t>
      </w:r>
      <w:r w:rsidRPr="00266905">
        <w:rPr>
          <w:b/>
          <w:bCs/>
          <w:u w:val="single"/>
        </w:rPr>
        <w:t xml:space="preserve"> </w:t>
      </w:r>
      <w:r w:rsidRPr="007C1B68">
        <w:rPr>
          <w:b/>
          <w:bCs/>
          <w:u w:val="single"/>
        </w:rPr>
        <w:t>is incomplete”</w:t>
      </w:r>
      <w:r w:rsidRPr="007C1B68">
        <w:t xml:space="preserve"> </w:t>
      </w:r>
      <w:r w:rsidRPr="007C1B68">
        <w:rPr>
          <w:sz w:val="10"/>
          <w:szCs w:val="10"/>
        </w:rPr>
        <w:t xml:space="preserve">(Tuck and Yang 2012:9). </w:t>
      </w:r>
      <w:r w:rsidRPr="00266905">
        <w:rPr>
          <w:sz w:val="10"/>
          <w:szCs w:val="10"/>
        </w:rPr>
        <w:t>Indeed, “The</w:t>
      </w:r>
      <w:r w:rsidRPr="007C1B68">
        <w:rPr>
          <w:sz w:val="10"/>
          <w:szCs w:val="10"/>
        </w:rPr>
        <w:t xml:space="preserve"> easy adoption of decolonization as a metaphor (and nothing else) is a form of this anxiety, because it is a</w:t>
      </w:r>
      <w:r w:rsidRPr="00266905">
        <w:rPr>
          <w:sz w:val="10"/>
          <w:szCs w:val="10"/>
        </w:rPr>
        <w:t xml:space="preserve"> </w:t>
      </w:r>
      <w:r w:rsidRPr="007C1B68">
        <w:rPr>
          <w:sz w:val="10"/>
          <w:szCs w:val="10"/>
        </w:rPr>
        <w:t>premature attempt at reconciliation” (Tuck and Yang 2012:9).</w:t>
      </w:r>
      <w:r w:rsidRPr="007C1B68">
        <w:t xml:space="preserve"> </w:t>
      </w:r>
      <w:r w:rsidRPr="007C1B68">
        <w:rPr>
          <w:b/>
          <w:bCs/>
          <w:u w:val="single"/>
        </w:rPr>
        <w:t>Settler colonialism</w:t>
      </w:r>
      <w:r w:rsidRPr="00266905">
        <w:rPr>
          <w:b/>
          <w:bCs/>
          <w:u w:val="single"/>
        </w:rPr>
        <w:t xml:space="preserve"> </w:t>
      </w:r>
      <w:r w:rsidRPr="007C1B68">
        <w:rPr>
          <w:b/>
          <w:bCs/>
          <w:u w:val="single"/>
        </w:rPr>
        <w:t>is only concerned with the being of Indigenous peoples to the extent that their</w:t>
      </w:r>
      <w:r w:rsidRPr="00266905">
        <w:rPr>
          <w:b/>
          <w:bCs/>
          <w:u w:val="single"/>
        </w:rPr>
        <w:t xml:space="preserve"> </w:t>
      </w:r>
      <w:r w:rsidRPr="007C1B68">
        <w:rPr>
          <w:b/>
          <w:bCs/>
          <w:u w:val="single"/>
        </w:rPr>
        <w:t>continued existence might make profane the divine purpose of property.</w:t>
      </w:r>
    </w:p>
    <w:p w14:paraId="0D247E02" w14:textId="77777777" w:rsidR="008E0A97" w:rsidRPr="007C1B68" w:rsidRDefault="008E0A97" w:rsidP="008E0A97">
      <w:r>
        <w:t>&lt;&lt;&lt;CONDENSING BEGINS&gt;&gt;&gt;</w:t>
      </w:r>
    </w:p>
    <w:p w14:paraId="4C02D317" w14:textId="77777777" w:rsidR="008E0A97" w:rsidRPr="00266905" w:rsidRDefault="008E0A97" w:rsidP="008E0A97">
      <w:pPr>
        <w:rPr>
          <w:sz w:val="6"/>
          <w:szCs w:val="6"/>
        </w:rPr>
      </w:pPr>
      <w:r w:rsidRPr="00266905">
        <w:rPr>
          <w:sz w:val="6"/>
          <w:szCs w:val="6"/>
        </w:rPr>
        <w:t>Life</w:t>
      </w:r>
    </w:p>
    <w:p w14:paraId="2368F452" w14:textId="77777777" w:rsidR="008E0A97" w:rsidRPr="007C1B68" w:rsidRDefault="008E0A97" w:rsidP="008E0A97">
      <w:pPr>
        <w:rPr>
          <w:sz w:val="6"/>
          <w:szCs w:val="6"/>
        </w:rPr>
      </w:pPr>
      <w:r w:rsidRPr="00266905">
        <w:rPr>
          <w:sz w:val="6"/>
          <w:szCs w:val="6"/>
        </w:rPr>
        <w:t xml:space="preserve">It should be obvious by now that land, for Tuck, Yang, and their various collabo- rators, is to be understood in positivist terms as space that can be demonstratively </w:t>
      </w:r>
      <w:r w:rsidRPr="007C1B68">
        <w:rPr>
          <w:sz w:val="6"/>
          <w:szCs w:val="6"/>
        </w:rPr>
        <w:t>identi ed and reclaimed but also as shorthand for the intrinsic relation between</w:t>
      </w:r>
      <w:r w:rsidRPr="00266905">
        <w:rPr>
          <w:sz w:val="6"/>
          <w:szCs w:val="6"/>
        </w:rPr>
        <w:t xml:space="preserve"> </w:t>
      </w:r>
      <w:r w:rsidRPr="007C1B68">
        <w:rPr>
          <w:sz w:val="6"/>
          <w:szCs w:val="6"/>
        </w:rPr>
        <w:t>matter and our ways of relating to it:“land and life”. That is, land is both an a</w:t>
      </w:r>
      <w:r w:rsidRPr="00266905">
        <w:rPr>
          <w:sz w:val="6"/>
          <w:szCs w:val="6"/>
        </w:rPr>
        <w:t xml:space="preserve"> </w:t>
      </w:r>
      <w:r w:rsidRPr="007C1B68">
        <w:rPr>
          <w:sz w:val="6"/>
          <w:szCs w:val="6"/>
        </w:rPr>
        <w:t>priori counterpoint and inseparable from Indigenous life-worlds (hence the critique</w:t>
      </w:r>
      <w:r w:rsidRPr="00266905">
        <w:rPr>
          <w:sz w:val="6"/>
          <w:szCs w:val="6"/>
        </w:rPr>
        <w:t xml:space="preserve"> </w:t>
      </w:r>
      <w:r w:rsidRPr="007C1B68">
        <w:rPr>
          <w:sz w:val="6"/>
          <w:szCs w:val="6"/>
        </w:rPr>
        <w:t>of mind-body and body-land dualisms). This absence of separation in uences set-</w:t>
      </w:r>
      <w:r w:rsidRPr="00266905">
        <w:rPr>
          <w:sz w:val="6"/>
          <w:szCs w:val="6"/>
        </w:rPr>
        <w:t xml:space="preserve"> </w:t>
      </w:r>
      <w:r w:rsidRPr="007C1B68">
        <w:rPr>
          <w:sz w:val="6"/>
          <w:szCs w:val="6"/>
        </w:rPr>
        <w:t>tler colonial tactics, for whom the theft of land is nonetheless considered the“pri-</w:t>
      </w:r>
      <w:r w:rsidRPr="00266905">
        <w:rPr>
          <w:sz w:val="6"/>
          <w:szCs w:val="6"/>
        </w:rPr>
        <w:t xml:space="preserve"> </w:t>
      </w:r>
      <w:r w:rsidRPr="007C1B68">
        <w:rPr>
          <w:sz w:val="6"/>
          <w:szCs w:val="6"/>
        </w:rPr>
        <w:t>mary motive”. According to Wolfe, while the means by which land was stolen</w:t>
      </w:r>
      <w:r w:rsidRPr="00266905">
        <w:rPr>
          <w:sz w:val="6"/>
          <w:szCs w:val="6"/>
        </w:rPr>
        <w:t xml:space="preserve"> </w:t>
      </w:r>
      <w:r w:rsidRPr="007C1B68">
        <w:rPr>
          <w:sz w:val="6"/>
          <w:szCs w:val="6"/>
        </w:rPr>
        <w:t>“certainly requires the elimination of the owners of that territory”, the vicious</w:t>
      </w:r>
      <w:r w:rsidRPr="00266905">
        <w:rPr>
          <w:sz w:val="6"/>
          <w:szCs w:val="6"/>
        </w:rPr>
        <w:t xml:space="preserve"> </w:t>
      </w:r>
      <w:r w:rsidRPr="007C1B68">
        <w:rPr>
          <w:sz w:val="6"/>
          <w:szCs w:val="6"/>
        </w:rPr>
        <w:t>path of elimination is not unidirectional nor does it insist on“any particular way”</w:t>
      </w:r>
      <w:r w:rsidRPr="00266905">
        <w:rPr>
          <w:sz w:val="6"/>
          <w:szCs w:val="6"/>
        </w:rPr>
        <w:t xml:space="preserve"> </w:t>
      </w:r>
      <w:r w:rsidRPr="007C1B68">
        <w:rPr>
          <w:sz w:val="6"/>
          <w:szCs w:val="6"/>
        </w:rPr>
        <w:t>(2006:402).8 Dispossession is malleable and promiscuous, and calls for“not only</w:t>
      </w:r>
      <w:r w:rsidRPr="00266905">
        <w:rPr>
          <w:sz w:val="6"/>
          <w:szCs w:val="6"/>
        </w:rPr>
        <w:t xml:space="preserve"> </w:t>
      </w:r>
      <w:r w:rsidRPr="007C1B68">
        <w:rPr>
          <w:sz w:val="6"/>
          <w:szCs w:val="6"/>
        </w:rPr>
        <w:t>homicide, but also state-sanctioned miscegenation, the issuing of individual land</w:t>
      </w:r>
      <w:r w:rsidRPr="00266905">
        <w:rPr>
          <w:sz w:val="6"/>
          <w:szCs w:val="6"/>
        </w:rPr>
        <w:t xml:space="preserve"> </w:t>
      </w:r>
      <w:r w:rsidRPr="007C1B68">
        <w:rPr>
          <w:sz w:val="6"/>
          <w:szCs w:val="6"/>
        </w:rPr>
        <w:t>titles, native citizenship, child abduction, religious conversion, reprogramming</w:t>
      </w:r>
      <w:r w:rsidRPr="00266905">
        <w:rPr>
          <w:sz w:val="6"/>
          <w:szCs w:val="6"/>
        </w:rPr>
        <w:t xml:space="preserve"> </w:t>
      </w:r>
      <w:r w:rsidRPr="007C1B68">
        <w:rPr>
          <w:sz w:val="6"/>
          <w:szCs w:val="6"/>
        </w:rPr>
        <w:t>(via missions or boarding schools), and myriad forms of assimilation” (Tuck and</w:t>
      </w:r>
      <w:r w:rsidRPr="00266905">
        <w:rPr>
          <w:sz w:val="6"/>
          <w:szCs w:val="6"/>
        </w:rPr>
        <w:t xml:space="preserve"> </w:t>
      </w:r>
      <w:r w:rsidRPr="007C1B68">
        <w:rPr>
          <w:sz w:val="6"/>
          <w:szCs w:val="6"/>
        </w:rPr>
        <w:t>Gaztambide-Fernandez 2013:77; see also Nunn 2018:1337–1338; Smallwood</w:t>
      </w:r>
      <w:r w:rsidRPr="00266905">
        <w:rPr>
          <w:sz w:val="6"/>
          <w:szCs w:val="6"/>
        </w:rPr>
        <w:t xml:space="preserve"> </w:t>
      </w:r>
      <w:r w:rsidRPr="007C1B68">
        <w:rPr>
          <w:sz w:val="6"/>
          <w:szCs w:val="6"/>
        </w:rPr>
        <w:t>2019:412; Veracini 2017:8; Wolfe 2006:387–388). This means that settler colonial</w:t>
      </w:r>
      <w:r w:rsidRPr="00266905">
        <w:rPr>
          <w:sz w:val="6"/>
          <w:szCs w:val="6"/>
        </w:rPr>
        <w:t xml:space="preserve"> </w:t>
      </w:r>
      <w:r w:rsidRPr="007C1B68">
        <w:rPr>
          <w:sz w:val="6"/>
          <w:szCs w:val="6"/>
        </w:rPr>
        <w:t>critique from Wolfe to Tuck and Yang need not centre genocide as a primary</w:t>
      </w:r>
      <w:r w:rsidRPr="00266905">
        <w:rPr>
          <w:sz w:val="6"/>
          <w:szCs w:val="6"/>
        </w:rPr>
        <w:t xml:space="preserve"> </w:t>
      </w:r>
      <w:r w:rsidRPr="007C1B68">
        <w:rPr>
          <w:sz w:val="6"/>
          <w:szCs w:val="6"/>
        </w:rPr>
        <w:t>motive. Instead, as Tiffany Lethabo King clari es, genocide is one tactic among</w:t>
      </w:r>
      <w:r w:rsidRPr="00266905">
        <w:rPr>
          <w:sz w:val="6"/>
          <w:szCs w:val="6"/>
        </w:rPr>
        <w:t xml:space="preserve"> </w:t>
      </w:r>
      <w:r w:rsidRPr="007C1B68">
        <w:rPr>
          <w:sz w:val="6"/>
          <w:szCs w:val="6"/>
        </w:rPr>
        <w:t>others—a “byproduct and subordinate clause” of a more encompassing land-</w:t>
      </w:r>
      <w:r w:rsidRPr="00266905">
        <w:rPr>
          <w:sz w:val="6"/>
          <w:szCs w:val="6"/>
        </w:rPr>
        <w:t xml:space="preserve"> </w:t>
      </w:r>
      <w:r w:rsidRPr="007C1B68">
        <w:rPr>
          <w:sz w:val="6"/>
          <w:szCs w:val="6"/>
        </w:rPr>
        <w:t>based strategy of colonial control and capitalist expansion (King 2016; see also</w:t>
      </w:r>
      <w:r w:rsidRPr="00266905">
        <w:rPr>
          <w:sz w:val="6"/>
          <w:szCs w:val="6"/>
        </w:rPr>
        <w:t xml:space="preserve"> </w:t>
      </w:r>
      <w:r w:rsidRPr="007C1B68">
        <w:rPr>
          <w:sz w:val="6"/>
          <w:szCs w:val="6"/>
        </w:rPr>
        <w:t>Wilderson 2010:149–161).</w:t>
      </w:r>
    </w:p>
    <w:p w14:paraId="0C71B4E6" w14:textId="77777777" w:rsidR="008E0A97" w:rsidRPr="007C1B68" w:rsidRDefault="008E0A97" w:rsidP="008E0A97">
      <w:pPr>
        <w:rPr>
          <w:sz w:val="6"/>
          <w:szCs w:val="6"/>
        </w:rPr>
      </w:pPr>
      <w:r w:rsidRPr="007C1B68">
        <w:rPr>
          <w:sz w:val="6"/>
          <w:szCs w:val="6"/>
        </w:rPr>
        <w:t>Such diverse tactics of power seem to demonstrate that those seeking to elimi-</w:t>
      </w:r>
      <w:r w:rsidRPr="00266905">
        <w:rPr>
          <w:sz w:val="6"/>
          <w:szCs w:val="6"/>
        </w:rPr>
        <w:t xml:space="preserve"> </w:t>
      </w:r>
      <w:r w:rsidRPr="007C1B68">
        <w:rPr>
          <w:sz w:val="6"/>
          <w:szCs w:val="6"/>
        </w:rPr>
        <w:t>nate “owners of... territory” comprehend how severing the connection between</w:t>
      </w:r>
      <w:r w:rsidRPr="00266905">
        <w:rPr>
          <w:sz w:val="6"/>
          <w:szCs w:val="6"/>
        </w:rPr>
        <w:t xml:space="preserve"> </w:t>
      </w:r>
      <w:r w:rsidRPr="007C1B68">
        <w:rPr>
          <w:sz w:val="6"/>
          <w:szCs w:val="6"/>
        </w:rPr>
        <w:t>Indigenous land and life (whether through genocide or assimilation) is a necessary</w:t>
      </w:r>
      <w:r w:rsidRPr="00266905">
        <w:rPr>
          <w:sz w:val="6"/>
          <w:szCs w:val="6"/>
        </w:rPr>
        <w:t xml:space="preserve"> </w:t>
      </w:r>
      <w:r w:rsidRPr="007C1B68">
        <w:rPr>
          <w:sz w:val="6"/>
          <w:szCs w:val="6"/>
        </w:rPr>
        <w:t>means to secure control of land. Land only becomes land because of its separation</w:t>
      </w:r>
      <w:r w:rsidRPr="00266905">
        <w:rPr>
          <w:sz w:val="6"/>
          <w:szCs w:val="6"/>
        </w:rPr>
        <w:t xml:space="preserve"> </w:t>
      </w:r>
      <w:r w:rsidRPr="007C1B68">
        <w:rPr>
          <w:sz w:val="6"/>
          <w:szCs w:val="6"/>
        </w:rPr>
        <w:t>from life. But Tuck and Yang are ambivalent about this productive destruction.</w:t>
      </w:r>
      <w:r w:rsidRPr="00266905">
        <w:rPr>
          <w:sz w:val="6"/>
          <w:szCs w:val="6"/>
        </w:rPr>
        <w:t xml:space="preserve"> </w:t>
      </w:r>
      <w:r w:rsidRPr="007C1B68">
        <w:rPr>
          <w:sz w:val="6"/>
          <w:szCs w:val="6"/>
        </w:rPr>
        <w:t>They acknowledge that any demand for the“repatriation of land” requires“the</w:t>
      </w:r>
      <w:r w:rsidRPr="00266905">
        <w:rPr>
          <w:sz w:val="6"/>
          <w:szCs w:val="6"/>
        </w:rPr>
        <w:t xml:space="preserve"> </w:t>
      </w:r>
      <w:r w:rsidRPr="007C1B68">
        <w:rPr>
          <w:sz w:val="6"/>
          <w:szCs w:val="6"/>
        </w:rPr>
        <w:t>recognition of how land and relations to land have always already been differently</w:t>
      </w:r>
      <w:r w:rsidRPr="00266905">
        <w:rPr>
          <w:sz w:val="6"/>
          <w:szCs w:val="6"/>
        </w:rPr>
        <w:t xml:space="preserve"> </w:t>
      </w:r>
      <w:r w:rsidRPr="007C1B68">
        <w:rPr>
          <w:sz w:val="6"/>
          <w:szCs w:val="6"/>
        </w:rPr>
        <w:t>understood and enacted” (Tuck and Yang 2012:7). Against the convergence of</w:t>
      </w:r>
      <w:r w:rsidRPr="00266905">
        <w:rPr>
          <w:sz w:val="6"/>
          <w:szCs w:val="6"/>
        </w:rPr>
        <w:t xml:space="preserve"> </w:t>
      </w:r>
      <w:r w:rsidRPr="007C1B68">
        <w:rPr>
          <w:sz w:val="6"/>
          <w:szCs w:val="6"/>
        </w:rPr>
        <w:t>repatriation and recognition, their polemic simultaneously subordinates the sym-</w:t>
      </w:r>
      <w:r w:rsidRPr="00266905">
        <w:rPr>
          <w:sz w:val="6"/>
          <w:szCs w:val="6"/>
        </w:rPr>
        <w:t xml:space="preserve"> </w:t>
      </w:r>
      <w:r w:rsidRPr="007C1B68">
        <w:rPr>
          <w:sz w:val="6"/>
          <w:szCs w:val="6"/>
        </w:rPr>
        <w:t>bolic gesture of“recognition” to its referent“repatriation” (see Coulthard</w:t>
      </w:r>
      <w:r w:rsidRPr="00266905">
        <w:rPr>
          <w:sz w:val="6"/>
          <w:szCs w:val="6"/>
        </w:rPr>
        <w:t xml:space="preserve"> </w:t>
      </w:r>
      <w:r w:rsidRPr="007C1B68">
        <w:rPr>
          <w:sz w:val="6"/>
          <w:szCs w:val="6"/>
        </w:rPr>
        <w:t>2014:13). Insofar as the recognition of native land-relations can function as a</w:t>
      </w:r>
      <w:r w:rsidRPr="00266905">
        <w:rPr>
          <w:sz w:val="6"/>
          <w:szCs w:val="6"/>
        </w:rPr>
        <w:t xml:space="preserve"> </w:t>
      </w:r>
      <w:r w:rsidRPr="007C1B68">
        <w:rPr>
          <w:sz w:val="6"/>
          <w:szCs w:val="6"/>
        </w:rPr>
        <w:t>diversion from the literal return of land, land is actually in excess to the symbolic,</w:t>
      </w:r>
      <w:r w:rsidRPr="00266905">
        <w:rPr>
          <w:sz w:val="6"/>
          <w:szCs w:val="6"/>
        </w:rPr>
        <w:t xml:space="preserve"> </w:t>
      </w:r>
      <w:r w:rsidRPr="007C1B68">
        <w:rPr>
          <w:sz w:val="6"/>
          <w:szCs w:val="6"/>
        </w:rPr>
        <w:t>as base is to superstructure, which is to say that repatriation exceeds liberal recog-</w:t>
      </w:r>
      <w:r w:rsidRPr="00266905">
        <w:rPr>
          <w:sz w:val="6"/>
          <w:szCs w:val="6"/>
        </w:rPr>
        <w:t xml:space="preserve"> </w:t>
      </w:r>
      <w:r w:rsidRPr="007C1B68">
        <w:rPr>
          <w:sz w:val="6"/>
          <w:szCs w:val="6"/>
        </w:rPr>
        <w:t>nition: the demand is to return“all of the land, and not just symbolically” (Tuck</w:t>
      </w:r>
      <w:r w:rsidRPr="00266905">
        <w:rPr>
          <w:sz w:val="6"/>
          <w:szCs w:val="6"/>
        </w:rPr>
        <w:t xml:space="preserve"> </w:t>
      </w:r>
      <w:r w:rsidRPr="007C1B68">
        <w:rPr>
          <w:sz w:val="6"/>
          <w:szCs w:val="6"/>
        </w:rPr>
        <w:t>and Yang 2012:7). The thrust of Tuck and Yang’s critique of metaphor should be</w:t>
      </w:r>
      <w:r w:rsidRPr="00266905">
        <w:rPr>
          <w:sz w:val="6"/>
          <w:szCs w:val="6"/>
        </w:rPr>
        <w:t xml:space="preserve"> </w:t>
      </w:r>
      <w:r w:rsidRPr="007C1B68">
        <w:rPr>
          <w:sz w:val="6"/>
          <w:szCs w:val="6"/>
        </w:rPr>
        <w:t>evaluated in light of how symbolic strategies to secure assimilation are situated as</w:t>
      </w:r>
      <w:r w:rsidRPr="00266905">
        <w:rPr>
          <w:sz w:val="6"/>
          <w:szCs w:val="6"/>
        </w:rPr>
        <w:t xml:space="preserve"> </w:t>
      </w:r>
      <w:r w:rsidRPr="007C1B68">
        <w:rPr>
          <w:sz w:val="6"/>
          <w:szCs w:val="6"/>
        </w:rPr>
        <w:t>just one tool in the settler arsenal.</w:t>
      </w:r>
    </w:p>
    <w:p w14:paraId="01359D7F" w14:textId="77777777" w:rsidR="008E0A97" w:rsidRPr="007C1B68" w:rsidRDefault="008E0A97" w:rsidP="008E0A97">
      <w:pPr>
        <w:rPr>
          <w:sz w:val="6"/>
          <w:szCs w:val="6"/>
        </w:rPr>
      </w:pPr>
      <w:r w:rsidRPr="007C1B68">
        <w:rPr>
          <w:sz w:val="6"/>
          <w:szCs w:val="6"/>
        </w:rPr>
        <w:t>In a later essay, Tuck and Yang analyse the discourse of“justice” in terms com-</w:t>
      </w:r>
      <w:r w:rsidRPr="00266905">
        <w:rPr>
          <w:sz w:val="6"/>
          <w:szCs w:val="6"/>
        </w:rPr>
        <w:t xml:space="preserve"> </w:t>
      </w:r>
      <w:r w:rsidRPr="007C1B68">
        <w:rPr>
          <w:sz w:val="6"/>
          <w:szCs w:val="6"/>
        </w:rPr>
        <w:t>parable to their critique of decolonization. In this rendering, justice is limited</w:t>
      </w:r>
      <w:r w:rsidRPr="00266905">
        <w:rPr>
          <w:sz w:val="6"/>
          <w:szCs w:val="6"/>
        </w:rPr>
        <w:t xml:space="preserve"> </w:t>
      </w:r>
      <w:r w:rsidRPr="007C1B68">
        <w:rPr>
          <w:sz w:val="6"/>
          <w:szCs w:val="6"/>
        </w:rPr>
        <w:t>because it is ensconced in“a colonial temporality” that only permits“limited</w:t>
      </w:r>
      <w:r w:rsidRPr="00266905">
        <w:rPr>
          <w:sz w:val="6"/>
          <w:szCs w:val="6"/>
        </w:rPr>
        <w:t xml:space="preserve"> </w:t>
      </w:r>
      <w:r w:rsidRPr="007C1B68">
        <w:rPr>
          <w:sz w:val="6"/>
          <w:szCs w:val="6"/>
        </w:rPr>
        <w:t>actions within a colonial moment against colonial structures” (2016:5–6). Justice</w:t>
      </w:r>
      <w:r w:rsidRPr="00266905">
        <w:rPr>
          <w:sz w:val="6"/>
          <w:szCs w:val="6"/>
        </w:rPr>
        <w:t xml:space="preserve"> </w:t>
      </w:r>
      <w:r w:rsidRPr="007C1B68">
        <w:rPr>
          <w:sz w:val="6"/>
          <w:szCs w:val="6"/>
        </w:rPr>
        <w:t>in the hands of the colonial nation-state is yet another instrument in the domina-</w:t>
      </w:r>
      <w:r w:rsidRPr="00266905">
        <w:rPr>
          <w:sz w:val="6"/>
          <w:szCs w:val="6"/>
        </w:rPr>
        <w:t xml:space="preserve"> </w:t>
      </w:r>
      <w:r w:rsidRPr="007C1B68">
        <w:rPr>
          <w:sz w:val="6"/>
          <w:szCs w:val="6"/>
        </w:rPr>
        <w:t>tion of land and elimination of Indigenous peoples; it is effectively a non-starter</w:t>
      </w:r>
      <w:r w:rsidRPr="00266905">
        <w:rPr>
          <w:sz w:val="6"/>
          <w:szCs w:val="6"/>
        </w:rPr>
        <w:t xml:space="preserve"> </w:t>
      </w:r>
      <w:r w:rsidRPr="007C1B68">
        <w:rPr>
          <w:sz w:val="6"/>
          <w:szCs w:val="6"/>
        </w:rPr>
        <w:t>for Indigenous people, whose blinkered political subjectivity“falls under the</w:t>
      </w:r>
      <w:r w:rsidRPr="00266905">
        <w:rPr>
          <w:sz w:val="6"/>
          <w:szCs w:val="6"/>
        </w:rPr>
        <w:t xml:space="preserve"> </w:t>
      </w:r>
      <w:r w:rsidRPr="007C1B68">
        <w:rPr>
          <w:sz w:val="6"/>
          <w:szCs w:val="6"/>
        </w:rPr>
        <w:t>exceptional legal order of war rather than under the State” (Tuck and Yang</w:t>
      </w:r>
      <w:r w:rsidRPr="00266905">
        <w:rPr>
          <w:sz w:val="6"/>
          <w:szCs w:val="6"/>
        </w:rPr>
        <w:t xml:space="preserve"> </w:t>
      </w:r>
      <w:r w:rsidRPr="007C1B68">
        <w:rPr>
          <w:sz w:val="6"/>
          <w:szCs w:val="6"/>
        </w:rPr>
        <w:t>2016:8). Tuck and Yang call to focus attention instead upon those“outside else-</w:t>
      </w:r>
      <w:r w:rsidRPr="00266905">
        <w:rPr>
          <w:sz w:val="6"/>
          <w:szCs w:val="6"/>
        </w:rPr>
        <w:t xml:space="preserve"> </w:t>
      </w:r>
      <w:r w:rsidRPr="007C1B68">
        <w:rPr>
          <w:sz w:val="6"/>
          <w:szCs w:val="6"/>
        </w:rPr>
        <w:t>wheres” that exceed the paradigm of justice, to formulate and pursue projects</w:t>
      </w:r>
      <w:r w:rsidRPr="00266905">
        <w:rPr>
          <w:sz w:val="6"/>
          <w:szCs w:val="6"/>
        </w:rPr>
        <w:t xml:space="preserve"> </w:t>
      </w:r>
      <w:r w:rsidRPr="007C1B68">
        <w:rPr>
          <w:sz w:val="6"/>
          <w:szCs w:val="6"/>
        </w:rPr>
        <w:t>(“rematriation, reparations, regeneration, sovereignty, self-determination, decolo-</w:t>
      </w:r>
      <w:r w:rsidRPr="00266905">
        <w:rPr>
          <w:sz w:val="6"/>
          <w:szCs w:val="6"/>
        </w:rPr>
        <w:t xml:space="preserve"> </w:t>
      </w:r>
      <w:r w:rsidRPr="007C1B68">
        <w:rPr>
          <w:sz w:val="6"/>
          <w:szCs w:val="6"/>
        </w:rPr>
        <w:t>nization, resurgence, the good life, futurisms”) that“refuse the abstraction of jus-</w:t>
      </w:r>
      <w:r w:rsidRPr="00266905">
        <w:rPr>
          <w:sz w:val="6"/>
          <w:szCs w:val="6"/>
        </w:rPr>
        <w:t xml:space="preserve"> </w:t>
      </w:r>
      <w:r w:rsidRPr="007C1B68">
        <w:rPr>
          <w:sz w:val="6"/>
          <w:szCs w:val="6"/>
        </w:rPr>
        <w:t>tice”, in the interest of“speci c material concerns” (2016:9). These excesses are</w:t>
      </w:r>
      <w:r w:rsidRPr="00266905">
        <w:rPr>
          <w:sz w:val="6"/>
          <w:szCs w:val="6"/>
        </w:rPr>
        <w:t xml:space="preserve"> </w:t>
      </w:r>
      <w:r w:rsidRPr="007C1B68">
        <w:rPr>
          <w:sz w:val="6"/>
          <w:szCs w:val="6"/>
        </w:rPr>
        <w:t>grounded in the principle that“indigenous resurgence is about forms of life that</w:t>
      </w:r>
      <w:r w:rsidRPr="00266905">
        <w:rPr>
          <w:sz w:val="6"/>
          <w:szCs w:val="6"/>
        </w:rPr>
        <w:t xml:space="preserve"> </w:t>
      </w:r>
      <w:r w:rsidRPr="007C1B68">
        <w:rPr>
          <w:sz w:val="6"/>
          <w:szCs w:val="6"/>
        </w:rPr>
        <w:t>do not take oppression as their de ning referent” (Tuck and Yang 2016:9), which</w:t>
      </w:r>
      <w:r w:rsidRPr="00266905">
        <w:rPr>
          <w:sz w:val="6"/>
          <w:szCs w:val="6"/>
        </w:rPr>
        <w:t xml:space="preserve"> </w:t>
      </w:r>
      <w:r w:rsidRPr="007C1B68">
        <w:rPr>
          <w:sz w:val="6"/>
          <w:szCs w:val="6"/>
        </w:rPr>
        <w:t>means Indigenous relations to land—and practices of refusal—are ontologically</w:t>
      </w:r>
      <w:r w:rsidRPr="00266905">
        <w:rPr>
          <w:sz w:val="6"/>
          <w:szCs w:val="6"/>
        </w:rPr>
        <w:t xml:space="preserve"> </w:t>
      </w:r>
      <w:r w:rsidRPr="007C1B68">
        <w:rPr>
          <w:sz w:val="6"/>
          <w:szCs w:val="6"/>
        </w:rPr>
        <w:t>prior to the settler state’s regime of property. Instead of seeing Indigenous peo-</w:t>
      </w:r>
      <w:r w:rsidRPr="00266905">
        <w:rPr>
          <w:sz w:val="6"/>
          <w:szCs w:val="6"/>
        </w:rPr>
        <w:t xml:space="preserve"> </w:t>
      </w:r>
      <w:r w:rsidRPr="007C1B68">
        <w:rPr>
          <w:sz w:val="6"/>
          <w:szCs w:val="6"/>
        </w:rPr>
        <w:t>ples as lost to history, this approach requires searching for and maintaining their</w:t>
      </w:r>
      <w:r w:rsidRPr="00266905">
        <w:rPr>
          <w:sz w:val="6"/>
          <w:szCs w:val="6"/>
        </w:rPr>
        <w:t xml:space="preserve"> </w:t>
      </w:r>
      <w:r w:rsidRPr="007C1B68">
        <w:rPr>
          <w:sz w:val="6"/>
          <w:szCs w:val="6"/>
        </w:rPr>
        <w:t>real material presence, in a metaphysical commitment to materiality whose rst, if</w:t>
      </w:r>
      <w:r w:rsidRPr="00266905">
        <w:rPr>
          <w:sz w:val="6"/>
          <w:szCs w:val="6"/>
        </w:rPr>
        <w:t xml:space="preserve"> </w:t>
      </w:r>
      <w:r w:rsidRPr="007C1B68">
        <w:rPr>
          <w:sz w:val="6"/>
          <w:szCs w:val="6"/>
        </w:rPr>
        <w:t>not nal, form is land.</w:t>
      </w:r>
    </w:p>
    <w:p w14:paraId="00E7BE9F" w14:textId="77777777" w:rsidR="008E0A97" w:rsidRPr="007C1B68" w:rsidRDefault="008E0A97" w:rsidP="008E0A97">
      <w:pPr>
        <w:rPr>
          <w:sz w:val="6"/>
          <w:szCs w:val="6"/>
        </w:rPr>
      </w:pPr>
      <w:r w:rsidRPr="007C1B68">
        <w:rPr>
          <w:sz w:val="6"/>
          <w:szCs w:val="6"/>
        </w:rPr>
        <w:lastRenderedPageBreak/>
        <w:t>With land as the crux of settler colonialism, Tuck and Yang lean into the via</w:t>
      </w:r>
      <w:r w:rsidRPr="00266905">
        <w:rPr>
          <w:sz w:val="6"/>
          <w:szCs w:val="6"/>
        </w:rPr>
        <w:t xml:space="preserve"> </w:t>
      </w:r>
      <w:r w:rsidRPr="007C1B68">
        <w:rPr>
          <w:sz w:val="6"/>
          <w:szCs w:val="6"/>
        </w:rPr>
        <w:t>negativa determination of what (with assistance from their reading of Cesaire)</w:t>
      </w:r>
      <w:r w:rsidRPr="00266905">
        <w:rPr>
          <w:sz w:val="6"/>
          <w:szCs w:val="6"/>
        </w:rPr>
        <w:t xml:space="preserve"> </w:t>
      </w:r>
      <w:r w:rsidRPr="007C1B68">
        <w:rPr>
          <w:sz w:val="6"/>
          <w:szCs w:val="6"/>
        </w:rPr>
        <w:t>“decolonization is not”:</w:t>
      </w:r>
    </w:p>
    <w:p w14:paraId="5588970E" w14:textId="77777777" w:rsidR="008E0A97" w:rsidRPr="007C1B68" w:rsidRDefault="008E0A97" w:rsidP="008E0A97">
      <w:pPr>
        <w:rPr>
          <w:sz w:val="6"/>
          <w:szCs w:val="6"/>
        </w:rPr>
      </w:pPr>
      <w:r w:rsidRPr="007C1B68">
        <w:rPr>
          <w:sz w:val="6"/>
          <w:szCs w:val="6"/>
        </w:rPr>
        <w:t>It is not converting Indigenous politics to a Western doctrine of liberation; it is not a</w:t>
      </w:r>
      <w:r w:rsidRPr="00266905">
        <w:rPr>
          <w:sz w:val="6"/>
          <w:szCs w:val="6"/>
        </w:rPr>
        <w:t xml:space="preserve"> </w:t>
      </w:r>
      <w:r w:rsidRPr="007C1B68">
        <w:rPr>
          <w:sz w:val="6"/>
          <w:szCs w:val="6"/>
        </w:rPr>
        <w:t>philanthropic process of“helping” the at-risk and alleviating suffering; it is not a gen-</w:t>
      </w:r>
      <w:r w:rsidRPr="00266905">
        <w:rPr>
          <w:sz w:val="6"/>
          <w:szCs w:val="6"/>
        </w:rPr>
        <w:t xml:space="preserve"> </w:t>
      </w:r>
      <w:r w:rsidRPr="007C1B68">
        <w:rPr>
          <w:sz w:val="6"/>
          <w:szCs w:val="6"/>
        </w:rPr>
        <w:t>eric term for struggle against oppressive conditions and outcomes. The broad</w:t>
      </w:r>
      <w:r w:rsidRPr="00266905">
        <w:rPr>
          <w:sz w:val="6"/>
          <w:szCs w:val="6"/>
        </w:rPr>
        <w:t xml:space="preserve"> </w:t>
      </w:r>
      <w:r w:rsidRPr="007C1B68">
        <w:rPr>
          <w:sz w:val="6"/>
          <w:szCs w:val="6"/>
        </w:rPr>
        <w:t>umbrella of social justice may have room underneath for all of these efforts. By con-</w:t>
      </w:r>
      <w:r w:rsidRPr="00266905">
        <w:rPr>
          <w:sz w:val="6"/>
          <w:szCs w:val="6"/>
        </w:rPr>
        <w:t xml:space="preserve"> </w:t>
      </w:r>
      <w:r w:rsidRPr="007C1B68">
        <w:rPr>
          <w:sz w:val="6"/>
          <w:szCs w:val="6"/>
        </w:rPr>
        <w:t>trast, decolonization speci cally requires the repatriation of Indigenous land and life.</w:t>
      </w:r>
      <w:r w:rsidRPr="00266905">
        <w:rPr>
          <w:sz w:val="6"/>
          <w:szCs w:val="6"/>
        </w:rPr>
        <w:t xml:space="preserve"> </w:t>
      </w:r>
      <w:r w:rsidRPr="007C1B68">
        <w:rPr>
          <w:sz w:val="6"/>
          <w:szCs w:val="6"/>
        </w:rPr>
        <w:t>Decolonization is not a metonym for social justice. (Tuck and Yang 2012:21)</w:t>
      </w:r>
    </w:p>
    <w:p w14:paraId="7417C963" w14:textId="77777777" w:rsidR="008E0A97" w:rsidRPr="007C1B68" w:rsidRDefault="008E0A97" w:rsidP="008E0A97">
      <w:pPr>
        <w:rPr>
          <w:sz w:val="6"/>
          <w:szCs w:val="6"/>
        </w:rPr>
      </w:pPr>
      <w:r w:rsidRPr="007C1B68">
        <w:rPr>
          <w:sz w:val="6"/>
          <w:szCs w:val="6"/>
        </w:rPr>
        <w:t>Disentangling decolonization from the impulse to make it a species of a larger</w:t>
      </w:r>
      <w:r w:rsidRPr="00266905">
        <w:rPr>
          <w:sz w:val="6"/>
          <w:szCs w:val="6"/>
        </w:rPr>
        <w:t xml:space="preserve"> </w:t>
      </w:r>
      <w:r w:rsidRPr="007C1B68">
        <w:rPr>
          <w:sz w:val="6"/>
          <w:szCs w:val="6"/>
        </w:rPr>
        <w:t>struggle, Tuck and Yang differentiate between an“indigenous politics” (which</w:t>
      </w:r>
      <w:r w:rsidRPr="00266905">
        <w:rPr>
          <w:sz w:val="6"/>
          <w:szCs w:val="6"/>
        </w:rPr>
        <w:t xml:space="preserve"> </w:t>
      </w:r>
      <w:r w:rsidRPr="007C1B68">
        <w:rPr>
          <w:sz w:val="6"/>
          <w:szCs w:val="6"/>
        </w:rPr>
        <w:t>would integrate land with life) and a“western doctrine of liberation” (instrumen-</w:t>
      </w:r>
      <w:r w:rsidRPr="00266905">
        <w:rPr>
          <w:sz w:val="6"/>
          <w:szCs w:val="6"/>
        </w:rPr>
        <w:t xml:space="preserve"> </w:t>
      </w:r>
      <w:r w:rsidRPr="007C1B68">
        <w:rPr>
          <w:sz w:val="6"/>
          <w:szCs w:val="6"/>
        </w:rPr>
        <w:t>talising land for life).9 The prioritisation of land, however, problematises the ef -</w:t>
      </w:r>
      <w:r w:rsidRPr="00266905">
        <w:rPr>
          <w:sz w:val="6"/>
          <w:szCs w:val="6"/>
        </w:rPr>
        <w:t xml:space="preserve"> </w:t>
      </w:r>
      <w:r w:rsidRPr="007C1B68">
        <w:rPr>
          <w:sz w:val="6"/>
          <w:szCs w:val="6"/>
        </w:rPr>
        <w:t>cacy of the distinction for, as Jared Sexton (2014) addresses, regardless of the</w:t>
      </w:r>
      <w:r w:rsidRPr="00266905">
        <w:rPr>
          <w:sz w:val="6"/>
          <w:szCs w:val="6"/>
        </w:rPr>
        <w:t xml:space="preserve"> </w:t>
      </w:r>
      <w:r w:rsidRPr="007C1B68">
        <w:rPr>
          <w:sz w:val="6"/>
          <w:szCs w:val="6"/>
        </w:rPr>
        <w:t>approach to land (Indigenous or otherwise), the issue for critics of settler colonial-</w:t>
      </w:r>
      <w:r w:rsidRPr="00266905">
        <w:rPr>
          <w:sz w:val="6"/>
          <w:szCs w:val="6"/>
        </w:rPr>
        <w:t xml:space="preserve"> </w:t>
      </w:r>
      <w:r w:rsidRPr="007C1B68">
        <w:rPr>
          <w:sz w:val="6"/>
          <w:szCs w:val="6"/>
        </w:rPr>
        <w:t>ism remains primarily a“problem of the terms of occupation”: “This frames the</w:t>
      </w:r>
      <w:r w:rsidRPr="00266905">
        <w:rPr>
          <w:sz w:val="6"/>
          <w:szCs w:val="6"/>
        </w:rPr>
        <w:t xml:space="preserve"> </w:t>
      </w:r>
      <w:r w:rsidRPr="007C1B68">
        <w:rPr>
          <w:sz w:val="6"/>
          <w:szCs w:val="6"/>
        </w:rPr>
        <w:t>question of land as a question of sovereignty, wherein native sovereignty is a pre-</w:t>
      </w:r>
      <w:r w:rsidRPr="00266905">
        <w:rPr>
          <w:sz w:val="6"/>
          <w:szCs w:val="6"/>
        </w:rPr>
        <w:t xml:space="preserve"> </w:t>
      </w:r>
      <w:r w:rsidRPr="007C1B68">
        <w:rPr>
          <w:sz w:val="6"/>
          <w:szCs w:val="6"/>
        </w:rPr>
        <w:t>condition for or element of the maintenance or renaissance of native ways of</w:t>
      </w:r>
      <w:r w:rsidRPr="00266905">
        <w:rPr>
          <w:sz w:val="6"/>
          <w:szCs w:val="6"/>
        </w:rPr>
        <w:t xml:space="preserve"> </w:t>
      </w:r>
      <w:r w:rsidRPr="007C1B68">
        <w:rPr>
          <w:sz w:val="6"/>
          <w:szCs w:val="6"/>
        </w:rPr>
        <w:t>relating to the land” (Sexton 2014:5). The danger is that, while admitting“denial</w:t>
      </w:r>
      <w:r w:rsidRPr="00266905">
        <w:rPr>
          <w:sz w:val="6"/>
          <w:szCs w:val="6"/>
        </w:rPr>
        <w:t xml:space="preserve"> </w:t>
      </w:r>
      <w:r w:rsidRPr="007C1B68">
        <w:rPr>
          <w:sz w:val="6"/>
          <w:szCs w:val="6"/>
        </w:rPr>
        <w:t>of sovereignty imperils native ways of relating”, the con guration of sovereignty</w:t>
      </w:r>
      <w:r w:rsidRPr="00266905">
        <w:rPr>
          <w:sz w:val="6"/>
          <w:szCs w:val="6"/>
        </w:rPr>
        <w:t xml:space="preserve"> </w:t>
      </w:r>
      <w:r w:rsidRPr="007C1B68">
        <w:rPr>
          <w:sz w:val="6"/>
          <w:szCs w:val="6"/>
        </w:rPr>
        <w:t>as a p</w:t>
      </w:r>
      <w:r w:rsidRPr="007C1B68">
        <w:rPr>
          <w:sz w:val="6"/>
          <w:szCs w:val="6"/>
        </w:rPr>
        <w:lastRenderedPageBreak/>
        <w:t>ositive claim to land“does not thereby guarantee this way will be followed”</w:t>
      </w:r>
      <w:r w:rsidRPr="00266905">
        <w:rPr>
          <w:sz w:val="6"/>
          <w:szCs w:val="6"/>
        </w:rPr>
        <w:t xml:space="preserve"> </w:t>
      </w:r>
      <w:r w:rsidRPr="007C1B68">
        <w:rPr>
          <w:sz w:val="6"/>
          <w:szCs w:val="6"/>
        </w:rPr>
        <w:t>(Sexton 2014:5). Tuck and Yang’s argument subordinates this risk to a problem</w:t>
      </w:r>
      <w:r w:rsidRPr="00266905">
        <w:rPr>
          <w:sz w:val="6"/>
          <w:szCs w:val="6"/>
        </w:rPr>
        <w:t xml:space="preserve"> </w:t>
      </w:r>
      <w:r w:rsidRPr="007C1B68">
        <w:rPr>
          <w:sz w:val="6"/>
          <w:szCs w:val="6"/>
        </w:rPr>
        <w:t>they see to be much more fundamental and abiding: that recognising life (which</w:t>
      </w:r>
      <w:r w:rsidRPr="00266905">
        <w:rPr>
          <w:sz w:val="6"/>
          <w:szCs w:val="6"/>
        </w:rPr>
        <w:t xml:space="preserve"> </w:t>
      </w:r>
      <w:r w:rsidRPr="007C1B68">
        <w:rPr>
          <w:sz w:val="6"/>
          <w:szCs w:val="6"/>
        </w:rPr>
        <w:t>becomes a stand-in for symbolisation) may not materialise (and usually actively</w:t>
      </w:r>
      <w:r w:rsidRPr="00266905">
        <w:rPr>
          <w:sz w:val="6"/>
          <w:szCs w:val="6"/>
        </w:rPr>
        <w:t xml:space="preserve"> </w:t>
      </w:r>
      <w:r w:rsidRPr="007C1B68">
        <w:rPr>
          <w:sz w:val="6"/>
          <w:szCs w:val="6"/>
        </w:rPr>
        <w:t>impedes) the repatriation of land.</w:t>
      </w:r>
    </w:p>
    <w:p w14:paraId="4F95CFA1" w14:textId="77777777" w:rsidR="008E0A97" w:rsidRPr="007C1B68" w:rsidRDefault="008E0A97" w:rsidP="008E0A97">
      <w:pPr>
        <w:rPr>
          <w:sz w:val="6"/>
          <w:szCs w:val="6"/>
        </w:rPr>
      </w:pPr>
      <w:r w:rsidRPr="007C1B68">
        <w:rPr>
          <w:sz w:val="6"/>
          <w:szCs w:val="6"/>
        </w:rPr>
        <w:t>To return to the problem of via negativa, Tuck and Yang cannot positively</w:t>
      </w:r>
      <w:r w:rsidRPr="00266905">
        <w:rPr>
          <w:sz w:val="6"/>
          <w:szCs w:val="6"/>
        </w:rPr>
        <w:t xml:space="preserve"> </w:t>
      </w:r>
      <w:r w:rsidRPr="007C1B68">
        <w:rPr>
          <w:sz w:val="6"/>
          <w:szCs w:val="6"/>
        </w:rPr>
        <w:t>address what Indigenous approaches to land are, without complicating how land</w:t>
      </w:r>
      <w:r w:rsidRPr="00266905">
        <w:rPr>
          <w:sz w:val="6"/>
          <w:szCs w:val="6"/>
        </w:rPr>
        <w:t xml:space="preserve"> </w:t>
      </w:r>
      <w:r w:rsidRPr="007C1B68">
        <w:rPr>
          <w:sz w:val="6"/>
          <w:szCs w:val="6"/>
        </w:rPr>
        <w:t>is the ground upon which decolonization hinges.10 In this way, they succumb to</w:t>
      </w:r>
      <w:r w:rsidRPr="00266905">
        <w:rPr>
          <w:sz w:val="6"/>
          <w:szCs w:val="6"/>
        </w:rPr>
        <w:t xml:space="preserve"> </w:t>
      </w:r>
      <w:r w:rsidRPr="007C1B68">
        <w:rPr>
          <w:sz w:val="6"/>
          <w:szCs w:val="6"/>
        </w:rPr>
        <w:t>the seduction described by Katherine McKittrick in the epigraph—</w:t>
      </w:r>
      <w:r w:rsidRPr="00266905">
        <w:rPr>
          <w:sz w:val="6"/>
          <w:szCs w:val="6"/>
        </w:rPr>
        <w:t xml:space="preserve"> </w:t>
      </w:r>
      <w:r w:rsidRPr="007C1B68">
        <w:rPr>
          <w:sz w:val="6"/>
          <w:szCs w:val="6"/>
        </w:rPr>
        <w:t>“the idea that</w:t>
      </w:r>
      <w:r w:rsidRPr="00266905">
        <w:rPr>
          <w:sz w:val="6"/>
          <w:szCs w:val="6"/>
        </w:rPr>
        <w:t xml:space="preserve"> </w:t>
      </w:r>
      <w:r w:rsidRPr="007C1B68">
        <w:rPr>
          <w:sz w:val="6"/>
          <w:szCs w:val="6"/>
        </w:rPr>
        <w:t>space‘just is’” (2006:xi). Their critique of metaphor serves as a counterfactual to</w:t>
      </w:r>
      <w:r w:rsidRPr="00266905">
        <w:rPr>
          <w:sz w:val="6"/>
          <w:szCs w:val="6"/>
        </w:rPr>
        <w:t xml:space="preserve"> </w:t>
      </w:r>
      <w:r w:rsidRPr="007C1B68">
        <w:rPr>
          <w:sz w:val="6"/>
          <w:szCs w:val="6"/>
        </w:rPr>
        <w:t>what they see to be the central problem of (and solution to) settler colonialism—</w:t>
      </w:r>
      <w:r w:rsidRPr="00266905">
        <w:rPr>
          <w:sz w:val="6"/>
          <w:szCs w:val="6"/>
        </w:rPr>
        <w:t xml:space="preserve"> </w:t>
      </w:r>
      <w:r w:rsidRPr="007C1B68">
        <w:rPr>
          <w:sz w:val="6"/>
          <w:szCs w:val="6"/>
        </w:rPr>
        <w:t>land—even as this single focus undercuts what might differentiate settler sover-</w:t>
      </w:r>
      <w:r w:rsidRPr="00266905">
        <w:rPr>
          <w:sz w:val="6"/>
          <w:szCs w:val="6"/>
        </w:rPr>
        <w:t xml:space="preserve"> </w:t>
      </w:r>
      <w:r w:rsidRPr="007C1B68">
        <w:rPr>
          <w:sz w:val="6"/>
          <w:szCs w:val="6"/>
        </w:rPr>
        <w:t>eignty from native sovereignty. By making metaphor“bad”, Tuck and Yang illus-</w:t>
      </w:r>
      <w:r w:rsidRPr="00266905">
        <w:rPr>
          <w:sz w:val="6"/>
          <w:szCs w:val="6"/>
        </w:rPr>
        <w:t xml:space="preserve"> </w:t>
      </w:r>
      <w:r w:rsidRPr="007C1B68">
        <w:rPr>
          <w:sz w:val="6"/>
          <w:szCs w:val="6"/>
        </w:rPr>
        <w:t>trate a re-investment in sovereignty as an empty vessel, whose substantial</w:t>
      </w:r>
      <w:r w:rsidRPr="00266905">
        <w:rPr>
          <w:sz w:val="6"/>
          <w:szCs w:val="6"/>
        </w:rPr>
        <w:t xml:space="preserve"> </w:t>
      </w:r>
      <w:r w:rsidRPr="007C1B68">
        <w:rPr>
          <w:sz w:val="6"/>
          <w:szCs w:val="6"/>
        </w:rPr>
        <w:t>difference from property orientations becomes indiscernible, except in the eeting</w:t>
      </w:r>
      <w:r w:rsidRPr="00266905">
        <w:rPr>
          <w:sz w:val="6"/>
          <w:szCs w:val="6"/>
        </w:rPr>
        <w:t xml:space="preserve"> </w:t>
      </w:r>
      <w:r w:rsidRPr="007C1B68">
        <w:rPr>
          <w:sz w:val="6"/>
          <w:szCs w:val="6"/>
        </w:rPr>
        <w:t>accelerationist fantasy later posed by Tuck and McKenzie that“decolonization</w:t>
      </w:r>
      <w:r w:rsidRPr="00266905">
        <w:rPr>
          <w:sz w:val="6"/>
          <w:szCs w:val="6"/>
        </w:rPr>
        <w:t xml:space="preserve"> </w:t>
      </w:r>
      <w:r w:rsidRPr="007C1B68">
        <w:rPr>
          <w:sz w:val="6"/>
          <w:szCs w:val="6"/>
        </w:rPr>
        <w:t>may be something the land does on its own behalf, even if humans are too</w:t>
      </w:r>
      <w:r w:rsidRPr="00266905">
        <w:rPr>
          <w:sz w:val="6"/>
          <w:szCs w:val="6"/>
        </w:rPr>
        <w:t xml:space="preserve"> </w:t>
      </w:r>
      <w:r w:rsidRPr="007C1B68">
        <w:rPr>
          <w:sz w:val="6"/>
          <w:szCs w:val="6"/>
        </w:rPr>
        <w:t>deluded or delayed to make their own needed changes” (2015a:xv).</w:t>
      </w:r>
    </w:p>
    <w:p w14:paraId="414B2649" w14:textId="77777777" w:rsidR="008E0A97" w:rsidRPr="007C1B68" w:rsidRDefault="008E0A97" w:rsidP="008E0A97">
      <w:pPr>
        <w:rPr>
          <w:sz w:val="6"/>
          <w:szCs w:val="6"/>
        </w:rPr>
      </w:pPr>
      <w:r w:rsidRPr="007C1B68">
        <w:rPr>
          <w:sz w:val="6"/>
          <w:szCs w:val="6"/>
        </w:rPr>
        <w:t>Now, we might side with Tuck and Yang to argue that the focus on land (and</w:t>
      </w:r>
      <w:r w:rsidRPr="00266905">
        <w:rPr>
          <w:sz w:val="6"/>
          <w:szCs w:val="6"/>
        </w:rPr>
        <w:t xml:space="preserve"> </w:t>
      </w:r>
      <w:r w:rsidRPr="007C1B68">
        <w:rPr>
          <w:sz w:val="6"/>
          <w:szCs w:val="6"/>
        </w:rPr>
        <w:t>land-based articulations of sovereignty, property, and possession that accompany</w:t>
      </w:r>
      <w:r w:rsidRPr="00266905">
        <w:rPr>
          <w:sz w:val="6"/>
          <w:szCs w:val="6"/>
        </w:rPr>
        <w:t xml:space="preserve"> </w:t>
      </w:r>
      <w:r w:rsidRPr="007C1B68">
        <w:rPr>
          <w:sz w:val="6"/>
          <w:szCs w:val="6"/>
        </w:rPr>
        <w:t>it) is but a strategic response to the violence of settler colonialism itself, that it</w:t>
      </w:r>
      <w:r w:rsidRPr="00266905">
        <w:rPr>
          <w:sz w:val="6"/>
          <w:szCs w:val="6"/>
        </w:rPr>
        <w:t xml:space="preserve"> </w:t>
      </w:r>
      <w:r w:rsidRPr="007C1B68">
        <w:rPr>
          <w:sz w:val="6"/>
          <w:szCs w:val="6"/>
        </w:rPr>
        <w:t>would open up to considerations of“land and life”. Robert Nichols takes such a</w:t>
      </w:r>
      <w:r w:rsidRPr="00266905">
        <w:rPr>
          <w:sz w:val="6"/>
          <w:szCs w:val="6"/>
        </w:rPr>
        <w:t xml:space="preserve"> </w:t>
      </w:r>
      <w:r w:rsidRPr="007C1B68">
        <w:rPr>
          <w:sz w:val="6"/>
          <w:szCs w:val="6"/>
        </w:rPr>
        <w:t>tack: while Indigenous scholars who mobilise the language of dispossession for</w:t>
      </w:r>
      <w:r w:rsidRPr="00266905">
        <w:rPr>
          <w:sz w:val="6"/>
          <w:szCs w:val="6"/>
        </w:rPr>
        <w:t xml:space="preserve"> </w:t>
      </w:r>
      <w:r w:rsidRPr="007C1B68">
        <w:rPr>
          <w:sz w:val="6"/>
          <w:szCs w:val="6"/>
        </w:rPr>
        <w:t>decolonial ends might seem to invest in a prior mode of possession (insofar as dis-</w:t>
      </w:r>
      <w:r w:rsidRPr="00266905">
        <w:rPr>
          <w:sz w:val="6"/>
          <w:szCs w:val="6"/>
        </w:rPr>
        <w:t xml:space="preserve"> </w:t>
      </w:r>
      <w:r w:rsidRPr="007C1B68">
        <w:rPr>
          <w:sz w:val="6"/>
          <w:szCs w:val="6"/>
        </w:rPr>
        <w:t>possession is the retraction of possession), the rhetorical use of“theft of land” is a</w:t>
      </w:r>
      <w:r w:rsidRPr="00266905">
        <w:rPr>
          <w:sz w:val="6"/>
          <w:szCs w:val="6"/>
        </w:rPr>
        <w:t xml:space="preserve"> </w:t>
      </w:r>
      <w:r w:rsidRPr="007C1B68">
        <w:rPr>
          <w:sz w:val="6"/>
          <w:szCs w:val="6"/>
        </w:rPr>
        <w:t>necessarily recursive attempt to access the peculiar way the settler-colonial project</w:t>
      </w:r>
      <w:r w:rsidRPr="00266905">
        <w:rPr>
          <w:sz w:val="6"/>
          <w:szCs w:val="6"/>
        </w:rPr>
        <w:t xml:space="preserve"> </w:t>
      </w:r>
      <w:r w:rsidRPr="007C1B68">
        <w:rPr>
          <w:sz w:val="6"/>
          <w:szCs w:val="6"/>
        </w:rPr>
        <w:t>functions to ful ll“not (only)... the transfer of property, but the transformation</w:t>
      </w:r>
      <w:r w:rsidRPr="00266905">
        <w:rPr>
          <w:sz w:val="6"/>
          <w:szCs w:val="6"/>
        </w:rPr>
        <w:t xml:space="preserve"> </w:t>
      </w:r>
      <w:r w:rsidRPr="007C1B68">
        <w:rPr>
          <w:sz w:val="6"/>
          <w:szCs w:val="6"/>
        </w:rPr>
        <w:t>into property” (Nichols 2018:14; see also Brown 2013; Coulthard 2016:96). Colo-</w:t>
      </w:r>
      <w:r w:rsidRPr="00266905">
        <w:rPr>
          <w:sz w:val="6"/>
          <w:szCs w:val="6"/>
        </w:rPr>
        <w:t xml:space="preserve"> </w:t>
      </w:r>
      <w:r w:rsidRPr="007C1B68">
        <w:rPr>
          <w:sz w:val="6"/>
          <w:szCs w:val="6"/>
        </w:rPr>
        <w:t>nial dispossession is, in other words, the emergent expression of the property-</w:t>
      </w:r>
      <w:r w:rsidRPr="00266905">
        <w:rPr>
          <w:sz w:val="6"/>
          <w:szCs w:val="6"/>
        </w:rPr>
        <w:t xml:space="preserve"> </w:t>
      </w:r>
      <w:r w:rsidRPr="007C1B68">
        <w:rPr>
          <w:sz w:val="6"/>
          <w:szCs w:val="6"/>
        </w:rPr>
        <w:t>logic that comes to mark colonial capitalism. Nichols might charge our argument,</w:t>
      </w:r>
      <w:r w:rsidRPr="00266905">
        <w:rPr>
          <w:sz w:val="6"/>
          <w:szCs w:val="6"/>
        </w:rPr>
        <w:t xml:space="preserve"> </w:t>
      </w:r>
      <w:r w:rsidRPr="007C1B68">
        <w:rPr>
          <w:sz w:val="6"/>
          <w:szCs w:val="6"/>
        </w:rPr>
        <w:t>as he does Sexton’s, with a“dubious line of reasoning”: that of attempting to</w:t>
      </w:r>
      <w:r w:rsidRPr="00266905">
        <w:rPr>
          <w:sz w:val="6"/>
          <w:szCs w:val="6"/>
        </w:rPr>
        <w:t xml:space="preserve"> </w:t>
      </w:r>
      <w:r w:rsidRPr="007C1B68">
        <w:rPr>
          <w:sz w:val="6"/>
          <w:szCs w:val="6"/>
        </w:rPr>
        <w:t>“catch Indigenous peoples and their allies up on the horns of a familiar dilemma”</w:t>
      </w:r>
      <w:r w:rsidRPr="00266905">
        <w:rPr>
          <w:sz w:val="6"/>
          <w:szCs w:val="6"/>
        </w:rPr>
        <w:t xml:space="preserve"> </w:t>
      </w:r>
      <w:r w:rsidRPr="007C1B68">
        <w:rPr>
          <w:sz w:val="6"/>
          <w:szCs w:val="6"/>
        </w:rPr>
        <w:t>(Nichols 2018:11). Instead, scholarship should be attuned to how“the supposed</w:t>
      </w:r>
      <w:r w:rsidRPr="00266905">
        <w:rPr>
          <w:sz w:val="6"/>
          <w:szCs w:val="6"/>
        </w:rPr>
        <w:t xml:space="preserve"> </w:t>
      </w:r>
      <w:r w:rsidRPr="007C1B68">
        <w:rPr>
          <w:sz w:val="6"/>
          <w:szCs w:val="6"/>
        </w:rPr>
        <w:t>circularity of the critique is, in fact, re ective of the recursive logic of dispossession</w:t>
      </w:r>
      <w:r w:rsidRPr="00266905">
        <w:rPr>
          <w:sz w:val="6"/>
          <w:szCs w:val="6"/>
        </w:rPr>
        <w:t xml:space="preserve"> </w:t>
      </w:r>
      <w:r w:rsidRPr="007C1B68">
        <w:rPr>
          <w:sz w:val="6"/>
          <w:szCs w:val="6"/>
        </w:rPr>
        <w:t>itself, that is, as a mode of property-generating theft” (Nichols 2018:22). As“a</w:t>
      </w:r>
      <w:r w:rsidRPr="00266905">
        <w:rPr>
          <w:sz w:val="6"/>
          <w:szCs w:val="6"/>
        </w:rPr>
        <w:t xml:space="preserve"> </w:t>
      </w:r>
      <w:r w:rsidRPr="007C1B68">
        <w:rPr>
          <w:sz w:val="6"/>
          <w:szCs w:val="6"/>
        </w:rPr>
        <w:t>unique species of theft for which we do not always have adequate language”</w:t>
      </w:r>
      <w:r w:rsidRPr="00266905">
        <w:rPr>
          <w:sz w:val="6"/>
          <w:szCs w:val="6"/>
        </w:rPr>
        <w:t xml:space="preserve"> </w:t>
      </w:r>
      <w:r w:rsidRPr="007C1B68">
        <w:rPr>
          <w:sz w:val="6"/>
          <w:szCs w:val="6"/>
        </w:rPr>
        <w:t>(Nichols 2018:14), land-based theft actualises the proprietary system of right to</w:t>
      </w:r>
      <w:r w:rsidRPr="00266905">
        <w:rPr>
          <w:sz w:val="6"/>
          <w:szCs w:val="6"/>
        </w:rPr>
        <w:t xml:space="preserve"> </w:t>
      </w:r>
      <w:r w:rsidRPr="007C1B68">
        <w:rPr>
          <w:sz w:val="6"/>
          <w:szCs w:val="6"/>
        </w:rPr>
        <w:t>begin with. Colonialism, then,“is not an example to which the concept [of dis/</w:t>
      </w:r>
      <w:r w:rsidRPr="00266905">
        <w:rPr>
          <w:sz w:val="6"/>
          <w:szCs w:val="6"/>
        </w:rPr>
        <w:t xml:space="preserve"> </w:t>
      </w:r>
      <w:r w:rsidRPr="007C1B68">
        <w:rPr>
          <w:sz w:val="6"/>
          <w:szCs w:val="6"/>
        </w:rPr>
        <w:t>possession] applies, but a context out of which it arose” (Nichols 2018:21; see also</w:t>
      </w:r>
      <w:r w:rsidRPr="00266905">
        <w:rPr>
          <w:sz w:val="6"/>
          <w:szCs w:val="6"/>
        </w:rPr>
        <w:t xml:space="preserve"> </w:t>
      </w:r>
      <w:r w:rsidRPr="007C1B68">
        <w:rPr>
          <w:sz w:val="6"/>
          <w:szCs w:val="6"/>
        </w:rPr>
        <w:t>Radcliffe 2017). Nichols’s argument echoes Tuck’s, which decidedly persists in</w:t>
      </w:r>
      <w:r w:rsidRPr="00266905">
        <w:rPr>
          <w:sz w:val="6"/>
          <w:szCs w:val="6"/>
        </w:rPr>
        <w:t xml:space="preserve"> </w:t>
      </w:r>
      <w:r w:rsidRPr="007C1B68">
        <w:rPr>
          <w:sz w:val="6"/>
          <w:szCs w:val="6"/>
        </w:rPr>
        <w:t>using“repatriation” (as opposed to“rematriation”) because the imperfect term</w:t>
      </w:r>
      <w:r w:rsidRPr="00266905">
        <w:rPr>
          <w:sz w:val="6"/>
          <w:szCs w:val="6"/>
        </w:rPr>
        <w:t xml:space="preserve"> </w:t>
      </w:r>
      <w:r w:rsidRPr="007C1B68">
        <w:rPr>
          <w:sz w:val="6"/>
          <w:szCs w:val="6"/>
        </w:rPr>
        <w:t>re ects “the inadequacy of the English language to describe and facilitate decolo-</w:t>
      </w:r>
      <w:r w:rsidRPr="00266905">
        <w:rPr>
          <w:sz w:val="6"/>
          <w:szCs w:val="6"/>
        </w:rPr>
        <w:t xml:space="preserve"> </w:t>
      </w:r>
      <w:r w:rsidRPr="007C1B68">
        <w:rPr>
          <w:sz w:val="6"/>
          <w:szCs w:val="6"/>
        </w:rPr>
        <w:t>nization” (Tuck 2011:35). Inadequate concepts might generate friction, but the</w:t>
      </w:r>
      <w:r w:rsidRPr="00266905">
        <w:rPr>
          <w:sz w:val="6"/>
          <w:szCs w:val="6"/>
        </w:rPr>
        <w:t xml:space="preserve"> </w:t>
      </w:r>
      <w:r w:rsidRPr="007C1B68">
        <w:rPr>
          <w:sz w:val="6"/>
          <w:szCs w:val="6"/>
        </w:rPr>
        <w:t>resulting“blisters can be drained and the work can still be completed” (Tuck</w:t>
      </w:r>
      <w:r w:rsidRPr="00266905">
        <w:rPr>
          <w:sz w:val="6"/>
          <w:szCs w:val="6"/>
        </w:rPr>
        <w:t xml:space="preserve"> </w:t>
      </w:r>
      <w:r w:rsidRPr="007C1B68">
        <w:rPr>
          <w:sz w:val="6"/>
          <w:szCs w:val="6"/>
        </w:rPr>
        <w:t>2011:35). Despite decrying the decolonization metaphor as a dangerously non-</w:t>
      </w:r>
      <w:r w:rsidRPr="00266905">
        <w:rPr>
          <w:sz w:val="6"/>
          <w:szCs w:val="6"/>
        </w:rPr>
        <w:t xml:space="preserve"> </w:t>
      </w:r>
      <w:r w:rsidRPr="007C1B68">
        <w:rPr>
          <w:sz w:val="6"/>
          <w:szCs w:val="6"/>
        </w:rPr>
        <w:t>material mode of symbolisation, this logic contends that there are nonetheless</w:t>
      </w:r>
      <w:r w:rsidRPr="00266905">
        <w:rPr>
          <w:sz w:val="6"/>
          <w:szCs w:val="6"/>
        </w:rPr>
        <w:t xml:space="preserve"> </w:t>
      </w:r>
      <w:r w:rsidRPr="007C1B68">
        <w:rPr>
          <w:sz w:val="6"/>
          <w:szCs w:val="6"/>
        </w:rPr>
        <w:t>effective symbolic strategies whose use can draw attention to the limits of the</w:t>
      </w:r>
      <w:r w:rsidRPr="00266905">
        <w:rPr>
          <w:sz w:val="6"/>
          <w:szCs w:val="6"/>
        </w:rPr>
        <w:t xml:space="preserve"> </w:t>
      </w:r>
      <w:r w:rsidRPr="007C1B68">
        <w:rPr>
          <w:sz w:val="6"/>
          <w:szCs w:val="6"/>
        </w:rPr>
        <w:t>symbolic.</w:t>
      </w:r>
    </w:p>
    <w:p w14:paraId="7B088D57" w14:textId="77777777" w:rsidR="008E0A97" w:rsidRDefault="008E0A97" w:rsidP="008E0A97">
      <w:pPr>
        <w:rPr>
          <w:sz w:val="6"/>
          <w:szCs w:val="6"/>
        </w:rPr>
      </w:pPr>
      <w:r w:rsidRPr="007C1B68">
        <w:rPr>
          <w:sz w:val="6"/>
          <w:szCs w:val="6"/>
        </w:rPr>
        <w:t>But Tuck and Yang are not interested in critiquing the decolonization metaphor</w:t>
      </w:r>
      <w:r w:rsidRPr="00266905">
        <w:rPr>
          <w:sz w:val="6"/>
          <w:szCs w:val="6"/>
        </w:rPr>
        <w:t xml:space="preserve"> </w:t>
      </w:r>
      <w:r w:rsidRPr="007C1B68">
        <w:rPr>
          <w:sz w:val="6"/>
          <w:szCs w:val="6"/>
        </w:rPr>
        <w:t>as symptom or strategy. They draw strength from a more metaphysical claim: the</w:t>
      </w:r>
      <w:r w:rsidRPr="00266905">
        <w:rPr>
          <w:sz w:val="6"/>
          <w:szCs w:val="6"/>
        </w:rPr>
        <w:t xml:space="preserve"> </w:t>
      </w:r>
      <w:r w:rsidRPr="007C1B68">
        <w:rPr>
          <w:sz w:val="6"/>
          <w:szCs w:val="6"/>
        </w:rPr>
        <w:t>positivism professed in the capacity to identify anything at all. This faith, which</w:t>
      </w:r>
      <w:r w:rsidRPr="00266905">
        <w:rPr>
          <w:sz w:val="6"/>
          <w:szCs w:val="6"/>
        </w:rPr>
        <w:t xml:space="preserve"> </w:t>
      </w:r>
      <w:r w:rsidRPr="007C1B68">
        <w:rPr>
          <w:sz w:val="6"/>
          <w:szCs w:val="6"/>
        </w:rPr>
        <w:t>functions as a sort of love, comes to the fore in Tuck’s recurrent reference to a</w:t>
      </w:r>
      <w:r w:rsidRPr="00266905">
        <w:rPr>
          <w:sz w:val="6"/>
          <w:szCs w:val="6"/>
        </w:rPr>
        <w:t xml:space="preserve"> </w:t>
      </w:r>
      <w:r w:rsidRPr="007C1B68">
        <w:rPr>
          <w:sz w:val="6"/>
          <w:szCs w:val="6"/>
        </w:rPr>
        <w:t>quote by Fred Moten:“everything I love survives dispossession, and is therefore</w:t>
      </w:r>
      <w:r w:rsidRPr="00266905">
        <w:rPr>
          <w:sz w:val="6"/>
          <w:szCs w:val="6"/>
        </w:rPr>
        <w:t xml:space="preserve"> </w:t>
      </w:r>
      <w:r w:rsidRPr="007C1B68">
        <w:rPr>
          <w:sz w:val="6"/>
          <w:szCs w:val="6"/>
        </w:rPr>
        <w:t>before dispossession” (quoted in Tuck and Yang 2012:10).11 Tuck and Yang’s</w:t>
      </w:r>
      <w:r w:rsidRPr="00266905">
        <w:rPr>
          <w:sz w:val="6"/>
          <w:szCs w:val="6"/>
        </w:rPr>
        <w:t xml:space="preserve"> </w:t>
      </w:r>
      <w:r w:rsidRPr="007C1B68">
        <w:rPr>
          <w:sz w:val="6"/>
          <w:szCs w:val="6"/>
        </w:rPr>
        <w:t>libidinal investment in the precedent of land actually indexes the non-recursivity of</w:t>
      </w:r>
      <w:r w:rsidRPr="00266905">
        <w:rPr>
          <w:sz w:val="6"/>
          <w:szCs w:val="6"/>
        </w:rPr>
        <w:t xml:space="preserve"> </w:t>
      </w:r>
      <w:r w:rsidRPr="007C1B68">
        <w:rPr>
          <w:sz w:val="6"/>
          <w:szCs w:val="6"/>
        </w:rPr>
        <w:t>dispossession. As indicated by the af rmation of“outside elsewheres” and decolo-</w:t>
      </w:r>
      <w:r w:rsidRPr="00266905">
        <w:rPr>
          <w:sz w:val="6"/>
          <w:szCs w:val="6"/>
        </w:rPr>
        <w:t xml:space="preserve"> </w:t>
      </w:r>
      <w:r w:rsidRPr="007C1B68">
        <w:rPr>
          <w:sz w:val="6"/>
          <w:szCs w:val="6"/>
        </w:rPr>
        <w:t>nial forms of life, the object of dispossession (land) is ontologically prior to the</w:t>
      </w:r>
      <w:r w:rsidRPr="00266905">
        <w:rPr>
          <w:sz w:val="6"/>
          <w:szCs w:val="6"/>
        </w:rPr>
        <w:t xml:space="preserve"> </w:t>
      </w:r>
      <w:r w:rsidRPr="007C1B68">
        <w:rPr>
          <w:sz w:val="6"/>
          <w:szCs w:val="6"/>
        </w:rPr>
        <w:t>agent of dispossession (settlers). Land-based sovereignty thereby ensures that</w:t>
      </w:r>
      <w:r w:rsidRPr="00266905">
        <w:rPr>
          <w:sz w:val="6"/>
          <w:szCs w:val="6"/>
        </w:rPr>
        <w:t xml:space="preserve"> </w:t>
      </w:r>
      <w:r w:rsidRPr="007C1B68">
        <w:rPr>
          <w:sz w:val="6"/>
          <w:szCs w:val="6"/>
        </w:rPr>
        <w:t>Indigenous people’s positive (even if unstated) claims to land remain undeter-</w:t>
      </w:r>
      <w:r w:rsidRPr="00266905">
        <w:rPr>
          <w:sz w:val="6"/>
          <w:szCs w:val="6"/>
        </w:rPr>
        <w:t xml:space="preserve"> </w:t>
      </w:r>
      <w:r w:rsidRPr="007C1B68">
        <w:rPr>
          <w:sz w:val="6"/>
          <w:szCs w:val="6"/>
        </w:rPr>
        <w:t>mined by the settler-colonial regime of property. This is the position from which</w:t>
      </w:r>
      <w:r w:rsidRPr="00266905">
        <w:rPr>
          <w:sz w:val="6"/>
          <w:szCs w:val="6"/>
        </w:rPr>
        <w:t xml:space="preserve"> </w:t>
      </w:r>
      <w:r w:rsidRPr="007C1B68">
        <w:rPr>
          <w:sz w:val="6"/>
          <w:szCs w:val="6"/>
        </w:rPr>
        <w:t>Tuck and Yang’s political appeal unfolds.</w:t>
      </w:r>
    </w:p>
    <w:p w14:paraId="1223461C" w14:textId="77777777" w:rsidR="008E0A97" w:rsidRPr="007C1B68" w:rsidRDefault="008E0A97" w:rsidP="008E0A97">
      <w:pPr>
        <w:rPr>
          <w:szCs w:val="24"/>
        </w:rPr>
      </w:pPr>
      <w:r>
        <w:rPr>
          <w:szCs w:val="24"/>
        </w:rPr>
        <w:t>&lt;&lt;&lt;CONDENSING ENDS&gt;&gt;&gt;</w:t>
      </w:r>
    </w:p>
    <w:p w14:paraId="6E454B41" w14:textId="77777777" w:rsidR="008E0A97" w:rsidRPr="00266905" w:rsidRDefault="008E0A97" w:rsidP="008E0A97">
      <w:pPr>
        <w:rPr>
          <w:b/>
          <w:bCs/>
          <w:u w:val="single"/>
        </w:rPr>
      </w:pPr>
      <w:r w:rsidRPr="00266905">
        <w:rPr>
          <w:b/>
          <w:bCs/>
          <w:u w:val="single"/>
        </w:rPr>
        <w:t>Slavery</w:t>
      </w:r>
    </w:p>
    <w:p w14:paraId="7364E775" w14:textId="77777777" w:rsidR="008E0A97" w:rsidRPr="003850C8" w:rsidRDefault="008E0A97" w:rsidP="008E0A97">
      <w:pPr>
        <w:rPr>
          <w:b/>
          <w:bCs/>
          <w:u w:val="single"/>
        </w:rPr>
      </w:pPr>
      <w:r w:rsidRPr="00266905">
        <w:rPr>
          <w:b/>
          <w:bCs/>
          <w:u w:val="single"/>
        </w:rPr>
        <w:t xml:space="preserve">The positivist </w:t>
      </w:r>
      <w:r w:rsidRPr="00DE4C69">
        <w:rPr>
          <w:b/>
          <w:bCs/>
          <w:highlight w:val="green"/>
          <w:u w:val="single"/>
        </w:rPr>
        <w:t>affirmation of land is not</w:t>
      </w:r>
      <w:r w:rsidRPr="00266905">
        <w:rPr>
          <w:b/>
          <w:bCs/>
          <w:u w:val="single"/>
        </w:rPr>
        <w:t xml:space="preserve"> methodologically </w:t>
      </w:r>
      <w:r w:rsidRPr="00DE4C69">
        <w:rPr>
          <w:b/>
          <w:bCs/>
          <w:highlight w:val="green"/>
          <w:u w:val="single"/>
        </w:rPr>
        <w:t>innocent.</w:t>
      </w:r>
      <w:r w:rsidRPr="007C1B68">
        <w:t xml:space="preserve"> </w:t>
      </w:r>
      <w:r w:rsidRPr="00266905">
        <w:rPr>
          <w:sz w:val="10"/>
          <w:szCs w:val="10"/>
        </w:rPr>
        <w:t xml:space="preserve">Its implications can best be understood in how it indents the political ontology of slavery and the methods of Black studies. As we have noted, </w:t>
      </w:r>
      <w:r w:rsidRPr="00DE4C69">
        <w:rPr>
          <w:b/>
          <w:bCs/>
          <w:highlight w:val="green"/>
          <w:u w:val="single"/>
        </w:rPr>
        <w:t>by framing the “settler-native-slave” triad through</w:t>
      </w:r>
      <w:r w:rsidRPr="00266905">
        <w:rPr>
          <w:b/>
          <w:bCs/>
          <w:u w:val="single"/>
        </w:rPr>
        <w:t xml:space="preserve"> the presumptive totality of </w:t>
      </w:r>
      <w:r w:rsidRPr="00DE4C69">
        <w:rPr>
          <w:b/>
          <w:bCs/>
          <w:highlight w:val="green"/>
          <w:u w:val="single"/>
        </w:rPr>
        <w:t>settler colonialism</w:t>
      </w:r>
      <w:r w:rsidRPr="007C1B68">
        <w:t xml:space="preserve">, </w:t>
      </w:r>
      <w:r w:rsidRPr="00266905">
        <w:rPr>
          <w:sz w:val="10"/>
          <w:szCs w:val="10"/>
        </w:rPr>
        <w:t>Tuck and Yang bring</w:t>
      </w:r>
      <w:r>
        <w:t xml:space="preserve"> </w:t>
      </w:r>
      <w:r w:rsidRPr="00DE4C69">
        <w:rPr>
          <w:b/>
          <w:bCs/>
          <w:highlight w:val="green"/>
          <w:u w:val="single"/>
        </w:rPr>
        <w:t>the slave</w:t>
      </w:r>
      <w:r w:rsidRPr="007A43EF">
        <w:rPr>
          <w:b/>
          <w:bCs/>
          <w:u w:val="single"/>
        </w:rPr>
        <w:t xml:space="preserve"> into</w:t>
      </w:r>
      <w:r w:rsidRPr="007C1B68">
        <w:t xml:space="preserve"> </w:t>
      </w:r>
      <w:r w:rsidRPr="00266905">
        <w:rPr>
          <w:sz w:val="10"/>
          <w:szCs w:val="10"/>
        </w:rPr>
        <w:t>the</w:t>
      </w:r>
      <w:r w:rsidRPr="007C1B68">
        <w:t xml:space="preserve"> </w:t>
      </w:r>
      <w:r w:rsidRPr="00DE4C69">
        <w:rPr>
          <w:b/>
          <w:bCs/>
          <w:highlight w:val="green"/>
          <w:u w:val="single"/>
        </w:rPr>
        <w:t>fold</w:t>
      </w:r>
      <w:r w:rsidRPr="00266905">
        <w:rPr>
          <w:b/>
          <w:bCs/>
          <w:u w:val="single"/>
        </w:rPr>
        <w:t xml:space="preserve"> only </w:t>
      </w:r>
      <w:r w:rsidRPr="00DE4C69">
        <w:rPr>
          <w:b/>
          <w:bCs/>
          <w:highlight w:val="green"/>
          <w:u w:val="single"/>
        </w:rPr>
        <w:t>to disavow its premises.</w:t>
      </w:r>
      <w:r w:rsidRPr="00266905">
        <w:rPr>
          <w:sz w:val="10"/>
          <w:szCs w:val="10"/>
        </w:rPr>
        <w:t>12</w:t>
      </w:r>
      <w:r w:rsidRPr="007C1B68">
        <w:t xml:space="preserve"> </w:t>
      </w:r>
      <w:r w:rsidRPr="00266905">
        <w:rPr>
          <w:b/>
          <w:bCs/>
          <w:u w:val="single"/>
        </w:rPr>
        <w:t xml:space="preserve">Slavery can be a component of settler colonialism, but when consigned to the </w:t>
      </w:r>
      <w:r w:rsidRPr="00DE4C69">
        <w:rPr>
          <w:b/>
          <w:bCs/>
          <w:highlight w:val="green"/>
          <w:u w:val="single"/>
        </w:rPr>
        <w:t>“labor theory of slavery”</w:t>
      </w:r>
      <w:r w:rsidRPr="00266905">
        <w:rPr>
          <w:b/>
          <w:bCs/>
          <w:u w:val="single"/>
        </w:rPr>
        <w:t xml:space="preserve">, the constituent elements of the slave </w:t>
      </w:r>
      <w:r w:rsidRPr="003850C8">
        <w:rPr>
          <w:b/>
          <w:bCs/>
          <w:u w:val="single"/>
        </w:rPr>
        <w:t xml:space="preserve">position (and the possibility that slavery might be in excess to the demand for labour) </w:t>
      </w:r>
      <w:r w:rsidRPr="00DE4C69">
        <w:rPr>
          <w:b/>
          <w:bCs/>
          <w:highlight w:val="green"/>
          <w:u w:val="single"/>
        </w:rPr>
        <w:t>can never be broached.</w:t>
      </w:r>
      <w:r w:rsidRPr="007C1B68">
        <w:t xml:space="preserve"> </w:t>
      </w:r>
      <w:r w:rsidRPr="003850C8">
        <w:rPr>
          <w:sz w:val="10"/>
          <w:szCs w:val="10"/>
        </w:rPr>
        <w:t>Further, the Indigenous quilting point—land—enables a chain of meaningful struggle and recovery unavailable to the enslaved. Indigenous peoples have protection against the threat of their struggle being “turned into an empty signifier to be filled by any track towards liberation” (Tuck and Yang 2012:7) through access to the phys- ical object of land which, even if understood relationally and through remem- brance, can only be returned in its total physical presence. Tuck and Yang’s analysis and citational practices demonstrate that while land rescues Indigenous peoples from the condition of interminable metaphoricity (the driving thesis of their essay),</w:t>
      </w:r>
      <w:r w:rsidRPr="007C1B68">
        <w:t xml:space="preserve"> </w:t>
      </w:r>
      <w:r w:rsidRPr="003850C8">
        <w:rPr>
          <w:b/>
          <w:bCs/>
          <w:u w:val="single"/>
        </w:rPr>
        <w:t>Black people are in the singular position of beginning and ending their “track towards Liberation” as empty signi</w:t>
      </w:r>
      <w:r>
        <w:rPr>
          <w:b/>
          <w:bCs/>
          <w:u w:val="single"/>
        </w:rPr>
        <w:t>fi</w:t>
      </w:r>
      <w:r w:rsidRPr="003850C8">
        <w:rPr>
          <w:b/>
          <w:bCs/>
          <w:u w:val="single"/>
        </w:rPr>
        <w:t>ers. Land</w:t>
      </w:r>
      <w:r w:rsidRPr="003850C8">
        <w:rPr>
          <w:b/>
          <w:bCs/>
          <w:u w:val="single"/>
        </w:rPr>
        <w:lastRenderedPageBreak/>
        <w:t xml:space="preserve"> is the signi</w:t>
      </w:r>
      <w:r>
        <w:rPr>
          <w:b/>
          <w:bCs/>
          <w:u w:val="single"/>
        </w:rPr>
        <w:t>fi</w:t>
      </w:r>
      <w:r w:rsidRPr="003850C8">
        <w:rPr>
          <w:b/>
          <w:bCs/>
          <w:u w:val="single"/>
        </w:rPr>
        <w:t>er that secures the impossibility of Indigenous fungibility.</w:t>
      </w:r>
    </w:p>
    <w:p w14:paraId="01107476" w14:textId="77777777" w:rsidR="008E0A97" w:rsidRPr="003850C8" w:rsidRDefault="008E0A97" w:rsidP="008E0A97">
      <w:pPr>
        <w:rPr>
          <w:sz w:val="10"/>
          <w:szCs w:val="10"/>
        </w:rPr>
      </w:pPr>
      <w:r w:rsidRPr="003850C8">
        <w:rPr>
          <w:sz w:val="10"/>
          <w:szCs w:val="10"/>
        </w:rPr>
        <w:t>Take the telling seventh footnote, in which Tuck and Yang clarify the structural logics of their triad—a footnote worth quoting in full because, if brought into the body of the text, it would wreak havoc on its premises:</w:t>
      </w:r>
    </w:p>
    <w:p w14:paraId="6F507734" w14:textId="77777777" w:rsidR="008E0A97" w:rsidRPr="003850C8" w:rsidRDefault="008E0A97" w:rsidP="008E0A97">
      <w:pPr>
        <w:rPr>
          <w:sz w:val="10"/>
          <w:szCs w:val="10"/>
        </w:rPr>
      </w:pPr>
      <w:r w:rsidRPr="003850C8">
        <w:rPr>
          <w:sz w:val="10"/>
          <w:szCs w:val="10"/>
        </w:rPr>
        <w:t>... although the setter-native-slave triad structures settler colonialism, this does not mean that settler, native, and slave are analogs that can be used to describe corre- sponding identities, structural locations, worldviews, and behaviors. Nor do they mutually constitute one another. For example, Indigenous is an identity independent of the triad, and also an ascribed structural location within the triad. Chattel slave is an ascribed structural position, but not an identity. Settler describes a set of behaviors, as well as a structural location, but is eschewed as an identity. (Tuck and Yang 2012:7n7)13</w:t>
      </w:r>
    </w:p>
    <w:p w14:paraId="7CFA09C3" w14:textId="77777777" w:rsidR="008E0A97" w:rsidRPr="007C1B68" w:rsidRDefault="008E0A97" w:rsidP="008E0A97">
      <w:r w:rsidRPr="003850C8">
        <w:rPr>
          <w:sz w:val="10"/>
          <w:szCs w:val="10"/>
        </w:rPr>
        <w:t>Whereas the native, we are told, can claim both “an identity independent of the triad” and “an ascribed structural location within the triad”,</w:t>
      </w:r>
      <w:r w:rsidRPr="007C1B68">
        <w:t xml:space="preserve"> </w:t>
      </w:r>
      <w:r w:rsidRPr="00DE4C69">
        <w:rPr>
          <w:b/>
          <w:bCs/>
          <w:highlight w:val="green"/>
          <w:u w:val="single"/>
        </w:rPr>
        <w:t>the slave is</w:t>
      </w:r>
      <w:r w:rsidRPr="003850C8">
        <w:rPr>
          <w:b/>
          <w:bCs/>
          <w:u w:val="single"/>
        </w:rPr>
        <w:t xml:space="preserve"> positioned through “</w:t>
      </w:r>
      <w:r w:rsidRPr="00DE4C69">
        <w:rPr>
          <w:b/>
          <w:bCs/>
          <w:highlight w:val="green"/>
          <w:u w:val="single"/>
        </w:rPr>
        <w:t>a</w:t>
      </w:r>
      <w:r w:rsidRPr="00AC4121">
        <w:rPr>
          <w:sz w:val="10"/>
          <w:szCs w:val="10"/>
        </w:rPr>
        <w:t>n</w:t>
      </w:r>
      <w:r w:rsidRPr="003850C8">
        <w:rPr>
          <w:b/>
          <w:bCs/>
          <w:u w:val="single"/>
        </w:rPr>
        <w:t xml:space="preserve"> ascribed </w:t>
      </w:r>
      <w:r w:rsidRPr="00DE4C69">
        <w:rPr>
          <w:b/>
          <w:bCs/>
          <w:highlight w:val="green"/>
          <w:u w:val="single"/>
        </w:rPr>
        <w:t>structural position</w:t>
      </w:r>
      <w:r w:rsidRPr="003850C8">
        <w:rPr>
          <w:b/>
          <w:bCs/>
          <w:u w:val="single"/>
        </w:rPr>
        <w:t xml:space="preserve">, but </w:t>
      </w:r>
      <w:r w:rsidRPr="00DE4C69">
        <w:rPr>
          <w:b/>
          <w:bCs/>
          <w:highlight w:val="green"/>
          <w:u w:val="single"/>
        </w:rPr>
        <w:t>not an identity</w:t>
      </w:r>
      <w:r w:rsidRPr="003850C8">
        <w:rPr>
          <w:b/>
          <w:bCs/>
          <w:u w:val="single"/>
        </w:rPr>
        <w:t>”. It is the native’s independent identity, always stabilised by the relationship with land, that can stop what would otherwise be a runaway chain of signi</w:t>
      </w:r>
      <w:r>
        <w:rPr>
          <w:b/>
          <w:bCs/>
          <w:u w:val="single"/>
        </w:rPr>
        <w:t>fi</w:t>
      </w:r>
      <w:r w:rsidRPr="003850C8">
        <w:rPr>
          <w:b/>
          <w:bCs/>
          <w:u w:val="single"/>
        </w:rPr>
        <w:t>cation.</w:t>
      </w:r>
      <w:r w:rsidRPr="007C1B68">
        <w:t xml:space="preserve"> </w:t>
      </w:r>
      <w:r w:rsidRPr="003850C8">
        <w:rPr>
          <w:sz w:val="10"/>
          <w:szCs w:val="10"/>
        </w:rPr>
        <w:t>It is clear that by this differentiation Tuck and Yang want to preempt falling prey to Wilderson’s (2010)“ruse of analogy”.</w:t>
      </w:r>
    </w:p>
    <w:p w14:paraId="288BB98B" w14:textId="1359D780" w:rsidR="00987E28" w:rsidRDefault="008E0A97" w:rsidP="008E0A97">
      <w:pPr>
        <w:rPr>
          <w:b/>
          <w:bCs/>
          <w:u w:val="single"/>
        </w:rPr>
      </w:pPr>
      <w:r w:rsidRPr="003850C8">
        <w:rPr>
          <w:sz w:val="10"/>
          <w:szCs w:val="10"/>
        </w:rPr>
        <w:t>14 As we will see, Tuck and Yang (2012:17) mobilise a similar refrain, “colonial equivocation”, to guard against coalitional appropriations of colonialism. What their metaphysical commitment to positivism misses, how- ever, is the doubled valence of the ruse.</w:t>
      </w:r>
      <w:r w:rsidRPr="007C1B68">
        <w:t xml:space="preserve"> </w:t>
      </w:r>
      <w:r w:rsidRPr="00DE4C69">
        <w:rPr>
          <w:b/>
          <w:bCs/>
          <w:highlight w:val="green"/>
          <w:u w:val="single"/>
        </w:rPr>
        <w:t>Slavery is resistant to</w:t>
      </w:r>
      <w:r w:rsidRPr="003850C8">
        <w:rPr>
          <w:b/>
          <w:bCs/>
          <w:u w:val="single"/>
        </w:rPr>
        <w:t xml:space="preserve"> the project of </w:t>
      </w:r>
      <w:r w:rsidRPr="00DE4C69">
        <w:rPr>
          <w:b/>
          <w:bCs/>
          <w:highlight w:val="green"/>
          <w:u w:val="single"/>
        </w:rPr>
        <w:t>recovery</w:t>
      </w:r>
      <w:r w:rsidRPr="003850C8">
        <w:rPr>
          <w:b/>
          <w:bCs/>
          <w:u w:val="single"/>
        </w:rPr>
        <w:t xml:space="preserve">—there is no hidden material, neither land nor identity, to be recovered. </w:t>
      </w:r>
      <w:r w:rsidRPr="00DE4C69">
        <w:rPr>
          <w:b/>
          <w:bCs/>
          <w:highlight w:val="green"/>
          <w:u w:val="single"/>
        </w:rPr>
        <w:t>The slave’s lack of identity</w:t>
      </w:r>
      <w:r w:rsidRPr="003850C8">
        <w:rPr>
          <w:sz w:val="10"/>
          <w:szCs w:val="10"/>
        </w:rPr>
        <w:t>, as postulated by Tuck and Yang, also doubles to expose a lack in their theorisation of slavery because of the problem at</w:t>
      </w:r>
      <w:r w:rsidRPr="007C1B68">
        <w:t xml:space="preserve"> </w:t>
      </w:r>
      <w:r w:rsidRPr="002558B3">
        <w:rPr>
          <w:b/>
          <w:bCs/>
          <w:u w:val="single"/>
        </w:rPr>
        <w:t>the constitutive</w:t>
      </w:r>
      <w:r w:rsidRPr="003850C8">
        <w:rPr>
          <w:b/>
          <w:bCs/>
          <w:u w:val="single"/>
        </w:rPr>
        <w:t xml:space="preserve"> core of </w:t>
      </w:r>
      <w:r w:rsidRPr="00DE4C69">
        <w:rPr>
          <w:b/>
          <w:bCs/>
          <w:highlight w:val="green"/>
          <w:u w:val="single"/>
        </w:rPr>
        <w:t>slavery: not the presence of land</w:t>
      </w:r>
      <w:r w:rsidRPr="003850C8">
        <w:rPr>
          <w:b/>
          <w:bCs/>
          <w:u w:val="single"/>
        </w:rPr>
        <w:t xml:space="preserve">, appropriated </w:t>
      </w:r>
      <w:r w:rsidRPr="00DE4C69">
        <w:rPr>
          <w:b/>
          <w:bCs/>
          <w:highlight w:val="green"/>
          <w:u w:val="single"/>
        </w:rPr>
        <w:t>identity, or alienated labour, but</w:t>
      </w:r>
      <w:r w:rsidRPr="007C1B68">
        <w:rPr>
          <w:b/>
          <w:bCs/>
          <w:u w:val="single"/>
        </w:rPr>
        <w:t xml:space="preserve">, as we will argue, </w:t>
      </w:r>
      <w:r w:rsidRPr="00DE4C69">
        <w:rPr>
          <w:b/>
          <w:bCs/>
          <w:highlight w:val="green"/>
          <w:u w:val="single"/>
        </w:rPr>
        <w:t>the lack of anything to lack.</w:t>
      </w:r>
      <w:r w:rsidRPr="007C1B68">
        <w:rPr>
          <w:b/>
          <w:bCs/>
          <w:u w:val="single"/>
        </w:rPr>
        <w:t xml:space="preserve"> Their method cannot</w:t>
      </w:r>
      <w:r w:rsidRPr="003850C8">
        <w:rPr>
          <w:b/>
          <w:bCs/>
          <w:u w:val="single"/>
        </w:rPr>
        <w:t xml:space="preserve"> </w:t>
      </w:r>
      <w:r w:rsidRPr="007C1B68">
        <w:rPr>
          <w:b/>
          <w:bCs/>
          <w:u w:val="single"/>
        </w:rPr>
        <w:t>accede this aporetic possibility.</w:t>
      </w:r>
    </w:p>
    <w:p w14:paraId="3C64D75D" w14:textId="77777777" w:rsidR="00563D68" w:rsidRPr="00956F35" w:rsidRDefault="00563D68" w:rsidP="00563D68">
      <w:pPr>
        <w:pStyle w:val="Heading4"/>
        <w:spacing w:line="276" w:lineRule="auto"/>
        <w:rPr>
          <w:rFonts w:asciiTheme="minorHAnsi" w:hAnsiTheme="minorHAnsi" w:cstheme="minorHAnsi"/>
        </w:rPr>
      </w:pPr>
      <w:r w:rsidRPr="00956F35">
        <w:rPr>
          <w:rFonts w:asciiTheme="minorHAnsi" w:hAnsiTheme="minorHAnsi" w:cstheme="minorHAnsi"/>
        </w:rPr>
        <w:t xml:space="preserve">The 1AC’s call for decolonization through the register of sovereignty reproduces antiblackness in debate through its implicit disavowal of the Black radical tradition on the level of form. </w:t>
      </w:r>
    </w:p>
    <w:p w14:paraId="03A6E2C1" w14:textId="77777777" w:rsidR="00563D68" w:rsidRPr="00956F35" w:rsidRDefault="00563D68" w:rsidP="00563D68">
      <w:pPr>
        <w:spacing w:line="276" w:lineRule="auto"/>
        <w:rPr>
          <w:rFonts w:asciiTheme="minorHAnsi" w:hAnsiTheme="minorHAnsi" w:cstheme="minorHAnsi"/>
        </w:rPr>
      </w:pPr>
      <w:r w:rsidRPr="00956F35">
        <w:rPr>
          <w:rStyle w:val="Style13ptBold"/>
          <w:rFonts w:asciiTheme="minorHAnsi" w:hAnsiTheme="minorHAnsi" w:cstheme="minorHAnsi"/>
        </w:rPr>
        <w:t>Brough 23</w:t>
      </w:r>
      <w:r w:rsidRPr="00956F35">
        <w:rPr>
          <w:rFonts w:asciiTheme="minorHAnsi" w:hAnsiTheme="minorHAnsi" w:cstheme="minorHAnsi"/>
        </w:rPr>
        <w:t xml:space="preserve"> (Taylor Brough is a PhD student at UCSD, assistant professor and debate coach at Wake Forest University. They are also the CEDA 2016 Champion and coach of the 2023 NDT/CEDA Champions) "Eleazar, Native Debate, and The Stakes of Concession," Contemporary Argumentation and Debate: Vol. 38, Article 6.  Pgs. 89-93  Available at: https://commons.lib.jmu.edu/cad/vol38/iss1/6</w:t>
      </w:r>
    </w:p>
    <w:p w14:paraId="3455C308" w14:textId="77777777" w:rsidR="00563D68" w:rsidRPr="00956F35" w:rsidRDefault="00563D68" w:rsidP="00563D68">
      <w:pPr>
        <w:spacing w:line="276" w:lineRule="auto"/>
        <w:rPr>
          <w:rStyle w:val="StyleUnderline"/>
          <w:rFonts w:asciiTheme="minorHAnsi" w:hAnsiTheme="minorHAnsi" w:cstheme="minorHAnsi"/>
        </w:rPr>
      </w:pPr>
      <w:r w:rsidRPr="00956F35">
        <w:rPr>
          <w:rFonts w:asciiTheme="minorHAnsi" w:hAnsiTheme="minorHAnsi" w:cstheme="minorHAnsi"/>
          <w:sz w:val="16"/>
        </w:rPr>
        <w:t xml:space="preserve">As I argue elsewhere, </w:t>
      </w:r>
      <w:r w:rsidRPr="00956F35">
        <w:rPr>
          <w:rStyle w:val="Emphasis"/>
          <w:rFonts w:asciiTheme="minorHAnsi" w:hAnsiTheme="minorHAnsi" w:cstheme="minorHAnsi"/>
        </w:rPr>
        <w:t xml:space="preserve">many </w:t>
      </w:r>
      <w:r w:rsidRPr="00DE4C69">
        <w:rPr>
          <w:rStyle w:val="Emphasis"/>
          <w:rFonts w:asciiTheme="minorHAnsi" w:hAnsiTheme="minorHAnsi" w:cstheme="minorHAnsi"/>
          <w:highlight w:val="green"/>
        </w:rPr>
        <w:t>non-Black Native debate</w:t>
      </w:r>
      <w:r w:rsidRPr="00956F35">
        <w:rPr>
          <w:rStyle w:val="Emphasis"/>
          <w:rFonts w:asciiTheme="minorHAnsi" w:hAnsiTheme="minorHAnsi" w:cstheme="minorHAnsi"/>
        </w:rPr>
        <w:t xml:space="preserve">rs’ </w:t>
      </w:r>
      <w:r w:rsidRPr="00DE4C69">
        <w:rPr>
          <w:rStyle w:val="Emphasis"/>
          <w:rFonts w:asciiTheme="minorHAnsi" w:hAnsiTheme="minorHAnsi" w:cstheme="minorHAnsi"/>
          <w:highlight w:val="green"/>
        </w:rPr>
        <w:t>arguments rely</w:t>
      </w:r>
      <w:r w:rsidRPr="00956F35">
        <w:rPr>
          <w:rStyle w:val="Emphasis"/>
          <w:rFonts w:asciiTheme="minorHAnsi" w:hAnsiTheme="minorHAnsi" w:cstheme="minorHAnsi"/>
        </w:rPr>
        <w:t xml:space="preserve"> </w:t>
      </w:r>
      <w:r w:rsidRPr="00DE4C69">
        <w:rPr>
          <w:rStyle w:val="Emphasis"/>
          <w:rFonts w:asciiTheme="minorHAnsi" w:hAnsiTheme="minorHAnsi" w:cstheme="minorHAnsi"/>
          <w:highlight w:val="green"/>
        </w:rPr>
        <w:t>upon the grammar of sovereign loss</w:t>
      </w:r>
      <w:r w:rsidRPr="00956F35">
        <w:rPr>
          <w:rStyle w:val="Emphasis"/>
          <w:rFonts w:asciiTheme="minorHAnsi" w:hAnsiTheme="minorHAnsi" w:cstheme="minorHAnsi"/>
        </w:rPr>
        <w:t xml:space="preserve"> because contemporary multiculturalism demands the articulation of trauma in order to authenticate oneself (Brough, 2017).</w:t>
      </w:r>
      <w:r w:rsidRPr="00956F35">
        <w:rPr>
          <w:rFonts w:asciiTheme="minorHAnsi" w:hAnsiTheme="minorHAnsi" w:cstheme="minorHAnsi"/>
          <w:sz w:val="16"/>
        </w:rPr>
        <w:t xml:space="preserve"> </w:t>
      </w:r>
      <w:r w:rsidRPr="00956F35">
        <w:rPr>
          <w:rStyle w:val="StyleUnderline"/>
          <w:rFonts w:asciiTheme="minorHAnsi" w:hAnsiTheme="minorHAnsi" w:cstheme="minorHAnsi"/>
        </w:rPr>
        <w:t>Because this trauma must be authorized by the Settler/Master, such trauma must be recognized by the Settler/Master as loss in the first place, which strips away the possibility of articulating the (structural) traumas of genocide or accumulation and fungibility, within the liberal democratic form of debate.</w:t>
      </w:r>
      <w:r w:rsidRPr="00956F35">
        <w:rPr>
          <w:rFonts w:asciiTheme="minorHAnsi" w:hAnsiTheme="minorHAnsi" w:cstheme="minorHAnsi"/>
          <w:sz w:val="16"/>
        </w:rPr>
        <w:t xml:space="preserve"> Because genocide, accumulation, and fungibility describe structural, irrecuperable loss, the Settler/Master cannot authorize them as enthymemes, which delimits the shared interpretive community via rendering thinkable only the vectors of what Wilderson (2010) terms “intra-Human conflict.”7 While arguments in the register of sovereignty and vitality forwarded by non-Black Native debaters are popularly understood as Native debate, this depiction situates a conflict over sovereignty and vitality between the Settler/Master and the Native as the sole gloss for Native participation and argumentation in debate. </w:t>
      </w:r>
      <w:r w:rsidRPr="00DE4C69">
        <w:rPr>
          <w:rStyle w:val="Emphasis"/>
          <w:rFonts w:asciiTheme="minorHAnsi" w:hAnsiTheme="minorHAnsi" w:cstheme="minorHAnsi"/>
          <w:highlight w:val="green"/>
        </w:rPr>
        <w:t>Through</w:t>
      </w:r>
      <w:r w:rsidRPr="00956F35">
        <w:rPr>
          <w:rStyle w:val="Emphasis"/>
          <w:rFonts w:asciiTheme="minorHAnsi" w:hAnsiTheme="minorHAnsi" w:cstheme="minorHAnsi"/>
        </w:rPr>
        <w:t xml:space="preserve"> arguments that exclusively focus on </w:t>
      </w:r>
      <w:r w:rsidRPr="00DE4C69">
        <w:rPr>
          <w:rStyle w:val="Emphasis"/>
          <w:rFonts w:asciiTheme="minorHAnsi" w:hAnsiTheme="minorHAnsi" w:cstheme="minorHAnsi"/>
          <w:highlight w:val="green"/>
        </w:rPr>
        <w:t>land repatriation as decolonization or</w:t>
      </w:r>
      <w:r w:rsidRPr="00956F35">
        <w:rPr>
          <w:rStyle w:val="Emphasis"/>
          <w:rFonts w:asciiTheme="minorHAnsi" w:hAnsiTheme="minorHAnsi" w:cstheme="minorHAnsi"/>
        </w:rPr>
        <w:t xml:space="preserve"> the </w:t>
      </w:r>
      <w:r w:rsidRPr="00DE4C69">
        <w:rPr>
          <w:rStyle w:val="Emphasis"/>
          <w:rFonts w:asciiTheme="minorHAnsi" w:hAnsiTheme="minorHAnsi" w:cstheme="minorHAnsi"/>
          <w:highlight w:val="green"/>
        </w:rPr>
        <w:t>rights</w:t>
      </w:r>
      <w:r w:rsidRPr="00956F35">
        <w:rPr>
          <w:rStyle w:val="Emphasis"/>
          <w:rFonts w:asciiTheme="minorHAnsi" w:hAnsiTheme="minorHAnsi" w:cstheme="minorHAnsi"/>
        </w:rPr>
        <w:t xml:space="preserve"> of Native peoples as </w:t>
      </w:r>
      <w:r w:rsidRPr="00DE4C69">
        <w:rPr>
          <w:rStyle w:val="Emphasis"/>
          <w:rFonts w:asciiTheme="minorHAnsi" w:hAnsiTheme="minorHAnsi" w:cstheme="minorHAnsi"/>
          <w:highlight w:val="green"/>
        </w:rPr>
        <w:t>guaranteed</w:t>
      </w:r>
      <w:r w:rsidRPr="00956F35">
        <w:rPr>
          <w:rStyle w:val="Emphasis"/>
          <w:rFonts w:asciiTheme="minorHAnsi" w:hAnsiTheme="minorHAnsi" w:cstheme="minorHAnsi"/>
        </w:rPr>
        <w:t xml:space="preserve"> </w:t>
      </w:r>
      <w:r w:rsidRPr="00DE4C69">
        <w:rPr>
          <w:rStyle w:val="Emphasis"/>
          <w:rFonts w:asciiTheme="minorHAnsi" w:hAnsiTheme="minorHAnsi" w:cstheme="minorHAnsi"/>
          <w:highlight w:val="green"/>
        </w:rPr>
        <w:lastRenderedPageBreak/>
        <w:t>through treaty</w:t>
      </w:r>
      <w:r w:rsidRPr="00956F35">
        <w:rPr>
          <w:rStyle w:val="Emphasis"/>
          <w:rFonts w:asciiTheme="minorHAnsi" w:hAnsiTheme="minorHAnsi" w:cstheme="minorHAnsi"/>
        </w:rPr>
        <w:t xml:space="preserve"> or originary claim to land ownership, Native debate’s </w:t>
      </w:r>
      <w:r w:rsidRPr="00DE4C69">
        <w:rPr>
          <w:rStyle w:val="Emphasis"/>
          <w:rFonts w:asciiTheme="minorHAnsi" w:hAnsiTheme="minorHAnsi" w:cstheme="minorHAnsi"/>
          <w:highlight w:val="green"/>
        </w:rPr>
        <w:t>sovereign register is overrepresented as the only solution</w:t>
      </w:r>
      <w:r w:rsidRPr="00956F35">
        <w:rPr>
          <w:rStyle w:val="Emphasis"/>
          <w:rFonts w:asciiTheme="minorHAnsi" w:hAnsiTheme="minorHAnsi" w:cstheme="minorHAnsi"/>
        </w:rPr>
        <w:t xml:space="preserve"> to the perils of Native life </w:t>
      </w:r>
      <w:r w:rsidRPr="00956F35">
        <w:rPr>
          <w:rStyle w:val="StyleUnderline"/>
          <w:rFonts w:asciiTheme="minorHAnsi" w:hAnsiTheme="minorHAnsi" w:cstheme="minorHAnsi"/>
        </w:rPr>
        <w:t>and, importantly, the sole gloss through which debate’s interpretive community can understand the traumas of (authentic) Native existence.8</w:t>
      </w:r>
    </w:p>
    <w:p w14:paraId="5927D73B" w14:textId="77777777" w:rsidR="00563D68" w:rsidRPr="00956F35" w:rsidRDefault="00563D68" w:rsidP="00563D68">
      <w:pPr>
        <w:spacing w:line="276" w:lineRule="auto"/>
        <w:rPr>
          <w:rFonts w:asciiTheme="minorHAnsi" w:hAnsiTheme="minorHAnsi" w:cstheme="minorHAnsi"/>
          <w:sz w:val="16"/>
        </w:rPr>
      </w:pPr>
      <w:r w:rsidRPr="00956F35">
        <w:rPr>
          <w:rFonts w:asciiTheme="minorHAnsi" w:hAnsiTheme="minorHAnsi" w:cstheme="minorHAnsi"/>
          <w:sz w:val="16"/>
        </w:rPr>
        <w:t>7 I use this term in accordance with Frank B. Wilderson, III’s deployment: to denote conflicts that reflect shared meaning and symbolic integrity amongst communities authorized by vitality and sovereignty. 8 It is important to note that, within these representational economies, Nativeness is reduced to trauma and violation. In my previous piece, “Open letter to non-Black Native people in debate,” I discussed this reduction as an intimate and necessary gesture to achieve recognition from the Settler/Master. For more on damage-centered research imperatives, see Eve Tuck’s “Suspending damage: A letter to communities.”</w:t>
      </w:r>
    </w:p>
    <w:p w14:paraId="6878DDA7" w14:textId="77777777" w:rsidR="00563D68" w:rsidRPr="00956F35" w:rsidRDefault="00563D68" w:rsidP="00563D68">
      <w:pPr>
        <w:spacing w:line="276" w:lineRule="auto"/>
        <w:rPr>
          <w:rStyle w:val="StyleUnderline"/>
          <w:rFonts w:asciiTheme="minorHAnsi" w:hAnsiTheme="minorHAnsi" w:cstheme="minorHAnsi"/>
        </w:rPr>
      </w:pPr>
      <w:r w:rsidRPr="00956F35">
        <w:rPr>
          <w:rStyle w:val="StyleUnderline"/>
          <w:rFonts w:asciiTheme="minorHAnsi" w:hAnsiTheme="minorHAnsi" w:cstheme="minorHAnsi"/>
        </w:rPr>
        <w:t>Unlike sovereignty and vitality</w:t>
      </w:r>
      <w:r w:rsidRPr="00956F35">
        <w:rPr>
          <w:rFonts w:asciiTheme="minorHAnsi" w:hAnsiTheme="minorHAnsi" w:cstheme="minorHAnsi"/>
          <w:sz w:val="16"/>
        </w:rPr>
        <w:t xml:space="preserve">, </w:t>
      </w:r>
      <w:r w:rsidRPr="00DE4C69">
        <w:rPr>
          <w:rStyle w:val="Emphasis"/>
          <w:rFonts w:asciiTheme="minorHAnsi" w:hAnsiTheme="minorHAnsi" w:cstheme="minorHAnsi"/>
          <w:highlight w:val="green"/>
        </w:rPr>
        <w:t>genocide, accumulation, and fungibility traffic as antagonisms that disrupt debate’s Settler/Master form</w:t>
      </w:r>
      <w:r w:rsidRPr="00956F35">
        <w:rPr>
          <w:rStyle w:val="Emphasis"/>
          <w:rFonts w:asciiTheme="minorHAnsi" w:hAnsiTheme="minorHAnsi" w:cstheme="minorHAnsi"/>
        </w:rPr>
        <w:t xml:space="preserve"> (Brough, 2017). Speaking in the register of genocide, accumulation, or fungibility requires a disruption of debate </w:t>
      </w:r>
      <w:r w:rsidRPr="00DE4C69">
        <w:rPr>
          <w:rStyle w:val="Emphasis"/>
          <w:rFonts w:asciiTheme="minorHAnsi" w:hAnsiTheme="minorHAnsi" w:cstheme="minorHAnsi"/>
          <w:highlight w:val="green"/>
        </w:rPr>
        <w:t>as a liberal democratic space of dialogue</w:t>
      </w:r>
      <w:r w:rsidRPr="00956F35">
        <w:rPr>
          <w:rStyle w:val="Emphasis"/>
          <w:rFonts w:asciiTheme="minorHAnsi" w:hAnsiTheme="minorHAnsi" w:cstheme="minorHAnsi"/>
        </w:rPr>
        <w:t xml:space="preserve"> and deliberation </w:t>
      </w:r>
      <w:r w:rsidRPr="00DE4C69">
        <w:rPr>
          <w:rStyle w:val="Emphasis"/>
          <w:rFonts w:asciiTheme="minorHAnsi" w:hAnsiTheme="minorHAnsi" w:cstheme="minorHAnsi"/>
          <w:highlight w:val="green"/>
        </w:rPr>
        <w:t>with the capacity to redress harm</w:t>
      </w:r>
      <w:r w:rsidRPr="00956F35">
        <w:rPr>
          <w:rStyle w:val="Emphasis"/>
          <w:rFonts w:asciiTheme="minorHAnsi" w:hAnsiTheme="minorHAnsi" w:cstheme="minorHAnsi"/>
        </w:rPr>
        <w:t>. Such has been the legacy of Black debate</w:t>
      </w:r>
      <w:r w:rsidRPr="00956F35">
        <w:rPr>
          <w:rFonts w:asciiTheme="minorHAnsi" w:hAnsiTheme="minorHAnsi" w:cstheme="minorHAnsi"/>
          <w:sz w:val="16"/>
        </w:rPr>
        <w:t xml:space="preserve">. I believe that </w:t>
      </w:r>
      <w:r w:rsidRPr="00DE4C69">
        <w:rPr>
          <w:rStyle w:val="Emphasis"/>
          <w:rFonts w:asciiTheme="minorHAnsi" w:hAnsiTheme="minorHAnsi" w:cstheme="minorHAnsi"/>
          <w:highlight w:val="green"/>
        </w:rPr>
        <w:t>Black debate has engaged</w:t>
      </w:r>
      <w:r w:rsidRPr="00956F35">
        <w:rPr>
          <w:rFonts w:asciiTheme="minorHAnsi" w:hAnsiTheme="minorHAnsi" w:cstheme="minorHAnsi"/>
          <w:sz w:val="16"/>
        </w:rPr>
        <w:t xml:space="preserve"> in what Houston A. Baker, Jr., speaking on the Harlem Renaissance poets, terms </w:t>
      </w:r>
      <w:r w:rsidRPr="00DE4C69">
        <w:rPr>
          <w:rStyle w:val="Emphasis"/>
          <w:rFonts w:asciiTheme="minorHAnsi" w:hAnsiTheme="minorHAnsi" w:cstheme="minorHAnsi"/>
          <w:highlight w:val="green"/>
        </w:rPr>
        <w:t>a “deformation of mastery.”</w:t>
      </w:r>
      <w:r w:rsidRPr="00956F35">
        <w:rPr>
          <w:rFonts w:asciiTheme="minorHAnsi" w:hAnsiTheme="minorHAnsi" w:cstheme="minorHAnsi"/>
          <w:sz w:val="16"/>
        </w:rPr>
        <w:t xml:space="preserve"> </w:t>
      </w:r>
      <w:r w:rsidRPr="00956F35">
        <w:rPr>
          <w:rStyle w:val="StyleUnderline"/>
          <w:rFonts w:asciiTheme="minorHAnsi" w:hAnsiTheme="minorHAnsi" w:cstheme="minorHAnsi"/>
        </w:rPr>
        <w:t xml:space="preserve">Deforming mastery is “a [guerilla] action in the face of acknowledged adversaries” (Baker, 2013, 50). The deformation of mastery “remain[s] incomprehensible to intruders[,] produc[ing] a notion (in the intruder’s mind and vocabulary) of ‘deformity’” (Baker, 2013, 51). </w:t>
      </w:r>
      <w:r w:rsidRPr="00956F35">
        <w:rPr>
          <w:rStyle w:val="Emphasis"/>
          <w:rFonts w:asciiTheme="minorHAnsi" w:hAnsiTheme="minorHAnsi" w:cstheme="minorHAnsi"/>
        </w:rPr>
        <w:t xml:space="preserve">The legacy of Black debate has been this register of “deformity,” the literal de-forming of the contours of liberal democracy that so tightly fortress Settler/Master protocols of debate. </w:t>
      </w:r>
      <w:r w:rsidRPr="00DE4C69">
        <w:rPr>
          <w:rStyle w:val="Emphasis"/>
          <w:rFonts w:asciiTheme="minorHAnsi" w:hAnsiTheme="minorHAnsi" w:cstheme="minorHAnsi"/>
          <w:highlight w:val="green"/>
        </w:rPr>
        <w:t>The Louisville Project</w:t>
      </w:r>
      <w:r w:rsidRPr="00956F35">
        <w:rPr>
          <w:rStyle w:val="Emphasis"/>
          <w:rFonts w:asciiTheme="minorHAnsi" w:hAnsiTheme="minorHAnsi" w:cstheme="minorHAnsi"/>
        </w:rPr>
        <w:t xml:space="preserve">, widely cited as the origin story for Black debate, describes a period at the University of Louisville in the early 2000’s in which Black debaters and coaches generatively </w:t>
      </w:r>
      <w:r w:rsidRPr="00DE4C69">
        <w:rPr>
          <w:rStyle w:val="Emphasis"/>
          <w:rFonts w:asciiTheme="minorHAnsi" w:hAnsiTheme="minorHAnsi" w:cstheme="minorHAnsi"/>
          <w:highlight w:val="green"/>
        </w:rPr>
        <w:t>refused</w:t>
      </w:r>
      <w:r w:rsidRPr="00956F35">
        <w:rPr>
          <w:rStyle w:val="Emphasis"/>
          <w:rFonts w:asciiTheme="minorHAnsi" w:hAnsiTheme="minorHAnsi" w:cstheme="minorHAnsi"/>
        </w:rPr>
        <w:t xml:space="preserve"> the protocols of </w:t>
      </w:r>
      <w:r w:rsidRPr="00DE4C69">
        <w:rPr>
          <w:rStyle w:val="Emphasis"/>
          <w:rFonts w:asciiTheme="minorHAnsi" w:hAnsiTheme="minorHAnsi" w:cstheme="minorHAnsi"/>
          <w:highlight w:val="green"/>
        </w:rPr>
        <w:t>Settler/Master debate</w:t>
      </w:r>
      <w:r w:rsidRPr="00956F35">
        <w:rPr>
          <w:rStyle w:val="Emphasis"/>
          <w:rFonts w:asciiTheme="minorHAnsi" w:hAnsiTheme="minorHAnsi" w:cstheme="minorHAnsi"/>
        </w:rPr>
        <w:t xml:space="preserve"> and posed real alternatives to it through disruptive, irruptive approaches to argumentation, with the goal of increasing meaningful Black participation (Dillard-Knox, 2014, p. 4). </w:t>
      </w:r>
      <w:r w:rsidRPr="00956F35">
        <w:rPr>
          <w:rFonts w:asciiTheme="minorHAnsi" w:hAnsiTheme="minorHAnsi" w:cstheme="minorHAnsi"/>
          <w:sz w:val="16"/>
        </w:rPr>
        <w:t>As Tiffany Yvonne Dillard-Knox, a scholar of Black debate and current director of the Louisville Malcolm X Debate Program, notes, “the word project implies something that is temporal and/or experimental” and the legacy of this so-called “Project” has proven to be “neither of those things” (2014, p. 37</w:t>
      </w:r>
      <w:r w:rsidRPr="00956F35">
        <w:rPr>
          <w:rStyle w:val="StyleUnderline"/>
          <w:rFonts w:asciiTheme="minorHAnsi" w:hAnsiTheme="minorHAnsi" w:cstheme="minorHAnsi"/>
        </w:rPr>
        <w:t>). The enduring legacy of Louisville’s (de)formative argumentation and performativity challenges and exceeds temporal fixity; the Louisville Project informs and shapes our contemporary intellectual commitments, argumentation, and language.</w:t>
      </w:r>
    </w:p>
    <w:p w14:paraId="7FDC4D18" w14:textId="77777777" w:rsidR="00563D68" w:rsidRPr="00956F35" w:rsidRDefault="00563D68" w:rsidP="00563D68">
      <w:pPr>
        <w:spacing w:line="276" w:lineRule="auto"/>
        <w:rPr>
          <w:rStyle w:val="Emphasis"/>
          <w:rFonts w:asciiTheme="minorHAnsi" w:hAnsiTheme="minorHAnsi" w:cstheme="minorHAnsi"/>
        </w:rPr>
      </w:pPr>
      <w:r w:rsidRPr="00956F35">
        <w:rPr>
          <w:rStyle w:val="Emphasis"/>
          <w:rFonts w:asciiTheme="minorHAnsi" w:hAnsiTheme="minorHAnsi" w:cstheme="minorHAnsi"/>
        </w:rPr>
        <w:t xml:space="preserve">From the Louisville Project onward, Black debate has deformed the mastery of the institution of debate, whether </w:t>
      </w:r>
      <w:r w:rsidRPr="00DE4C69">
        <w:rPr>
          <w:rStyle w:val="Emphasis"/>
          <w:rFonts w:asciiTheme="minorHAnsi" w:hAnsiTheme="minorHAnsi" w:cstheme="minorHAnsi"/>
          <w:highlight w:val="green"/>
        </w:rPr>
        <w:t>through</w:t>
      </w:r>
      <w:r w:rsidRPr="00956F35">
        <w:rPr>
          <w:rStyle w:val="Emphasis"/>
          <w:rFonts w:asciiTheme="minorHAnsi" w:hAnsiTheme="minorHAnsi" w:cstheme="minorHAnsi"/>
        </w:rPr>
        <w:t xml:space="preserve"> the identification of </w:t>
      </w:r>
      <w:r w:rsidRPr="00DE4C69">
        <w:rPr>
          <w:rStyle w:val="Emphasis"/>
          <w:rFonts w:asciiTheme="minorHAnsi" w:hAnsiTheme="minorHAnsi" w:cstheme="minorHAnsi"/>
          <w:highlight w:val="green"/>
        </w:rPr>
        <w:t>music</w:t>
      </w:r>
      <w:r w:rsidRPr="00956F35">
        <w:rPr>
          <w:rStyle w:val="Emphasis"/>
          <w:rFonts w:asciiTheme="minorHAnsi" w:hAnsiTheme="minorHAnsi" w:cstheme="minorHAnsi"/>
        </w:rPr>
        <w:t xml:space="preserve"> samples a</w:t>
      </w:r>
      <w:r w:rsidRPr="00DE4C69">
        <w:rPr>
          <w:rStyle w:val="Emphasis"/>
          <w:rFonts w:asciiTheme="minorHAnsi" w:hAnsiTheme="minorHAnsi" w:cstheme="minorHAnsi"/>
          <w:highlight w:val="green"/>
        </w:rPr>
        <w:t>nd poetry, rather than peer-reviewed journals, as</w:t>
      </w:r>
      <w:r w:rsidRPr="00956F35">
        <w:rPr>
          <w:rStyle w:val="Emphasis"/>
          <w:rFonts w:asciiTheme="minorHAnsi" w:hAnsiTheme="minorHAnsi" w:cstheme="minorHAnsi"/>
        </w:rPr>
        <w:t xml:space="preserve"> a primary locus of </w:t>
      </w:r>
      <w:r w:rsidRPr="00DE4C69">
        <w:rPr>
          <w:rStyle w:val="Emphasis"/>
          <w:rFonts w:asciiTheme="minorHAnsi" w:hAnsiTheme="minorHAnsi" w:cstheme="minorHAnsi"/>
          <w:highlight w:val="green"/>
        </w:rPr>
        <w:t>knowledge production</w:t>
      </w:r>
      <w:r w:rsidRPr="00956F35">
        <w:rPr>
          <w:rStyle w:val="Emphasis"/>
          <w:rFonts w:asciiTheme="minorHAnsi" w:hAnsiTheme="minorHAnsi" w:cstheme="minorHAnsi"/>
        </w:rPr>
        <w:t xml:space="preserve"> </w:t>
      </w:r>
      <w:r w:rsidRPr="00DE4C69">
        <w:rPr>
          <w:rStyle w:val="Emphasis"/>
          <w:rFonts w:asciiTheme="minorHAnsi" w:hAnsiTheme="minorHAnsi" w:cstheme="minorHAnsi"/>
          <w:highlight w:val="green"/>
        </w:rPr>
        <w:t>or through</w:t>
      </w:r>
      <w:r w:rsidRPr="00956F35">
        <w:rPr>
          <w:rStyle w:val="Emphasis"/>
          <w:rFonts w:asciiTheme="minorHAnsi" w:hAnsiTheme="minorHAnsi" w:cstheme="minorHAnsi"/>
        </w:rPr>
        <w:t xml:space="preserve"> the introduction of </w:t>
      </w:r>
      <w:r w:rsidRPr="00DE4C69">
        <w:rPr>
          <w:rStyle w:val="Emphasis"/>
          <w:rFonts w:asciiTheme="minorHAnsi" w:hAnsiTheme="minorHAnsi" w:cstheme="minorHAnsi"/>
          <w:highlight w:val="green"/>
        </w:rPr>
        <w:t>Afropessimist thought that erodes</w:t>
      </w:r>
      <w:r w:rsidRPr="00956F35">
        <w:rPr>
          <w:rStyle w:val="Emphasis"/>
          <w:rFonts w:asciiTheme="minorHAnsi" w:hAnsiTheme="minorHAnsi" w:cstheme="minorHAnsi"/>
        </w:rPr>
        <w:t xml:space="preserve"> the </w:t>
      </w:r>
      <w:r w:rsidRPr="00DE4C69">
        <w:rPr>
          <w:rStyle w:val="Emphasis"/>
          <w:rFonts w:asciiTheme="minorHAnsi" w:hAnsiTheme="minorHAnsi" w:cstheme="minorHAnsi"/>
          <w:highlight w:val="green"/>
        </w:rPr>
        <w:t>civil barriers of democratic debate</w:t>
      </w:r>
      <w:r w:rsidRPr="00956F35">
        <w:rPr>
          <w:rStyle w:val="Emphasis"/>
          <w:rFonts w:asciiTheme="minorHAnsi" w:hAnsiTheme="minorHAnsi" w:cstheme="minorHAnsi"/>
        </w:rPr>
        <w:t>.9 Unlike critical</w:t>
      </w:r>
    </w:p>
    <w:p w14:paraId="41869478" w14:textId="77777777" w:rsidR="00563D68" w:rsidRPr="00956F35" w:rsidRDefault="00563D68" w:rsidP="00563D68">
      <w:pPr>
        <w:spacing w:line="276" w:lineRule="auto"/>
        <w:rPr>
          <w:rFonts w:asciiTheme="minorHAnsi" w:hAnsiTheme="minorHAnsi" w:cstheme="minorHAnsi"/>
          <w:sz w:val="16"/>
        </w:rPr>
      </w:pPr>
      <w:r w:rsidRPr="00956F35">
        <w:rPr>
          <w:rFonts w:asciiTheme="minorHAnsi" w:hAnsiTheme="minorHAnsi" w:cstheme="minorHAnsi"/>
          <w:sz w:val="16"/>
        </w:rPr>
        <w:t>9 See also Shanara R. Reid-Brinkley’s “Voice Dipped in Black: The Louisville Project and the Birth of Black Radical Argument in College Policy Debate” and Tiffany Yvonne Dillard-Knox’s “Against the grain: the challenges of black discourse within intercollegiate policy debate.”</w:t>
      </w:r>
    </w:p>
    <w:p w14:paraId="62FA9815" w14:textId="77777777" w:rsidR="00563D68" w:rsidRPr="00956F35" w:rsidRDefault="00563D68" w:rsidP="00563D68">
      <w:pPr>
        <w:spacing w:line="276" w:lineRule="auto"/>
        <w:rPr>
          <w:rFonts w:asciiTheme="minorHAnsi" w:hAnsiTheme="minorHAnsi" w:cstheme="minorHAnsi"/>
          <w:sz w:val="16"/>
        </w:rPr>
      </w:pPr>
      <w:r w:rsidRPr="00956F35">
        <w:rPr>
          <w:rStyle w:val="Emphasis"/>
          <w:rFonts w:asciiTheme="minorHAnsi" w:hAnsiTheme="minorHAnsi" w:cstheme="minorHAnsi"/>
        </w:rPr>
        <w:t xml:space="preserve">arguments that begin at the register of content, </w:t>
      </w:r>
      <w:r w:rsidRPr="00DE4C69">
        <w:rPr>
          <w:rStyle w:val="Emphasis"/>
          <w:rFonts w:asciiTheme="minorHAnsi" w:hAnsiTheme="minorHAnsi" w:cstheme="minorHAnsi"/>
          <w:highlight w:val="green"/>
        </w:rPr>
        <w:t>Black debate</w:t>
      </w:r>
      <w:r w:rsidRPr="00956F35">
        <w:rPr>
          <w:rStyle w:val="Emphasis"/>
          <w:rFonts w:asciiTheme="minorHAnsi" w:hAnsiTheme="minorHAnsi" w:cstheme="minorHAnsi"/>
        </w:rPr>
        <w:t xml:space="preserve"> </w:t>
      </w:r>
      <w:r w:rsidRPr="00DE4C69">
        <w:rPr>
          <w:rStyle w:val="Emphasis"/>
          <w:rFonts w:asciiTheme="minorHAnsi" w:hAnsiTheme="minorHAnsi" w:cstheme="minorHAnsi"/>
          <w:highlight w:val="green"/>
        </w:rPr>
        <w:t>persistently calls into question the form of argumentation, deliberative democracy, and liberal politics of redress</w:t>
      </w:r>
      <w:r w:rsidRPr="00956F35">
        <w:rPr>
          <w:rStyle w:val="Emphasis"/>
          <w:rFonts w:asciiTheme="minorHAnsi" w:hAnsiTheme="minorHAnsi" w:cstheme="minorHAnsi"/>
        </w:rPr>
        <w:t xml:space="preserve">. </w:t>
      </w:r>
      <w:r w:rsidRPr="00956F35">
        <w:rPr>
          <w:rFonts w:asciiTheme="minorHAnsi" w:hAnsiTheme="minorHAnsi" w:cstheme="minorHAnsi"/>
          <w:sz w:val="16"/>
        </w:rPr>
        <w:t>The practices invited by Black debate continue to trouble and de-form the form of debate through calling into question (by moving immanently to) its persistent modalities of capture.</w:t>
      </w:r>
    </w:p>
    <w:p w14:paraId="42A94B53" w14:textId="77777777" w:rsidR="00563D68" w:rsidRPr="00956F35" w:rsidRDefault="00563D68" w:rsidP="00563D68">
      <w:pPr>
        <w:spacing w:line="276" w:lineRule="auto"/>
        <w:rPr>
          <w:rStyle w:val="Emphasis"/>
          <w:rFonts w:asciiTheme="minorHAnsi" w:hAnsiTheme="minorHAnsi" w:cstheme="minorHAnsi"/>
        </w:rPr>
      </w:pPr>
      <w:r w:rsidRPr="00956F35">
        <w:rPr>
          <w:rStyle w:val="StyleUnderline"/>
          <w:rFonts w:asciiTheme="minorHAnsi" w:hAnsiTheme="minorHAnsi" w:cstheme="minorHAnsi"/>
        </w:rPr>
        <w:t xml:space="preserve">In turn, Settler/Master debate, taking an approach similar to Harvard College’s military- style fortifications designed to defend its monopoly on argument and the proper use of speech, has responded with framework,10 soft-left plan-based affirmatives,11 an approach to mutually preferred </w:t>
      </w:r>
      <w:r w:rsidRPr="00956F35">
        <w:rPr>
          <w:rStyle w:val="StyleUnderline"/>
          <w:rFonts w:asciiTheme="minorHAnsi" w:hAnsiTheme="minorHAnsi" w:cstheme="minorHAnsi"/>
        </w:rPr>
        <w:lastRenderedPageBreak/>
        <w:t xml:space="preserve">judging that systematically refuses to prefer Black judges,12 the Harvard point inflation of 2013,13 and the formation of the Policy Research League,14 among other mundane and counter- insurgent behaviors. </w:t>
      </w:r>
      <w:r w:rsidRPr="00956F35">
        <w:rPr>
          <w:rStyle w:val="Emphasis"/>
          <w:rFonts w:asciiTheme="minorHAnsi" w:hAnsiTheme="minorHAnsi" w:cstheme="minorHAnsi"/>
        </w:rPr>
        <w:t>As measures designed to securitize the Settler/Master form of debate against the impending rebellion of Black debaters, judges, and coaches, these instances speak to a</w:t>
      </w:r>
    </w:p>
    <w:p w14:paraId="73BB85FE" w14:textId="77777777" w:rsidR="00563D68" w:rsidRPr="00956F35" w:rsidRDefault="00563D68" w:rsidP="00563D68">
      <w:pPr>
        <w:spacing w:line="276" w:lineRule="auto"/>
        <w:rPr>
          <w:rFonts w:asciiTheme="minorHAnsi" w:hAnsiTheme="minorHAnsi" w:cstheme="minorHAnsi"/>
          <w:sz w:val="10"/>
          <w:szCs w:val="10"/>
        </w:rPr>
      </w:pPr>
      <w:r w:rsidRPr="00956F35">
        <w:rPr>
          <w:rFonts w:asciiTheme="minorHAnsi" w:hAnsiTheme="minorHAnsi" w:cstheme="minorHAnsi"/>
          <w:sz w:val="10"/>
          <w:szCs w:val="10"/>
        </w:rPr>
        <w:t>10 Framework is an argument that was initially innovated by Settler/Master debate protocols in response to Louisville’s creativity; in its early iterations, framework suggested that conversations about race and racism in debate do not belong in the forum, in effect telling Black debaters to get out of debate. Framework still in many ways retains this legacy; although it’s updated itself to look less deliberately anti- Black than its initial iterations, it still retains the fundamental presupposition that debate should be a space of (racially neutral) dialogue that does not call into question the form of debate itself.</w:t>
      </w:r>
    </w:p>
    <w:p w14:paraId="7C104F1D" w14:textId="77777777" w:rsidR="00563D68" w:rsidRPr="00956F35" w:rsidRDefault="00563D68" w:rsidP="00563D68">
      <w:pPr>
        <w:spacing w:line="276" w:lineRule="auto"/>
        <w:rPr>
          <w:rFonts w:asciiTheme="minorHAnsi" w:hAnsiTheme="minorHAnsi" w:cstheme="minorHAnsi"/>
          <w:sz w:val="10"/>
          <w:szCs w:val="10"/>
        </w:rPr>
      </w:pPr>
      <w:r w:rsidRPr="00956F35">
        <w:rPr>
          <w:rFonts w:asciiTheme="minorHAnsi" w:hAnsiTheme="minorHAnsi" w:cstheme="minorHAnsi"/>
          <w:sz w:val="10"/>
          <w:szCs w:val="10"/>
        </w:rPr>
        <w:t>11 These arguments are liberal affirmations of the Settler/Master protocols of debate that are leveraged strategically against Black debate’s critical insurgencies. They are widely understood to be more strategic against Black debaters because, unlike their conservative counterparts, they can be more effectively weaponized through the claim that their interventions are “good for Black people.”</w:t>
      </w:r>
    </w:p>
    <w:p w14:paraId="18B816AE" w14:textId="77777777" w:rsidR="00563D68" w:rsidRPr="00956F35" w:rsidRDefault="00563D68" w:rsidP="00563D68">
      <w:pPr>
        <w:spacing w:line="276" w:lineRule="auto"/>
        <w:rPr>
          <w:rFonts w:asciiTheme="minorHAnsi" w:hAnsiTheme="minorHAnsi" w:cstheme="minorHAnsi"/>
          <w:sz w:val="10"/>
          <w:szCs w:val="10"/>
        </w:rPr>
      </w:pPr>
      <w:r w:rsidRPr="00956F35">
        <w:rPr>
          <w:rFonts w:asciiTheme="minorHAnsi" w:hAnsiTheme="minorHAnsi" w:cstheme="minorHAnsi"/>
          <w:sz w:val="10"/>
          <w:szCs w:val="10"/>
        </w:rPr>
        <w:t>12 Mutually preferred judging, or MPJ, refers to a system where debaters have the opportunity to rank judges in order of preference. Perhaps predictably, Settler/Master debate in part secures its monopoly on the proper use of argument by putting all or most Black judges at the bottom of their preference sheets, meaning that they refuse to submit their arguments to evaluation by Black critics.</w:t>
      </w:r>
    </w:p>
    <w:p w14:paraId="694AD086" w14:textId="77777777" w:rsidR="00563D68" w:rsidRPr="00956F35" w:rsidRDefault="00563D68" w:rsidP="00563D68">
      <w:pPr>
        <w:spacing w:line="276" w:lineRule="auto"/>
        <w:rPr>
          <w:rFonts w:asciiTheme="minorHAnsi" w:hAnsiTheme="minorHAnsi" w:cstheme="minorHAnsi"/>
          <w:sz w:val="10"/>
          <w:szCs w:val="10"/>
        </w:rPr>
      </w:pPr>
      <w:r w:rsidRPr="00956F35">
        <w:rPr>
          <w:rFonts w:asciiTheme="minorHAnsi" w:hAnsiTheme="minorHAnsi" w:cstheme="minorHAnsi"/>
          <w:sz w:val="10"/>
          <w:szCs w:val="10"/>
        </w:rPr>
        <w:t>13 At the 2013 Harvard College Tournament, Settler/Master judges colluded to artificially inflate the speaker points of Settler/Master debaters, such that no Black debaters made it to elimination rounds at the tournament.</w:t>
      </w:r>
    </w:p>
    <w:p w14:paraId="762E912C" w14:textId="77777777" w:rsidR="00563D68" w:rsidRPr="00956F35" w:rsidRDefault="00563D68" w:rsidP="00563D68">
      <w:pPr>
        <w:spacing w:line="276" w:lineRule="auto"/>
        <w:rPr>
          <w:rFonts w:asciiTheme="minorHAnsi" w:hAnsiTheme="minorHAnsi" w:cstheme="minorHAnsi"/>
          <w:sz w:val="10"/>
          <w:szCs w:val="10"/>
        </w:rPr>
      </w:pPr>
      <w:r w:rsidRPr="00956F35">
        <w:rPr>
          <w:rFonts w:asciiTheme="minorHAnsi" w:hAnsiTheme="minorHAnsi" w:cstheme="minorHAnsi"/>
          <w:sz w:val="10"/>
          <w:szCs w:val="10"/>
        </w:rPr>
        <w:t>14 The Policy Research League, now colloquially known as the PRL, denotes the 2013 attempt by Settler/Master directors and coaches at prominent colleges and universities to segregate Settler/Master debate from Black debate through forming their own research league. While the PRL has been formally disbanded, the structure of desire that motivated it certainly has not.</w:t>
      </w:r>
    </w:p>
    <w:p w14:paraId="738445C9" w14:textId="77777777" w:rsidR="00563D68" w:rsidRPr="00956F35" w:rsidRDefault="00563D68" w:rsidP="00563D68">
      <w:pPr>
        <w:spacing w:line="276" w:lineRule="auto"/>
        <w:rPr>
          <w:rStyle w:val="Emphasis"/>
          <w:rFonts w:asciiTheme="minorHAnsi" w:hAnsiTheme="minorHAnsi" w:cstheme="minorHAnsi"/>
        </w:rPr>
      </w:pPr>
      <w:r w:rsidRPr="00956F35">
        <w:rPr>
          <w:rStyle w:val="Emphasis"/>
          <w:rFonts w:asciiTheme="minorHAnsi" w:hAnsiTheme="minorHAnsi" w:cstheme="minorHAnsi"/>
        </w:rPr>
        <w:t>pervasive (mis)recognition of Black debate and Black debaters—namely, that all Black arguments are reducible to one another and must be militated against.</w:t>
      </w:r>
    </w:p>
    <w:p w14:paraId="34761327" w14:textId="77777777" w:rsidR="00563D68" w:rsidRPr="00956F35" w:rsidRDefault="00563D68" w:rsidP="00563D68">
      <w:pPr>
        <w:spacing w:line="276" w:lineRule="auto"/>
        <w:rPr>
          <w:rFonts w:asciiTheme="minorHAnsi" w:hAnsiTheme="minorHAnsi" w:cstheme="minorHAnsi"/>
          <w:sz w:val="16"/>
        </w:rPr>
      </w:pPr>
      <w:r w:rsidRPr="00DE4C69">
        <w:rPr>
          <w:rStyle w:val="Emphasis"/>
          <w:rFonts w:asciiTheme="minorHAnsi" w:hAnsiTheme="minorHAnsi" w:cstheme="minorHAnsi"/>
          <w:highlight w:val="green"/>
        </w:rPr>
        <w:t>Native debate has</w:t>
      </w:r>
      <w:r w:rsidRPr="00956F35">
        <w:rPr>
          <w:rStyle w:val="Emphasis"/>
          <w:rFonts w:asciiTheme="minorHAnsi" w:hAnsiTheme="minorHAnsi" w:cstheme="minorHAnsi"/>
        </w:rPr>
        <w:t xml:space="preserve"> often actively </w:t>
      </w:r>
      <w:r w:rsidRPr="00DE4C69">
        <w:rPr>
          <w:rStyle w:val="Emphasis"/>
          <w:rFonts w:asciiTheme="minorHAnsi" w:hAnsiTheme="minorHAnsi" w:cstheme="minorHAnsi"/>
          <w:highlight w:val="green"/>
        </w:rPr>
        <w:t>collaborated with these (mis)recognitions of Black debate, in defense of their own</w:t>
      </w:r>
      <w:r w:rsidRPr="00956F35">
        <w:rPr>
          <w:rStyle w:val="Emphasis"/>
          <w:rFonts w:asciiTheme="minorHAnsi" w:hAnsiTheme="minorHAnsi" w:cstheme="minorHAnsi"/>
        </w:rPr>
        <w:t xml:space="preserve"> shared interpretive </w:t>
      </w:r>
      <w:r w:rsidRPr="00DE4C69">
        <w:rPr>
          <w:rStyle w:val="Emphasis"/>
          <w:rFonts w:asciiTheme="minorHAnsi" w:hAnsiTheme="minorHAnsi" w:cstheme="minorHAnsi"/>
          <w:highlight w:val="green"/>
        </w:rPr>
        <w:t>community with Settler/Master debate. Whether through scapegoating debaters who read Afropessimism as “just reading cards”</w:t>
      </w:r>
      <w:r w:rsidRPr="00956F35">
        <w:rPr>
          <w:rStyle w:val="Emphasis"/>
          <w:rFonts w:asciiTheme="minorHAnsi" w:hAnsiTheme="minorHAnsi" w:cstheme="minorHAnsi"/>
        </w:rPr>
        <w:t xml:space="preserve"> and therefore allegedly not departing from the Settler/Master form, </w:t>
      </w:r>
      <w:r w:rsidRPr="00DE4C69">
        <w:rPr>
          <w:rStyle w:val="Emphasis"/>
          <w:rFonts w:asciiTheme="minorHAnsi" w:hAnsiTheme="minorHAnsi" w:cstheme="minorHAnsi"/>
          <w:highlight w:val="green"/>
        </w:rPr>
        <w:t>associating</w:t>
      </w:r>
      <w:r w:rsidRPr="00956F35">
        <w:rPr>
          <w:rStyle w:val="Emphasis"/>
          <w:rFonts w:asciiTheme="minorHAnsi" w:hAnsiTheme="minorHAnsi" w:cstheme="minorHAnsi"/>
        </w:rPr>
        <w:t xml:space="preserve"> Afropessimist and </w:t>
      </w:r>
      <w:r w:rsidRPr="00DE4C69">
        <w:rPr>
          <w:rStyle w:val="Emphasis"/>
          <w:rFonts w:asciiTheme="minorHAnsi" w:hAnsiTheme="minorHAnsi" w:cstheme="minorHAnsi"/>
          <w:highlight w:val="green"/>
        </w:rPr>
        <w:t>Black debaters with dogmatism</w:t>
      </w:r>
      <w:r w:rsidRPr="00956F35">
        <w:rPr>
          <w:rStyle w:val="Emphasis"/>
          <w:rFonts w:asciiTheme="minorHAnsi" w:hAnsiTheme="minorHAnsi" w:cstheme="minorHAnsi"/>
        </w:rPr>
        <w:t xml:space="preserve"> or simplistic argumentation, </w:t>
      </w:r>
      <w:r w:rsidRPr="00DE4C69">
        <w:rPr>
          <w:rStyle w:val="Emphasis"/>
          <w:rFonts w:asciiTheme="minorHAnsi" w:hAnsiTheme="minorHAnsi" w:cstheme="minorHAnsi"/>
          <w:highlight w:val="green"/>
        </w:rPr>
        <w:t>or expressing</w:t>
      </w:r>
      <w:r w:rsidRPr="00956F35">
        <w:rPr>
          <w:rStyle w:val="Emphasis"/>
          <w:rFonts w:asciiTheme="minorHAnsi" w:hAnsiTheme="minorHAnsi" w:cstheme="minorHAnsi"/>
        </w:rPr>
        <w:t xml:space="preserve"> profound </w:t>
      </w:r>
      <w:r w:rsidRPr="00DE4C69">
        <w:rPr>
          <w:rStyle w:val="Emphasis"/>
          <w:rFonts w:asciiTheme="minorHAnsi" w:hAnsiTheme="minorHAnsi" w:cstheme="minorHAnsi"/>
          <w:highlight w:val="green"/>
        </w:rPr>
        <w:t>anxieties about Black and Native collusion,</w:t>
      </w:r>
      <w:r w:rsidRPr="00956F35">
        <w:rPr>
          <w:rStyle w:val="Emphasis"/>
          <w:rFonts w:asciiTheme="minorHAnsi" w:hAnsiTheme="minorHAnsi" w:cstheme="minorHAnsi"/>
        </w:rPr>
        <w:t xml:space="preserve"> Native debate has largely decided to sit at the table with the Settler/Master rather than deform their mastery. </w:t>
      </w:r>
      <w:r w:rsidRPr="00956F35">
        <w:rPr>
          <w:rFonts w:asciiTheme="minorHAnsi" w:hAnsiTheme="minorHAnsi" w:cstheme="minorHAnsi"/>
          <w:sz w:val="16"/>
        </w:rPr>
        <w:t>Some of this, certainly, is due to the (mis)recognition of the Native as wholly imbricated with sovereignty, a (mis)recognition that can be frustrating for Native debaters attempting to think in a register they believe to be outside it. More often than not, however, this dissatisfaction is articulated solely in a register of victimization, rather than through a structural analytic. In other words, non-Black Native people tend to occasionally see our (mis)recognition in the register of sovereignty as an impediment to our argumentative projects, rather than noting the myriad ways that it also grants the (non-Black) Native sovereign status within the form of Settler/Master debate.</w:t>
      </w:r>
    </w:p>
    <w:p w14:paraId="30C97EA2" w14:textId="77777777" w:rsidR="00563D68" w:rsidRPr="00956F35" w:rsidRDefault="00563D68" w:rsidP="00563D68">
      <w:pPr>
        <w:spacing w:line="276" w:lineRule="auto"/>
        <w:rPr>
          <w:rFonts w:asciiTheme="minorHAnsi" w:hAnsiTheme="minorHAnsi" w:cstheme="minorHAnsi"/>
          <w:sz w:val="16"/>
        </w:rPr>
      </w:pPr>
      <w:r w:rsidRPr="00956F35">
        <w:rPr>
          <w:rFonts w:asciiTheme="minorHAnsi" w:hAnsiTheme="minorHAnsi" w:cstheme="minorHAnsi"/>
          <w:sz w:val="16"/>
        </w:rPr>
        <w:t xml:space="preserve">Importantly, a robust interrogation of the form of debate-as-civilizing-mission has been largely absent from (non-Black) Native argumentation. </w:t>
      </w:r>
      <w:r w:rsidRPr="00956F35">
        <w:rPr>
          <w:rStyle w:val="StyleUnderline"/>
          <w:rFonts w:asciiTheme="minorHAnsi" w:hAnsiTheme="minorHAnsi" w:cstheme="minorHAnsi"/>
        </w:rPr>
        <w:t xml:space="preserve">Again, while Native debate has provided argumentative conflicts from within the Settler/Master form of debate, non-Black </w:t>
      </w:r>
      <w:r w:rsidRPr="00956F35">
        <w:rPr>
          <w:rStyle w:val="Emphasis"/>
          <w:rFonts w:asciiTheme="minorHAnsi" w:hAnsiTheme="minorHAnsi" w:cstheme="minorHAnsi"/>
        </w:rPr>
        <w:t>Native debaters have been reluctant to pose argumentative antagonisms to the Settler/Master form itself. My previous article (Brough 2017) called for a theorization of genocide</w:t>
      </w:r>
      <w:r w:rsidRPr="00DE4C69">
        <w:rPr>
          <w:rStyle w:val="Emphasis"/>
          <w:rFonts w:asciiTheme="minorHAnsi" w:hAnsiTheme="minorHAnsi" w:cstheme="minorHAnsi"/>
          <w:highlight w:val="green"/>
        </w:rPr>
        <w:t>,</w:t>
      </w:r>
      <w:r w:rsidRPr="00956F35">
        <w:rPr>
          <w:rStyle w:val="Emphasis"/>
          <w:rFonts w:asciiTheme="minorHAnsi" w:hAnsiTheme="minorHAnsi" w:cstheme="minorHAnsi"/>
        </w:rPr>
        <w:t xml:space="preserve"> particularly as it pertains to debate, not merely an admission that it exists. </w:t>
      </w:r>
      <w:r w:rsidRPr="00956F35">
        <w:rPr>
          <w:rFonts w:asciiTheme="minorHAnsi" w:hAnsiTheme="minorHAnsi" w:cstheme="minorHAnsi"/>
          <w:sz w:val="16"/>
        </w:rPr>
        <w:t>While the past several years have seen a number of non-Black Native debaters’ attempts to acknowledge genocide, these arguments more or less amounted to the suggestion that genocide exists and is structural. Rarely, if ever, did these arguments attempt to theorize the vectors of violence through which genocide is exercised, and even more rarely did they identify the form of Settler/Master debate as itself a civilizing mission whose function requires the enactment of genocidal protocols.</w:t>
      </w:r>
    </w:p>
    <w:p w14:paraId="3D0BE0EC" w14:textId="77777777" w:rsidR="00563D68" w:rsidRPr="00956F35" w:rsidRDefault="00563D68" w:rsidP="00563D68">
      <w:pPr>
        <w:spacing w:line="276" w:lineRule="auto"/>
        <w:rPr>
          <w:rFonts w:asciiTheme="minorHAnsi" w:hAnsiTheme="minorHAnsi" w:cstheme="minorHAnsi"/>
          <w:sz w:val="16"/>
        </w:rPr>
      </w:pPr>
      <w:r w:rsidRPr="00956F35">
        <w:rPr>
          <w:rFonts w:asciiTheme="minorHAnsi" w:hAnsiTheme="minorHAnsi" w:cstheme="minorHAnsi"/>
          <w:sz w:val="16"/>
        </w:rPr>
        <w:t xml:space="preserve">Many debaters, coaches, and judges seem to have taken my call to theorize in the register of genocide rather than the register of sovereignty as a referendum on what can and cannot be said in debate. While I have no interest in advocating treaty law in a debate round or nostalgically describing the need to restore Native relationships to land (not least because “we have yet to tie virtually any debate round to [...] sovereign gains” [Brough, 2017]), I have posed no such referendum. Instead, in my previous work I sought to frame an intervention into an existing conversation that has been detrimental to Native debate’s potential entanglements with Black debate in service of deforming Settler/Master institutions. Indeed, as I have thoughtfully historicized above, </w:t>
      </w:r>
      <w:r w:rsidRPr="00956F35">
        <w:rPr>
          <w:rStyle w:val="StyleUnderline"/>
          <w:rFonts w:asciiTheme="minorHAnsi" w:hAnsiTheme="minorHAnsi" w:cstheme="minorHAnsi"/>
        </w:rPr>
        <w:t>theorizations that traffic in sovereignty and vitality are detrimental to Native/Black collaborations because they reaffirm Settler/Master regimes of recognition and require sitting at the table with Settlers/Masters in order to effectuate contingent changes at the level of content, not structural antagonisms at the level of form</w:t>
      </w:r>
      <w:r w:rsidRPr="00956F35">
        <w:rPr>
          <w:rFonts w:asciiTheme="minorHAnsi" w:hAnsiTheme="minorHAnsi" w:cstheme="minorHAnsi"/>
          <w:sz w:val="16"/>
        </w:rPr>
        <w:t xml:space="preserve">. Arguments in the sovereign register still demand Settler/Master recognition of trauma, or the building of an enthymematic community based on shared loss. In this regard, I am deeply </w:t>
      </w:r>
      <w:r w:rsidRPr="00956F35">
        <w:rPr>
          <w:rFonts w:asciiTheme="minorHAnsi" w:hAnsiTheme="minorHAnsi" w:cstheme="minorHAnsi"/>
          <w:sz w:val="16"/>
        </w:rPr>
        <w:lastRenderedPageBreak/>
        <w:t>concerned that the cleared landscape of “settler colonial theory” (an ineffective and reductive gloss for Native thought) in debate will merely circulate through the tropes of sovereignty and vitality, with little meaningful investigation of Native life-in-death or contribution to Native and Black thought</w:t>
      </w:r>
      <w:r w:rsidRPr="00DE4C69">
        <w:rPr>
          <w:rStyle w:val="Emphasis"/>
          <w:rFonts w:asciiTheme="minorHAnsi" w:hAnsiTheme="minorHAnsi" w:cstheme="minorHAnsi"/>
          <w:highlight w:val="green"/>
        </w:rPr>
        <w:t>. As evidenced by the enthymematic labeling</w:t>
      </w:r>
      <w:r w:rsidRPr="00956F35">
        <w:rPr>
          <w:rStyle w:val="Emphasis"/>
          <w:rFonts w:asciiTheme="minorHAnsi" w:hAnsiTheme="minorHAnsi" w:cstheme="minorHAnsi"/>
        </w:rPr>
        <w:t xml:space="preserve"> and argumentative trajectory </w:t>
      </w:r>
      <w:r w:rsidRPr="00DE4C69">
        <w:rPr>
          <w:rStyle w:val="Emphasis"/>
          <w:rFonts w:asciiTheme="minorHAnsi" w:hAnsiTheme="minorHAnsi" w:cstheme="minorHAnsi"/>
          <w:highlight w:val="green"/>
        </w:rPr>
        <w:t>of “set col,”</w:t>
      </w:r>
      <w:r w:rsidRPr="00956F35">
        <w:rPr>
          <w:rStyle w:val="Emphasis"/>
          <w:rFonts w:asciiTheme="minorHAnsi" w:hAnsiTheme="minorHAnsi" w:cstheme="minorHAnsi"/>
        </w:rPr>
        <w:t xml:space="preserve">15 </w:t>
      </w:r>
      <w:r w:rsidRPr="00DE4C69">
        <w:rPr>
          <w:rStyle w:val="Emphasis"/>
          <w:rFonts w:asciiTheme="minorHAnsi" w:hAnsiTheme="minorHAnsi" w:cstheme="minorHAnsi"/>
          <w:highlight w:val="green"/>
        </w:rPr>
        <w:t>to boil down violence against Native people to a two-syllable abbreviation, Native debate runs the risk of being assimilated</w:t>
      </w:r>
      <w:r w:rsidRPr="00956F35">
        <w:rPr>
          <w:rStyle w:val="Emphasis"/>
          <w:rFonts w:asciiTheme="minorHAnsi" w:hAnsiTheme="minorHAnsi" w:cstheme="minorHAnsi"/>
        </w:rPr>
        <w:t xml:space="preserve"> into the content of Settler/Master debate and deradicalized just as thoroughly as the “cap K.”</w:t>
      </w:r>
      <w:r w:rsidRPr="00956F35">
        <w:rPr>
          <w:rFonts w:asciiTheme="minorHAnsi" w:hAnsiTheme="minorHAnsi" w:cstheme="minorHAnsi"/>
          <w:sz w:val="16"/>
        </w:rPr>
        <w:t>16 In many ways, the land analytic associated with “set col” is simply another version of the “cap K” – just one more focused on primitive accumulation than on the status of the proletariat.</w:t>
      </w:r>
    </w:p>
    <w:p w14:paraId="0BC08FEF" w14:textId="77777777" w:rsidR="00563D68" w:rsidRPr="00956F35" w:rsidRDefault="00563D68" w:rsidP="00563D68">
      <w:pPr>
        <w:pStyle w:val="Heading4"/>
        <w:spacing w:line="276" w:lineRule="auto"/>
        <w:rPr>
          <w:rFonts w:asciiTheme="minorHAnsi" w:hAnsiTheme="minorHAnsi" w:cstheme="minorHAnsi"/>
        </w:rPr>
      </w:pPr>
      <w:r w:rsidRPr="00956F35">
        <w:rPr>
          <w:rFonts w:asciiTheme="minorHAnsi" w:hAnsiTheme="minorHAnsi" w:cstheme="minorHAnsi"/>
        </w:rPr>
        <w:t xml:space="preserve">The idea that sovereignty requires a restoration of land ownership plays into the enthymemes of sovereignty/vitality that require Native genocide and Black accumulation/fungibility, turning case. </w:t>
      </w:r>
    </w:p>
    <w:p w14:paraId="755E8143" w14:textId="77777777" w:rsidR="00563D68" w:rsidRPr="00956F35" w:rsidRDefault="00563D68" w:rsidP="00563D68">
      <w:pPr>
        <w:spacing w:line="276" w:lineRule="auto"/>
        <w:rPr>
          <w:rFonts w:asciiTheme="minorHAnsi" w:hAnsiTheme="minorHAnsi" w:cstheme="minorHAnsi"/>
        </w:rPr>
      </w:pPr>
      <w:r w:rsidRPr="00956F35">
        <w:rPr>
          <w:rStyle w:val="Style13ptBold"/>
          <w:rFonts w:asciiTheme="minorHAnsi" w:hAnsiTheme="minorHAnsi" w:cstheme="minorHAnsi"/>
        </w:rPr>
        <w:t>Brough 23</w:t>
      </w:r>
      <w:r w:rsidRPr="00956F35">
        <w:rPr>
          <w:rFonts w:asciiTheme="minorHAnsi" w:hAnsiTheme="minorHAnsi" w:cstheme="minorHAnsi"/>
        </w:rPr>
        <w:t xml:space="preserve"> (Taylor Brough is a PhD student at UCSD, assistant professor and debate coach at Wake Forest University. They are also the CEDA 2016 Champion and coach of the 2023 NDT/CEDA Champions) "Eleazar, Native Debate, and The Stakes of Concession," Contemporary Argumentation and Debate: Vol. 38, Article 6.  Pgs. 83-86  Available at: https://commons.lib.jmu.edu/cad/vol38/iss1/6</w:t>
      </w:r>
    </w:p>
    <w:p w14:paraId="4591E572" w14:textId="77777777" w:rsidR="00563D68" w:rsidRPr="00956F35" w:rsidRDefault="00563D68" w:rsidP="00563D68">
      <w:pPr>
        <w:spacing w:line="276" w:lineRule="auto"/>
        <w:rPr>
          <w:rFonts w:asciiTheme="minorHAnsi" w:hAnsiTheme="minorHAnsi" w:cstheme="minorHAnsi"/>
          <w:sz w:val="16"/>
        </w:rPr>
      </w:pPr>
      <w:r w:rsidRPr="00956F35">
        <w:rPr>
          <w:rStyle w:val="Emphasis"/>
          <w:rFonts w:asciiTheme="minorHAnsi" w:hAnsiTheme="minorHAnsi" w:cstheme="minorHAnsi"/>
        </w:rPr>
        <w:t xml:space="preserve">Significantly, Eleazar’s elegy is rife with enthymemes, particularly </w:t>
      </w:r>
      <w:r w:rsidRPr="00DE4C69">
        <w:rPr>
          <w:rStyle w:val="Emphasis"/>
          <w:rFonts w:asciiTheme="minorHAnsi" w:hAnsiTheme="minorHAnsi" w:cstheme="minorHAnsi"/>
          <w:highlight w:val="green"/>
        </w:rPr>
        <w:t>the enthymemes of sovereignty and vitality,</w:t>
      </w:r>
      <w:r w:rsidRPr="00956F35">
        <w:rPr>
          <w:rFonts w:asciiTheme="minorHAnsi" w:hAnsiTheme="minorHAnsi" w:cstheme="minorHAnsi"/>
          <w:sz w:val="16"/>
        </w:rPr>
        <w:t xml:space="preserve"> as I will elaborate below. As identified by Aristotle, </w:t>
      </w:r>
      <w:r w:rsidRPr="00956F35">
        <w:rPr>
          <w:rStyle w:val="StyleUnderline"/>
          <w:rFonts w:asciiTheme="minorHAnsi" w:hAnsiTheme="minorHAnsi" w:cstheme="minorHAnsi"/>
        </w:rPr>
        <w:t xml:space="preserve">enthymemes </w:t>
      </w:r>
      <w:r w:rsidRPr="00DE4C69">
        <w:rPr>
          <w:rStyle w:val="StyleUnderline"/>
          <w:rFonts w:asciiTheme="minorHAnsi" w:hAnsiTheme="minorHAnsi" w:cstheme="minorHAnsi"/>
          <w:highlight w:val="green"/>
        </w:rPr>
        <w:t>are rhetorical syllogisms</w:t>
      </w:r>
      <w:r w:rsidRPr="00956F35">
        <w:rPr>
          <w:rStyle w:val="StyleUnderline"/>
          <w:rFonts w:asciiTheme="minorHAnsi" w:hAnsiTheme="minorHAnsi" w:cstheme="minorHAnsi"/>
        </w:rPr>
        <w:t xml:space="preserve"> </w:t>
      </w:r>
      <w:r w:rsidRPr="00DE4C69">
        <w:rPr>
          <w:rStyle w:val="StyleUnderline"/>
          <w:rFonts w:asciiTheme="minorHAnsi" w:hAnsiTheme="minorHAnsi" w:cstheme="minorHAnsi"/>
          <w:highlight w:val="green"/>
        </w:rPr>
        <w:t>where</w:t>
      </w:r>
      <w:r w:rsidRPr="00956F35">
        <w:rPr>
          <w:rStyle w:val="StyleUnderline"/>
          <w:rFonts w:asciiTheme="minorHAnsi" w:hAnsiTheme="minorHAnsi" w:cstheme="minorHAnsi"/>
        </w:rPr>
        <w:t xml:space="preserve">in </w:t>
      </w:r>
      <w:r w:rsidRPr="00DE4C69">
        <w:rPr>
          <w:rStyle w:val="StyleUnderline"/>
          <w:rFonts w:asciiTheme="minorHAnsi" w:hAnsiTheme="minorHAnsi" w:cstheme="minorHAnsi"/>
          <w:highlight w:val="green"/>
        </w:rPr>
        <w:t>the rhetor leaves one “common-sense” premise unstated</w:t>
      </w:r>
      <w:r w:rsidRPr="00956F35">
        <w:rPr>
          <w:rStyle w:val="StyleUnderline"/>
          <w:rFonts w:asciiTheme="minorHAnsi" w:hAnsiTheme="minorHAnsi" w:cstheme="minorHAnsi"/>
        </w:rPr>
        <w:t xml:space="preserve"> such that it can be supplied by the audience (Stanford Encyclopedia of Philosophy, 2010). Enthymemes are persuasive because </w:t>
      </w:r>
      <w:r w:rsidRPr="00DE4C69">
        <w:rPr>
          <w:rStyle w:val="StyleUnderline"/>
          <w:rFonts w:asciiTheme="minorHAnsi" w:hAnsiTheme="minorHAnsi" w:cstheme="minorHAnsi"/>
          <w:highlight w:val="green"/>
        </w:rPr>
        <w:t>they allow the audience to fill</w:t>
      </w:r>
      <w:r w:rsidRPr="00956F35">
        <w:rPr>
          <w:rStyle w:val="StyleUnderline"/>
          <w:rFonts w:asciiTheme="minorHAnsi" w:hAnsiTheme="minorHAnsi" w:cstheme="minorHAnsi"/>
        </w:rPr>
        <w:t xml:space="preserve"> </w:t>
      </w:r>
      <w:r w:rsidRPr="00DE4C69">
        <w:rPr>
          <w:rStyle w:val="StyleUnderline"/>
          <w:rFonts w:asciiTheme="minorHAnsi" w:hAnsiTheme="minorHAnsi" w:cstheme="minorHAnsi"/>
          <w:highlight w:val="green"/>
        </w:rPr>
        <w:t>in</w:t>
      </w:r>
      <w:r w:rsidRPr="00956F35">
        <w:rPr>
          <w:rStyle w:val="StyleUnderline"/>
          <w:rFonts w:asciiTheme="minorHAnsi" w:hAnsiTheme="minorHAnsi" w:cstheme="minorHAnsi"/>
        </w:rPr>
        <w:t xml:space="preserve"> and thereby participate in the construction of the argument</w:t>
      </w:r>
      <w:r w:rsidRPr="00956F35">
        <w:rPr>
          <w:rFonts w:asciiTheme="minorHAnsi" w:hAnsiTheme="minorHAnsi" w:cstheme="minorHAnsi"/>
          <w:sz w:val="16"/>
        </w:rPr>
        <w:t xml:space="preserve">. This, of course, fulfills a particularly important function in epideictic speech, as speeches of praise or blame often demand a call to communal action that enthymemes are uniquely situated to provide because of their affective, persuasive capacity (Miller and Bee, 1972). </w:t>
      </w:r>
      <w:r w:rsidRPr="00956F35">
        <w:rPr>
          <w:rStyle w:val="Emphasis"/>
          <w:rFonts w:asciiTheme="minorHAnsi" w:hAnsiTheme="minorHAnsi" w:cstheme="minorHAnsi"/>
        </w:rPr>
        <w:t xml:space="preserve">This quality makes enthymemes a particularly apt vehicle for distributing </w:t>
      </w:r>
      <w:r w:rsidRPr="00DE4C69">
        <w:rPr>
          <w:rStyle w:val="Emphasis"/>
          <w:rFonts w:asciiTheme="minorHAnsi" w:hAnsiTheme="minorHAnsi" w:cstheme="minorHAnsi"/>
          <w:highlight w:val="green"/>
        </w:rPr>
        <w:t>white supremacist ideologies</w:t>
      </w:r>
      <w:r w:rsidRPr="00956F35">
        <w:rPr>
          <w:rStyle w:val="StyleUnderline"/>
          <w:rFonts w:asciiTheme="minorHAnsi" w:hAnsiTheme="minorHAnsi" w:cstheme="minorHAnsi"/>
        </w:rPr>
        <w:t>, as they can mask their investments underneath “common-sense” assumptions about the nature of race (Jackson, 2006)</w:t>
      </w:r>
      <w:r w:rsidRPr="00956F35">
        <w:rPr>
          <w:rFonts w:asciiTheme="minorHAnsi" w:hAnsiTheme="minorHAnsi" w:cstheme="minorHAnsi"/>
          <w:sz w:val="16"/>
        </w:rPr>
        <w:t>. In this regard, enthymemes frequently traffic in tropes. As Birdsell (1993) describes, “</w:t>
      </w:r>
      <w:r w:rsidRPr="00956F35">
        <w:rPr>
          <w:rStyle w:val="StyleUnderline"/>
          <w:rFonts w:asciiTheme="minorHAnsi" w:hAnsiTheme="minorHAnsi" w:cstheme="minorHAnsi"/>
        </w:rPr>
        <w:t>tropes can condense arguments, which are then subject to recall in much the same manner as an enthymeme” (p. 179).</w:t>
      </w:r>
    </w:p>
    <w:p w14:paraId="091C14DE" w14:textId="77777777" w:rsidR="00563D68" w:rsidRPr="00956F35" w:rsidRDefault="00563D68" w:rsidP="00563D68">
      <w:pPr>
        <w:spacing w:line="276" w:lineRule="auto"/>
        <w:rPr>
          <w:rFonts w:asciiTheme="minorHAnsi" w:hAnsiTheme="minorHAnsi" w:cstheme="minorHAnsi"/>
          <w:sz w:val="16"/>
        </w:rPr>
      </w:pPr>
      <w:r w:rsidRPr="00956F35">
        <w:rPr>
          <w:rFonts w:asciiTheme="minorHAnsi" w:hAnsiTheme="minorHAnsi" w:cstheme="minorHAnsi"/>
          <w:sz w:val="16"/>
        </w:rPr>
        <w:t>If we think of the enthymeme structurally, against the grain of Aristotle’s insistence that rhetoric is only preoccupied with the contingent yet probable, we can see that rhetorical acts are not merely contingent or contextual but are themselves contextualized structurally by genocide and slavery.5 Indeed, in Eleazar’s case, the elegy structurally can only be performed for the death of a Settler/Master, but not his own, not other Native or Black people, and certainly not an elegy of the fact of genocide and slavery.</w:t>
      </w:r>
    </w:p>
    <w:p w14:paraId="155942F2" w14:textId="77777777" w:rsidR="00563D68" w:rsidRPr="00956F35" w:rsidRDefault="00563D68" w:rsidP="00563D68">
      <w:pPr>
        <w:spacing w:line="276" w:lineRule="auto"/>
        <w:rPr>
          <w:rStyle w:val="Emphasis"/>
          <w:rFonts w:asciiTheme="minorHAnsi" w:hAnsiTheme="minorHAnsi" w:cstheme="minorHAnsi"/>
        </w:rPr>
      </w:pPr>
      <w:r w:rsidRPr="00956F35">
        <w:rPr>
          <w:rFonts w:asciiTheme="minorHAnsi" w:hAnsiTheme="minorHAnsi" w:cstheme="minorHAnsi"/>
          <w:sz w:val="16"/>
        </w:rPr>
        <w:t xml:space="preserve">Throughout the elegy, </w:t>
      </w:r>
      <w:r w:rsidRPr="00956F35">
        <w:rPr>
          <w:rStyle w:val="Emphasis"/>
          <w:rFonts w:asciiTheme="minorHAnsi" w:hAnsiTheme="minorHAnsi" w:cstheme="minorHAnsi"/>
        </w:rPr>
        <w:t xml:space="preserve">Eleazar’s enthymematic </w:t>
      </w:r>
      <w:r w:rsidRPr="00DE4C69">
        <w:rPr>
          <w:rStyle w:val="Emphasis"/>
          <w:rFonts w:asciiTheme="minorHAnsi" w:hAnsiTheme="minorHAnsi" w:cstheme="minorHAnsi"/>
          <w:highlight w:val="green"/>
        </w:rPr>
        <w:t>depictions of</w:t>
      </w:r>
      <w:r w:rsidRPr="00956F35">
        <w:rPr>
          <w:rStyle w:val="Emphasis"/>
          <w:rFonts w:asciiTheme="minorHAnsi" w:hAnsiTheme="minorHAnsi" w:cstheme="minorHAnsi"/>
        </w:rPr>
        <w:t xml:space="preserve"> idyllic </w:t>
      </w:r>
      <w:r w:rsidRPr="00DE4C69">
        <w:rPr>
          <w:rStyle w:val="Emphasis"/>
          <w:rFonts w:asciiTheme="minorHAnsi" w:hAnsiTheme="minorHAnsi" w:cstheme="minorHAnsi"/>
          <w:highlight w:val="green"/>
        </w:rPr>
        <w:t>homeland</w:t>
      </w:r>
      <w:r w:rsidRPr="00956F35">
        <w:rPr>
          <w:rStyle w:val="Emphasis"/>
          <w:rFonts w:asciiTheme="minorHAnsi" w:hAnsiTheme="minorHAnsi" w:cstheme="minorHAnsi"/>
        </w:rPr>
        <w:t xml:space="preserve">, here epitomized </w:t>
      </w:r>
      <w:r w:rsidRPr="00DE4C69">
        <w:rPr>
          <w:rStyle w:val="Emphasis"/>
          <w:rFonts w:asciiTheme="minorHAnsi" w:hAnsiTheme="minorHAnsi" w:cstheme="minorHAnsi"/>
          <w:highlight w:val="green"/>
        </w:rPr>
        <w:t>by</w:t>
      </w:r>
      <w:r w:rsidRPr="00956F35">
        <w:rPr>
          <w:rStyle w:val="Emphasis"/>
          <w:rFonts w:asciiTheme="minorHAnsi" w:hAnsiTheme="minorHAnsi" w:cstheme="minorHAnsi"/>
        </w:rPr>
        <w:t xml:space="preserve"> heaven, frame an enthymematic discussion of </w:t>
      </w:r>
      <w:r w:rsidRPr="00DE4C69">
        <w:rPr>
          <w:rStyle w:val="Emphasis"/>
          <w:rFonts w:asciiTheme="minorHAnsi" w:hAnsiTheme="minorHAnsi" w:cstheme="minorHAnsi"/>
          <w:highlight w:val="green"/>
        </w:rPr>
        <w:t>sovereignty.</w:t>
      </w:r>
      <w:r w:rsidRPr="00956F35">
        <w:rPr>
          <w:rStyle w:val="Emphasis"/>
          <w:rFonts w:asciiTheme="minorHAnsi" w:hAnsiTheme="minorHAnsi" w:cstheme="minorHAnsi"/>
        </w:rPr>
        <w:t xml:space="preserve"> </w:t>
      </w:r>
      <w:r w:rsidRPr="00956F35">
        <w:rPr>
          <w:rFonts w:asciiTheme="minorHAnsi" w:hAnsiTheme="minorHAnsi" w:cstheme="minorHAnsi"/>
          <w:sz w:val="16"/>
        </w:rPr>
        <w:t xml:space="preserve">As he writes, “Then you will climb heavenward, where the home of the truly pious is; / Leading the way to this homeland, Jesus now approaches you.” (Parker, 2011, p. 50) Marking the return home, Eleazar gestures towards a space of the greatest joy and rest, unmarred by the suffering that characterizes Human (both Native and Settler/Master, in this case) life. </w:t>
      </w:r>
      <w:r w:rsidRPr="00956F35">
        <w:rPr>
          <w:rStyle w:val="Emphasis"/>
          <w:rFonts w:asciiTheme="minorHAnsi" w:hAnsiTheme="minorHAnsi" w:cstheme="minorHAnsi"/>
        </w:rPr>
        <w:t xml:space="preserve">The common language of homeland (as heaven) that Eleazar constructs </w:t>
      </w:r>
      <w:r w:rsidRPr="00DE4C69">
        <w:rPr>
          <w:rStyle w:val="Emphasis"/>
          <w:rFonts w:asciiTheme="minorHAnsi" w:hAnsiTheme="minorHAnsi" w:cstheme="minorHAnsi"/>
          <w:highlight w:val="green"/>
        </w:rPr>
        <w:t>gestures towards</w:t>
      </w:r>
      <w:r w:rsidRPr="00956F35">
        <w:rPr>
          <w:rStyle w:val="Emphasis"/>
          <w:rFonts w:asciiTheme="minorHAnsi" w:hAnsiTheme="minorHAnsi" w:cstheme="minorHAnsi"/>
        </w:rPr>
        <w:t xml:space="preserve"> the emergent, </w:t>
      </w:r>
      <w:r w:rsidRPr="00DE4C69">
        <w:rPr>
          <w:rStyle w:val="Emphasis"/>
          <w:rFonts w:asciiTheme="minorHAnsi" w:hAnsiTheme="minorHAnsi" w:cstheme="minorHAnsi"/>
          <w:highlight w:val="green"/>
        </w:rPr>
        <w:t>humanist discourse of sovereignty</w:t>
      </w:r>
      <w:r w:rsidRPr="00956F35">
        <w:rPr>
          <w:rStyle w:val="Emphasis"/>
          <w:rFonts w:asciiTheme="minorHAnsi" w:hAnsiTheme="minorHAnsi" w:cstheme="minorHAnsi"/>
        </w:rPr>
        <w:t xml:space="preserve"> </w:t>
      </w:r>
      <w:r w:rsidRPr="00DE4C69">
        <w:rPr>
          <w:rStyle w:val="Emphasis"/>
          <w:rFonts w:asciiTheme="minorHAnsi" w:hAnsiTheme="minorHAnsi" w:cstheme="minorHAnsi"/>
          <w:highlight w:val="green"/>
        </w:rPr>
        <w:t>as a form of mutual belonging</w:t>
      </w:r>
      <w:r w:rsidRPr="00956F35">
        <w:rPr>
          <w:rStyle w:val="Emphasis"/>
          <w:rFonts w:asciiTheme="minorHAnsi" w:hAnsiTheme="minorHAnsi" w:cstheme="minorHAnsi"/>
        </w:rPr>
        <w:t xml:space="preserve"> </w:t>
      </w:r>
      <w:r w:rsidRPr="00956F35">
        <w:rPr>
          <w:rStyle w:val="StyleUnderline"/>
          <w:rFonts w:asciiTheme="minorHAnsi" w:hAnsiTheme="minorHAnsi" w:cstheme="minorHAnsi"/>
        </w:rPr>
        <w:t>or at-homeness that situates Eleazar’s elegy within the civilizing mission that underwrites it.</w:t>
      </w:r>
      <w:r w:rsidRPr="00956F35">
        <w:rPr>
          <w:rFonts w:asciiTheme="minorHAnsi" w:hAnsiTheme="minorHAnsi" w:cstheme="minorHAnsi"/>
          <w:sz w:val="16"/>
        </w:rPr>
        <w:t xml:space="preserve"> By sharing in the civilizing grammars that authorize the Indian College as well as Thacher and Eleazar’s (parasitic) relationality within it, the elegy constitutes a concession that cedes both the form and content of sovereignty. While sovereignty was not yet wholly conceptually consolidated, the Indian College and Eleazar’s elegy positioned within it constitute an early attempt to build this Settler/Master relational grammar through a disavowal and unthinking of genocide and slavery as its condition of possibility. </w:t>
      </w:r>
      <w:r w:rsidRPr="00956F35">
        <w:rPr>
          <w:rStyle w:val="StyleUnderline"/>
          <w:rFonts w:asciiTheme="minorHAnsi" w:hAnsiTheme="minorHAnsi" w:cstheme="minorHAnsi"/>
        </w:rPr>
        <w:t>Seen from the vantage of over 300 years later, it is impossible to extricate this homeland from contemporary politicizations of sovereignty, land, and home in settler colonial theory and Native studies.</w:t>
      </w:r>
      <w:r w:rsidRPr="00956F35">
        <w:rPr>
          <w:rFonts w:asciiTheme="minorHAnsi" w:hAnsiTheme="minorHAnsi" w:cstheme="minorHAnsi"/>
          <w:sz w:val="16"/>
        </w:rPr>
        <w:t xml:space="preserve"> </w:t>
      </w:r>
      <w:r w:rsidRPr="00956F35">
        <w:rPr>
          <w:rStyle w:val="Emphasis"/>
          <w:rFonts w:asciiTheme="minorHAnsi" w:hAnsiTheme="minorHAnsi" w:cstheme="minorHAnsi"/>
        </w:rPr>
        <w:t xml:space="preserve">However, </w:t>
      </w:r>
      <w:r w:rsidRPr="00DE4C69">
        <w:rPr>
          <w:rStyle w:val="Emphasis"/>
          <w:rFonts w:asciiTheme="minorHAnsi" w:hAnsiTheme="minorHAnsi" w:cstheme="minorHAnsi"/>
          <w:highlight w:val="green"/>
        </w:rPr>
        <w:t>the c</w:t>
      </w:r>
      <w:r w:rsidRPr="00956F35">
        <w:rPr>
          <w:rStyle w:val="Emphasis"/>
          <w:rFonts w:asciiTheme="minorHAnsi" w:hAnsiTheme="minorHAnsi" w:cstheme="minorHAnsi"/>
        </w:rPr>
        <w:t xml:space="preserve">ontemporary moment’s </w:t>
      </w:r>
      <w:r w:rsidRPr="00DE4C69">
        <w:rPr>
          <w:rStyle w:val="Emphasis"/>
          <w:rFonts w:asciiTheme="minorHAnsi" w:hAnsiTheme="minorHAnsi" w:cstheme="minorHAnsi"/>
          <w:highlight w:val="green"/>
        </w:rPr>
        <w:t>overrepresentation of sovereignty</w:t>
      </w:r>
      <w:r w:rsidRPr="00956F35">
        <w:rPr>
          <w:rStyle w:val="Emphasis"/>
          <w:rFonts w:asciiTheme="minorHAnsi" w:hAnsiTheme="minorHAnsi" w:cstheme="minorHAnsi"/>
        </w:rPr>
        <w:t xml:space="preserve"> </w:t>
      </w:r>
      <w:r w:rsidRPr="00956F35">
        <w:rPr>
          <w:rStyle w:val="Emphasis"/>
          <w:rFonts w:asciiTheme="minorHAnsi" w:hAnsiTheme="minorHAnsi" w:cstheme="minorHAnsi"/>
        </w:rPr>
        <w:lastRenderedPageBreak/>
        <w:t xml:space="preserve">and land </w:t>
      </w:r>
      <w:r w:rsidRPr="00DE4C69">
        <w:rPr>
          <w:rStyle w:val="Emphasis"/>
          <w:rFonts w:asciiTheme="minorHAnsi" w:hAnsiTheme="minorHAnsi" w:cstheme="minorHAnsi"/>
          <w:highlight w:val="green"/>
        </w:rPr>
        <w:t>in</w:t>
      </w:r>
      <w:r w:rsidRPr="00956F35">
        <w:rPr>
          <w:rStyle w:val="Emphasis"/>
          <w:rFonts w:asciiTheme="minorHAnsi" w:hAnsiTheme="minorHAnsi" w:cstheme="minorHAnsi"/>
        </w:rPr>
        <w:t xml:space="preserve"> humanist strains of </w:t>
      </w:r>
      <w:r w:rsidRPr="00DE4C69">
        <w:rPr>
          <w:rStyle w:val="Emphasis"/>
          <w:rFonts w:asciiTheme="minorHAnsi" w:hAnsiTheme="minorHAnsi" w:cstheme="minorHAnsi"/>
          <w:highlight w:val="green"/>
        </w:rPr>
        <w:t>settler colonial theory</w:t>
      </w:r>
      <w:r w:rsidRPr="00956F35">
        <w:rPr>
          <w:rStyle w:val="Emphasis"/>
          <w:rFonts w:asciiTheme="minorHAnsi" w:hAnsiTheme="minorHAnsi" w:cstheme="minorHAnsi"/>
        </w:rPr>
        <w:t xml:space="preserve"> and Native studies produces a theoretical repertoire that </w:t>
      </w:r>
      <w:r w:rsidRPr="00DE4C69">
        <w:rPr>
          <w:rStyle w:val="Emphasis"/>
          <w:rFonts w:asciiTheme="minorHAnsi" w:hAnsiTheme="minorHAnsi" w:cstheme="minorHAnsi"/>
          <w:highlight w:val="green"/>
        </w:rPr>
        <w:t>is not analytically attuned</w:t>
      </w:r>
    </w:p>
    <w:p w14:paraId="1C69FD88" w14:textId="77777777" w:rsidR="00563D68" w:rsidRPr="00956F35" w:rsidRDefault="00563D68" w:rsidP="00563D68">
      <w:pPr>
        <w:spacing w:line="276" w:lineRule="auto"/>
        <w:rPr>
          <w:rFonts w:asciiTheme="minorHAnsi" w:hAnsiTheme="minorHAnsi" w:cstheme="minorHAnsi"/>
          <w:sz w:val="16"/>
        </w:rPr>
      </w:pPr>
      <w:r w:rsidRPr="00956F35">
        <w:rPr>
          <w:rFonts w:asciiTheme="minorHAnsi" w:hAnsiTheme="minorHAnsi" w:cstheme="minorHAnsi"/>
          <w:sz w:val="16"/>
        </w:rPr>
        <w:t>5 For more on theorizing rhetoric and contingency structurally, see Amber E. Kelsie’s “Blackened Debate at the End of the World.”</w:t>
      </w:r>
    </w:p>
    <w:p w14:paraId="2930060D" w14:textId="77777777" w:rsidR="00563D68" w:rsidRPr="00956F35" w:rsidRDefault="00563D68" w:rsidP="00563D68">
      <w:pPr>
        <w:spacing w:line="276" w:lineRule="auto"/>
        <w:rPr>
          <w:rStyle w:val="Emphasis"/>
          <w:rFonts w:asciiTheme="minorHAnsi" w:hAnsiTheme="minorHAnsi" w:cstheme="minorHAnsi"/>
        </w:rPr>
      </w:pPr>
      <w:r w:rsidRPr="00DE4C69">
        <w:rPr>
          <w:rStyle w:val="Emphasis"/>
          <w:rFonts w:asciiTheme="minorHAnsi" w:hAnsiTheme="minorHAnsi" w:cstheme="minorHAnsi"/>
          <w:highlight w:val="green"/>
        </w:rPr>
        <w:t>to</w:t>
      </w:r>
      <w:r w:rsidRPr="00956F35">
        <w:rPr>
          <w:rStyle w:val="Emphasis"/>
          <w:rFonts w:asciiTheme="minorHAnsi" w:hAnsiTheme="minorHAnsi" w:cstheme="minorHAnsi"/>
        </w:rPr>
        <w:t xml:space="preserve"> the task of </w:t>
      </w:r>
      <w:r w:rsidRPr="00DE4C69">
        <w:rPr>
          <w:rStyle w:val="Emphasis"/>
          <w:rFonts w:asciiTheme="minorHAnsi" w:hAnsiTheme="minorHAnsi" w:cstheme="minorHAnsi"/>
          <w:highlight w:val="green"/>
        </w:rPr>
        <w:t>understanding</w:t>
      </w:r>
      <w:r w:rsidRPr="00956F35">
        <w:rPr>
          <w:rStyle w:val="Emphasis"/>
          <w:rFonts w:asciiTheme="minorHAnsi" w:hAnsiTheme="minorHAnsi" w:cstheme="minorHAnsi"/>
        </w:rPr>
        <w:t xml:space="preserve"> Eleazar’s elegy or the violence that occasions </w:t>
      </w:r>
      <w:r w:rsidRPr="00DE4C69">
        <w:rPr>
          <w:rStyle w:val="Emphasis"/>
          <w:rFonts w:asciiTheme="minorHAnsi" w:hAnsiTheme="minorHAnsi" w:cstheme="minorHAnsi"/>
          <w:highlight w:val="green"/>
        </w:rPr>
        <w:t>the civilizing mission’s pull</w:t>
      </w:r>
      <w:r w:rsidRPr="00956F35">
        <w:rPr>
          <w:rStyle w:val="Emphasis"/>
          <w:rFonts w:asciiTheme="minorHAnsi" w:hAnsiTheme="minorHAnsi" w:cstheme="minorHAnsi"/>
        </w:rPr>
        <w:t xml:space="preserve"> </w:t>
      </w:r>
      <w:r w:rsidRPr="00DE4C69">
        <w:rPr>
          <w:rStyle w:val="Emphasis"/>
          <w:rFonts w:asciiTheme="minorHAnsi" w:hAnsiTheme="minorHAnsi" w:cstheme="minorHAnsi"/>
          <w:highlight w:val="green"/>
        </w:rPr>
        <w:t>of</w:t>
      </w:r>
      <w:r w:rsidRPr="00956F35">
        <w:rPr>
          <w:rStyle w:val="Emphasis"/>
          <w:rFonts w:asciiTheme="minorHAnsi" w:hAnsiTheme="minorHAnsi" w:cstheme="minorHAnsi"/>
        </w:rPr>
        <w:t xml:space="preserve"> the </w:t>
      </w:r>
      <w:r w:rsidRPr="00DE4C69">
        <w:rPr>
          <w:rStyle w:val="Emphasis"/>
          <w:rFonts w:asciiTheme="minorHAnsi" w:hAnsiTheme="minorHAnsi" w:cstheme="minorHAnsi"/>
          <w:highlight w:val="green"/>
        </w:rPr>
        <w:t>Native</w:t>
      </w:r>
      <w:r w:rsidRPr="00956F35">
        <w:rPr>
          <w:rStyle w:val="Emphasis"/>
          <w:rFonts w:asciiTheme="minorHAnsi" w:hAnsiTheme="minorHAnsi" w:cstheme="minorHAnsi"/>
        </w:rPr>
        <w:t xml:space="preserve"> toward </w:t>
      </w:r>
      <w:r w:rsidRPr="00DE4C69">
        <w:rPr>
          <w:rStyle w:val="Emphasis"/>
          <w:rFonts w:asciiTheme="minorHAnsi" w:hAnsiTheme="minorHAnsi" w:cstheme="minorHAnsi"/>
          <w:highlight w:val="green"/>
        </w:rPr>
        <w:t>humanism</w:t>
      </w:r>
      <w:r w:rsidRPr="00956F35">
        <w:rPr>
          <w:rStyle w:val="Emphasis"/>
          <w:rFonts w:asciiTheme="minorHAnsi" w:hAnsiTheme="minorHAnsi" w:cstheme="minorHAnsi"/>
        </w:rPr>
        <w:t>.6</w:t>
      </w:r>
    </w:p>
    <w:p w14:paraId="3264EAAE" w14:textId="77777777" w:rsidR="00563D68" w:rsidRPr="00956F35" w:rsidRDefault="00563D68" w:rsidP="00563D68">
      <w:pPr>
        <w:spacing w:line="276" w:lineRule="auto"/>
        <w:rPr>
          <w:rStyle w:val="Emphasis"/>
          <w:rFonts w:asciiTheme="minorHAnsi" w:hAnsiTheme="minorHAnsi" w:cstheme="minorHAnsi"/>
        </w:rPr>
      </w:pPr>
      <w:r w:rsidRPr="00DE4C69">
        <w:rPr>
          <w:rStyle w:val="Emphasis"/>
          <w:rFonts w:asciiTheme="minorHAnsi" w:hAnsiTheme="minorHAnsi" w:cstheme="minorHAnsi"/>
          <w:highlight w:val="green"/>
        </w:rPr>
        <w:t>The depiction of Native life as in anticipation of sovereign restoration characterizes Native demands</w:t>
      </w:r>
      <w:r w:rsidRPr="00956F35">
        <w:rPr>
          <w:rStyle w:val="Emphasis"/>
          <w:rFonts w:asciiTheme="minorHAnsi" w:hAnsiTheme="minorHAnsi" w:cstheme="minorHAnsi"/>
        </w:rPr>
        <w:t xml:space="preserve"> in the register of sovereignty. As Audra Simpson (2007) describes, the representational politics of sovereign demands frequently coalesce </w:t>
      </w:r>
      <w:r w:rsidRPr="00DE4C69">
        <w:rPr>
          <w:rStyle w:val="Emphasis"/>
          <w:rFonts w:asciiTheme="minorHAnsi" w:hAnsiTheme="minorHAnsi" w:cstheme="minorHAnsi"/>
          <w:highlight w:val="green"/>
        </w:rPr>
        <w:t>around “’tradition,’</w:t>
      </w:r>
      <w:r w:rsidRPr="00956F35">
        <w:rPr>
          <w:rStyle w:val="Emphasis"/>
          <w:rFonts w:asciiTheme="minorHAnsi" w:hAnsiTheme="minorHAnsi" w:cstheme="minorHAnsi"/>
        </w:rPr>
        <w:t xml:space="preserve"> structuring yet another expectation of a culturally ‘pure’ indigenous subject” (p. 71). Here, </w:t>
      </w:r>
      <w:r w:rsidRPr="00DE4C69">
        <w:rPr>
          <w:rStyle w:val="Emphasis"/>
          <w:rFonts w:asciiTheme="minorHAnsi" w:hAnsiTheme="minorHAnsi" w:cstheme="minorHAnsi"/>
          <w:highlight w:val="green"/>
        </w:rPr>
        <w:t>the</w:t>
      </w:r>
      <w:r w:rsidRPr="00956F35">
        <w:rPr>
          <w:rStyle w:val="Emphasis"/>
          <w:rFonts w:asciiTheme="minorHAnsi" w:hAnsiTheme="minorHAnsi" w:cstheme="minorHAnsi"/>
        </w:rPr>
        <w:t xml:space="preserve"> sovereign </w:t>
      </w:r>
      <w:r w:rsidRPr="00DE4C69">
        <w:rPr>
          <w:rStyle w:val="Emphasis"/>
          <w:rFonts w:asciiTheme="minorHAnsi" w:hAnsiTheme="minorHAnsi" w:cstheme="minorHAnsi"/>
          <w:highlight w:val="green"/>
        </w:rPr>
        <w:t>demand suggests</w:t>
      </w:r>
      <w:r w:rsidRPr="00956F35">
        <w:rPr>
          <w:rStyle w:val="Emphasis"/>
          <w:rFonts w:asciiTheme="minorHAnsi" w:hAnsiTheme="minorHAnsi" w:cstheme="minorHAnsi"/>
        </w:rPr>
        <w:t xml:space="preserve"> not an anticipation for a future in the anterior sense, but </w:t>
      </w:r>
      <w:r w:rsidRPr="00DE4C69">
        <w:rPr>
          <w:rStyle w:val="Emphasis"/>
          <w:rFonts w:asciiTheme="minorHAnsi" w:hAnsiTheme="minorHAnsi" w:cstheme="minorHAnsi"/>
          <w:highlight w:val="green"/>
        </w:rPr>
        <w:t>a “pure” Native</w:t>
      </w:r>
      <w:r w:rsidRPr="00956F35">
        <w:rPr>
          <w:rStyle w:val="Emphasis"/>
          <w:rFonts w:asciiTheme="minorHAnsi" w:hAnsiTheme="minorHAnsi" w:cstheme="minorHAnsi"/>
        </w:rPr>
        <w:t xml:space="preserve"> </w:t>
      </w:r>
      <w:r w:rsidRPr="00DE4C69">
        <w:rPr>
          <w:rStyle w:val="Emphasis"/>
          <w:rFonts w:asciiTheme="minorHAnsi" w:hAnsiTheme="minorHAnsi" w:cstheme="minorHAnsi"/>
          <w:highlight w:val="green"/>
        </w:rPr>
        <w:t>past- future wherein decolonization is figured as a rewinding of history</w:t>
      </w:r>
      <w:r w:rsidRPr="00956F35">
        <w:rPr>
          <w:rStyle w:val="Emphasis"/>
          <w:rFonts w:asciiTheme="minorHAnsi" w:hAnsiTheme="minorHAnsi" w:cstheme="minorHAnsi"/>
        </w:rPr>
        <w:t xml:space="preserve"> back to “traditional” self- determination. </w:t>
      </w:r>
      <w:r w:rsidRPr="00DE4C69">
        <w:rPr>
          <w:rStyle w:val="Emphasis"/>
          <w:rFonts w:asciiTheme="minorHAnsi" w:hAnsiTheme="minorHAnsi" w:cstheme="minorHAnsi"/>
          <w:highlight w:val="green"/>
        </w:rPr>
        <w:t>Similarly, the Settler/Master, seeking to indigenize themselves</w:t>
      </w:r>
      <w:r w:rsidRPr="00956F35">
        <w:rPr>
          <w:rStyle w:val="Emphasis"/>
          <w:rFonts w:asciiTheme="minorHAnsi" w:hAnsiTheme="minorHAnsi" w:cstheme="minorHAnsi"/>
        </w:rPr>
        <w:t xml:space="preserve"> to their new settlements, </w:t>
      </w:r>
      <w:r w:rsidRPr="00DE4C69">
        <w:rPr>
          <w:rStyle w:val="Emphasis"/>
          <w:rFonts w:asciiTheme="minorHAnsi" w:hAnsiTheme="minorHAnsi" w:cstheme="minorHAnsi"/>
          <w:highlight w:val="green"/>
        </w:rPr>
        <w:t>finds home in the “New” World</w:t>
      </w:r>
      <w:r w:rsidRPr="00956F35">
        <w:rPr>
          <w:rStyle w:val="Emphasis"/>
          <w:rFonts w:asciiTheme="minorHAnsi" w:hAnsiTheme="minorHAnsi" w:cstheme="minorHAnsi"/>
        </w:rPr>
        <w:t xml:space="preserve"> (King, 2013). </w:t>
      </w:r>
      <w:r w:rsidRPr="00DE4C69">
        <w:rPr>
          <w:rStyle w:val="Emphasis"/>
          <w:rFonts w:asciiTheme="minorHAnsi" w:hAnsiTheme="minorHAnsi" w:cstheme="minorHAnsi"/>
          <w:highlight w:val="green"/>
        </w:rPr>
        <w:t>Imagining</w:t>
      </w:r>
      <w:r w:rsidRPr="00956F35">
        <w:rPr>
          <w:rStyle w:val="Emphasis"/>
          <w:rFonts w:asciiTheme="minorHAnsi" w:hAnsiTheme="minorHAnsi" w:cstheme="minorHAnsi"/>
        </w:rPr>
        <w:t xml:space="preserve"> this </w:t>
      </w:r>
      <w:r w:rsidRPr="00DE4C69">
        <w:rPr>
          <w:rStyle w:val="Emphasis"/>
          <w:rFonts w:asciiTheme="minorHAnsi" w:hAnsiTheme="minorHAnsi" w:cstheme="minorHAnsi"/>
          <w:highlight w:val="green"/>
        </w:rPr>
        <w:t>sovereign restoration</w:t>
      </w:r>
      <w:r w:rsidRPr="00956F35">
        <w:rPr>
          <w:rStyle w:val="Emphasis"/>
          <w:rFonts w:asciiTheme="minorHAnsi" w:hAnsiTheme="minorHAnsi" w:cstheme="minorHAnsi"/>
        </w:rPr>
        <w:t xml:space="preserve"> as “return” </w:t>
      </w:r>
      <w:r w:rsidRPr="00DE4C69">
        <w:rPr>
          <w:rStyle w:val="Emphasis"/>
          <w:rFonts w:asciiTheme="minorHAnsi" w:hAnsiTheme="minorHAnsi" w:cstheme="minorHAnsi"/>
          <w:highlight w:val="green"/>
        </w:rPr>
        <w:t>situates the Native</w:t>
      </w:r>
      <w:r w:rsidRPr="00956F35">
        <w:rPr>
          <w:rStyle w:val="Emphasis"/>
          <w:rFonts w:asciiTheme="minorHAnsi" w:hAnsiTheme="minorHAnsi" w:cstheme="minorHAnsi"/>
        </w:rPr>
        <w:t xml:space="preserve"> </w:t>
      </w:r>
      <w:r w:rsidRPr="00DE4C69">
        <w:rPr>
          <w:rStyle w:val="Emphasis"/>
          <w:rFonts w:asciiTheme="minorHAnsi" w:hAnsiTheme="minorHAnsi" w:cstheme="minorHAnsi"/>
          <w:highlight w:val="green"/>
        </w:rPr>
        <w:t>and the Settler/Master inside the</w:t>
      </w:r>
      <w:r w:rsidRPr="00956F35">
        <w:rPr>
          <w:rStyle w:val="Emphasis"/>
          <w:rFonts w:asciiTheme="minorHAnsi" w:hAnsiTheme="minorHAnsi" w:cstheme="minorHAnsi"/>
        </w:rPr>
        <w:t xml:space="preserve"> </w:t>
      </w:r>
      <w:r w:rsidRPr="00DE4C69">
        <w:rPr>
          <w:rStyle w:val="Emphasis"/>
          <w:rFonts w:asciiTheme="minorHAnsi" w:hAnsiTheme="minorHAnsi" w:cstheme="minorHAnsi"/>
          <w:highlight w:val="green"/>
        </w:rPr>
        <w:t>common grammar of nostalgia</w:t>
      </w:r>
      <w:r w:rsidRPr="00956F35">
        <w:rPr>
          <w:rStyle w:val="Emphasis"/>
          <w:rFonts w:asciiTheme="minorHAnsi" w:hAnsiTheme="minorHAnsi" w:cstheme="minorHAnsi"/>
        </w:rPr>
        <w:t xml:space="preserve"> for an idyllic homeland</w:t>
      </w:r>
      <w:r w:rsidRPr="00DE4C69">
        <w:rPr>
          <w:rStyle w:val="Emphasis"/>
          <w:rFonts w:asciiTheme="minorHAnsi" w:hAnsiTheme="minorHAnsi" w:cstheme="minorHAnsi"/>
          <w:highlight w:val="green"/>
        </w:rPr>
        <w:t>: for one, a time before genocide</w:t>
      </w:r>
      <w:r w:rsidRPr="00956F35">
        <w:rPr>
          <w:rStyle w:val="Emphasis"/>
          <w:rFonts w:asciiTheme="minorHAnsi" w:hAnsiTheme="minorHAnsi" w:cstheme="minorHAnsi"/>
        </w:rPr>
        <w:t xml:space="preserve"> and contact; </w:t>
      </w:r>
      <w:r w:rsidRPr="00DE4C69">
        <w:rPr>
          <w:rStyle w:val="Emphasis"/>
          <w:rFonts w:asciiTheme="minorHAnsi" w:hAnsiTheme="minorHAnsi" w:cstheme="minorHAnsi"/>
          <w:highlight w:val="green"/>
        </w:rPr>
        <w:t>for the other</w:t>
      </w:r>
      <w:r w:rsidRPr="00956F35">
        <w:rPr>
          <w:rStyle w:val="Emphasis"/>
          <w:rFonts w:asciiTheme="minorHAnsi" w:hAnsiTheme="minorHAnsi" w:cstheme="minorHAnsi"/>
        </w:rPr>
        <w:t xml:space="preserve">, to </w:t>
      </w:r>
      <w:r w:rsidRPr="00DE4C69">
        <w:rPr>
          <w:rStyle w:val="Emphasis"/>
          <w:rFonts w:asciiTheme="minorHAnsi" w:hAnsiTheme="minorHAnsi" w:cstheme="minorHAnsi"/>
          <w:highlight w:val="green"/>
        </w:rPr>
        <w:t>the successful resolution of the project of settlement</w:t>
      </w:r>
      <w:r w:rsidRPr="00956F35">
        <w:rPr>
          <w:rStyle w:val="Emphasis"/>
          <w:rFonts w:asciiTheme="minorHAnsi" w:hAnsiTheme="minorHAnsi" w:cstheme="minorHAnsi"/>
        </w:rPr>
        <w:t>.</w:t>
      </w:r>
    </w:p>
    <w:p w14:paraId="648BD366" w14:textId="77777777" w:rsidR="00563D68" w:rsidRPr="00956F35" w:rsidRDefault="00563D68" w:rsidP="00563D68">
      <w:pPr>
        <w:spacing w:line="276" w:lineRule="auto"/>
        <w:rPr>
          <w:rStyle w:val="StyleUnderline"/>
          <w:rFonts w:asciiTheme="minorHAnsi" w:hAnsiTheme="minorHAnsi" w:cstheme="minorHAnsi"/>
        </w:rPr>
      </w:pPr>
      <w:r w:rsidRPr="00956F35">
        <w:rPr>
          <w:rStyle w:val="StyleUnderline"/>
          <w:rFonts w:asciiTheme="minorHAnsi" w:hAnsiTheme="minorHAnsi" w:cstheme="minorHAnsi"/>
        </w:rPr>
        <w:t xml:space="preserve">Against this fabrication, of course, is the inescapable fact of the magnitude of genocide, as King Phillip’s War raged on (eventually culminating in Chief Metacomet’s head paraded around Cambridge on a stake), as Native people across the east coast were forced to exchange captive Puritans for food and weapons, as smallpox ravaged Native life (Wilder, 2013). So too, in its magnitude, is the inescapable fact of accumulation and fungibility, as Black people suffered in the bellies of slave ships across the Atlantic, as the port city Barbados gained power and prestige, as colleges like Harvard and William and Mary were built by and for the slave trade, sustained through the buying and selling of Black flesh (Wilder, 2013). A </w:t>
      </w:r>
      <w:r w:rsidRPr="00DE4C69">
        <w:rPr>
          <w:rStyle w:val="StyleUnderline"/>
          <w:rFonts w:asciiTheme="minorHAnsi" w:hAnsiTheme="minorHAnsi" w:cstheme="minorHAnsi"/>
          <w:highlight w:val="green"/>
        </w:rPr>
        <w:t>nostalgic return home for who</w:t>
      </w:r>
      <w:r w:rsidRPr="00956F35">
        <w:rPr>
          <w:rStyle w:val="StyleUnderline"/>
          <w:rFonts w:asciiTheme="minorHAnsi" w:hAnsiTheme="minorHAnsi" w:cstheme="minorHAnsi"/>
        </w:rPr>
        <w:t>, then</w:t>
      </w:r>
      <w:r w:rsidRPr="00DE4C69">
        <w:rPr>
          <w:rStyle w:val="StyleUnderline"/>
          <w:rFonts w:asciiTheme="minorHAnsi" w:hAnsiTheme="minorHAnsi" w:cstheme="minorHAnsi"/>
          <w:highlight w:val="green"/>
        </w:rPr>
        <w:t>?</w:t>
      </w:r>
    </w:p>
    <w:p w14:paraId="6339E71D" w14:textId="77777777" w:rsidR="00563D68" w:rsidRPr="00956F35" w:rsidRDefault="00563D68" w:rsidP="00563D68">
      <w:pPr>
        <w:spacing w:line="276" w:lineRule="auto"/>
        <w:rPr>
          <w:rStyle w:val="Emphasis"/>
          <w:rFonts w:asciiTheme="minorHAnsi" w:hAnsiTheme="minorHAnsi" w:cstheme="minorHAnsi"/>
        </w:rPr>
      </w:pPr>
      <w:r w:rsidRPr="00956F35">
        <w:rPr>
          <w:rStyle w:val="Emphasis"/>
          <w:rFonts w:asciiTheme="minorHAnsi" w:hAnsiTheme="minorHAnsi" w:cstheme="minorHAnsi"/>
        </w:rPr>
        <w:t xml:space="preserve">In this regard, </w:t>
      </w:r>
      <w:r w:rsidRPr="00DE4C69">
        <w:rPr>
          <w:rStyle w:val="Emphasis"/>
          <w:rFonts w:asciiTheme="minorHAnsi" w:hAnsiTheme="minorHAnsi" w:cstheme="minorHAnsi"/>
          <w:highlight w:val="green"/>
        </w:rPr>
        <w:t>the tropes of sovereignty and vitality perform the “common-sense” of liberal modernity, which allows them to mask their dependence upon slavery and genocide</w:t>
      </w:r>
      <w:r w:rsidRPr="00956F35">
        <w:rPr>
          <w:rStyle w:val="Emphasis"/>
          <w:rFonts w:asciiTheme="minorHAnsi" w:hAnsiTheme="minorHAnsi" w:cstheme="minorHAnsi"/>
        </w:rPr>
        <w:t xml:space="preserve"> through constituting an enthymematic interpretive community already invested in the genocide of the Native and the accumulation and fungibility of the Black (Wilderson, 2010). Seen in this light, Eleazar’s poetry develops the language of common humanity between the Native and the</w:t>
      </w:r>
    </w:p>
    <w:p w14:paraId="3F64356D" w14:textId="77777777" w:rsidR="00563D68" w:rsidRPr="00956F35" w:rsidRDefault="00563D68" w:rsidP="00563D68">
      <w:pPr>
        <w:spacing w:line="276" w:lineRule="auto"/>
        <w:rPr>
          <w:rFonts w:asciiTheme="minorHAnsi" w:hAnsiTheme="minorHAnsi" w:cstheme="minorHAnsi"/>
          <w:sz w:val="16"/>
        </w:rPr>
      </w:pPr>
      <w:r w:rsidRPr="00956F35">
        <w:rPr>
          <w:rFonts w:asciiTheme="minorHAnsi" w:hAnsiTheme="minorHAnsi" w:cstheme="minorHAnsi"/>
          <w:sz w:val="16"/>
        </w:rPr>
        <w:t>6 For more on the humanism of these projects, see Tiffany Lethabo King’s The Black Shoals: Offshore Formations of Black and Native Studies.</w:t>
      </w:r>
    </w:p>
    <w:p w14:paraId="0262740A" w14:textId="77777777" w:rsidR="00563D68" w:rsidRPr="00956F35" w:rsidRDefault="00563D68" w:rsidP="00563D68">
      <w:pPr>
        <w:spacing w:line="276" w:lineRule="auto"/>
        <w:rPr>
          <w:rFonts w:asciiTheme="minorHAnsi" w:hAnsiTheme="minorHAnsi" w:cstheme="minorHAnsi"/>
          <w:sz w:val="16"/>
        </w:rPr>
      </w:pPr>
      <w:r w:rsidRPr="00956F35">
        <w:rPr>
          <w:rStyle w:val="Emphasis"/>
          <w:rFonts w:asciiTheme="minorHAnsi" w:hAnsiTheme="minorHAnsi" w:cstheme="minorHAnsi"/>
        </w:rPr>
        <w:t>Settler/Master, a humanity entirely dependent upon both disavowal of genocide and juxtaposition against slaveness.</w:t>
      </w:r>
      <w:r w:rsidRPr="00956F35">
        <w:rPr>
          <w:rFonts w:asciiTheme="minorHAnsi" w:hAnsiTheme="minorHAnsi" w:cstheme="minorHAnsi"/>
          <w:sz w:val="16"/>
        </w:rPr>
        <w:t xml:space="preserve"> In other words, the enthymematic community between the Native and the Settler/Master, built around the tropes of sovereignty and vitality, could not account for genocide or slavery as the enablers of Native socialities with the Settler/Master. In Eleazar’s elegy, </w:t>
      </w:r>
      <w:r w:rsidRPr="00956F35">
        <w:rPr>
          <w:rStyle w:val="Emphasis"/>
          <w:rFonts w:asciiTheme="minorHAnsi" w:hAnsiTheme="minorHAnsi" w:cstheme="minorHAnsi"/>
        </w:rPr>
        <w:t xml:space="preserve">the trope of sovereignty provides a “common-sense” distraction from genocide and slavery, even as Eleazar’s enunciation depends upon both Native death and Black accumulation and fungibility. </w:t>
      </w:r>
      <w:r w:rsidRPr="00956F35">
        <w:rPr>
          <w:rFonts w:asciiTheme="minorHAnsi" w:hAnsiTheme="minorHAnsi" w:cstheme="minorHAnsi"/>
          <w:sz w:val="16"/>
        </w:rPr>
        <w:t>This interplay of archival presence and absence rests entirely upon the shared elaboration of sovereignty and vitality between the Settler/Master and the Native.</w:t>
      </w:r>
    </w:p>
    <w:p w14:paraId="160A4428" w14:textId="77777777" w:rsidR="00563D68" w:rsidRPr="00956F35" w:rsidRDefault="00563D68" w:rsidP="00563D68">
      <w:pPr>
        <w:spacing w:line="276" w:lineRule="auto"/>
        <w:rPr>
          <w:rFonts w:asciiTheme="minorHAnsi" w:hAnsiTheme="minorHAnsi" w:cstheme="minorHAnsi"/>
          <w:sz w:val="16"/>
        </w:rPr>
      </w:pPr>
      <w:r w:rsidRPr="00956F35">
        <w:rPr>
          <w:rFonts w:asciiTheme="minorHAnsi" w:hAnsiTheme="minorHAnsi" w:cstheme="minorHAnsi"/>
          <w:sz w:val="16"/>
        </w:rPr>
        <w:t xml:space="preserve">Like the trope of sovereign restoration, </w:t>
      </w:r>
      <w:r w:rsidRPr="00956F35">
        <w:rPr>
          <w:rStyle w:val="Emphasis"/>
          <w:rFonts w:asciiTheme="minorHAnsi" w:hAnsiTheme="minorHAnsi" w:cstheme="minorHAnsi"/>
        </w:rPr>
        <w:t xml:space="preserve">Eleazar’s gesture towards vitality both starkly contrasts and depends upon slavery and genocide. </w:t>
      </w:r>
      <w:r w:rsidRPr="00956F35">
        <w:rPr>
          <w:rFonts w:asciiTheme="minorHAnsi" w:hAnsiTheme="minorHAnsi" w:cstheme="minorHAnsi"/>
          <w:sz w:val="16"/>
        </w:rPr>
        <w:t xml:space="preserve">Of Thacher, he writes, “upon earth the name will never perish” and describes the soul as “undying.” He suggests that “blessed life returns to life.” (Parker, 2011, p. 50) </w:t>
      </w:r>
      <w:r w:rsidRPr="00DE4C69">
        <w:rPr>
          <w:rStyle w:val="Emphasis"/>
          <w:rFonts w:asciiTheme="minorHAnsi" w:hAnsiTheme="minorHAnsi" w:cstheme="minorHAnsi"/>
          <w:highlight w:val="green"/>
        </w:rPr>
        <w:t xml:space="preserve">The need to preserve life against death mimics the </w:t>
      </w:r>
      <w:r w:rsidRPr="00DE4C69">
        <w:rPr>
          <w:rStyle w:val="Emphasis"/>
          <w:rFonts w:asciiTheme="minorHAnsi" w:hAnsiTheme="minorHAnsi" w:cstheme="minorHAnsi"/>
          <w:highlight w:val="green"/>
        </w:rPr>
        <w:lastRenderedPageBreak/>
        <w:t>constitution of universities as settlements or colonial forts</w:t>
      </w:r>
      <w:r w:rsidRPr="00956F35">
        <w:rPr>
          <w:rStyle w:val="Emphasis"/>
          <w:rFonts w:asciiTheme="minorHAnsi" w:hAnsiTheme="minorHAnsi" w:cstheme="minorHAnsi"/>
        </w:rPr>
        <w:t>, fortified against the risk of wildness</w:t>
      </w:r>
      <w:r w:rsidRPr="00956F35">
        <w:rPr>
          <w:rFonts w:asciiTheme="minorHAnsi" w:hAnsiTheme="minorHAnsi" w:cstheme="minorHAnsi"/>
          <w:sz w:val="16"/>
        </w:rPr>
        <w:t>. In Eleazar’s repeated attempts to grapple with Thacher’s death, he constructs a timeless reiteration of life against death. Reading the archive centuries later, I can only see Eleazar’s grief, processed through formal Latin, as constructing a narrative wherein Thacher shouldn’t have died, where death is an exception to his life rather than its rule. Eleazar’s elegy suggests that life can be fortified against the death that surrounds it, just like the university and its collection of sovereign and life-affirming socialities can be defended against the onslaught of warlike but dying Native people and rebellious but enslaved Black people.</w:t>
      </w:r>
    </w:p>
    <w:p w14:paraId="06C438EF" w14:textId="358A0425" w:rsidR="00563D68" w:rsidRPr="00563D68" w:rsidRDefault="00563D68" w:rsidP="00563D68">
      <w:pPr>
        <w:spacing w:line="276" w:lineRule="auto"/>
        <w:rPr>
          <w:rFonts w:asciiTheme="minorHAnsi" w:hAnsiTheme="minorHAnsi" w:cstheme="minorHAnsi"/>
          <w:sz w:val="16"/>
        </w:rPr>
      </w:pPr>
      <w:r w:rsidRPr="00956F35">
        <w:rPr>
          <w:rFonts w:asciiTheme="minorHAnsi" w:hAnsiTheme="minorHAnsi" w:cstheme="minorHAnsi"/>
          <w:sz w:val="16"/>
        </w:rPr>
        <w:t>It is no coincidence that Nativeness and Blackness are located outside of the civilizational imperative, epitomized by Eleazar’s elegy and the civilizing mission of Harvard’s Indian College</w:t>
      </w:r>
      <w:r w:rsidRPr="00956F35">
        <w:rPr>
          <w:rStyle w:val="StyleUnderline"/>
          <w:rFonts w:asciiTheme="minorHAnsi" w:hAnsiTheme="minorHAnsi" w:cstheme="minorHAnsi"/>
        </w:rPr>
        <w:t>. As Harney and Moten (2013) theorize, “The fort really was surrounded, is besieged by what still surrounds it, the common beyond and beneath – before and before – enclosure.” (</w:t>
      </w:r>
      <w:r w:rsidRPr="00956F35">
        <w:rPr>
          <w:rFonts w:asciiTheme="minorHAnsi" w:hAnsiTheme="minorHAnsi" w:cstheme="minorHAnsi"/>
          <w:sz w:val="16"/>
        </w:rPr>
        <w:t xml:space="preserve">p. 17) </w:t>
      </w:r>
      <w:r w:rsidRPr="00956F35">
        <w:rPr>
          <w:rStyle w:val="StyleUnderline"/>
          <w:rFonts w:asciiTheme="minorHAnsi" w:hAnsiTheme="minorHAnsi" w:cstheme="minorHAnsi"/>
        </w:rPr>
        <w:t>The surround, as an anti- and ante- civilizational orientation, is simultaneously the Settler/Master’s justification for ongoing genocide and slavery in service of their own self-preservation, and the uncivilized’s generative refusal of the Settler/Master and their politics.</w:t>
      </w:r>
      <w:r w:rsidRPr="00956F35">
        <w:rPr>
          <w:rFonts w:asciiTheme="minorHAnsi" w:hAnsiTheme="minorHAnsi" w:cstheme="minorHAnsi"/>
          <w:sz w:val="16"/>
        </w:rPr>
        <w:t xml:space="preserve"> </w:t>
      </w:r>
      <w:r w:rsidRPr="00956F35">
        <w:rPr>
          <w:rStyle w:val="Emphasis"/>
          <w:rFonts w:asciiTheme="minorHAnsi" w:hAnsiTheme="minorHAnsi" w:cstheme="minorHAnsi"/>
        </w:rPr>
        <w:t>Indeed, as Moten and Harney (2013) write, “[t]he settler, having settled for politics, arms himself in the name of civilisation,”</w:t>
      </w:r>
      <w:r w:rsidRPr="00956F35">
        <w:rPr>
          <w:rFonts w:asciiTheme="minorHAnsi" w:hAnsiTheme="minorHAnsi" w:cstheme="minorHAnsi"/>
          <w:sz w:val="16"/>
        </w:rPr>
        <w:t xml:space="preserve"> (p. 18) and so Eleazar’s collaboration with the Settler/Master built the liberal grammars of this same fort.</w:t>
      </w:r>
    </w:p>
    <w:p w14:paraId="2D9776BC" w14:textId="77777777" w:rsidR="0009325D" w:rsidRDefault="0009325D" w:rsidP="0009325D">
      <w:pPr>
        <w:pStyle w:val="Heading4"/>
      </w:pPr>
      <w:r>
        <w:t xml:space="preserve">The link comes before the link turn and we access root cause. The aff may draw a </w:t>
      </w:r>
      <w:r w:rsidRPr="006F4F8D">
        <w:rPr>
          <w:u w:val="single"/>
        </w:rPr>
        <w:t>different map</w:t>
      </w:r>
      <w:r>
        <w:t xml:space="preserve"> of Native sovereignty than colonial powers want, but that does not change that the </w:t>
      </w:r>
      <w:r w:rsidRPr="006F4F8D">
        <w:rPr>
          <w:u w:val="single"/>
        </w:rPr>
        <w:t>maps themselves</w:t>
      </w:r>
      <w:r>
        <w:t xml:space="preserve"> are drawn on Black flesh. </w:t>
      </w:r>
    </w:p>
    <w:p w14:paraId="26B2D77A" w14:textId="77777777" w:rsidR="0009325D" w:rsidRPr="00E44387" w:rsidRDefault="0009325D" w:rsidP="0009325D">
      <w:r w:rsidRPr="003D6225">
        <w:rPr>
          <w:rStyle w:val="Style13ptBold"/>
        </w:rPr>
        <w:t>Sexton, 20</w:t>
      </w:r>
      <w:r>
        <w:t xml:space="preserve">—Professor, African American Studies School of Humanities and Film &amp; Media Studies School of Humanities, UC Irvine (Jared, “The </w:t>
      </w:r>
      <w:r w:rsidRPr="00E44387">
        <w:rPr>
          <w:i/>
        </w:rPr>
        <w:t>Vel</w:t>
      </w:r>
      <w:r>
        <w:t xml:space="preserve"> of Slavery: Tracking the Figure of the Unsovereign,” </w:t>
      </w:r>
      <w:r w:rsidRPr="003D6225">
        <w:rPr>
          <w:i/>
        </w:rPr>
        <w:t>Otherwise Worlds: Against Settler Colonialism and Anti-Blackness</w:t>
      </w:r>
      <w:r>
        <w:t>, Chapter 5, 106-109, dml)</w:t>
      </w:r>
    </w:p>
    <w:p w14:paraId="4E8A6026" w14:textId="14AEB276" w:rsidR="0009325D" w:rsidRDefault="0009325D" w:rsidP="008E0A97">
      <w:pPr>
        <w:rPr>
          <w:sz w:val="16"/>
        </w:rPr>
      </w:pPr>
      <w:r w:rsidRPr="003D6225">
        <w:rPr>
          <w:rStyle w:val="StyleUnderline"/>
        </w:rPr>
        <w:t>What can be done to a captive body?</w:t>
      </w:r>
      <w:r w:rsidRPr="00827B27">
        <w:rPr>
          <w:sz w:val="16"/>
        </w:rPr>
        <w:t xml:space="preserve"> </w:t>
      </w:r>
      <w:r w:rsidRPr="005F13BD">
        <w:rPr>
          <w:rStyle w:val="Emphasis"/>
        </w:rPr>
        <w:t>Anything</w:t>
      </w:r>
      <w:r w:rsidRPr="00827B27">
        <w:rPr>
          <w:rStyle w:val="Emphasis"/>
        </w:rPr>
        <w:t xml:space="preserve"> whatsoever</w:t>
      </w:r>
      <w:r w:rsidRPr="00827B27">
        <w:rPr>
          <w:sz w:val="16"/>
        </w:rPr>
        <w:t xml:space="preserve">. The loss of sovereignty is a fait accompli, a by-product rather than a precondition of enslavement. </w:t>
      </w:r>
      <w:r w:rsidRPr="00DE4C69">
        <w:rPr>
          <w:rStyle w:val="StyleUnderline"/>
          <w:highlight w:val="green"/>
        </w:rPr>
        <w:t xml:space="preserve">Genocide is </w:t>
      </w:r>
      <w:r w:rsidRPr="00DE4C69">
        <w:rPr>
          <w:rStyle w:val="Emphasis"/>
          <w:highlight w:val="green"/>
        </w:rPr>
        <w:t>endemic</w:t>
      </w:r>
      <w:r w:rsidRPr="00DE4C69">
        <w:rPr>
          <w:rStyle w:val="StyleUnderline"/>
          <w:highlight w:val="green"/>
        </w:rPr>
        <w:t xml:space="preserve"> to enslavement</w:t>
      </w:r>
      <w:r w:rsidRPr="003D6225">
        <w:rPr>
          <w:rStyle w:val="StyleUnderline"/>
        </w:rPr>
        <w:t xml:space="preserve"> insofar as slavery </w:t>
      </w:r>
      <w:r w:rsidRPr="00827B27">
        <w:rPr>
          <w:rStyle w:val="Emphasis"/>
        </w:rPr>
        <w:t>bans</w:t>
      </w:r>
      <w:r w:rsidRPr="00827B27">
        <w:rPr>
          <w:sz w:val="16"/>
        </w:rPr>
        <w:t xml:space="preserve">, </w:t>
      </w:r>
      <w:r w:rsidRPr="00827B27">
        <w:rPr>
          <w:rStyle w:val="Emphasis"/>
        </w:rPr>
        <w:t>legally</w:t>
      </w:r>
      <w:r w:rsidRPr="003D6225">
        <w:rPr>
          <w:rStyle w:val="StyleUnderline"/>
        </w:rPr>
        <w:t xml:space="preserve"> and </w:t>
      </w:r>
      <w:r w:rsidRPr="00827B27">
        <w:rPr>
          <w:rStyle w:val="Emphasis"/>
        </w:rPr>
        <w:t>politically</w:t>
      </w:r>
      <w:r w:rsidRPr="00827B27">
        <w:rPr>
          <w:sz w:val="16"/>
        </w:rPr>
        <w:t xml:space="preserve">, </w:t>
      </w:r>
      <w:r w:rsidRPr="00DE4C69">
        <w:rPr>
          <w:rStyle w:val="StyleUnderline"/>
          <w:highlight w:val="green"/>
        </w:rPr>
        <w:t xml:space="preserve">the </w:t>
      </w:r>
      <w:r w:rsidRPr="00DE4C69">
        <w:rPr>
          <w:rStyle w:val="Emphasis"/>
          <w:highlight w:val="green"/>
        </w:rPr>
        <w:t>reproduction of enslaved peoples</w:t>
      </w:r>
      <w:r w:rsidRPr="00827B27">
        <w:rPr>
          <w:rStyle w:val="Emphasis"/>
        </w:rPr>
        <w:t xml:space="preserve"> as peoples</w:t>
      </w:r>
      <w:r w:rsidRPr="00827B27">
        <w:rPr>
          <w:sz w:val="16"/>
        </w:rPr>
        <w:t xml:space="preserve">, </w:t>
      </w:r>
      <w:r w:rsidRPr="00827B27">
        <w:rPr>
          <w:rStyle w:val="Emphasis"/>
        </w:rPr>
        <w:t>Indigenous</w:t>
      </w:r>
      <w:r w:rsidRPr="00827B27">
        <w:rPr>
          <w:rStyle w:val="StyleUnderline"/>
        </w:rPr>
        <w:t xml:space="preserve"> or </w:t>
      </w:r>
      <w:r w:rsidRPr="00827B27">
        <w:rPr>
          <w:rStyle w:val="Emphasis"/>
        </w:rPr>
        <w:t>otherwise</w:t>
      </w:r>
      <w:r w:rsidRPr="00827B27">
        <w:rPr>
          <w:sz w:val="16"/>
        </w:rPr>
        <w:t xml:space="preserve">, </w:t>
      </w:r>
      <w:r w:rsidRPr="00827B27">
        <w:rPr>
          <w:rStyle w:val="StyleUnderline"/>
        </w:rPr>
        <w:t xml:space="preserve">whether they are </w:t>
      </w:r>
      <w:r w:rsidRPr="00827B27">
        <w:rPr>
          <w:rStyle w:val="Emphasis"/>
        </w:rPr>
        <w:t>removed</w:t>
      </w:r>
      <w:r w:rsidRPr="00827B27">
        <w:rPr>
          <w:rStyle w:val="StyleUnderline"/>
        </w:rPr>
        <w:t xml:space="preserve"> from their native land</w:t>
      </w:r>
      <w:r w:rsidRPr="00827B27">
        <w:rPr>
          <w:sz w:val="16"/>
        </w:rPr>
        <w:t xml:space="preserve">, </w:t>
      </w:r>
      <w:r w:rsidRPr="00827B27">
        <w:rPr>
          <w:rStyle w:val="StyleUnderline"/>
        </w:rPr>
        <w:t xml:space="preserve">subjected to </w:t>
      </w:r>
      <w:r w:rsidRPr="00827B27">
        <w:rPr>
          <w:rStyle w:val="Emphasis"/>
        </w:rPr>
        <w:t>direct killing</w:t>
      </w:r>
      <w:r w:rsidRPr="00827B27">
        <w:rPr>
          <w:sz w:val="16"/>
        </w:rPr>
        <w:t xml:space="preserve">, </w:t>
      </w:r>
      <w:r w:rsidRPr="00827B27">
        <w:rPr>
          <w:rStyle w:val="Emphasis"/>
        </w:rPr>
        <w:t>unlivable conditions</w:t>
      </w:r>
      <w:r w:rsidRPr="00827B27">
        <w:rPr>
          <w:sz w:val="16"/>
        </w:rPr>
        <w:t xml:space="preserve">, </w:t>
      </w:r>
      <w:r w:rsidRPr="00827B27">
        <w:rPr>
          <w:rStyle w:val="StyleUnderline"/>
        </w:rPr>
        <w:t xml:space="preserve">or </w:t>
      </w:r>
      <w:r w:rsidRPr="00827B27">
        <w:rPr>
          <w:rStyle w:val="Emphasis"/>
        </w:rPr>
        <w:t>forced assimilation</w:t>
      </w:r>
      <w:r w:rsidRPr="00827B27">
        <w:rPr>
          <w:sz w:val="16"/>
        </w:rPr>
        <w:t xml:space="preserve">; </w:t>
      </w:r>
      <w:r w:rsidRPr="00827B27">
        <w:rPr>
          <w:rStyle w:val="StyleUnderline"/>
        </w:rPr>
        <w:t>or</w:t>
      </w:r>
      <w:r w:rsidRPr="00827B27">
        <w:rPr>
          <w:sz w:val="16"/>
        </w:rPr>
        <w:t xml:space="preserve"> they are kept in place, </w:t>
      </w:r>
      <w:r w:rsidRPr="00827B27">
        <w:rPr>
          <w:rStyle w:val="StyleUnderline"/>
        </w:rPr>
        <w:t xml:space="preserve">allowed to </w:t>
      </w:r>
      <w:r w:rsidRPr="00827B27">
        <w:rPr>
          <w:rStyle w:val="Emphasis"/>
        </w:rPr>
        <w:t>live</w:t>
      </w:r>
      <w:r w:rsidRPr="00827B27">
        <w:rPr>
          <w:sz w:val="16"/>
        </w:rPr>
        <w:t xml:space="preserve">, provided adequate means, </w:t>
      </w:r>
      <w:r w:rsidRPr="00827B27">
        <w:rPr>
          <w:rStyle w:val="StyleUnderline"/>
        </w:rPr>
        <w:t xml:space="preserve">or </w:t>
      </w:r>
      <w:r w:rsidRPr="00827B27">
        <w:rPr>
          <w:rStyle w:val="Emphasis"/>
        </w:rPr>
        <w:t>supported</w:t>
      </w:r>
      <w:r w:rsidRPr="00827B27">
        <w:rPr>
          <w:sz w:val="16"/>
        </w:rPr>
        <w:t xml:space="preserve"> in their cultural practices.16 </w:t>
      </w:r>
      <w:r w:rsidRPr="00DE4C69">
        <w:rPr>
          <w:rStyle w:val="StyleUnderline"/>
          <w:highlight w:val="green"/>
        </w:rPr>
        <w:t xml:space="preserve">Native studies scholars </w:t>
      </w:r>
      <w:r w:rsidRPr="00DE4C69">
        <w:rPr>
          <w:rStyle w:val="Emphasis"/>
          <w:highlight w:val="green"/>
        </w:rPr>
        <w:t>misrecognize</w:t>
      </w:r>
      <w:r w:rsidRPr="00DE4C69">
        <w:rPr>
          <w:sz w:val="16"/>
          <w:highlight w:val="green"/>
        </w:rPr>
        <w:t xml:space="preserve"> “</w:t>
      </w:r>
      <w:r w:rsidRPr="00DE4C69">
        <w:rPr>
          <w:rStyle w:val="StyleUnderline"/>
          <w:highlight w:val="green"/>
        </w:rPr>
        <w:t xml:space="preserve">the </w:t>
      </w:r>
      <w:r w:rsidRPr="00DE4C69">
        <w:rPr>
          <w:rStyle w:val="Emphasis"/>
          <w:highlight w:val="green"/>
        </w:rPr>
        <w:t>true horror</w:t>
      </w:r>
      <w:r w:rsidRPr="00DE4C69">
        <w:rPr>
          <w:rStyle w:val="StyleUnderline"/>
          <w:highlight w:val="green"/>
        </w:rPr>
        <w:t xml:space="preserve"> of slavery</w:t>
      </w:r>
      <w:r w:rsidRPr="00827B27">
        <w:rPr>
          <w:sz w:val="16"/>
        </w:rPr>
        <w:t xml:space="preserve">” </w:t>
      </w:r>
      <w:r w:rsidRPr="00DE4C69">
        <w:rPr>
          <w:rStyle w:val="StyleUnderline"/>
          <w:highlight w:val="green"/>
        </w:rPr>
        <w:t>as</w:t>
      </w:r>
      <w:r w:rsidRPr="00827B27">
        <w:rPr>
          <w:sz w:val="16"/>
        </w:rPr>
        <w:t xml:space="preserve"> deculturalization or </w:t>
      </w:r>
      <w:r w:rsidRPr="00DE4C69">
        <w:rPr>
          <w:rStyle w:val="StyleUnderline"/>
          <w:highlight w:val="green"/>
        </w:rPr>
        <w:t xml:space="preserve">the </w:t>
      </w:r>
      <w:r w:rsidRPr="00DE4C69">
        <w:rPr>
          <w:rStyle w:val="Emphasis"/>
          <w:highlight w:val="green"/>
        </w:rPr>
        <w:t>loss of sovereignty</w:t>
      </w:r>
      <w:r w:rsidRPr="00827B27">
        <w:rPr>
          <w:rStyle w:val="StyleUnderline"/>
        </w:rPr>
        <w:t xml:space="preserve"> because they </w:t>
      </w:r>
      <w:r w:rsidRPr="00827B27">
        <w:rPr>
          <w:rStyle w:val="Emphasis"/>
        </w:rPr>
        <w:t>do not ask</w:t>
      </w:r>
      <w:r w:rsidRPr="00827B27">
        <w:rPr>
          <w:rStyle w:val="StyleUnderline"/>
        </w:rPr>
        <w:t xml:space="preserve"> what </w:t>
      </w:r>
      <w:r w:rsidRPr="00DE4C69">
        <w:rPr>
          <w:rStyle w:val="StyleUnderline"/>
          <w:highlight w:val="green"/>
        </w:rPr>
        <w:t>slavery is</w:t>
      </w:r>
      <w:r w:rsidRPr="00827B27">
        <w:rPr>
          <w:rStyle w:val="StyleUnderline"/>
        </w:rPr>
        <w:t xml:space="preserve"> in the </w:t>
      </w:r>
      <w:r w:rsidRPr="00827B27">
        <w:rPr>
          <w:rStyle w:val="Emphasis"/>
        </w:rPr>
        <w:t>most basic sense</w:t>
      </w:r>
      <w:r w:rsidRPr="00827B27">
        <w:rPr>
          <w:sz w:val="16"/>
        </w:rPr>
        <w:t>—</w:t>
      </w:r>
      <w:r w:rsidRPr="00827B27">
        <w:rPr>
          <w:rStyle w:val="StyleUnderline"/>
        </w:rPr>
        <w:t xml:space="preserve">its </w:t>
      </w:r>
      <w:r w:rsidRPr="00827B27">
        <w:rPr>
          <w:rStyle w:val="Emphasis"/>
        </w:rPr>
        <w:t>local</w:t>
      </w:r>
      <w:r w:rsidRPr="00827B27">
        <w:rPr>
          <w:rStyle w:val="StyleUnderline"/>
        </w:rPr>
        <w:t xml:space="preserve"> and </w:t>
      </w:r>
      <w:r w:rsidRPr="00827B27">
        <w:rPr>
          <w:rStyle w:val="Emphasis"/>
        </w:rPr>
        <w:t>global histories</w:t>
      </w:r>
      <w:r w:rsidRPr="00827B27">
        <w:rPr>
          <w:sz w:val="16"/>
        </w:rPr>
        <w:t xml:space="preserve">, </w:t>
      </w:r>
      <w:r w:rsidRPr="00827B27">
        <w:rPr>
          <w:rStyle w:val="StyleUnderline"/>
        </w:rPr>
        <w:t xml:space="preserve">its </w:t>
      </w:r>
      <w:r w:rsidRPr="00DE4C69">
        <w:rPr>
          <w:rStyle w:val="Emphasis"/>
          <w:highlight w:val="green"/>
        </w:rPr>
        <w:t>legal</w:t>
      </w:r>
      <w:r w:rsidRPr="00DE4C69">
        <w:rPr>
          <w:rStyle w:val="StyleUnderline"/>
          <w:highlight w:val="green"/>
        </w:rPr>
        <w:t xml:space="preserve"> and </w:t>
      </w:r>
      <w:r w:rsidRPr="00DE4C69">
        <w:rPr>
          <w:rStyle w:val="Emphasis"/>
          <w:highlight w:val="green"/>
        </w:rPr>
        <w:t>political structures</w:t>
      </w:r>
      <w:r w:rsidRPr="00827B27">
        <w:rPr>
          <w:sz w:val="16"/>
        </w:rPr>
        <w:t xml:space="preserve">, </w:t>
      </w:r>
      <w:r w:rsidRPr="00827B27">
        <w:rPr>
          <w:rStyle w:val="StyleUnderline"/>
        </w:rPr>
        <w:t xml:space="preserve">its </w:t>
      </w:r>
      <w:r w:rsidRPr="00827B27">
        <w:rPr>
          <w:rStyle w:val="Emphasis"/>
        </w:rPr>
        <w:t>social</w:t>
      </w:r>
      <w:r w:rsidRPr="00827B27">
        <w:rPr>
          <w:rStyle w:val="StyleUnderline"/>
        </w:rPr>
        <w:t xml:space="preserve"> and </w:t>
      </w:r>
      <w:r w:rsidRPr="00DE4C69">
        <w:rPr>
          <w:rStyle w:val="Emphasis"/>
          <w:highlight w:val="green"/>
        </w:rPr>
        <w:t>economic functions</w:t>
      </w:r>
      <w:r w:rsidRPr="00827B27">
        <w:rPr>
          <w:sz w:val="16"/>
        </w:rPr>
        <w:t xml:space="preserve">, </w:t>
      </w:r>
      <w:r w:rsidRPr="00827B27">
        <w:rPr>
          <w:rStyle w:val="StyleUnderline"/>
        </w:rPr>
        <w:t xml:space="preserve">its </w:t>
      </w:r>
      <w:r w:rsidRPr="00827B27">
        <w:rPr>
          <w:rStyle w:val="Emphasis"/>
        </w:rPr>
        <w:t>psychosexual dynamics</w:t>
      </w:r>
      <w:r w:rsidRPr="00827B27">
        <w:rPr>
          <w:sz w:val="16"/>
        </w:rPr>
        <w:t xml:space="preserve">, </w:t>
      </w:r>
      <w:r w:rsidRPr="00DE4C69">
        <w:rPr>
          <w:rStyle w:val="StyleUnderline"/>
          <w:highlight w:val="green"/>
        </w:rPr>
        <w:t>and</w:t>
      </w:r>
      <w:r w:rsidRPr="00827B27">
        <w:rPr>
          <w:rStyle w:val="StyleUnderline"/>
        </w:rPr>
        <w:t xml:space="preserve"> its </w:t>
      </w:r>
      <w:r w:rsidRPr="00DE4C69">
        <w:rPr>
          <w:rStyle w:val="Emphasis"/>
          <w:highlight w:val="green"/>
        </w:rPr>
        <w:t>philosophical consequences</w:t>
      </w:r>
      <w:r w:rsidRPr="005F13BD">
        <w:rPr>
          <w:sz w:val="16"/>
        </w:rPr>
        <w:t>.</w:t>
      </w:r>
      <w:r w:rsidRPr="00827B27">
        <w:rPr>
          <w:sz w:val="16"/>
        </w:rPr>
        <w:t xml:space="preserve"> Perhaps they do not want to know anything about it, as </w:t>
      </w:r>
      <w:r w:rsidRPr="00827B27">
        <w:rPr>
          <w:rStyle w:val="StyleUnderline"/>
        </w:rPr>
        <w:t xml:space="preserve">they evaluate it through the </w:t>
      </w:r>
      <w:r w:rsidRPr="00827B27">
        <w:rPr>
          <w:rStyle w:val="Emphasis"/>
        </w:rPr>
        <w:t>lens of their own loss</w:t>
      </w:r>
      <w:r w:rsidRPr="00827B27">
        <w:rPr>
          <w:rStyle w:val="StyleUnderline"/>
        </w:rPr>
        <w:t xml:space="preserve"> and </w:t>
      </w:r>
      <w:r w:rsidRPr="00827B27">
        <w:rPr>
          <w:rStyle w:val="Emphasis"/>
        </w:rPr>
        <w:t>lament</w:t>
      </w:r>
      <w:r w:rsidRPr="00827B27">
        <w:rPr>
          <w:rStyle w:val="StyleUnderline"/>
        </w:rPr>
        <w:t xml:space="preserve"> and </w:t>
      </w:r>
      <w:r w:rsidRPr="00827B27">
        <w:rPr>
          <w:rStyle w:val="Emphasis"/>
        </w:rPr>
        <w:t>redress</w:t>
      </w:r>
      <w:r w:rsidRPr="00827B27">
        <w:rPr>
          <w:rStyle w:val="StyleUnderline"/>
        </w:rPr>
        <w:t xml:space="preserve"> it through the promise of their </w:t>
      </w:r>
      <w:r w:rsidRPr="00827B27">
        <w:rPr>
          <w:rStyle w:val="Emphasis"/>
        </w:rPr>
        <w:t>own political imagination</w:t>
      </w:r>
      <w:r w:rsidRPr="00827B27">
        <w:rPr>
          <w:sz w:val="16"/>
        </w:rPr>
        <w:t xml:space="preserve">. </w:t>
      </w:r>
      <w:r w:rsidRPr="00827B27">
        <w:rPr>
          <w:rStyle w:val="StyleUnderline"/>
        </w:rPr>
        <w:t xml:space="preserve">Slavery is not a loss that the self </w:t>
      </w:r>
      <w:r w:rsidRPr="00281916">
        <w:rPr>
          <w:rStyle w:val="Emphasis"/>
        </w:rPr>
        <w:t>experiences</w:t>
      </w:r>
      <w:r w:rsidRPr="00827B27">
        <w:rPr>
          <w:sz w:val="16"/>
        </w:rPr>
        <w:t>—of language, lineage, land, or labor—</w:t>
      </w:r>
      <w:r w:rsidRPr="00827B27">
        <w:rPr>
          <w:rStyle w:val="StyleUnderline"/>
        </w:rPr>
        <w:t xml:space="preserve">but rather the loss of </w:t>
      </w:r>
      <w:r w:rsidRPr="00281916">
        <w:rPr>
          <w:rStyle w:val="Emphasis"/>
        </w:rPr>
        <w:t>any</w:t>
      </w:r>
      <w:r w:rsidRPr="00827B27">
        <w:rPr>
          <w:rStyle w:val="StyleUnderline"/>
        </w:rPr>
        <w:t xml:space="preserve"> self that </w:t>
      </w:r>
      <w:r w:rsidRPr="00281916">
        <w:rPr>
          <w:rStyle w:val="Emphasis"/>
        </w:rPr>
        <w:t>could</w:t>
      </w:r>
      <w:r w:rsidRPr="00827B27">
        <w:rPr>
          <w:rStyle w:val="StyleUnderline"/>
        </w:rPr>
        <w:t xml:space="preserve"> experience such loss</w:t>
      </w:r>
      <w:r w:rsidRPr="00827B27">
        <w:rPr>
          <w:sz w:val="16"/>
        </w:rPr>
        <w:t xml:space="preserve">. </w:t>
      </w:r>
      <w:r w:rsidRPr="00827B27">
        <w:rPr>
          <w:rStyle w:val="StyleUnderline"/>
        </w:rPr>
        <w:t xml:space="preserve">Any politics based in resurgence or recovery is </w:t>
      </w:r>
      <w:r w:rsidRPr="00281916">
        <w:rPr>
          <w:rStyle w:val="Emphasis"/>
        </w:rPr>
        <w:t>bound</w:t>
      </w:r>
      <w:r w:rsidRPr="00827B27">
        <w:rPr>
          <w:rStyle w:val="StyleUnderline"/>
        </w:rPr>
        <w:t xml:space="preserve"> to regard the slave as</w:t>
      </w:r>
      <w:r w:rsidRPr="00827B27">
        <w:rPr>
          <w:sz w:val="16"/>
        </w:rPr>
        <w:t xml:space="preserve"> “</w:t>
      </w:r>
      <w:r w:rsidRPr="00827B27">
        <w:rPr>
          <w:rStyle w:val="StyleUnderline"/>
        </w:rPr>
        <w:t xml:space="preserve">the position of the </w:t>
      </w:r>
      <w:r w:rsidRPr="00281916">
        <w:rPr>
          <w:rStyle w:val="Emphasis"/>
        </w:rPr>
        <w:t>unthought</w:t>
      </w:r>
      <w:r w:rsidRPr="00827B27">
        <w:rPr>
          <w:sz w:val="16"/>
        </w:rPr>
        <w:t>” (Hartman and Wilderson 2003).17</w:t>
      </w:r>
      <w:r>
        <w:rPr>
          <w:sz w:val="16"/>
        </w:rPr>
        <w:t xml:space="preserve"> </w:t>
      </w:r>
      <w:r w:rsidRPr="00827B27">
        <w:rPr>
          <w:sz w:val="16"/>
        </w:rPr>
        <w:t>Abolishing Sovereignty</w:t>
      </w:r>
      <w:r>
        <w:rPr>
          <w:sz w:val="16"/>
        </w:rPr>
        <w:t xml:space="preserve"> </w:t>
      </w:r>
      <w:r w:rsidRPr="00827B27">
        <w:rPr>
          <w:sz w:val="16"/>
        </w:rPr>
        <w:t>There is by now a literature on the historical relations between Black and Native peoples in the Americas, including, in the US context, the awardwinning work of Tiya Miles (2006, 2010) and the signal contribution of Barbara Krauthamer (2013).18 But Frank</w:t>
      </w:r>
      <w:r>
        <w:rPr>
          <w:sz w:val="16"/>
        </w:rPr>
        <w:t xml:space="preserve"> </w:t>
      </w:r>
      <w:r w:rsidRPr="00827B27">
        <w:rPr>
          <w:sz w:val="16"/>
        </w:rPr>
        <w:t>B. Wilderson’s Red, White &amp; Black may be the first sustained attempt to theorize, at the highest level of abstraction, the structural positions of European colonists, Indigenous peoples, and African slaves in the “New World” encounter and to think about how the conflicts and antagonisms that give rise to those positions in the historic instance establish the contemporary parameters of our political ontology. At this writing, Wilderson’s text has not been taken up in the field of Native studies, despite dedicating fully a hundred pages to addressing directly the machinations of settler colonialism and the history of genocide and to critically reading a range of Indigenous thinking on politics, cosmology, and sovereignty. This is not a brief in favor of Wilderson’s project as resolution or answer. The upshot of Red, White &amp; Black is a provocation to new critical discourse and just such an invitation is offered midway, even as it acknowledges the grand impediment: “What, we might ask, inhibits this analytic and political dream of a ‘Savage’/Slave encounter? Is it a matter of the Native theorist’s need to preserve the constituent elements of sovereignty, or is there such a thing as ‘Savage’ Negrophobia? Are the two related?” (Wilderson 2010, 182).</w:t>
      </w:r>
      <w:r>
        <w:rPr>
          <w:sz w:val="16"/>
        </w:rPr>
        <w:t xml:space="preserve"> </w:t>
      </w:r>
      <w:r w:rsidRPr="00827B27">
        <w:rPr>
          <w:sz w:val="16"/>
        </w:rPr>
        <w:t xml:space="preserve">We might understand something else about the </w:t>
      </w:r>
      <w:r w:rsidRPr="00DE4C69">
        <w:rPr>
          <w:rStyle w:val="StyleUnderline"/>
          <w:highlight w:val="green"/>
        </w:rPr>
        <w:t>historical relations between Black and Native</w:t>
      </w:r>
      <w:r w:rsidRPr="00827B27">
        <w:rPr>
          <w:rStyle w:val="StyleUnderline"/>
        </w:rPr>
        <w:t xml:space="preserve"> peoples</w:t>
      </w:r>
      <w:r w:rsidRPr="00827B27">
        <w:rPr>
          <w:sz w:val="16"/>
        </w:rPr>
        <w:t xml:space="preserve"> if we bear in mind that the dynamics of Negrophobia </w:t>
      </w:r>
      <w:r w:rsidRPr="00827B27">
        <w:rPr>
          <w:rStyle w:val="StyleUnderline"/>
        </w:rPr>
        <w:t xml:space="preserve">are </w:t>
      </w:r>
      <w:r w:rsidRPr="00DE4C69">
        <w:rPr>
          <w:rStyle w:val="StyleUnderline"/>
          <w:highlight w:val="green"/>
        </w:rPr>
        <w:t>animated</w:t>
      </w:r>
      <w:r w:rsidRPr="00827B27">
        <w:rPr>
          <w:sz w:val="16"/>
        </w:rPr>
        <w:t xml:space="preserve">, in part, </w:t>
      </w:r>
      <w:r w:rsidRPr="00DE4C69">
        <w:rPr>
          <w:rStyle w:val="StyleUnderline"/>
          <w:highlight w:val="green"/>
        </w:rPr>
        <w:t xml:space="preserve">by a preoccupation with </w:t>
      </w:r>
      <w:r w:rsidRPr="00DE4C69">
        <w:rPr>
          <w:rStyle w:val="Emphasis"/>
          <w:highlight w:val="green"/>
        </w:rPr>
        <w:lastRenderedPageBreak/>
        <w:t>sovereignty</w:t>
      </w:r>
      <w:r w:rsidRPr="00827B27">
        <w:rPr>
          <w:sz w:val="16"/>
        </w:rPr>
        <w:t xml:space="preserve">. We have learned already that </w:t>
      </w:r>
      <w:r w:rsidRPr="00281916">
        <w:rPr>
          <w:sz w:val="16"/>
        </w:rPr>
        <w:t xml:space="preserve">settler colonialism is governed by a genocidal commandment and that, as a direct result, survival becomes central to Indigenous movements for settler decolonization. We have also learned that </w:t>
      </w:r>
      <w:r w:rsidRPr="00281916">
        <w:rPr>
          <w:rStyle w:val="StyleUnderline"/>
        </w:rPr>
        <w:t>sovere</w:t>
      </w:r>
      <w:r w:rsidRPr="00827B27">
        <w:rPr>
          <w:rStyle w:val="StyleUnderline"/>
        </w:rPr>
        <w:t>ignty</w:t>
      </w:r>
      <w:r w:rsidRPr="00827B27">
        <w:rPr>
          <w:sz w:val="16"/>
        </w:rPr>
        <w:t xml:space="preserve">, </w:t>
      </w:r>
      <w:r w:rsidRPr="00827B27">
        <w:rPr>
          <w:rStyle w:val="StyleUnderline"/>
        </w:rPr>
        <w:t xml:space="preserve">even </w:t>
      </w:r>
      <w:r w:rsidRPr="00281916">
        <w:rPr>
          <w:rStyle w:val="Emphasis"/>
        </w:rPr>
        <w:t>disarticulated</w:t>
      </w:r>
      <w:r w:rsidRPr="00827B27">
        <w:rPr>
          <w:rStyle w:val="StyleUnderline"/>
        </w:rPr>
        <w:t xml:space="preserve"> from the state form</w:t>
      </w:r>
      <w:r w:rsidRPr="00827B27">
        <w:rPr>
          <w:sz w:val="16"/>
        </w:rPr>
        <w:t xml:space="preserve">, </w:t>
      </w:r>
      <w:r w:rsidRPr="00827B27">
        <w:rPr>
          <w:rStyle w:val="StyleUnderline"/>
        </w:rPr>
        <w:t xml:space="preserve">is the </w:t>
      </w:r>
      <w:r w:rsidRPr="00281916">
        <w:rPr>
          <w:rStyle w:val="Emphasis"/>
        </w:rPr>
        <w:t>heading</w:t>
      </w:r>
      <w:r w:rsidRPr="00827B27">
        <w:rPr>
          <w:rStyle w:val="StyleUnderline"/>
        </w:rPr>
        <w:t xml:space="preserve"> for thinking about this survival as a matter of politics</w:t>
      </w:r>
      <w:r w:rsidRPr="00827B27">
        <w:rPr>
          <w:sz w:val="16"/>
        </w:rPr>
        <w:t xml:space="preserve">.19 </w:t>
      </w:r>
      <w:r w:rsidRPr="00827B27">
        <w:rPr>
          <w:rStyle w:val="StyleUnderline"/>
        </w:rPr>
        <w:t>Yet</w:t>
      </w:r>
      <w:r w:rsidRPr="00827B27">
        <w:rPr>
          <w:sz w:val="16"/>
        </w:rPr>
        <w:t xml:space="preserve">, in its struggle against settler colonialism, </w:t>
      </w:r>
      <w:r w:rsidRPr="00827B27">
        <w:rPr>
          <w:rStyle w:val="StyleUnderline"/>
        </w:rPr>
        <w:t>the claim of Native sovereignty</w:t>
      </w:r>
      <w:r w:rsidRPr="00827B27">
        <w:rPr>
          <w:sz w:val="16"/>
        </w:rPr>
        <w:t>—</w:t>
      </w:r>
      <w:r w:rsidRPr="00827B27">
        <w:rPr>
          <w:rStyle w:val="StyleUnderline"/>
        </w:rPr>
        <w:t xml:space="preserve">emerging in </w:t>
      </w:r>
      <w:r w:rsidRPr="00281916">
        <w:rPr>
          <w:rStyle w:val="Emphasis"/>
        </w:rPr>
        <w:t>contradiction</w:t>
      </w:r>
      <w:r w:rsidRPr="00827B27">
        <w:rPr>
          <w:rStyle w:val="StyleUnderline"/>
        </w:rPr>
        <w:t xml:space="preserve"> to</w:t>
      </w:r>
      <w:r w:rsidRPr="00827B27">
        <w:rPr>
          <w:sz w:val="16"/>
        </w:rPr>
        <w:t xml:space="preserve"> the imposition of the </w:t>
      </w:r>
      <w:r w:rsidRPr="00827B27">
        <w:rPr>
          <w:rStyle w:val="StyleUnderline"/>
        </w:rPr>
        <w:t>imperial sovereignty</w:t>
      </w:r>
      <w:r w:rsidRPr="00827B27">
        <w:rPr>
          <w:sz w:val="16"/>
        </w:rPr>
        <w:t xml:space="preserve"> of Euro-American polities20— “</w:t>
      </w:r>
      <w:r w:rsidRPr="00281916">
        <w:rPr>
          <w:rStyle w:val="Emphasis"/>
        </w:rPr>
        <w:t>fortifies</w:t>
      </w:r>
      <w:r w:rsidRPr="00827B27">
        <w:rPr>
          <w:rStyle w:val="StyleUnderline"/>
        </w:rPr>
        <w:t xml:space="preserve"> and </w:t>
      </w:r>
      <w:r w:rsidRPr="00281916">
        <w:rPr>
          <w:rStyle w:val="Emphasis"/>
        </w:rPr>
        <w:t>extends</w:t>
      </w:r>
      <w:r w:rsidRPr="00827B27">
        <w:rPr>
          <w:rStyle w:val="StyleUnderline"/>
        </w:rPr>
        <w:t xml:space="preserve"> the interlocutory life of America</w:t>
      </w:r>
      <w:r w:rsidRPr="00827B27">
        <w:rPr>
          <w:sz w:val="16"/>
        </w:rPr>
        <w:t xml:space="preserve"> [or Canada or . . .] </w:t>
      </w:r>
      <w:r w:rsidRPr="00827B27">
        <w:rPr>
          <w:rStyle w:val="StyleUnderline"/>
        </w:rPr>
        <w:t xml:space="preserve">as a </w:t>
      </w:r>
      <w:r w:rsidRPr="00281916">
        <w:rPr>
          <w:rStyle w:val="Emphasis"/>
        </w:rPr>
        <w:t>coherent</w:t>
      </w:r>
      <w:r w:rsidRPr="00827B27">
        <w:rPr>
          <w:sz w:val="16"/>
        </w:rPr>
        <w:t xml:space="preserve"> (</w:t>
      </w:r>
      <w:r w:rsidRPr="00827B27">
        <w:rPr>
          <w:rStyle w:val="StyleUnderline"/>
        </w:rPr>
        <w:t xml:space="preserve">albeit </w:t>
      </w:r>
      <w:r w:rsidRPr="00281916">
        <w:rPr>
          <w:rStyle w:val="Emphasis"/>
        </w:rPr>
        <w:t>genocidal</w:t>
      </w:r>
      <w:r w:rsidRPr="00827B27">
        <w:rPr>
          <w:sz w:val="16"/>
        </w:rPr>
        <w:t xml:space="preserve">) </w:t>
      </w:r>
      <w:r w:rsidRPr="00827B27">
        <w:rPr>
          <w:rStyle w:val="StyleUnderline"/>
        </w:rPr>
        <w:t>idea</w:t>
      </w:r>
      <w:r w:rsidRPr="00827B27">
        <w:rPr>
          <w:sz w:val="16"/>
        </w:rPr>
        <w:t xml:space="preserve">, </w:t>
      </w:r>
      <w:r w:rsidRPr="00827B27">
        <w:rPr>
          <w:rStyle w:val="StyleUnderline"/>
        </w:rPr>
        <w:t xml:space="preserve">because treaties are forms of </w:t>
      </w:r>
      <w:r w:rsidRPr="00281916">
        <w:rPr>
          <w:rStyle w:val="Emphasis"/>
        </w:rPr>
        <w:t>articulation</w:t>
      </w:r>
      <w:r w:rsidRPr="00827B27">
        <w:rPr>
          <w:sz w:val="16"/>
        </w:rPr>
        <w:t xml:space="preserve">, </w:t>
      </w:r>
      <w:r w:rsidRPr="00827B27">
        <w:rPr>
          <w:rStyle w:val="StyleUnderline"/>
        </w:rPr>
        <w:t xml:space="preserve">discussions brokered between two groups presumed to possess the </w:t>
      </w:r>
      <w:r w:rsidRPr="00281916">
        <w:rPr>
          <w:rStyle w:val="Emphasis"/>
        </w:rPr>
        <w:t>same kind of historical currency</w:t>
      </w:r>
      <w:r w:rsidRPr="00827B27">
        <w:rPr>
          <w:sz w:val="16"/>
        </w:rPr>
        <w:t xml:space="preserve">: </w:t>
      </w:r>
      <w:r w:rsidRPr="00281916">
        <w:rPr>
          <w:rStyle w:val="Emphasis"/>
        </w:rPr>
        <w:t>sovereignty</w:t>
      </w:r>
      <w:r w:rsidRPr="00827B27">
        <w:rPr>
          <w:sz w:val="16"/>
        </w:rPr>
        <w:t>” (Wilderson 2003, 236).</w:t>
      </w:r>
      <w:r>
        <w:rPr>
          <w:sz w:val="16"/>
        </w:rPr>
        <w:t xml:space="preserve"> </w:t>
      </w:r>
      <w:r w:rsidRPr="00DE4C69">
        <w:rPr>
          <w:rStyle w:val="StyleUnderline"/>
          <w:highlight w:val="green"/>
        </w:rPr>
        <w:t xml:space="preserve">This point is </w:t>
      </w:r>
      <w:r w:rsidRPr="00DE4C69">
        <w:rPr>
          <w:rStyle w:val="Emphasis"/>
          <w:highlight w:val="green"/>
        </w:rPr>
        <w:t>not mitigated</w:t>
      </w:r>
      <w:r w:rsidRPr="00DE4C69">
        <w:rPr>
          <w:rStyle w:val="StyleUnderline"/>
          <w:highlight w:val="green"/>
        </w:rPr>
        <w:t xml:space="preserve"> by the fact that Native sovereignty is </w:t>
      </w:r>
      <w:r w:rsidRPr="00DE4C69">
        <w:rPr>
          <w:rStyle w:val="Emphasis"/>
          <w:highlight w:val="green"/>
        </w:rPr>
        <w:t>qualitatively dif</w:t>
      </w:r>
      <w:r w:rsidRPr="00DE4C69">
        <w:rPr>
          <w:rStyle w:val="Emphasis"/>
          <w:highlight w:val="green"/>
        </w:rPr>
        <w:softHyphen/>
        <w:t>ferent</w:t>
      </w:r>
      <w:r w:rsidRPr="00DE4C69">
        <w:rPr>
          <w:rStyle w:val="StyleUnderline"/>
          <w:highlight w:val="green"/>
        </w:rPr>
        <w:t xml:space="preserve"> from</w:t>
      </w:r>
      <w:r w:rsidRPr="00827B27">
        <w:rPr>
          <w:sz w:val="16"/>
        </w:rPr>
        <w:t xml:space="preserve">, and not simply a rival to, </w:t>
      </w:r>
      <w:r w:rsidRPr="00DE4C69">
        <w:rPr>
          <w:rStyle w:val="StyleUnderline"/>
          <w:highlight w:val="green"/>
        </w:rPr>
        <w:t xml:space="preserve">the </w:t>
      </w:r>
      <w:r w:rsidRPr="00DE4C69">
        <w:rPr>
          <w:rStyle w:val="Emphasis"/>
          <w:highlight w:val="green"/>
        </w:rPr>
        <w:t>sovereignty of nation-states</w:t>
      </w:r>
      <w:r w:rsidRPr="00827B27">
        <w:rPr>
          <w:sz w:val="16"/>
        </w:rPr>
        <w:t>. What links these statements discursively is an “ethico-ontoepistemological” (Barad 2007) point of contact: “</w:t>
      </w:r>
      <w:r w:rsidRPr="00DE4C69">
        <w:rPr>
          <w:rStyle w:val="StyleUnderline"/>
          <w:highlight w:val="green"/>
        </w:rPr>
        <w:t xml:space="preserve">At </w:t>
      </w:r>
      <w:r w:rsidRPr="00DE4C69">
        <w:rPr>
          <w:rStyle w:val="Emphasis"/>
          <w:highlight w:val="green"/>
        </w:rPr>
        <w:t>every scale</w:t>
      </w:r>
      <w:r w:rsidRPr="00827B27">
        <w:rPr>
          <w:sz w:val="16"/>
        </w:rPr>
        <w:t>—the soul, the body, the group, the land, and the universe—</w:t>
      </w:r>
      <w:r w:rsidRPr="00DE4C69">
        <w:rPr>
          <w:rStyle w:val="StyleUnderline"/>
          <w:highlight w:val="green"/>
        </w:rPr>
        <w:t xml:space="preserve">they can both practice </w:t>
      </w:r>
      <w:r w:rsidRPr="00DE4C69">
        <w:rPr>
          <w:rStyle w:val="Emphasis"/>
          <w:highlight w:val="green"/>
        </w:rPr>
        <w:t>cartography</w:t>
      </w:r>
      <w:r w:rsidRPr="00DE4C69">
        <w:rPr>
          <w:sz w:val="16"/>
          <w:highlight w:val="green"/>
        </w:rPr>
        <w:t xml:space="preserve">, </w:t>
      </w:r>
      <w:r w:rsidRPr="00DE4C69">
        <w:rPr>
          <w:rStyle w:val="StyleUnderline"/>
          <w:highlight w:val="green"/>
        </w:rPr>
        <w:t xml:space="preserve">and although at </w:t>
      </w:r>
      <w:r w:rsidRPr="00DE4C69">
        <w:rPr>
          <w:rStyle w:val="Emphasis"/>
          <w:highlight w:val="green"/>
        </w:rPr>
        <w:t>every scale</w:t>
      </w:r>
      <w:r w:rsidRPr="00DE4C69">
        <w:rPr>
          <w:rStyle w:val="StyleUnderline"/>
          <w:highlight w:val="green"/>
        </w:rPr>
        <w:t xml:space="preserve"> their maps are </w:t>
      </w:r>
      <w:r w:rsidRPr="00DE4C69">
        <w:rPr>
          <w:rStyle w:val="Emphasis"/>
          <w:highlight w:val="green"/>
        </w:rPr>
        <w:t>radically incompatible</w:t>
      </w:r>
      <w:r w:rsidRPr="00DE4C69">
        <w:rPr>
          <w:sz w:val="16"/>
          <w:highlight w:val="green"/>
        </w:rPr>
        <w:t>,</w:t>
      </w:r>
      <w:r w:rsidRPr="00827B27">
        <w:rPr>
          <w:sz w:val="16"/>
        </w:rPr>
        <w:t xml:space="preserve"> </w:t>
      </w:r>
      <w:r w:rsidRPr="00827B27">
        <w:rPr>
          <w:rStyle w:val="StyleUnderline"/>
        </w:rPr>
        <w:t>their respective</w:t>
      </w:r>
      <w:r w:rsidRPr="00827B27">
        <w:rPr>
          <w:sz w:val="16"/>
        </w:rPr>
        <w:t xml:space="preserve"> ‘</w:t>
      </w:r>
      <w:r w:rsidRPr="00281916">
        <w:rPr>
          <w:rStyle w:val="Emphasis"/>
        </w:rPr>
        <w:t>mapness</w:t>
      </w:r>
      <w:r w:rsidRPr="00827B27">
        <w:rPr>
          <w:sz w:val="16"/>
        </w:rPr>
        <w:t xml:space="preserve">’ </w:t>
      </w:r>
      <w:r w:rsidRPr="00827B27">
        <w:rPr>
          <w:rStyle w:val="StyleUnderline"/>
        </w:rPr>
        <w:t xml:space="preserve">is </w:t>
      </w:r>
      <w:r w:rsidRPr="00281916">
        <w:rPr>
          <w:rStyle w:val="Emphasis"/>
        </w:rPr>
        <w:t>never in question</w:t>
      </w:r>
      <w:r w:rsidRPr="00827B27">
        <w:rPr>
          <w:sz w:val="16"/>
        </w:rPr>
        <w:t xml:space="preserve">” (Wilderson 2010, 181).21 </w:t>
      </w:r>
      <w:r w:rsidRPr="00827B27">
        <w:rPr>
          <w:rStyle w:val="StyleUnderline"/>
        </w:rPr>
        <w:t xml:space="preserve">Capacity for coherence makes </w:t>
      </w:r>
      <w:r w:rsidRPr="00281916">
        <w:rPr>
          <w:rStyle w:val="Emphasis"/>
        </w:rPr>
        <w:t>more than likely</w:t>
      </w:r>
      <w:r w:rsidRPr="00827B27">
        <w:rPr>
          <w:rStyle w:val="StyleUnderline"/>
        </w:rPr>
        <w:t xml:space="preserve"> a commitment</w:t>
      </w:r>
      <w:r w:rsidRPr="00827B27">
        <w:rPr>
          <w:sz w:val="16"/>
        </w:rPr>
        <w:t xml:space="preserve"> “</w:t>
      </w:r>
      <w:r w:rsidRPr="00827B27">
        <w:rPr>
          <w:rStyle w:val="StyleUnderline"/>
        </w:rPr>
        <w:t xml:space="preserve">to </w:t>
      </w:r>
      <w:r w:rsidRPr="00281916">
        <w:rPr>
          <w:rStyle w:val="Emphasis"/>
        </w:rPr>
        <w:t>preserve the constituent elements</w:t>
      </w:r>
      <w:r w:rsidRPr="00827B27">
        <w:rPr>
          <w:rStyle w:val="StyleUnderline"/>
        </w:rPr>
        <w:t xml:space="preserve"> of sovereignty</w:t>
      </w:r>
      <w:r w:rsidRPr="00827B27">
        <w:rPr>
          <w:sz w:val="16"/>
        </w:rPr>
        <w:t xml:space="preserve">” (Wilderson 2010, 182) </w:t>
      </w:r>
      <w:r w:rsidRPr="00827B27">
        <w:rPr>
          <w:rStyle w:val="StyleUnderline"/>
        </w:rPr>
        <w:t>and a pursuit of</w:t>
      </w:r>
      <w:r w:rsidRPr="00827B27">
        <w:rPr>
          <w:sz w:val="16"/>
        </w:rPr>
        <w:t xml:space="preserve"> the concept of “</w:t>
      </w:r>
      <w:r w:rsidRPr="00281916">
        <w:rPr>
          <w:rStyle w:val="Emphasis"/>
        </w:rPr>
        <w:t>freedom as self-determination</w:t>
      </w:r>
      <w:r w:rsidRPr="00827B27">
        <w:rPr>
          <w:sz w:val="16"/>
        </w:rPr>
        <w:t>.”22 The political de-escalation of antagonism to the level of conflict is mirrored by a conceptual domestication at work in the field of Native studies, namely, that settler colonialism is something already known and understood by its practitioners. The politicalintellectual challenge on this count is to refine this knowledge and to impart it. The intervention of Native studies involves bringing into general awareness a critical knowledge of settler colonialism.</w:t>
      </w:r>
      <w:r>
        <w:rPr>
          <w:sz w:val="16"/>
        </w:rPr>
        <w:t xml:space="preserve"> </w:t>
      </w:r>
      <w:r w:rsidRPr="00827B27">
        <w:rPr>
          <w:sz w:val="16"/>
        </w:rPr>
        <w:t>We might contrast the unsuspecting theoretical status of the concept of settler colonialism in Native studies with its counterpart in Black studies: racial slavery. I remarked above that any politics of resurgence or recovery is bound to regard the slave as the position of the unthought. This does not suggest, however, that Black studies is the field in which slavery is, finally, thought in an adequate way. The field of Black studies is as susceptible to a politics of resurgence or recovery as any other mode of critical inquiry. Which is to say that the figure of the slave and the history of the emergence of the relational field called racial slavery remain the unthought ground of thought within Black studies as well. The difference, provisionally, between these enterprises is that whereas Native studies sets out to be the alternative to a history of settler colonialism and to pronounce the decolonial intervention, Black studies dwells within an uninheritable, inescapable history and muses upon how that history intervenes upon its own field, providing a sort of untranscendable horizon for its discourse and imagination. The latter is an endeavor that teaches less through pedagogical instruction than through exemplary transmission: rather than initiation into a form of living, emulation of a process of learning through the posing of a question, a procedure for study, for Black study, or Black studies, wherever they may lead.</w:t>
      </w:r>
      <w:r>
        <w:rPr>
          <w:sz w:val="16"/>
        </w:rPr>
        <w:t xml:space="preserve"> </w:t>
      </w:r>
      <w:r w:rsidRPr="00827B27">
        <w:rPr>
          <w:sz w:val="16"/>
        </w:rPr>
        <w:t xml:space="preserve">Native studies scholars are right to insist upon a synthetic gesture that attempts to shift the terms of engagement. The problem lies at the level of thought at which the gesture is presented. The settler colonial studies critique of colonial studies must be repeated, this time with respect to settler colonialism itself, in a move that returns us to the body in relation to land, labor, language, lineage—and the capture and commodification of each— in order to ask the most pertinent questions about capacity, commitment, and concept. This might help not only to break down false dichotomies, and perhaps pose a truer one, but also to reveal the ways that </w:t>
      </w:r>
      <w:r w:rsidRPr="00DE4C69">
        <w:rPr>
          <w:rStyle w:val="StyleUnderline"/>
          <w:highlight w:val="green"/>
        </w:rPr>
        <w:t>the study of slavery is</w:t>
      </w:r>
      <w:r w:rsidRPr="00827B27">
        <w:rPr>
          <w:rStyle w:val="StyleUnderline"/>
        </w:rPr>
        <w:t xml:space="preserve"> </w:t>
      </w:r>
      <w:r w:rsidRPr="00281916">
        <w:rPr>
          <w:rStyle w:val="Emphasis"/>
        </w:rPr>
        <w:t>already</w:t>
      </w:r>
      <w:r w:rsidRPr="00827B27">
        <w:rPr>
          <w:rStyle w:val="StyleUnderline"/>
        </w:rPr>
        <w:t xml:space="preserve"> and of </w:t>
      </w:r>
      <w:r w:rsidRPr="00281916">
        <w:rPr>
          <w:rStyle w:val="Emphasis"/>
        </w:rPr>
        <w:t>necessity</w:t>
      </w:r>
      <w:r w:rsidRPr="00827B27">
        <w:rPr>
          <w:rStyle w:val="StyleUnderline"/>
        </w:rPr>
        <w:t xml:space="preserve"> </w:t>
      </w:r>
      <w:r w:rsidRPr="00DE4C69">
        <w:rPr>
          <w:rStyle w:val="StyleUnderline"/>
          <w:highlight w:val="green"/>
        </w:rPr>
        <w:t>the study of</w:t>
      </w:r>
      <w:r w:rsidRPr="00827B27">
        <w:rPr>
          <w:rStyle w:val="StyleUnderline"/>
        </w:rPr>
        <w:t xml:space="preserve"> </w:t>
      </w:r>
      <w:r w:rsidRPr="00281916">
        <w:rPr>
          <w:rStyle w:val="Emphasis"/>
        </w:rPr>
        <w:t>capitalism</w:t>
      </w:r>
      <w:r w:rsidRPr="00827B27">
        <w:rPr>
          <w:sz w:val="16"/>
        </w:rPr>
        <w:t xml:space="preserve">, </w:t>
      </w:r>
      <w:r w:rsidRPr="00281916">
        <w:rPr>
          <w:rStyle w:val="Emphasis"/>
        </w:rPr>
        <w:t>colonialism</w:t>
      </w:r>
      <w:r w:rsidRPr="00827B27">
        <w:rPr>
          <w:sz w:val="16"/>
        </w:rPr>
        <w:t xml:space="preserve">, </w:t>
      </w:r>
      <w:r w:rsidRPr="00827B27">
        <w:rPr>
          <w:rStyle w:val="StyleUnderline"/>
        </w:rPr>
        <w:t xml:space="preserve">and </w:t>
      </w:r>
      <w:r w:rsidRPr="00DE4C69">
        <w:rPr>
          <w:rStyle w:val="Emphasis"/>
          <w:highlight w:val="green"/>
        </w:rPr>
        <w:t>settler colonialism</w:t>
      </w:r>
      <w:r w:rsidRPr="00827B27">
        <w:rPr>
          <w:sz w:val="16"/>
        </w:rPr>
        <w:t xml:space="preserve">, </w:t>
      </w:r>
      <w:r w:rsidRPr="00827B27">
        <w:rPr>
          <w:rStyle w:val="StyleUnderline"/>
        </w:rPr>
        <w:t>among other things</w:t>
      </w:r>
      <w:r w:rsidRPr="00827B27">
        <w:rPr>
          <w:sz w:val="16"/>
        </w:rPr>
        <w:t xml:space="preserve">; </w:t>
      </w:r>
      <w:r w:rsidRPr="00827B27">
        <w:rPr>
          <w:rStyle w:val="StyleUnderline"/>
        </w:rPr>
        <w:t>and</w:t>
      </w:r>
      <w:r w:rsidRPr="00827B27">
        <w:rPr>
          <w:sz w:val="16"/>
        </w:rPr>
        <w:t xml:space="preserve"> that </w:t>
      </w:r>
      <w:r w:rsidRPr="00827B27">
        <w:rPr>
          <w:rStyle w:val="StyleUnderline"/>
        </w:rPr>
        <w:t xml:space="preserve">the struggle for abolition is </w:t>
      </w:r>
      <w:r w:rsidRPr="00281916">
        <w:rPr>
          <w:rStyle w:val="Emphasis"/>
        </w:rPr>
        <w:t>already</w:t>
      </w:r>
      <w:r w:rsidRPr="00827B27">
        <w:rPr>
          <w:rStyle w:val="StyleUnderline"/>
        </w:rPr>
        <w:t xml:space="preserve"> and of </w:t>
      </w:r>
      <w:r w:rsidRPr="00281916">
        <w:rPr>
          <w:rStyle w:val="Emphasis"/>
        </w:rPr>
        <w:t>necessity</w:t>
      </w:r>
      <w:r w:rsidRPr="00827B27">
        <w:rPr>
          <w:rStyle w:val="StyleUnderline"/>
        </w:rPr>
        <w:t xml:space="preserve"> the struggle for</w:t>
      </w:r>
      <w:r w:rsidRPr="00827B27">
        <w:rPr>
          <w:sz w:val="16"/>
        </w:rPr>
        <w:t xml:space="preserve"> the promise of </w:t>
      </w:r>
      <w:r w:rsidRPr="00827B27">
        <w:rPr>
          <w:rStyle w:val="StyleUnderline"/>
        </w:rPr>
        <w:t>communism</w:t>
      </w:r>
      <w:r w:rsidRPr="00827B27">
        <w:rPr>
          <w:sz w:val="16"/>
        </w:rPr>
        <w:t xml:space="preserve">, </w:t>
      </w:r>
      <w:r w:rsidRPr="00DE4C69">
        <w:rPr>
          <w:rStyle w:val="Emphasis"/>
          <w:highlight w:val="green"/>
        </w:rPr>
        <w:t>de colonization</w:t>
      </w:r>
      <w:r w:rsidRPr="00827B27">
        <w:rPr>
          <w:sz w:val="16"/>
        </w:rPr>
        <w:t xml:space="preserve">, </w:t>
      </w:r>
      <w:r w:rsidRPr="00827B27">
        <w:rPr>
          <w:rStyle w:val="StyleUnderline"/>
        </w:rPr>
        <w:t xml:space="preserve">and </w:t>
      </w:r>
      <w:r w:rsidRPr="00281916">
        <w:rPr>
          <w:rStyle w:val="Emphasis"/>
        </w:rPr>
        <w:t>settler decolonization</w:t>
      </w:r>
      <w:r w:rsidRPr="00827B27">
        <w:rPr>
          <w:sz w:val="16"/>
        </w:rPr>
        <w:t xml:space="preserve">, </w:t>
      </w:r>
      <w:r w:rsidRPr="00827B27">
        <w:rPr>
          <w:rStyle w:val="StyleUnderline"/>
        </w:rPr>
        <w:t>among other things</w:t>
      </w:r>
      <w:r w:rsidRPr="00827B27">
        <w:rPr>
          <w:sz w:val="16"/>
        </w:rPr>
        <w:t xml:space="preserve">. </w:t>
      </w:r>
      <w:r w:rsidRPr="00827B27">
        <w:rPr>
          <w:rStyle w:val="StyleUnderline"/>
        </w:rPr>
        <w:t xml:space="preserve">Slavery is the </w:t>
      </w:r>
      <w:r w:rsidRPr="00281916">
        <w:rPr>
          <w:rStyle w:val="Emphasis"/>
        </w:rPr>
        <w:t>threshold</w:t>
      </w:r>
      <w:r w:rsidRPr="00827B27">
        <w:rPr>
          <w:rStyle w:val="StyleUnderline"/>
        </w:rPr>
        <w:t xml:space="preserve"> of the political world</w:t>
      </w:r>
      <w:r w:rsidRPr="00827B27">
        <w:rPr>
          <w:sz w:val="16"/>
        </w:rPr>
        <w:t xml:space="preserve">, </w:t>
      </w:r>
      <w:r w:rsidRPr="00827B27">
        <w:rPr>
          <w:rStyle w:val="StyleUnderline"/>
        </w:rPr>
        <w:t xml:space="preserve">abolition the </w:t>
      </w:r>
      <w:r w:rsidRPr="00281916">
        <w:rPr>
          <w:rStyle w:val="Emphasis"/>
        </w:rPr>
        <w:t>interminable radicalization</w:t>
      </w:r>
      <w:r w:rsidRPr="00827B27">
        <w:rPr>
          <w:rStyle w:val="StyleUnderline"/>
        </w:rPr>
        <w:t xml:space="preserve"> of every radical movement</w:t>
      </w:r>
      <w:r w:rsidRPr="00827B27">
        <w:rPr>
          <w:sz w:val="16"/>
        </w:rPr>
        <w:t xml:space="preserve">. </w:t>
      </w:r>
      <w:r w:rsidRPr="00DE4C69">
        <w:rPr>
          <w:rStyle w:val="StyleUnderline"/>
          <w:highlight w:val="green"/>
        </w:rPr>
        <w:t>Slavery</w:t>
      </w:r>
      <w:r w:rsidRPr="00827B27">
        <w:rPr>
          <w:sz w:val="16"/>
        </w:rPr>
        <w:t xml:space="preserve">, as it were, </w:t>
      </w:r>
      <w:r w:rsidRPr="00DE4C69">
        <w:rPr>
          <w:rStyle w:val="Emphasis"/>
          <w:highlight w:val="green"/>
        </w:rPr>
        <w:t>precedes</w:t>
      </w:r>
      <w:r w:rsidRPr="00DE4C69">
        <w:rPr>
          <w:rStyle w:val="StyleUnderline"/>
          <w:highlight w:val="green"/>
        </w:rPr>
        <w:t xml:space="preserve"> and </w:t>
      </w:r>
      <w:r w:rsidRPr="00DE4C69">
        <w:rPr>
          <w:rStyle w:val="Emphasis"/>
          <w:highlight w:val="green"/>
        </w:rPr>
        <w:t>prepares the way</w:t>
      </w:r>
      <w:r w:rsidRPr="00DE4C69">
        <w:rPr>
          <w:rStyle w:val="StyleUnderline"/>
          <w:highlight w:val="green"/>
        </w:rPr>
        <w:t xml:space="preserve"> for colonialism</w:t>
      </w:r>
      <w:r w:rsidRPr="00827B27">
        <w:rPr>
          <w:sz w:val="16"/>
        </w:rPr>
        <w:t xml:space="preserve">, its forebear or fundament or support. </w:t>
      </w:r>
      <w:r w:rsidRPr="00827B27">
        <w:rPr>
          <w:rStyle w:val="StyleUnderline"/>
        </w:rPr>
        <w:t>Colonialism is</w:t>
      </w:r>
      <w:r w:rsidRPr="00827B27">
        <w:rPr>
          <w:sz w:val="16"/>
        </w:rPr>
        <w:t xml:space="preserve">, as it were, </w:t>
      </w:r>
      <w:r w:rsidRPr="00827B27">
        <w:rPr>
          <w:rStyle w:val="StyleUnderline"/>
        </w:rPr>
        <w:t xml:space="preserve">the </w:t>
      </w:r>
      <w:r w:rsidRPr="00281916">
        <w:rPr>
          <w:rStyle w:val="Emphasis"/>
        </w:rPr>
        <w:t>issue</w:t>
      </w:r>
      <w:r w:rsidRPr="00827B27">
        <w:rPr>
          <w:rStyle w:val="StyleUnderline"/>
        </w:rPr>
        <w:t xml:space="preserve"> or </w:t>
      </w:r>
      <w:r w:rsidRPr="00281916">
        <w:rPr>
          <w:rStyle w:val="Emphasis"/>
        </w:rPr>
        <w:t>heir</w:t>
      </w:r>
      <w:r w:rsidRPr="00827B27">
        <w:rPr>
          <w:rStyle w:val="StyleUnderline"/>
        </w:rPr>
        <w:t xml:space="preserve"> of slavery</w:t>
      </w:r>
      <w:r w:rsidRPr="00827B27">
        <w:rPr>
          <w:sz w:val="16"/>
        </w:rPr>
        <w:t xml:space="preserve">, </w:t>
      </w:r>
      <w:r w:rsidRPr="00827B27">
        <w:rPr>
          <w:rStyle w:val="StyleUnderline"/>
        </w:rPr>
        <w:t xml:space="preserve">its </w:t>
      </w:r>
      <w:r w:rsidRPr="00281916">
        <w:rPr>
          <w:rStyle w:val="Emphasis"/>
        </w:rPr>
        <w:t>outgrowth</w:t>
      </w:r>
      <w:r w:rsidRPr="00827B27">
        <w:rPr>
          <w:rStyle w:val="StyleUnderline"/>
        </w:rPr>
        <w:t xml:space="preserve"> or </w:t>
      </w:r>
      <w:r w:rsidRPr="00281916">
        <w:rPr>
          <w:rStyle w:val="Emphasis"/>
        </w:rPr>
        <w:t>edifice</w:t>
      </w:r>
      <w:r w:rsidRPr="00827B27">
        <w:rPr>
          <w:rStyle w:val="StyleUnderline"/>
        </w:rPr>
        <w:t xml:space="preserve"> or </w:t>
      </w:r>
      <w:r w:rsidRPr="00281916">
        <w:rPr>
          <w:rStyle w:val="Emphasis"/>
        </w:rPr>
        <w:t>monument</w:t>
      </w:r>
      <w:r w:rsidRPr="00827B27">
        <w:rPr>
          <w:sz w:val="16"/>
        </w:rPr>
        <w:t xml:space="preserve">. </w:t>
      </w:r>
      <w:r w:rsidRPr="00DE4C69">
        <w:rPr>
          <w:rStyle w:val="StyleUnderline"/>
          <w:highlight w:val="green"/>
        </w:rPr>
        <w:t xml:space="preserve">This is as true of the </w:t>
      </w:r>
      <w:r w:rsidRPr="00DE4C69">
        <w:rPr>
          <w:rStyle w:val="Emphasis"/>
          <w:highlight w:val="green"/>
        </w:rPr>
        <w:t>historic colonization</w:t>
      </w:r>
      <w:r w:rsidRPr="00DE4C69">
        <w:rPr>
          <w:rStyle w:val="StyleUnderline"/>
          <w:highlight w:val="green"/>
        </w:rPr>
        <w:t xml:space="preserve"> of the Third World as it is of the </w:t>
      </w:r>
      <w:r w:rsidRPr="00DE4C69">
        <w:rPr>
          <w:rStyle w:val="Emphasis"/>
          <w:highlight w:val="green"/>
        </w:rPr>
        <w:t>prior</w:t>
      </w:r>
      <w:r w:rsidRPr="00DE4C69">
        <w:rPr>
          <w:rStyle w:val="StyleUnderline"/>
          <w:highlight w:val="green"/>
        </w:rPr>
        <w:t xml:space="preserve"> and </w:t>
      </w:r>
      <w:r w:rsidRPr="00DE4C69">
        <w:rPr>
          <w:rStyle w:val="Emphasis"/>
          <w:highlight w:val="green"/>
        </w:rPr>
        <w:t>ongoing settler colonization</w:t>
      </w:r>
      <w:r w:rsidRPr="00827B27">
        <w:rPr>
          <w:rStyle w:val="StyleUnderline"/>
        </w:rPr>
        <w:t xml:space="preserve"> of the Fourth</w:t>
      </w:r>
      <w:r w:rsidRPr="00827B27">
        <w:rPr>
          <w:sz w:val="16"/>
        </w:rPr>
        <w:t>.23</w:t>
      </w:r>
      <w:r>
        <w:rPr>
          <w:sz w:val="16"/>
        </w:rPr>
        <w:t xml:space="preserve"> </w:t>
      </w:r>
      <w:r w:rsidRPr="00827B27">
        <w:rPr>
          <w:sz w:val="16"/>
        </w:rPr>
        <w:t>“</w:t>
      </w:r>
      <w:r w:rsidRPr="00827B27">
        <w:rPr>
          <w:rStyle w:val="StyleUnderline"/>
        </w:rPr>
        <w:t xml:space="preserve">The modern world </w:t>
      </w:r>
      <w:r w:rsidRPr="00281916">
        <w:rPr>
          <w:rStyle w:val="Emphasis"/>
        </w:rPr>
        <w:t>owes its very existence</w:t>
      </w:r>
      <w:r w:rsidRPr="00827B27">
        <w:rPr>
          <w:rStyle w:val="StyleUnderline"/>
        </w:rPr>
        <w:t xml:space="preserve"> to slavery</w:t>
      </w:r>
      <w:r w:rsidRPr="00827B27">
        <w:rPr>
          <w:sz w:val="16"/>
        </w:rPr>
        <w:t xml:space="preserve">” (Grandin 2014a).24 </w:t>
      </w:r>
      <w:r w:rsidRPr="00827B27">
        <w:rPr>
          <w:rStyle w:val="StyleUnderline"/>
        </w:rPr>
        <w:t xml:space="preserve">What could this </w:t>
      </w:r>
      <w:r w:rsidRPr="00281916">
        <w:rPr>
          <w:rStyle w:val="Emphasis"/>
        </w:rPr>
        <w:t>impossible debt</w:t>
      </w:r>
      <w:r w:rsidRPr="00827B27">
        <w:rPr>
          <w:rStyle w:val="StyleUnderline"/>
        </w:rPr>
        <w:t xml:space="preserve"> possibly entail?</w:t>
      </w:r>
      <w:r w:rsidRPr="00827B27">
        <w:rPr>
          <w:sz w:val="16"/>
        </w:rPr>
        <w:t xml:space="preserve"> Not only the infrastructure of its global economy but also </w:t>
      </w:r>
      <w:r w:rsidRPr="00827B27">
        <w:rPr>
          <w:rStyle w:val="StyleUnderline"/>
        </w:rPr>
        <w:t xml:space="preserve">the </w:t>
      </w:r>
      <w:r w:rsidRPr="00281916">
        <w:rPr>
          <w:rStyle w:val="Emphasis"/>
        </w:rPr>
        <w:t>architecture</w:t>
      </w:r>
      <w:r w:rsidRPr="00827B27">
        <w:rPr>
          <w:rStyle w:val="StyleUnderline"/>
        </w:rPr>
        <w:t xml:space="preserve"> of its theological and philosophical discourses</w:t>
      </w:r>
      <w:r w:rsidRPr="00827B27">
        <w:rPr>
          <w:sz w:val="16"/>
        </w:rPr>
        <w:t xml:space="preserve">, </w:t>
      </w:r>
      <w:r w:rsidRPr="00827B27">
        <w:rPr>
          <w:rStyle w:val="StyleUnderline"/>
        </w:rPr>
        <w:t>its legal and political institutions</w:t>
      </w:r>
      <w:r w:rsidRPr="00827B27">
        <w:rPr>
          <w:sz w:val="16"/>
        </w:rPr>
        <w:t xml:space="preserve">, its </w:t>
      </w:r>
      <w:r w:rsidRPr="00827B27">
        <w:rPr>
          <w:rStyle w:val="StyleUnderline"/>
        </w:rPr>
        <w:t>scientific and technological practices</w:t>
      </w:r>
      <w:r w:rsidRPr="00827B27">
        <w:rPr>
          <w:sz w:val="16"/>
        </w:rPr>
        <w:t xml:space="preserve">, indeed, </w:t>
      </w:r>
      <w:r w:rsidRPr="00827B27">
        <w:rPr>
          <w:rStyle w:val="StyleUnderline"/>
        </w:rPr>
        <w:t xml:space="preserve">the </w:t>
      </w:r>
      <w:r w:rsidRPr="00281916">
        <w:rPr>
          <w:rStyle w:val="Emphasis"/>
        </w:rPr>
        <w:t>whole</w:t>
      </w:r>
      <w:r w:rsidRPr="00827B27">
        <w:rPr>
          <w:rStyle w:val="StyleUnderline"/>
        </w:rPr>
        <w:t xml:space="preserve"> of its </w:t>
      </w:r>
      <w:r w:rsidRPr="00281916">
        <w:rPr>
          <w:rStyle w:val="Emphasis"/>
        </w:rPr>
        <w:t>semantic field</w:t>
      </w:r>
      <w:r w:rsidRPr="00827B27">
        <w:rPr>
          <w:sz w:val="16"/>
        </w:rPr>
        <w:t xml:space="preserve"> (Wilderson 2010, 58). A politics of </w:t>
      </w:r>
      <w:r w:rsidRPr="00827B27">
        <w:rPr>
          <w:rStyle w:val="StyleUnderline"/>
        </w:rPr>
        <w:t xml:space="preserve">abolition could </w:t>
      </w:r>
      <w:r w:rsidRPr="00281916">
        <w:rPr>
          <w:rStyle w:val="Emphasis"/>
        </w:rPr>
        <w:t>never</w:t>
      </w:r>
      <w:r w:rsidRPr="00827B27">
        <w:rPr>
          <w:sz w:val="16"/>
        </w:rPr>
        <w:t xml:space="preserve"> finally </w:t>
      </w:r>
      <w:r w:rsidRPr="00827B27">
        <w:rPr>
          <w:rStyle w:val="StyleUnderline"/>
        </w:rPr>
        <w:t>be a politics of resurgence</w:t>
      </w:r>
      <w:r w:rsidRPr="00827B27">
        <w:rPr>
          <w:sz w:val="16"/>
        </w:rPr>
        <w:t xml:space="preserve">, </w:t>
      </w:r>
      <w:r w:rsidRPr="00827B27">
        <w:rPr>
          <w:rStyle w:val="StyleUnderline"/>
        </w:rPr>
        <w:t>recovery</w:t>
      </w:r>
      <w:r w:rsidRPr="00827B27">
        <w:rPr>
          <w:sz w:val="16"/>
        </w:rPr>
        <w:t xml:space="preserve">, </w:t>
      </w:r>
      <w:r w:rsidRPr="00827B27">
        <w:rPr>
          <w:rStyle w:val="StyleUnderline"/>
        </w:rPr>
        <w:t>or recuperation</w:t>
      </w:r>
      <w:r w:rsidRPr="00827B27">
        <w:rPr>
          <w:sz w:val="16"/>
        </w:rPr>
        <w:t xml:space="preserve">. </w:t>
      </w:r>
      <w:r w:rsidRPr="00827B27">
        <w:rPr>
          <w:rStyle w:val="StyleUnderline"/>
        </w:rPr>
        <w:t xml:space="preserve">It could </w:t>
      </w:r>
      <w:r w:rsidRPr="00281916">
        <w:rPr>
          <w:rStyle w:val="Emphasis"/>
        </w:rPr>
        <w:t>only</w:t>
      </w:r>
      <w:r w:rsidRPr="00827B27">
        <w:rPr>
          <w:rStyle w:val="StyleUnderline"/>
        </w:rPr>
        <w:t xml:space="preserve"> ever begin with </w:t>
      </w:r>
      <w:r w:rsidRPr="00281916">
        <w:rPr>
          <w:rStyle w:val="Emphasis"/>
        </w:rPr>
        <w:t>degeneration</w:t>
      </w:r>
      <w:r w:rsidRPr="00827B27">
        <w:rPr>
          <w:sz w:val="16"/>
        </w:rPr>
        <w:t xml:space="preserve">, </w:t>
      </w:r>
      <w:r w:rsidRPr="00281916">
        <w:rPr>
          <w:rStyle w:val="Emphasis"/>
        </w:rPr>
        <w:t>decline</w:t>
      </w:r>
      <w:r w:rsidRPr="00827B27">
        <w:rPr>
          <w:sz w:val="16"/>
        </w:rPr>
        <w:t xml:space="preserve">, </w:t>
      </w:r>
      <w:r w:rsidRPr="00827B27">
        <w:rPr>
          <w:rStyle w:val="StyleUnderline"/>
        </w:rPr>
        <w:t xml:space="preserve">or </w:t>
      </w:r>
      <w:r w:rsidRPr="00281916">
        <w:rPr>
          <w:rStyle w:val="Emphasis"/>
        </w:rPr>
        <w:t>dissolution</w:t>
      </w:r>
      <w:r w:rsidRPr="00827B27">
        <w:rPr>
          <w:sz w:val="16"/>
        </w:rPr>
        <w:t xml:space="preserve">. </w:t>
      </w:r>
      <w:r w:rsidRPr="00827B27">
        <w:rPr>
          <w:rStyle w:val="StyleUnderline"/>
        </w:rPr>
        <w:t>Abolition is the interminable radicalization of every radical movement</w:t>
      </w:r>
      <w:r w:rsidRPr="00827B27">
        <w:rPr>
          <w:sz w:val="16"/>
        </w:rPr>
        <w:t xml:space="preserve">, but a radicalization </w:t>
      </w:r>
      <w:r w:rsidRPr="00827B27">
        <w:rPr>
          <w:rStyle w:val="StyleUnderline"/>
        </w:rPr>
        <w:t xml:space="preserve">through the </w:t>
      </w:r>
      <w:r w:rsidRPr="00DE4C69">
        <w:rPr>
          <w:rStyle w:val="Emphasis"/>
          <w:highlight w:val="green"/>
        </w:rPr>
        <w:t>perverse affirmation</w:t>
      </w:r>
      <w:r w:rsidRPr="00827B27">
        <w:rPr>
          <w:rStyle w:val="StyleUnderline"/>
        </w:rPr>
        <w:t xml:space="preserve"> of</w:t>
      </w:r>
      <w:r w:rsidRPr="00827B27">
        <w:rPr>
          <w:sz w:val="16"/>
        </w:rPr>
        <w:t xml:space="preserve"> deracination, an uprooting of the natal, the nation, and the notion, preventing any order of determination from taking root, </w:t>
      </w:r>
      <w:r w:rsidRPr="00DE4C69">
        <w:rPr>
          <w:rStyle w:val="StyleUnderline"/>
          <w:highlight w:val="green"/>
        </w:rPr>
        <w:t xml:space="preserve">a politics </w:t>
      </w:r>
      <w:r w:rsidRPr="00DE4C69">
        <w:rPr>
          <w:rStyle w:val="Emphasis"/>
          <w:highlight w:val="green"/>
        </w:rPr>
        <w:t>without claim</w:t>
      </w:r>
      <w:r w:rsidRPr="00DE4C69">
        <w:rPr>
          <w:sz w:val="16"/>
          <w:highlight w:val="green"/>
        </w:rPr>
        <w:t xml:space="preserve">, </w:t>
      </w:r>
      <w:r w:rsidRPr="00DE4C69">
        <w:rPr>
          <w:rStyle w:val="Emphasis"/>
          <w:highlight w:val="green"/>
        </w:rPr>
        <w:t>without demand</w:t>
      </w:r>
      <w:r w:rsidRPr="00827B27">
        <w:rPr>
          <w:sz w:val="16"/>
        </w:rPr>
        <w:t xml:space="preserve"> even, or a politics </w:t>
      </w:r>
      <w:r w:rsidRPr="00827B27">
        <w:rPr>
          <w:rStyle w:val="StyleUnderline"/>
        </w:rPr>
        <w:t>whose demand is</w:t>
      </w:r>
      <w:r w:rsidRPr="00827B27">
        <w:rPr>
          <w:sz w:val="16"/>
        </w:rPr>
        <w:t xml:space="preserve"> “</w:t>
      </w:r>
      <w:r w:rsidRPr="00281916">
        <w:rPr>
          <w:rStyle w:val="Emphasis"/>
        </w:rPr>
        <w:t>too radical</w:t>
      </w:r>
      <w:r w:rsidRPr="00827B27">
        <w:rPr>
          <w:rStyle w:val="StyleUnderline"/>
        </w:rPr>
        <w:t xml:space="preserve"> to be formulated in advance of its deeds</w:t>
      </w:r>
      <w:r w:rsidRPr="00827B27">
        <w:rPr>
          <w:sz w:val="16"/>
        </w:rPr>
        <w:t>” (Trouillot 2012, 88).25</w:t>
      </w:r>
      <w:r>
        <w:rPr>
          <w:sz w:val="16"/>
        </w:rPr>
        <w:t xml:space="preserve"> </w:t>
      </w:r>
      <w:r w:rsidRPr="00827B27">
        <w:rPr>
          <w:sz w:val="16"/>
        </w:rPr>
        <w:t>The field of Black studies consists in “tracking the figure of the unsovereign” (Chandler 2013, 163) in order to meditate upon the paramount question: “</w:t>
      </w:r>
      <w:r w:rsidRPr="00827B27">
        <w:rPr>
          <w:rStyle w:val="StyleUnderline"/>
        </w:rPr>
        <w:t xml:space="preserve">What if the problem is </w:t>
      </w:r>
      <w:r w:rsidRPr="00281916">
        <w:rPr>
          <w:rStyle w:val="Emphasis"/>
        </w:rPr>
        <w:t>sovereignty as such</w:t>
      </w:r>
      <w:r w:rsidRPr="00827B27">
        <w:rPr>
          <w:sz w:val="16"/>
        </w:rPr>
        <w:t>” (Moten 2013)</w:t>
      </w:r>
      <w:r w:rsidRPr="00827B27">
        <w:rPr>
          <w:rStyle w:val="StyleUnderline"/>
        </w:rPr>
        <w:t>?</w:t>
      </w:r>
      <w:r w:rsidRPr="00827B27">
        <w:rPr>
          <w:sz w:val="16"/>
        </w:rPr>
        <w:t xml:space="preserve"> </w:t>
      </w:r>
      <w:r w:rsidRPr="00827B27">
        <w:rPr>
          <w:rStyle w:val="StyleUnderline"/>
        </w:rPr>
        <w:t>Abolition</w:t>
      </w:r>
      <w:r w:rsidRPr="00827B27">
        <w:rPr>
          <w:sz w:val="16"/>
        </w:rPr>
        <w:t xml:space="preserve">, </w:t>
      </w:r>
      <w:r w:rsidRPr="00827B27">
        <w:rPr>
          <w:sz w:val="16"/>
        </w:rPr>
        <w:lastRenderedPageBreak/>
        <w:t xml:space="preserve">the political dream of Black studies, its unconscious thinking, </w:t>
      </w:r>
      <w:r w:rsidRPr="00827B27">
        <w:rPr>
          <w:rStyle w:val="StyleUnderline"/>
        </w:rPr>
        <w:t xml:space="preserve">consists in the affirmation of the </w:t>
      </w:r>
      <w:r w:rsidRPr="00281916">
        <w:rPr>
          <w:rStyle w:val="Emphasis"/>
        </w:rPr>
        <w:t>unsovereign slave</w:t>
      </w:r>
      <w:r w:rsidRPr="00827B27">
        <w:rPr>
          <w:sz w:val="16"/>
        </w:rPr>
        <w:t>—the affectable, the derelict, the monstrous, the wretched26—</w:t>
      </w:r>
      <w:r w:rsidRPr="00827B27">
        <w:rPr>
          <w:rStyle w:val="StyleUnderline"/>
        </w:rPr>
        <w:t xml:space="preserve">figures of an order </w:t>
      </w:r>
      <w:r w:rsidRPr="00281916">
        <w:rPr>
          <w:rStyle w:val="Emphasis"/>
        </w:rPr>
        <w:t>altogether dif</w:t>
      </w:r>
      <w:r w:rsidRPr="00281916">
        <w:rPr>
          <w:rStyle w:val="Emphasis"/>
        </w:rPr>
        <w:softHyphen/>
        <w:t>ferent</w:t>
      </w:r>
      <w:r w:rsidRPr="00827B27">
        <w:rPr>
          <w:rStyle w:val="StyleUnderline"/>
        </w:rPr>
        <w:t xml:space="preserve"> from</w:t>
      </w:r>
      <w:r w:rsidRPr="00827B27">
        <w:rPr>
          <w:sz w:val="16"/>
        </w:rPr>
        <w:t xml:space="preserve"> (even when they coincide or cohabit with) </w:t>
      </w:r>
      <w:r w:rsidRPr="00827B27">
        <w:rPr>
          <w:rStyle w:val="StyleUnderline"/>
        </w:rPr>
        <w:t>the colonized Native</w:t>
      </w:r>
      <w:r w:rsidRPr="00827B27">
        <w:rPr>
          <w:sz w:val="16"/>
        </w:rPr>
        <w:t xml:space="preserve">: the occupied, the undocumented, the unprotected, the oppressed. </w:t>
      </w:r>
      <w:r w:rsidRPr="00827B27">
        <w:rPr>
          <w:rStyle w:val="StyleUnderline"/>
        </w:rPr>
        <w:t xml:space="preserve">Abolition is </w:t>
      </w:r>
      <w:r w:rsidRPr="00281916">
        <w:rPr>
          <w:rStyle w:val="Emphasis"/>
        </w:rPr>
        <w:t>beyond</w:t>
      </w:r>
      <w:r w:rsidRPr="00827B27">
        <w:rPr>
          <w:sz w:val="16"/>
        </w:rPr>
        <w:t xml:space="preserve"> (</w:t>
      </w:r>
      <w:r w:rsidRPr="00827B27">
        <w:rPr>
          <w:rStyle w:val="StyleUnderline"/>
        </w:rPr>
        <w:t>the restoration of</w:t>
      </w:r>
      <w:r w:rsidRPr="00827B27">
        <w:rPr>
          <w:sz w:val="16"/>
        </w:rPr>
        <w:t xml:space="preserve">) </w:t>
      </w:r>
      <w:r w:rsidRPr="00281916">
        <w:rPr>
          <w:rStyle w:val="Emphasis"/>
        </w:rPr>
        <w:t>sovereignty</w:t>
      </w:r>
      <w:r w:rsidRPr="00827B27">
        <w:rPr>
          <w:sz w:val="16"/>
        </w:rPr>
        <w:t xml:space="preserve">. </w:t>
      </w:r>
      <w:r w:rsidRPr="00827B27">
        <w:rPr>
          <w:rStyle w:val="StyleUnderline"/>
        </w:rPr>
        <w:t xml:space="preserve">Beyond the restoration of a </w:t>
      </w:r>
      <w:r w:rsidRPr="00281916">
        <w:rPr>
          <w:rStyle w:val="Emphasis"/>
        </w:rPr>
        <w:t>lost commons</w:t>
      </w:r>
      <w:r w:rsidRPr="00827B27">
        <w:rPr>
          <w:rStyle w:val="StyleUnderline"/>
        </w:rPr>
        <w:t xml:space="preserve"> through </w:t>
      </w:r>
      <w:r w:rsidRPr="00281916">
        <w:rPr>
          <w:rStyle w:val="Emphasis"/>
        </w:rPr>
        <w:t>radical redistribution</w:t>
      </w:r>
      <w:r w:rsidRPr="00827B27">
        <w:rPr>
          <w:sz w:val="16"/>
        </w:rPr>
        <w:t xml:space="preserve"> (</w:t>
      </w:r>
      <w:r w:rsidRPr="00281916">
        <w:rPr>
          <w:rStyle w:val="Emphasis"/>
        </w:rPr>
        <w:t>everything for everyone</w:t>
      </w:r>
      <w:r w:rsidRPr="00827B27">
        <w:rPr>
          <w:sz w:val="16"/>
        </w:rPr>
        <w:t xml:space="preserve">), </w:t>
      </w:r>
      <w:r w:rsidRPr="00827B27">
        <w:rPr>
          <w:rStyle w:val="StyleUnderline"/>
        </w:rPr>
        <w:t xml:space="preserve">there is the </w:t>
      </w:r>
      <w:r w:rsidRPr="00281916">
        <w:rPr>
          <w:rStyle w:val="Emphasis"/>
        </w:rPr>
        <w:t>unimaginable loss</w:t>
      </w:r>
      <w:r w:rsidRPr="00827B27">
        <w:rPr>
          <w:rStyle w:val="StyleUnderline"/>
        </w:rPr>
        <w:t xml:space="preserve"> of that all too imaginable loss itself</w:t>
      </w:r>
      <w:r w:rsidRPr="00827B27">
        <w:rPr>
          <w:sz w:val="16"/>
        </w:rPr>
        <w:t xml:space="preserve"> (</w:t>
      </w:r>
      <w:r w:rsidRPr="00281916">
        <w:rPr>
          <w:rStyle w:val="Emphasis"/>
        </w:rPr>
        <w:t>nothing for no one</w:t>
      </w:r>
      <w:r w:rsidRPr="00827B27">
        <w:rPr>
          <w:sz w:val="16"/>
        </w:rPr>
        <w:t xml:space="preserve">).27 </w:t>
      </w:r>
      <w:r w:rsidRPr="00827B27">
        <w:rPr>
          <w:rStyle w:val="StyleUnderline"/>
        </w:rPr>
        <w:t xml:space="preserve">If the Indigenous relation to land </w:t>
      </w:r>
      <w:r w:rsidRPr="00281916">
        <w:rPr>
          <w:rStyle w:val="Emphasis"/>
        </w:rPr>
        <w:t>precedes</w:t>
      </w:r>
      <w:r w:rsidRPr="00827B27">
        <w:rPr>
          <w:rStyle w:val="StyleUnderline"/>
        </w:rPr>
        <w:t xml:space="preserve"> and </w:t>
      </w:r>
      <w:r w:rsidRPr="00281916">
        <w:rPr>
          <w:rStyle w:val="Emphasis"/>
        </w:rPr>
        <w:t>exceeds</w:t>
      </w:r>
      <w:r w:rsidRPr="00827B27">
        <w:rPr>
          <w:rStyle w:val="StyleUnderline"/>
        </w:rPr>
        <w:t xml:space="preserve"> any regime of </w:t>
      </w:r>
      <w:r w:rsidRPr="00281916">
        <w:rPr>
          <w:rStyle w:val="Emphasis"/>
        </w:rPr>
        <w:t>property</w:t>
      </w:r>
      <w:r w:rsidRPr="00827B27">
        <w:rPr>
          <w:sz w:val="16"/>
        </w:rPr>
        <w:t xml:space="preserve">, </w:t>
      </w:r>
      <w:r w:rsidRPr="00827B27">
        <w:rPr>
          <w:rStyle w:val="StyleUnderline"/>
        </w:rPr>
        <w:t xml:space="preserve">then </w:t>
      </w:r>
      <w:r w:rsidRPr="00DE4C69">
        <w:rPr>
          <w:rStyle w:val="StyleUnderline"/>
          <w:highlight w:val="green"/>
        </w:rPr>
        <w:t xml:space="preserve">the slave’s inhabitation of the earth </w:t>
      </w:r>
      <w:r w:rsidRPr="00DE4C69">
        <w:rPr>
          <w:rStyle w:val="Emphasis"/>
          <w:highlight w:val="green"/>
        </w:rPr>
        <w:t>precedes</w:t>
      </w:r>
      <w:r w:rsidRPr="00DE4C69">
        <w:rPr>
          <w:rStyle w:val="StyleUnderline"/>
          <w:highlight w:val="green"/>
        </w:rPr>
        <w:t xml:space="preserve"> and </w:t>
      </w:r>
      <w:r w:rsidRPr="00DE4C69">
        <w:rPr>
          <w:rStyle w:val="Emphasis"/>
          <w:highlight w:val="green"/>
        </w:rPr>
        <w:t>exceeds</w:t>
      </w:r>
      <w:r w:rsidRPr="00DE4C69">
        <w:rPr>
          <w:rStyle w:val="StyleUnderline"/>
          <w:highlight w:val="green"/>
        </w:rPr>
        <w:t xml:space="preserve"> any prior relation to </w:t>
      </w:r>
      <w:r w:rsidRPr="00DE4C69">
        <w:rPr>
          <w:rStyle w:val="Emphasis"/>
          <w:highlight w:val="green"/>
        </w:rPr>
        <w:t>land</w:t>
      </w:r>
      <w:r w:rsidRPr="00827B27">
        <w:rPr>
          <w:sz w:val="16"/>
        </w:rPr>
        <w:t xml:space="preserve">—landlessness. And selflessness is the correlate. No ground for identity, no ground to stand (on). Everyone has a claim to everything until no one has a claim to anything. No claim. This is not a politics of despair brought about by a failure to lament a loss, because it is not rooted in hope of winning. </w:t>
      </w:r>
      <w:r w:rsidRPr="00827B27">
        <w:rPr>
          <w:rStyle w:val="StyleUnderline"/>
        </w:rPr>
        <w:t xml:space="preserve">The flesh of the earth </w:t>
      </w:r>
      <w:r w:rsidRPr="00281916">
        <w:rPr>
          <w:rStyle w:val="Emphasis"/>
        </w:rPr>
        <w:t>demands</w:t>
      </w:r>
      <w:r w:rsidRPr="00827B27">
        <w:rPr>
          <w:sz w:val="16"/>
        </w:rPr>
        <w:t xml:space="preserve"> it: </w:t>
      </w:r>
      <w:r w:rsidRPr="00827B27">
        <w:rPr>
          <w:rStyle w:val="StyleUnderline"/>
        </w:rPr>
        <w:t xml:space="preserve">the </w:t>
      </w:r>
      <w:r w:rsidRPr="00281916">
        <w:rPr>
          <w:rStyle w:val="Emphasis"/>
        </w:rPr>
        <w:t>landless inhabitation of selfless existence</w:t>
      </w:r>
      <w:r w:rsidRPr="00827B27">
        <w:rPr>
          <w:sz w:val="16"/>
        </w:rPr>
        <w:t>.</w:t>
      </w:r>
    </w:p>
    <w:p w14:paraId="20205359" w14:textId="77777777" w:rsidR="00DE4C69" w:rsidRPr="00D26985" w:rsidRDefault="00DE4C69" w:rsidP="00DE4C69">
      <w:pPr>
        <w:pStyle w:val="Heading4"/>
        <w:rPr>
          <w:rFonts w:asciiTheme="minorHAnsi" w:hAnsiTheme="minorHAnsi" w:cstheme="minorHAnsi"/>
        </w:rPr>
      </w:pPr>
      <w:r w:rsidRPr="00D26985">
        <w:rPr>
          <w:rFonts w:asciiTheme="minorHAnsi" w:hAnsiTheme="minorHAnsi" w:cstheme="minorHAnsi"/>
        </w:rPr>
        <w:t xml:space="preserve">Stop hustling Black death. The ballot will not save black life, it will only benefit them through the pornotroping of antiblack violence, which seeks validation from the same system responsible for violence in the first place. </w:t>
      </w:r>
    </w:p>
    <w:p w14:paraId="132A3741" w14:textId="77777777" w:rsidR="00DE4C69" w:rsidRPr="00D26985" w:rsidRDefault="00DE4C69" w:rsidP="00DE4C69">
      <w:pPr>
        <w:rPr>
          <w:rFonts w:asciiTheme="minorHAnsi" w:hAnsiTheme="minorHAnsi" w:cstheme="minorHAnsi"/>
        </w:rPr>
      </w:pPr>
      <w:r w:rsidRPr="00D26985">
        <w:rPr>
          <w:rStyle w:val="Style13ptBold"/>
          <w:rFonts w:asciiTheme="minorHAnsi" w:hAnsiTheme="minorHAnsi" w:cstheme="minorHAnsi"/>
        </w:rPr>
        <w:t>Perry 21</w:t>
      </w:r>
      <w:r w:rsidRPr="00D26985">
        <w:rPr>
          <w:rFonts w:asciiTheme="minorHAnsi" w:hAnsiTheme="minorHAnsi" w:cstheme="minorHAnsi"/>
        </w:rPr>
        <w:t xml:space="preserve"> (Imani Perry is an American interdisciplinary scholar of race, law, literature, and African-American culture. She is currently the Hughes-Rogers Professor of African American Studies at Princeton University and a columnist for The Atlantic.), “Stop Hustling Black Death,” May 24 2021, https://www.thecut.com/article/samaria-rice-profile.html</w:t>
      </w:r>
    </w:p>
    <w:p w14:paraId="09164500" w14:textId="2B25F236" w:rsidR="00DE4C69" w:rsidRPr="00EE4243" w:rsidRDefault="00DE4C69" w:rsidP="00DE4C69">
      <w:pPr>
        <w:rPr>
          <w:rFonts w:asciiTheme="minorHAnsi" w:hAnsiTheme="minorHAnsi" w:cstheme="minorHAnsi"/>
          <w:sz w:val="16"/>
        </w:rPr>
      </w:pPr>
      <w:r w:rsidRPr="00D26985">
        <w:rPr>
          <w:rFonts w:asciiTheme="minorHAnsi" w:hAnsiTheme="minorHAnsi" w:cstheme="minorHAnsi"/>
          <w:sz w:val="16"/>
        </w:rPr>
        <w:t xml:space="preserve">On November 22, 2014, that new life was upended. </w:t>
      </w:r>
      <w:r w:rsidRPr="00D26985">
        <w:rPr>
          <w:rStyle w:val="StyleUnderline"/>
          <w:rFonts w:asciiTheme="minorHAnsi" w:hAnsiTheme="minorHAnsi" w:cstheme="minorHAnsi"/>
        </w:rPr>
        <w:t>Her 12-year-old son, Tamir, was playing with a toy gun, as so many boys do, at the Cudell Recreation Center across the street from their home.</w:t>
      </w:r>
      <w:r w:rsidRPr="00D26985">
        <w:rPr>
          <w:rFonts w:asciiTheme="minorHAnsi" w:hAnsiTheme="minorHAnsi" w:cstheme="minorHAnsi"/>
          <w:sz w:val="16"/>
        </w:rPr>
        <w:t xml:space="preserve"> Someone reported Tamir to the police, though Rice reminds me that the caller had said the gun “was probably fake” and the person playing with it was a juvenile. </w:t>
      </w:r>
      <w:r w:rsidRPr="00D26985">
        <w:rPr>
          <w:rStyle w:val="StyleUnderline"/>
          <w:rFonts w:asciiTheme="minorHAnsi" w:hAnsiTheme="minorHAnsi" w:cstheme="minorHAnsi"/>
        </w:rPr>
        <w:t>Immediately upon arriving at the scene, Officer Timothy Loehmann shot at Tamir twice, without warning, while his patrol car was still rolling.</w:t>
      </w:r>
      <w:r w:rsidRPr="00D26985">
        <w:rPr>
          <w:rFonts w:asciiTheme="minorHAnsi" w:hAnsiTheme="minorHAnsi" w:cstheme="minorHAnsi"/>
          <w:sz w:val="16"/>
        </w:rPr>
        <w:t xml:space="preserve"> The world saw the video of the sixth-grader, a child, shot dead. The police report noted that the cops were looking for a “guy with a pistol” who was menacing the neighborhood. “I do not know how I’m able to get out of my bed every day,” Rice tells me. We have grown clinical in our repetition of how all these incidents of police killings take place. The evidence is stated and lined up, the protests happen, the failure to prosecute or to convict is expected. But the way Rice describes the day her son was killed brings a fresh horror. She was sitting on the couch watching television. When the family was alerted that Tamir had been shot, her eldest jumped up and ran to the center. When Rice arrived, she says, “my 14-year-old daughter was screaming in the back of a police car and then they had my 16-year-old surrounded by eight police officers. And they told me to calm down or they was gon’ put me in the back of the police car,” she continues. “And they also gave me an ultimatum to stay at the scene of the crime or go with my 12-year-old son in the ambulance.” One child had been shot; the other two were under the control of the people who shot him. As a mother charged with protecting all three, she was at a terrible crossroads. She had to leave two behind to ride up front in the passenger seat of the ambulance, knowing Tamir was in the back surrounded by the people who had killed him. As the world responded in outrage, Rice grieved. What began as a makeshift memorial in Cudell Commons Park, filled with teddy bears, candles, and flowers, grew to frequent protests in Cleveland and in cities across the country. The national media chronicled this atrocity and the egregious failures of the Cleveland Police Department — that Loehmann had been declared unfit for duty in another Ohio city owing to emotional instability, that Cleveland police hadn’t reviewed his file when he was hired, and that neither officer at the scene performed first aid on Tamir in the minutes after he was shot — and Rice was drowning in her grief. B</w:t>
      </w:r>
      <w:r w:rsidRPr="00D26985">
        <w:rPr>
          <w:rStyle w:val="StyleUnderline"/>
          <w:rFonts w:asciiTheme="minorHAnsi" w:hAnsiTheme="minorHAnsi" w:cstheme="minorHAnsi"/>
        </w:rPr>
        <w:t xml:space="preserve">y then, the Black Lives Matter movement had already blossomed. </w:t>
      </w:r>
      <w:r w:rsidRPr="00D26985">
        <w:rPr>
          <w:rFonts w:asciiTheme="minorHAnsi" w:hAnsiTheme="minorHAnsi" w:cstheme="minorHAnsi"/>
          <w:sz w:val="16"/>
        </w:rPr>
        <w:t xml:space="preserve">There was the formal, national Black Lives Matter Global Network Foundation, which had formed following the killing of another boy, Trayvon Martin, two years before, and the spontaneous protests that popped up across the country in response to a series of videos of police officers killing unarmed African Americans. </w:t>
      </w:r>
      <w:r w:rsidRPr="00D26985">
        <w:rPr>
          <w:rStyle w:val="StyleUnderline"/>
          <w:rFonts w:asciiTheme="minorHAnsi" w:hAnsiTheme="minorHAnsi" w:cstheme="minorHAnsi"/>
        </w:rPr>
        <w:t>Rice had been aware of all this but hadn’t gotten involved until her child was killed</w:t>
      </w:r>
      <w:r w:rsidRPr="00D26985">
        <w:rPr>
          <w:rFonts w:asciiTheme="minorHAnsi" w:hAnsiTheme="minorHAnsi" w:cstheme="minorHAnsi"/>
          <w:sz w:val="16"/>
        </w:rPr>
        <w:t xml:space="preserve">. Like many family members of those killed by police, she was naïve about how to navigate the sudden attention being trained on her in the midst of such emotional pain. “A lot of us parents don’t know what to say or how we should be acting,” she tells me. “There is a certain way you have to go in front of the media to let them know that you want justice for your baby.” </w:t>
      </w:r>
      <w:r w:rsidRPr="00D26985">
        <w:rPr>
          <w:rStyle w:val="StyleUnderline"/>
          <w:rFonts w:asciiTheme="minorHAnsi" w:hAnsiTheme="minorHAnsi" w:cstheme="minorHAnsi"/>
        </w:rPr>
        <w:t>In those early weeks after Tamir’s death, various organizers offered Rice guidance</w:t>
      </w:r>
      <w:r w:rsidRPr="00D26985">
        <w:rPr>
          <w:rFonts w:asciiTheme="minorHAnsi" w:hAnsiTheme="minorHAnsi" w:cstheme="minorHAnsi"/>
          <w:sz w:val="16"/>
        </w:rPr>
        <w:t>. She describes her relationship with her first two attorneys (the original one was a local litigator; the second was famous movement attorney Ben Crump) and how anxious she was about saying the wrong thing. “You can see I look like a deer in headlights,” she says of early interviews</w:t>
      </w:r>
      <w:r w:rsidRPr="00DE4C69">
        <w:rPr>
          <w:rFonts w:asciiTheme="minorHAnsi" w:hAnsiTheme="minorHAnsi" w:cstheme="minorHAnsi"/>
          <w:sz w:val="16"/>
          <w:highlight w:val="green"/>
        </w:rPr>
        <w:t xml:space="preserve">. </w:t>
      </w:r>
      <w:r w:rsidRPr="00DE4C69">
        <w:rPr>
          <w:rStyle w:val="Emphasis"/>
          <w:rFonts w:asciiTheme="minorHAnsi" w:hAnsiTheme="minorHAnsi" w:cstheme="minorHAnsi"/>
          <w:highlight w:val="green"/>
        </w:rPr>
        <w:t>She was angry, bu</w:t>
      </w:r>
      <w:r w:rsidRPr="00D26985">
        <w:rPr>
          <w:rStyle w:val="Emphasis"/>
          <w:rFonts w:asciiTheme="minorHAnsi" w:hAnsiTheme="minorHAnsi" w:cstheme="minorHAnsi"/>
        </w:rPr>
        <w:t xml:space="preserve">t she had been </w:t>
      </w:r>
      <w:r w:rsidRPr="00DE4C69">
        <w:rPr>
          <w:rStyle w:val="Emphasis"/>
          <w:rFonts w:asciiTheme="minorHAnsi" w:hAnsiTheme="minorHAnsi" w:cstheme="minorHAnsi"/>
          <w:highlight w:val="green"/>
        </w:rPr>
        <w:t>told she wasn’t supposed to show her rage</w:t>
      </w:r>
      <w:r w:rsidRPr="00D26985">
        <w:rPr>
          <w:rStyle w:val="Emphasis"/>
          <w:rFonts w:asciiTheme="minorHAnsi" w:hAnsiTheme="minorHAnsi" w:cstheme="minorHAnsi"/>
        </w:rPr>
        <w:t xml:space="preserve">. </w:t>
      </w:r>
      <w:r w:rsidRPr="00D26985">
        <w:rPr>
          <w:rFonts w:asciiTheme="minorHAnsi" w:hAnsiTheme="minorHAnsi" w:cstheme="minorHAnsi"/>
          <w:sz w:val="16"/>
        </w:rPr>
        <w:t xml:space="preserve">She felt constrained and underinformed, and she didn’t want the organizers and lawyers to “handle everything.” She wanted to be involved in strategy, court filings, and decision-making. Not every parent of a slain child shares this desire, Rice acknowledges. </w:t>
      </w:r>
      <w:r w:rsidRPr="00D26985">
        <w:rPr>
          <w:rStyle w:val="Emphasis"/>
          <w:rFonts w:asciiTheme="minorHAnsi" w:hAnsiTheme="minorHAnsi" w:cstheme="minorHAnsi"/>
        </w:rPr>
        <w:t xml:space="preserve">But </w:t>
      </w:r>
      <w:r w:rsidRPr="00DE4C69">
        <w:rPr>
          <w:rStyle w:val="Emphasis"/>
          <w:rFonts w:asciiTheme="minorHAnsi" w:hAnsiTheme="minorHAnsi" w:cstheme="minorHAnsi"/>
          <w:highlight w:val="green"/>
        </w:rPr>
        <w:t>she felt her intelligence</w:t>
      </w:r>
      <w:r w:rsidRPr="00D26985">
        <w:rPr>
          <w:rStyle w:val="Emphasis"/>
          <w:rFonts w:asciiTheme="minorHAnsi" w:hAnsiTheme="minorHAnsi" w:cstheme="minorHAnsi"/>
        </w:rPr>
        <w:t xml:space="preserve"> was being </w:t>
      </w:r>
      <w:r w:rsidRPr="00DE4C69">
        <w:rPr>
          <w:rStyle w:val="Emphasis"/>
          <w:rFonts w:asciiTheme="minorHAnsi" w:hAnsiTheme="minorHAnsi" w:cstheme="minorHAnsi"/>
          <w:highlight w:val="green"/>
        </w:rPr>
        <w:lastRenderedPageBreak/>
        <w:t>insulted</w:t>
      </w:r>
      <w:r w:rsidRPr="00DE4C69">
        <w:rPr>
          <w:rFonts w:asciiTheme="minorHAnsi" w:hAnsiTheme="minorHAnsi" w:cstheme="minorHAnsi"/>
          <w:sz w:val="16"/>
          <w:highlight w:val="green"/>
        </w:rPr>
        <w:t>.</w:t>
      </w:r>
      <w:r w:rsidRPr="00D26985">
        <w:rPr>
          <w:rFonts w:asciiTheme="minorHAnsi" w:hAnsiTheme="minorHAnsi" w:cstheme="minorHAnsi"/>
          <w:sz w:val="16"/>
        </w:rPr>
        <w:t xml:space="preserve"> At times, she lashed out; at other times, she retreated. “You can lose your mind in a situation like this,” she tells me. “Especially with my son being global.” Often, she worried about her other children and the families across the country who belong to a club no one wants to join: the surviving families of “police-involved killings.” </w:t>
      </w:r>
      <w:r w:rsidRPr="00D26985">
        <w:rPr>
          <w:rStyle w:val="Emphasis"/>
          <w:rFonts w:asciiTheme="minorHAnsi" w:hAnsiTheme="minorHAnsi" w:cstheme="minorHAnsi"/>
        </w:rPr>
        <w:t xml:space="preserve">She was frustrated that, while many people surrounded her, </w:t>
      </w:r>
      <w:r w:rsidRPr="00DE4C69">
        <w:rPr>
          <w:rStyle w:val="Emphasis"/>
          <w:rFonts w:asciiTheme="minorHAnsi" w:hAnsiTheme="minorHAnsi" w:cstheme="minorHAnsi"/>
          <w:highlight w:val="green"/>
        </w:rPr>
        <w:t>she didn’t know whom to trust</w:t>
      </w:r>
      <w:r w:rsidRPr="00D26985">
        <w:rPr>
          <w:rStyle w:val="Emphasis"/>
          <w:rFonts w:asciiTheme="minorHAnsi" w:hAnsiTheme="minorHAnsi" w:cstheme="minorHAnsi"/>
        </w:rPr>
        <w:t xml:space="preserve"> </w:t>
      </w:r>
      <w:r w:rsidRPr="00DE4C69">
        <w:rPr>
          <w:rStyle w:val="Emphasis"/>
          <w:rFonts w:asciiTheme="minorHAnsi" w:hAnsiTheme="minorHAnsi" w:cstheme="minorHAnsi"/>
          <w:highlight w:val="green"/>
        </w:rPr>
        <w:t>or how to protect Tamir’s story.</w:t>
      </w:r>
      <w:r w:rsidRPr="00D26985">
        <w:rPr>
          <w:rStyle w:val="Emphasis"/>
          <w:rFonts w:asciiTheme="minorHAnsi" w:hAnsiTheme="minorHAnsi" w:cstheme="minorHAnsi"/>
        </w:rPr>
        <w:t xml:space="preserve"> </w:t>
      </w:r>
      <w:r w:rsidRPr="00D26985">
        <w:rPr>
          <w:rStyle w:val="StyleUnderline"/>
          <w:rFonts w:asciiTheme="minorHAnsi" w:hAnsiTheme="minorHAnsi" w:cstheme="minorHAnsi"/>
        </w:rPr>
        <w:t>She asked people, including some artists and organizers, to stop using his face without permission</w:t>
      </w:r>
      <w:r w:rsidRPr="00D26985">
        <w:rPr>
          <w:rFonts w:asciiTheme="minorHAnsi" w:hAnsiTheme="minorHAnsi" w:cstheme="minorHAnsi"/>
          <w:sz w:val="16"/>
        </w:rPr>
        <w:t xml:space="preserve">. In a sense, Rice wanted to maintain her authority over both her own voice and her son’s legacy. </w:t>
      </w:r>
      <w:r w:rsidRPr="00D26985">
        <w:rPr>
          <w:rStyle w:val="Emphasis"/>
          <w:rFonts w:asciiTheme="minorHAnsi" w:hAnsiTheme="minorHAnsi" w:cstheme="minorHAnsi"/>
        </w:rPr>
        <w:t xml:space="preserve">To an extent, this was never possible. Although Tamir was her child, when we saw his sweet face emblazoned across our televisions, he became everyone’s. Eventually, Rice would take issue with </w:t>
      </w:r>
      <w:r w:rsidRPr="00DE4C69">
        <w:rPr>
          <w:rStyle w:val="Emphasis"/>
          <w:rFonts w:asciiTheme="minorHAnsi" w:hAnsiTheme="minorHAnsi" w:cstheme="minorHAnsi"/>
          <w:highlight w:val="green"/>
        </w:rPr>
        <w:t>the national leaders in the movement for Black Lives</w:t>
      </w:r>
      <w:r w:rsidRPr="00D26985">
        <w:rPr>
          <w:rStyle w:val="Emphasis"/>
          <w:rFonts w:asciiTheme="minorHAnsi" w:hAnsiTheme="minorHAnsi" w:cstheme="minorHAnsi"/>
        </w:rPr>
        <w:t xml:space="preserve"> — from Black Lives Matter to Crump, the Reverend Al Sharpton, and the controversial activist Shaun King — </w:t>
      </w:r>
      <w:r w:rsidRPr="00DE4C69">
        <w:rPr>
          <w:rStyle w:val="Emphasis"/>
          <w:rFonts w:asciiTheme="minorHAnsi" w:hAnsiTheme="minorHAnsi" w:cstheme="minorHAnsi"/>
          <w:highlight w:val="green"/>
        </w:rPr>
        <w:t>as self</w:t>
      </w:r>
      <w:r w:rsidRPr="00D26985">
        <w:rPr>
          <w:rStyle w:val="Emphasis"/>
          <w:rFonts w:asciiTheme="minorHAnsi" w:hAnsiTheme="minorHAnsi" w:cstheme="minorHAnsi"/>
        </w:rPr>
        <w:t>-</w:t>
      </w:r>
      <w:r w:rsidRPr="00DE4C69">
        <w:rPr>
          <w:rStyle w:val="Emphasis"/>
          <w:rFonts w:asciiTheme="minorHAnsi" w:hAnsiTheme="minorHAnsi" w:cstheme="minorHAnsi"/>
          <w:highlight w:val="green"/>
        </w:rPr>
        <w:t>serving in the ways</w:t>
      </w:r>
      <w:r w:rsidRPr="00D26985">
        <w:rPr>
          <w:rStyle w:val="Emphasis"/>
          <w:rFonts w:asciiTheme="minorHAnsi" w:hAnsiTheme="minorHAnsi" w:cstheme="minorHAnsi"/>
        </w:rPr>
        <w:t xml:space="preserve"> they dealt with her and with other families of people killed by police officers. Rather than helping family members develop a public voice, she says, many of the </w:t>
      </w:r>
      <w:r w:rsidRPr="00DE4C69">
        <w:rPr>
          <w:rStyle w:val="Emphasis"/>
          <w:rFonts w:asciiTheme="minorHAnsi" w:hAnsiTheme="minorHAnsi" w:cstheme="minorHAnsi"/>
          <w:highlight w:val="green"/>
        </w:rPr>
        <w:t>prominent organizers have become the only voices</w:t>
      </w:r>
      <w:r w:rsidRPr="00D26985">
        <w:rPr>
          <w:rFonts w:asciiTheme="minorHAnsi" w:hAnsiTheme="minorHAnsi" w:cstheme="minorHAnsi"/>
          <w:sz w:val="16"/>
        </w:rPr>
        <w:t xml:space="preserve">. “They should not be standing on the front line like this was they child,” she says. “You supposed to be uplifting the family, the community, teaching us how to love on each other, not bickering and fighting about who gon’ get the next case or who gon’ be on TV next. It’s a mess.” </w:t>
      </w:r>
      <w:r w:rsidRPr="00D26985">
        <w:rPr>
          <w:rStyle w:val="Emphasis"/>
          <w:rFonts w:asciiTheme="minorHAnsi" w:hAnsiTheme="minorHAnsi" w:cstheme="minorHAnsi"/>
        </w:rPr>
        <w:t xml:space="preserve">Rice’s frustration throughout our conversation was palpable. She became particularly animated as she described those </w:t>
      </w:r>
      <w:r w:rsidRPr="00DE4C69">
        <w:rPr>
          <w:rStyle w:val="Emphasis"/>
          <w:rFonts w:asciiTheme="minorHAnsi" w:hAnsiTheme="minorHAnsi" w:cstheme="minorHAnsi"/>
          <w:highlight w:val="green"/>
        </w:rPr>
        <w:t>who make a living “hustling Black death.”</w:t>
      </w:r>
      <w:r w:rsidRPr="00D26985">
        <w:rPr>
          <w:rFonts w:asciiTheme="minorHAnsi" w:hAnsiTheme="minorHAnsi" w:cstheme="minorHAnsi"/>
          <w:sz w:val="16"/>
        </w:rPr>
        <w:t xml:space="preserve"> From where she sits, she sees “book deals, movie deals.” Cocking her head to the side, as if speaking directly to her adversaries, she adds, “What was you doing?” She pointed to one example from March of this year, when the rapper Lil Baby performed his song “The Bigger Picture” at the Grammy Awards. The performance included a reenactment of a police officer shooting a Black man, and Tamika Mallory, one of the leading organizers of the 2017 Women’s March and a lifelong affiliate of Sharpton’s National Action Network, delivered a spoken-word address about the nation’s “state of emergency” as part of the performance. Rice responded forcefully in a series of Facebook posts: “I’m tired of you black lives matters (Tamika Mallory and crew) bitches that’s riding theses family back and yall ambulance chasing Attorneys (Ben Crump) (Lee Merrick) too yall have fuck up our fight and yall can kiss my ass too … Yall might ass well be junior pigs cops.” Later, Rice, along with another mother whose son was killed by the police, issued a more formal statement (even when we spoke, Rice code-switched constantly; she is both deeply engaged and sometimes overflowing with emotion), in which she criticized those same activists and others, including Patrisse Cullors of Black Lives Matter; Melina Abdullah, a leader of the organization’s Los Angeles chapter; and King: Families of those who are killed by the police — and whose loved ones’ deaths spark mass movements — continue to navigate political misrepresentation, battle zones of police repression, homelessness, and poverty, while Black “leadership” that has not been selected by the masses flourishes through celebrity status. These families must be provided the resources to sustain themselves, their families, and their work dedicated to building community infrastructure … Stop celebrity activism; stop corporate investments that support lobbyists for this norm; put an end to the political-economy’s parasitism on Black death and poverty. The charge understandably offended those who faced it, and Mallory, King, and Abdullah all defended themselves publicly in one way or another. During a podcast recording in March, Mallory addressed the controversy by saying, “I would never be so disrespectful as to speak about her child or to have a campaign that addresses her child or uses her child’s name to uplift any cause.” Abdullah didn’t mention Rice by name, but on Instagram shortly after she said, “I’m not going home just cause somebody said ‘go home’ … I will not do that.” Cullors and Crump did not respond to requests for comment. Shaun King, Patrisse Cullors, and Tamika Mallory. Photo: Dave Kotinsky/Getty Images for Diamond Ball; Rich Fury/Getty Images for Teen Vogue; Arturo Holmes/Getty Images The Recording Acade. Anyone depicted as a savior eventually falls. Money overwhelms and distorts. King, in particular, is seen by many as a grifter and has been accused multiple times of fund-raising on behalf of the victims of police violence without permission or the disbursement of funds. (King denies this.) Cullors was recently called out by ten local Black Lives Matter groups for not paying out to local chapters the $90 million-plus the national organization received in donations in 2020. DeRay Mckesson, once the single most prominent face of the movement, is criticized by organizers for having politics that are too mainstream, as evidenced by his co-founding of the police-reform organization #CampaignZero. This fundamental tension undergirds all social movements and has for generations. Organizers need to solicit attention to bring people to their causes, but popular culture can’t help but fixate on the spectacle of charismatic leaders, rather than the larger landscape of political organizing. The belief that there must be a single leader or leading group pits organizers against one another. Likewise, this system often mutes those who do the most direct service work in favor of those with a national platform. Of Mallory, Rice says, “I heard her say this is a job. Who hired you? Who sent you? Are you showing up as an activist or an entertainer?” I have found myself wondering, even anguished, about this very question. I, too, have been called upon to offer insight about “the moment” and the movement. There are market exchanges happening; people are making money because news agencies, publishers, and civic and professional organizations need interpreters of this </w:t>
      </w:r>
      <w:r w:rsidRPr="0004001C">
        <w:rPr>
          <w:rFonts w:asciiTheme="minorHAnsi" w:hAnsiTheme="minorHAnsi" w:cstheme="minorHAnsi"/>
          <w:sz w:val="16"/>
        </w:rPr>
        <w:t xml:space="preserve">moment. </w:t>
      </w:r>
      <w:r w:rsidRPr="0004001C">
        <w:rPr>
          <w:rStyle w:val="Emphasis"/>
          <w:rFonts w:asciiTheme="minorHAnsi" w:hAnsiTheme="minorHAnsi" w:cstheme="minorHAnsi"/>
        </w:rPr>
        <w:t>We are expected to be Black, eloquent, and knowledgeable enough to enlighten their general white audiences</w:t>
      </w:r>
      <w:r w:rsidRPr="0004001C">
        <w:rPr>
          <w:rFonts w:asciiTheme="minorHAnsi" w:hAnsiTheme="minorHAnsi" w:cstheme="minorHAnsi"/>
          <w:sz w:val="16"/>
        </w:rPr>
        <w:t>.</w:t>
      </w:r>
      <w:r w:rsidRPr="00D26985">
        <w:rPr>
          <w:rFonts w:asciiTheme="minorHAnsi" w:hAnsiTheme="minorHAnsi" w:cstheme="minorHAnsi"/>
          <w:sz w:val="16"/>
        </w:rPr>
        <w:t xml:space="preserve"> </w:t>
      </w:r>
      <w:r w:rsidRPr="00DE4C69">
        <w:rPr>
          <w:rStyle w:val="Emphasis"/>
          <w:rFonts w:asciiTheme="minorHAnsi" w:hAnsiTheme="minorHAnsi" w:cstheme="minorHAnsi"/>
          <w:highlight w:val="green"/>
        </w:rPr>
        <w:t>Little of the money</w:t>
      </w:r>
      <w:r w:rsidRPr="00D26985">
        <w:rPr>
          <w:rStyle w:val="Emphasis"/>
          <w:rFonts w:asciiTheme="minorHAnsi" w:hAnsiTheme="minorHAnsi" w:cstheme="minorHAnsi"/>
        </w:rPr>
        <w:t xml:space="preserve"> circulating within this movement </w:t>
      </w:r>
      <w:r w:rsidRPr="00DE4C69">
        <w:rPr>
          <w:rStyle w:val="Emphasis"/>
          <w:rFonts w:asciiTheme="minorHAnsi" w:hAnsiTheme="minorHAnsi" w:cstheme="minorHAnsi"/>
          <w:highlight w:val="green"/>
        </w:rPr>
        <w:t>ends up with the families of the victims</w:t>
      </w:r>
      <w:r w:rsidRPr="00D26985">
        <w:rPr>
          <w:rStyle w:val="Emphasis"/>
          <w:rFonts w:asciiTheme="minorHAnsi" w:hAnsiTheme="minorHAnsi" w:cstheme="minorHAnsi"/>
        </w:rPr>
        <w:t xml:space="preserve"> of police killings</w:t>
      </w:r>
      <w:r w:rsidRPr="00DE4C69">
        <w:rPr>
          <w:rStyle w:val="Emphasis"/>
          <w:rFonts w:asciiTheme="minorHAnsi" w:hAnsiTheme="minorHAnsi" w:cstheme="minorHAnsi"/>
          <w:highlight w:val="green"/>
        </w:rPr>
        <w:t>. The vast majority goes to a professional class of spokespeople: organizers, writers, and academics.</w:t>
      </w:r>
      <w:r w:rsidRPr="00D26985">
        <w:rPr>
          <w:rFonts w:asciiTheme="minorHAnsi" w:hAnsiTheme="minorHAnsi" w:cstheme="minorHAnsi"/>
          <w:sz w:val="16"/>
        </w:rPr>
        <w:t xml:space="preserve"> </w:t>
      </w:r>
      <w:r w:rsidRPr="00D26985">
        <w:rPr>
          <w:rStyle w:val="Emphasis"/>
          <w:rFonts w:asciiTheme="minorHAnsi" w:hAnsiTheme="minorHAnsi" w:cstheme="minorHAnsi"/>
        </w:rPr>
        <w:t>And the killings continue. So whether we deliberately hustle Black death or not, it is without question a nefarious hustle</w:t>
      </w:r>
      <w:r w:rsidRPr="00D26985">
        <w:rPr>
          <w:rFonts w:asciiTheme="minorHAnsi" w:hAnsiTheme="minorHAnsi" w:cstheme="minorHAnsi"/>
          <w:sz w:val="16"/>
        </w:rPr>
        <w:t xml:space="preserve">. The evidence of this can be found in how much stays the same. </w:t>
      </w:r>
      <w:r w:rsidRPr="00DE4C69">
        <w:rPr>
          <w:rStyle w:val="Emphasis"/>
          <w:rFonts w:asciiTheme="minorHAnsi" w:hAnsiTheme="minorHAnsi" w:cstheme="minorHAnsi"/>
          <w:highlight w:val="green"/>
        </w:rPr>
        <w:t>We are still hashtagging names</w:t>
      </w:r>
      <w:r w:rsidRPr="00D26985">
        <w:rPr>
          <w:rStyle w:val="Emphasis"/>
          <w:rFonts w:asciiTheme="minorHAnsi" w:hAnsiTheme="minorHAnsi" w:cstheme="minorHAnsi"/>
        </w:rPr>
        <w:t xml:space="preserve"> seven years after Tamir’s death, nine years after Trayvon Martin’s, one year after </w:t>
      </w:r>
      <w:r w:rsidRPr="00D26985">
        <w:rPr>
          <w:rStyle w:val="Emphasis"/>
          <w:rFonts w:asciiTheme="minorHAnsi" w:hAnsiTheme="minorHAnsi" w:cstheme="minorHAnsi"/>
        </w:rPr>
        <w:lastRenderedPageBreak/>
        <w:t xml:space="preserve">George Floyd’s. And there are literally thousands of names we will likely never learn. </w:t>
      </w:r>
      <w:r w:rsidRPr="00D26985">
        <w:rPr>
          <w:rFonts w:asciiTheme="minorHAnsi" w:hAnsiTheme="minorHAnsi" w:cstheme="minorHAnsi"/>
          <w:sz w:val="16"/>
        </w:rPr>
        <w:t xml:space="preserve">According to Rice, “All of the families should be getting therapy, and all of them should be getting the tools to speak for themselves, not have people speak for them.” She asked Black Lives Matter to stop using Tamir’s name, yet he kept coming up in its various satellite groups. This, she believed, was a way to hustle her son’s death for the organization’s gain. </w:t>
      </w:r>
      <w:r w:rsidRPr="00D26985">
        <w:rPr>
          <w:rStyle w:val="StyleUnderline"/>
          <w:rFonts w:asciiTheme="minorHAnsi" w:hAnsiTheme="minorHAnsi" w:cstheme="minorHAnsi"/>
        </w:rPr>
        <w:t xml:space="preserve">“I ain’t never talked to Shaun King a day in my life,” Rice goes on to say. “Shaun King raised all that money [for Tamir] and sent me a $60,000 check.” The money was put into Tamir’s estate. It made her sick to think that a stranger had used her son’s name without her consent. “I ain’t know Shaun King from a hole in the wall.” </w:t>
      </w:r>
      <w:r w:rsidRPr="00D26985">
        <w:rPr>
          <w:rFonts w:asciiTheme="minorHAnsi" w:hAnsiTheme="minorHAnsi" w:cstheme="minorHAnsi"/>
          <w:sz w:val="16"/>
        </w:rPr>
        <w:t xml:space="preserve">(When asked for a response, King said, “I have never, once in my life, raised funds for a single family without being asked to do so.”) These public figures have a right to object to how she criticized them. Where some have overstepped is in diminishing her perspective because she is not a polished, professional activist. Activists and organizers reject the concept of the “perfect victim” and the idea that someone’s struggles with addiction or brushes with the law ought to justify their killing. But the demand for perfect mothers hasn’t ceased. The mother figure in American culture, especially in Black communities, is expected to be self-effacing, long-suffering, enduring. To be good and dutiful mothers of the movement, they have been expected by the civil-rights Establishment to behave in ways that suppress the emotional turmoil that every mother of a murdered child experiences. Rice has no interest in playing that part. My son’s human rights were violated. Just like George Floyd. And that’s what America needs to make right. I asked Rice what she thought ought to be done now to course correct. “I think they can make things right with the community and try to show the community that they are working and not just talking … you got these corporate people listening to you like you doing the work, and you not doing the work if you not in these streets.” Rice also believes the Chauvin verdict was an important step. “We haven’t seen a conviction since the Walter Scott case,” she says, her voice rising. “And they better give him a real sentence — 25 years!” She is currently seeking to have Tamir’s case reopened. (This too places her at odds with some corners of the movement, as police abolition has grown in popularity.) Rice says a conviction would offer her family some healing. “My kids and I can have some bit of peace, peace of mind,” she says. “My son’s human rights were violated. Just like George Floyd as well as lots of other families. And that’s what America needs to make right, the human-rights aspect of this. The whole thing needs to be dismantled. Or they could split the country up and put us on half.” </w:t>
      </w:r>
      <w:r w:rsidRPr="00DE4C69">
        <w:rPr>
          <w:rStyle w:val="Emphasis"/>
          <w:rFonts w:asciiTheme="minorHAnsi" w:hAnsiTheme="minorHAnsi" w:cstheme="minorHAnsi"/>
          <w:highlight w:val="green"/>
        </w:rPr>
        <w:t>Rice believes</w:t>
      </w:r>
      <w:r w:rsidRPr="00D26985">
        <w:rPr>
          <w:rStyle w:val="Emphasis"/>
          <w:rFonts w:asciiTheme="minorHAnsi" w:hAnsiTheme="minorHAnsi" w:cstheme="minorHAnsi"/>
        </w:rPr>
        <w:t xml:space="preserve"> </w:t>
      </w:r>
      <w:r w:rsidRPr="00DE4C69">
        <w:rPr>
          <w:rStyle w:val="Emphasis"/>
          <w:rFonts w:asciiTheme="minorHAnsi" w:hAnsiTheme="minorHAnsi" w:cstheme="minorHAnsi"/>
          <w:highlight w:val="green"/>
        </w:rPr>
        <w:t>in the radical transformation of society</w:t>
      </w:r>
      <w:r w:rsidRPr="00D26985">
        <w:rPr>
          <w:rStyle w:val="Emphasis"/>
          <w:rFonts w:asciiTheme="minorHAnsi" w:hAnsiTheme="minorHAnsi" w:cstheme="minorHAnsi"/>
        </w:rPr>
        <w:t xml:space="preserve"> but also in the protection of Black and brown communities in the meantime. For her, the necessary response to police killings doesn’t end with responses to law enforcement and prisons. </w:t>
      </w:r>
      <w:r w:rsidRPr="00DE4C69">
        <w:rPr>
          <w:rStyle w:val="Emphasis"/>
          <w:rFonts w:asciiTheme="minorHAnsi" w:hAnsiTheme="minorHAnsi" w:cstheme="minorHAnsi"/>
          <w:highlight w:val="green"/>
        </w:rPr>
        <w:t>“Why don’t we have a people’s government or a Black government?”</w:t>
      </w:r>
      <w:r w:rsidRPr="00D26985">
        <w:rPr>
          <w:rStyle w:val="Emphasis"/>
          <w:rFonts w:asciiTheme="minorHAnsi" w:hAnsiTheme="minorHAnsi" w:cstheme="minorHAnsi"/>
        </w:rPr>
        <w:t xml:space="preserve"> she says, </w:t>
      </w:r>
      <w:r w:rsidRPr="00DE4C69">
        <w:rPr>
          <w:rStyle w:val="Emphasis"/>
          <w:rFonts w:asciiTheme="minorHAnsi" w:hAnsiTheme="minorHAnsi" w:cstheme="minorHAnsi"/>
          <w:highlight w:val="green"/>
        </w:rPr>
        <w:t>ideas reminiscent of</w:t>
      </w:r>
      <w:r w:rsidRPr="00D26985">
        <w:rPr>
          <w:rStyle w:val="Emphasis"/>
          <w:rFonts w:asciiTheme="minorHAnsi" w:hAnsiTheme="minorHAnsi" w:cstheme="minorHAnsi"/>
        </w:rPr>
        <w:t xml:space="preserve"> those proposed by </w:t>
      </w:r>
      <w:r w:rsidRPr="00DE4C69">
        <w:rPr>
          <w:rStyle w:val="Emphasis"/>
          <w:rFonts w:asciiTheme="minorHAnsi" w:hAnsiTheme="minorHAnsi" w:cstheme="minorHAnsi"/>
          <w:highlight w:val="green"/>
        </w:rPr>
        <w:t>Black radicals in the 1970s.</w:t>
      </w:r>
      <w:r w:rsidRPr="00D26985">
        <w:rPr>
          <w:rFonts w:asciiTheme="minorHAnsi" w:hAnsiTheme="minorHAnsi" w:cstheme="minorHAnsi"/>
          <w:sz w:val="16"/>
        </w:rPr>
        <w:t xml:space="preserve"> My mother, herself an organizer since the ’70s, has often made the same point to me: that communities have to lobby to resist unjust power and also build themselves up. Rice talks both about the violence of policing and how the streets as she knew them, full of hustlers, gangsters, and pimps, “will eat your kids alive.” Rice and I cussed and discussed. We laughed and said prayers in call and response. Talking to Rice was a conversation of a sort that I usually have only with other Black mothers — about how to ensure the best outcomes for our children, their trajectories and their spirits, in a hostile world. Consider how Floyd called for his late mother as he was dying; how Daunte Wright called his mother upon being pulled over, right before he was killed; how Kenneth Walker, Breonna Taylor’s boyfriend, called his mother before dialing 911. “Mama” in Black life, in many ways, revolves around the protective, ever-present maternal force — no matter how vulnerable our mothers may be, they are the ones who know how to care for us the way we need. In telling the story of her life, Rice ignores the pressure to be respectable and the prospect that she may be judged harshly. She is transparent about the impact of Tamir’s loss on her children as well as herself. They struggle with depression. But they push forward, and she leads them. “I’m just trying to build up the legacy of the Rices,” she says. “It’s important that they know I haven’t given up. I can’t give up. I have three kids looking at me. I got grandbabies depending on me. Ain’t no giving up to me. “</w:t>
      </w:r>
      <w:r w:rsidRPr="00D26985">
        <w:rPr>
          <w:rStyle w:val="StyleUnderline"/>
          <w:rFonts w:asciiTheme="minorHAnsi" w:hAnsiTheme="minorHAnsi" w:cstheme="minorHAnsi"/>
        </w:rPr>
        <w:t>I’m a founder of the Tamir Rice Foundation and the Tamir Rice Afrocentric Cultural Center, where we have free after-school programming,” she continues. Rice was awarded $5.5 million in a civil suit filed against the City of Cleveland</w:t>
      </w:r>
      <w:r w:rsidRPr="00D26985">
        <w:rPr>
          <w:rFonts w:asciiTheme="minorHAnsi" w:hAnsiTheme="minorHAnsi" w:cstheme="minorHAnsi"/>
          <w:sz w:val="16"/>
        </w:rPr>
        <w:t xml:space="preserve">. The payout was not immediate, however, and not all of it went to her. With the settlement money she has received, she invested in the foundation. “I bought a whole building, and I’m just trying to get it renovated to put the children and the staff in there.” The center offers classes in civics, Black history, and economics and runs wellness programs. “You gotta plant the seed when they young,” Rice says; she thinks of her work as following a Montessori model of “letting kids develop their skills, and we support and invest in them.” </w:t>
      </w:r>
      <w:r w:rsidRPr="00D26985">
        <w:rPr>
          <w:rStyle w:val="StyleUnderline"/>
          <w:rFonts w:asciiTheme="minorHAnsi" w:hAnsiTheme="minorHAnsi" w:cstheme="minorHAnsi"/>
        </w:rPr>
        <w:t>Rice is studying for her GED and a real-estate license. Her life is busy</w:t>
      </w:r>
      <w:r w:rsidRPr="00D26985">
        <w:rPr>
          <w:rFonts w:asciiTheme="minorHAnsi" w:hAnsiTheme="minorHAnsi" w:cstheme="minorHAnsi"/>
          <w:sz w:val="16"/>
        </w:rPr>
        <w:t xml:space="preserve">. When I ask how she’s able to do it, she replies that it’s through the grace of God. It also seems clear to me that she refuses to allow Tamir’s death to have been in vain. “He had a lot of gifts,” she says. “He was shooting threes at 12. He was a great artist. He could make up beats.” He swam, biked, played soccer, and drummed. He sounded to me like my own sons, now 15 and 17. Tamir was 12 for only five months. “Who knows what he could have been?” Although she answers calls from other families of those who have been killed and tries to offer a willing ear and guidance when she can, she doesn’t speak for them. She acknowledges that the families are fractured, that she and the other mothers are not a monolith. That Taylor’s mother, Tamika Palmer, has defended Mallory against Rice’s criticism. Rice speaks delicately when talking about her relationships with the other mothers. “Each case is unique,” she says. She doesn’t name even those she speaks to regularly. Her sensitivity is twofold: She doesn’t want to overstep, and she knows the reality of their suffering. “Some of these families lose it.” She describes how tragedy can divide kin, how sometimes family members take the opportunity to exploit their relatives. When I ask about her own support system, she says, “It’s very small. I got a lot of support from around the world, but I gotta be careful about who I let around me and in my space.” She returns to her depression. “The mind is very delicate. It can be weak. You have to make sure you care for yourself.” I thought of Moody again and a passage in her memoir where she describes her anguish </w:t>
      </w:r>
      <w:r w:rsidRPr="00D26985">
        <w:rPr>
          <w:rFonts w:asciiTheme="minorHAnsi" w:hAnsiTheme="minorHAnsi" w:cstheme="minorHAnsi"/>
          <w:sz w:val="16"/>
        </w:rPr>
        <w:lastRenderedPageBreak/>
        <w:t xml:space="preserve">after yet another Mississippi murder. She writes, “His death brought back memories of all the other killings, beatings, and abuses inflicted upon Negroes by whites. I lay in bed for two days … I thought of waging a war in protest against the killings all by myself, if no one else would help. I wanted to take my savings, buy a machine gun, and walk down the main street in Centreville, cutting down every white person I saw. Then, realizing that I didn’t have it in me to kill, I slowly began to escape within myself again.” Rice never mentions any murderous fantasies, but I recognize in her the righteous rage and sadness, the insides of movement suffering. What we often remember of the 20th-century civil-rights movement are moments of mass mobilization like the March on Washington or Dr. King and John Lewis leading a group of organizers and community members who had been beaten on the Edmund Pettus Bridge on the journey from Selma to the Montgomery March. But the same old tensions existed in that realm as well. We have lost a great deal of history by relying upon a neat consensus narrative of nonviolent resistance and direct progress toward federal legislation. If we’re not careful, we run the risk of letting that become the story of today as well. Moody wasn’t the only person skeptical of that celebrity-filled day in Washington, especially after the bombing of the 16th Street Baptist church in Birmingham that followed a few weeks later. As Moody predicted, the star-studded event didn’t stop the violence. Today, annually, politicians descend on Selma, Alabama, to commemorate 1965’s Bloody Sunday by walking over the Edmund Pettus Bridge. The media often covers the event without a discussion of the conflict between the SNCC’s organizing strategy and the SCLC’s mobilization strategy in that city, or the extreme poverty and lack of social services that still affect Selma’s Black community. When King came to my birthplace of Birmingham, Alabama, local organizers made clear to him that he would not displace Fred Shuttlesworth, a Birmingham community leader who was fiery and confrontational in comparison. </w:t>
      </w:r>
      <w:r w:rsidRPr="00D26985">
        <w:rPr>
          <w:rStyle w:val="Emphasis"/>
          <w:rFonts w:asciiTheme="minorHAnsi" w:hAnsiTheme="minorHAnsi" w:cstheme="minorHAnsi"/>
        </w:rPr>
        <w:t>People describe the fundamental tension as one between King and Malcolm X but not the varying politics of Black revolutionary socialists, those who believed in armed self-defense and those who believed in nonviolence as a theology, often in the same organizations. We may increasingly talk about the organizer Ella Baker’s legacy but too rarely discuss her skepticism of charismatic leadership.</w:t>
      </w:r>
      <w:r w:rsidRPr="00D26985">
        <w:rPr>
          <w:rFonts w:asciiTheme="minorHAnsi" w:hAnsiTheme="minorHAnsi" w:cstheme="minorHAnsi"/>
          <w:sz w:val="16"/>
        </w:rPr>
        <w:t xml:space="preserve"> (Interestingly, Black Lives Matter is the group that has introduced her notion of having a “leader-full” movement to a new generation.) Recently, politicians have reached out to Rice. As she puts it, “I’m coming straight out the hood, hanging around gangsters, players, and pimps and hoes. Now, I’m talking to people in the White House and Congress.” Several elected officials have assured her that they will support her efforts to seek justice for Tamir. It’s too soon to know whether Rice will get the remedy she seeks, and whether, if she does, it will change the tide. What I do know, however, is that the search is a refusal of bitterness. “I’m working,” she tells me, “because I’m a servant of the people. I’m a servant of God.”</w:t>
      </w:r>
    </w:p>
    <w:p w14:paraId="3661D915" w14:textId="5C7AFE8A" w:rsidR="00DE4C69" w:rsidRPr="00956F35" w:rsidRDefault="00DE4C69" w:rsidP="00DE4C69">
      <w:pPr>
        <w:pStyle w:val="Heading4"/>
        <w:rPr>
          <w:u w:val="single"/>
        </w:rPr>
      </w:pPr>
      <w:r>
        <w:t xml:space="preserve">The impact is </w:t>
      </w:r>
      <w:r w:rsidRPr="00BC2EB0">
        <w:rPr>
          <w:u w:val="single"/>
        </w:rPr>
        <w:t>fungibility</w:t>
      </w:r>
      <w:r>
        <w:t xml:space="preserve"> of </w:t>
      </w:r>
      <w:r w:rsidRPr="00BC2EB0">
        <w:rPr>
          <w:u w:val="single"/>
        </w:rPr>
        <w:t>blackness</w:t>
      </w:r>
      <w:r>
        <w:t>.</w:t>
      </w:r>
      <w:r w:rsidR="00BC2EB0">
        <w:t xml:space="preserve"> That outweighs and turns the case.</w:t>
      </w:r>
    </w:p>
    <w:p w14:paraId="62D1CA6D" w14:textId="77777777" w:rsidR="00DE4C69" w:rsidRPr="00956F35" w:rsidRDefault="00DE4C69" w:rsidP="00DE4C69">
      <w:pPr>
        <w:pStyle w:val="NormalWeb"/>
        <w:spacing w:before="0" w:beforeAutospacing="0" w:line="276" w:lineRule="auto"/>
        <w:rPr>
          <w:rFonts w:asciiTheme="minorHAnsi" w:hAnsiTheme="minorHAnsi" w:cstheme="minorHAnsi"/>
          <w:color w:val="000000" w:themeColor="text1"/>
        </w:rPr>
      </w:pPr>
      <w:r w:rsidRPr="00956F35">
        <w:rPr>
          <w:rFonts w:asciiTheme="minorHAnsi" w:hAnsiTheme="minorHAnsi" w:cstheme="minorHAnsi"/>
          <w:b/>
          <w:bCs/>
          <w:color w:val="000000" w:themeColor="text1"/>
          <w:sz w:val="26"/>
          <w:szCs w:val="26"/>
        </w:rPr>
        <w:t>Winnubst 21</w:t>
      </w:r>
      <w:r w:rsidRPr="00956F35">
        <w:rPr>
          <w:rFonts w:asciiTheme="minorHAnsi" w:hAnsiTheme="minorHAnsi" w:cstheme="minorHAnsi"/>
          <w:color w:val="000000" w:themeColor="text1"/>
        </w:rPr>
        <w:t xml:space="preserve"> </w:t>
      </w:r>
      <w:r w:rsidRPr="00956F35">
        <w:rPr>
          <w:rFonts w:asciiTheme="minorHAnsi" w:hAnsiTheme="minorHAnsi" w:cstheme="minorHAnsi"/>
          <w:color w:val="000000" w:themeColor="text1"/>
          <w:szCs w:val="28"/>
        </w:rPr>
        <w:t>(Shannon Winnubst is Chair and Professor of Women’s, Gender &amp; Sexuality Studies at Ohio State University. She has written two books, Way Too Cool: Selling Out Race and Ethics (Columbia: 2015) and Queering Freedom (Indiana: 2006), as well as many articles and essays spanning feminist theory, queer studies, and philosophy. “</w:t>
      </w:r>
      <w:r w:rsidRPr="00956F35">
        <w:rPr>
          <w:rFonts w:asciiTheme="minorHAnsi" w:hAnsiTheme="minorHAnsi" w:cstheme="minorHAnsi"/>
          <w:szCs w:val="28"/>
        </w:rPr>
        <w:t>The many lives of fungibility: anti-blackness in neoliberal times”</w:t>
      </w:r>
      <w:r w:rsidRPr="00956F35">
        <w:rPr>
          <w:rFonts w:asciiTheme="minorHAnsi" w:hAnsiTheme="minorHAnsi" w:cstheme="minorHAnsi"/>
          <w:color w:val="000000" w:themeColor="text1"/>
          <w:szCs w:val="28"/>
        </w:rPr>
        <w:t xml:space="preserve"> pg 104-105) cmeow </w:t>
      </w:r>
    </w:p>
    <w:p w14:paraId="254FA299" w14:textId="77777777" w:rsidR="00DE4C69" w:rsidRPr="00956F35" w:rsidRDefault="00DE4C69" w:rsidP="00DE4C69">
      <w:pPr>
        <w:pStyle w:val="NormalWeb"/>
        <w:spacing w:line="276" w:lineRule="auto"/>
        <w:rPr>
          <w:rFonts w:asciiTheme="minorHAnsi" w:hAnsiTheme="minorHAnsi" w:cstheme="minorHAnsi"/>
          <w:color w:val="000000" w:themeColor="text1"/>
          <w:sz w:val="15"/>
          <w:szCs w:val="15"/>
        </w:rPr>
      </w:pPr>
      <w:r w:rsidRPr="00956F35">
        <w:rPr>
          <w:rFonts w:asciiTheme="minorHAnsi" w:hAnsiTheme="minorHAnsi" w:cstheme="minorHAnsi"/>
          <w:color w:val="000000" w:themeColor="text1"/>
          <w:sz w:val="15"/>
          <w:szCs w:val="15"/>
        </w:rPr>
        <w:t xml:space="preserve">Fungibility and blackness </w:t>
      </w:r>
    </w:p>
    <w:p w14:paraId="7B1D89BE" w14:textId="77777777" w:rsidR="00DE4C69" w:rsidRPr="00956F35" w:rsidRDefault="00DE4C69" w:rsidP="00DE4C69">
      <w:pPr>
        <w:pStyle w:val="NormalWeb"/>
        <w:spacing w:line="276" w:lineRule="auto"/>
        <w:rPr>
          <w:rFonts w:asciiTheme="minorHAnsi" w:hAnsiTheme="minorHAnsi" w:cstheme="minorHAnsi"/>
          <w:b/>
          <w:bCs/>
          <w:color w:val="000000" w:themeColor="text1"/>
        </w:rPr>
      </w:pPr>
      <w:r w:rsidRPr="00DE4C69">
        <w:rPr>
          <w:rFonts w:asciiTheme="minorHAnsi" w:hAnsiTheme="minorHAnsi" w:cstheme="minorHAnsi"/>
          <w:b/>
          <w:bCs/>
          <w:color w:val="000000" w:themeColor="text1"/>
          <w:highlight w:val="green"/>
          <w:u w:val="single"/>
        </w:rPr>
        <w:t>Fungibility</w:t>
      </w:r>
      <w:r w:rsidRPr="00956F35">
        <w:rPr>
          <w:rFonts w:asciiTheme="minorHAnsi" w:hAnsiTheme="minorHAnsi" w:cstheme="minorHAnsi"/>
          <w:color w:val="000000" w:themeColor="text1"/>
          <w:u w:val="single"/>
        </w:rPr>
        <w:t xml:space="preserve"> is the mechanism that </w:t>
      </w:r>
      <w:r w:rsidRPr="00DE4C69">
        <w:rPr>
          <w:rFonts w:asciiTheme="minorHAnsi" w:hAnsiTheme="minorHAnsi" w:cstheme="minorHAnsi"/>
          <w:color w:val="000000" w:themeColor="text1"/>
          <w:highlight w:val="green"/>
          <w:u w:val="single"/>
        </w:rPr>
        <w:t xml:space="preserve">writes </w:t>
      </w:r>
      <w:r w:rsidRPr="00DE4C69">
        <w:rPr>
          <w:rFonts w:asciiTheme="minorHAnsi" w:hAnsiTheme="minorHAnsi" w:cstheme="minorHAnsi"/>
          <w:b/>
          <w:bCs/>
          <w:color w:val="000000" w:themeColor="text1"/>
          <w:highlight w:val="green"/>
          <w:u w:val="single"/>
        </w:rPr>
        <w:t>anti-blackness</w:t>
      </w:r>
      <w:r w:rsidRPr="00956F35">
        <w:rPr>
          <w:rFonts w:asciiTheme="minorHAnsi" w:hAnsiTheme="minorHAnsi" w:cstheme="minorHAnsi"/>
          <w:color w:val="000000" w:themeColor="text1"/>
          <w:u w:val="single"/>
        </w:rPr>
        <w:t xml:space="preserve"> </w:t>
      </w:r>
      <w:r w:rsidRPr="00DE4C69">
        <w:rPr>
          <w:rFonts w:asciiTheme="minorHAnsi" w:hAnsiTheme="minorHAnsi" w:cstheme="minorHAnsi"/>
          <w:color w:val="000000" w:themeColor="text1"/>
          <w:highlight w:val="green"/>
          <w:u w:val="single"/>
        </w:rPr>
        <w:t>in</w:t>
      </w:r>
      <w:r w:rsidRPr="00956F35">
        <w:rPr>
          <w:rFonts w:asciiTheme="minorHAnsi" w:hAnsiTheme="minorHAnsi" w:cstheme="minorHAnsi"/>
          <w:color w:val="000000" w:themeColor="text1"/>
          <w:u w:val="single"/>
        </w:rPr>
        <w:t xml:space="preserve"> </w:t>
      </w:r>
      <w:r w:rsidRPr="00DE4C69">
        <w:rPr>
          <w:rFonts w:asciiTheme="minorHAnsi" w:hAnsiTheme="minorHAnsi" w:cstheme="minorHAnsi"/>
          <w:color w:val="000000" w:themeColor="text1"/>
          <w:highlight w:val="green"/>
          <w:u w:val="single"/>
        </w:rPr>
        <w:t>an</w:t>
      </w:r>
      <w:r w:rsidRPr="00956F35">
        <w:rPr>
          <w:rFonts w:asciiTheme="minorHAnsi" w:hAnsiTheme="minorHAnsi" w:cstheme="minorHAnsi"/>
          <w:color w:val="000000" w:themeColor="text1"/>
          <w:u w:val="single"/>
        </w:rPr>
        <w:t xml:space="preserve"> </w:t>
      </w:r>
      <w:r w:rsidRPr="00DE4C69">
        <w:rPr>
          <w:rFonts w:asciiTheme="minorHAnsi" w:hAnsiTheme="minorHAnsi" w:cstheme="minorHAnsi"/>
          <w:b/>
          <w:bCs/>
          <w:color w:val="000000" w:themeColor="text1"/>
          <w:highlight w:val="green"/>
          <w:u w:val="single"/>
        </w:rPr>
        <w:t>ontological register</w:t>
      </w:r>
      <w:r w:rsidRPr="00DE4C69">
        <w:rPr>
          <w:rFonts w:asciiTheme="minorHAnsi" w:hAnsiTheme="minorHAnsi" w:cstheme="minorHAnsi"/>
          <w:b/>
          <w:bCs/>
          <w:color w:val="000000" w:themeColor="text1"/>
          <w:sz w:val="15"/>
          <w:szCs w:val="15"/>
          <w:highlight w:val="green"/>
        </w:rPr>
        <w:t>.</w:t>
      </w:r>
      <w:r w:rsidRPr="00956F35">
        <w:rPr>
          <w:rFonts w:asciiTheme="minorHAnsi" w:hAnsiTheme="minorHAnsi" w:cstheme="minorHAnsi"/>
          <w:color w:val="000000" w:themeColor="text1"/>
          <w:sz w:val="15"/>
          <w:szCs w:val="15"/>
        </w:rPr>
        <w:t xml:space="preserve"> As Hortense Spillers and Saidiya Hartman have argued for some time,</w:t>
      </w:r>
      <w:r w:rsidRPr="00956F35">
        <w:rPr>
          <w:rFonts w:asciiTheme="minorHAnsi" w:hAnsiTheme="minorHAnsi" w:cstheme="minorHAnsi"/>
          <w:color w:val="000000" w:themeColor="text1"/>
          <w:u w:val="single"/>
        </w:rPr>
        <w:t xml:space="preserve"> the </w:t>
      </w:r>
      <w:r w:rsidRPr="00956F35">
        <w:rPr>
          <w:rFonts w:asciiTheme="minorHAnsi" w:hAnsiTheme="minorHAnsi" w:cstheme="minorHAnsi"/>
          <w:b/>
          <w:bCs/>
          <w:color w:val="000000" w:themeColor="text1"/>
          <w:u w:val="single"/>
        </w:rPr>
        <w:t>catastrophe</w:t>
      </w:r>
      <w:r w:rsidRPr="00956F35">
        <w:rPr>
          <w:rFonts w:asciiTheme="minorHAnsi" w:hAnsiTheme="minorHAnsi" w:cstheme="minorHAnsi"/>
          <w:color w:val="000000" w:themeColor="text1"/>
          <w:u w:val="single"/>
        </w:rPr>
        <w:t xml:space="preserve"> of </w:t>
      </w:r>
      <w:r w:rsidRPr="00DE4C69">
        <w:rPr>
          <w:rFonts w:asciiTheme="minorHAnsi" w:hAnsiTheme="minorHAnsi" w:cstheme="minorHAnsi"/>
          <w:color w:val="000000" w:themeColor="text1"/>
          <w:highlight w:val="green"/>
          <w:u w:val="single"/>
        </w:rPr>
        <w:t>the transatlantic</w:t>
      </w:r>
      <w:r w:rsidRPr="00956F35">
        <w:rPr>
          <w:rFonts w:asciiTheme="minorHAnsi" w:hAnsiTheme="minorHAnsi" w:cstheme="minorHAnsi"/>
          <w:color w:val="000000" w:themeColor="text1"/>
          <w:u w:val="single"/>
        </w:rPr>
        <w:t xml:space="preserve"> </w:t>
      </w:r>
      <w:r w:rsidRPr="00956F35">
        <w:rPr>
          <w:rFonts w:asciiTheme="minorHAnsi" w:hAnsiTheme="minorHAnsi" w:cstheme="minorHAnsi"/>
          <w:strike/>
          <w:color w:val="000000" w:themeColor="text1"/>
          <w:u w:val="single"/>
        </w:rPr>
        <w:t>slave</w:t>
      </w:r>
      <w:r w:rsidRPr="00956F35">
        <w:rPr>
          <w:rFonts w:asciiTheme="minorHAnsi" w:hAnsiTheme="minorHAnsi" w:cstheme="minorHAnsi"/>
          <w:color w:val="000000" w:themeColor="text1"/>
          <w:u w:val="single"/>
        </w:rPr>
        <w:t xml:space="preserve"> </w:t>
      </w:r>
      <w:r w:rsidRPr="00DE4C69">
        <w:rPr>
          <w:rFonts w:asciiTheme="minorHAnsi" w:hAnsiTheme="minorHAnsi" w:cstheme="minorHAnsi"/>
          <w:color w:val="000000" w:themeColor="text1"/>
          <w:highlight w:val="green"/>
          <w:u w:val="single"/>
        </w:rPr>
        <w:t>[enslaved] trade</w:t>
      </w:r>
      <w:r w:rsidRPr="00956F35">
        <w:rPr>
          <w:rFonts w:asciiTheme="minorHAnsi" w:hAnsiTheme="minorHAnsi" w:cstheme="minorHAnsi"/>
          <w:color w:val="000000" w:themeColor="text1"/>
          <w:u w:val="single"/>
        </w:rPr>
        <w:t xml:space="preserve"> </w:t>
      </w:r>
      <w:r w:rsidRPr="00DE4C69">
        <w:rPr>
          <w:rFonts w:asciiTheme="minorHAnsi" w:hAnsiTheme="minorHAnsi" w:cstheme="minorHAnsi"/>
          <w:color w:val="000000" w:themeColor="text1"/>
          <w:highlight w:val="green"/>
          <w:u w:val="single"/>
        </w:rPr>
        <w:t>is</w:t>
      </w:r>
      <w:r w:rsidRPr="00956F35">
        <w:rPr>
          <w:rFonts w:asciiTheme="minorHAnsi" w:hAnsiTheme="minorHAnsi" w:cstheme="minorHAnsi"/>
          <w:color w:val="000000" w:themeColor="text1"/>
          <w:u w:val="single"/>
        </w:rPr>
        <w:t xml:space="preserve"> </w:t>
      </w:r>
      <w:r w:rsidRPr="00DE4C69">
        <w:rPr>
          <w:rFonts w:asciiTheme="minorHAnsi" w:hAnsiTheme="minorHAnsi" w:cstheme="minorHAnsi"/>
          <w:b/>
          <w:bCs/>
          <w:color w:val="000000" w:themeColor="text1"/>
          <w:highlight w:val="green"/>
          <w:u w:val="single"/>
        </w:rPr>
        <w:t>singular in the systemic reduction of human lives to commodities and capital</w:t>
      </w:r>
      <w:r w:rsidRPr="00956F35">
        <w:rPr>
          <w:rFonts w:asciiTheme="minorHAnsi" w:hAnsiTheme="minorHAnsi" w:cstheme="minorHAnsi"/>
          <w:color w:val="000000" w:themeColor="text1"/>
          <w:sz w:val="15"/>
          <w:szCs w:val="15"/>
        </w:rPr>
        <w:t>. As Hartman writes directly in Lose Your Mother (Hartman, 2007): ‘Unlike the concentration camp, the gulag, and the killing field, which had as their intended end the extermination of a population,</w:t>
      </w:r>
      <w:r w:rsidRPr="00956F35">
        <w:rPr>
          <w:rFonts w:asciiTheme="minorHAnsi" w:hAnsiTheme="minorHAnsi" w:cstheme="minorHAnsi"/>
          <w:color w:val="000000" w:themeColor="text1"/>
        </w:rPr>
        <w:t xml:space="preserve"> </w:t>
      </w:r>
      <w:r w:rsidRPr="00DE4C69">
        <w:rPr>
          <w:rFonts w:asciiTheme="minorHAnsi" w:hAnsiTheme="minorHAnsi" w:cstheme="minorHAnsi"/>
          <w:color w:val="000000" w:themeColor="text1"/>
          <w:highlight w:val="green"/>
          <w:u w:val="single"/>
        </w:rPr>
        <w:t>the</w:t>
      </w:r>
      <w:r w:rsidRPr="00956F35">
        <w:rPr>
          <w:rFonts w:asciiTheme="minorHAnsi" w:hAnsiTheme="minorHAnsi" w:cstheme="minorHAnsi"/>
          <w:color w:val="000000" w:themeColor="text1"/>
          <w:u w:val="single"/>
        </w:rPr>
        <w:t xml:space="preserve"> Atlantic </w:t>
      </w:r>
      <w:r w:rsidRPr="00DE4C69">
        <w:rPr>
          <w:rFonts w:asciiTheme="minorHAnsi" w:hAnsiTheme="minorHAnsi" w:cstheme="minorHAnsi"/>
          <w:color w:val="000000" w:themeColor="text1"/>
          <w:highlight w:val="green"/>
          <w:u w:val="single"/>
        </w:rPr>
        <w:t>trade</w:t>
      </w:r>
      <w:r w:rsidRPr="00956F35">
        <w:rPr>
          <w:rFonts w:asciiTheme="minorHAnsi" w:hAnsiTheme="minorHAnsi" w:cstheme="minorHAnsi"/>
          <w:color w:val="000000" w:themeColor="text1"/>
          <w:u w:val="single"/>
        </w:rPr>
        <w:t xml:space="preserve"> </w:t>
      </w:r>
      <w:r w:rsidRPr="00DE4C69">
        <w:rPr>
          <w:rFonts w:asciiTheme="minorHAnsi" w:hAnsiTheme="minorHAnsi" w:cstheme="minorHAnsi"/>
          <w:color w:val="000000" w:themeColor="text1"/>
          <w:highlight w:val="green"/>
          <w:u w:val="single"/>
        </w:rPr>
        <w:t>created</w:t>
      </w:r>
      <w:r w:rsidRPr="00956F35">
        <w:rPr>
          <w:rFonts w:asciiTheme="minorHAnsi" w:hAnsiTheme="minorHAnsi" w:cstheme="minorHAnsi"/>
          <w:color w:val="000000" w:themeColor="text1"/>
          <w:u w:val="single"/>
        </w:rPr>
        <w:t xml:space="preserve"> </w:t>
      </w:r>
      <w:r w:rsidRPr="00DE4C69">
        <w:rPr>
          <w:rFonts w:asciiTheme="minorHAnsi" w:hAnsiTheme="minorHAnsi" w:cstheme="minorHAnsi"/>
          <w:b/>
          <w:bCs/>
          <w:color w:val="000000" w:themeColor="text1"/>
          <w:highlight w:val="green"/>
          <w:u w:val="single"/>
        </w:rPr>
        <w:t>millions of corpses</w:t>
      </w:r>
      <w:r w:rsidRPr="00956F35">
        <w:rPr>
          <w:rFonts w:asciiTheme="minorHAnsi" w:hAnsiTheme="minorHAnsi" w:cstheme="minorHAnsi"/>
          <w:color w:val="000000" w:themeColor="text1"/>
          <w:u w:val="single"/>
        </w:rPr>
        <w:t xml:space="preserve">, but as a corollary to the </w:t>
      </w:r>
      <w:r w:rsidRPr="00DE4C69">
        <w:rPr>
          <w:rFonts w:asciiTheme="minorHAnsi" w:hAnsiTheme="minorHAnsi" w:cstheme="minorHAnsi"/>
          <w:color w:val="000000" w:themeColor="text1"/>
          <w:highlight w:val="green"/>
          <w:u w:val="single"/>
        </w:rPr>
        <w:t>making</w:t>
      </w:r>
      <w:r w:rsidRPr="00956F35">
        <w:rPr>
          <w:rFonts w:asciiTheme="minorHAnsi" w:hAnsiTheme="minorHAnsi" w:cstheme="minorHAnsi"/>
          <w:color w:val="000000" w:themeColor="text1"/>
          <w:u w:val="single"/>
        </w:rPr>
        <w:t xml:space="preserve"> of </w:t>
      </w:r>
      <w:r w:rsidRPr="00DE4C69">
        <w:rPr>
          <w:rFonts w:asciiTheme="minorHAnsi" w:hAnsiTheme="minorHAnsi" w:cstheme="minorHAnsi"/>
          <w:b/>
          <w:bCs/>
          <w:color w:val="000000" w:themeColor="text1"/>
          <w:highlight w:val="green"/>
          <w:u w:val="single"/>
        </w:rPr>
        <w:t>commodities</w:t>
      </w:r>
      <w:r w:rsidRPr="00956F35">
        <w:rPr>
          <w:rFonts w:asciiTheme="minorHAnsi" w:hAnsiTheme="minorHAnsi" w:cstheme="minorHAnsi"/>
          <w:color w:val="000000" w:themeColor="text1"/>
          <w:u w:val="single"/>
        </w:rPr>
        <w:t xml:space="preserve">’ (p. 31). This killing as a corollary to commodities and capital does not occur through an incipient taxonomy of racial differences; those don’t emerge fully until the nineteenth century. </w:t>
      </w:r>
      <w:r w:rsidRPr="00EE4243">
        <w:rPr>
          <w:rFonts w:asciiTheme="minorHAnsi" w:hAnsiTheme="minorHAnsi" w:cstheme="minorHAnsi"/>
          <w:color w:val="000000" w:themeColor="text1"/>
          <w:u w:val="single"/>
        </w:rPr>
        <w:t>The mechanism that produces this ontological singularity is the systemic application of geometric, arithmetic, and economic calculations to the enslaved as cargo.</w:t>
      </w:r>
      <w:r w:rsidRPr="00EE4243">
        <w:rPr>
          <w:rFonts w:asciiTheme="minorHAnsi" w:hAnsiTheme="minorHAnsi" w:cstheme="minorHAnsi"/>
          <w:color w:val="000000" w:themeColor="text1"/>
        </w:rPr>
        <w:t xml:space="preserve"> </w:t>
      </w:r>
      <w:r w:rsidRPr="00EE4243">
        <w:rPr>
          <w:rFonts w:asciiTheme="minorHAnsi" w:hAnsiTheme="minorHAnsi" w:cstheme="minorHAnsi"/>
          <w:color w:val="000000" w:themeColor="text1"/>
          <w:sz w:val="15"/>
          <w:szCs w:val="15"/>
        </w:rPr>
        <w:t>Hortense Spillers describes this mechanism succinctly in her ground-shaking 1987 classic, ‘Mama’s Baby, Papa’s Maybe: An American Grammar Book’, wherein she relays the calculations found in a Captain’s ledgers for a slave ship: ‘every man slave is to be allowed six feet by one foot four inches for room, every woman five feet ten by one foot four, every boy five feet by one foot two, and every girl four feet six by one foot’ (Spillers, 2003, p. 214). Differentiated only geometrically and arithmetically,</w:t>
      </w:r>
      <w:r w:rsidRPr="00EE4243">
        <w:rPr>
          <w:rFonts w:asciiTheme="minorHAnsi" w:hAnsiTheme="minorHAnsi" w:cstheme="minorHAnsi"/>
          <w:color w:val="000000" w:themeColor="text1"/>
        </w:rPr>
        <w:t xml:space="preserve"> </w:t>
      </w:r>
      <w:r w:rsidRPr="00EE4243">
        <w:rPr>
          <w:rFonts w:asciiTheme="minorHAnsi" w:hAnsiTheme="minorHAnsi" w:cstheme="minorHAnsi"/>
          <w:color w:val="000000" w:themeColor="text1"/>
          <w:u w:val="single"/>
        </w:rPr>
        <w:t xml:space="preserve">the bodies of the </w:t>
      </w:r>
      <w:r w:rsidRPr="00EE4243">
        <w:rPr>
          <w:rFonts w:asciiTheme="minorHAnsi" w:hAnsiTheme="minorHAnsi" w:cstheme="minorHAnsi"/>
          <w:b/>
          <w:bCs/>
          <w:color w:val="000000" w:themeColor="text1"/>
          <w:u w:val="single"/>
        </w:rPr>
        <w:t>enslaved</w:t>
      </w:r>
      <w:r w:rsidRPr="00EE4243">
        <w:rPr>
          <w:rFonts w:asciiTheme="minorHAnsi" w:hAnsiTheme="minorHAnsi" w:cstheme="minorHAnsi"/>
          <w:color w:val="000000" w:themeColor="text1"/>
          <w:u w:val="single"/>
        </w:rPr>
        <w:t xml:space="preserve"> are abstracted into the metrics of </w:t>
      </w:r>
      <w:r w:rsidRPr="00EE4243">
        <w:rPr>
          <w:rFonts w:asciiTheme="minorHAnsi" w:hAnsiTheme="minorHAnsi" w:cstheme="minorHAnsi"/>
          <w:b/>
          <w:bCs/>
          <w:color w:val="000000" w:themeColor="text1"/>
          <w:u w:val="single"/>
        </w:rPr>
        <w:t>property</w:t>
      </w:r>
      <w:r w:rsidRPr="00EE4243">
        <w:rPr>
          <w:rFonts w:asciiTheme="minorHAnsi" w:hAnsiTheme="minorHAnsi" w:cstheme="minorHAnsi"/>
          <w:color w:val="000000" w:themeColor="text1"/>
          <w:u w:val="single"/>
        </w:rPr>
        <w:t xml:space="preserve"> </w:t>
      </w:r>
      <w:r w:rsidRPr="00EE4243">
        <w:rPr>
          <w:rFonts w:asciiTheme="minorHAnsi" w:hAnsiTheme="minorHAnsi" w:cstheme="minorHAnsi"/>
          <w:b/>
          <w:bCs/>
          <w:color w:val="000000" w:themeColor="text1"/>
          <w:u w:val="single"/>
        </w:rPr>
        <w:t>and</w:t>
      </w:r>
      <w:r w:rsidRPr="00EE4243">
        <w:rPr>
          <w:rFonts w:asciiTheme="minorHAnsi" w:hAnsiTheme="minorHAnsi" w:cstheme="minorHAnsi"/>
          <w:color w:val="000000" w:themeColor="text1"/>
          <w:u w:val="single"/>
        </w:rPr>
        <w:t xml:space="preserve"> </w:t>
      </w:r>
      <w:r w:rsidRPr="00EE4243">
        <w:rPr>
          <w:rFonts w:asciiTheme="minorHAnsi" w:hAnsiTheme="minorHAnsi" w:cstheme="minorHAnsi"/>
          <w:b/>
          <w:bCs/>
          <w:color w:val="000000" w:themeColor="text1"/>
          <w:u w:val="single"/>
        </w:rPr>
        <w:t>capital</w:t>
      </w:r>
      <w:r w:rsidRPr="00EE4243">
        <w:rPr>
          <w:rFonts w:asciiTheme="minorHAnsi" w:hAnsiTheme="minorHAnsi" w:cstheme="minorHAnsi"/>
          <w:color w:val="000000" w:themeColor="text1"/>
          <w:u w:val="single"/>
        </w:rPr>
        <w:t xml:space="preserve">. They are then fed as </w:t>
      </w:r>
      <w:r w:rsidRPr="00EE4243">
        <w:rPr>
          <w:rFonts w:asciiTheme="minorHAnsi" w:hAnsiTheme="minorHAnsi" w:cstheme="minorHAnsi"/>
          <w:b/>
          <w:bCs/>
          <w:color w:val="000000" w:themeColor="text1"/>
          <w:u w:val="single"/>
        </w:rPr>
        <w:t>measurable</w:t>
      </w:r>
      <w:r w:rsidRPr="00EE4243">
        <w:rPr>
          <w:rFonts w:asciiTheme="minorHAnsi" w:hAnsiTheme="minorHAnsi" w:cstheme="minorHAnsi"/>
          <w:color w:val="000000" w:themeColor="text1"/>
          <w:u w:val="single"/>
        </w:rPr>
        <w:t xml:space="preserve"> units of </w:t>
      </w:r>
      <w:r w:rsidRPr="00EE4243">
        <w:rPr>
          <w:rFonts w:asciiTheme="minorHAnsi" w:hAnsiTheme="minorHAnsi" w:cstheme="minorHAnsi"/>
          <w:b/>
          <w:bCs/>
          <w:color w:val="000000" w:themeColor="text1"/>
          <w:u w:val="single"/>
        </w:rPr>
        <w:t>cargo</w:t>
      </w:r>
      <w:r w:rsidRPr="00EE4243">
        <w:rPr>
          <w:rFonts w:asciiTheme="minorHAnsi" w:hAnsiTheme="minorHAnsi" w:cstheme="minorHAnsi"/>
          <w:color w:val="000000" w:themeColor="text1"/>
          <w:u w:val="single"/>
        </w:rPr>
        <w:t xml:space="preserve"> into the </w:t>
      </w:r>
      <w:r w:rsidRPr="00EE4243">
        <w:rPr>
          <w:rFonts w:asciiTheme="minorHAnsi" w:hAnsiTheme="minorHAnsi" w:cstheme="minorHAnsi"/>
          <w:b/>
          <w:bCs/>
          <w:color w:val="000000" w:themeColor="text1"/>
          <w:u w:val="single"/>
        </w:rPr>
        <w:t xml:space="preserve">economic </w:t>
      </w:r>
      <w:r w:rsidRPr="00EE4243">
        <w:rPr>
          <w:rFonts w:asciiTheme="minorHAnsi" w:hAnsiTheme="minorHAnsi" w:cstheme="minorHAnsi"/>
          <w:b/>
          <w:bCs/>
          <w:color w:val="000000" w:themeColor="text1"/>
          <w:u w:val="single"/>
        </w:rPr>
        <w:lastRenderedPageBreak/>
        <w:t>machine of</w:t>
      </w:r>
      <w:r w:rsidRPr="00EE4243">
        <w:rPr>
          <w:rFonts w:asciiTheme="minorHAnsi" w:hAnsiTheme="minorHAnsi" w:cstheme="minorHAnsi"/>
          <w:color w:val="000000" w:themeColor="text1"/>
          <w:u w:val="single"/>
        </w:rPr>
        <w:t xml:space="preserve"> </w:t>
      </w:r>
      <w:r w:rsidRPr="00EE4243">
        <w:rPr>
          <w:rFonts w:asciiTheme="minorHAnsi" w:hAnsiTheme="minorHAnsi" w:cstheme="minorHAnsi"/>
          <w:b/>
          <w:bCs/>
          <w:color w:val="000000" w:themeColor="text1"/>
          <w:u w:val="single"/>
        </w:rPr>
        <w:t>risk/profit calculation.</w:t>
      </w:r>
      <w:r w:rsidRPr="00EE4243">
        <w:rPr>
          <w:rFonts w:asciiTheme="minorHAnsi" w:hAnsiTheme="minorHAnsi" w:cstheme="minorHAnsi"/>
          <w:color w:val="000000" w:themeColor="text1"/>
          <w:u w:val="single"/>
        </w:rPr>
        <w:t xml:space="preserve"> The</w:t>
      </w:r>
      <w:r w:rsidRPr="00956F35">
        <w:rPr>
          <w:rFonts w:asciiTheme="minorHAnsi" w:hAnsiTheme="minorHAnsi" w:cstheme="minorHAnsi"/>
          <w:color w:val="000000" w:themeColor="text1"/>
          <w:u w:val="single"/>
        </w:rPr>
        <w:t xml:space="preserve"> </w:t>
      </w:r>
      <w:r w:rsidRPr="00DE4C69">
        <w:rPr>
          <w:rFonts w:asciiTheme="minorHAnsi" w:hAnsiTheme="minorHAnsi" w:cstheme="minorHAnsi"/>
          <w:color w:val="000000" w:themeColor="text1"/>
          <w:highlight w:val="green"/>
          <w:u w:val="single"/>
        </w:rPr>
        <w:t>bodies</w:t>
      </w:r>
      <w:r w:rsidRPr="00956F35">
        <w:rPr>
          <w:rFonts w:asciiTheme="minorHAnsi" w:hAnsiTheme="minorHAnsi" w:cstheme="minorHAnsi"/>
          <w:color w:val="000000" w:themeColor="text1"/>
          <w:u w:val="single"/>
        </w:rPr>
        <w:t xml:space="preserve"> themselves and the differences between them are </w:t>
      </w:r>
      <w:r w:rsidRPr="00DE4C69">
        <w:rPr>
          <w:rFonts w:asciiTheme="minorHAnsi" w:hAnsiTheme="minorHAnsi" w:cstheme="minorHAnsi"/>
          <w:color w:val="000000" w:themeColor="text1"/>
          <w:highlight w:val="green"/>
          <w:u w:val="single"/>
        </w:rPr>
        <w:t>measured</w:t>
      </w:r>
      <w:r w:rsidRPr="00956F35">
        <w:rPr>
          <w:rFonts w:asciiTheme="minorHAnsi" w:hAnsiTheme="minorHAnsi" w:cstheme="minorHAnsi"/>
          <w:color w:val="000000" w:themeColor="text1"/>
          <w:u w:val="single"/>
        </w:rPr>
        <w:t xml:space="preserve"> </w:t>
      </w:r>
      <w:r w:rsidRPr="00DE4C69">
        <w:rPr>
          <w:rFonts w:asciiTheme="minorHAnsi" w:hAnsiTheme="minorHAnsi" w:cstheme="minorHAnsi"/>
          <w:color w:val="000000" w:themeColor="text1"/>
          <w:highlight w:val="green"/>
          <w:u w:val="single"/>
        </w:rPr>
        <w:t>by</w:t>
      </w:r>
      <w:r w:rsidRPr="00956F35">
        <w:rPr>
          <w:rFonts w:asciiTheme="minorHAnsi" w:hAnsiTheme="minorHAnsi" w:cstheme="minorHAnsi"/>
          <w:color w:val="000000" w:themeColor="text1"/>
          <w:u w:val="single"/>
        </w:rPr>
        <w:t xml:space="preserve"> a single metric: </w:t>
      </w:r>
      <w:r w:rsidRPr="00DE4C69">
        <w:rPr>
          <w:rFonts w:asciiTheme="minorHAnsi" w:hAnsiTheme="minorHAnsi" w:cstheme="minorHAnsi"/>
          <w:b/>
          <w:bCs/>
          <w:color w:val="000000" w:themeColor="text1"/>
          <w:highlight w:val="green"/>
          <w:u w:val="single"/>
        </w:rPr>
        <w:t>fungibility.</w:t>
      </w:r>
      <w:r w:rsidRPr="00956F35">
        <w:rPr>
          <w:rFonts w:asciiTheme="minorHAnsi" w:hAnsiTheme="minorHAnsi" w:cstheme="minorHAnsi"/>
          <w:b/>
          <w:bCs/>
          <w:color w:val="000000" w:themeColor="text1"/>
          <w:u w:val="single"/>
        </w:rPr>
        <w:t xml:space="preserve"> </w:t>
      </w:r>
    </w:p>
    <w:p w14:paraId="373A26C6" w14:textId="77777777" w:rsidR="00DE4C69" w:rsidRPr="00956F35" w:rsidRDefault="00DE4C69" w:rsidP="00DE4C69">
      <w:pPr>
        <w:pStyle w:val="NormalWeb"/>
        <w:spacing w:line="276" w:lineRule="auto"/>
        <w:rPr>
          <w:rFonts w:asciiTheme="minorHAnsi" w:hAnsiTheme="minorHAnsi" w:cstheme="minorHAnsi"/>
          <w:b/>
          <w:bCs/>
          <w:color w:val="000000" w:themeColor="text1"/>
        </w:rPr>
      </w:pPr>
      <w:r w:rsidRPr="00EE4243">
        <w:rPr>
          <w:rFonts w:asciiTheme="minorHAnsi" w:hAnsiTheme="minorHAnsi" w:cstheme="minorHAnsi"/>
          <w:b/>
          <w:bCs/>
          <w:color w:val="000000" w:themeColor="text1"/>
          <w:u w:val="single"/>
        </w:rPr>
        <w:t>To be fungible</w:t>
      </w:r>
      <w:r w:rsidRPr="00EE4243">
        <w:rPr>
          <w:rFonts w:asciiTheme="minorHAnsi" w:hAnsiTheme="minorHAnsi" w:cstheme="minorHAnsi"/>
          <w:color w:val="000000" w:themeColor="text1"/>
          <w:u w:val="single"/>
        </w:rPr>
        <w:t xml:space="preserve">, in both its economic and legal meanings, is to have all distinctive </w:t>
      </w:r>
      <w:r w:rsidRPr="00EE4243">
        <w:rPr>
          <w:rFonts w:asciiTheme="minorHAnsi" w:hAnsiTheme="minorHAnsi" w:cstheme="minorHAnsi"/>
          <w:b/>
          <w:bCs/>
          <w:color w:val="000000" w:themeColor="text1"/>
          <w:u w:val="single"/>
        </w:rPr>
        <w:t>characteristics</w:t>
      </w:r>
      <w:r w:rsidRPr="00EE4243">
        <w:rPr>
          <w:rFonts w:asciiTheme="minorHAnsi" w:hAnsiTheme="minorHAnsi" w:cstheme="minorHAnsi"/>
          <w:color w:val="000000" w:themeColor="text1"/>
          <w:u w:val="single"/>
        </w:rPr>
        <w:t xml:space="preserve"> and </w:t>
      </w:r>
      <w:r w:rsidRPr="00EE4243">
        <w:rPr>
          <w:rFonts w:asciiTheme="minorHAnsi" w:hAnsiTheme="minorHAnsi" w:cstheme="minorHAnsi"/>
          <w:b/>
          <w:bCs/>
          <w:color w:val="000000" w:themeColor="text1"/>
          <w:u w:val="single"/>
        </w:rPr>
        <w:t>content hollowed-out</w:t>
      </w:r>
      <w:r w:rsidRPr="00EE4243">
        <w:rPr>
          <w:rFonts w:asciiTheme="minorHAnsi" w:hAnsiTheme="minorHAnsi" w:cstheme="minorHAnsi"/>
          <w:color w:val="000000" w:themeColor="text1"/>
          <w:u w:val="single"/>
        </w:rPr>
        <w:t xml:space="preserve">. It is a </w:t>
      </w:r>
      <w:r w:rsidRPr="00EE4243">
        <w:rPr>
          <w:rFonts w:asciiTheme="minorHAnsi" w:hAnsiTheme="minorHAnsi" w:cstheme="minorHAnsi"/>
          <w:b/>
          <w:bCs/>
          <w:color w:val="000000" w:themeColor="text1"/>
          <w:u w:val="single"/>
        </w:rPr>
        <w:t>relationship</w:t>
      </w:r>
      <w:r w:rsidRPr="00EE4243">
        <w:rPr>
          <w:rFonts w:asciiTheme="minorHAnsi" w:hAnsiTheme="minorHAnsi" w:cstheme="minorHAnsi"/>
          <w:color w:val="000000" w:themeColor="text1"/>
          <w:u w:val="single"/>
        </w:rPr>
        <w:t xml:space="preserve"> of </w:t>
      </w:r>
      <w:r w:rsidRPr="00EE4243">
        <w:rPr>
          <w:rFonts w:asciiTheme="minorHAnsi" w:hAnsiTheme="minorHAnsi" w:cstheme="minorHAnsi"/>
          <w:b/>
          <w:bCs/>
          <w:color w:val="000000" w:themeColor="text1"/>
          <w:u w:val="single"/>
        </w:rPr>
        <w:t>equity that requires a purely formal semblance.</w:t>
      </w:r>
      <w:r w:rsidRPr="00956F35">
        <w:rPr>
          <w:rFonts w:asciiTheme="minorHAnsi" w:hAnsiTheme="minorHAnsi" w:cstheme="minorHAnsi"/>
          <w:color w:val="000000" w:themeColor="text1"/>
          <w:u w:val="single"/>
        </w:rPr>
        <w:t xml:space="preserve"> In economic terms, </w:t>
      </w:r>
      <w:r w:rsidRPr="00DE4C69">
        <w:rPr>
          <w:rFonts w:asciiTheme="minorHAnsi" w:hAnsiTheme="minorHAnsi" w:cstheme="minorHAnsi"/>
          <w:b/>
          <w:bCs/>
          <w:color w:val="000000" w:themeColor="text1"/>
          <w:highlight w:val="green"/>
          <w:u w:val="single"/>
        </w:rPr>
        <w:t>fungibility refers to those goods and products on the market that are substitutable for one another:</w:t>
      </w:r>
      <w:r w:rsidRPr="00956F35">
        <w:rPr>
          <w:rFonts w:asciiTheme="minorHAnsi" w:hAnsiTheme="minorHAnsi" w:cstheme="minorHAnsi"/>
          <w:color w:val="000000" w:themeColor="text1"/>
          <w:u w:val="single"/>
        </w:rPr>
        <w:t xml:space="preserve"> a bushel of wheat from Kazakhstan is fungible with a bushel of wheat from Nebraska, assuming the quality and grade of wheat is the same.</w:t>
      </w:r>
      <w:r w:rsidRPr="00956F35">
        <w:rPr>
          <w:rFonts w:asciiTheme="minorHAnsi" w:hAnsiTheme="minorHAnsi" w:cstheme="minorHAnsi"/>
          <w:color w:val="000000" w:themeColor="text1"/>
        </w:rPr>
        <w:t xml:space="preserve"> </w:t>
      </w:r>
      <w:r w:rsidRPr="00DE4C69">
        <w:rPr>
          <w:rFonts w:asciiTheme="minorHAnsi" w:hAnsiTheme="minorHAnsi" w:cstheme="minorHAnsi"/>
          <w:b/>
          <w:bCs/>
          <w:color w:val="000000" w:themeColor="text1"/>
          <w:highlight w:val="green"/>
          <w:u w:val="single"/>
        </w:rPr>
        <w:t>Fungibility</w:t>
      </w:r>
      <w:r w:rsidRPr="00956F35">
        <w:rPr>
          <w:rFonts w:asciiTheme="minorHAnsi" w:hAnsiTheme="minorHAnsi" w:cstheme="minorHAnsi"/>
          <w:b/>
          <w:bCs/>
          <w:color w:val="000000" w:themeColor="text1"/>
          <w:u w:val="single"/>
        </w:rPr>
        <w:t xml:space="preserve"> also </w:t>
      </w:r>
      <w:r w:rsidRPr="00DE4C69">
        <w:rPr>
          <w:rFonts w:asciiTheme="minorHAnsi" w:hAnsiTheme="minorHAnsi" w:cstheme="minorHAnsi"/>
          <w:b/>
          <w:bCs/>
          <w:color w:val="000000" w:themeColor="text1"/>
          <w:highlight w:val="green"/>
          <w:u w:val="single"/>
        </w:rPr>
        <w:t>underscores</w:t>
      </w:r>
      <w:r w:rsidRPr="00956F35">
        <w:rPr>
          <w:rFonts w:asciiTheme="minorHAnsi" w:hAnsiTheme="minorHAnsi" w:cstheme="minorHAnsi"/>
          <w:b/>
          <w:bCs/>
          <w:color w:val="000000" w:themeColor="text1"/>
          <w:u w:val="single"/>
        </w:rPr>
        <w:t xml:space="preserve"> the </w:t>
      </w:r>
      <w:r w:rsidRPr="00DE4C69">
        <w:rPr>
          <w:rFonts w:asciiTheme="minorHAnsi" w:hAnsiTheme="minorHAnsi" w:cstheme="minorHAnsi"/>
          <w:b/>
          <w:bCs/>
          <w:color w:val="000000" w:themeColor="text1"/>
          <w:highlight w:val="green"/>
          <w:u w:val="single"/>
        </w:rPr>
        <w:t>monetary</w:t>
      </w:r>
      <w:r w:rsidRPr="00956F35">
        <w:rPr>
          <w:rFonts w:asciiTheme="minorHAnsi" w:hAnsiTheme="minorHAnsi" w:cstheme="minorHAnsi"/>
          <w:b/>
          <w:bCs/>
          <w:color w:val="000000" w:themeColor="text1"/>
          <w:u w:val="single"/>
        </w:rPr>
        <w:t xml:space="preserve"> system, since it is the formal quality of banknotes </w:t>
      </w:r>
      <w:r w:rsidRPr="00DE4C69">
        <w:rPr>
          <w:rFonts w:asciiTheme="minorHAnsi" w:hAnsiTheme="minorHAnsi" w:cstheme="minorHAnsi"/>
          <w:b/>
          <w:bCs/>
          <w:color w:val="000000" w:themeColor="text1"/>
          <w:highlight w:val="green"/>
          <w:u w:val="single"/>
        </w:rPr>
        <w:t>that allows them to be fully substitu- table</w:t>
      </w:r>
      <w:r w:rsidRPr="00956F35">
        <w:rPr>
          <w:rFonts w:asciiTheme="minorHAnsi" w:hAnsiTheme="minorHAnsi" w:cstheme="minorHAnsi"/>
          <w:color w:val="000000" w:themeColor="text1"/>
          <w:u w:val="single"/>
        </w:rPr>
        <w:t>: the 5 Euro bill in my pocket is the same as the one in your pocket</w:t>
      </w:r>
      <w:r w:rsidRPr="00956F35">
        <w:rPr>
          <w:rFonts w:asciiTheme="minorHAnsi" w:hAnsiTheme="minorHAnsi" w:cstheme="minorHAnsi"/>
          <w:color w:val="000000" w:themeColor="text1"/>
          <w:sz w:val="15"/>
          <w:szCs w:val="15"/>
        </w:rPr>
        <w:t>. In legal terms, it is the fungibility of harm and compensation that enables the force of the contract (a dynamic Nietzsche explains exquisitely in The Genealogy of Morals). Spillers’ elaboration of this singular metric opens the way for contemporary theorizing of blackness and anti-blackness in an ontological register.</w:t>
      </w:r>
      <w:r w:rsidRPr="00956F35">
        <w:rPr>
          <w:rFonts w:asciiTheme="minorHAnsi" w:hAnsiTheme="minorHAnsi" w:cstheme="minorHAnsi"/>
          <w:color w:val="000000" w:themeColor="text1"/>
        </w:rPr>
        <w:t xml:space="preserve"> </w:t>
      </w:r>
      <w:r w:rsidRPr="00956F35">
        <w:rPr>
          <w:rFonts w:asciiTheme="minorHAnsi" w:hAnsiTheme="minorHAnsi" w:cstheme="minorHAnsi"/>
          <w:color w:val="000000" w:themeColor="text1"/>
          <w:u w:val="single"/>
        </w:rPr>
        <w:t xml:space="preserve">By locating the transformation of bodies into objects precisely through this logic of fungibility, theorists begin </w:t>
      </w:r>
      <w:r w:rsidRPr="00EE4243">
        <w:rPr>
          <w:rFonts w:asciiTheme="minorHAnsi" w:hAnsiTheme="minorHAnsi" w:cstheme="minorHAnsi"/>
          <w:color w:val="000000" w:themeColor="text1"/>
          <w:u w:val="single"/>
        </w:rPr>
        <w:t xml:space="preserve">reading blackness as a category that emerges out of the </w:t>
      </w:r>
      <w:r w:rsidRPr="00EE4243">
        <w:rPr>
          <w:rFonts w:asciiTheme="minorHAnsi" w:hAnsiTheme="minorHAnsi" w:cstheme="minorHAnsi"/>
          <w:b/>
          <w:bCs/>
          <w:color w:val="000000" w:themeColor="text1"/>
          <w:u w:val="single"/>
        </w:rPr>
        <w:t>economic ontology that trades in the exchange of commodities.</w:t>
      </w:r>
      <w:r w:rsidRPr="00EE4243">
        <w:rPr>
          <w:rFonts w:asciiTheme="minorHAnsi" w:hAnsiTheme="minorHAnsi" w:cstheme="minorHAnsi"/>
          <w:color w:val="000000" w:themeColor="text1"/>
          <w:u w:val="single"/>
        </w:rPr>
        <w:t xml:space="preserve"> This world historic application of the logic of fungibility to human bodies expands the scope of that economic ontology beyond the non-human and the inanimate as viable objects of exchange. It is this precise abstraction of </w:t>
      </w:r>
      <w:r w:rsidRPr="00EE4243">
        <w:rPr>
          <w:rFonts w:asciiTheme="minorHAnsi" w:hAnsiTheme="minorHAnsi" w:cstheme="minorHAnsi"/>
          <w:b/>
          <w:bCs/>
          <w:color w:val="000000" w:themeColor="text1"/>
          <w:u w:val="single"/>
        </w:rPr>
        <w:t>living, human bodies into quantities of commerce</w:t>
      </w:r>
      <w:r w:rsidRPr="00EE4243">
        <w:rPr>
          <w:rFonts w:asciiTheme="minorHAnsi" w:hAnsiTheme="minorHAnsi" w:cstheme="minorHAnsi"/>
          <w:color w:val="000000" w:themeColor="text1"/>
          <w:u w:val="single"/>
        </w:rPr>
        <w:t xml:space="preserve"> </w:t>
      </w:r>
      <w:r w:rsidRPr="00EE4243">
        <w:rPr>
          <w:rFonts w:asciiTheme="minorHAnsi" w:hAnsiTheme="minorHAnsi" w:cstheme="minorHAnsi"/>
          <w:b/>
          <w:bCs/>
          <w:color w:val="000000" w:themeColor="text1"/>
          <w:u w:val="single"/>
        </w:rPr>
        <w:t>that enacts an ontological transformation – namely, the transformation of human bodies into black cargo.</w:t>
      </w:r>
      <w:r w:rsidRPr="00EE4243">
        <w:rPr>
          <w:rFonts w:asciiTheme="minorHAnsi" w:hAnsiTheme="minorHAnsi" w:cstheme="minorHAnsi"/>
          <w:color w:val="000000" w:themeColor="text1"/>
          <w:u w:val="single"/>
        </w:rPr>
        <w:t xml:space="preserve"> Through this shift in the mode of being, </w:t>
      </w:r>
      <w:r w:rsidRPr="00EE4243">
        <w:rPr>
          <w:rFonts w:asciiTheme="minorHAnsi" w:hAnsiTheme="minorHAnsi" w:cstheme="minorHAnsi"/>
          <w:b/>
          <w:bCs/>
          <w:color w:val="000000" w:themeColor="text1"/>
          <w:u w:val="single"/>
        </w:rPr>
        <w:t>fungibility defines blackness at its very birth.</w:t>
      </w:r>
      <w:r w:rsidRPr="00956F35">
        <w:rPr>
          <w:rFonts w:asciiTheme="minorHAnsi" w:hAnsiTheme="minorHAnsi" w:cstheme="minorHAnsi"/>
          <w:b/>
          <w:bCs/>
          <w:color w:val="000000" w:themeColor="text1"/>
        </w:rPr>
        <w:t xml:space="preserve"> </w:t>
      </w:r>
    </w:p>
    <w:p w14:paraId="4CEE5138" w14:textId="77777777" w:rsidR="00DE4C69" w:rsidRPr="00956F35" w:rsidRDefault="00DE4C69" w:rsidP="00DE4C69">
      <w:pPr>
        <w:pStyle w:val="NormalWeb"/>
        <w:spacing w:line="276" w:lineRule="auto"/>
        <w:rPr>
          <w:rFonts w:asciiTheme="minorHAnsi" w:hAnsiTheme="minorHAnsi" w:cstheme="minorHAnsi"/>
          <w:color w:val="000000" w:themeColor="text1"/>
        </w:rPr>
      </w:pPr>
      <w:r w:rsidRPr="00956F35">
        <w:rPr>
          <w:rFonts w:asciiTheme="minorHAnsi" w:hAnsiTheme="minorHAnsi" w:cstheme="minorHAnsi"/>
          <w:color w:val="000000" w:themeColor="text1"/>
          <w:sz w:val="15"/>
          <w:szCs w:val="15"/>
        </w:rPr>
        <w:t>When Spillers locates the emergence of blackness as a social category in the abstraction of black bodies into fungible units, the singular criterion of formal semblance ontologically constrains black- ness from any entrance into the category of the human.</w:t>
      </w:r>
      <w:r w:rsidRPr="00956F35">
        <w:rPr>
          <w:rFonts w:asciiTheme="minorHAnsi" w:hAnsiTheme="minorHAnsi" w:cstheme="minorHAnsi"/>
          <w:color w:val="000000" w:themeColor="text1"/>
          <w:u w:val="single"/>
        </w:rPr>
        <w:t xml:space="preserve"> </w:t>
      </w:r>
      <w:r w:rsidRPr="00DE4C69">
        <w:rPr>
          <w:rFonts w:asciiTheme="minorHAnsi" w:hAnsiTheme="minorHAnsi" w:cstheme="minorHAnsi"/>
          <w:b/>
          <w:bCs/>
          <w:color w:val="000000" w:themeColor="text1"/>
          <w:highlight w:val="green"/>
          <w:u w:val="single"/>
        </w:rPr>
        <w:t>Fungibility</w:t>
      </w:r>
      <w:r w:rsidRPr="00DE4C69">
        <w:rPr>
          <w:rFonts w:asciiTheme="minorHAnsi" w:hAnsiTheme="minorHAnsi" w:cstheme="minorHAnsi"/>
          <w:color w:val="000000" w:themeColor="text1"/>
          <w:highlight w:val="green"/>
          <w:u w:val="single"/>
        </w:rPr>
        <w:t xml:space="preserve"> exerts an </w:t>
      </w:r>
      <w:r w:rsidRPr="00DE4C69">
        <w:rPr>
          <w:rFonts w:asciiTheme="minorHAnsi" w:hAnsiTheme="minorHAnsi" w:cstheme="minorHAnsi"/>
          <w:b/>
          <w:bCs/>
          <w:color w:val="000000" w:themeColor="text1"/>
          <w:highlight w:val="green"/>
          <w:u w:val="single"/>
        </w:rPr>
        <w:t>ontological force</w:t>
      </w:r>
      <w:r w:rsidRPr="00DE4C69">
        <w:rPr>
          <w:rFonts w:asciiTheme="minorHAnsi" w:hAnsiTheme="minorHAnsi" w:cstheme="minorHAnsi"/>
          <w:color w:val="000000" w:themeColor="text1"/>
          <w:highlight w:val="green"/>
          <w:u w:val="single"/>
        </w:rPr>
        <w:t xml:space="preserve"> that</w:t>
      </w:r>
      <w:r w:rsidRPr="00956F35">
        <w:rPr>
          <w:rFonts w:asciiTheme="minorHAnsi" w:hAnsiTheme="minorHAnsi" w:cstheme="minorHAnsi"/>
          <w:color w:val="000000" w:themeColor="text1"/>
          <w:u w:val="single"/>
        </w:rPr>
        <w:t xml:space="preserve">, in its birthing of blackness as a category that </w:t>
      </w:r>
      <w:r w:rsidRPr="00DE4C69">
        <w:rPr>
          <w:rFonts w:asciiTheme="minorHAnsi" w:hAnsiTheme="minorHAnsi" w:cstheme="minorHAnsi"/>
          <w:color w:val="000000" w:themeColor="text1"/>
          <w:highlight w:val="green"/>
          <w:u w:val="single"/>
        </w:rPr>
        <w:t>wields extraordinary</w:t>
      </w:r>
      <w:r w:rsidRPr="00956F35">
        <w:rPr>
          <w:rFonts w:asciiTheme="minorHAnsi" w:hAnsiTheme="minorHAnsi" w:cstheme="minorHAnsi"/>
          <w:color w:val="000000" w:themeColor="text1"/>
          <w:u w:val="single"/>
        </w:rPr>
        <w:t xml:space="preserve"> </w:t>
      </w:r>
      <w:r w:rsidRPr="00DE4C69">
        <w:rPr>
          <w:rFonts w:asciiTheme="minorHAnsi" w:hAnsiTheme="minorHAnsi" w:cstheme="minorHAnsi"/>
          <w:color w:val="000000" w:themeColor="text1"/>
          <w:highlight w:val="green"/>
          <w:u w:val="single"/>
        </w:rPr>
        <w:t xml:space="preserve">meaning and power in </w:t>
      </w:r>
      <w:r w:rsidRPr="00DE4C69">
        <w:rPr>
          <w:rFonts w:asciiTheme="minorHAnsi" w:hAnsiTheme="minorHAnsi" w:cstheme="minorHAnsi"/>
          <w:b/>
          <w:bCs/>
          <w:color w:val="000000" w:themeColor="text1"/>
          <w:highlight w:val="green"/>
          <w:u w:val="single"/>
        </w:rPr>
        <w:t>global economies</w:t>
      </w:r>
      <w:r w:rsidRPr="00DE4C69">
        <w:rPr>
          <w:rFonts w:asciiTheme="minorHAnsi" w:hAnsiTheme="minorHAnsi" w:cstheme="minorHAnsi"/>
          <w:color w:val="000000" w:themeColor="text1"/>
          <w:highlight w:val="green"/>
          <w:u w:val="single"/>
        </w:rPr>
        <w:t xml:space="preserve"> and</w:t>
      </w:r>
      <w:r w:rsidRPr="00956F35">
        <w:rPr>
          <w:rFonts w:asciiTheme="minorHAnsi" w:hAnsiTheme="minorHAnsi" w:cstheme="minorHAnsi"/>
          <w:color w:val="000000" w:themeColor="text1"/>
          <w:u w:val="single"/>
        </w:rPr>
        <w:t xml:space="preserve"> societies, </w:t>
      </w:r>
      <w:r w:rsidRPr="00DE4C69">
        <w:rPr>
          <w:rFonts w:asciiTheme="minorHAnsi" w:hAnsiTheme="minorHAnsi" w:cstheme="minorHAnsi"/>
          <w:color w:val="000000" w:themeColor="text1"/>
          <w:highlight w:val="green"/>
          <w:u w:val="single"/>
        </w:rPr>
        <w:t xml:space="preserve">renders </w:t>
      </w:r>
      <w:r w:rsidRPr="00DE4C69">
        <w:rPr>
          <w:rFonts w:asciiTheme="minorHAnsi" w:hAnsiTheme="minorHAnsi" w:cstheme="minorHAnsi"/>
          <w:b/>
          <w:bCs/>
          <w:color w:val="000000" w:themeColor="text1"/>
          <w:highlight w:val="green"/>
          <w:u w:val="single"/>
        </w:rPr>
        <w:t>blackness</w:t>
      </w:r>
      <w:r w:rsidRPr="00956F35">
        <w:rPr>
          <w:rFonts w:asciiTheme="minorHAnsi" w:hAnsiTheme="minorHAnsi" w:cstheme="minorHAnsi"/>
          <w:b/>
          <w:bCs/>
          <w:color w:val="000000" w:themeColor="text1"/>
          <w:u w:val="single"/>
        </w:rPr>
        <w:t xml:space="preserve"> </w:t>
      </w:r>
      <w:r w:rsidRPr="00956F35">
        <w:rPr>
          <w:rFonts w:asciiTheme="minorHAnsi" w:hAnsiTheme="minorHAnsi" w:cstheme="minorHAnsi"/>
          <w:color w:val="000000" w:themeColor="text1"/>
          <w:u w:val="single"/>
        </w:rPr>
        <w:t xml:space="preserve">intransigently </w:t>
      </w:r>
      <w:r w:rsidRPr="00DE4C69">
        <w:rPr>
          <w:rFonts w:asciiTheme="minorHAnsi" w:hAnsiTheme="minorHAnsi" w:cstheme="minorHAnsi"/>
          <w:color w:val="000000" w:themeColor="text1"/>
          <w:highlight w:val="green"/>
          <w:u w:val="single"/>
        </w:rPr>
        <w:t>exterior</w:t>
      </w:r>
      <w:r w:rsidRPr="00956F35">
        <w:rPr>
          <w:rFonts w:asciiTheme="minorHAnsi" w:hAnsiTheme="minorHAnsi" w:cstheme="minorHAnsi"/>
          <w:color w:val="000000" w:themeColor="text1"/>
          <w:u w:val="single"/>
        </w:rPr>
        <w:t xml:space="preserve"> </w:t>
      </w:r>
      <w:r w:rsidRPr="00DE4C69">
        <w:rPr>
          <w:rFonts w:asciiTheme="minorHAnsi" w:hAnsiTheme="minorHAnsi" w:cstheme="minorHAnsi"/>
          <w:color w:val="000000" w:themeColor="text1"/>
          <w:highlight w:val="green"/>
          <w:u w:val="single"/>
        </w:rPr>
        <w:t>to the</w:t>
      </w:r>
      <w:r w:rsidRPr="00956F35">
        <w:rPr>
          <w:rFonts w:asciiTheme="minorHAnsi" w:hAnsiTheme="minorHAnsi" w:cstheme="minorHAnsi"/>
          <w:color w:val="000000" w:themeColor="text1"/>
          <w:u w:val="single"/>
        </w:rPr>
        <w:t xml:space="preserve"> category of the </w:t>
      </w:r>
      <w:r w:rsidRPr="00DE4C69">
        <w:rPr>
          <w:rFonts w:asciiTheme="minorHAnsi" w:hAnsiTheme="minorHAnsi" w:cstheme="minorHAnsi"/>
          <w:b/>
          <w:bCs/>
          <w:color w:val="000000" w:themeColor="text1"/>
          <w:highlight w:val="green"/>
          <w:u w:val="single"/>
        </w:rPr>
        <w:t>human</w:t>
      </w:r>
      <w:r w:rsidRPr="00956F35">
        <w:rPr>
          <w:rFonts w:asciiTheme="minorHAnsi" w:hAnsiTheme="minorHAnsi" w:cstheme="minorHAnsi"/>
          <w:b/>
          <w:bCs/>
          <w:color w:val="000000" w:themeColor="text1"/>
        </w:rPr>
        <w:t>.</w:t>
      </w:r>
      <w:r w:rsidRPr="00956F35">
        <w:rPr>
          <w:rFonts w:asciiTheme="minorHAnsi" w:hAnsiTheme="minorHAnsi" w:cstheme="minorHAnsi"/>
          <w:color w:val="000000" w:themeColor="text1"/>
          <w:sz w:val="15"/>
          <w:szCs w:val="15"/>
        </w:rPr>
        <w:t xml:space="preserve"> Evacuated of any mark of individuality or interiority, blackness-as-fungible challenges the dominant discourses about race that spring so easily from the assumptions of classical liberalism. Not only does it situate the emergence of blackness in its modern signifying force and function in the early fifteenth century of the nascent transatlantic slave trade, as Sylvia Wynter (2003) argues, but it also undercuts the ameliorating logics of classical liberalism that would posit the phenomenon of racism as an unfortunate ‘error’ to be corrected by the full triumph of reason, as Saidiya Hartman (1997) explains. Ontologically sealed in the space of the object,</w:t>
      </w:r>
      <w:r w:rsidRPr="00956F35">
        <w:rPr>
          <w:rFonts w:asciiTheme="minorHAnsi" w:hAnsiTheme="minorHAnsi" w:cstheme="minorHAnsi"/>
          <w:color w:val="000000" w:themeColor="text1"/>
        </w:rPr>
        <w:t xml:space="preserve"> </w:t>
      </w:r>
      <w:r w:rsidRPr="00DE4C69">
        <w:rPr>
          <w:rFonts w:asciiTheme="minorHAnsi" w:hAnsiTheme="minorHAnsi" w:cstheme="minorHAnsi"/>
          <w:b/>
          <w:bCs/>
          <w:color w:val="000000" w:themeColor="text1"/>
          <w:highlight w:val="green"/>
          <w:u w:val="single"/>
        </w:rPr>
        <w:t>black bodies</w:t>
      </w:r>
      <w:r w:rsidRPr="00956F35">
        <w:rPr>
          <w:rFonts w:asciiTheme="minorHAnsi" w:hAnsiTheme="minorHAnsi" w:cstheme="minorHAnsi"/>
          <w:color w:val="000000" w:themeColor="text1"/>
          <w:u w:val="single"/>
        </w:rPr>
        <w:t xml:space="preserve"> </w:t>
      </w:r>
      <w:r w:rsidRPr="00DE4C69">
        <w:rPr>
          <w:rFonts w:asciiTheme="minorHAnsi" w:hAnsiTheme="minorHAnsi" w:cstheme="minorHAnsi"/>
          <w:b/>
          <w:bCs/>
          <w:color w:val="000000" w:themeColor="text1"/>
          <w:highlight w:val="green"/>
          <w:u w:val="single"/>
        </w:rPr>
        <w:t>cannot move</w:t>
      </w:r>
      <w:r w:rsidRPr="00956F35">
        <w:rPr>
          <w:rFonts w:asciiTheme="minorHAnsi" w:hAnsiTheme="minorHAnsi" w:cstheme="minorHAnsi"/>
          <w:color w:val="000000" w:themeColor="text1"/>
          <w:u w:val="single"/>
        </w:rPr>
        <w:t xml:space="preserve">, cannot </w:t>
      </w:r>
      <w:r w:rsidRPr="00DE4C69">
        <w:rPr>
          <w:rFonts w:asciiTheme="minorHAnsi" w:hAnsiTheme="minorHAnsi" w:cstheme="minorHAnsi"/>
          <w:color w:val="000000" w:themeColor="text1"/>
          <w:highlight w:val="green"/>
          <w:u w:val="single"/>
        </w:rPr>
        <w:t>transform</w:t>
      </w:r>
      <w:r w:rsidRPr="00956F35">
        <w:rPr>
          <w:rFonts w:asciiTheme="minorHAnsi" w:hAnsiTheme="minorHAnsi" w:cstheme="minorHAnsi"/>
          <w:color w:val="000000" w:themeColor="text1"/>
          <w:u w:val="single"/>
        </w:rPr>
        <w:t xml:space="preserve">, </w:t>
      </w:r>
      <w:r w:rsidRPr="00DE4C69">
        <w:rPr>
          <w:rFonts w:asciiTheme="minorHAnsi" w:hAnsiTheme="minorHAnsi" w:cstheme="minorHAnsi"/>
          <w:b/>
          <w:bCs/>
          <w:color w:val="000000" w:themeColor="text1"/>
          <w:highlight w:val="green"/>
          <w:u w:val="single"/>
        </w:rPr>
        <w:t>cannot be remedied</w:t>
      </w:r>
      <w:r w:rsidRPr="00956F35">
        <w:rPr>
          <w:rFonts w:asciiTheme="minorHAnsi" w:hAnsiTheme="minorHAnsi" w:cstheme="minorHAnsi"/>
          <w:color w:val="000000" w:themeColor="text1"/>
          <w:u w:val="single"/>
        </w:rPr>
        <w:t xml:space="preserve"> </w:t>
      </w:r>
      <w:r w:rsidRPr="00DE4C69">
        <w:rPr>
          <w:rFonts w:asciiTheme="minorHAnsi" w:hAnsiTheme="minorHAnsi" w:cstheme="minorHAnsi"/>
          <w:b/>
          <w:bCs/>
          <w:color w:val="000000" w:themeColor="text1"/>
          <w:highlight w:val="green"/>
          <w:u w:val="single"/>
        </w:rPr>
        <w:t>and improved</w:t>
      </w:r>
      <w:r w:rsidRPr="00956F35">
        <w:rPr>
          <w:rFonts w:asciiTheme="minorHAnsi" w:hAnsiTheme="minorHAnsi" w:cstheme="minorHAnsi"/>
          <w:color w:val="000000" w:themeColor="text1"/>
          <w:u w:val="single"/>
        </w:rPr>
        <w:t>: they are not and can never become human</w:t>
      </w:r>
      <w:r w:rsidRPr="00956F35">
        <w:rPr>
          <w:rFonts w:asciiTheme="minorHAnsi" w:hAnsiTheme="minorHAnsi" w:cstheme="minorHAnsi"/>
          <w:color w:val="000000" w:themeColor="text1"/>
          <w:sz w:val="15"/>
          <w:szCs w:val="15"/>
          <w:u w:val="single"/>
        </w:rPr>
        <w:t>.</w:t>
      </w:r>
      <w:r w:rsidRPr="00956F35">
        <w:rPr>
          <w:rFonts w:asciiTheme="minorHAnsi" w:hAnsiTheme="minorHAnsi" w:cstheme="minorHAnsi"/>
          <w:color w:val="000000" w:themeColor="text1"/>
          <w:sz w:val="15"/>
          <w:szCs w:val="15"/>
        </w:rPr>
        <w:t xml:space="preserve"> As the work that has come to be known as ‘Afropessimist’ explores, especially that of Wilderson (2010), Sexton (2008), and Warren (2018), this ontology of object-hood incapacitates any possibility of black subjectivity. Always already dead, blackness never was and never shall signify subjectivity. From the perspective of strictly logical deduction that undergirds this ‘Afropessmist’ strain of scholarship, </w:t>
      </w:r>
      <w:r w:rsidRPr="00DE4C69">
        <w:rPr>
          <w:rFonts w:asciiTheme="minorHAnsi" w:hAnsiTheme="minorHAnsi" w:cstheme="minorHAnsi"/>
          <w:b/>
          <w:bCs/>
          <w:color w:val="000000" w:themeColor="text1"/>
          <w:highlight w:val="green"/>
          <w:u w:val="single"/>
        </w:rPr>
        <w:t>the ontology of fungibility cannot be altered and must not, therefore, give way to any kind of ameliorating rhetoric, no matter how radical.</w:t>
      </w:r>
      <w:r w:rsidRPr="00956F35">
        <w:rPr>
          <w:rFonts w:asciiTheme="minorHAnsi" w:hAnsiTheme="minorHAnsi" w:cstheme="minorHAnsi"/>
          <w:color w:val="000000" w:themeColor="text1"/>
          <w:position w:val="8"/>
        </w:rPr>
        <w:t xml:space="preserve"> </w:t>
      </w:r>
    </w:p>
    <w:p w14:paraId="4B7717B2" w14:textId="4EE70E0F" w:rsidR="0009325D" w:rsidRPr="00B17928" w:rsidRDefault="00DE4C69" w:rsidP="00B17928">
      <w:pPr>
        <w:pStyle w:val="NormalWeb"/>
        <w:spacing w:line="276" w:lineRule="auto"/>
        <w:rPr>
          <w:rFonts w:asciiTheme="minorHAnsi" w:hAnsiTheme="minorHAnsi" w:cstheme="minorHAnsi"/>
          <w:b/>
          <w:bCs/>
          <w:color w:val="000000" w:themeColor="text1"/>
          <w:u w:val="single"/>
        </w:rPr>
      </w:pPr>
      <w:r w:rsidRPr="00956F35">
        <w:rPr>
          <w:rFonts w:asciiTheme="minorHAnsi" w:hAnsiTheme="minorHAnsi" w:cstheme="minorHAnsi"/>
          <w:color w:val="000000" w:themeColor="text1"/>
          <w:sz w:val="15"/>
          <w:szCs w:val="15"/>
        </w:rPr>
        <w:t xml:space="preserve">In Spillers’ account of fungibility, </w:t>
      </w:r>
      <w:r w:rsidRPr="00EE4243">
        <w:rPr>
          <w:rFonts w:asciiTheme="minorHAnsi" w:hAnsiTheme="minorHAnsi" w:cstheme="minorHAnsi"/>
          <w:color w:val="000000" w:themeColor="text1"/>
          <w:sz w:val="15"/>
          <w:szCs w:val="15"/>
        </w:rPr>
        <w:t>however,</w:t>
      </w:r>
      <w:r w:rsidRPr="00EE4243">
        <w:rPr>
          <w:rFonts w:asciiTheme="minorHAnsi" w:hAnsiTheme="minorHAnsi" w:cstheme="minorHAnsi"/>
          <w:color w:val="000000" w:themeColor="text1"/>
          <w:u w:val="single"/>
        </w:rPr>
        <w:t xml:space="preserve"> the ontological force is not only negative, constraining, and destructive.</w:t>
      </w:r>
      <w:r w:rsidRPr="00956F35">
        <w:rPr>
          <w:rFonts w:asciiTheme="minorHAnsi" w:hAnsiTheme="minorHAnsi" w:cstheme="minorHAnsi"/>
          <w:color w:val="000000" w:themeColor="text1"/>
          <w:u w:val="single"/>
        </w:rPr>
        <w:t xml:space="preserve"> It also carries a kind of fertility, </w:t>
      </w:r>
      <w:r w:rsidRPr="00EE4243">
        <w:rPr>
          <w:rFonts w:asciiTheme="minorHAnsi" w:hAnsiTheme="minorHAnsi" w:cstheme="minorHAnsi"/>
          <w:b/>
          <w:bCs/>
          <w:color w:val="000000" w:themeColor="text1"/>
          <w:u w:val="single"/>
        </w:rPr>
        <w:t xml:space="preserve">spreading its tentacles </w:t>
      </w:r>
      <w:r w:rsidRPr="00DE4C69">
        <w:rPr>
          <w:rFonts w:asciiTheme="minorHAnsi" w:hAnsiTheme="minorHAnsi" w:cstheme="minorHAnsi"/>
          <w:b/>
          <w:bCs/>
          <w:color w:val="000000" w:themeColor="text1"/>
          <w:highlight w:val="green"/>
          <w:u w:val="single"/>
        </w:rPr>
        <w:t>in many directions beyond the strictly logical deduction of blackness into objecthood.</w:t>
      </w:r>
    </w:p>
    <w:p w14:paraId="583FC654" w14:textId="77777777" w:rsidR="00EE4243" w:rsidRPr="008544A0" w:rsidRDefault="00EE4243" w:rsidP="00EE4243">
      <w:pPr>
        <w:pStyle w:val="Heading4"/>
        <w:rPr>
          <w:rFonts w:asciiTheme="minorHAnsi" w:hAnsiTheme="minorHAnsi" w:cstheme="minorHAnsi"/>
        </w:rPr>
      </w:pPr>
      <w:r w:rsidRPr="008544A0">
        <w:rPr>
          <w:rFonts w:asciiTheme="minorHAnsi" w:hAnsiTheme="minorHAnsi" w:cstheme="minorHAnsi"/>
        </w:rPr>
        <w:lastRenderedPageBreak/>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in order to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21A870CA" w14:textId="77777777" w:rsidR="00EE4243" w:rsidRPr="008544A0" w:rsidRDefault="00EE4243" w:rsidP="00EE4243">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55FBBAEA" w14:textId="77777777" w:rsidR="00EE4243" w:rsidRPr="008544A0" w:rsidRDefault="00EE4243" w:rsidP="00EE4243">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353E926D" w14:textId="77777777" w:rsidR="00EE4243" w:rsidRPr="008544A0" w:rsidRDefault="00EE4243" w:rsidP="00EE4243">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Generalised possibility, 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.77 Building from such an impossible assumption— 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3C843D42" w14:textId="77777777" w:rsidR="00EE4243" w:rsidRPr="008544A0" w:rsidRDefault="00EE4243" w:rsidP="00EE4243">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Abolishing labour would more fundamentally mean abolishing its metaphysical and methodological surround in slavery—the ground of life and death, the weaving together of time, law, possibility and freedom into labour’s fleeting gift.</w:t>
      </w:r>
    </w:p>
    <w:p w14:paraId="382EE8C4" w14:textId="77777777" w:rsidR="00EE4243" w:rsidRPr="008544A0" w:rsidRDefault="00EE4243" w:rsidP="00EE4243">
      <w:pPr>
        <w:rPr>
          <w:rFonts w:asciiTheme="minorHAnsi" w:hAnsiTheme="minorHAnsi" w:cstheme="minorHAnsi"/>
        </w:rPr>
      </w:pPr>
      <w:r w:rsidRPr="008544A0">
        <w:rPr>
          <w:rFonts w:asciiTheme="minorHAnsi" w:hAnsiTheme="minorHAnsi" w:cstheme="minorHAnsi"/>
          <w:sz w:val="10"/>
          <w:szCs w:val="10"/>
        </w:rPr>
        <w:t>We can then return to histories of resistance among the unorganised,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w:t>
      </w:r>
      <w:r w:rsidRPr="008544A0">
        <w:rPr>
          <w:rFonts w:asciiTheme="minorHAnsi" w:hAnsiTheme="minorHAnsi" w:cstheme="minorHAnsi"/>
          <w:b/>
          <w:bCs/>
          <w:highlight w:val="green"/>
          <w:u w:val="single"/>
        </w:rPr>
        <w:lastRenderedPageBreak/>
        <w:t>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These incipient, seemingly uncoordinated movements can never be concretely divorced from legitimate and legible structures, but they can be theorised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7AA46E3B" w14:textId="77777777" w:rsidR="00EE4243" w:rsidRPr="008544A0" w:rsidRDefault="00EE4243" w:rsidP="00EE4243">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1125D522" w14:textId="77777777" w:rsidR="00EE4243" w:rsidRPr="008544A0" w:rsidRDefault="00EE4243" w:rsidP="00EE4243">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the forward march of time, the positivisation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736E2B07" w14:textId="77777777" w:rsidR="00EE4243" w:rsidRPr="008544A0" w:rsidRDefault="00EE4243" w:rsidP="00EE4243">
      <w:pPr>
        <w:jc w:val="center"/>
        <w:rPr>
          <w:rFonts w:asciiTheme="minorHAnsi" w:hAnsiTheme="minorHAnsi" w:cstheme="minorHAnsi"/>
        </w:rPr>
      </w:pPr>
      <w:r w:rsidRPr="008544A0">
        <w:rPr>
          <w:rFonts w:asciiTheme="minorHAnsi" w:hAnsiTheme="minorHAnsi" w:cstheme="minorHAnsi"/>
        </w:rPr>
        <w:t>*</w:t>
      </w:r>
    </w:p>
    <w:p w14:paraId="647595CA" w14:textId="77777777" w:rsidR="00EE4243" w:rsidRPr="008544A0" w:rsidRDefault="00EE4243" w:rsidP="00EE4243">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[black people] who organise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w:t>
      </w:r>
      <w:r>
        <w:rPr>
          <w:rFonts w:asciiTheme="minorHAnsi" w:hAnsiTheme="minorHAnsi" w:cstheme="minorHAnsi"/>
          <w:b/>
          <w:bCs/>
          <w:sz w:val="28"/>
          <w:szCs w:val="24"/>
          <w:u w:val="single"/>
        </w:rPr>
        <w:br/>
      </w:r>
      <w:r w:rsidRPr="007C3486">
        <w:rPr>
          <w:rFonts w:asciiTheme="minorHAnsi" w:hAnsiTheme="minorHAnsi" w:cstheme="minorHAnsi"/>
          <w:b/>
          <w:bCs/>
          <w:sz w:val="28"/>
          <w:szCs w:val="24"/>
          <w:u w:val="single"/>
        </w:rPr>
        <w:t>uter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00CC0590" w14:textId="5C79EB88" w:rsidR="004F4AFA" w:rsidRDefault="00A26733" w:rsidP="00A26733">
      <w:pPr>
        <w:pStyle w:val="Heading2"/>
      </w:pPr>
      <w:r>
        <w:t>ON</w:t>
      </w:r>
    </w:p>
    <w:p w14:paraId="33E6B841" w14:textId="573B4D9F" w:rsidR="00E61E26" w:rsidRPr="00E61E26" w:rsidRDefault="00E61E26" w:rsidP="00E61E26">
      <w:pPr>
        <w:pStyle w:val="Heading3"/>
      </w:pPr>
      <w:r>
        <w:t>1NC---Presumption</w:t>
      </w:r>
    </w:p>
    <w:p w14:paraId="41BF2D32" w14:textId="40472165" w:rsidR="00A26733" w:rsidRDefault="00A26733" w:rsidP="00D377A8">
      <w:pPr>
        <w:pStyle w:val="Heading4"/>
      </w:pPr>
      <w:r>
        <w:t xml:space="preserve">Vote neg on presumption: </w:t>
      </w:r>
    </w:p>
    <w:p w14:paraId="6E270257" w14:textId="4E558CB4" w:rsidR="008D6F92" w:rsidRDefault="00D377A8" w:rsidP="00A26733">
      <w:pPr>
        <w:pStyle w:val="Heading4"/>
      </w:pPr>
      <w:r>
        <w:t xml:space="preserve">1. </w:t>
      </w:r>
      <w:r w:rsidR="008D6F92">
        <w:t>Nothing about voting aff creates grounded relationality or spills up to movements against settler colonialism which is performative gaslighting. That proves they have not met their burden of solvency, but instead waxed poetic in the universi</w:t>
      </w:r>
      <w:r w:rsidR="008D6F92">
        <w:lastRenderedPageBreak/>
        <w:t xml:space="preserve">ty to gain credit from anti-Black </w:t>
      </w:r>
      <w:r w:rsidR="003B4D9B">
        <w:t>institutions</w:t>
      </w:r>
      <w:r w:rsidR="008D6F92">
        <w:t xml:space="preserve">. </w:t>
      </w:r>
    </w:p>
    <w:p w14:paraId="1DE9AF98" w14:textId="191E293F" w:rsidR="004C34E7" w:rsidRDefault="00F06D02" w:rsidP="00172062">
      <w:pPr>
        <w:pStyle w:val="Heading4"/>
      </w:pPr>
      <w:r>
        <w:t>2</w:t>
      </w:r>
      <w:r w:rsidR="00D377A8">
        <w:t xml:space="preserve">. </w:t>
      </w:r>
      <w:r w:rsidR="00853F12">
        <w:t>CX checks – Maeve already knows about Byrd. So do millions of activists and theorists, no reason why the ballot is key.</w:t>
      </w:r>
    </w:p>
    <w:p w14:paraId="7AB2B420" w14:textId="53E3533E" w:rsidR="00F06D02" w:rsidRDefault="004C34E7" w:rsidP="00172062">
      <w:pPr>
        <w:pStyle w:val="Heading4"/>
      </w:pPr>
      <w:r>
        <w:t xml:space="preserve">3. </w:t>
      </w:r>
      <w:r w:rsidR="00DC12B5">
        <w:t xml:space="preserve">Educational </w:t>
      </w:r>
      <w:r w:rsidR="00F06D02">
        <w:t>is</w:t>
      </w:r>
      <w:r w:rsidR="00DC12B5">
        <w:t xml:space="preserve"> zero. Their performance of it in this round turns the case. Nothing about the 1AC affirmed indigenous knowledge – they read a bunch of cards without ever telling us what those movements look like, what that knowledge looks like, who it belongs to, and more which proves that they fold indigeneity back into whiteness. </w:t>
      </w:r>
    </w:p>
    <w:p w14:paraId="501E3302" w14:textId="77777777" w:rsidR="00172062" w:rsidRPr="00172062" w:rsidRDefault="00172062" w:rsidP="00172062"/>
    <w:p w14:paraId="55B162F1" w14:textId="77777777" w:rsidR="00F06D02" w:rsidRPr="005F4394" w:rsidRDefault="00F06D02" w:rsidP="00F06D02">
      <w:pPr>
        <w:pStyle w:val="Heading3"/>
      </w:pPr>
      <w:r>
        <w:t>1NC---AT: Grounded Relationality</w:t>
      </w:r>
    </w:p>
    <w:p w14:paraId="11C217FE" w14:textId="019B150A" w:rsidR="00F06D02" w:rsidRDefault="00EE4243" w:rsidP="00F06D02">
      <w:pPr>
        <w:pStyle w:val="Heading4"/>
      </w:pPr>
      <w:r>
        <w:t xml:space="preserve">1. </w:t>
      </w:r>
      <w:r w:rsidR="00F06D02">
        <w:t xml:space="preserve">The 1AC is a form of affirmationist abolitionism that </w:t>
      </w:r>
      <w:r w:rsidR="009E7E73">
        <w:t xml:space="preserve">converts abolition into fascism and </w:t>
      </w:r>
      <w:r w:rsidR="00F06D02">
        <w:t xml:space="preserve">colludes with state regimes </w:t>
      </w:r>
      <w:r w:rsidR="00172062">
        <w:t>which</w:t>
      </w:r>
      <w:r w:rsidR="00F06D02">
        <w:t xml:space="preserve"> recreates more anti-Black violence</w:t>
      </w:r>
      <w:r w:rsidR="00172062">
        <w:t xml:space="preserve">, </w:t>
      </w:r>
      <w:r w:rsidR="00F06D02">
        <w:t>turns case</w:t>
      </w:r>
      <w:r w:rsidR="00172062">
        <w:t>, and zero’s solvency.</w:t>
      </w:r>
    </w:p>
    <w:p w14:paraId="5E1F19E1" w14:textId="77777777" w:rsidR="00F06D02" w:rsidRDefault="00F06D02" w:rsidP="00F06D02">
      <w:r w:rsidRPr="001D62AE">
        <w:rPr>
          <w:b/>
          <w:bCs/>
          <w:sz w:val="26"/>
          <w:szCs w:val="26"/>
        </w:rPr>
        <w:t>Lang 24</w:t>
      </w:r>
      <w:r>
        <w:t xml:space="preserve"> (</w:t>
      </w:r>
      <w:r w:rsidRPr="00C633D7">
        <w:t>Justin A. Lang is a PhD candidate in the Africana Studies program at Brown University and a graduate research fellow at the Center for the Study of Slavery and Justice</w:t>
      </w:r>
      <w:r>
        <w:t>), “</w:t>
      </w:r>
      <w:r w:rsidRPr="00D60EA2">
        <w:t>On Withdrawal (into Darkness): George Jackson and the Imperative to Abandon Reformism</w:t>
      </w:r>
      <w:r>
        <w:t xml:space="preserve">”, </w:t>
      </w:r>
      <w:r w:rsidRPr="001D62AE">
        <w:t>https://muse.jhu.edu/pub/50/article/959779/</w:t>
      </w:r>
      <w:r>
        <w:t>, 2024, DM</w:t>
      </w:r>
    </w:p>
    <w:p w14:paraId="6A30A5D3" w14:textId="77777777" w:rsidR="00F06D02" w:rsidRPr="00F4070F" w:rsidRDefault="00F06D02" w:rsidP="00F06D02">
      <w:pPr>
        <w:rPr>
          <w:u w:val="single"/>
        </w:rPr>
      </w:pPr>
      <w:r w:rsidRPr="00E20263">
        <w:rPr>
          <w:sz w:val="14"/>
        </w:rPr>
        <w:t xml:space="preserve">In our contemporary moment, </w:t>
      </w:r>
      <w:r w:rsidRPr="0080367B">
        <w:rPr>
          <w:b/>
          <w:bCs/>
          <w:highlight w:val="green"/>
          <w:u w:val="single"/>
        </w:rPr>
        <w:t>affirmationist abolition functions as</w:t>
      </w:r>
      <w:r w:rsidRPr="00F4070F">
        <w:rPr>
          <w:b/>
          <w:bCs/>
          <w:u w:val="single"/>
        </w:rPr>
        <w:t xml:space="preserve"> one of </w:t>
      </w:r>
      <w:r w:rsidRPr="006953C0">
        <w:rPr>
          <w:b/>
          <w:bCs/>
          <w:u w:val="single"/>
        </w:rPr>
        <w:t>many</w:t>
      </w:r>
      <w:r w:rsidRPr="00F4070F">
        <w:rPr>
          <w:b/>
          <w:bCs/>
          <w:u w:val="single"/>
        </w:rPr>
        <w:t xml:space="preserve"> “</w:t>
      </w:r>
      <w:r w:rsidRPr="00F4070F">
        <w:rPr>
          <w:b/>
          <w:bCs/>
          <w:strike/>
          <w:u w:val="single"/>
        </w:rPr>
        <w:t>mental</w:t>
      </w:r>
      <w:r w:rsidRPr="00F4070F">
        <w:rPr>
          <w:b/>
          <w:bCs/>
          <w:u w:val="single"/>
        </w:rPr>
        <w:t xml:space="preserve"> </w:t>
      </w:r>
      <w:r w:rsidRPr="0080367B">
        <w:rPr>
          <w:b/>
          <w:bCs/>
          <w:highlight w:val="green"/>
          <w:u w:val="single"/>
        </w:rPr>
        <w:t>barricades” that</w:t>
      </w:r>
      <w:r w:rsidRPr="00F4070F">
        <w:rPr>
          <w:b/>
          <w:bCs/>
          <w:u w:val="single"/>
        </w:rPr>
        <w:t xml:space="preserve"> </w:t>
      </w:r>
      <w:r w:rsidRPr="0080367B">
        <w:rPr>
          <w:b/>
          <w:bCs/>
          <w:highlight w:val="green"/>
          <w:u w:val="single"/>
        </w:rPr>
        <w:t>preclude</w:t>
      </w:r>
      <w:r w:rsidRPr="00F4070F">
        <w:rPr>
          <w:b/>
          <w:bCs/>
          <w:u w:val="single"/>
        </w:rPr>
        <w:t xml:space="preserve"> a generalization of Jackson’s </w:t>
      </w:r>
      <w:r w:rsidRPr="0080367B">
        <w:rPr>
          <w:b/>
          <w:bCs/>
          <w:highlight w:val="green"/>
          <w:u w:val="single"/>
        </w:rPr>
        <w:t>dark acceptance</w:t>
      </w:r>
      <w:r w:rsidRPr="00F4070F">
        <w:rPr>
          <w:b/>
          <w:bCs/>
          <w:u w:val="single"/>
        </w:rPr>
        <w:t xml:space="preserve"> </w:t>
      </w:r>
      <w:r w:rsidRPr="00E20263">
        <w:rPr>
          <w:sz w:val="14"/>
        </w:rPr>
        <w:t xml:space="preserve">(Jackson [1970] 1994, 241). </w:t>
      </w:r>
      <w:r w:rsidRPr="00F4070F">
        <w:rPr>
          <w:u w:val="single"/>
        </w:rPr>
        <w:t>This abolitionism minimizes Jackson’s conception of the antagonism between the state and black people by insisting that the state is not the weapon of an unrelenting enemy but a site of struggle that can be reconfigured toward the flourishing of black life.</w:t>
      </w:r>
      <w:r w:rsidRPr="00E20263">
        <w:rPr>
          <w:sz w:val="14"/>
        </w:rPr>
        <w:t xml:space="preserve"> </w:t>
      </w:r>
      <w:r w:rsidRPr="0080367B">
        <w:rPr>
          <w:b/>
          <w:bCs/>
          <w:highlight w:val="green"/>
          <w:u w:val="single"/>
        </w:rPr>
        <w:t>Affirmationist abolitionists</w:t>
      </w:r>
      <w:r w:rsidRPr="00F4070F">
        <w:rPr>
          <w:b/>
          <w:bCs/>
          <w:u w:val="single"/>
        </w:rPr>
        <w:t xml:space="preserve"> thus </w:t>
      </w:r>
      <w:r w:rsidRPr="0080367B">
        <w:rPr>
          <w:b/>
          <w:bCs/>
          <w:highlight w:val="green"/>
          <w:u w:val="single"/>
        </w:rPr>
        <w:t>strive for</w:t>
      </w:r>
      <w:r w:rsidRPr="00F4070F">
        <w:rPr>
          <w:b/>
          <w:bCs/>
          <w:u w:val="single"/>
        </w:rPr>
        <w:t xml:space="preserve"> the creation of </w:t>
      </w:r>
      <w:r w:rsidRPr="0080367B">
        <w:rPr>
          <w:b/>
          <w:bCs/>
          <w:highlight w:val="green"/>
          <w:u w:val="single"/>
        </w:rPr>
        <w:t>desirable forms of life</w:t>
      </w:r>
      <w:r w:rsidRPr="00F4070F">
        <w:rPr>
          <w:b/>
          <w:bCs/>
          <w:u w:val="single"/>
        </w:rPr>
        <w:t xml:space="preserve"> </w:t>
      </w:r>
      <w:r w:rsidRPr="0080367B">
        <w:rPr>
          <w:b/>
          <w:bCs/>
          <w:highlight w:val="green"/>
          <w:u w:val="single"/>
        </w:rPr>
        <w:t>outside and against the state’s regime</w:t>
      </w:r>
      <w:r w:rsidRPr="00F4070F">
        <w:rPr>
          <w:b/>
          <w:bCs/>
          <w:u w:val="single"/>
        </w:rPr>
        <w:t xml:space="preserve"> of power </w:t>
      </w:r>
      <w:r w:rsidRPr="0080367B">
        <w:rPr>
          <w:b/>
          <w:bCs/>
          <w:highlight w:val="green"/>
          <w:u w:val="single"/>
        </w:rPr>
        <w:t>rather than the destruction of the oppressive</w:t>
      </w:r>
      <w:r w:rsidRPr="00F4070F">
        <w:rPr>
          <w:b/>
          <w:bCs/>
          <w:u w:val="single"/>
        </w:rPr>
        <w:t xml:space="preserve"> </w:t>
      </w:r>
      <w:r w:rsidRPr="0080367B">
        <w:rPr>
          <w:b/>
          <w:bCs/>
          <w:highlight w:val="green"/>
          <w:u w:val="single"/>
        </w:rPr>
        <w:t>contract</w:t>
      </w:r>
      <w:r w:rsidRPr="00F4070F">
        <w:rPr>
          <w:b/>
          <w:bCs/>
          <w:u w:val="single"/>
        </w:rPr>
        <w:t>.</w:t>
      </w:r>
      <w:r w:rsidRPr="00E20263">
        <w:rPr>
          <w:b/>
          <w:bCs/>
          <w:sz w:val="14"/>
        </w:rPr>
        <w:t xml:space="preserve"> </w:t>
      </w:r>
      <w:r w:rsidRPr="00E20263">
        <w:rPr>
          <w:sz w:val="14"/>
        </w:rPr>
        <w:t xml:space="preserve">Affirmationism’s theoretical insistence on </w:t>
      </w:r>
      <w:r w:rsidRPr="00F4070F">
        <w:rPr>
          <w:u w:val="single"/>
        </w:rPr>
        <w:t xml:space="preserve">the inherent openness of the social field to fugitive possibility provides proponents with relief from accepting Jackson’s assertion that </w:t>
      </w:r>
      <w:r w:rsidRPr="00F4070F">
        <w:rPr>
          <w:b/>
          <w:bCs/>
          <w:u w:val="single"/>
        </w:rPr>
        <w:t>the enemy’s totalized capture of black people</w:t>
      </w:r>
      <w:r w:rsidRPr="00F4070F">
        <w:rPr>
          <w:u w:val="single"/>
        </w:rPr>
        <w:t xml:space="preserve"> </w:t>
      </w:r>
      <w:r w:rsidRPr="00F4070F">
        <w:rPr>
          <w:b/>
          <w:bCs/>
          <w:u w:val="single"/>
        </w:rPr>
        <w:t>is inescapable</w:t>
      </w:r>
      <w:r w:rsidRPr="00F4070F">
        <w:rPr>
          <w:u w:val="single"/>
        </w:rPr>
        <w:t xml:space="preserve"> and must be met with a counter-violence.</w:t>
      </w:r>
    </w:p>
    <w:p w14:paraId="67568EBB" w14:textId="77777777" w:rsidR="00F06D02" w:rsidRPr="005C50B7" w:rsidRDefault="00F06D02" w:rsidP="00F06D02">
      <w:pPr>
        <w:rPr>
          <w:u w:val="single"/>
        </w:rPr>
      </w:pPr>
      <w:r w:rsidRPr="00E20263">
        <w:rPr>
          <w:sz w:val="14"/>
        </w:rPr>
        <w:t xml:space="preserve">The problem of </w:t>
      </w:r>
      <w:r w:rsidRPr="0080367B">
        <w:rPr>
          <w:b/>
          <w:bCs/>
          <w:highlight w:val="green"/>
          <w:u w:val="single"/>
        </w:rPr>
        <w:t>affirmationist abolition</w:t>
      </w:r>
      <w:r w:rsidRPr="00F4070F">
        <w:rPr>
          <w:b/>
          <w:bCs/>
          <w:u w:val="single"/>
        </w:rPr>
        <w:t xml:space="preserve"> is that it </w:t>
      </w:r>
      <w:r w:rsidRPr="0080367B">
        <w:rPr>
          <w:b/>
          <w:bCs/>
          <w:highlight w:val="green"/>
          <w:u w:val="single"/>
        </w:rPr>
        <w:t>does not disrupt</w:t>
      </w:r>
      <w:r w:rsidRPr="00F4070F">
        <w:rPr>
          <w:b/>
          <w:bCs/>
          <w:u w:val="single"/>
        </w:rPr>
        <w:t xml:space="preserve"> what Jackson describes as </w:t>
      </w:r>
      <w:r w:rsidRPr="0080367B">
        <w:rPr>
          <w:b/>
          <w:bCs/>
          <w:highlight w:val="green"/>
          <w:u w:val="single"/>
        </w:rPr>
        <w:t>the state’s</w:t>
      </w:r>
      <w:r w:rsidRPr="00F4070F">
        <w:rPr>
          <w:b/>
          <w:bCs/>
          <w:u w:val="single"/>
        </w:rPr>
        <w:t xml:space="preserve"> </w:t>
      </w:r>
      <w:r w:rsidRPr="0080367B">
        <w:rPr>
          <w:b/>
          <w:bCs/>
          <w:highlight w:val="green"/>
          <w:u w:val="single"/>
        </w:rPr>
        <w:t>strategy of affective management</w:t>
      </w:r>
      <w:r w:rsidRPr="00E20263">
        <w:rPr>
          <w:sz w:val="14"/>
        </w:rPr>
        <w:t xml:space="preserve">. Jackson argues that </w:t>
      </w:r>
      <w:r w:rsidRPr="0080367B">
        <w:rPr>
          <w:b/>
          <w:bCs/>
          <w:highlight w:val="green"/>
          <w:u w:val="single"/>
        </w:rPr>
        <w:t>the state strives to maintain psycho-social</w:t>
      </w:r>
      <w:r w:rsidRPr="00F4070F">
        <w:rPr>
          <w:b/>
          <w:bCs/>
          <w:u w:val="single"/>
        </w:rPr>
        <w:t xml:space="preserve"> </w:t>
      </w:r>
      <w:r w:rsidRPr="0080367B">
        <w:rPr>
          <w:b/>
          <w:bCs/>
          <w:highlight w:val="green"/>
          <w:u w:val="single"/>
        </w:rPr>
        <w:t>cohesiveness</w:t>
      </w:r>
      <w:r w:rsidRPr="00F4070F">
        <w:rPr>
          <w:b/>
          <w:bCs/>
          <w:u w:val="single"/>
        </w:rPr>
        <w:t xml:space="preserve"> by </w:t>
      </w:r>
      <w:r w:rsidRPr="0080367B">
        <w:rPr>
          <w:b/>
          <w:bCs/>
          <w:highlight w:val="green"/>
          <w:u w:val="single"/>
        </w:rPr>
        <w:t>manufacturing a false sense of security</w:t>
      </w:r>
      <w:r w:rsidRPr="00F4070F">
        <w:rPr>
          <w:b/>
          <w:bCs/>
          <w:u w:val="single"/>
        </w:rPr>
        <w:t xml:space="preserve"> and </w:t>
      </w:r>
      <w:r w:rsidRPr="0080367B">
        <w:rPr>
          <w:b/>
          <w:bCs/>
          <w:highlight w:val="green"/>
          <w:u w:val="single"/>
        </w:rPr>
        <w:t xml:space="preserve">concealing the </w:t>
      </w:r>
      <w:r w:rsidRPr="0072034E">
        <w:rPr>
          <w:b/>
          <w:bCs/>
          <w:u w:val="single"/>
        </w:rPr>
        <w:t>nature</w:t>
      </w:r>
      <w:r w:rsidRPr="00F4070F">
        <w:rPr>
          <w:b/>
          <w:bCs/>
          <w:u w:val="single"/>
        </w:rPr>
        <w:t xml:space="preserve"> of its </w:t>
      </w:r>
      <w:r w:rsidRPr="0080367B">
        <w:rPr>
          <w:b/>
          <w:bCs/>
          <w:highlight w:val="green"/>
          <w:u w:val="single"/>
        </w:rPr>
        <w:t>antagonism</w:t>
      </w:r>
      <w:r w:rsidRPr="00F4070F">
        <w:rPr>
          <w:b/>
          <w:bCs/>
          <w:u w:val="single"/>
        </w:rPr>
        <w:t xml:space="preserve"> from the populace.</w:t>
      </w:r>
      <w:r w:rsidRPr="00E20263">
        <w:rPr>
          <w:sz w:val="14"/>
        </w:rPr>
        <w:t xml:space="preserve">12 Stabilizing </w:t>
      </w:r>
      <w:r w:rsidRPr="009D1C78">
        <w:rPr>
          <w:u w:val="single"/>
        </w:rPr>
        <w:t xml:space="preserve">the “social atmosphere” without using overtly repressive methods creates easier conditions </w:t>
      </w:r>
      <w:r w:rsidRPr="0080367B">
        <w:rPr>
          <w:highlight w:val="green"/>
          <w:u w:val="single"/>
        </w:rPr>
        <w:t>for maintaining fascist order, as it suppresses the threat of unrest</w:t>
      </w:r>
      <w:r w:rsidRPr="009D1C78">
        <w:rPr>
          <w:u w:val="single"/>
        </w:rPr>
        <w:t xml:space="preserve"> that emerges during moments of heightened affective responses to state violence</w:t>
      </w:r>
      <w:r w:rsidRPr="00E20263">
        <w:rPr>
          <w:sz w:val="14"/>
        </w:rPr>
        <w:t xml:space="preserve"> (Wall 2022, 4). Jackson argues that the state is keenly aware of </w:t>
      </w:r>
      <w:r w:rsidRPr="009D1C78">
        <w:rPr>
          <w:u w:val="single"/>
        </w:rPr>
        <w:t>the black populace’s latent negativity and destructive potential, and thus aims to provide “pressure releases for desires that could become dangerous if allowed to progress”</w:t>
      </w:r>
      <w:r w:rsidRPr="00E20263">
        <w:rPr>
          <w:sz w:val="14"/>
        </w:rPr>
        <w:t xml:space="preserve"> (Jackson [1972] 1990, 186). </w:t>
      </w:r>
      <w:r w:rsidRPr="0072034E">
        <w:rPr>
          <w:u w:val="single"/>
        </w:rPr>
        <w:t>Reforms</w:t>
      </w:r>
      <w:r w:rsidRPr="005C50B7">
        <w:rPr>
          <w:u w:val="single"/>
        </w:rPr>
        <w:t xml:space="preserve"> function as a key pressure release, as they have served to stabilize the atmosphere each time it “has trembled on the brink of disruption repeatedly over the last fifty years” </w:t>
      </w:r>
      <w:r w:rsidRPr="00E20263">
        <w:rPr>
          <w:sz w:val="14"/>
        </w:rPr>
        <w:t xml:space="preserve">(Jackson [1972] 1990, 118). </w:t>
      </w:r>
      <w:r w:rsidRPr="005C50B7">
        <w:rPr>
          <w:b/>
          <w:bCs/>
          <w:u w:val="single"/>
        </w:rPr>
        <w:t xml:space="preserve">Jackson thus defines </w:t>
      </w:r>
      <w:r w:rsidRPr="0080367B">
        <w:rPr>
          <w:b/>
          <w:bCs/>
          <w:highlight w:val="green"/>
          <w:u w:val="single"/>
        </w:rPr>
        <w:t>reform as the “true nature of fascism,”</w:t>
      </w:r>
      <w:r w:rsidRPr="005C50B7">
        <w:rPr>
          <w:b/>
          <w:bCs/>
          <w:u w:val="single"/>
        </w:rPr>
        <w:t xml:space="preserve"> as reforms </w:t>
      </w:r>
      <w:r w:rsidRPr="0080367B">
        <w:rPr>
          <w:b/>
          <w:bCs/>
          <w:highlight w:val="green"/>
          <w:u w:val="single"/>
        </w:rPr>
        <w:t>provide a sense of redress while keeping</w:t>
      </w:r>
      <w:r w:rsidRPr="005C50B7">
        <w:rPr>
          <w:b/>
          <w:bCs/>
          <w:u w:val="single"/>
        </w:rPr>
        <w:t xml:space="preserve"> </w:t>
      </w:r>
      <w:r w:rsidRPr="0080367B">
        <w:rPr>
          <w:b/>
          <w:bCs/>
          <w:highlight w:val="green"/>
          <w:u w:val="single"/>
        </w:rPr>
        <w:t>black people fundamentally in their place of enforced nothingness</w:t>
      </w:r>
      <w:r w:rsidRPr="005C50B7">
        <w:rPr>
          <w:b/>
          <w:bCs/>
          <w:u w:val="single"/>
        </w:rPr>
        <w:t xml:space="preserve"> and increasing the state’s repressive capacities</w:t>
      </w:r>
      <w:r w:rsidRPr="00E20263">
        <w:rPr>
          <w:sz w:val="14"/>
        </w:rPr>
        <w:t xml:space="preserve"> (118). </w:t>
      </w:r>
      <w:r w:rsidRPr="005C50B7">
        <w:rPr>
          <w:u w:val="single"/>
        </w:rPr>
        <w:t>Reforms allow the state to obscure its fundamentally antagonistic function as a weapon to prevent the general populace from realizing the need for dark acceptance.</w:t>
      </w:r>
    </w:p>
    <w:p w14:paraId="7EAE782B" w14:textId="77777777" w:rsidR="00F06D02" w:rsidRPr="00DA7558" w:rsidRDefault="00F06D02" w:rsidP="00F06D02">
      <w:pPr>
        <w:rPr>
          <w:sz w:val="10"/>
          <w:szCs w:val="10"/>
        </w:rPr>
      </w:pPr>
      <w:r w:rsidRPr="00DA7558">
        <w:rPr>
          <w:sz w:val="10"/>
          <w:szCs w:val="10"/>
        </w:rPr>
        <w:t>A 2023 American Quarterly forum on Ruth Wilson Gilmore’s Abolition Geography demonstrates that affirmationist abolition is oriented by the disavowal of the state as an enemy weapon. Forum contributors Alyosha Goldstein, Sarah Haley, and Robin D. G. Kelley each reference Gilmore’s conception of the “anti-state state” from her co-authored essay with Craig Gilmore as one of her most impactful insights for abolitionism.13 Fundamental to the concept is the assertion that “the state is not inherently an enemy” and it never fully overdetermines the social order (Kelley 2023, 386). Gilmore and Gilmore insist that the state is “in a few corners at least, [an] ally” to abolitionist aims (Gilmore 2022, 275). This thrust to disavow conceptualizing the state “in one-dimensional terms” is evidence of an affirmationist drive to find room for reconfiguring the social order instead of accepting the existence of a totalized antagonism that closes off all options besides violent conflict with the social order itself (Kelley 2023, 386).</w:t>
      </w:r>
    </w:p>
    <w:p w14:paraId="0644FA78" w14:textId="77777777" w:rsidR="00F06D02" w:rsidRPr="003B712D" w:rsidRDefault="00F06D02" w:rsidP="00F06D02">
      <w:pPr>
        <w:rPr>
          <w:u w:val="single"/>
        </w:rPr>
      </w:pPr>
      <w:r w:rsidRPr="00E20263">
        <w:rPr>
          <w:sz w:val="14"/>
        </w:rPr>
        <w:t xml:space="preserve">In Gilmore’s account, </w:t>
      </w:r>
      <w:r w:rsidRPr="005321A8">
        <w:rPr>
          <w:u w:val="single"/>
        </w:rPr>
        <w:t>the state is a historically contingent site of contestation, through which “people in various configurations of power (including from below)” attempt to use its infrastructures to enact visions of social reproduction and resource allocation</w:t>
      </w:r>
      <w:r w:rsidRPr="00E20263">
        <w:rPr>
          <w:sz w:val="14"/>
        </w:rPr>
        <w:t xml:space="preserve"> (Gilmore 2018). </w:t>
      </w:r>
      <w:r w:rsidRPr="0072034E">
        <w:rPr>
          <w:b/>
          <w:bCs/>
          <w:u w:val="single"/>
        </w:rPr>
        <w:t>Exertions of state power</w:t>
      </w:r>
      <w:r w:rsidRPr="005321A8">
        <w:rPr>
          <w:b/>
          <w:bCs/>
          <w:u w:val="single"/>
        </w:rPr>
        <w:t xml:space="preserve"> are “partly realized and partly failed attempts to make general certain modes of social being whose underlying contradictions never fully disappear” </w:t>
      </w:r>
      <w:r w:rsidRPr="00E20263">
        <w:rPr>
          <w:sz w:val="14"/>
        </w:rPr>
        <w:t xml:space="preserve">(Gilmore 2022, 266). From this view, </w:t>
      </w:r>
      <w:r w:rsidRPr="003B712D">
        <w:rPr>
          <w:u w:val="single"/>
        </w:rPr>
        <w:t>guiding instructions orienting the state, such as what Jackson theorizes through the oppressive contract, are never fully totalized in their capacity to govern existence and change their dominant logics over time.</w:t>
      </w:r>
    </w:p>
    <w:p w14:paraId="1F496FD7" w14:textId="77777777" w:rsidR="00F06D02" w:rsidRPr="007C6791" w:rsidRDefault="00F06D02" w:rsidP="00F06D02">
      <w:pPr>
        <w:rPr>
          <w:b/>
          <w:bCs/>
          <w:u w:val="single"/>
        </w:rPr>
      </w:pPr>
      <w:r w:rsidRPr="00E20263">
        <w:rPr>
          <w:sz w:val="14"/>
        </w:rPr>
        <w:t xml:space="preserve">The concept of </w:t>
      </w:r>
      <w:r w:rsidRPr="0080367B">
        <w:rPr>
          <w:b/>
          <w:bCs/>
          <w:highlight w:val="green"/>
          <w:u w:val="single"/>
        </w:rPr>
        <w:t>the anti-state state aims to historicize the</w:t>
      </w:r>
      <w:r w:rsidRPr="007C6791">
        <w:rPr>
          <w:b/>
          <w:bCs/>
          <w:u w:val="single"/>
        </w:rPr>
        <w:t xml:space="preserve"> contemporary </w:t>
      </w:r>
      <w:r w:rsidRPr="0080367B">
        <w:rPr>
          <w:b/>
          <w:bCs/>
          <w:highlight w:val="green"/>
          <w:u w:val="single"/>
        </w:rPr>
        <w:t>US state’s driving motivations as</w:t>
      </w:r>
      <w:r w:rsidRPr="007C6791">
        <w:rPr>
          <w:b/>
          <w:bCs/>
          <w:u w:val="single"/>
        </w:rPr>
        <w:t xml:space="preserve"> </w:t>
      </w:r>
      <w:r w:rsidRPr="0080367B">
        <w:rPr>
          <w:b/>
          <w:bCs/>
          <w:highlight w:val="green"/>
          <w:u w:val="single"/>
        </w:rPr>
        <w:t>distinct</w:t>
      </w:r>
      <w:r w:rsidRPr="007C6791">
        <w:rPr>
          <w:b/>
          <w:bCs/>
          <w:u w:val="single"/>
        </w:rPr>
        <w:t xml:space="preserve"> from past historical </w:t>
      </w:r>
      <w:r w:rsidRPr="0080367B">
        <w:rPr>
          <w:b/>
          <w:bCs/>
          <w:highlight w:val="green"/>
          <w:u w:val="single"/>
        </w:rPr>
        <w:t>periods</w:t>
      </w:r>
      <w:r w:rsidRPr="007C6791">
        <w:rPr>
          <w:b/>
          <w:bCs/>
          <w:u w:val="single"/>
        </w:rPr>
        <w:t>. As Kelley explains, the anti-state state is a distinct configuration of power and bureaucratic capacities from arrangements of the state that prioritize the distribution of resources.</w:t>
      </w:r>
      <w:r w:rsidRPr="00E20263">
        <w:rPr>
          <w:sz w:val="14"/>
        </w:rPr>
        <w:t xml:space="preserve"> The contemporary </w:t>
      </w:r>
      <w:r w:rsidRPr="007C6791">
        <w:rPr>
          <w:u w:val="single"/>
        </w:rPr>
        <w:t xml:space="preserve">state is framed as anti-state because “it has privatized or eliminated responsibility for social provisions. . .and instead invested in punitive/carceral capacities to manage social crises” </w:t>
      </w:r>
      <w:r w:rsidRPr="00E20263">
        <w:rPr>
          <w:sz w:val="14"/>
        </w:rPr>
        <w:t xml:space="preserve">(Kelley 2023, 386). </w:t>
      </w:r>
      <w:r w:rsidRPr="0080367B">
        <w:rPr>
          <w:b/>
          <w:bCs/>
          <w:highlight w:val="green"/>
          <w:u w:val="single"/>
        </w:rPr>
        <w:t>This implies</w:t>
      </w:r>
      <w:r w:rsidRPr="007C6791">
        <w:rPr>
          <w:b/>
          <w:bCs/>
          <w:u w:val="single"/>
        </w:rPr>
        <w:t xml:space="preserve"> that </w:t>
      </w:r>
      <w:r w:rsidRPr="0080367B">
        <w:rPr>
          <w:b/>
          <w:bCs/>
          <w:highlight w:val="green"/>
          <w:u w:val="single"/>
        </w:rPr>
        <w:t>the state has not always been motivated by policing black</w:t>
      </w:r>
      <w:r w:rsidRPr="007C6791">
        <w:rPr>
          <w:b/>
          <w:bCs/>
          <w:u w:val="single"/>
        </w:rPr>
        <w:t xml:space="preserve"> </w:t>
      </w:r>
      <w:r w:rsidRPr="0080367B">
        <w:rPr>
          <w:b/>
          <w:bCs/>
          <w:highlight w:val="green"/>
          <w:u w:val="single"/>
        </w:rPr>
        <w:t xml:space="preserve">existence and suggests </w:t>
      </w:r>
      <w:r w:rsidRPr="0072034E">
        <w:rPr>
          <w:b/>
          <w:bCs/>
          <w:u w:val="single"/>
        </w:rPr>
        <w:t>that</w:t>
      </w:r>
      <w:r w:rsidRPr="007C6791">
        <w:rPr>
          <w:b/>
          <w:bCs/>
          <w:u w:val="single"/>
        </w:rPr>
        <w:t xml:space="preserve"> </w:t>
      </w:r>
      <w:r w:rsidRPr="0080367B">
        <w:rPr>
          <w:b/>
          <w:bCs/>
          <w:highlight w:val="green"/>
          <w:u w:val="single"/>
        </w:rPr>
        <w:t>there is an accessible</w:t>
      </w:r>
      <w:r w:rsidRPr="007C6791">
        <w:rPr>
          <w:b/>
          <w:bCs/>
          <w:u w:val="single"/>
        </w:rPr>
        <w:t xml:space="preserve"> 65 </w:t>
      </w:r>
      <w:r w:rsidRPr="0080367B">
        <w:rPr>
          <w:b/>
          <w:bCs/>
          <w:highlight w:val="green"/>
          <w:u w:val="single"/>
        </w:rPr>
        <w:t>originary proper state form dedicated to resource</w:t>
      </w:r>
      <w:r w:rsidRPr="007C6791">
        <w:rPr>
          <w:b/>
          <w:bCs/>
          <w:u w:val="single"/>
        </w:rPr>
        <w:t xml:space="preserve"> </w:t>
      </w:r>
      <w:r w:rsidRPr="0080367B">
        <w:rPr>
          <w:b/>
          <w:bCs/>
          <w:highlight w:val="green"/>
          <w:u w:val="single"/>
        </w:rPr>
        <w:t>provision and mass social flourishing</w:t>
      </w:r>
      <w:r w:rsidRPr="00E20263">
        <w:rPr>
          <w:sz w:val="14"/>
        </w:rPr>
        <w:t xml:space="preserve">. From the view of </w:t>
      </w:r>
      <w:r w:rsidRPr="007C6791">
        <w:rPr>
          <w:u w:val="single"/>
        </w:rPr>
        <w:t>Jackson’s dark abolition, this is nothing but an affirmation, a disavowal of the antagonism between an unrelenting enemy and black people that exceeds any specific arrangement of state capacities</w:t>
      </w:r>
      <w:r w:rsidRPr="00E20263">
        <w:rPr>
          <w:sz w:val="14"/>
        </w:rPr>
        <w:t xml:space="preserve">. Through Jackson’s analysis, </w:t>
      </w:r>
      <w:r w:rsidRPr="00B83754">
        <w:rPr>
          <w:b/>
          <w:bCs/>
          <w:u w:val="single"/>
        </w:rPr>
        <w:t>black people</w:t>
      </w:r>
      <w:r w:rsidRPr="007C6791">
        <w:rPr>
          <w:b/>
          <w:bCs/>
          <w:u w:val="single"/>
        </w:rPr>
        <w:t xml:space="preserve"> have been the have-nots of any past state arrangement even if it prioritized social provisions, and the enemy class will never permit a reconfiguration of the state to a level that permits a flourishing black social life.</w:t>
      </w:r>
    </w:p>
    <w:p w14:paraId="5F543EF4" w14:textId="77777777" w:rsidR="00F06D02" w:rsidRPr="0006070F" w:rsidRDefault="00F06D02" w:rsidP="00F06D02">
      <w:pPr>
        <w:rPr>
          <w:sz w:val="10"/>
          <w:szCs w:val="10"/>
        </w:rPr>
      </w:pPr>
      <w:r w:rsidRPr="0006070F">
        <w:rPr>
          <w:sz w:val="10"/>
          <w:szCs w:val="10"/>
        </w:rPr>
        <w:t>However, affirming that the state has capacity to function as “a formation that can promise. . .to decrease, to solve, to resolve, to redress, to protect, to stabilize and equalize, and on and on. . .” enables proponents of affirmationist abolition to posit the viability of the non-reformist reform and other forms of non-conflictual practice (Haley 2023, 378). Celeste Winston demonstrates that this approach is framed by an affirmative drive through her proposal for using non-reformist reforms to proliferate, resource, and protect abolition geographies. Winston “rejects existing oppressive state formations” but does not see any need to reject the state-form in toto as its bureaucratic capacities and infrastructure retain “supportive possibilities” for socializing wealth and power (Winston 2023, 115). She admits that “police are integral to the foundation and endurance of the carceral state,” but chooses to stop “short of the anarchist approach of completely denouncing the state form as inherently violent” (115). Drawing on abolition democracy and abolition geography, Winston insists that there is inherent conceptual and political breathing space to “renovat[e] state capacities according to freedom’s terms” and use the state as a positive tool for protecting black social life (115).</w:t>
      </w:r>
    </w:p>
    <w:p w14:paraId="3E000B28" w14:textId="77777777" w:rsidR="00F06D02" w:rsidRPr="00E20263" w:rsidRDefault="00F06D02" w:rsidP="00F06D02">
      <w:pPr>
        <w:rPr>
          <w:sz w:val="14"/>
        </w:rPr>
      </w:pPr>
      <w:r w:rsidRPr="0080367B">
        <w:rPr>
          <w:b/>
          <w:bCs/>
          <w:highlight w:val="green"/>
          <w:u w:val="single"/>
        </w:rPr>
        <w:t>This analytical choice to stop short</w:t>
      </w:r>
      <w:r w:rsidRPr="008D6BAD">
        <w:rPr>
          <w:b/>
          <w:bCs/>
          <w:u w:val="single"/>
        </w:rPr>
        <w:t xml:space="preserve">, to minimize the extent that carceral directives structure the social field, </w:t>
      </w:r>
      <w:r w:rsidRPr="0080367B">
        <w:rPr>
          <w:b/>
          <w:bCs/>
          <w:highlight w:val="green"/>
          <w:u w:val="single"/>
        </w:rPr>
        <w:t>narrows the scope of what must be abolished and reconfigures abolition into a discourse about</w:t>
      </w:r>
      <w:r w:rsidRPr="008D6BAD">
        <w:rPr>
          <w:b/>
          <w:bCs/>
          <w:u w:val="single"/>
        </w:rPr>
        <w:t xml:space="preserve"> </w:t>
      </w:r>
      <w:r w:rsidRPr="0080367B">
        <w:rPr>
          <w:b/>
          <w:bCs/>
          <w:highlight w:val="green"/>
          <w:u w:val="single"/>
        </w:rPr>
        <w:t>renovating institutions</w:t>
      </w:r>
      <w:r w:rsidRPr="008D6BAD">
        <w:rPr>
          <w:b/>
          <w:bCs/>
          <w:u w:val="single"/>
        </w:rPr>
        <w:t>.</w:t>
      </w:r>
      <w:r w:rsidRPr="00E20263">
        <w:rPr>
          <w:sz w:val="14"/>
        </w:rPr>
        <w:t xml:space="preserve"> </w:t>
      </w:r>
      <w:r w:rsidRPr="008D6BAD">
        <w:rPr>
          <w:u w:val="single"/>
        </w:rPr>
        <w:t xml:space="preserve">Police and prisons unquestionably remain targets for outright elimination, but disavowing the constitutive antagonism </w:t>
      </w:r>
      <w:r w:rsidRPr="0080367B">
        <w:rPr>
          <w:b/>
          <w:bCs/>
          <w:highlight w:val="green"/>
          <w:u w:val="single"/>
        </w:rPr>
        <w:t>that structures not just the carceral state but the state-form</w:t>
      </w:r>
      <w:r w:rsidRPr="008D6BAD">
        <w:rPr>
          <w:b/>
          <w:bCs/>
          <w:u w:val="single"/>
        </w:rPr>
        <w:t xml:space="preserve"> </w:t>
      </w:r>
      <w:r w:rsidRPr="0080367B">
        <w:rPr>
          <w:b/>
          <w:bCs/>
          <w:highlight w:val="green"/>
          <w:u w:val="single"/>
        </w:rPr>
        <w:t>itself enables affirmationist abolition’s</w:t>
      </w:r>
      <w:r w:rsidRPr="008D6BAD">
        <w:rPr>
          <w:b/>
          <w:bCs/>
          <w:u w:val="single"/>
        </w:rPr>
        <w:t xml:space="preserve"> main </w:t>
      </w:r>
      <w:r w:rsidRPr="0080367B">
        <w:rPr>
          <w:b/>
          <w:bCs/>
          <w:highlight w:val="green"/>
          <w:u w:val="single"/>
        </w:rPr>
        <w:t>discursive focus to center</w:t>
      </w:r>
      <w:r w:rsidRPr="008D6BAD">
        <w:rPr>
          <w:b/>
          <w:bCs/>
          <w:u w:val="single"/>
        </w:rPr>
        <w:t xml:space="preserve"> the </w:t>
      </w:r>
      <w:r w:rsidRPr="0080367B">
        <w:rPr>
          <w:b/>
          <w:bCs/>
          <w:highlight w:val="green"/>
          <w:u w:val="single"/>
        </w:rPr>
        <w:t>creation</w:t>
      </w:r>
      <w:r w:rsidRPr="008D6BAD">
        <w:rPr>
          <w:b/>
          <w:bCs/>
          <w:u w:val="single"/>
        </w:rPr>
        <w:t xml:space="preserve"> of alternatives </w:t>
      </w:r>
      <w:r w:rsidRPr="0080367B">
        <w:rPr>
          <w:b/>
          <w:bCs/>
          <w:highlight w:val="green"/>
          <w:u w:val="single"/>
        </w:rPr>
        <w:t>instead of the “absolute destruction”</w:t>
      </w:r>
      <w:r w:rsidRPr="008D6BAD">
        <w:rPr>
          <w:b/>
          <w:bCs/>
          <w:u w:val="single"/>
        </w:rPr>
        <w:t xml:space="preserve"> of the social landscape Jackson prescribes</w:t>
      </w:r>
      <w:r w:rsidRPr="00E20263">
        <w:rPr>
          <w:sz w:val="14"/>
        </w:rPr>
        <w:t xml:space="preserve"> (Jackson [1972] 1990, 102).</w:t>
      </w:r>
    </w:p>
    <w:p w14:paraId="22B8C251" w14:textId="77777777" w:rsidR="00F06D02" w:rsidRPr="00EE4243" w:rsidRDefault="00F06D02" w:rsidP="00F06D02">
      <w:pPr>
        <w:rPr>
          <w:sz w:val="10"/>
          <w:szCs w:val="10"/>
        </w:rPr>
      </w:pPr>
      <w:r w:rsidRPr="00EE4243">
        <w:rPr>
          <w:sz w:val="10"/>
          <w:szCs w:val="10"/>
        </w:rPr>
        <w:t>Gilmore reveals that the drive to conceptualize the state as not completely an enemy is part of a broader hesitance to renounce the entire social order. In inter- views aimed at introducing abolition to popular audiences, Gilmore uses affirma- tionist assertions that the abolitionist future “already exists in fragments and pieces, experiments and possibilities” to ease readers’ anxieties that “abolition means knock it all down, scorch the earth and start something new” (Gilmore 2018). She insists that “abolition is not absence, it is presence. . .building the future from the present, in all of the ways we can” (Gilmore 2018). Gilmore frames a destruction- focused abolition as a “far-fetched” idea that might be difficult for newcomers to contend with and imagine as achievable (Kolhaktar 2023). She suggests that instead of imagining “some kind of void, something that isn’t,” it is easier to mobilize people around an ideal that focuses on “all the things that must be” for abolition to be a reality (Kolhaktar 2023). The affirmed openness of the state and its social field to positive possibility justifies prescriptions for non-conflictual meth- ods including reforms. Conversely, the existence of past and ongoing reform-based struggles provides evidence for affirming that the state has room to be positively transformed and the social landscape doesn’t need to be rendered a void.</w:t>
      </w:r>
    </w:p>
    <w:p w14:paraId="25036D87" w14:textId="77777777" w:rsidR="00F06D02" w:rsidRPr="00EE4243" w:rsidRDefault="00F06D02" w:rsidP="00F06D02">
      <w:pPr>
        <w:rPr>
          <w:sz w:val="10"/>
          <w:szCs w:val="10"/>
        </w:rPr>
      </w:pPr>
      <w:r w:rsidRPr="00EE4243">
        <w:rPr>
          <w:sz w:val="10"/>
          <w:szCs w:val="10"/>
        </w:rPr>
        <w:t>George Jackson’s dark abolition compels a disruption of the false sense of security created by the state’s tolerance of reforms and maintained by affirmationist framings of the state and the social landscape as capable of positive reconfiguration without confrontation. Dark abolition is skeptical of assertions that non-reformist reforms and other modes of non-conflictual struggle can prefigure a fundamental transfor- mation of the social order, as Jackson argues the state allows and encourages refor- mist strategy as a means of concealing its antagonism with black people and stabilizing the psycho-social state of the populace. The state disguises non- reformist reforms as “a positive gain for the upthrusting masses” when they function as feigned reconfigurations of the order that only calcify the enemy’s dominance (Jackson [1972] 1990, 118). Jackson prefers “the reduction of this whole country to a vast wasteland,” even if it only leaves an empty void and nothing else, over attempting to reform or evade a state that has never shown a willingness to relin- quish its penchant for violence (74).</w:t>
      </w:r>
    </w:p>
    <w:p w14:paraId="0F8D8E31" w14:textId="77777777" w:rsidR="00F06D02" w:rsidRPr="00E20263" w:rsidRDefault="00F06D02" w:rsidP="00F06D02">
      <w:pPr>
        <w:rPr>
          <w:u w:val="single"/>
        </w:rPr>
      </w:pPr>
      <w:r w:rsidRPr="00E20263">
        <w:rPr>
          <w:sz w:val="14"/>
        </w:rPr>
        <w:t xml:space="preserve">Jackson is unable to adjust his lenses to see the state as a site of possibility. He can only see the inevitability of confrontation with the state. </w:t>
      </w:r>
      <w:r w:rsidRPr="0080367B">
        <w:rPr>
          <w:b/>
          <w:bCs/>
          <w:highlight w:val="green"/>
          <w:u w:val="single"/>
        </w:rPr>
        <w:t>Affirmationist abolition concedes</w:t>
      </w:r>
      <w:r w:rsidRPr="00E20263">
        <w:rPr>
          <w:b/>
          <w:bCs/>
          <w:u w:val="single"/>
        </w:rPr>
        <w:t xml:space="preserve"> that </w:t>
      </w:r>
      <w:r w:rsidRPr="0080367B">
        <w:rPr>
          <w:b/>
          <w:bCs/>
          <w:highlight w:val="green"/>
          <w:u w:val="single"/>
        </w:rPr>
        <w:t>current configurations</w:t>
      </w:r>
      <w:r w:rsidRPr="00E20263">
        <w:rPr>
          <w:b/>
          <w:bCs/>
          <w:u w:val="single"/>
        </w:rPr>
        <w:t xml:space="preserve"> of the social order violently circumscribe </w:t>
      </w:r>
      <w:r w:rsidRPr="0080367B">
        <w:rPr>
          <w:b/>
          <w:bCs/>
          <w:highlight w:val="green"/>
          <w:u w:val="single"/>
        </w:rPr>
        <w:t>black life</w:t>
      </w:r>
      <w:r w:rsidRPr="00E20263">
        <w:rPr>
          <w:b/>
          <w:bCs/>
          <w:u w:val="single"/>
        </w:rPr>
        <w:t xml:space="preserve"> but </w:t>
      </w:r>
      <w:r w:rsidRPr="0080367B">
        <w:rPr>
          <w:b/>
          <w:bCs/>
          <w:highlight w:val="green"/>
          <w:u w:val="single"/>
        </w:rPr>
        <w:t>stops</w:t>
      </w:r>
      <w:r w:rsidRPr="00E20263">
        <w:rPr>
          <w:b/>
          <w:bCs/>
          <w:u w:val="single"/>
        </w:rPr>
        <w:t xml:space="preserve"> short of an acceptance that there may be </w:t>
      </w:r>
      <w:r w:rsidRPr="0080367B">
        <w:rPr>
          <w:b/>
          <w:bCs/>
          <w:highlight w:val="green"/>
          <w:u w:val="single"/>
        </w:rPr>
        <w:t>no space for relief without conflict</w:t>
      </w:r>
      <w:r w:rsidRPr="00E20263">
        <w:rPr>
          <w:b/>
          <w:bCs/>
          <w:u w:val="single"/>
        </w:rPr>
        <w:t>.</w:t>
      </w:r>
      <w:r w:rsidRPr="00E20263">
        <w:rPr>
          <w:sz w:val="14"/>
        </w:rPr>
        <w:t xml:space="preserve"> Since </w:t>
      </w:r>
      <w:r w:rsidRPr="00E20263">
        <w:rPr>
          <w:u w:val="single"/>
        </w:rPr>
        <w:t>the state benefits from affirmationism’s function as a barrier to dark acceptance, Jackson strives for an onto-epistemic intervention wherein all affirma- tionist openings are destroyed and the force of the oppressive contract is fully brought to bear on the black populace</w:t>
      </w:r>
      <w:r w:rsidRPr="00E20263">
        <w:rPr>
          <w:sz w:val="14"/>
        </w:rPr>
        <w:t xml:space="preserve">. Jackson calls for revolutionaries to manufac- ture conditions where “compulsion eclipses choice” and the black populace is force- fully hurled into conflict with the state (Hartman 1997, 109). </w:t>
      </w:r>
      <w:r w:rsidRPr="00E20263">
        <w:rPr>
          <w:u w:val="single"/>
        </w:rPr>
        <w:t>The generalization of dark acceptance enacts a break from the state’s affective management, where the latent dangerous desires circulating among the scapegraces can finally be unleashed.</w:t>
      </w:r>
    </w:p>
    <w:p w14:paraId="7971C878" w14:textId="4DCA88E4" w:rsidR="00FA1E2A" w:rsidRPr="00DA4986" w:rsidRDefault="00EE4243" w:rsidP="00FA1E2A">
      <w:pPr>
        <w:pStyle w:val="Heading4"/>
        <w:rPr>
          <w:rFonts w:cs="Arial"/>
        </w:rPr>
      </w:pPr>
      <w:r>
        <w:rPr>
          <w:rFonts w:cs="Arial"/>
        </w:rPr>
        <w:t xml:space="preserve">2. </w:t>
      </w:r>
      <w:r w:rsidR="00FA1E2A">
        <w:rPr>
          <w:rFonts w:cs="Arial"/>
        </w:rPr>
        <w:t>Land focuses demonize immigrants as settlers</w:t>
      </w:r>
      <w:r w:rsidR="00FA1E2A" w:rsidRPr="00DA4986">
        <w:rPr>
          <w:rFonts w:cs="Arial"/>
        </w:rPr>
        <w:t xml:space="preserve">. </w:t>
      </w:r>
      <w:r w:rsidR="00502DD1">
        <w:rPr>
          <w:rFonts w:cs="Arial"/>
        </w:rPr>
        <w:t>That</w:t>
      </w:r>
      <w:r w:rsidR="00FA1E2A">
        <w:rPr>
          <w:rFonts w:cs="Arial"/>
        </w:rPr>
        <w:t xml:space="preserve"> recreates nationalism that works against </w:t>
      </w:r>
      <w:r w:rsidR="00F06D02">
        <w:rPr>
          <w:rFonts w:cs="Arial"/>
        </w:rPr>
        <w:t>migrants and relies on colonial blood soil logics</w:t>
      </w:r>
      <w:r w:rsidR="00502DD1">
        <w:rPr>
          <w:rFonts w:cs="Arial"/>
        </w:rPr>
        <w:t>, turns case.</w:t>
      </w:r>
    </w:p>
    <w:p w14:paraId="1D249962" w14:textId="77777777" w:rsidR="00FA1E2A" w:rsidRPr="00DA4986" w:rsidRDefault="00FA1E2A" w:rsidP="00FA1E2A">
      <w:r w:rsidRPr="00DA4986">
        <w:t xml:space="preserve">Nandita </w:t>
      </w:r>
      <w:r w:rsidRPr="00DC7D26">
        <w:rPr>
          <w:rStyle w:val="Heading4Char"/>
        </w:rPr>
        <w:t>SHARMA</w:t>
      </w:r>
      <w:r w:rsidRPr="00DA4986">
        <w:t xml:space="preserve"> Social Sciences @ York </w:t>
      </w:r>
      <w:r w:rsidRPr="00DC7D26">
        <w:rPr>
          <w:rStyle w:val="Heading4Char"/>
        </w:rPr>
        <w:t xml:space="preserve">‘15 </w:t>
      </w:r>
      <w:r w:rsidRPr="00DA4986">
        <w:t xml:space="preserve">“Strategic Anti- Essentialism: Decolonizing Decolonization” in </w:t>
      </w:r>
      <w:r w:rsidRPr="00DA4986">
        <w:rPr>
          <w:i/>
        </w:rPr>
        <w:t>Sylvia Wynter: Being Human as Praxis</w:t>
      </w:r>
      <w:r w:rsidRPr="00DA4986">
        <w:t xml:space="preserve"> p. 170-174</w:t>
      </w:r>
    </w:p>
    <w:p w14:paraId="201D0CC3" w14:textId="77777777" w:rsidR="00FA1E2A" w:rsidRPr="00D558E1" w:rsidRDefault="00FA1E2A" w:rsidP="00FA1E2A">
      <w:pPr>
        <w:rPr>
          <w:sz w:val="16"/>
        </w:rPr>
      </w:pPr>
      <w:r w:rsidRPr="00D558E1">
        <w:rPr>
          <w:sz w:val="16"/>
        </w:rPr>
        <w:t>Subjected: Autochthony and Its Others</w:t>
      </w:r>
    </w:p>
    <w:p w14:paraId="157F453F" w14:textId="77777777" w:rsidR="00FA1E2A" w:rsidRPr="00D558E1" w:rsidRDefault="00FA1E2A" w:rsidP="00FA1E2A">
      <w:pPr>
        <w:rPr>
          <w:sz w:val="16"/>
        </w:rPr>
      </w:pPr>
      <w:r w:rsidRPr="00D558E1">
        <w:rPr>
          <w:sz w:val="16"/>
        </w:rPr>
        <w:t>The very real possibility of thinking and acting outside the limits of any specific culture’s self- understanding by expanding people’s sense of nos is evident in countless attempts over the past five hundred years to broaden the circle of those with whom we hold affective ties. Significantly, this is a process that has been engaged in both by dominant groups and by those they rule over. To use an example given by Wynter, while the Aztecs in the early sixteenth century were unable to imagine others living in what is now “Mexico” as their co- specifics—and thereby enabling Hernán Cortés to successfully ally himself with other groups to destroy the Aztecs—there now exists a subjective understanding of being “indigenous.”</w:t>
      </w:r>
    </w:p>
    <w:p w14:paraId="4E904266" w14:textId="77777777" w:rsidR="00FA1E2A" w:rsidRPr="00D558E1" w:rsidRDefault="00FA1E2A" w:rsidP="00FA1E2A">
      <w:pPr>
        <w:rPr>
          <w:sz w:val="16"/>
        </w:rPr>
      </w:pPr>
      <w:r w:rsidRPr="00D558E1">
        <w:rPr>
          <w:sz w:val="16"/>
        </w:rPr>
        <w:t xml:space="preserve">Emerging in the post–World War II era, </w:t>
      </w:r>
      <w:r w:rsidRPr="00BA7EB3">
        <w:rPr>
          <w:rStyle w:val="Emphasis"/>
          <w:highlight w:val="cyan"/>
        </w:rPr>
        <w:t>indigeneity</w:t>
      </w:r>
      <w:r w:rsidRPr="00DA4986">
        <w:rPr>
          <w:rStyle w:val="StyleUnderline"/>
        </w:rPr>
        <w:t xml:space="preserve"> is a relatively recent mode of representation</w:t>
      </w:r>
      <w:r w:rsidRPr="00D558E1">
        <w:rPr>
          <w:sz w:val="16"/>
        </w:rPr>
        <w:t xml:space="preserve">, one that encompasses very diverse people across the Americas, indeed across the world, often </w:t>
      </w:r>
      <w:r w:rsidRPr="00DA4986">
        <w:rPr>
          <w:rStyle w:val="StyleUnderline"/>
        </w:rPr>
        <w:t>under a single, shared subjective understanding of being the “first” to live in any particular place.</w:t>
      </w:r>
      <w:r w:rsidRPr="00D558E1">
        <w:rPr>
          <w:sz w:val="16"/>
        </w:rPr>
        <w:t>22 Being indigenous is a form of co- identification among people who previously did not see any connection with one another. It is also a way of laying claim to particular lands (or, more accurately, territories) on the basis of having (or having once had) specialized knowledge of that place. Yet, this mode of representation, however new or potentially expansive, remains particularistic.</w:t>
      </w:r>
    </w:p>
    <w:p w14:paraId="0F502BF5" w14:textId="77777777" w:rsidR="00FA1E2A" w:rsidRPr="00D558E1" w:rsidRDefault="00FA1E2A" w:rsidP="00FA1E2A">
      <w:pPr>
        <w:rPr>
          <w:sz w:val="16"/>
        </w:rPr>
      </w:pPr>
      <w:r w:rsidRPr="00D558E1">
        <w:rPr>
          <w:sz w:val="16"/>
        </w:rPr>
        <w:t xml:space="preserve">Indigeneity is a form of subjectivity that emerged because of the devastation wrought in the aftermath of 1492. Moreover, </w:t>
      </w:r>
      <w:r w:rsidRPr="00DA4986">
        <w:rPr>
          <w:rStyle w:val="StyleUnderline"/>
        </w:rPr>
        <w:t xml:space="preserve">it </w:t>
      </w:r>
      <w:r w:rsidRPr="00BA7EB3">
        <w:rPr>
          <w:rStyle w:val="StyleUnderline"/>
          <w:highlight w:val="cyan"/>
        </w:rPr>
        <w:t>is a</w:t>
      </w:r>
      <w:r w:rsidRPr="00DA4986">
        <w:rPr>
          <w:rStyle w:val="StyleUnderline"/>
        </w:rPr>
        <w:t xml:space="preserve"> </w:t>
      </w:r>
      <w:r w:rsidRPr="00BA7EB3">
        <w:rPr>
          <w:rStyle w:val="StyleUnderline"/>
          <w:highlight w:val="cyan"/>
        </w:rPr>
        <w:t>form of subjectivity that interpellates people into efforts to gain national sovereignty within the global system of national states</w:t>
      </w:r>
      <w:r w:rsidRPr="00D558E1">
        <w:rPr>
          <w:sz w:val="16"/>
        </w:rPr>
        <w:t xml:space="preserve">. </w:t>
      </w:r>
      <w:r w:rsidRPr="00BA7EB3">
        <w:rPr>
          <w:rStyle w:val="StyleUnderline"/>
          <w:highlight w:val="cyan"/>
        </w:rPr>
        <w:t>Indigenous</w:t>
      </w:r>
      <w:r w:rsidRPr="00DA4986">
        <w:rPr>
          <w:rStyle w:val="StyleUnderline"/>
        </w:rPr>
        <w:t xml:space="preserve">, then, as a mode of representation </w:t>
      </w:r>
      <w:r w:rsidRPr="00BA7EB3">
        <w:rPr>
          <w:rStyle w:val="StyleUnderline"/>
          <w:highlight w:val="cyan"/>
        </w:rPr>
        <w:t>includes the often unacknowledged elision between native as a colonial state category of subjugation and indigenous as a category of resistance</w:t>
      </w:r>
      <w:r w:rsidRPr="00DA4986">
        <w:rPr>
          <w:rStyle w:val="StyleUnderline"/>
        </w:rPr>
        <w:t>.</w:t>
      </w:r>
      <w:r w:rsidRPr="00D558E1">
        <w:rPr>
          <w:sz w:val="16"/>
        </w:rPr>
        <w:t xml:space="preserve"> </w:t>
      </w:r>
      <w:r w:rsidRPr="00DA4986">
        <w:rPr>
          <w:rStyle w:val="StyleUnderline"/>
        </w:rPr>
        <w:t>Indigenous conceptualized as such retains two interrelated problems that ensure that the kinds of unequal relationships organized in the aftermath of 1492 are reproduced</w:t>
      </w:r>
      <w:r w:rsidRPr="00D558E1">
        <w:rPr>
          <w:sz w:val="16"/>
        </w:rPr>
        <w:t xml:space="preserve">. First, </w:t>
      </w:r>
      <w:r w:rsidRPr="00DA4986">
        <w:rPr>
          <w:rStyle w:val="StyleUnderline"/>
        </w:rPr>
        <w:t>by denying the social constitution of the category of indigenous, it disavows people’s now- long history of connectivity across (and sometimes against) this category</w:t>
      </w:r>
      <w:r w:rsidRPr="00D558E1">
        <w:rPr>
          <w:sz w:val="16"/>
        </w:rPr>
        <w:t xml:space="preserve">. Because this connectivity challenges the particularistic nature of indigeneity, recognition of </w:t>
      </w:r>
      <w:r w:rsidRPr="00DA4986">
        <w:rPr>
          <w:rStyle w:val="StyleUnderline"/>
        </w:rPr>
        <w:t xml:space="preserve">interrelationality is itself represented as a threat. </w:t>
      </w:r>
      <w:r w:rsidRPr="00D558E1">
        <w:rPr>
          <w:sz w:val="16"/>
        </w:rPr>
        <w:t xml:space="preserve">Second, </w:t>
      </w:r>
      <w:r w:rsidRPr="00DA4986">
        <w:rPr>
          <w:rStyle w:val="StyleUnderline"/>
        </w:rPr>
        <w:t>by continuing to limit the criteria of membership of each nos, each is unable to accept as co- specifics those who are rendered as always- already oppositional others</w:t>
      </w:r>
      <w:r w:rsidRPr="00D558E1">
        <w:rPr>
          <w:sz w:val="16"/>
        </w:rPr>
        <w:t>. Indeed, in making any particularistic nos, the significance of omitting certain others cannot be underestimated.</w:t>
      </w:r>
    </w:p>
    <w:p w14:paraId="11B314DF" w14:textId="77777777" w:rsidR="00FA1E2A" w:rsidRPr="00D558E1" w:rsidRDefault="00FA1E2A" w:rsidP="00FA1E2A">
      <w:pPr>
        <w:rPr>
          <w:sz w:val="16"/>
        </w:rPr>
      </w:pPr>
      <w:r w:rsidRPr="00D558E1">
        <w:rPr>
          <w:sz w:val="16"/>
        </w:rPr>
        <w:t xml:space="preserve">The category of indigenous, thus, does a sort of political work. It produces a particular nos (and thus a particular Other- to- indigenous nos).23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w:t>
      </w:r>
      <w:r w:rsidRPr="00DA4986">
        <w:rPr>
          <w:rStyle w:val="StyleUnderline"/>
        </w:rPr>
        <w:t>Rather than focus on the hierarchical and exploitative relations of the Columbian exchange, some assume that the cause of the problem was / is mobility itself</w:t>
      </w:r>
      <w:r w:rsidRPr="00D558E1">
        <w:rPr>
          <w:sz w:val="16"/>
        </w:rPr>
        <w:t>. Within such a worldview, that which moves is consequently denounced as inherently polluting, and, in an idiom that is gaining in popularity, movement and migration are posited as inherently colonizing.</w:t>
      </w:r>
    </w:p>
    <w:p w14:paraId="1E3471B3" w14:textId="77777777" w:rsidR="00FA1E2A" w:rsidRPr="00D558E1" w:rsidRDefault="00FA1E2A" w:rsidP="00FA1E2A">
      <w:pPr>
        <w:rPr>
          <w:sz w:val="16"/>
        </w:rPr>
      </w:pPr>
      <w:r w:rsidRPr="00DA4986">
        <w:rPr>
          <w:rStyle w:val="StyleUnderline"/>
        </w:rPr>
        <w:t xml:space="preserve">An </w:t>
      </w:r>
      <w:r w:rsidRPr="00BA7EB3">
        <w:rPr>
          <w:rStyle w:val="StyleUnderline"/>
          <w:highlight w:val="cyan"/>
        </w:rPr>
        <w:t>understanding of mobility as always colonizing is evident in the expansion of the term “settler colonist”</w:t>
      </w:r>
      <w:r w:rsidRPr="00D558E1">
        <w:rPr>
          <w:sz w:val="16"/>
        </w:rPr>
        <w:t xml:space="preserve"> </w:t>
      </w:r>
      <w:r w:rsidRPr="00DA4986">
        <w:rPr>
          <w:rStyle w:val="StyleUnderline"/>
        </w:rPr>
        <w:t>to include all those deemed nonnative in any given space</w:t>
      </w:r>
      <w:r w:rsidRPr="00D558E1">
        <w:rPr>
          <w:sz w:val="16"/>
        </w:rPr>
        <w:t xml:space="preserve">. Recently, </w:t>
      </w:r>
      <w:r w:rsidRPr="00BA7EB3">
        <w:rPr>
          <w:rStyle w:val="StyleUnderline"/>
          <w:highlight w:val="cyan"/>
        </w:rPr>
        <w:t xml:space="preserve">within both indigenous studies and social movements for indigenous rights, the historical distinctions between the voyages of Columbus </w:t>
      </w:r>
      <w:r w:rsidRPr="00D558E1">
        <w:rPr>
          <w:sz w:val="16"/>
        </w:rPr>
        <w:t xml:space="preserve">(and other colonizers) </w:t>
      </w:r>
      <w:r w:rsidRPr="00BA7EB3">
        <w:rPr>
          <w:rStyle w:val="StyleUnderline"/>
          <w:highlight w:val="cyan"/>
        </w:rPr>
        <w:t>and those of slaves who survived the Middle Passage, indentured workers recruited in the wake of slavery’s abolition,</w:t>
      </w:r>
      <w:r w:rsidRPr="00BA7EB3">
        <w:rPr>
          <w:sz w:val="16"/>
          <w:highlight w:val="cyan"/>
        </w:rPr>
        <w:t xml:space="preserve"> </w:t>
      </w:r>
      <w:r w:rsidRPr="00BA7EB3">
        <w:rPr>
          <w:rStyle w:val="StyleUnderline"/>
          <w:highlight w:val="cyan"/>
        </w:rPr>
        <w:t xml:space="preserve">and present- day migrants captured in a variety of state categories </w:t>
      </w:r>
      <w:r w:rsidRPr="00DA4986">
        <w:rPr>
          <w:rStyle w:val="StyleUnderline"/>
        </w:rPr>
        <w:t>ranging from illegal to immigrant</w:t>
      </w:r>
      <w:r w:rsidRPr="00D558E1">
        <w:rPr>
          <w:sz w:val="16"/>
        </w:rPr>
        <w:t xml:space="preserve">, </w:t>
      </w:r>
      <w:r w:rsidRPr="00DA4986">
        <w:rPr>
          <w:rStyle w:val="StyleUnderline"/>
        </w:rPr>
        <w:t>have</w:t>
      </w:r>
      <w:r w:rsidRPr="00D558E1">
        <w:rPr>
          <w:sz w:val="16"/>
        </w:rPr>
        <w:t xml:space="preserve"> been </w:t>
      </w:r>
      <w:r w:rsidRPr="00DA4986">
        <w:rPr>
          <w:rStyle w:val="StyleUnderline"/>
        </w:rPr>
        <w:t>collapsed</w:t>
      </w:r>
      <w:r w:rsidRPr="00D558E1">
        <w:rPr>
          <w:sz w:val="16"/>
        </w:rPr>
        <w:t xml:space="preserve">. </w:t>
      </w:r>
      <w:r w:rsidRPr="00BA7EB3">
        <w:rPr>
          <w:rStyle w:val="StyleUnderline"/>
          <w:highlight w:val="cyan"/>
        </w:rPr>
        <w:t>All</w:t>
      </w:r>
      <w:r w:rsidRPr="00DA4986">
        <w:rPr>
          <w:rStyle w:val="StyleUnderline"/>
        </w:rPr>
        <w:t xml:space="preserve">, it is claimed, are </w:t>
      </w:r>
      <w:r w:rsidRPr="00BA7EB3">
        <w:rPr>
          <w:rStyle w:val="StyleUnderline"/>
          <w:highlight w:val="cyan"/>
        </w:rPr>
        <w:t>agents of colonialism</w:t>
      </w:r>
      <w:r w:rsidRPr="00D558E1">
        <w:rPr>
          <w:sz w:val="16"/>
        </w:rPr>
        <w:t>. It seems, then, that as there has been an expansion in the subjective understanding of people as indigenous, there has been a subsequent expansion in their other. Put differently, within some indigenous systems of belonging, all past and present people constituted as migrants are situated as colonizers.</w:t>
      </w:r>
    </w:p>
    <w:p w14:paraId="5CFAACD4" w14:textId="77777777" w:rsidR="00FA1E2A" w:rsidRPr="00D558E1" w:rsidRDefault="00FA1E2A" w:rsidP="00FA1E2A">
      <w:pPr>
        <w:rPr>
          <w:sz w:val="16"/>
        </w:rPr>
      </w:pPr>
      <w:r w:rsidRPr="00D558E1">
        <w:rPr>
          <w:sz w:val="16"/>
        </w:rPr>
        <w:t xml:space="preserve">In our present “great age” of migration, how did “colonizer” become a meaningful way to describe people who move across space?25 </w:t>
      </w:r>
      <w:r w:rsidRPr="00DA4986">
        <w:rPr>
          <w:rStyle w:val="StyleUnderline"/>
        </w:rPr>
        <w:t xml:space="preserve">Indeed, </w:t>
      </w:r>
      <w:r w:rsidRPr="00BA7EB3">
        <w:rPr>
          <w:rStyle w:val="StyleUnderline"/>
          <w:highlight w:val="cyan"/>
        </w:rPr>
        <w:t>how did “</w:t>
      </w:r>
      <w:r w:rsidRPr="00BA7EB3">
        <w:rPr>
          <w:rStyle w:val="Emphasis"/>
          <w:highlight w:val="cyan"/>
        </w:rPr>
        <w:t>colonizer</w:t>
      </w:r>
      <w:r w:rsidRPr="00BA7EB3">
        <w:rPr>
          <w:rStyle w:val="StyleUnderline"/>
          <w:highlight w:val="cyan"/>
        </w:rPr>
        <w:t xml:space="preserve">” come to be </w:t>
      </w:r>
      <w:r w:rsidRPr="00DA4986">
        <w:rPr>
          <w:rStyle w:val="StyleUnderline"/>
        </w:rPr>
        <w:t xml:space="preserve">an increasingly </w:t>
      </w:r>
      <w:r w:rsidRPr="00BA7EB3">
        <w:rPr>
          <w:rStyle w:val="Emphasis"/>
          <w:highlight w:val="cyan"/>
        </w:rPr>
        <w:t>dominant mode</w:t>
      </w:r>
      <w:r w:rsidRPr="00BA7EB3">
        <w:rPr>
          <w:rStyle w:val="StyleUnderline"/>
          <w:highlight w:val="cyan"/>
        </w:rPr>
        <w:t xml:space="preserve"> of representing </w:t>
      </w:r>
      <w:r w:rsidRPr="00DA4986">
        <w:rPr>
          <w:rStyle w:val="StyleUnderline"/>
        </w:rPr>
        <w:t xml:space="preserve">indigenous people’s others, </w:t>
      </w:r>
      <w:r w:rsidRPr="00BA7EB3">
        <w:rPr>
          <w:rStyle w:val="StyleUnderline"/>
          <w:highlight w:val="cyan"/>
        </w:rPr>
        <w:t>others who were once understood as cocolonized people or, at least, not as an oppositional other</w:t>
      </w:r>
      <w:r w:rsidRPr="00D558E1">
        <w:rPr>
          <w:sz w:val="16"/>
        </w:rPr>
        <w:t>? Is there a relationship between these particularistic modes of representation and the false separation and hierarchical ranking of different but related experiences of colonization, such as the processes of expropriation and people’s displacement across space?</w:t>
      </w:r>
    </w:p>
    <w:p w14:paraId="17C521D3" w14:textId="77777777" w:rsidR="00FA1E2A" w:rsidRPr="00D558E1" w:rsidRDefault="00FA1E2A" w:rsidP="00FA1E2A">
      <w:pPr>
        <w:rPr>
          <w:sz w:val="16"/>
        </w:rPr>
      </w:pPr>
      <w:r w:rsidRPr="00D558E1">
        <w:rPr>
          <w:sz w:val="16"/>
        </w:rPr>
        <w:t xml:space="preserve">The answers to these questions lie within the logics of autochthonous systems of representation and the ways in which </w:t>
      </w:r>
      <w:r w:rsidRPr="00BA7EB3">
        <w:rPr>
          <w:rStyle w:val="Emphasis"/>
          <w:highlight w:val="cyan"/>
        </w:rPr>
        <w:t>claims to indigeneity bring to life discourses of alienness or foreignness</w:t>
      </w:r>
      <w:r w:rsidRPr="00D558E1">
        <w:rPr>
          <w:sz w:val="16"/>
        </w:rPr>
        <w:t xml:space="preserve">. Jean Comaroff and John Comaroff argue, </w:t>
      </w:r>
      <w:r w:rsidRPr="00DA4986">
        <w:rPr>
          <w:rStyle w:val="StyleUnderline"/>
        </w:rPr>
        <w:t>by “</w:t>
      </w:r>
      <w:r w:rsidRPr="00BA7EB3">
        <w:rPr>
          <w:rStyle w:val="StyleUnderline"/>
          <w:highlight w:val="cyan"/>
        </w:rPr>
        <w:t xml:space="preserve">elevating </w:t>
      </w:r>
      <w:r w:rsidRPr="00DA4986">
        <w:rPr>
          <w:rStyle w:val="StyleUnderline"/>
        </w:rPr>
        <w:t xml:space="preserve">to a first- principle the </w:t>
      </w:r>
      <w:r w:rsidRPr="00BA7EB3">
        <w:rPr>
          <w:rStyle w:val="StyleUnderline"/>
          <w:highlight w:val="cyan"/>
        </w:rPr>
        <w:t xml:space="preserve">ineffable interests </w:t>
      </w:r>
      <w:r w:rsidRPr="00DA4986">
        <w:rPr>
          <w:rStyle w:val="StyleUnderline"/>
        </w:rPr>
        <w:t xml:space="preserve">and connections, at once material and moral, </w:t>
      </w:r>
      <w:r w:rsidRPr="00BA7EB3">
        <w:rPr>
          <w:rStyle w:val="StyleUnderline"/>
          <w:highlight w:val="cyan"/>
        </w:rPr>
        <w:t>that flow from ‘native’ rootedness</w:t>
      </w:r>
      <w:r w:rsidRPr="00DA4986">
        <w:rPr>
          <w:rStyle w:val="StyleUnderline"/>
        </w:rPr>
        <w:t xml:space="preserve">, and special rights, in a place of birth,” </w:t>
      </w:r>
      <w:r w:rsidRPr="00BA7EB3">
        <w:rPr>
          <w:rStyle w:val="StyleUnderline"/>
          <w:highlight w:val="cyan"/>
        </w:rPr>
        <w:t xml:space="preserve">autochthonous discourses place those constituted as natives at the top of a hierarchy </w:t>
      </w:r>
      <w:r w:rsidRPr="00DA4986">
        <w:rPr>
          <w:rStyle w:val="StyleUnderline"/>
        </w:rPr>
        <w:t>of the exploited, oppressed, and colonized and insist on the centrality of the claims of natives for the realization of either decolonization or justice</w:t>
      </w:r>
      <w:r w:rsidRPr="00D558E1">
        <w:rPr>
          <w:sz w:val="16"/>
        </w:rPr>
        <w:t xml:space="preserve">.26 Within the negative duality of natives and nonnatives that such discourses put into play, </w:t>
      </w:r>
      <w:r w:rsidRPr="00DA4986">
        <w:rPr>
          <w:rStyle w:val="StyleUnderline"/>
        </w:rPr>
        <w:t>origins</w:t>
      </w:r>
      <w:r w:rsidRPr="00D558E1">
        <w:rPr>
          <w:sz w:val="16"/>
        </w:rPr>
        <w:t xml:space="preserve"> (and, in some contexts, claims of original, versus later, human discovery or inhabitation) </w:t>
      </w:r>
      <w:r w:rsidRPr="00DA4986">
        <w:rPr>
          <w:rStyle w:val="StyleUnderline"/>
        </w:rPr>
        <w:t xml:space="preserve">become the key determinant </w:t>
      </w:r>
      <w:r w:rsidRPr="00D558E1">
        <w:rPr>
          <w:sz w:val="16"/>
        </w:rPr>
        <w:t>of who belongs in any given space today—and who does not.</w:t>
      </w:r>
    </w:p>
    <w:p w14:paraId="00AF6935" w14:textId="77777777" w:rsidR="00FA1E2A" w:rsidRPr="00D558E1" w:rsidRDefault="00FA1E2A" w:rsidP="00FA1E2A">
      <w:pPr>
        <w:rPr>
          <w:sz w:val="16"/>
        </w:rPr>
      </w:pPr>
      <w:r w:rsidRPr="00BA7EB3">
        <w:rPr>
          <w:rStyle w:val="StyleUnderline"/>
          <w:highlight w:val="cyan"/>
        </w:rPr>
        <w:t>The quintessential alien</w:t>
      </w:r>
      <w:r w:rsidRPr="00BA7EB3">
        <w:rPr>
          <w:sz w:val="16"/>
          <w:highlight w:val="cyan"/>
        </w:rPr>
        <w:t xml:space="preserve"> </w:t>
      </w:r>
      <w:r w:rsidRPr="00D558E1">
        <w:rPr>
          <w:sz w:val="16"/>
        </w:rPr>
        <w:t xml:space="preserve">or foreigner </w:t>
      </w:r>
      <w:r w:rsidRPr="00DA4986">
        <w:rPr>
          <w:rStyle w:val="StyleUnderline"/>
        </w:rPr>
        <w:t xml:space="preserve">within autochthonous discourses </w:t>
      </w:r>
      <w:r w:rsidRPr="00BA7EB3">
        <w:rPr>
          <w:rStyle w:val="StyleUnderline"/>
          <w:highlight w:val="cyan"/>
        </w:rPr>
        <w:t>is</w:t>
      </w:r>
      <w:r w:rsidRPr="00BA7EB3">
        <w:rPr>
          <w:sz w:val="16"/>
          <w:highlight w:val="cyan"/>
        </w:rPr>
        <w:t xml:space="preserve"> </w:t>
      </w:r>
      <w:r w:rsidRPr="00D558E1">
        <w:rPr>
          <w:sz w:val="16"/>
        </w:rPr>
        <w:t xml:space="preserve">the figure of </w:t>
      </w:r>
      <w:r w:rsidRPr="00BA7EB3">
        <w:rPr>
          <w:rStyle w:val="StyleUnderline"/>
          <w:highlight w:val="cyan"/>
        </w:rPr>
        <w:t xml:space="preserve">the </w:t>
      </w:r>
      <w:r w:rsidRPr="00BA7EB3">
        <w:rPr>
          <w:rStyle w:val="Emphasis"/>
          <w:highlight w:val="cyan"/>
        </w:rPr>
        <w:t>migrant</w:t>
      </w:r>
      <w:r w:rsidRPr="00D558E1">
        <w:rPr>
          <w:sz w:val="16"/>
        </w:rPr>
        <w:t xml:space="preserve">. This is because </w:t>
      </w:r>
      <w:r w:rsidRPr="00DA4986">
        <w:rPr>
          <w:rStyle w:val="StyleUnderline"/>
        </w:rPr>
        <w:t xml:space="preserve">the </w:t>
      </w:r>
      <w:r w:rsidRPr="00BA7EB3">
        <w:rPr>
          <w:rStyle w:val="Emphasis"/>
          <w:highlight w:val="cyan"/>
        </w:rPr>
        <w:t>hegemonic understanding</w:t>
      </w:r>
      <w:r w:rsidRPr="00BA7EB3">
        <w:rPr>
          <w:rStyle w:val="StyleUnderline"/>
          <w:highlight w:val="cyan"/>
        </w:rPr>
        <w:t xml:space="preserve"> of what it means to be a migrant in today’s world is one where migration is seen as </w:t>
      </w:r>
      <w:r w:rsidRPr="00BA7EB3">
        <w:rPr>
          <w:rStyle w:val="Emphasis"/>
          <w:highlight w:val="cyan"/>
        </w:rPr>
        <w:t>movement away</w:t>
      </w:r>
      <w:r w:rsidRPr="00BA7EB3">
        <w:rPr>
          <w:rStyle w:val="StyleUnderline"/>
          <w:highlight w:val="cyan"/>
        </w:rPr>
        <w:t xml:space="preserve"> from one’s native land</w:t>
      </w:r>
      <w:r w:rsidRPr="00DA4986">
        <w:rPr>
          <w:rStyle w:val="StyleUnderline"/>
        </w:rPr>
        <w:t>.</w:t>
      </w:r>
      <w:r w:rsidRPr="00D558E1">
        <w:rPr>
          <w:sz w:val="16"/>
        </w:rPr>
        <w:t xml:space="preserve"> Thus</w:t>
      </w:r>
      <w:r w:rsidRPr="00DA4986">
        <w:rPr>
          <w:rStyle w:val="StyleUnderline"/>
        </w:rPr>
        <w:t xml:space="preserve">, migrants come to stand as </w:t>
      </w:r>
      <w:r w:rsidRPr="00BA7EB3">
        <w:rPr>
          <w:rStyle w:val="StyleUnderline"/>
          <w:highlight w:val="cyan"/>
        </w:rPr>
        <w:t xml:space="preserve">the </w:t>
      </w:r>
      <w:r w:rsidRPr="00BA7EB3">
        <w:rPr>
          <w:rStyle w:val="Emphasis"/>
          <w:highlight w:val="cyan"/>
        </w:rPr>
        <w:t>ultimate nonnative</w:t>
      </w:r>
      <w:r w:rsidRPr="00D558E1">
        <w:rPr>
          <w:sz w:val="16"/>
        </w:rPr>
        <w:t xml:space="preserve">. Such a move works to shift the focus from a dialectics of colonialism—where the key historical dynamic is one of expropriation and exploitation, and the key relationship is one between the colonizers and the colonized—to one where the dichotomy between native and nonnative becomes central to both analysis and politics. Patrick </w:t>
      </w:r>
      <w:r w:rsidRPr="00DA4986">
        <w:rPr>
          <w:rStyle w:val="StyleUnderline"/>
        </w:rPr>
        <w:t>Wolfe</w:t>
      </w:r>
      <w:r w:rsidRPr="00D558E1">
        <w:rPr>
          <w:sz w:val="16"/>
        </w:rPr>
        <w:t xml:space="preserve">, a historian of Australia, </w:t>
      </w:r>
      <w:r w:rsidRPr="00DA4986">
        <w:rPr>
          <w:rStyle w:val="StyleUnderline"/>
        </w:rPr>
        <w:t>captures this perspective well in his claim that “the fundamental social divide is not the color line.</w:t>
      </w:r>
      <w:r w:rsidRPr="00D558E1">
        <w:rPr>
          <w:sz w:val="16"/>
        </w:rPr>
        <w:t xml:space="preserve"> It is not ethnicity, minority status, or even class. </w:t>
      </w:r>
      <w:r w:rsidRPr="00DA4986">
        <w:rPr>
          <w:rStyle w:val="StyleUnderline"/>
        </w:rPr>
        <w:t>The primary line is the one distinguishing Natives from settlers—that is, from everyone else.</w:t>
      </w:r>
      <w:r w:rsidRPr="00D558E1">
        <w:rPr>
          <w:sz w:val="16"/>
        </w:rPr>
        <w:t xml:space="preserve"> </w:t>
      </w:r>
      <w:r w:rsidRPr="00BA7EB3">
        <w:rPr>
          <w:rStyle w:val="StyleUnderline"/>
          <w:highlight w:val="cyan"/>
        </w:rPr>
        <w:t>Only the Native is not a settler</w:t>
      </w:r>
      <w:r w:rsidRPr="00BA7EB3">
        <w:rPr>
          <w:sz w:val="16"/>
          <w:highlight w:val="cyan"/>
        </w:rPr>
        <w:t xml:space="preserve">. </w:t>
      </w:r>
      <w:r w:rsidRPr="00BA7EB3">
        <w:rPr>
          <w:rStyle w:val="StyleUnderline"/>
          <w:highlight w:val="cyan"/>
        </w:rPr>
        <w:t>Only the Native is truly local.</w:t>
      </w:r>
      <w:r w:rsidRPr="00BA7EB3">
        <w:rPr>
          <w:sz w:val="16"/>
          <w:highlight w:val="cyan"/>
        </w:rPr>
        <w:t xml:space="preserve"> </w:t>
      </w:r>
      <w:r w:rsidRPr="00BA7EB3">
        <w:rPr>
          <w:rStyle w:val="StyleUnderline"/>
          <w:highlight w:val="cyan"/>
        </w:rPr>
        <w:t>Only the Native will free the Native</w:t>
      </w:r>
      <w:r w:rsidRPr="00BA7EB3">
        <w:rPr>
          <w:sz w:val="16"/>
          <w:highlight w:val="cyan"/>
        </w:rPr>
        <w:t xml:space="preserve">. </w:t>
      </w:r>
      <w:r w:rsidRPr="00BA7EB3">
        <w:rPr>
          <w:rStyle w:val="StyleUnderline"/>
          <w:highlight w:val="cyan"/>
        </w:rPr>
        <w:t>One is either native or not</w:t>
      </w:r>
      <w:r w:rsidRPr="00D558E1">
        <w:rPr>
          <w:sz w:val="16"/>
        </w:rPr>
        <w:t xml:space="preserve">.”27 </w:t>
      </w:r>
      <w:r w:rsidRPr="00BA7EB3">
        <w:rPr>
          <w:rStyle w:val="StyleUnderline"/>
          <w:highlight w:val="cyan"/>
        </w:rPr>
        <w:t xml:space="preserve">From such an autochthonous perspective, being native is both </w:t>
      </w:r>
      <w:r w:rsidRPr="00BA7EB3">
        <w:rPr>
          <w:rStyle w:val="Emphasis"/>
          <w:highlight w:val="cyan"/>
        </w:rPr>
        <w:t>spatially</w:t>
      </w:r>
      <w:r w:rsidRPr="00BA7EB3">
        <w:rPr>
          <w:rStyle w:val="StyleUnderline"/>
          <w:highlight w:val="cyan"/>
        </w:rPr>
        <w:t xml:space="preserve"> and </w:t>
      </w:r>
      <w:r w:rsidRPr="00BA7EB3">
        <w:rPr>
          <w:rStyle w:val="Emphasis"/>
          <w:highlight w:val="cyan"/>
        </w:rPr>
        <w:t>temporally</w:t>
      </w:r>
      <w:r w:rsidRPr="00BA7EB3">
        <w:rPr>
          <w:rStyle w:val="StyleUnderline"/>
          <w:highlight w:val="cyan"/>
        </w:rPr>
        <w:t xml:space="preserve"> dependent</w:t>
      </w:r>
      <w:r w:rsidRPr="00D558E1">
        <w:rPr>
          <w:sz w:val="16"/>
        </w:rPr>
        <w:t xml:space="preserve">. </w:t>
      </w:r>
      <w:r w:rsidRPr="00DA4986">
        <w:rPr>
          <w:rStyle w:val="StyleUnderline"/>
        </w:rPr>
        <w:t>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w:t>
      </w:r>
      <w:r w:rsidRPr="00D558E1">
        <w:rPr>
          <w:sz w:val="16"/>
        </w:rPr>
        <w:t xml:space="preserve">.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In this logic, indigeneity is racialized / ethnicized, and in the process, land—or more accurately, territory—is as well. </w:t>
      </w:r>
      <w:r w:rsidRPr="00BA7EB3">
        <w:rPr>
          <w:rStyle w:val="StyleUnderline"/>
          <w:highlight w:val="cyan"/>
        </w:rPr>
        <w:t>Natives</w:t>
      </w:r>
      <w:r w:rsidRPr="00DA4986">
        <w:rPr>
          <w:rStyle w:val="StyleUnderline"/>
        </w:rPr>
        <w:t xml:space="preserve">, it is assumed, belong in “their” native land and only there. Further, who </w:t>
      </w:r>
      <w:r w:rsidRPr="00BA7EB3">
        <w:rPr>
          <w:rStyle w:val="StyleUnderline"/>
          <w:highlight w:val="cyan"/>
        </w:rPr>
        <w:t>can be recognized as native is dependent upon ancestry, thereby adding blood to the discourse of soil</w:t>
      </w:r>
      <w:r w:rsidRPr="00D558E1">
        <w:rPr>
          <w:sz w:val="16"/>
        </w:rPr>
        <w:t xml:space="preserve">. Descent becomes of further importance in this distinction, for many indigenous people are, of course, also Asian (and European and African and so on) as well as vice versa. It is one’s ability to claim some indigenous ancestor that can allow one to be seen as indigenous today. </w:t>
      </w:r>
      <w:r w:rsidRPr="00DA4986">
        <w:rPr>
          <w:rStyle w:val="StyleUnderline"/>
        </w:rPr>
        <w:t xml:space="preserve">While such claims can be social and not biological, </w:t>
      </w:r>
      <w:r w:rsidRPr="00BA7EB3">
        <w:rPr>
          <w:rStyle w:val="StyleUnderline"/>
          <w:highlight w:val="cyan"/>
        </w:rPr>
        <w:t>many indigenous groups</w:t>
      </w:r>
      <w:r w:rsidRPr="00DA4986">
        <w:rPr>
          <w:rStyle w:val="StyleUnderline"/>
        </w:rPr>
        <w:t xml:space="preserve">, following from certain governments’ own categorical recognition of indigeneity, </w:t>
      </w:r>
      <w:r w:rsidRPr="00BA7EB3">
        <w:rPr>
          <w:rStyle w:val="StyleUnderline"/>
          <w:highlight w:val="cyan"/>
        </w:rPr>
        <w:t xml:space="preserve">rely on some form of </w:t>
      </w:r>
      <w:r w:rsidRPr="00BA7EB3">
        <w:rPr>
          <w:rStyle w:val="Emphasis"/>
          <w:highlight w:val="cyan"/>
        </w:rPr>
        <w:t>blood quantum</w:t>
      </w:r>
      <w:r w:rsidRPr="00BA7EB3">
        <w:rPr>
          <w:rStyle w:val="StyleUnderline"/>
          <w:highlight w:val="cyan"/>
        </w:rPr>
        <w:t xml:space="preserve"> rule </w:t>
      </w:r>
      <w:r w:rsidRPr="00DA4986">
        <w:rPr>
          <w:rStyle w:val="StyleUnderline"/>
        </w:rPr>
        <w:t>that requires a minimal indigenous lineage</w:t>
      </w:r>
      <w:r w:rsidRPr="00D558E1">
        <w:rPr>
          <w:sz w:val="16"/>
        </w:rPr>
        <w:t xml:space="preserve">. Not surprisingly, </w:t>
      </w:r>
      <w:r w:rsidRPr="00DA4986">
        <w:rPr>
          <w:rStyle w:val="StyleUnderline"/>
        </w:rPr>
        <w:t>such criteria for belonging</w:t>
      </w:r>
      <w:r w:rsidRPr="00D558E1">
        <w:rPr>
          <w:sz w:val="16"/>
        </w:rPr>
        <w:t xml:space="preserve"> (and for the rights and entitlements of membership) have </w:t>
      </w:r>
      <w:r w:rsidRPr="00DA4986">
        <w:rPr>
          <w:rStyle w:val="StyleUnderline"/>
        </w:rPr>
        <w:t>not always worked for those subordinated through other axes of oppression and exploitation</w:t>
      </w:r>
      <w:r w:rsidRPr="00D558E1">
        <w:rPr>
          <w:sz w:val="16"/>
        </w:rPr>
        <w:t xml:space="preserve">. Thus, </w:t>
      </w:r>
      <w:r w:rsidRPr="00DA4986">
        <w:rPr>
          <w:rStyle w:val="StyleUnderline"/>
        </w:rPr>
        <w:t>many women have found that their claims to native status are often the first to be discounted</w:t>
      </w:r>
      <w:r w:rsidRPr="00D558E1">
        <w:rPr>
          <w:sz w:val="16"/>
        </w:rPr>
        <w:t>.30</w:t>
      </w:r>
    </w:p>
    <w:p w14:paraId="6463C9A7" w14:textId="77777777" w:rsidR="00FA1E2A" w:rsidRPr="00D558E1" w:rsidRDefault="00FA1E2A" w:rsidP="00FA1E2A">
      <w:pPr>
        <w:rPr>
          <w:sz w:val="16"/>
        </w:rPr>
      </w:pPr>
      <w:r w:rsidRPr="00D558E1">
        <w:rPr>
          <w:sz w:val="16"/>
        </w:rPr>
        <w:t xml:space="preserve">In this, </w:t>
      </w:r>
      <w:r w:rsidRPr="00BA7EB3">
        <w:rPr>
          <w:rStyle w:val="StyleUnderline"/>
          <w:highlight w:val="cyan"/>
        </w:rPr>
        <w:t>there is an ironic historical continuity of autochthonous ideas and practices of belonging and the underlying logics of the colonial</w:t>
      </w:r>
      <w:r w:rsidRPr="00BA7EB3">
        <w:rPr>
          <w:sz w:val="16"/>
          <w:highlight w:val="cyan"/>
        </w:rPr>
        <w:t xml:space="preserve"> </w:t>
      </w:r>
      <w:r w:rsidRPr="00D558E1">
        <w:rPr>
          <w:sz w:val="16"/>
        </w:rPr>
        <w:t>(</w:t>
      </w:r>
      <w:r w:rsidRPr="00DA4986">
        <w:rPr>
          <w:rStyle w:val="StyleUnderline"/>
        </w:rPr>
        <w:t>and</w:t>
      </w:r>
      <w:r w:rsidRPr="00D558E1">
        <w:rPr>
          <w:sz w:val="16"/>
        </w:rPr>
        <w:t xml:space="preserve">, in some places, </w:t>
      </w:r>
      <w:r w:rsidRPr="00DA4986">
        <w:rPr>
          <w:rStyle w:val="StyleUnderline"/>
        </w:rPr>
        <w:t>postcolonial</w:t>
      </w:r>
      <w:r w:rsidRPr="00D558E1">
        <w:rPr>
          <w:sz w:val="16"/>
        </w:rPr>
        <w:t xml:space="preserve">) </w:t>
      </w:r>
      <w:r w:rsidRPr="00BA7EB3">
        <w:rPr>
          <w:rStyle w:val="StyleUnderline"/>
          <w:highlight w:val="cyan"/>
        </w:rPr>
        <w:t>state</w:t>
      </w:r>
      <w:r w:rsidRPr="00D558E1">
        <w:rPr>
          <w:sz w:val="16"/>
        </w:rPr>
        <w:t xml:space="preserve">. Indeed, </w:t>
      </w:r>
      <w:r w:rsidRPr="00DA4986">
        <w:rPr>
          <w:rStyle w:val="StyleUnderline"/>
        </w:rPr>
        <w:t>the meaning of native was one that was used to distinguish the colonized from the colonizer so that the natives could be represented as less human and, therefore, as legitimately colonized</w:t>
      </w:r>
      <w:r w:rsidRPr="00D558E1">
        <w:rPr>
          <w:sz w:val="16"/>
        </w:rPr>
        <w:t xml:space="preserve">. Being native, then, was a signifier of being colonized and the ultimate signifier of abjectness. </w:t>
      </w:r>
      <w:r w:rsidRPr="00DA4986">
        <w:rPr>
          <w:rStyle w:val="StyleUnderline"/>
        </w:rPr>
        <w:t>Nativeness as a mode of representation, then, was designed to institutionalize the new racist orders implemented by different colonial empires.</w:t>
      </w:r>
      <w:r w:rsidRPr="00D558E1">
        <w:rPr>
          <w:sz w:val="16"/>
        </w:rPr>
        <w:t xml:space="preserve"> Importantly, all colonized people were variously identified as “the” natives in order to signal their lack of membership in the propter nos of the colonizers.31</w:t>
      </w:r>
    </w:p>
    <w:p w14:paraId="62E5DB43" w14:textId="77777777" w:rsidR="00AB231F" w:rsidRPr="00982B2F" w:rsidRDefault="00AB231F" w:rsidP="00982B2F"/>
    <w:p w14:paraId="779E461F" w14:textId="77777777" w:rsidR="00AB231F" w:rsidRPr="00A26733" w:rsidRDefault="00AB231F" w:rsidP="00A26733"/>
    <w:sectPr w:rsidR="00AB231F" w:rsidRPr="00A267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68D21" w14:textId="77777777" w:rsidR="007E66EB" w:rsidRDefault="007E66EB" w:rsidP="00066D2C">
      <w:r>
        <w:separator/>
      </w:r>
    </w:p>
  </w:endnote>
  <w:endnote w:type="continuationSeparator" w:id="0">
    <w:p w14:paraId="4B2D4AF2" w14:textId="77777777" w:rsidR="007E66EB" w:rsidRDefault="007E66E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1E31E" w14:textId="77777777" w:rsidR="007E66EB" w:rsidRDefault="007E66EB" w:rsidP="00066D2C">
      <w:r>
        <w:separator/>
      </w:r>
    </w:p>
  </w:footnote>
  <w:footnote w:type="continuationSeparator" w:id="0">
    <w:p w14:paraId="0C279664" w14:textId="77777777" w:rsidR="007E66EB" w:rsidRDefault="007E66E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C495D"/>
    <w:rsid w:val="00001C7E"/>
    <w:rsid w:val="0000487C"/>
    <w:rsid w:val="00011FEF"/>
    <w:rsid w:val="00013C8B"/>
    <w:rsid w:val="000216E4"/>
    <w:rsid w:val="00023AEF"/>
    <w:rsid w:val="000250CA"/>
    <w:rsid w:val="00032119"/>
    <w:rsid w:val="000427BD"/>
    <w:rsid w:val="00043C82"/>
    <w:rsid w:val="00050713"/>
    <w:rsid w:val="00053D0F"/>
    <w:rsid w:val="00056966"/>
    <w:rsid w:val="0006070F"/>
    <w:rsid w:val="000615B0"/>
    <w:rsid w:val="00063921"/>
    <w:rsid w:val="000657E9"/>
    <w:rsid w:val="00066D2C"/>
    <w:rsid w:val="0007328F"/>
    <w:rsid w:val="00074F1E"/>
    <w:rsid w:val="0007573B"/>
    <w:rsid w:val="0007578B"/>
    <w:rsid w:val="0007692C"/>
    <w:rsid w:val="00076EA7"/>
    <w:rsid w:val="00080E37"/>
    <w:rsid w:val="00080F27"/>
    <w:rsid w:val="000877D0"/>
    <w:rsid w:val="000912AC"/>
    <w:rsid w:val="000912B1"/>
    <w:rsid w:val="0009325D"/>
    <w:rsid w:val="00093AB9"/>
    <w:rsid w:val="00094DF4"/>
    <w:rsid w:val="000961CD"/>
    <w:rsid w:val="00097A24"/>
    <w:rsid w:val="000A0198"/>
    <w:rsid w:val="000A0585"/>
    <w:rsid w:val="000A218A"/>
    <w:rsid w:val="000A239C"/>
    <w:rsid w:val="000A2C10"/>
    <w:rsid w:val="000A4AE6"/>
    <w:rsid w:val="000A5EE1"/>
    <w:rsid w:val="000B3425"/>
    <w:rsid w:val="000B54C1"/>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07D5"/>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062"/>
    <w:rsid w:val="001723BA"/>
    <w:rsid w:val="00175A0C"/>
    <w:rsid w:val="00180A4E"/>
    <w:rsid w:val="00181F58"/>
    <w:rsid w:val="00186B65"/>
    <w:rsid w:val="00190CDA"/>
    <w:rsid w:val="00193B2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D9B"/>
    <w:rsid w:val="003B4F86"/>
    <w:rsid w:val="003B734D"/>
    <w:rsid w:val="003C177C"/>
    <w:rsid w:val="003C251E"/>
    <w:rsid w:val="003C3CCA"/>
    <w:rsid w:val="003C495D"/>
    <w:rsid w:val="003C6CA9"/>
    <w:rsid w:val="003D3B44"/>
    <w:rsid w:val="003D4150"/>
    <w:rsid w:val="003D5367"/>
    <w:rsid w:val="003F3920"/>
    <w:rsid w:val="003F4D5F"/>
    <w:rsid w:val="003F7A8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4E7"/>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AFA"/>
    <w:rsid w:val="004F682B"/>
    <w:rsid w:val="00500F93"/>
    <w:rsid w:val="005015BF"/>
    <w:rsid w:val="00502DD1"/>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3D68"/>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4394"/>
    <w:rsid w:val="005F5E14"/>
    <w:rsid w:val="006066CF"/>
    <w:rsid w:val="00622773"/>
    <w:rsid w:val="00622C58"/>
    <w:rsid w:val="0062614B"/>
    <w:rsid w:val="006266E2"/>
    <w:rsid w:val="0063037B"/>
    <w:rsid w:val="00632C54"/>
    <w:rsid w:val="00632F25"/>
    <w:rsid w:val="00635616"/>
    <w:rsid w:val="00641E99"/>
    <w:rsid w:val="00645E1F"/>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1DC"/>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35C"/>
    <w:rsid w:val="007D2F9C"/>
    <w:rsid w:val="007E1757"/>
    <w:rsid w:val="007E18CC"/>
    <w:rsid w:val="007E1E34"/>
    <w:rsid w:val="007E66E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B40"/>
    <w:rsid w:val="00852FB9"/>
    <w:rsid w:val="008536B7"/>
    <w:rsid w:val="00853F12"/>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6F92"/>
    <w:rsid w:val="008E0A9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82B2F"/>
    <w:rsid w:val="00987E28"/>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B3D"/>
    <w:rsid w:val="009C6DFD"/>
    <w:rsid w:val="009C7060"/>
    <w:rsid w:val="009D399A"/>
    <w:rsid w:val="009D4A50"/>
    <w:rsid w:val="009D5FD0"/>
    <w:rsid w:val="009D66BC"/>
    <w:rsid w:val="009E53AF"/>
    <w:rsid w:val="009E5E57"/>
    <w:rsid w:val="009E6CA0"/>
    <w:rsid w:val="009E6D4B"/>
    <w:rsid w:val="009E6DF5"/>
    <w:rsid w:val="009E7E73"/>
    <w:rsid w:val="009F02C5"/>
    <w:rsid w:val="009F076C"/>
    <w:rsid w:val="009F34CC"/>
    <w:rsid w:val="009F3C4D"/>
    <w:rsid w:val="009F479E"/>
    <w:rsid w:val="009F66D9"/>
    <w:rsid w:val="00A035A3"/>
    <w:rsid w:val="00A1128F"/>
    <w:rsid w:val="00A16440"/>
    <w:rsid w:val="00A169AC"/>
    <w:rsid w:val="00A16AD5"/>
    <w:rsid w:val="00A2231D"/>
    <w:rsid w:val="00A2334F"/>
    <w:rsid w:val="00A250AA"/>
    <w:rsid w:val="00A26733"/>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31F"/>
    <w:rsid w:val="00AB2843"/>
    <w:rsid w:val="00AB3118"/>
    <w:rsid w:val="00AB6F32"/>
    <w:rsid w:val="00AC46C7"/>
    <w:rsid w:val="00AC5B71"/>
    <w:rsid w:val="00AC5F18"/>
    <w:rsid w:val="00AC6ED5"/>
    <w:rsid w:val="00AD55A1"/>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928"/>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1CEB"/>
    <w:rsid w:val="00B820DB"/>
    <w:rsid w:val="00B837F0"/>
    <w:rsid w:val="00B83896"/>
    <w:rsid w:val="00B860A9"/>
    <w:rsid w:val="00B97264"/>
    <w:rsid w:val="00BA0143"/>
    <w:rsid w:val="00BA1C68"/>
    <w:rsid w:val="00BA227A"/>
    <w:rsid w:val="00BA4C69"/>
    <w:rsid w:val="00BA61AF"/>
    <w:rsid w:val="00BB1630"/>
    <w:rsid w:val="00BB6860"/>
    <w:rsid w:val="00BC2EB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C86"/>
    <w:rsid w:val="00D13012"/>
    <w:rsid w:val="00D14159"/>
    <w:rsid w:val="00D14990"/>
    <w:rsid w:val="00D24268"/>
    <w:rsid w:val="00D25BE6"/>
    <w:rsid w:val="00D321DB"/>
    <w:rsid w:val="00D32460"/>
    <w:rsid w:val="00D32EBF"/>
    <w:rsid w:val="00D343B3"/>
    <w:rsid w:val="00D35073"/>
    <w:rsid w:val="00D36085"/>
    <w:rsid w:val="00D377A8"/>
    <w:rsid w:val="00D421D9"/>
    <w:rsid w:val="00D47529"/>
    <w:rsid w:val="00D47713"/>
    <w:rsid w:val="00D51103"/>
    <w:rsid w:val="00D53B1C"/>
    <w:rsid w:val="00D55A7A"/>
    <w:rsid w:val="00D568D5"/>
    <w:rsid w:val="00D56B6F"/>
    <w:rsid w:val="00D57878"/>
    <w:rsid w:val="00D60AB7"/>
    <w:rsid w:val="00D61501"/>
    <w:rsid w:val="00D6226F"/>
    <w:rsid w:val="00D70E15"/>
    <w:rsid w:val="00D714E5"/>
    <w:rsid w:val="00D7546D"/>
    <w:rsid w:val="00D75C54"/>
    <w:rsid w:val="00D839C5"/>
    <w:rsid w:val="00D84043"/>
    <w:rsid w:val="00D91348"/>
    <w:rsid w:val="00D9566D"/>
    <w:rsid w:val="00DA0EF7"/>
    <w:rsid w:val="00DA4B3F"/>
    <w:rsid w:val="00DA4EB6"/>
    <w:rsid w:val="00DA5F0C"/>
    <w:rsid w:val="00DA7558"/>
    <w:rsid w:val="00DB20EB"/>
    <w:rsid w:val="00DB33F6"/>
    <w:rsid w:val="00DB38CC"/>
    <w:rsid w:val="00DC08B6"/>
    <w:rsid w:val="00DC12B5"/>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C69"/>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26"/>
    <w:rsid w:val="00E65E56"/>
    <w:rsid w:val="00E664D0"/>
    <w:rsid w:val="00E66F94"/>
    <w:rsid w:val="00E670E5"/>
    <w:rsid w:val="00E6767D"/>
    <w:rsid w:val="00E717C1"/>
    <w:rsid w:val="00E71E63"/>
    <w:rsid w:val="00E76D4C"/>
    <w:rsid w:val="00E81786"/>
    <w:rsid w:val="00E85DE5"/>
    <w:rsid w:val="00E90EC0"/>
    <w:rsid w:val="00E944C1"/>
    <w:rsid w:val="00E97D8B"/>
    <w:rsid w:val="00EA51A9"/>
    <w:rsid w:val="00EA5878"/>
    <w:rsid w:val="00EA7F55"/>
    <w:rsid w:val="00EB1CE6"/>
    <w:rsid w:val="00EB1F19"/>
    <w:rsid w:val="00EB7375"/>
    <w:rsid w:val="00EC06EA"/>
    <w:rsid w:val="00EC2660"/>
    <w:rsid w:val="00EC3057"/>
    <w:rsid w:val="00EC47C5"/>
    <w:rsid w:val="00ED087B"/>
    <w:rsid w:val="00ED2DB4"/>
    <w:rsid w:val="00ED5626"/>
    <w:rsid w:val="00ED5EB9"/>
    <w:rsid w:val="00ED6BFE"/>
    <w:rsid w:val="00ED7FE5"/>
    <w:rsid w:val="00EE0176"/>
    <w:rsid w:val="00EE17BD"/>
    <w:rsid w:val="00EE27D8"/>
    <w:rsid w:val="00EE32BD"/>
    <w:rsid w:val="00EE4243"/>
    <w:rsid w:val="00EE5542"/>
    <w:rsid w:val="00EE6872"/>
    <w:rsid w:val="00EF0191"/>
    <w:rsid w:val="00EF09CC"/>
    <w:rsid w:val="00EF0F91"/>
    <w:rsid w:val="00F00A14"/>
    <w:rsid w:val="00F038EA"/>
    <w:rsid w:val="00F0685D"/>
    <w:rsid w:val="00F06A5D"/>
    <w:rsid w:val="00F06D02"/>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6F9"/>
    <w:rsid w:val="00F61907"/>
    <w:rsid w:val="00F61AB2"/>
    <w:rsid w:val="00F65464"/>
    <w:rsid w:val="00F70E1C"/>
    <w:rsid w:val="00F72FCE"/>
    <w:rsid w:val="00F734F9"/>
    <w:rsid w:val="00F73F90"/>
    <w:rsid w:val="00F74D13"/>
    <w:rsid w:val="00F80FBD"/>
    <w:rsid w:val="00F849FF"/>
    <w:rsid w:val="00F86F58"/>
    <w:rsid w:val="00F936BB"/>
    <w:rsid w:val="00F93BAD"/>
    <w:rsid w:val="00F93F62"/>
    <w:rsid w:val="00F941DD"/>
    <w:rsid w:val="00F95311"/>
    <w:rsid w:val="00F95F8F"/>
    <w:rsid w:val="00FA0A18"/>
    <w:rsid w:val="00FA1BBD"/>
    <w:rsid w:val="00FA1E2A"/>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C6EFA"/>
  <w15:chartTrackingRefBased/>
  <w15:docId w15:val="{9C7F8390-64D1-CE4D-8633-7571CFE17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5E57"/>
    <w:rPr>
      <w:rFonts w:ascii="Calibri" w:hAnsi="Calibri" w:cs="Calibri"/>
    </w:rPr>
  </w:style>
  <w:style w:type="paragraph" w:styleId="Heading1">
    <w:name w:val="heading 1"/>
    <w:aliases w:val="Pocket"/>
    <w:basedOn w:val="Normal"/>
    <w:next w:val="Normal"/>
    <w:link w:val="Heading1Char"/>
    <w:qFormat/>
    <w:rsid w:val="009E5E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E5E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9E5E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9E5E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E5E5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E5E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5E57"/>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s"/>
    <w:basedOn w:val="DefaultParagraphFont"/>
    <w:link w:val="textbold"/>
    <w:uiPriority w:val="8"/>
    <w:qFormat/>
    <w:rsid w:val="009E5E5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E5E57"/>
    <w:rPr>
      <w:color w:val="auto"/>
      <w:u w:val="none"/>
    </w:rPr>
  </w:style>
  <w:style w:type="character" w:customStyle="1" w:styleId="Heading1Char">
    <w:name w:val="Heading 1 Char"/>
    <w:aliases w:val="Pocket Char"/>
    <w:basedOn w:val="DefaultParagraphFont"/>
    <w:link w:val="Heading1"/>
    <w:rsid w:val="009E5E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E5E5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9E5E5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9E5E5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9E5E5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Bold Cite Char,ci,c,cite,9.5 ,8."/>
    <w:basedOn w:val="DefaultParagraphFont"/>
    <w:uiPriority w:val="7"/>
    <w:qFormat/>
    <w:rsid w:val="009E5E57"/>
    <w:rPr>
      <w:b w:val="0"/>
      <w:sz w:val="22"/>
      <w:u w:val="single"/>
    </w:rPr>
  </w:style>
  <w:style w:type="character" w:styleId="Strong">
    <w:name w:val="Strong"/>
    <w:basedOn w:val="DefaultParagraphFont"/>
    <w:uiPriority w:val="22"/>
    <w:semiHidden/>
    <w:qFormat/>
    <w:rsid w:val="009E5E57"/>
    <w:rPr>
      <w:b/>
      <w:bCs/>
    </w:rPr>
  </w:style>
  <w:style w:type="character" w:styleId="BookTitle">
    <w:name w:val="Book Title"/>
    <w:basedOn w:val="DefaultParagraphFont"/>
    <w:uiPriority w:val="33"/>
    <w:semiHidden/>
    <w:qFormat/>
    <w:rsid w:val="009E5E57"/>
    <w:rPr>
      <w:b/>
      <w:bCs/>
      <w:i/>
      <w:iCs/>
      <w:spacing w:val="5"/>
    </w:rPr>
  </w:style>
  <w:style w:type="character" w:customStyle="1" w:styleId="Heading5Char">
    <w:name w:val="Heading 5 Char"/>
    <w:basedOn w:val="DefaultParagraphFont"/>
    <w:link w:val="Heading5"/>
    <w:uiPriority w:val="9"/>
    <w:semiHidden/>
    <w:rsid w:val="009E5E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E5E57"/>
  </w:style>
  <w:style w:type="paragraph" w:styleId="Header">
    <w:name w:val="header"/>
    <w:basedOn w:val="Normal"/>
    <w:link w:val="HeaderChar"/>
    <w:uiPriority w:val="99"/>
    <w:semiHidden/>
    <w:rsid w:val="009E5E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E5E57"/>
    <w:rPr>
      <w:rFonts w:ascii="Calibri" w:hAnsi="Calibri" w:cs="Calibri"/>
    </w:rPr>
  </w:style>
  <w:style w:type="paragraph" w:styleId="Footer">
    <w:name w:val="footer"/>
    <w:basedOn w:val="Normal"/>
    <w:link w:val="FooterChar"/>
    <w:uiPriority w:val="99"/>
    <w:semiHidden/>
    <w:rsid w:val="009E5E5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E5E57"/>
    <w:rPr>
      <w:rFonts w:ascii="Calibri" w:hAnsi="Calibri" w:cs="Calibri"/>
    </w:rPr>
  </w:style>
  <w:style w:type="paragraph" w:styleId="BodyText">
    <w:name w:val="Body Text"/>
    <w:basedOn w:val="Normal"/>
    <w:link w:val="BodyTextChar"/>
    <w:uiPriority w:val="99"/>
    <w:semiHidden/>
    <w:unhideWhenUsed/>
    <w:rsid w:val="009E5E57"/>
    <w:pPr>
      <w:spacing w:after="120"/>
    </w:pPr>
  </w:style>
  <w:style w:type="character" w:customStyle="1" w:styleId="BodyTextChar">
    <w:name w:val="Body Text Char"/>
    <w:basedOn w:val="DefaultParagraphFont"/>
    <w:link w:val="BodyText"/>
    <w:uiPriority w:val="99"/>
    <w:semiHidden/>
    <w:rsid w:val="009E5E57"/>
    <w:rPr>
      <w:rFonts w:ascii="Calibri" w:hAnsi="Calibri" w:cs="Calibri"/>
    </w:rPr>
  </w:style>
  <w:style w:type="paragraph" w:styleId="NoSpacing">
    <w:name w:val="No Spacing"/>
    <w:link w:val="NoSpacingChar"/>
    <w:uiPriority w:val="99"/>
    <w:semiHidden/>
    <w:unhideWhenUsed/>
    <w:qFormat/>
    <w:rsid w:val="009E5E5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E5E57"/>
    <w:rPr>
      <w:rFonts w:ascii="Calibri" w:hAnsi="Calibri" w:cs="Calibri"/>
    </w:rPr>
  </w:style>
  <w:style w:type="character" w:styleId="Hyperlink">
    <w:name w:val="Hyperlink"/>
    <w:basedOn w:val="DefaultParagraphFont"/>
    <w:uiPriority w:val="99"/>
    <w:unhideWhenUsed/>
    <w:rsid w:val="009E5E57"/>
    <w:rPr>
      <w:color w:val="0563C1" w:themeColor="hyperlink"/>
      <w:u w:val="single"/>
    </w:rPr>
  </w:style>
  <w:style w:type="character" w:styleId="UnresolvedMention">
    <w:name w:val="Unresolved Mention"/>
    <w:basedOn w:val="DefaultParagraphFont"/>
    <w:uiPriority w:val="99"/>
    <w:semiHidden/>
    <w:unhideWhenUsed/>
    <w:rsid w:val="009E5E57"/>
    <w:rPr>
      <w:color w:val="605E5C"/>
      <w:shd w:val="clear" w:color="auto" w:fill="E1DFDD"/>
    </w:rPr>
  </w:style>
  <w:style w:type="paragraph" w:customStyle="1" w:styleId="Undertag">
    <w:name w:val="Undertag"/>
    <w:link w:val="UndertagChar"/>
    <w:autoRedefine/>
    <w:uiPriority w:val="5"/>
    <w:qFormat/>
    <w:rsid w:val="003C495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C495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C495D"/>
    <w:rPr>
      <w:color w:val="0070C0"/>
    </w:rPr>
  </w:style>
  <w:style w:type="character" w:customStyle="1" w:styleId="AnalyticChar">
    <w:name w:val="Analytic Char"/>
    <w:basedOn w:val="DefaultParagraphFont"/>
    <w:link w:val="Analytic"/>
    <w:uiPriority w:val="5"/>
    <w:rsid w:val="003C495D"/>
    <w:rPr>
      <w:rFonts w:ascii="Calibri" w:eastAsiaTheme="majorEastAsia" w:hAnsi="Calibri" w:cstheme="majorBidi"/>
      <w:b/>
      <w:iCs/>
      <w:color w:val="0070C0"/>
      <w:sz w:val="26"/>
    </w:rPr>
  </w:style>
  <w:style w:type="paragraph" w:customStyle="1" w:styleId="textbold">
    <w:name w:val="text bold"/>
    <w:basedOn w:val="Normal"/>
    <w:link w:val="Emphasis"/>
    <w:uiPriority w:val="8"/>
    <w:qFormat/>
    <w:rsid w:val="0009325D"/>
    <w:pPr>
      <w:ind w:left="720"/>
      <w:jc w:val="both"/>
    </w:pPr>
    <w:rPr>
      <w:b/>
      <w:iCs/>
      <w:u w:val="single"/>
    </w:rPr>
  </w:style>
  <w:style w:type="character" w:customStyle="1" w:styleId="apple-converted-space">
    <w:name w:val="apple-converted-space"/>
    <w:basedOn w:val="DefaultParagraphFont"/>
    <w:rsid w:val="0009325D"/>
  </w:style>
  <w:style w:type="paragraph" w:customStyle="1" w:styleId="paragraph">
    <w:name w:val="paragraph"/>
    <w:basedOn w:val="Normal"/>
    <w:qFormat/>
    <w:rsid w:val="0009325D"/>
    <w:pPr>
      <w:spacing w:before="100" w:beforeAutospacing="1" w:after="100" w:afterAutospacing="1"/>
    </w:pPr>
  </w:style>
  <w:style w:type="character" w:customStyle="1" w:styleId="normaltextrun">
    <w:name w:val="normaltextrun"/>
    <w:basedOn w:val="DefaultParagraphFont"/>
    <w:rsid w:val="0009325D"/>
  </w:style>
  <w:style w:type="character" w:customStyle="1" w:styleId="eop">
    <w:name w:val="eop"/>
    <w:basedOn w:val="DefaultParagraphFont"/>
    <w:rsid w:val="0009325D"/>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DE4C69"/>
    <w:pPr>
      <w:spacing w:before="100" w:beforeAutospacing="1" w:after="100" w:afterAutospacing="1" w:line="240" w:lineRule="auto"/>
    </w:pPr>
    <w:rPr>
      <w:rFonts w:ascii="Times New Roman" w:eastAsia="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DE4C6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41</TotalTime>
  <Pages>26</Pages>
  <Words>25117</Words>
  <Characters>143172</Characters>
  <Application>Microsoft Office Word</Application>
  <DocSecurity>0</DocSecurity>
  <Lines>1193</Lines>
  <Paragraphs>335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Daniel Medina</cp:lastModifiedBy>
  <cp:revision>53</cp:revision>
  <dcterms:created xsi:type="dcterms:W3CDTF">2026-01-03T13:24:00Z</dcterms:created>
  <dcterms:modified xsi:type="dcterms:W3CDTF">2026-01-03T17:12:00Z</dcterms:modified>
</cp:coreProperties>
</file>