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EC25D" w14:textId="77777777" w:rsidR="002F03F7" w:rsidRDefault="002F03F7" w:rsidP="002F03F7">
      <w:pPr>
        <w:pStyle w:val="Heading2"/>
      </w:pPr>
      <w:bookmarkStart w:id="0" w:name="_Hlk115526647"/>
      <w:bookmarkStart w:id="1" w:name="_Hlk179629845"/>
      <w:r>
        <w:t>K</w:t>
      </w:r>
    </w:p>
    <w:p w14:paraId="017313F9" w14:textId="77777777" w:rsidR="002F03F7" w:rsidRDefault="002F03F7" w:rsidP="002F03F7">
      <w:pPr>
        <w:pStyle w:val="Heading4"/>
      </w:pPr>
      <w:bookmarkStart w:id="2" w:name="_Hlk159689517"/>
      <w:bookmarkStart w:id="3" w:name="_Hlk92195527"/>
      <w:r>
        <w:t>Settler fascism is intensifying now. Settler colonialism requires the death of Native and Black life in order to secure its material and symbolic coordinates, necessitating fascist institutions that produce violence.</w:t>
      </w:r>
    </w:p>
    <w:p w14:paraId="36D1F50D" w14:textId="77777777" w:rsidR="002F03F7" w:rsidRDefault="002F03F7" w:rsidP="002F03F7">
      <w:r w:rsidRPr="000F5FC6">
        <w:rPr>
          <w:rStyle w:val="Style13ptBold"/>
        </w:rPr>
        <w:t>Robinson, 2017</w:t>
      </w:r>
      <w:r>
        <w:t xml:space="preserve"> (ROWLAND “ENA͞EMAEHKIW” KESHENA ROBINSON, “Fascism and Anti-Fascism: A Decolonial Perspective”, February 11,  </w:t>
      </w:r>
      <w:hyperlink r:id="rId8" w:history="1">
        <w:r w:rsidRPr="00A7411E">
          <w:rPr>
            <w:rStyle w:val="Hyperlink"/>
          </w:rPr>
          <w:t>https://onkwehonwerising.wordpress.com/2017/02/11/fascism-anti-fascism-a-decolonial-perspective/</w:t>
        </w:r>
      </w:hyperlink>
      <w:r>
        <w:t>, shae)</w:t>
      </w:r>
    </w:p>
    <w:p w14:paraId="2FB2B30A" w14:textId="77777777" w:rsidR="002F03F7" w:rsidRPr="00AA21A8" w:rsidRDefault="002F03F7" w:rsidP="002F03F7">
      <w:pPr>
        <w:rPr>
          <w:u w:val="single"/>
        </w:rPr>
      </w:pPr>
      <w:r w:rsidRPr="00757940">
        <w:rPr>
          <w:rStyle w:val="StyleUnderline"/>
          <w:sz w:val="8"/>
        </w:rPr>
        <w:t>In the wake of</w:t>
      </w:r>
      <w:r w:rsidRPr="00757940">
        <w:rPr>
          <w:sz w:val="8"/>
        </w:rPr>
        <w:t xml:space="preserve"> the election of Donald </w:t>
      </w:r>
      <w:r w:rsidRPr="00757940">
        <w:rPr>
          <w:rStyle w:val="StyleUnderline"/>
          <w:sz w:val="8"/>
        </w:rPr>
        <w:t>Trump</w:t>
      </w:r>
      <w:r w:rsidRPr="00757940">
        <w:rPr>
          <w:sz w:val="8"/>
        </w:rPr>
        <w:t xml:space="preserve"> to the south of the colonial border, </w:t>
      </w:r>
      <w:r w:rsidRPr="00757940">
        <w:rPr>
          <w:rStyle w:val="StyleUnderline"/>
          <w:sz w:val="8"/>
        </w:rPr>
        <w:t>there has been a blooming of discussion on fascism and the necessity for anti-fascist organizing</w:t>
      </w:r>
      <w:r w:rsidRPr="00757940">
        <w:rPr>
          <w:sz w:val="8"/>
        </w:rPr>
        <w:t xml:space="preserve"> amongst various left-wing streams of thought: anarchists, marxists,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national-populists, which in the context of the northern bloc of settler colonialism is, invariably, inseparable from white nationalism. What is undeniable is that a number of </w:t>
      </w:r>
      <w:r w:rsidRPr="00757940">
        <w:rPr>
          <w:rStyle w:val="StyleUnderline"/>
          <w:sz w:val="8"/>
        </w:rPr>
        <w:t>explicitly white nationalist organizations, theorists and influencers have been highly motivated and emboldened by Trump and his broad popular support amongst</w:t>
      </w:r>
      <w:r w:rsidRPr="00565FCE">
        <w:rPr>
          <w:rStyle w:val="StyleUnderline"/>
        </w:rPr>
        <w:t xml:space="preserve"> </w:t>
      </w:r>
      <w:r w:rsidRPr="00F930D5">
        <w:rPr>
          <w:rStyle w:val="StyleUnderline"/>
        </w:rPr>
        <w:t xml:space="preserve">american </w:t>
      </w:r>
      <w:r w:rsidRPr="001923BE">
        <w:rPr>
          <w:rStyle w:val="StyleUnderline"/>
          <w:highlight w:val="green"/>
        </w:rPr>
        <w:t>settlers</w:t>
      </w:r>
      <w:r w:rsidRPr="00757940">
        <w:rPr>
          <w:sz w:val="8"/>
        </w:rPr>
        <w:t xml:space="preserve">, across gender and class lines, </w:t>
      </w:r>
      <w:r w:rsidRPr="00757940">
        <w:rPr>
          <w:rStyle w:val="StyleUnderline"/>
          <w:sz w:val="8"/>
        </w:rPr>
        <w:t>who</w:t>
      </w:r>
      <w:r w:rsidRPr="00565FCE">
        <w:rPr>
          <w:rStyle w:val="StyleUnderline"/>
        </w:rPr>
        <w:t xml:space="preserve"> </w:t>
      </w:r>
      <w:r w:rsidRPr="00F930D5">
        <w:rPr>
          <w:rStyle w:val="StyleUnderline"/>
        </w:rPr>
        <w:t>perceive america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highlight w:val="green"/>
        </w:rPr>
        <w:t>Driven by</w:t>
      </w:r>
      <w:r w:rsidRPr="00757940">
        <w:rPr>
          <w:sz w:val="8"/>
        </w:rPr>
        <w:t xml:space="preserve"> these broad feelings of </w:t>
      </w:r>
      <w:r w:rsidRPr="001923BE">
        <w:rPr>
          <w:rStyle w:val="StyleUnderline"/>
          <w:highlight w:val="green"/>
        </w:rPr>
        <w:t>white ressentiment</w:t>
      </w:r>
      <w:r w:rsidRPr="00565FCE">
        <w:rPr>
          <w:rStyle w:val="StyleUnderline"/>
        </w:rPr>
        <w:t xml:space="preserve">, and </w:t>
      </w:r>
      <w:r w:rsidRPr="00F930D5">
        <w:rPr>
          <w:rStyle w:val="StyleUnderline"/>
        </w:rPr>
        <w:t>thirsting for a new frontier</w:t>
      </w:r>
      <w:r w:rsidRPr="00565FCE">
        <w:rPr>
          <w:rStyle w:val="StyleUnderline"/>
        </w:rPr>
        <w:t>, these prophets of</w:t>
      </w:r>
      <w:r w:rsidRPr="00757940">
        <w:rPr>
          <w:sz w:val="8"/>
        </w:rPr>
        <w:t xml:space="preserve"> naked and proud </w:t>
      </w:r>
      <w:r w:rsidRPr="00565FCE">
        <w:rPr>
          <w:rStyle w:val="StyleUnderline"/>
        </w:rPr>
        <w:t>white power</w:t>
      </w:r>
      <w:r w:rsidRPr="00757940">
        <w:rPr>
          <w:sz w:val="8"/>
        </w:rPr>
        <w:t xml:space="preserve">, such as Richard Spencer, </w:t>
      </w:r>
      <w:r w:rsidRPr="00565FCE">
        <w:rPr>
          <w:rStyle w:val="StyleUnderline"/>
        </w:rPr>
        <w:t>rallied</w:t>
      </w:r>
      <w:r w:rsidRPr="00757940">
        <w:rPr>
          <w:sz w:val="8"/>
        </w:rPr>
        <w:t xml:space="preserve"> to Trump’s campaign, and now presidency. Whether they will continue to stay in Trump’s corner though is yet to be seen. Additionally, as I write this from canada it would be foolhardy to believe that this country is hermetically sealed from what has been going on south of the border. Prominent figures in the race to replace Stephen Harper as the leader of the federal Conservative Party have sought to emulate Trump’s rhetoric, and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canadian surveillance state and allowed for the stripping of canadian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french-speaking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sz w:val="8"/>
        </w:rPr>
        <w:t>the north american far-right goes back further than Trump, and was</w:t>
      </w:r>
      <w:r w:rsidRPr="00757940">
        <w:rPr>
          <w:sz w:val="8"/>
        </w:rPr>
        <w:t xml:space="preserve"> certainly </w:t>
      </w:r>
      <w:r w:rsidRPr="00757940">
        <w:rPr>
          <w:rStyle w:val="StyleUnderline"/>
          <w:sz w:val="8"/>
        </w:rPr>
        <w:t>emboldened by the election of</w:t>
      </w:r>
      <w:r w:rsidRPr="00757940">
        <w:rPr>
          <w:sz w:val="8"/>
        </w:rPr>
        <w:t xml:space="preserve"> Barack </w:t>
      </w:r>
      <w:r w:rsidRPr="00757940">
        <w:rPr>
          <w:rStyle w:val="StyleUnderline"/>
          <w:sz w:val="8"/>
        </w:rPr>
        <w:t>Obama</w:t>
      </w:r>
      <w:r w:rsidRPr="00757940">
        <w:rPr>
          <w:sz w:val="8"/>
        </w:rPr>
        <w:t xml:space="preserve"> as the first non-white person to the office of the president, </w:t>
      </w:r>
      <w:r w:rsidRPr="00757940">
        <w:rPr>
          <w:rStyle w:val="StyleUnderline"/>
          <w:sz w:val="8"/>
        </w:rPr>
        <w:t>Trump</w:t>
      </w:r>
      <w:r w:rsidRPr="00757940">
        <w:rPr>
          <w:sz w:val="8"/>
        </w:rPr>
        <w:t xml:space="preserve">’s campaign and subsequent electoral victory has undeniably </w:t>
      </w:r>
      <w:r w:rsidRPr="00F930D5">
        <w:rPr>
          <w:rStyle w:val="StyleUnderline"/>
          <w:highlight w:val="green"/>
        </w:rPr>
        <w:t>led to</w:t>
      </w:r>
      <w:r w:rsidRPr="00757940">
        <w:rPr>
          <w:rStyle w:val="StyleUnderline"/>
          <w:sz w:val="8"/>
        </w:rPr>
        <w:t xml:space="preserve"> a marked </w:t>
      </w:r>
      <w:r w:rsidRPr="00F930D5">
        <w:rPr>
          <w:rStyle w:val="StyleUnderline"/>
          <w:highlight w:val="green"/>
        </w:rPr>
        <w:t>acceleration of the movement</w:t>
      </w:r>
      <w:r w:rsidRPr="00757940">
        <w:rPr>
          <w:sz w:val="8"/>
        </w:rPr>
        <w:t xml:space="preserve">. For the time being, naked white nationalists feel that they now have one of their own in the White(st) House, or, at the very least, someone who will lend them their ear when they come calling and who’s movement they can springboard off of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america’s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highlight w:val="green"/>
        </w:rPr>
        <w:t xml:space="preserve">what does fascism mean </w:t>
      </w:r>
      <w:r w:rsidRPr="00F930D5">
        <w:rPr>
          <w:rStyle w:val="StyleUnderline"/>
        </w:rPr>
        <w:t xml:space="preserve">to Indigenous people </w:t>
      </w:r>
      <w:r w:rsidRPr="001923BE">
        <w:rPr>
          <w:rStyle w:val="StyleUnderline"/>
          <w:highlight w:val="green"/>
        </w:rPr>
        <w:t>in light of</w:t>
      </w:r>
      <w:r w:rsidRPr="00A40F36">
        <w:rPr>
          <w:rStyle w:val="StyleUnderline"/>
        </w:rPr>
        <w:t xml:space="preserve"> the particular conditions of </w:t>
      </w:r>
      <w:r w:rsidRPr="001923BE">
        <w:rPr>
          <w:rStyle w:val="StyleUnderline"/>
          <w:highlight w:val="green"/>
        </w:rPr>
        <w:t>settler colonialism</w:t>
      </w:r>
      <w:r w:rsidRPr="00A40F36">
        <w:rPr>
          <w:rStyle w:val="StyleUnderline"/>
        </w:rPr>
        <w:t>?</w:t>
      </w:r>
      <w:r w:rsidRPr="00757940">
        <w:rPr>
          <w:sz w:val="8"/>
        </w:rPr>
        <w:t xml:space="preserve"> Is it even a useful analytic category for us in light of existent social conditions, technologies of governance and patterns of power? And, finally, </w:t>
      </w:r>
      <w:r w:rsidRPr="00757940">
        <w:rPr>
          <w:rStyle w:val="StyleUnderline"/>
          <w:sz w:val="8"/>
        </w:rPr>
        <w:t>what does anti-fascist struggle mean</w:t>
      </w:r>
      <w:r w:rsidRPr="00757940">
        <w:rPr>
          <w:sz w:val="8"/>
        </w:rPr>
        <w:t xml:space="preserve">, or how should it be re-thought, </w:t>
      </w:r>
      <w:r w:rsidRPr="00757940">
        <w:rPr>
          <w:rStyle w:val="StyleUnderline"/>
          <w:sz w:val="8"/>
        </w:rPr>
        <w:t xml:space="preserve">in light of the struggle for decolonization? </w:t>
      </w:r>
      <w:r w:rsidRPr="00757940">
        <w:rPr>
          <w:sz w:val="8"/>
        </w:rPr>
        <w:t xml:space="preserve">Defining Fascism So what is fascism then? Open any </w:t>
      </w:r>
      <w:r w:rsidRPr="00757940">
        <w:rPr>
          <w:rStyle w:val="StyleUnderline"/>
          <w:sz w:val="8"/>
        </w:rPr>
        <w:t>left-wing</w:t>
      </w:r>
      <w:r w:rsidRPr="00757940">
        <w:rPr>
          <w:sz w:val="8"/>
        </w:rPr>
        <w:t xml:space="preserve"> tome and you are bound to come across one of two </w:t>
      </w:r>
      <w:r w:rsidRPr="00757940">
        <w:rPr>
          <w:rStyle w:val="StyleUnderline"/>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sz w:val="8"/>
        </w:rPr>
        <w:t>[know] fascism as some form of particularly virulent authoritarian nationalism.</w:t>
      </w:r>
      <w:r w:rsidRPr="00757940">
        <w:rPr>
          <w:sz w:val="8"/>
        </w:rPr>
        <w:t xml:space="preserve"> Generally </w:t>
      </w:r>
      <w:r w:rsidRPr="00757940">
        <w:rPr>
          <w:rStyle w:val="StyleUnderline"/>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the majority of the revolutionary anti-capitalist movement, primarily by marxists, though also by some class-struggle anarchists as well. This particular definition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particular formulation of fascism, its pithy nature most certainly does have a certain political appeal to it. However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In particular, political economist Zak Cope (2015), in his book Divided World Divided Class: Global Political Economy and the Stratification of Labour Under Capitalism, sums up the attempts to give more depth to the Dimitrovian analysis of fascism, and here it is worth quoting him at length. He says: Fascism is the attempt by the imperialist bourgeoisie to solidify its rule on the basis of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any and all actual or potential opponents of imperialist rule. Secondly, racism or extreme national chauvinism provides fascist rule with a pseudo-democratic facade, promising to level all distinctions of rank and class via national aggrandisement. Thirdly, militarism allows the fascist movement both to recruit déclassé ex-military and paramilitary elements to its cause and to prepare the popular conscience for the inevitable aggressive war. Finally, social-fascism offers higher wages and living standards to the national workforce at the expense of foreign and colonised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Programme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particular definition of fascism is in many ways still is the definitive, go-to, definition amongst marxists and many anarchists. However, </w:t>
      </w:r>
      <w:r w:rsidRPr="00757940">
        <w:rPr>
          <w:rStyle w:val="StyleUnderline"/>
          <w:sz w:val="8"/>
        </w:rPr>
        <w:t xml:space="preserve">even in the move to expand upon it, it is in many striking ways woefully insufficient. </w:t>
      </w:r>
      <w:r w:rsidRPr="00757940">
        <w:rPr>
          <w:sz w:val="8"/>
        </w:rPr>
        <w:t xml:space="preserve">In particular the traditional COMINTERN definition of fascism, while placing it in a relationship with capitalism, understates, if not outright ignores, the manner in which </w:t>
      </w:r>
      <w:r w:rsidRPr="00757940">
        <w:rPr>
          <w:rStyle w:val="StyleUnderline"/>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smoke-screen to deceive the masses of working class people. Of particular note a the theoretical stream of thought inaugurated by Don Hammerquist’s work of the question in his article Fascism &amp; Anti-Fascism. Here Hammerquist, himself an autonomist marxist, rejects the traditional, primarily marxist-leninist, Dimitri-derived view of fascism as simply a tool for big business. Hammequist states that: Colonial Violence Turned Inwards Moving beyond the re-theorizations offered by Hammerquist, Sakai and Lyons, for many, </w:t>
      </w:r>
      <w:r w:rsidRPr="00A40F36">
        <w:rPr>
          <w:rStyle w:val="StyleUnderline"/>
        </w:rPr>
        <w:t xml:space="preserve">both inside and outside of the northern bloc of </w:t>
      </w:r>
      <w:r w:rsidRPr="007A5634">
        <w:rPr>
          <w:rStyle w:val="StyleUnderline"/>
        </w:rPr>
        <w:t>settler colonialism</w:t>
      </w:r>
      <w:r w:rsidRPr="001923BE">
        <w:rPr>
          <w:rStyle w:val="StyleUnderline"/>
          <w:highlight w:val="green"/>
        </w:rPr>
        <w:t xml:space="preserve">, the traditionalist </w:t>
      </w:r>
      <w:r w:rsidRPr="00F930D5">
        <w:rPr>
          <w:rStyle w:val="StyleUnderline"/>
        </w:rPr>
        <w:t xml:space="preserve">formulations and </w:t>
      </w:r>
      <w:r w:rsidRPr="001923BE">
        <w:rPr>
          <w:rStyle w:val="StyleUnderline"/>
          <w:highlight w:val="green"/>
        </w:rPr>
        <w:t xml:space="preserve">definitions of fascism are </w:t>
      </w:r>
      <w:r w:rsidRPr="00F52CEF">
        <w:rPr>
          <w:rStyle w:val="StyleUnderline"/>
        </w:rPr>
        <w:t xml:space="preserve">ultimately </w:t>
      </w:r>
      <w:r w:rsidRPr="001923BE">
        <w:rPr>
          <w:rStyle w:val="StyleUnderline"/>
          <w:highlight w:val="green"/>
        </w:rPr>
        <w:t>insufficient</w:t>
      </w:r>
      <w:r w:rsidRPr="00757940">
        <w:rPr>
          <w:sz w:val="8"/>
        </w:rPr>
        <w:t xml:space="preserve"> for a host of other, equally important reasons. In this regard however, in his own reading of fascism, Cope does open up a window onto what I propose is the true heart of fascism. He says: “Geographically speaking, </w:t>
      </w:r>
      <w:r w:rsidRPr="00A40F36">
        <w:rPr>
          <w:rStyle w:val="StyleUnderline"/>
        </w:rPr>
        <w:t xml:space="preserve">on its own soil </w:t>
      </w:r>
      <w:r w:rsidRPr="001923BE">
        <w:rPr>
          <w:rStyle w:val="StyleUnderline"/>
          <w:highlight w:val="green"/>
        </w:rPr>
        <w:t>fascism is imperialist repression turned inward”</w:t>
      </w:r>
      <w:r w:rsidRPr="00757940">
        <w:rPr>
          <w:sz w:val="8"/>
        </w:rPr>
        <w:t xml:space="preserve"> (294). </w:t>
      </w:r>
      <w:r w:rsidRPr="00757940">
        <w:rPr>
          <w:rStyle w:val="StyleUnderline"/>
          <w:sz w:val="8"/>
        </w:rPr>
        <w:t>This</w:t>
      </w:r>
      <w:r w:rsidRPr="00757940">
        <w:rPr>
          <w:sz w:val="8"/>
        </w:rPr>
        <w:t xml:space="preserve"> is an </w:t>
      </w:r>
      <w:r w:rsidRPr="00757940">
        <w:rPr>
          <w:rStyle w:val="StyleUnderline"/>
          <w:sz w:val="8"/>
        </w:rPr>
        <w:t>aspect of fascism</w:t>
      </w:r>
      <w:r w:rsidRPr="00757940">
        <w:rPr>
          <w:sz w:val="8"/>
        </w:rPr>
        <w:t xml:space="preserve"> which I believe </w:t>
      </w:r>
      <w:r w:rsidRPr="00757940">
        <w:rPr>
          <w:rStyle w:val="StyleUnderline"/>
          <w:sz w:val="8"/>
        </w:rPr>
        <w:t>is essentially missing from all other attempts to give definition to the phenomenon</w:t>
      </w:r>
      <w:r w:rsidRPr="00757940">
        <w:rPr>
          <w:sz w:val="8"/>
        </w:rPr>
        <w:t xml:space="preserve">, from the liberal-historical to Dimitrov, to Hammequist, Sakai and Lyons, from both the pithy and the detailed, and whose central importance cannot possibly be overstated. In essence, following this line of reasoning, we can say that </w:t>
      </w:r>
      <w:r w:rsidRPr="00757940">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757940">
        <w:rPr>
          <w:sz w:val="8"/>
        </w:rPr>
        <w:t xml:space="preserve">This direct lineal connection from colonial violence to fascism was beautifully, if disturbingly, described by Aimé Césaire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Césaire adds: </w:t>
      </w:r>
      <w:r w:rsidRPr="00757940">
        <w:rPr>
          <w:rStyle w:val="StyleUnderline"/>
          <w:sz w:val="8"/>
        </w:rPr>
        <w:t>People are surprised, they become indignant</w:t>
      </w:r>
      <w:r w:rsidRPr="00757940">
        <w:rPr>
          <w:sz w:val="8"/>
        </w:rPr>
        <w:t xml:space="preserve">. They say: “How strange! But never mind-it’s Nazism, it will, pass!” And they wait, and they hope; </w:t>
      </w:r>
      <w:r w:rsidRPr="00757940">
        <w:rPr>
          <w:rStyle w:val="StyleUnderline"/>
          <w:sz w:val="8"/>
        </w:rPr>
        <w:t>and they hide the truth from themselves</w:t>
      </w:r>
      <w:r w:rsidRPr="00757940">
        <w:rPr>
          <w:sz w:val="8"/>
        </w:rPr>
        <w:t xml:space="preserve">, that it is barbarism, but the supreme barbarism, the crowning barbarism that sums up all the daily barbarisms; that it is Nazism, yes, but that </w:t>
      </w:r>
      <w:r w:rsidRPr="00757940">
        <w:rPr>
          <w:rStyle w:val="StyleUnderline"/>
          <w:sz w:val="8"/>
        </w:rPr>
        <w:t>before they were its victims, they were its accomplices</w:t>
      </w:r>
      <w:r w:rsidRPr="00757940">
        <w:rPr>
          <w:sz w:val="8"/>
        </w:rPr>
        <w:t xml:space="preserve">; that they tolerated that Nazism before it was inflicted on them, </w:t>
      </w:r>
      <w:r w:rsidRPr="00757940">
        <w:rPr>
          <w:rStyle w:val="StyleUnderline"/>
          <w:sz w:val="8"/>
        </w:rPr>
        <w:t>that they absolved it</w:t>
      </w:r>
      <w:r w:rsidRPr="00757940">
        <w:rPr>
          <w:sz w:val="8"/>
        </w:rPr>
        <w:t xml:space="preserve">, shut their eyes to it, </w:t>
      </w:r>
      <w:r w:rsidRPr="00757940">
        <w:rPr>
          <w:rStyle w:val="StyleUnderline"/>
          <w:sz w:val="8"/>
        </w:rPr>
        <w:t>legitimized it, because, until then, it had been applied only to non-European peoples</w:t>
      </w:r>
      <w:r w:rsidRPr="00757940">
        <w:rPr>
          <w:sz w:val="8"/>
        </w:rPr>
        <w:t xml:space="preserve">; that they have cultivated that Nazism, that they are responsible for it, and that before engulfing the whole of Western, Christian civilization in its reddened waters, it oozes, seeps, and trickles from every crack (14). So this brings me back to my secondary question, what does fascism mean to the Indigenous person? To the colonized? In particular, how can we read this as Cope adds that fascism “whilst on foreign soil” is “imperialist repression employed by comprador autocracies” (2014: 294) or when Hammerquist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757940">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757940">
        <w:rPr>
          <w:sz w:val="8"/>
        </w:rPr>
        <w:t xml:space="preserve"> of the northern bloc. </w:t>
      </w:r>
      <w:r w:rsidRPr="00757940">
        <w:rPr>
          <w:rStyle w:val="StyleUnderline"/>
          <w:sz w:val="8"/>
        </w:rPr>
        <w:t>Anything else threatens to become a repetitive loop, unable to break through to the actual core of fascism.</w:t>
      </w:r>
      <w:r w:rsidRPr="00757940">
        <w:rPr>
          <w:sz w:val="8"/>
        </w:rPr>
        <w:t xml:space="preserve"> The Terrain Below Fascism Building on this recognition of </w:t>
      </w:r>
      <w:r w:rsidRPr="00757940">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757940">
        <w:rPr>
          <w:sz w:val="8"/>
        </w:rPr>
        <w:t xml:space="preserve">—in terms of both </w:t>
      </w:r>
      <w:r w:rsidRPr="00757940">
        <w:rPr>
          <w:rStyle w:val="StyleUnderline"/>
          <w:sz w:val="8"/>
        </w:rPr>
        <w:t>the literal material meaning of the land, as well as less direct meanings of the psychic, political, social, cultural, ideological and economic fields</w:t>
      </w:r>
      <w:r w:rsidRPr="00757940">
        <w:rPr>
          <w:sz w:val="8"/>
        </w:rPr>
        <w:t xml:space="preserve">—is a terrain </w:t>
      </w:r>
      <w:r w:rsidRPr="00757940">
        <w:rPr>
          <w:rStyle w:val="StyleUnderline"/>
          <w:sz w:val="8"/>
        </w:rPr>
        <w:t>already soaked in blood</w:t>
      </w:r>
      <w:r w:rsidRPr="00757940">
        <w:rPr>
          <w:sz w:val="8"/>
        </w:rPr>
        <w:t xml:space="preserve">. In particular it is a terrain that is already soaked in the blood </w:t>
      </w:r>
      <w:r w:rsidRPr="00757940">
        <w:rPr>
          <w:rStyle w:val="StyleUnderline"/>
          <w:sz w:val="8"/>
        </w:rPr>
        <w:t xml:space="preserve">of Native and Black Peoples. </w:t>
      </w:r>
      <w:r w:rsidRPr="00757940">
        <w:rPr>
          <w:sz w:val="8"/>
        </w:rPr>
        <w:t xml:space="preserve">In the case of the northern bloc of settler colonialism, the sense of exteriority inherent in Césaire’s description of the perfection of what would become fascist oppression within the deployment of colonial violence overseas becomes interior. While for Césaire and Cope </w:t>
      </w:r>
      <w:r w:rsidRPr="00757940">
        <w:rPr>
          <w:rStyle w:val="StyleUnderline"/>
          <w:sz w:val="8"/>
        </w:rPr>
        <w:t xml:space="preserve">the violence of fascism is brought home from the distant colonies of the metropolitan powers, in the settler colonial context </w:t>
      </w:r>
      <w:r w:rsidRPr="001923BE">
        <w:rPr>
          <w:rStyle w:val="StyleUnderline"/>
          <w:highlight w:val="green"/>
        </w:rPr>
        <w:t>this violence is one that was perfected within</w:t>
      </w:r>
      <w:r w:rsidRPr="00801448">
        <w:rPr>
          <w:rStyle w:val="StyleUnderline"/>
        </w:rPr>
        <w:t xml:space="preserve"> </w:t>
      </w:r>
      <w:r w:rsidRPr="00757940">
        <w:rPr>
          <w:rStyle w:val="StyleUnderline"/>
          <w:sz w:val="8"/>
        </w:rPr>
        <w:t xml:space="preserve">the exceptional state of the expansion of the frontier, the </w:t>
      </w:r>
      <w:r w:rsidRPr="001923BE">
        <w:rPr>
          <w:rStyle w:val="StyleUnderline"/>
          <w:highlight w:val="green"/>
        </w:rPr>
        <w:t>clearing and civilizing of Indigenous People</w:t>
      </w:r>
      <w:r w:rsidRPr="00757940">
        <w:rPr>
          <w:rStyle w:val="StyleUnderline"/>
          <w:sz w:val="8"/>
        </w:rPr>
        <w:t xml:space="preserve"> </w:t>
      </w:r>
      <w:r w:rsidRPr="00757940">
        <w:rPr>
          <w:rStyle w:val="StyleUnderline"/>
        </w:rPr>
        <w:t>to make the land ripe</w:t>
      </w:r>
      <w:r w:rsidRPr="00757940">
        <w:rPr>
          <w:rStyle w:val="StyleUnderline"/>
          <w:sz w:val="8"/>
        </w:rPr>
        <w:t xml:space="preserve"> for settlement, and the carceral continuum that has marked the Black experience on this land from chattel slavery to the modern hyperghetto. </w:t>
      </w:r>
      <w:r w:rsidRPr="00757940">
        <w:rPr>
          <w:sz w:val="8"/>
        </w:rPr>
        <w:t xml:space="preserve">Thus, before one can even begin a discussion of fascism (or even capitalism for that matter[i]), and the possibility of its emergence on this land, it is important to recognize that </w:t>
      </w:r>
      <w:r w:rsidRPr="001923BE">
        <w:rPr>
          <w:rStyle w:val="Emphasis"/>
          <w:highlight w:val="green"/>
        </w:rPr>
        <w:t xml:space="preserve">fascism </w:t>
      </w:r>
      <w:r w:rsidRPr="00757940">
        <w:rPr>
          <w:rStyle w:val="Emphasis"/>
        </w:rPr>
        <w:t xml:space="preserve">in the northern bloc can only occur in a context always-already </w:t>
      </w:r>
      <w:r w:rsidRPr="001923BE">
        <w:rPr>
          <w:rStyle w:val="Emphasis"/>
          <w:highlight w:val="green"/>
        </w:rPr>
        <w:t xml:space="preserve">defined by </w:t>
      </w:r>
      <w:r w:rsidRPr="00757940">
        <w:rPr>
          <w:rStyle w:val="Emphasis"/>
        </w:rPr>
        <w:t xml:space="preserve">two fundamental axes: </w:t>
      </w:r>
      <w:r w:rsidRPr="001923BE">
        <w:rPr>
          <w:rStyle w:val="Emphasis"/>
          <w:highlight w:val="green"/>
        </w:rPr>
        <w:t>Native elimination and antiblack violence.</w:t>
      </w:r>
      <w:r w:rsidRPr="00757940">
        <w:rPr>
          <w:sz w:val="8"/>
        </w:rPr>
        <w:t xml:space="preserve"> </w:t>
      </w:r>
      <w:r w:rsidRPr="00757940">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757940">
        <w:rPr>
          <w:rStyle w:val="StyleUnderline"/>
        </w:rPr>
        <w:t>Broadly we can say though that both the psychic and material life of white settler colonial society is sutured together by anti-Native and antiblack solidarity and violence</w:t>
      </w:r>
      <w:r w:rsidRPr="00757940">
        <w:rPr>
          <w:rStyle w:val="StyleUnderline"/>
          <w:sz w:val="8"/>
        </w:rPr>
        <w:t xml:space="preserve">. </w:t>
      </w:r>
      <w:r w:rsidRPr="00757940">
        <w:rPr>
          <w:sz w:val="8"/>
        </w:rPr>
        <w:t xml:space="preserve">Settler Colonialism &amp; Indigenous Genocide The united states and canada are a settler colonial estate. As noted above, this means that </w:t>
      </w:r>
      <w:r w:rsidRPr="00757940">
        <w:rPr>
          <w:rStyle w:val="StyleUnderline"/>
          <w:sz w:val="8"/>
        </w:rPr>
        <w:t xml:space="preserve">one of the principal </w:t>
      </w:r>
      <w:r w:rsidRPr="00757940">
        <w:rPr>
          <w:rStyle w:val="StyleUnderline"/>
          <w:sz w:val="8"/>
        </w:rPr>
        <w:lastRenderedPageBreak/>
        <w:t>features that distinguishes</w:t>
      </w:r>
      <w:r w:rsidRPr="00757940">
        <w:rPr>
          <w:sz w:val="8"/>
        </w:rPr>
        <w:t xml:space="preserve"> the </w:t>
      </w:r>
      <w:r w:rsidRPr="00757940">
        <w:rPr>
          <w:rStyle w:val="StyleUnderline"/>
          <w:sz w:val="8"/>
        </w:rPr>
        <w:t>settler colonialism</w:t>
      </w:r>
      <w:r w:rsidRPr="00757940">
        <w:rPr>
          <w:sz w:val="8"/>
        </w:rPr>
        <w:t xml:space="preserve"> of the northern bloc (as well as the australasian and israeli forms) from more traditionally theorized metropolitan, or franchise, </w:t>
      </w:r>
      <w:r w:rsidRPr="002F6A8C">
        <w:rPr>
          <w:highlight w:val="green"/>
          <w:u w:val="single"/>
        </w:rPr>
        <w:t xml:space="preserve">colonialism </w:t>
      </w:r>
      <w:r w:rsidRPr="002F6A8C">
        <w:rPr>
          <w:rStyle w:val="StyleUnderline"/>
          <w:highlight w:val="green"/>
        </w:rPr>
        <w:t>is the fundamental drive towards the elimination of Native peoples</w:t>
      </w:r>
      <w:r w:rsidRPr="00757940">
        <w:rPr>
          <w:sz w:val="8"/>
        </w:rPr>
        <w:t xml:space="preserve"> (Veracini, 2010; Wolfe, 2006). This is what the late theorist of settler colonialism Patrick Wolfe referred to the logic of elimination when he described settler colonialism as an inclusive land-centred project that mobilizes a diverse assemblage of agencies with a programme of destroying Native nations in order that they may be replaced (2006). Indeed for there to even be a canada or a united states of america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757940">
        <w:rPr>
          <w:rStyle w:val="StyleUnderline"/>
          <w:sz w:val="8"/>
        </w:rPr>
        <w:t>these processes</w:t>
      </w:r>
      <w:r w:rsidRPr="00757940">
        <w:rPr>
          <w:sz w:val="8"/>
        </w:rPr>
        <w:t xml:space="preserve"> have taken place juridically, and </w:t>
      </w:r>
      <w:r w:rsidRPr="00757940">
        <w:rPr>
          <w:rStyle w:val="StyleUnderline"/>
          <w:sz w:val="8"/>
        </w:rPr>
        <w:t>are daily reinforced within the symbolic coding of the civil society</w:t>
      </w:r>
      <w:r w:rsidRPr="00757940">
        <w:rPr>
          <w:sz w:val="8"/>
        </w:rPr>
        <w:t xml:space="preserve"> of the white settler nation, these processes are, and always have been, drenched in literal Native blood. </w:t>
      </w:r>
      <w:r w:rsidRPr="00757940">
        <w:rPr>
          <w:rStyle w:val="StyleUnderline"/>
          <w:sz w:val="8"/>
        </w:rPr>
        <w:t>To define Native life under the existence of settler colonialism is to see it defined through the multiple, converging “vectors of death” arrayed against us, and our resistance to them</w:t>
      </w:r>
      <w:r w:rsidRPr="00757940">
        <w:rPr>
          <w:sz w:val="8"/>
        </w:rPr>
        <w:t xml:space="preserve"> (Churchill, 2001). All of these processes can be summed up in what Nicolas Juarez refers to as </w:t>
      </w:r>
      <w:r w:rsidRPr="00757940">
        <w:rPr>
          <w:rStyle w:val="StyleUnderline"/>
          <w:sz w:val="8"/>
        </w:rPr>
        <w:t>the grammars of suffering of Native life: clearing and civilization</w:t>
      </w:r>
      <w:r w:rsidRPr="00757940">
        <w:rPr>
          <w:sz w:val="8"/>
        </w:rPr>
        <w:t xml:space="preserve"> (2014). The former are those processes which </w:t>
      </w:r>
      <w:r w:rsidRPr="00757940">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064583">
        <w:rPr>
          <w:rStyle w:val="StyleUnderline"/>
        </w:rPr>
        <w:t xml:space="preserve"> </w:t>
      </w:r>
      <w:r w:rsidRPr="001923BE">
        <w:rPr>
          <w:rStyle w:val="StyleUnderline"/>
          <w:highlight w:val="green"/>
        </w:rPr>
        <w:t xml:space="preserve">The Native is made into </w:t>
      </w:r>
      <w:r w:rsidRPr="007A5634">
        <w:rPr>
          <w:rStyle w:val="StyleUnderline"/>
        </w:rPr>
        <w:t xml:space="preserve">feral, </w:t>
      </w:r>
      <w:r w:rsidRPr="001923BE">
        <w:rPr>
          <w:rStyle w:val="StyleUnderline"/>
          <w:highlight w:val="green"/>
        </w:rPr>
        <w:t xml:space="preserve">savage flesh </w:t>
      </w:r>
      <w:r w:rsidRPr="00615AFD">
        <w:rPr>
          <w:rStyle w:val="StyleUnderline"/>
        </w:rPr>
        <w:t>who is not only made non-sovereign at the moment of contact, but who, within</w:t>
      </w:r>
      <w:r w:rsidRPr="001923BE">
        <w:rPr>
          <w:rStyle w:val="StyleUnderline"/>
          <w:highlight w:val="green"/>
        </w:rPr>
        <w:t xml:space="preserve"> </w:t>
      </w:r>
      <w:r w:rsidRPr="00757940">
        <w:rPr>
          <w:rStyle w:val="StyleUnderline"/>
        </w:rPr>
        <w:t xml:space="preserve">the ontological ordering the settler world, was never sovereign, and who has </w:t>
      </w:r>
      <w:r w:rsidRPr="001923BE">
        <w:rPr>
          <w:rStyle w:val="StyleUnderline"/>
          <w:highlight w:val="green"/>
        </w:rPr>
        <w:t>no possibility of ever being sovereign</w:t>
      </w:r>
      <w:r w:rsidRPr="00064583">
        <w:rPr>
          <w:rStyle w:val="StyleUnderline"/>
        </w:rPr>
        <w:t xml:space="preserve">. </w:t>
      </w:r>
      <w:r w:rsidRPr="00757940">
        <w:rPr>
          <w:sz w:val="8"/>
        </w:rPr>
        <w:t>The latter is what Juarez describes as the processes designed to “</w:t>
      </w:r>
      <w:r w:rsidRPr="00615AFD">
        <w:rPr>
          <w:rStyle w:val="StyleUnderline"/>
        </w:rPr>
        <w:t>the process of extracting the savageness from the Savage</w:t>
      </w:r>
      <w:r w:rsidRPr="00757940">
        <w:rPr>
          <w:sz w:val="8"/>
        </w:rPr>
        <w:t>,” which, in tripartite fashion: [</w:t>
      </w:r>
      <w:r w:rsidRPr="001923BE">
        <w:rPr>
          <w:rStyle w:val="StyleUnderline"/>
          <w:highlight w:val="green"/>
        </w:rPr>
        <w:t>T]ransposes indigeneity</w:t>
      </w:r>
      <w:r w:rsidRPr="00757940">
        <w:rPr>
          <w:rStyle w:val="StyleUnderline"/>
        </w:rPr>
        <w:t xml:space="preserve"> from the Red body </w:t>
      </w:r>
      <w:r w:rsidRPr="001923BE">
        <w:rPr>
          <w:rStyle w:val="StyleUnderline"/>
          <w:highlight w:val="green"/>
        </w:rPr>
        <w:t xml:space="preserve">onto the Settler, </w:t>
      </w:r>
      <w:r w:rsidRPr="00757940">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064583">
        <w:rPr>
          <w:rStyle w:val="StyleUnderline"/>
        </w:rPr>
        <w:t xml:space="preserve">, </w:t>
      </w:r>
      <w:r w:rsidRPr="001923BE">
        <w:rPr>
          <w:rStyle w:val="StyleUnderline"/>
          <w:highlight w:val="green"/>
        </w:rPr>
        <w:t>the grammar of civilization hollows out the Indian</w:t>
      </w:r>
      <w:r w:rsidRPr="00757940">
        <w:rPr>
          <w:rStyle w:val="StyleUnderline"/>
        </w:rPr>
        <w:t>, mines any cultural accouchements and values, and places them within the prerogative and definitions of value of the Settler</w:t>
      </w:r>
      <w:r w:rsidRPr="00757940">
        <w:rPr>
          <w:sz w:val="8"/>
        </w:rPr>
        <w:t xml:space="preserve"> (2014). Additionally, </w:t>
      </w:r>
      <w:r w:rsidRPr="00064583">
        <w:rPr>
          <w:rStyle w:val="StyleUnderline"/>
        </w:rPr>
        <w:t xml:space="preserve">while the </w:t>
      </w:r>
      <w:r w:rsidRPr="00615AFD">
        <w:rPr>
          <w:rStyle w:val="StyleUnderline"/>
        </w:rPr>
        <w:t>violences of settler colonialism are structural and ontological, it is also enacted in a quotidian fashion</w:t>
      </w:r>
      <w:r w:rsidRPr="00064583">
        <w:rPr>
          <w:rStyle w:val="StyleUnderline"/>
        </w:rPr>
        <w:t xml:space="preserve"> by the settler population itself</w:t>
      </w:r>
      <w:r w:rsidRPr="00757940">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Enslaveability </w:t>
      </w:r>
      <w:r w:rsidRPr="00757940">
        <w:rPr>
          <w:rStyle w:val="StyleUnderline"/>
        </w:rPr>
        <w:t>Along with the clearing of the continent of Indigenous Peoples</w:t>
      </w:r>
      <w:r w:rsidRPr="00757940">
        <w:rPr>
          <w:sz w:val="8"/>
        </w:rPr>
        <w:t xml:space="preserve">, within the racial discourses of the northern bloc, as thinkers as diverse as Sora Han (2002), Jared Sexton (2008) and Angela Harris (2000) have noted, </w:t>
      </w:r>
      <w:r w:rsidRPr="001923BE">
        <w:rPr>
          <w:rStyle w:val="StyleUnderline"/>
          <w:highlight w:val="green"/>
        </w:rPr>
        <w:t xml:space="preserve">Blackness is </w:t>
      </w:r>
      <w:r w:rsidRPr="00757940">
        <w:rPr>
          <w:rStyle w:val="StyleUnderline"/>
          <w:sz w:val="8"/>
        </w:rPr>
        <w:t>equated with an inherent (and inheritable) status of enslaveability and criminality, and is</w:t>
      </w:r>
      <w:r w:rsidRPr="00757940">
        <w:rPr>
          <w:rStyle w:val="StyleUnderline"/>
        </w:rPr>
        <w:t xml:space="preserve"> </w:t>
      </w:r>
      <w:r w:rsidRPr="001923BE">
        <w:rPr>
          <w:rStyle w:val="StyleUnderline"/>
          <w:highlight w:val="green"/>
        </w:rPr>
        <w:t>marked for permanent exclusion from the social fold.</w:t>
      </w:r>
      <w:r w:rsidRPr="005E0DFE">
        <w:rPr>
          <w:rStyle w:val="StyleUnderline"/>
        </w:rPr>
        <w:t xml:space="preserve"> While</w:t>
      </w:r>
      <w:r w:rsidRPr="00757940">
        <w:rPr>
          <w:sz w:val="8"/>
        </w:rPr>
        <w:t xml:space="preserve">, as sociologist Loïc Wacquant has pointed out, </w:t>
      </w:r>
      <w:r w:rsidRPr="005E0DFE">
        <w:rPr>
          <w:rStyle w:val="StyleUnderline"/>
        </w:rPr>
        <w:t>the particular manifestations of this process have evolved over time</w:t>
      </w:r>
      <w:r w:rsidRPr="00757940">
        <w:rPr>
          <w:sz w:val="8"/>
        </w:rPr>
        <w:t>—from chattel slavery, to Jim Crow, to the ghetto to the modern hyperghetto with its accompanying carceral continuum (the ghetto to prison to ghetto circuit)—</w:t>
      </w:r>
      <w:r w:rsidRPr="00757940">
        <w:rPr>
          <w:rStyle w:val="StyleUnderline"/>
        </w:rPr>
        <w:t>the underlying logic has remained</w:t>
      </w:r>
      <w:r w:rsidRPr="00757940">
        <w:rPr>
          <w:sz w:val="8"/>
        </w:rPr>
        <w:t xml:space="preserve"> the same for the past several centuries (2010; 2002). Under this regime </w:t>
      </w:r>
      <w:r w:rsidRPr="00757940">
        <w:rPr>
          <w:rStyle w:val="StyleUnderline"/>
        </w:rPr>
        <w:t xml:space="preserve">the Black body itself </w:t>
      </w:r>
      <w:r w:rsidRPr="001923BE">
        <w:rPr>
          <w:rStyle w:val="StyleUnderline"/>
          <w:highlight w:val="green"/>
        </w:rPr>
        <w:t>becomes a site of accumulation,</w:t>
      </w:r>
      <w:r w:rsidRPr="005E0DFE">
        <w:rPr>
          <w:rStyle w:val="StyleUnderline"/>
        </w:rPr>
        <w:t xml:space="preserve"> nothing more than </w:t>
      </w:r>
      <w:r w:rsidRPr="00757940">
        <w:rPr>
          <w:rStyle w:val="StyleUnderline"/>
        </w:rPr>
        <w:t xml:space="preserve">fungible property, </w:t>
      </w:r>
      <w:r w:rsidRPr="00757940">
        <w:rPr>
          <w:rStyle w:val="StyleUnderline"/>
          <w:sz w:val="8"/>
        </w:rPr>
        <w:t>which can then be subjected to gratuitous violence</w:t>
      </w:r>
      <w:r w:rsidRPr="00757940">
        <w:rPr>
          <w:sz w:val="8"/>
        </w:rPr>
        <w:t xml:space="preserve">; that is, </w:t>
      </w:r>
      <w:r w:rsidRPr="00757940">
        <w:rPr>
          <w:sz w:val="8"/>
          <w:szCs w:val="32"/>
        </w:rPr>
        <w:t>violence without the requirement of any previous transgression or reason within the social order</w:t>
      </w:r>
      <w:r w:rsidRPr="00757940">
        <w:rPr>
          <w:sz w:val="8"/>
        </w:rPr>
        <w:t xml:space="preserve">. This is what Sexton, Frank B. Wilderson, III (2010) and other related theorists mean when they note that </w:t>
      </w:r>
      <w:r w:rsidRPr="00757940">
        <w:rPr>
          <w:rStyle w:val="StyleUnderline"/>
          <w:sz w:val="8"/>
        </w:rPr>
        <w:t>the grammars of suffering for Black life are accumulation and fungibility.</w:t>
      </w:r>
      <w:r w:rsidRPr="00757940">
        <w:rPr>
          <w:sz w:val="8"/>
        </w:rPr>
        <w:t xml:space="preserve"> The enduring legacy of the project to build an antiblack world (Gordon, 1995) is the direct line from enslaveability through lynching, extrajudicial executions of Black men, modern hyperincarceration and the criminalization of Blackness. All of this is enforced and made allowable by continuous, gratuitous antiblack violence. What is Fascism then to Native and Black People? So </w:t>
      </w:r>
      <w:r w:rsidRPr="00757940">
        <w:rPr>
          <w:rStyle w:val="StyleUnderline"/>
          <w:sz w:val="8"/>
        </w:rPr>
        <w:t>what then does fascism mean t</w:t>
      </w:r>
      <w:r w:rsidRPr="00757940">
        <w:rPr>
          <w:sz w:val="8"/>
        </w:rPr>
        <w:t xml:space="preserve">o us, the colonized, </w:t>
      </w:r>
      <w:r w:rsidRPr="00757940">
        <w:rPr>
          <w:rStyle w:val="StyleUnderline"/>
          <w:sz w:val="8"/>
        </w:rPr>
        <w:t>the Native and Black Peoples of this land, from whom it was stolen and who were stolen to work it?</w:t>
      </w:r>
      <w:r w:rsidRPr="00757940">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757940">
        <w:rPr>
          <w:rStyle w:val="StyleUnderline"/>
          <w:sz w:val="8"/>
        </w:rPr>
        <w:t>What does fascist violence mean to us when we already live under</w:t>
      </w:r>
      <w:r w:rsidRPr="00757940">
        <w:rPr>
          <w:sz w:val="8"/>
        </w:rPr>
        <w:t xml:space="preserve"> such states identified by Jodi Byrd as “unlivable, </w:t>
      </w:r>
      <w:r w:rsidRPr="00757940">
        <w:rPr>
          <w:rStyle w:val="StyleUnderline"/>
          <w:sz w:val="8"/>
        </w:rPr>
        <w:t>ungrievable conditions within the state-sponsored economies of slow death and letting die”</w:t>
      </w:r>
      <w:r w:rsidRPr="00757940">
        <w:rPr>
          <w:sz w:val="8"/>
        </w:rPr>
        <w:t xml:space="preserve"> (2011: 38). Thus it may seem that to equate our current status with fascism is erroneous, if not outright outrageous, given what our peoples have already experienced, and what we continue to experience on a daily basis. However, with that said, </w:t>
      </w:r>
      <w:r w:rsidRPr="00757940">
        <w:rPr>
          <w:rStyle w:val="StyleUnderline"/>
          <w:sz w:val="8"/>
        </w:rPr>
        <w:t>we should not ignore the potential for violence in excess of standard settler colonial operating techniques of governance that the modern fascist movement within the northern bloc holds</w:t>
      </w:r>
      <w:r w:rsidRPr="00757940">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neighbourhoods. In general we can say that, as noted by Stephen Pearson (2017), in excess of the </w:t>
      </w:r>
      <w:r w:rsidRPr="00757940">
        <w:rPr>
          <w:rStyle w:val="StyleUnderline"/>
          <w:sz w:val="8"/>
        </w:rPr>
        <w:t>right-wing national-populism</w:t>
      </w:r>
      <w:r w:rsidRPr="00757940">
        <w:rPr>
          <w:sz w:val="8"/>
        </w:rPr>
        <w:t xml:space="preserve"> of Trump and his canadian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757940">
        <w:rPr>
          <w:rStyle w:val="StyleUnderline"/>
          <w:sz w:val="8"/>
        </w:rPr>
        <w:t>thirst for a new frontier, for recolonization, for territories, for a white homeland</w:t>
      </w:r>
      <w:r w:rsidRPr="00757940">
        <w:rPr>
          <w:sz w:val="8"/>
        </w:rPr>
        <w:t xml:space="preserve">. In other words, </w:t>
      </w:r>
      <w:r w:rsidRPr="00757940">
        <w:rPr>
          <w:rStyle w:val="StyleUnderline"/>
          <w:sz w:val="8"/>
        </w:rPr>
        <w:t>they thirst for the fulfilment of the settler dream</w:t>
      </w:r>
      <w:r w:rsidRPr="00757940">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american project had failed. The modern fascist movement of the northern bloc however embraces a politic that embodies a love for what america “might have been, if only.” In this sense it is a rhetoric and politic different from that of the Trump presidency (or, again, its canadian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757940">
        <w:rPr>
          <w:rStyle w:val="StyleUnderline"/>
          <w:sz w:val="8"/>
        </w:rPr>
        <w:t>foundational anti-Native and antiblack violence of the political project</w:t>
      </w:r>
      <w:r w:rsidRPr="00757940">
        <w:rPr>
          <w:sz w:val="8"/>
        </w:rPr>
        <w:t xml:space="preserve"> that </w:t>
      </w:r>
      <w:r w:rsidRPr="00757940">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757940">
        <w:rPr>
          <w:sz w:val="8"/>
        </w:rPr>
        <w:t xml:space="preserve">. In this regard, </w:t>
      </w:r>
      <w:r w:rsidRPr="001923BE">
        <w:rPr>
          <w:rStyle w:val="StyleUnderline"/>
          <w:highlight w:val="green"/>
        </w:rPr>
        <w:t xml:space="preserve">liberalism and fascism </w:t>
      </w:r>
      <w:r w:rsidRPr="00757940">
        <w:rPr>
          <w:rStyle w:val="StyleUnderline"/>
        </w:rPr>
        <w:t xml:space="preserve">within the contours of the northern bloc </w:t>
      </w:r>
      <w:r w:rsidRPr="001923BE">
        <w:rPr>
          <w:rStyle w:val="StyleUnderline"/>
          <w:highlight w:val="green"/>
        </w:rPr>
        <w:t xml:space="preserve">can be </w:t>
      </w:r>
      <w:r w:rsidRPr="00757940">
        <w:rPr>
          <w:rStyle w:val="StyleUnderline"/>
        </w:rPr>
        <w:t xml:space="preserve">properly </w:t>
      </w:r>
      <w:r w:rsidRPr="001923BE">
        <w:rPr>
          <w:rStyle w:val="StyleUnderline"/>
          <w:highlight w:val="green"/>
        </w:rPr>
        <w:t xml:space="preserve">placed on the same </w:t>
      </w:r>
      <w:r w:rsidRPr="00757940">
        <w:rPr>
          <w:rStyle w:val="StyleUnderline"/>
        </w:rPr>
        <w:t>ethico-</w:t>
      </w:r>
      <w:r w:rsidRPr="00757940">
        <w:rPr>
          <w:rStyle w:val="StyleUnderline"/>
          <w:highlight w:val="green"/>
        </w:rPr>
        <w:t>political continuum</w:t>
      </w:r>
      <w:r w:rsidRPr="00A644B4">
        <w:rPr>
          <w:rStyle w:val="StyleUnderline"/>
        </w:rPr>
        <w:t xml:space="preserve">, one that is </w:t>
      </w:r>
      <w:r w:rsidRPr="00757940">
        <w:rPr>
          <w:rStyle w:val="StyleUnderline"/>
          <w:highlight w:val="green"/>
        </w:rPr>
        <w:t>rooted in Native and Black death</w:t>
      </w:r>
      <w:r w:rsidRPr="00757940">
        <w:rPr>
          <w:rStyle w:val="StyleUnderline"/>
        </w:rPr>
        <w:t xml:space="preserve">. </w:t>
      </w:r>
      <w:r w:rsidRPr="00757940">
        <w:rPr>
          <w:sz w:val="8"/>
        </w:rPr>
        <w:t xml:space="preserve">In this, the fires of foundational Native and Black death, of the fact of ongoing invasion and settler colonialism, the final inadequcies of the Dimitrovian formulation of fascism are exposed and burdned away. And so here we return again to the question of colonial violence in the politic of fascism, because </w:t>
      </w:r>
      <w:r w:rsidRPr="00757940">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757940">
        <w:rPr>
          <w:sz w:val="8"/>
        </w:rPr>
        <w:t xml:space="preserve"> from every possible angle </w:t>
      </w:r>
      <w:r w:rsidRPr="00757940">
        <w:rPr>
          <w:rStyle w:val="StyleUnderline"/>
          <w:sz w:val="8"/>
        </w:rPr>
        <w:t>to one where we would, but rather that the pacing of the eliminative and accumulative logics of settler colonialism would be accelerated to their fullest possible potential.</w:t>
      </w:r>
      <w:r w:rsidRPr="00757940">
        <w:rPr>
          <w:sz w:val="8"/>
        </w:rPr>
        <w:t xml:space="preserve"> This means that in the final analysis </w:t>
      </w:r>
      <w:r w:rsidRPr="00757940">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757940">
        <w:rPr>
          <w:sz w:val="8"/>
        </w:rPr>
        <w:t xml:space="preserve"> it is also, as I have sought to show, </w:t>
      </w:r>
      <w:r w:rsidRPr="00757940">
        <w:rPr>
          <w:rStyle w:val="StyleUnderline"/>
          <w:sz w:val="8"/>
        </w:rPr>
        <w:t>a false one</w:t>
      </w:r>
      <w:r w:rsidRPr="00757940">
        <w:rPr>
          <w:sz w:val="8"/>
        </w:rPr>
        <w:t xml:space="preserve">, because what is fascism in the face of gruelling colonial violence without end? </w:t>
      </w:r>
      <w:r w:rsidRPr="00757940">
        <w:rPr>
          <w:rStyle w:val="StyleUnderline"/>
          <w:sz w:val="8"/>
        </w:rPr>
        <w:t>At best the choice lies between a slow (“democratic”) and a fast (fascist) colonialism</w:t>
      </w:r>
      <w:r w:rsidRPr="00757940">
        <w:rPr>
          <w:sz w:val="8"/>
        </w:rPr>
        <w:t xml:space="preserve">, in which the latter would most certainly accelerate the northern bloc’s underlying anti-Native and antiblack logics. </w:t>
      </w:r>
      <w:r w:rsidRPr="00757940">
        <w:rPr>
          <w:rStyle w:val="StyleUnderline"/>
          <w:sz w:val="8"/>
        </w:rPr>
        <w:t>Even</w:t>
      </w:r>
      <w:r w:rsidRPr="00757940">
        <w:rPr>
          <w:sz w:val="8"/>
        </w:rPr>
        <w:t xml:space="preserve"> the placing of </w:t>
      </w:r>
      <w:r w:rsidRPr="00757940">
        <w:rPr>
          <w:rStyle w:val="StyleUnderline"/>
          <w:sz w:val="8"/>
        </w:rPr>
        <w:t>anti-fascist theory and praxis within an explicitly communist perspective is unable to</w:t>
      </w:r>
      <w:r w:rsidRPr="00757940">
        <w:rPr>
          <w:sz w:val="8"/>
        </w:rPr>
        <w:t xml:space="preserve">, in itself, </w:t>
      </w:r>
      <w:r w:rsidRPr="00757940">
        <w:rPr>
          <w:rStyle w:val="StyleUnderline"/>
          <w:sz w:val="8"/>
        </w:rPr>
        <w:t>offer</w:t>
      </w:r>
      <w:r w:rsidRPr="00757940">
        <w:rPr>
          <w:sz w:val="8"/>
        </w:rPr>
        <w:t xml:space="preserve"> us shelter or </w:t>
      </w:r>
      <w:r w:rsidRPr="00757940">
        <w:rPr>
          <w:rStyle w:val="StyleUnderline"/>
          <w:sz w:val="8"/>
        </w:rPr>
        <w:t>solution</w:t>
      </w:r>
      <w:r w:rsidRPr="00757940">
        <w:rPr>
          <w:sz w:val="8"/>
        </w:rPr>
        <w:t xml:space="preserve">. This is </w:t>
      </w:r>
      <w:r w:rsidRPr="00757940">
        <w:rPr>
          <w:rStyle w:val="StyleUnderline"/>
          <w:sz w:val="8"/>
        </w:rPr>
        <w:t>because Native and Black ghosts, both living and dead, haunt the possibilities of socialism</w:t>
      </w:r>
      <w:r w:rsidRPr="00757940">
        <w:rPr>
          <w:sz w:val="8"/>
        </w:rPr>
        <w:t xml:space="preserve"> well. As I have sought to demonstrate elsewhere (2016), a socialism, whether marxist or anarchist, that does not, at the deepest possible level, engage with and seek to combat the fact of </w:t>
      </w:r>
      <w:r w:rsidRPr="001923BE">
        <w:rPr>
          <w:rStyle w:val="StyleUnderline"/>
          <w:highlight w:val="green"/>
        </w:rPr>
        <w:t xml:space="preserve">settler colonialism can only result in its own reconfiguration </w:t>
      </w:r>
      <w:r w:rsidRPr="00757940">
        <w:rPr>
          <w:rStyle w:val="StyleUnderline"/>
        </w:rPr>
        <w:t>of the arrangements of settler power into a new form, nominally</w:t>
      </w:r>
      <w:r w:rsidRPr="00BC607D">
        <w:rPr>
          <w:rStyle w:val="StyleUnderline"/>
        </w:rPr>
        <w:t xml:space="preserve"> in the hands of the working class</w:t>
      </w:r>
      <w:r w:rsidRPr="00BA19BA">
        <w:rPr>
          <w:rStyle w:val="StyleUnderline"/>
        </w:rPr>
        <w:t>.</w:t>
      </w:r>
      <w:r w:rsidRPr="00757940">
        <w:rPr>
          <w:sz w:val="8"/>
        </w:rPr>
        <w:t xml:space="preserve"> The possibility of </w:t>
      </w:r>
      <w:r w:rsidRPr="00BA19BA">
        <w:rPr>
          <w:rStyle w:val="StyleUnderline"/>
        </w:rPr>
        <w:t xml:space="preserve">a </w:t>
      </w:r>
      <w:r w:rsidRPr="00BC607D">
        <w:rPr>
          <w:rStyle w:val="StyleUnderline"/>
        </w:rPr>
        <w:t>newly socialized dispensation of settler colonialism could only be described as national socialism</w:t>
      </w:r>
      <w:r w:rsidRPr="00757940">
        <w:rPr>
          <w:sz w:val="8"/>
        </w:rPr>
        <w:t xml:space="preserve"> pure and simple. Our ghosts cry out for something different. Thus, </w:t>
      </w:r>
      <w:r w:rsidRPr="00757940">
        <w:rPr>
          <w:rStyle w:val="StyleUnderline"/>
        </w:rPr>
        <w:t>we cannot choose between “democratic” colonialism, even a socialist one, and fascist colonialism because the ultimate problem is the same: colonialism.</w:t>
      </w:r>
      <w:bookmarkEnd w:id="3"/>
    </w:p>
    <w:bookmarkEnd w:id="2"/>
    <w:p w14:paraId="758B583A" w14:textId="77777777" w:rsidR="002F03F7" w:rsidRDefault="002F03F7" w:rsidP="002F03F7">
      <w:pPr>
        <w:pStyle w:val="Heading4"/>
      </w:pPr>
      <w:r>
        <w:t xml:space="preserve">Unions are built through colonialism – working as strikebreakers is not an individual choice but rather part of an institution of imperialism that upholds colonialism </w:t>
      </w:r>
    </w:p>
    <w:p w14:paraId="7DC4A1DA" w14:textId="77777777" w:rsidR="002F03F7" w:rsidRDefault="002F03F7" w:rsidP="002F03F7">
      <w:r w:rsidRPr="00916F36">
        <w:rPr>
          <w:rStyle w:val="Style13ptBold"/>
        </w:rPr>
        <w:t>Dailyn B. 24</w:t>
      </w:r>
      <w:r>
        <w:t>. “Labor Colonialism: The Imperialist Betrayel of U.S. Unions and the Urgent Call for Internationalism.” Published in Midwestern Marx Institute Online. 5/1/24. https://www.midwesternmarx.com/articles/labor-colonialism-the-imperialist-betrayel-of-us-unions-and-the-urgent-call-for-internationalism-by-dailyn-b//n*x</w:t>
      </w:r>
    </w:p>
    <w:p w14:paraId="7B8220E7" w14:textId="77777777" w:rsidR="002F03F7" w:rsidRPr="00C15851" w:rsidRDefault="002F03F7" w:rsidP="002F03F7">
      <w:r>
        <w:lastRenderedPageBreak/>
        <w:t xml:space="preserve">The </w:t>
      </w:r>
      <w:r w:rsidRPr="006B4032">
        <w:rPr>
          <w:rStyle w:val="StyleUnderline"/>
          <w:highlight w:val="cyan"/>
        </w:rPr>
        <w:t>history of colonialism</w:t>
      </w:r>
      <w:r w:rsidRPr="000A7E49">
        <w:rPr>
          <w:rStyle w:val="StyleUnderline"/>
          <w:highlight w:val="cyan"/>
        </w:rPr>
        <w:t xml:space="preserve"> by U.S. unions remains an</w:t>
      </w:r>
      <w:r>
        <w:t xml:space="preserve"> </w:t>
      </w:r>
      <w:r w:rsidRPr="006B4032">
        <w:rPr>
          <w:strike/>
        </w:rPr>
        <w:t>ignorant</w:t>
      </w:r>
      <w:r>
        <w:t xml:space="preserve"> and </w:t>
      </w:r>
      <w:r w:rsidRPr="000A7E49">
        <w:rPr>
          <w:rStyle w:val="StyleUnderline"/>
          <w:highlight w:val="cyan"/>
        </w:rPr>
        <w:t>undisclosed topic among the working-class they allegedly represent</w:t>
      </w:r>
      <w:r>
        <w:t xml:space="preserve">. It is not the fault of the worker, but </w:t>
      </w:r>
      <w:r w:rsidRPr="00916F36">
        <w:rPr>
          <w:rStyle w:val="StyleUnderline"/>
        </w:rPr>
        <w:t xml:space="preserve">the history of colonialism and imperialism that was </w:t>
      </w:r>
      <w:r w:rsidRPr="000A7E49">
        <w:rPr>
          <w:rStyle w:val="StyleUnderline"/>
          <w:highlight w:val="cyan"/>
        </w:rPr>
        <w:t>sown into national union leadership</w:t>
      </w:r>
      <w:r>
        <w:t xml:space="preserve"> since the wake of McCarthyism in the 1950s. </w:t>
      </w:r>
      <w:r w:rsidRPr="000A7E49">
        <w:rPr>
          <w:rStyle w:val="StyleUnderline"/>
          <w:highlight w:val="cyan"/>
        </w:rPr>
        <w:t>To this very day, national unions</w:t>
      </w:r>
      <w:r w:rsidRPr="00916F36">
        <w:rPr>
          <w:rStyle w:val="StyleUnderline"/>
        </w:rPr>
        <w:t xml:space="preserve"> — a sector of American politics that is generally well-received amongst the working-class — </w:t>
      </w:r>
      <w:r w:rsidRPr="000A7E49">
        <w:rPr>
          <w:rStyle w:val="StyleUnderline"/>
          <w:highlight w:val="cyan"/>
        </w:rPr>
        <w:t>are viciously and proudly contributing to the imperialist machinations of U.S. foreign policy</w:t>
      </w:r>
      <w:r w:rsidRPr="002D6264">
        <w:rPr>
          <w:rStyle w:val="StyleUnderline"/>
        </w:rPr>
        <w:t xml:space="preserve">.  </w:t>
      </w:r>
      <w:r w:rsidRPr="002D6264">
        <w:rPr>
          <w:rStyle w:val="StyleUnderline"/>
          <w:highlight w:val="cyan"/>
        </w:rPr>
        <w:t>The</w:t>
      </w:r>
      <w:r w:rsidRPr="002D6264">
        <w:rPr>
          <w:rStyle w:val="StyleUnderline"/>
        </w:rPr>
        <w:t xml:space="preserve"> American Federation of Teachers (</w:t>
      </w:r>
      <w:r w:rsidRPr="002D6264">
        <w:rPr>
          <w:rStyle w:val="StyleUnderline"/>
          <w:highlight w:val="cyan"/>
        </w:rPr>
        <w:t>AFT</w:t>
      </w:r>
      <w:r w:rsidRPr="002D6264">
        <w:rPr>
          <w:rStyle w:val="StyleUnderline"/>
        </w:rPr>
        <w:t xml:space="preserve">), for example, </w:t>
      </w:r>
      <w:r w:rsidRPr="002D6264">
        <w:rPr>
          <w:rStyle w:val="StyleUnderline"/>
          <w:highlight w:val="cyan"/>
        </w:rPr>
        <w:t>has been one of the leading unions to push for privatization of education in Puerto Rico. The island’s working class have fought tirelessly for decades against</w:t>
      </w:r>
      <w:r w:rsidRPr="002D6264">
        <w:rPr>
          <w:rStyle w:val="StyleUnderline"/>
        </w:rPr>
        <w:t xml:space="preserve"> both </w:t>
      </w:r>
      <w:r w:rsidRPr="002D6264">
        <w:rPr>
          <w:rStyle w:val="StyleUnderline"/>
          <w:highlight w:val="cyan"/>
        </w:rPr>
        <w:t>the</w:t>
      </w:r>
      <w:r w:rsidRPr="002D6264">
        <w:rPr>
          <w:rStyle w:val="StyleUnderline"/>
        </w:rPr>
        <w:t xml:space="preserve"> Service Employees International Union (SEIU) and the </w:t>
      </w:r>
      <w:r w:rsidRPr="002D6264">
        <w:rPr>
          <w:rStyle w:val="StyleUnderline"/>
          <w:highlight w:val="cyan"/>
        </w:rPr>
        <w:t>AFT</w:t>
      </w:r>
      <w:r w:rsidRPr="002D6264">
        <w:rPr>
          <w:rStyle w:val="StyleUnderline"/>
        </w:rPr>
        <w:t xml:space="preserve"> against their encroachment on la Federación De Maestros de P.R. (FMPR) since the 1970s,  a conglomerate of one the most radical, rank-and-file centered teacher’s unions in the island’s history. </w:t>
      </w:r>
      <w:r w:rsidRPr="002D6264">
        <w:rPr>
          <w:rStyle w:val="StyleUnderline"/>
          <w:highlight w:val="cyan"/>
        </w:rPr>
        <w:t>The AFT</w:t>
      </w:r>
      <w:r w:rsidRPr="002D6264">
        <w:rPr>
          <w:rStyle w:val="StyleUnderline"/>
        </w:rPr>
        <w:t xml:space="preserve"> and the SEIU </w:t>
      </w:r>
      <w:r w:rsidRPr="002D6264">
        <w:rPr>
          <w:rStyle w:val="StyleUnderline"/>
          <w:highlight w:val="cyan"/>
        </w:rPr>
        <w:t>have threatened increased educational privatization, complete overtake of local unions in the island,</w:t>
      </w:r>
      <w:r w:rsidRPr="002D6264">
        <w:rPr>
          <w:rStyle w:val="StyleUnderline"/>
        </w:rPr>
        <w:t xml:space="preserve"> and engaged in several closed-door negotiations with La Junta to decimate pensions for Puerto Rican teachers.</w:t>
      </w:r>
      <w:r>
        <w:t xml:space="preserve"> </w:t>
      </w:r>
      <w:r w:rsidRPr="000A7E49">
        <w:rPr>
          <w:rStyle w:val="StyleUnderline"/>
          <w:highlight w:val="cyan"/>
        </w:rPr>
        <w:t>This is the work of a Colonial union — one that legitimizes the illegitimate debt of colonial subjects and risks the struggles of the actual working-class by putting their own neoliberal interests on a pedestal</w:t>
      </w:r>
      <w:r>
        <w:t>. This is especially severe to me, considering that the national union I work under is the AFT. Randi Weingarten</w:t>
      </w:r>
      <w:r w:rsidRPr="00BC1B74">
        <w:rPr>
          <w:rStyle w:val="StyleUnderline"/>
        </w:rPr>
        <w:t xml:space="preserve">, </w:t>
      </w:r>
      <w:r w:rsidRPr="00BC1B74">
        <w:rPr>
          <w:rStyle w:val="StyleUnderline"/>
          <w:highlight w:val="cyan"/>
        </w:rPr>
        <w:t>the current president of the AFT,</w:t>
      </w:r>
      <w:r w:rsidRPr="00BC1B74">
        <w:rPr>
          <w:rStyle w:val="StyleUnderline"/>
        </w:rPr>
        <w:t xml:space="preserve"> is </w:t>
      </w:r>
      <w:r w:rsidRPr="00BC1B74">
        <w:rPr>
          <w:rStyle w:val="StyleUnderline"/>
          <w:highlight w:val="cyan"/>
        </w:rPr>
        <w:t>a</w:t>
      </w:r>
      <w:r w:rsidRPr="00BC1B74">
        <w:rPr>
          <w:rStyle w:val="StyleUnderline"/>
        </w:rPr>
        <w:t xml:space="preserve"> smug and </w:t>
      </w:r>
      <w:r w:rsidRPr="00BC1B74">
        <w:rPr>
          <w:rStyle w:val="StyleUnderline"/>
          <w:highlight w:val="cyan"/>
        </w:rPr>
        <w:t>narcissistic zionist</w:t>
      </w:r>
      <w:r>
        <w:t xml:space="preserve"> whose politics are nowhere near ideologically practical or for the benefit of the exploited —  and this same critique is applicable to most union leadership across AFT’s locals. FMPR was founded in 1966 as a militant alternative to pro-management unions in PR — namely, the AMPR (Asociación de Maestros de Puerto Rico) —- which is </w:t>
      </w:r>
      <w:r w:rsidRPr="00BC1B74">
        <w:rPr>
          <w:rStyle w:val="StyleUnderline"/>
          <w:highlight w:val="cyan"/>
        </w:rPr>
        <w:t>an extended wing of the colonial government.</w:t>
      </w:r>
      <w:r w:rsidRPr="00BC1B74">
        <w:rPr>
          <w:rStyle w:val="StyleUnderline"/>
        </w:rPr>
        <w:t xml:space="preserve">  </w:t>
      </w:r>
      <w:r w:rsidRPr="00BC1B74">
        <w:rPr>
          <w:rStyle w:val="StyleUnderline"/>
          <w:highlight w:val="cyan"/>
        </w:rPr>
        <w:t>Labor colonialism is real and thriving</w:t>
      </w:r>
      <w:r>
        <w:t xml:space="preserve">, and it is up to the rank-and-file to combat this. If teachers and workers represented by the AFT knew about the inner-workings of colonialism and AFT’s contribution towards it, such a betrayal would inevitably be reversed through an internal, popular struggle against leadership — but that is entirely dependent on the level of political education brought forth by this new labor movement. Another union in Puerto Rico — UTIER (Puerto Rico Electric and Irrigation Industry Workers Union) faced an eerily similar crackdown by none other than the IBEW (International Brotherhood of Electrical Workers). Prior to LUMA energy’s privatization contract in 2020, UTIER leadership met with IBEW leadership to discuss methods of solidarity and support against their fellow workers.  This ask for solidarity was silent and unresponsive by U.S. unions and was met instead with a load of IBEW Local 222 Floridian scabs to break an UTIER strike. In fact, </w:t>
      </w:r>
      <w:r w:rsidRPr="009B1583">
        <w:rPr>
          <w:rStyle w:val="StyleUnderline"/>
          <w:highlight w:val="cyan"/>
        </w:rPr>
        <w:t>the scabs were actually guarded by private LUMA police when</w:t>
      </w:r>
      <w:r w:rsidRPr="00916F36">
        <w:rPr>
          <w:rStyle w:val="StyleUnderline"/>
        </w:rPr>
        <w:t xml:space="preserve"> UTIER </w:t>
      </w:r>
      <w:r w:rsidRPr="009B1583">
        <w:rPr>
          <w:rStyle w:val="StyleUnderline"/>
          <w:highlight w:val="cyan"/>
        </w:rPr>
        <w:t>workers fought back against this clear attempt to side with colonialism</w:t>
      </w:r>
      <w:r w:rsidRPr="00916F36">
        <w:rPr>
          <w:rStyle w:val="StyleUnderline"/>
        </w:rPr>
        <w:t xml:space="preserve">. Why must the call for internationalism be met with hollow selfishness? </w:t>
      </w:r>
      <w:r w:rsidRPr="009B1583">
        <w:rPr>
          <w:rStyle w:val="StyleUnderline"/>
          <w:highlight w:val="cyan"/>
        </w:rPr>
        <w:t>Where is the comradery? Where is this alleged commitment to help the working-class?</w:t>
      </w:r>
      <w:r w:rsidRPr="00916F36">
        <w:rPr>
          <w:rStyle w:val="StyleUnderline"/>
        </w:rPr>
        <w:t xml:space="preserve"> It seems that </w:t>
      </w:r>
      <w:r w:rsidRPr="009B1583">
        <w:rPr>
          <w:rStyle w:val="StyleUnderline"/>
          <w:highlight w:val="cyan"/>
        </w:rPr>
        <w:t>national unions are neither committed to the struggles in their own country or abroad</w:t>
      </w:r>
      <w:r w:rsidRPr="00916F36">
        <w:rPr>
          <w:rStyle w:val="StyleUnderline"/>
        </w:rPr>
        <w:t xml:space="preserve"> — and </w:t>
      </w:r>
      <w:r w:rsidRPr="009B1583">
        <w:rPr>
          <w:rStyle w:val="StyleUnderline"/>
          <w:highlight w:val="cyan"/>
        </w:rPr>
        <w:t>these systemic policies and imperialist allyship exist as a way to appease the class divisions</w:t>
      </w:r>
      <w:r>
        <w:t xml:space="preserve">. Imagine if a strike against LUMA or the government encroachment on public education in the oldest colony of the world was met with international solidarity and coordinated movements by U.S. unions? </w:t>
      </w:r>
      <w:r w:rsidRPr="009B1583">
        <w:rPr>
          <w:rStyle w:val="StyleUnderline"/>
          <w:highlight w:val="cyan"/>
        </w:rPr>
        <w:t>Uncle Sam would never tolerate a global unification of workers, so it concentrates power in those that specialize in inoculation and political theater</w:t>
      </w:r>
      <w:r w:rsidRPr="009B1583">
        <w:rPr>
          <w:highlight w:val="cyan"/>
        </w:rPr>
        <w:t>.</w:t>
      </w:r>
      <w:r>
        <w:t xml:space="preserve"> </w:t>
      </w:r>
      <w:r w:rsidRPr="00916F36">
        <w:rPr>
          <w:rStyle w:val="StyleUnderline"/>
        </w:rPr>
        <w:t>The CIA and other intelligence sectors unsurprisingly has an ample history of sabotaging progressive labor movements, and the largest federation of unions in the U.S</w:t>
      </w:r>
      <w:r>
        <w:t xml:space="preserve">. (AFL-CIO) </w:t>
      </w:r>
      <w:r w:rsidRPr="00916F36">
        <w:rPr>
          <w:rStyle w:val="StyleUnderline"/>
        </w:rPr>
        <w:t>has contributed greatly to U.S. intervention schemes in Guyana, Brazil, Dominican-Republic, Haiti, and Venezuela.</w:t>
      </w:r>
      <w:r>
        <w:t xml:space="preserve"> In fact, the AFL-CIO works closely under the policies of the National Endowment for Democracy, the monetary wing of U.S. foreign policy . The AFL-CIO actually operates under the American Center for International Labor Solidarity. The irony speaks for itself: </w:t>
      </w:r>
      <w:r w:rsidRPr="009B1583">
        <w:rPr>
          <w:rStyle w:val="StyleUnderline"/>
          <w:highlight w:val="cyan"/>
        </w:rPr>
        <w:t xml:space="preserve">one of the only constituencies for “international labor solidarity” that exists within national unions </w:t>
      </w:r>
      <w:r w:rsidRPr="009B1583">
        <w:rPr>
          <w:rStyle w:val="StyleUnderline"/>
          <w:highlight w:val="cyan"/>
        </w:rPr>
        <w:lastRenderedPageBreak/>
        <w:t>is indeed one that aims to overthrow democratic movements in the global south with the aim of replacing them with capitalist economies</w:t>
      </w:r>
      <w:r w:rsidRPr="009B1583">
        <w:rPr>
          <w:highlight w:val="cyan"/>
        </w:rPr>
        <w:t>.</w:t>
      </w:r>
      <w:r>
        <w:t xml:space="preserve"> The philosophy of U.S. unions rests upon the protection and acceptance of capitalism not only domestically, but internationally. </w:t>
      </w:r>
      <w:r w:rsidRPr="009B1583">
        <w:rPr>
          <w:rStyle w:val="StyleUnderline"/>
          <w:highlight w:val="cyan"/>
        </w:rPr>
        <w:t>Further proof of the colonial betrayal can be seen in the spineless stances regarding Palestine through the release of vague statements in support of a ceasefire but no clear position against the ongoing U.S.-backed Israeli genocide</w:t>
      </w:r>
      <w:r>
        <w:t xml:space="preserv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w:t>
      </w:r>
      <w:r w:rsidRPr="00BC1B74">
        <w:rPr>
          <w:rStyle w:val="StyleUnderline"/>
          <w:highlight w:val="cyan"/>
        </w:rPr>
        <w:t>these negative reactions serve as extended proof that labor in the U.S. has yet to answer the vital call for global struggle. Whether knowingly</w:t>
      </w:r>
      <w:r w:rsidRPr="009B1583">
        <w:rPr>
          <w:rStyle w:val="StyleUnderline"/>
          <w:highlight w:val="cyan"/>
        </w:rPr>
        <w:t xml:space="preserve"> or unknowingly, the labor movement</w:t>
      </w:r>
      <w:r w:rsidRPr="00916F36">
        <w:rPr>
          <w:rStyle w:val="StyleUnderline"/>
        </w:rPr>
        <w:t xml:space="preserve"> — its organizers, its rank-and-file, and its leadership — </w:t>
      </w:r>
      <w:r w:rsidRPr="009B1583">
        <w:rPr>
          <w:rStyle w:val="StyleUnderline"/>
          <w:highlight w:val="cyan"/>
        </w:rPr>
        <w:t>remain steadfast supporters of the colonial structures of their country. The labor movement must reconnect with its anti-imperialist roots and once and for all lock in arms with the working movements of the world — chiefly with the people being bombed by the same imperialist powers that economically exploit them</w:t>
      </w:r>
      <w:r>
        <w:t xml:space="preserve">. </w:t>
      </w:r>
    </w:p>
    <w:p w14:paraId="4A352FBC" w14:textId="77777777" w:rsidR="002F03F7" w:rsidRPr="00EC3CAE" w:rsidRDefault="002F03F7" w:rsidP="002F03F7">
      <w:pPr>
        <w:pStyle w:val="Heading4"/>
      </w:pPr>
      <w:r>
        <w:t>Their extinction impact is ideological mystification that uses fear to protect settler colonial fluidity – only the alternative can solve their impact – the aff can only use it as a smokescreen to further colonial control.</w:t>
      </w:r>
    </w:p>
    <w:p w14:paraId="757515D6" w14:textId="77777777" w:rsidR="002F03F7" w:rsidRPr="00122C74" w:rsidRDefault="002F03F7" w:rsidP="002F03F7">
      <w:pPr>
        <w:rPr>
          <w:rStyle w:val="Style13ptBold"/>
          <w:bCs w:val="0"/>
          <w:sz w:val="20"/>
          <w:szCs w:val="20"/>
        </w:rPr>
      </w:pPr>
      <w:r>
        <w:rPr>
          <w:rStyle w:val="Style13ptBold"/>
        </w:rPr>
        <w:t xml:space="preserve">Dalley 16 </w:t>
      </w:r>
      <w:r w:rsidRPr="00D151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27D3AB14" w14:textId="77777777" w:rsidR="002F03F7" w:rsidRDefault="002F03F7" w:rsidP="002F03F7">
      <w:pPr>
        <w:rPr>
          <w:sz w:val="14"/>
        </w:rPr>
      </w:pPr>
      <w:r w:rsidRPr="001923BE">
        <w:rPr>
          <w:rStyle w:val="Emphasis"/>
          <w:highlight w:val="gree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926D64">
        <w:rPr>
          <w:sz w:val="12"/>
        </w:rPr>
        <w:t>¶</w:t>
      </w:r>
      <w:r w:rsidRPr="005A723B">
        <w:rPr>
          <w:sz w:val="14"/>
        </w:rPr>
        <w:t xml:space="preserv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The significance of this paradox for settler-colonial literature is the subject of this article.</w:t>
      </w:r>
      <w:r w:rsidRPr="00926D64">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w:t>
      </w:r>
      <w:r w:rsidRPr="005A723B">
        <w:rPr>
          <w:rStyle w:val="StyleUnderline"/>
        </w:rPr>
        <w:lastRenderedPageBreak/>
        <w:t xml:space="preserve">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926D64">
        <w:rPr>
          <w:sz w:val="12"/>
        </w:rPr>
        <w:t>¶</w:t>
      </w:r>
      <w:r w:rsidRPr="005A723B">
        <w:rPr>
          <w:sz w:val="14"/>
        </w:rPr>
        <w:t xml:space="preserv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a number of associated </w:t>
      </w:r>
      <w:r w:rsidRPr="001923BE">
        <w:rPr>
          <w:highlight w:val="green"/>
          <w:u w:val="single"/>
        </w:rPr>
        <w:t>psychopathologies</w:t>
      </w:r>
      <w:r w:rsidRPr="005A723B">
        <w:rPr>
          <w:sz w:val="14"/>
        </w:rPr>
        <w:t>.5</w:t>
      </w:r>
      <w:r w:rsidRPr="00926D64">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bookmarkStart w:id="4" w:name="_Hlk157426556"/>
      <w:r w:rsidRPr="001923BE">
        <w:rPr>
          <w:rStyle w:val="Emphasis"/>
          <w:highlight w:val="green"/>
        </w:rPr>
        <w:t>settler decolonization is inconceivable because settlers lack the metaphorical tools to imagine their own demise</w:t>
      </w:r>
      <w:bookmarkEnd w:id="4"/>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bookmarkStart w:id="5" w:name="_Hlk157426638"/>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bookmarkEnd w:id="5"/>
      <w:r w:rsidRPr="005A723B">
        <w:rPr>
          <w:u w:val="single"/>
        </w:rPr>
        <w:t>, with the result that the radical potentiality of decolonization is undone even as it is invoked.</w:t>
      </w:r>
      <w:r w:rsidRPr="00926D64">
        <w:rPr>
          <w:sz w:val="12"/>
        </w:rPr>
        <w:t>¶</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a metaphor via which the end of settler colonialism 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bookmarkStart w:id="6" w:name="_Hlk157426734"/>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bookmarkEnd w:id="6"/>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926D64">
        <w:rPr>
          <w:sz w:val="12"/>
        </w:rPr>
        <w:t>¶</w:t>
      </w:r>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926D64">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926D64">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926D64">
        <w:rPr>
          <w:sz w:val="12"/>
        </w:rPr>
        <w:t>¶</w:t>
      </w:r>
      <w:r w:rsidRPr="005A723B">
        <w:rPr>
          <w:sz w:val="14"/>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926D64">
        <w:rPr>
          <w:sz w:val="12"/>
        </w:rPr>
        <w:t>¶</w:t>
      </w:r>
      <w:r w:rsidRPr="005A723B">
        <w:rPr>
          <w:sz w:val="14"/>
        </w:rPr>
        <w:t xml:space="preserve"> which are plotted around the prospect of invasions that would see the extinction of British imperialism, and, in the process, the human species.</w:t>
      </w:r>
      <w:r w:rsidRPr="00926D64">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w:t>
      </w:r>
      <w:r w:rsidRPr="005A723B">
        <w:rPr>
          <w:u w:val="single"/>
        </w:rPr>
        <w:lastRenderedPageBreak/>
        <w:t xml:space="preserve">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926D64">
        <w:rPr>
          <w:sz w:val="12"/>
        </w:rPr>
        <w:t>¶</w:t>
      </w:r>
      <w:r w:rsidRPr="005A723B">
        <w:rPr>
          <w:sz w:val="14"/>
        </w:rPr>
        <w:t xml:space="preserve"> In the remainder of this paper I consider extinction’s function as a metaphor of decolonization. I use this phrase to invoke, without completely endorsing, Tuck and Yang’s argu- ment that to treat decolonization figuratively, as I argue </w:t>
      </w:r>
      <w:bookmarkStart w:id="7" w:name="_Hlk157426790"/>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w:t>
      </w:r>
      <w:bookmarkEnd w:id="7"/>
      <w:r w:rsidRPr="005A723B">
        <w:rPr>
          <w:sz w:val="14"/>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926D64">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a more or less conscious</w:t>
      </w:r>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bookmarkStart w:id="8" w:name="_Hlk157426854"/>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bookmarkEnd w:id="8"/>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p>
    <w:bookmarkEnd w:id="0"/>
    <w:p w14:paraId="7E56ED29" w14:textId="77777777" w:rsidR="002F03F7" w:rsidRDefault="002F03F7" w:rsidP="002F03F7"/>
    <w:p w14:paraId="67D5485C" w14:textId="77777777" w:rsidR="002F03F7" w:rsidRDefault="002F03F7" w:rsidP="002F03F7">
      <w:pPr>
        <w:pStyle w:val="Heading4"/>
      </w:pPr>
      <w:r>
        <w:t>The alternative is decolonial anarchy - requiring land return, non-hierarchical relationships, non-speciesism and the liberation of humans and non-humans.</w:t>
      </w:r>
    </w:p>
    <w:p w14:paraId="7C45E508" w14:textId="77777777" w:rsidR="002F03F7" w:rsidRPr="0002351D" w:rsidRDefault="002F03F7" w:rsidP="002F03F7">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20706E87" w14:textId="77777777" w:rsidR="002F03F7" w:rsidRPr="00A02694" w:rsidRDefault="002F03F7" w:rsidP="002F03F7">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w:t>
      </w:r>
      <w:r w:rsidRPr="006E67D9">
        <w:rPr>
          <w:sz w:val="16"/>
        </w:rPr>
        <w:lastRenderedPageBreak/>
        <w:t xml:space="preserve">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w:t>
      </w:r>
      <w:r w:rsidRPr="006E67D9">
        <w:rPr>
          <w:sz w:val="16"/>
        </w:rPr>
        <w:lastRenderedPageBreak/>
        <w:t xml:space="preserve">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 xml:space="preserve">Anarchist decolonization </w:t>
      </w:r>
      <w:r w:rsidRPr="003279B5">
        <w:rPr>
          <w:rStyle w:val="StyleUnderline"/>
          <w:highlight w:val="green"/>
        </w:rPr>
        <w:lastRenderedPageBreak/>
        <w:t>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144CE5DF" w14:textId="77777777" w:rsidR="002F03F7" w:rsidRPr="00255652" w:rsidRDefault="002F03F7" w:rsidP="002F03F7">
      <w:pPr>
        <w:pStyle w:val="Heading4"/>
      </w:pPr>
      <w:bookmarkStart w:id="9" w:name="_Hlk163302733"/>
      <w:r>
        <w:lastRenderedPageBreak/>
        <w:t>Our decolonial ethics informed by grounded relationality. That’s the best mechanism for transformative praxis against the settler master.</w:t>
      </w:r>
    </w:p>
    <w:p w14:paraId="651B51A9" w14:textId="77777777" w:rsidR="002F03F7" w:rsidRDefault="002F03F7" w:rsidP="002F03F7">
      <w:r w:rsidRPr="00C3698C">
        <w:rPr>
          <w:rStyle w:val="Style13ptBold"/>
        </w:rPr>
        <w:t>Byrd et al 18</w:t>
      </w:r>
      <w:r>
        <w:t xml:space="preserve"> (</w:t>
      </w:r>
      <w:r w:rsidRPr="00AA69F8">
        <w:t>Jodi A., Associate Professor of English and American Indian Studies at the University of Illinois at Urbana-Champaign</w:t>
      </w:r>
      <w:r>
        <w:t>, “</w:t>
      </w:r>
      <w:r w:rsidRPr="007405EB">
        <w:t>Predatory Value Economies of Dispossession and Disturbed Relationalities</w:t>
      </w:r>
      <w:r>
        <w:t>”</w:t>
      </w:r>
      <w:r w:rsidRPr="007405EB">
        <w:t>, Social Text 135 • Vol. 36, No. 2</w:t>
      </w:r>
      <w:r>
        <w:t xml:space="preserve"> ppgs 9-11 GC)</w:t>
      </w:r>
    </w:p>
    <w:p w14:paraId="64189C54" w14:textId="77777777" w:rsidR="002F03F7" w:rsidRDefault="002F03F7" w:rsidP="002F03F7">
      <w:pPr>
        <w:rPr>
          <w:sz w:val="14"/>
        </w:rPr>
      </w:pPr>
      <w:r w:rsidRPr="00DC221A">
        <w:rPr>
          <w:rStyle w:val="StyleUnderline"/>
          <w:highlight w:val="green"/>
        </w:rPr>
        <w:t>Against</w:t>
      </w:r>
      <w:r w:rsidRPr="00DC221A">
        <w:rPr>
          <w:rStyle w:val="StyleUnderline"/>
        </w:rPr>
        <w:t xml:space="preserve"> the commensurabilities and rationalities of </w:t>
      </w:r>
      <w:r w:rsidRPr="00DC221A">
        <w:rPr>
          <w:rStyle w:val="StyleUnderline"/>
          <w:highlight w:val="green"/>
        </w:rPr>
        <w:t>debt and finance capitalism, conditioned through</w:t>
      </w:r>
      <w:r w:rsidRPr="00E6038E">
        <w:rPr>
          <w:rStyle w:val="StyleUnderline"/>
          <w:sz w:val="14"/>
        </w:rPr>
        <w:t xml:space="preserve"> </w:t>
      </w:r>
      <w:r w:rsidRPr="00DC221A">
        <w:rPr>
          <w:rStyle w:val="StyleUnderline"/>
        </w:rPr>
        <w:t xml:space="preserve">the proprietary logics </w:t>
      </w:r>
      <w:r w:rsidRPr="00DC221A">
        <w:rPr>
          <w:rStyle w:val="StyleUnderline"/>
          <w:highlight w:val="green"/>
        </w:rPr>
        <w:t>of settler colonialism</w:t>
      </w:r>
      <w:r w:rsidRPr="00DC221A">
        <w:rPr>
          <w:rStyle w:val="StyleUnderline"/>
        </w:rPr>
        <w:t xml:space="preserve"> and racial capitalism, </w:t>
      </w:r>
      <w:r w:rsidRPr="00FA449A">
        <w:rPr>
          <w:rStyle w:val="StyleUnderline"/>
        </w:rPr>
        <w:t xml:space="preserve">we seek alternative frameworks for building capacities for </w:t>
      </w:r>
      <w:r w:rsidRPr="00DC221A">
        <w:rPr>
          <w:rStyle w:val="StyleUnderline"/>
          <w:highlight w:val="green"/>
        </w:rPr>
        <w:t>grounded relationality</w:t>
      </w:r>
      <w:r w:rsidRPr="00E6038E">
        <w:rPr>
          <w:rStyle w:val="StyleUnderline"/>
          <w:sz w:val="14"/>
        </w:rPr>
        <w:t xml:space="preserve">. By grounded we mean quite literally </w:t>
      </w:r>
      <w:r w:rsidRPr="00DC221A">
        <w:rPr>
          <w:rStyle w:val="StyleUnderline"/>
          <w:highlight w:val="green"/>
        </w:rPr>
        <w:t>situated in relation to and from the land</w:t>
      </w:r>
      <w:r w:rsidRPr="00E6038E">
        <w:rPr>
          <w:rStyle w:val="StyleUnderline"/>
          <w:sz w:val="14"/>
        </w:rPr>
        <w:t xml:space="preserve"> but </w:t>
      </w:r>
      <w:r w:rsidRPr="00DC221A">
        <w:rPr>
          <w:rStyle w:val="StyleUnderline"/>
        </w:rPr>
        <w:t>without precluding movement, multiplicity, multidirectionality, transversals, and other elementary or material currents of water and air</w:t>
      </w:r>
      <w:r w:rsidRPr="00E6038E">
        <w:rPr>
          <w:rStyle w:val="StyleUnderline"/>
          <w:sz w:val="14"/>
        </w:rPr>
        <w:t xml:space="preserve">. This is a being grounded and </w:t>
      </w:r>
      <w:r w:rsidRPr="00DC221A">
        <w:rPr>
          <w:rStyle w:val="StyleUnderline"/>
          <w:highlight w:val="green"/>
        </w:rPr>
        <w:t>living relationalities in which the nonhuman world and the materiality of land</w:t>
      </w:r>
      <w:r w:rsidRPr="00E6038E">
        <w:rPr>
          <w:rStyle w:val="StyleUnderline"/>
          <w:sz w:val="14"/>
        </w:rPr>
        <w:t xml:space="preserve"> and other elements </w:t>
      </w:r>
      <w:r w:rsidRPr="00DC221A">
        <w:rPr>
          <w:rStyle w:val="StyleUnderline"/>
          <w:highlight w:val="green"/>
        </w:rPr>
        <w:t>have agential significance in ways that exceed liberal conceptions of the human</w:t>
      </w:r>
      <w:r w:rsidRPr="00E6038E">
        <w:rPr>
          <w:rStyle w:val="StyleUnderline"/>
          <w:sz w:val="14"/>
        </w:rPr>
        <w:t xml:space="preserve">. If the grounded relationalities of Indigenous philosophies might tell us anything, then, they remind us that </w:t>
      </w:r>
      <w:r w:rsidRPr="00DC221A">
        <w:rPr>
          <w:rStyle w:val="StyleUnderline"/>
        </w:rPr>
        <w:t>knowledge must always remain grounded as the land calls to us and for us to find our place within the ongoing acts of interconnectivity that surround us</w:t>
      </w:r>
      <w:r w:rsidRPr="00E6038E">
        <w:rPr>
          <w:rStyle w:val="StyleUnderline"/>
          <w:sz w:val="14"/>
        </w:rPr>
        <w:t xml:space="preserve">. A number of </w:t>
      </w:r>
      <w:r w:rsidRPr="00FA449A">
        <w:rPr>
          <w:rStyle w:val="StyleUnderline"/>
        </w:rPr>
        <w:t>questions arise with</w:t>
      </w:r>
      <w:r w:rsidRPr="00E6038E">
        <w:rPr>
          <w:rStyle w:val="StyleUnderline"/>
          <w:sz w:val="14"/>
        </w:rPr>
        <w:t xml:space="preserve"> this </w:t>
      </w:r>
      <w:r w:rsidRPr="00DC221A">
        <w:rPr>
          <w:rStyle w:val="StyleUnderline"/>
          <w:highlight w:val="green"/>
        </w:rPr>
        <w:t>shift from the epistemic trap of debt</w:t>
      </w:r>
      <w:r w:rsidRPr="00E6038E">
        <w:rPr>
          <w:rStyle w:val="StyleUnderline"/>
          <w:sz w:val="14"/>
        </w:rPr>
        <w:t xml:space="preserve"> </w:t>
      </w:r>
      <w:r w:rsidRPr="00DC221A">
        <w:rPr>
          <w:rStyle w:val="StyleUnderline"/>
        </w:rPr>
        <w:t>to the possibilities of relationality as affective and grounded alternatives to economies of dispossession and systems of extraction and exploitation.</w:t>
      </w:r>
      <w:r w:rsidRPr="00E6038E">
        <w:rPr>
          <w:sz w:val="14"/>
        </w:rPr>
        <w:t xml:space="preserve"> </w:t>
      </w:r>
      <w:r w:rsidRPr="00FA449A">
        <w:rPr>
          <w:b/>
          <w:bCs/>
          <w:u w:val="single"/>
        </w:rPr>
        <w:t xml:space="preserve">How might we </w:t>
      </w:r>
      <w:r w:rsidRPr="00DC221A">
        <w:rPr>
          <w:b/>
          <w:bCs/>
          <w:highlight w:val="green"/>
          <w:u w:val="single"/>
        </w:rPr>
        <w:t>apprehend relationality</w:t>
      </w:r>
      <w:r w:rsidRPr="00E6038E">
        <w:rPr>
          <w:sz w:val="14"/>
        </w:rPr>
        <w:t xml:space="preserve"> across systems of capitalism, colonialism, and chattel slavery and its afterlives? </w:t>
      </w:r>
      <w:r w:rsidRPr="00FA449A">
        <w:rPr>
          <w:b/>
          <w:bCs/>
          <w:u w:val="single"/>
        </w:rPr>
        <w:t xml:space="preserve">What happens </w:t>
      </w:r>
      <w:r w:rsidRPr="00DC221A">
        <w:rPr>
          <w:b/>
          <w:bCs/>
          <w:highlight w:val="green"/>
          <w:u w:val="single"/>
        </w:rPr>
        <w:t xml:space="preserve">when land is understood not as property </w:t>
      </w:r>
      <w:r w:rsidRPr="00FA449A">
        <w:rPr>
          <w:b/>
          <w:bCs/>
          <w:u w:val="single"/>
        </w:rPr>
        <w:t xml:space="preserve">or territory </w:t>
      </w:r>
      <w:r w:rsidRPr="00DC221A">
        <w:rPr>
          <w:b/>
          <w:bCs/>
          <w:highlight w:val="green"/>
          <w:u w:val="single"/>
        </w:rPr>
        <w:t xml:space="preserve">but as a </w:t>
      </w:r>
      <w:r w:rsidRPr="00FA449A">
        <w:rPr>
          <w:b/>
          <w:bCs/>
          <w:u w:val="single"/>
        </w:rPr>
        <w:t xml:space="preserve">source of </w:t>
      </w:r>
      <w:r w:rsidRPr="00DC221A">
        <w:rPr>
          <w:b/>
          <w:bCs/>
          <w:highlight w:val="green"/>
          <w:u w:val="single"/>
        </w:rPr>
        <w:t>relation with an agency</w:t>
      </w:r>
      <w:r w:rsidRPr="00E6038E">
        <w:rPr>
          <w:sz w:val="14"/>
        </w:rPr>
        <w:t xml:space="preserve"> of its own? </w:t>
      </w:r>
      <w:r w:rsidRPr="00DC221A">
        <w:rPr>
          <w:u w:val="single"/>
        </w:rPr>
        <w:t xml:space="preserve">How might </w:t>
      </w:r>
      <w:r w:rsidRPr="00DC221A">
        <w:rPr>
          <w:rStyle w:val="StyleUnderline"/>
        </w:rPr>
        <w:t>reconceiving of land as relation shift the ground of racialized and embodied histories away from the territoriality of the state</w:t>
      </w:r>
      <w:r w:rsidRPr="00DC221A">
        <w:rPr>
          <w:u w:val="single"/>
        </w:rPr>
        <w:t>? How might building capacities for relationality outside the logics of propriation make it possible to handle incommensurate demands for justice?</w:t>
      </w:r>
      <w:r w:rsidRPr="00E6038E">
        <w:rPr>
          <w:sz w:val="14"/>
        </w:rPr>
        <w:t xml:space="preserve"> In other words, </w:t>
      </w:r>
      <w:r w:rsidRPr="00B71428">
        <w:rPr>
          <w:b/>
          <w:bCs/>
          <w:u w:val="single"/>
        </w:rPr>
        <w:t xml:space="preserve">is there a way for </w:t>
      </w:r>
      <w:r w:rsidRPr="00B71428">
        <w:rPr>
          <w:rStyle w:val="StyleUnderline"/>
        </w:rPr>
        <w:t xml:space="preserve">land </w:t>
      </w:r>
      <w:r w:rsidRPr="00DC221A">
        <w:rPr>
          <w:rStyle w:val="StyleUnderline"/>
          <w:highlight w:val="green"/>
        </w:rPr>
        <w:t>in itself to serve as an ontological condition for a different concept of the political that refuses conquest</w:t>
      </w:r>
      <w:r w:rsidRPr="00E6038E">
        <w:rPr>
          <w:rStyle w:val="StyleUnderline"/>
          <w:sz w:val="14"/>
        </w:rPr>
        <w:t xml:space="preserve">, doctrines of discovery, and the propriations of the propertied self? Finally, </w:t>
      </w:r>
      <w:r w:rsidRPr="00DC221A">
        <w:rPr>
          <w:rStyle w:val="StyleUnderline"/>
          <w:highlight w:val="green"/>
        </w:rPr>
        <w:t>can land as the source of relation rather than the site of boundaries define a politics under which Indigenous sovereignty and Black reparations movements can (re)build capacities for relationality</w:t>
      </w:r>
      <w:r w:rsidRPr="00E6038E">
        <w:rPr>
          <w:sz w:val="14"/>
        </w:rPr>
        <w:t xml:space="preserve"> (aberrant to logics of propriation), </w:t>
      </w:r>
      <w:r w:rsidRPr="00DC221A">
        <w:rPr>
          <w:b/>
          <w:bCs/>
          <w:highlight w:val="green"/>
          <w:u w:val="single"/>
        </w:rPr>
        <w:t>rather than enact exclusivity or inclusion</w:t>
      </w:r>
      <w:r w:rsidRPr="00E6038E">
        <w:rPr>
          <w:sz w:val="14"/>
        </w:rPr>
        <w:t>? In these times</w:t>
      </w:r>
      <w:r w:rsidRPr="00E6038E">
        <w:rPr>
          <w:rStyle w:val="StyleUnderline"/>
          <w:sz w:val="14"/>
        </w:rPr>
        <w:t xml:space="preserve">, when it is clear that </w:t>
      </w:r>
      <w:r w:rsidRPr="00DC221A">
        <w:rPr>
          <w:rStyle w:val="StyleUnderline"/>
          <w:highlight w:val="green"/>
        </w:rPr>
        <w:t xml:space="preserve">liberal freedoms, </w:t>
      </w:r>
      <w:r w:rsidRPr="00E03FFC">
        <w:rPr>
          <w:rStyle w:val="StyleUnderline"/>
        </w:rPr>
        <w:t xml:space="preserve">misnamed democracy, </w:t>
      </w:r>
      <w:r w:rsidRPr="00DC221A">
        <w:rPr>
          <w:rStyle w:val="StyleUnderline"/>
          <w:highlight w:val="green"/>
        </w:rPr>
        <w:t>fail to halt the expropriation of collective life</w:t>
      </w:r>
      <w:r w:rsidRPr="00E6038E">
        <w:rPr>
          <w:rStyle w:val="StyleUnderline"/>
          <w:sz w:val="14"/>
        </w:rPr>
        <w:t xml:space="preserve"> by financial capitalism and its extractive resource mining, </w:t>
      </w:r>
      <w:r w:rsidRPr="00E03FFC">
        <w:rPr>
          <w:rStyle w:val="StyleUnderline"/>
        </w:rPr>
        <w:t>it is critical to turn our attention to ongoing praxes that build capacities for relationality beyond the logics of propriation</w:t>
      </w:r>
      <w:r w:rsidRPr="00E6038E">
        <w:rPr>
          <w:rStyle w:val="StyleUnderline"/>
          <w:sz w:val="14"/>
        </w:rPr>
        <w:t xml:space="preserve">. </w:t>
      </w:r>
      <w:r w:rsidRPr="00DC221A">
        <w:rPr>
          <w:rStyle w:val="StyleUnderline"/>
        </w:rPr>
        <w:t xml:space="preserve">Because they have long understood inclusion in the liberal capitalist state as an unmaking of collective social being, as whitewashing ongoing violence, </w:t>
      </w:r>
      <w:r w:rsidRPr="00E03FFC">
        <w:rPr>
          <w:rStyle w:val="StyleUnderline"/>
        </w:rPr>
        <w:t>Black radical philosophy read alongside Indigenous critical theory may help us to think alternatives</w:t>
      </w:r>
      <w:r w:rsidRPr="00DC221A">
        <w:rPr>
          <w:rStyle w:val="StyleUnderline"/>
        </w:rPr>
        <w:t xml:space="preserve"> that are both transformative and realizable and, in fact, already manifest and discernable</w:t>
      </w:r>
      <w:r w:rsidRPr="00E6038E">
        <w:rPr>
          <w:rStyle w:val="StyleUnderline"/>
          <w:sz w:val="14"/>
        </w:rPr>
        <w:t xml:space="preserve">. </w:t>
      </w:r>
      <w:r w:rsidRPr="00DC221A">
        <w:rPr>
          <w:u w:val="single"/>
        </w:rPr>
        <w:t>Work by such scholars as Glen Coulthard, Saidiya Hartman, Shona Jackson, Tiffany Lethabo King, Lisa Lowe, Fred Moten, Leanne Betasamosake Simpson, and Denise Ferreira da Silva offers energizing responses to global predatory formations of debt-driven accumulation</w:t>
      </w:r>
      <w:r w:rsidRPr="00E6038E">
        <w:rPr>
          <w:sz w:val="14"/>
        </w:rPr>
        <w:t xml:space="preserve">, each drawing on Black radical traditions, critical ethnic studies, and/or Indigenous critical theory for epistemic-material activism. As Saidiya </w:t>
      </w:r>
      <w:r w:rsidRPr="00DC221A">
        <w:rPr>
          <w:u w:val="single"/>
        </w:rPr>
        <w:t>Hartman observes, “Skewed life chances, limited access to health and education, premature death, incarceration, and impoverishment” are all the afterlife of slavery</w:t>
      </w:r>
      <w:r w:rsidRPr="00E6038E">
        <w:rPr>
          <w:sz w:val="14"/>
        </w:rPr>
        <w:t xml:space="preserve">.30 That afterlife persists as we are all asked to confront the ontological, political, economic, and moral implications and entanglements of colonization and slavery as they ostensibly compete for originary source within dispossessive regimes. In his work, </w:t>
      </w:r>
      <w:r w:rsidRPr="00E6038E">
        <w:rPr>
          <w:rStyle w:val="StyleUnderline"/>
          <w:sz w:val="14"/>
        </w:rPr>
        <w:t>Moten confronts the predatory formation of subprime debt speculation and foreclosures from the point of view of the Black radical tradition, which constellates around the anticapitalist norms of “consent not to be a single being” and “preservation of the ontological totality”</w:t>
      </w:r>
      <w:r w:rsidRPr="00E6038E">
        <w:rPr>
          <w:sz w:val="14"/>
        </w:rPr>
        <w:t xml:space="preserve"> (the survival of Black collectivity). </w:t>
      </w:r>
      <w:r w:rsidRPr="00DC221A">
        <w:rPr>
          <w:u w:val="single"/>
        </w:rPr>
        <w:t>Moten celebrates the subprime debtor for enacting a guerrilla “collateral agency</w:t>
      </w:r>
      <w:r w:rsidRPr="00E6038E">
        <w:rPr>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w:t>
      </w:r>
      <w:r w:rsidRPr="00E6038E">
        <w:rPr>
          <w:rStyle w:val="StyleUnderline"/>
          <w:sz w:val="14"/>
        </w:rPr>
        <w:t>(… to eradicate the Indian who was not vanishing quite fast enough by liberal conferral of the gift of private property.) That imposition [was updated] … in the name of “the ownership society” … so that it could continue its brutal, violent habit of enclosing our common capacity.3</w:t>
      </w:r>
      <w:r w:rsidRPr="00E6038E">
        <w:rPr>
          <w:sz w:val="14"/>
        </w:rPr>
        <w:t xml:space="preserve">2 </w:t>
      </w:r>
      <w:r w:rsidRPr="00DC221A">
        <w:rPr>
          <w:rStyle w:val="StyleUnderline"/>
          <w:highlight w:val="green"/>
        </w:rPr>
        <w:t xml:space="preserve">Moten refuses to compare and </w:t>
      </w:r>
      <w:r w:rsidRPr="00DC221A">
        <w:rPr>
          <w:rStyle w:val="StyleUnderline"/>
          <w:highlight w:val="green"/>
        </w:rPr>
        <w:lastRenderedPageBreak/>
        <w:t>oppose Black and Native dispossessions</w:t>
      </w:r>
      <w:r w:rsidRPr="00E6038E">
        <w:rPr>
          <w:rStyle w:val="StyleUnderline"/>
          <w:sz w:val="14"/>
        </w:rPr>
        <w:t xml:space="preserve"> in racial capitalist settler colonial modernity </w:t>
      </w:r>
      <w:r w:rsidRPr="00DC221A">
        <w:rPr>
          <w:rStyle w:val="StyleUnderline"/>
          <w:highlight w:val="green"/>
        </w:rPr>
        <w:t>and instead offers a way to conceive of debt as disownership</w:t>
      </w:r>
      <w:r w:rsidRPr="00E6038E">
        <w:rPr>
          <w:rStyle w:val="StyleUnderline"/>
          <w:sz w:val="14"/>
        </w:rPr>
        <w:t xml:space="preserve"> </w:t>
      </w:r>
      <w:r w:rsidRPr="00DC221A">
        <w:rPr>
          <w:rStyle w:val="StyleUnderline"/>
        </w:rPr>
        <w:t>that links contemporary forms of foreclosure to the enclosures of settlement, severalty, and allotment</w:t>
      </w:r>
      <w:r w:rsidRPr="00E6038E">
        <w:rPr>
          <w:rStyle w:val="StyleUnderline"/>
          <w:sz w:val="14"/>
        </w:rPr>
        <w:t xml:space="preserve">. As home ownership and its subsequent subprime mortgage within the existing structures of a well-established </w:t>
      </w:r>
      <w:r w:rsidRPr="00E03FFC">
        <w:rPr>
          <w:rStyle w:val="StyleUnderline"/>
          <w:highlight w:val="green"/>
        </w:rPr>
        <w:t xml:space="preserve">settler colonialism became “a kind of carnival, </w:t>
      </w:r>
      <w:r w:rsidRPr="003D33B7">
        <w:rPr>
          <w:rStyle w:val="StyleUnderline"/>
        </w:rPr>
        <w:t>a country-ass hoedown, an embarrassing barbecue</w:t>
      </w:r>
      <w:r w:rsidRPr="00E6038E">
        <w:rPr>
          <w:rStyle w:val="StyleUnderline"/>
          <w:sz w:val="14"/>
        </w:rPr>
        <w:t>,” Moten acknowledges how “</w:t>
      </w:r>
      <w:r w:rsidRPr="00E03FFC">
        <w:rPr>
          <w:rStyle w:val="StyleUnderline"/>
        </w:rPr>
        <w:t>the ownership society” continues its brutal drive toward enclosing our common capacity and our capacity for the commons</w:t>
      </w:r>
      <w:r w:rsidRPr="00E6038E">
        <w:rPr>
          <w:rStyle w:val="StyleUnderline"/>
          <w:sz w:val="14"/>
        </w:rPr>
        <w:t>.</w:t>
      </w:r>
      <w:r w:rsidRPr="00E6038E">
        <w:rPr>
          <w:sz w:val="14"/>
        </w:rPr>
        <w:t xml:space="preserve"> Building on questions of the spatialities of settler colonial geographies, </w:t>
      </w:r>
      <w:r w:rsidRPr="00DC221A">
        <w:rPr>
          <w:u w:val="single"/>
        </w:rPr>
        <w:t xml:space="preserve">Tiffany Lethabo </w:t>
      </w:r>
      <w:r w:rsidRPr="00E03FFC">
        <w:rPr>
          <w:rStyle w:val="StyleUnderline"/>
        </w:rPr>
        <w:t>King</w:t>
      </w:r>
      <w:r w:rsidRPr="00E6038E">
        <w:rPr>
          <w:rStyle w:val="StyleUnderline"/>
          <w:sz w:val="14"/>
        </w:rPr>
        <w:t xml:space="preserve">, in her recent work on Black fungibility, </w:t>
      </w:r>
      <w:r w:rsidRPr="00E03FFC">
        <w:rPr>
          <w:rStyle w:val="StyleUnderline"/>
        </w:rPr>
        <w:t>argues for an analytic framework through which to consider how “Blackness mediated the ways the natural world could be imagined as manipulable and an open landscape in flux</w:t>
      </w:r>
      <w:r w:rsidRPr="00E6038E">
        <w:rPr>
          <w:rStyle w:val="StyleUnderline"/>
          <w:sz w:val="14"/>
        </w:rPr>
        <w:t xml:space="preserve">.”33 </w:t>
      </w:r>
      <w:r w:rsidRPr="00DC221A">
        <w:rPr>
          <w:rStyle w:val="StyleUnderline"/>
        </w:rPr>
        <w:t>Such a framework disrupts the spatial and embodied boundaries that have at times separated Indigenous and settler colonial critique from Black studies</w:t>
      </w:r>
      <w:r w:rsidRPr="00E6038E">
        <w:rPr>
          <w:rStyle w:val="StyleUnderline"/>
          <w:sz w:val="14"/>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w:t>
      </w:r>
      <w:r w:rsidRPr="00E6038E">
        <w:rPr>
          <w:sz w:val="14"/>
        </w:rPr>
        <w:t xml:space="preserve"> conquistador</w:t>
      </w:r>
      <w:r w:rsidRPr="00E6038E">
        <w:rPr>
          <w:rStyle w:val="StyleUnderline"/>
          <w:sz w:val="14"/>
        </w:rPr>
        <w:t>/settler rather than just another human laborer exploited as a mere technology to produce space.”</w:t>
      </w:r>
      <w:r w:rsidRPr="00E6038E">
        <w:rPr>
          <w:sz w:val="14"/>
        </w:rPr>
        <w:t xml:space="preserve">34 </w:t>
      </w:r>
      <w:r w:rsidRPr="00E03FFC">
        <w:rPr>
          <w:u w:val="single"/>
        </w:rPr>
        <w:t xml:space="preserve">Such moves help us </w:t>
      </w:r>
      <w:r w:rsidRPr="00DC221A">
        <w:rPr>
          <w:rStyle w:val="StyleUnderline"/>
          <w:highlight w:val="green"/>
        </w:rPr>
        <w:t>decenter bodies as the site of pure labor</w:t>
      </w:r>
      <w:r w:rsidRPr="00E6038E">
        <w:rPr>
          <w:rStyle w:val="StyleUnderline"/>
          <w:sz w:val="14"/>
        </w:rPr>
        <w:t xml:space="preserve"> within the proprietary logics of settler colonialism and racial capitalism to think more fluidly about the porousness of those same bodies as they are made to move and remove</w:t>
      </w:r>
      <w:r w:rsidRPr="00E6038E">
        <w:rPr>
          <w:sz w:val="14"/>
        </w:rPr>
        <w:t xml:space="preserve">, build and destroy, relate and tear asunder. Dene scholar Glen </w:t>
      </w:r>
      <w:r w:rsidRPr="00E6038E">
        <w:rPr>
          <w:rStyle w:val="StyleUnderline"/>
          <w:sz w:val="14"/>
        </w:rPr>
        <w:t xml:space="preserve">Coulthard confronts the debt-driven predatory formations active in Canada, where austerity provides alibis for renewed thefts of Indigenous lands and resources and more indebtedness and precarity generally. </w:t>
      </w:r>
      <w:r w:rsidRPr="00E6038E">
        <w:rPr>
          <w:sz w:val="14"/>
        </w:rPr>
        <w:t xml:space="preserve">Inspired by Frantz Fanon’s belief that </w:t>
      </w:r>
      <w:r w:rsidRPr="00DC221A">
        <w:rPr>
          <w:b/>
          <w:bCs/>
          <w:highlight w:val="green"/>
          <w:u w:val="single"/>
        </w:rPr>
        <w:t xml:space="preserve">those </w:t>
      </w:r>
      <w:r w:rsidRPr="00DC221A">
        <w:rPr>
          <w:rStyle w:val="StyleUnderline"/>
          <w:highlight w:val="green"/>
        </w:rPr>
        <w:t xml:space="preserve">struggling against colonialism must turn away from the colonial state and find </w:t>
      </w:r>
      <w:r w:rsidRPr="00B71428">
        <w:rPr>
          <w:rStyle w:val="StyleUnderline"/>
        </w:rPr>
        <w:t xml:space="preserve">in their own </w:t>
      </w:r>
      <w:r w:rsidRPr="00DC221A">
        <w:rPr>
          <w:rStyle w:val="StyleUnderline"/>
          <w:highlight w:val="green"/>
        </w:rPr>
        <w:t xml:space="preserve">transformative praxis </w:t>
      </w:r>
      <w:r w:rsidRPr="00B71428">
        <w:rPr>
          <w:rStyle w:val="StyleUnderline"/>
        </w:rPr>
        <w:t>the source of their liberation</w:t>
      </w:r>
      <w:r w:rsidRPr="00E6038E">
        <w:rPr>
          <w:rStyle w:val="StyleUnderline"/>
          <w:sz w:val="14"/>
        </w:rPr>
        <w:t xml:space="preserve">, </w:t>
      </w:r>
      <w:r w:rsidRPr="00B71428">
        <w:rPr>
          <w:rStyle w:val="StyleUnderline"/>
        </w:rPr>
        <w:t xml:space="preserve">Coulthard calls for the reinvigoration of land-based norms, of “indigenous laws … </w:t>
      </w:r>
      <w:r w:rsidRPr="00DC221A">
        <w:rPr>
          <w:rStyle w:val="StyleUnderline"/>
          <w:highlight w:val="green"/>
        </w:rPr>
        <w:t>that uphold the relations of reciprocity that shape our engagement with the human and nonhuman world—the land</w:t>
      </w:r>
      <w:r w:rsidRPr="00E6038E">
        <w:rPr>
          <w:rStyle w:val="StyleUnderline"/>
          <w:sz w:val="14"/>
        </w:rPr>
        <w:t>.”</w:t>
      </w:r>
      <w:r w:rsidRPr="00E6038E">
        <w:rPr>
          <w:sz w:val="14"/>
        </w:rPr>
        <w:t xml:space="preserve">35 </w:t>
      </w:r>
      <w:r w:rsidRPr="00DC221A">
        <w:rPr>
          <w:b/>
          <w:bCs/>
          <w:u w:val="single"/>
        </w:rPr>
        <w:t>He refers to this transformation praxis as “grounded normativity” in Red Skin, White Masks</w:t>
      </w:r>
      <w:r w:rsidRPr="00E6038E">
        <w:rPr>
          <w:sz w:val="14"/>
        </w:rPr>
        <w:t xml:space="preserve">. Recently, writing with Michi Saagiig Nishnaabeg poet, intellectual, and activist Leanne Betasamosake Simpson, he has reframed this praxis as a baseline for anticolonial solidarities against the proprietary and </w:t>
      </w:r>
      <w:r w:rsidRPr="00E6038E">
        <w:rPr>
          <w:rStyle w:val="StyleUnderline"/>
          <w:sz w:val="14"/>
        </w:rPr>
        <w:t>possessive regimes undergirding settler colonialism in North America. “Our relationship to the land itself,”</w:t>
      </w:r>
      <w:r w:rsidRPr="00E6038E">
        <w:rPr>
          <w:sz w:val="14"/>
        </w:rPr>
        <w:t xml:space="preserve"> Coulthard and Simpson write</w:t>
      </w:r>
      <w:r w:rsidRPr="00E6038E">
        <w:rPr>
          <w:rStyle w:val="StyleUnderline"/>
          <w:sz w:val="14"/>
        </w:rPr>
        <w:t>, “generates the processes, practices, and knowledges that inform our political systems, and through which we practice solidarity. To willfully abandon them would amount to a form of auto-genocide.”</w:t>
      </w:r>
      <w:r w:rsidRPr="00E6038E">
        <w:rPr>
          <w:sz w:val="14"/>
        </w:rPr>
        <w:t xml:space="preserve">36 </w:t>
      </w:r>
      <w:r w:rsidRPr="00E6038E">
        <w:rPr>
          <w:rStyle w:val="StyleUnderline"/>
          <w:highlight w:val="green"/>
        </w:rPr>
        <w:t>Grounded normativity</w:t>
      </w:r>
      <w:r w:rsidRPr="00E6038E">
        <w:rPr>
          <w:rStyle w:val="StyleUnderline"/>
          <w:sz w:val="14"/>
        </w:rPr>
        <w:t xml:space="preserve">, as Coulthard and Simpson explain, </w:t>
      </w:r>
      <w:r w:rsidRPr="00E6038E">
        <w:rPr>
          <w:rStyle w:val="StyleUnderline"/>
          <w:highlight w:val="green"/>
        </w:rPr>
        <w:t>provides an ethical way of knowing and being that is more expansive than those ontologies that prioritize the human as exceptional</w:t>
      </w:r>
      <w:r w:rsidRPr="00E6038E">
        <w:rPr>
          <w:rStyle w:val="StyleUnderline"/>
          <w:sz w:val="14"/>
        </w:rPr>
        <w:t xml:space="preserve">, and it is a placement that extends memory through vast kinship networks that assume life, vibrancy, and agency beyond the limits of enlightenment notions of self, liberty, and property. Such </w:t>
      </w:r>
      <w:r w:rsidRPr="00E6038E">
        <w:rPr>
          <w:rStyle w:val="StyleUnderline"/>
          <w:highlight w:val="green"/>
        </w:rPr>
        <w:t>Indigenous interventions</w:t>
      </w:r>
      <w:r w:rsidRPr="00E6038E">
        <w:rPr>
          <w:rStyle w:val="StyleUnderline"/>
        </w:rPr>
        <w:t xml:space="preserve"> to the categories of being codified by settler law, policy, and territoriality are also fundamentally critiques of colonialism as they </w:t>
      </w:r>
      <w:r w:rsidRPr="00E6038E">
        <w:rPr>
          <w:rStyle w:val="StyleUnderline"/>
          <w:highlight w:val="green"/>
        </w:rPr>
        <w:t>reorient knowledge and power within and through Indigenous returns</w:t>
      </w:r>
      <w:r w:rsidRPr="00E6038E">
        <w:rPr>
          <w:rStyle w:val="StyleUnderline"/>
        </w:rPr>
        <w:t xml:space="preserve"> </w:t>
      </w:r>
      <w:r w:rsidRPr="00E6038E">
        <w:rPr>
          <w:rStyle w:val="StyleUnderline"/>
          <w:highlight w:val="green"/>
        </w:rPr>
        <w:t>to land</w:t>
      </w:r>
      <w:r w:rsidRPr="00E6038E">
        <w:rPr>
          <w:rStyle w:val="StyleUnderline"/>
        </w:rPr>
        <w:t xml:space="preserve">, philosophy, diplomacy, activism, </w:t>
      </w:r>
      <w:r w:rsidRPr="00E6038E">
        <w:rPr>
          <w:rStyle w:val="StyleUnderline"/>
          <w:highlight w:val="green"/>
        </w:rPr>
        <w:t>and kinship</w:t>
      </w:r>
      <w:r w:rsidRPr="00E6038E">
        <w:rPr>
          <w:rStyle w:val="StyleUnderline"/>
        </w:rPr>
        <w:t>.</w:t>
      </w:r>
      <w:r w:rsidRPr="00E6038E">
        <w:rPr>
          <w:rStyle w:val="StyleUnderline"/>
          <w:sz w:val="14"/>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possession. </w:t>
      </w:r>
      <w:r w:rsidRPr="00E6038E">
        <w:rPr>
          <w:sz w:val="14"/>
        </w:rPr>
        <w:t xml:space="preserve">Here, as a way toward ending this introduction, we’d like to offer a series of provocations and </w:t>
      </w:r>
      <w:r w:rsidRPr="00E6038E">
        <w:rPr>
          <w:b/>
          <w:bCs/>
          <w:u w:val="single"/>
        </w:rPr>
        <w:t>questions that arise when Black and Indigenous intellectual traditions are held simultaneously as offering disruptions to propriation and possession:</w:t>
      </w:r>
      <w:r w:rsidRPr="00E6038E">
        <w:rPr>
          <w:sz w:val="14"/>
        </w:rPr>
        <w:t xml:space="preserve"> 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nondominating and nonexploitative way”?</w:t>
      </w:r>
      <w:r w:rsidRPr="00E6038E">
        <w:rPr>
          <w:b/>
          <w:bCs/>
          <w:u w:val="single"/>
        </w:rPr>
        <w:t xml:space="preserve">37 </w:t>
      </w:r>
      <w:r w:rsidRPr="00B71428">
        <w:rPr>
          <w:rStyle w:val="StyleUnderline"/>
        </w:rPr>
        <w:t>What would it be</w:t>
      </w:r>
      <w:r w:rsidRPr="00E6038E">
        <w:rPr>
          <w:rStyle w:val="StyleUnderline"/>
        </w:rPr>
        <w:t xml:space="preserve">, then, </w:t>
      </w:r>
      <w:r w:rsidRPr="00B71428">
        <w:rPr>
          <w:rStyle w:val="StyleUnderline"/>
        </w:rPr>
        <w:t xml:space="preserve">to think and </w:t>
      </w:r>
      <w:r w:rsidRPr="00E6038E">
        <w:rPr>
          <w:rStyle w:val="StyleUnderline"/>
          <w:highlight w:val="green"/>
        </w:rPr>
        <w:t>work for a grounded relationality</w:t>
      </w:r>
      <w:r w:rsidRPr="00E6038E">
        <w:rPr>
          <w:rStyle w:val="StyleUnderline"/>
        </w:rPr>
        <w:t xml:space="preserve">, at once </w:t>
      </w:r>
      <w:r w:rsidRPr="00E6038E">
        <w:rPr>
          <w:rStyle w:val="StyleUnderline"/>
          <w:highlight w:val="green"/>
        </w:rPr>
        <w:t>addressed to Black placemaking, geographies, and other racialized diasporas</w:t>
      </w:r>
      <w:r w:rsidRPr="00E6038E">
        <w:rPr>
          <w:rStyle w:val="StyleUnderline"/>
        </w:rPr>
        <w:t>, as well as to proprietary violences incommensurate to yet not altogether separate from Indigenous land and sovereignty?</w:t>
      </w:r>
      <w:r w:rsidRPr="00E6038E">
        <w:rPr>
          <w:rStyle w:val="StyleUnderline"/>
          <w:sz w:val="14"/>
        </w:rPr>
        <w:t xml:space="preserve"> What would it mean to consider the land itself as a site of an agentive fungibility that has been conscripted into the proprietary spatialities of colonial possessiveness and constrained into geographies of exploitation that no longer serve the relationalities of presence and care that have for so long been its domain as a common for all? </w:t>
      </w:r>
      <w:r w:rsidRPr="00E6038E">
        <w:rPr>
          <w:rStyle w:val="StyleUnderline"/>
          <w:highlight w:val="green"/>
        </w:rPr>
        <w:t>The loss of land is not just a loss of</w:t>
      </w:r>
      <w:r w:rsidRPr="00E6038E">
        <w:rPr>
          <w:rStyle w:val="StyleUnderline"/>
        </w:rPr>
        <w:t xml:space="preserve"> property, territoriality, power, nation, or </w:t>
      </w:r>
      <w:r w:rsidRPr="00E6038E">
        <w:rPr>
          <w:rStyle w:val="StyleUnderline"/>
          <w:highlight w:val="green"/>
        </w:rPr>
        <w:t>sovereignty; it is the loss of</w:t>
      </w:r>
      <w:r w:rsidRPr="00E6038E">
        <w:rPr>
          <w:rStyle w:val="StyleUnderline"/>
        </w:rPr>
        <w:t xml:space="preserve"> those philosophies that derive from the </w:t>
      </w:r>
      <w:r w:rsidRPr="00E6038E">
        <w:rPr>
          <w:rStyle w:val="StyleUnderline"/>
          <w:highlight w:val="green"/>
        </w:rPr>
        <w:t>relationships the land itself activates, fosters, and nourishes</w:t>
      </w:r>
      <w:r w:rsidRPr="00E6038E">
        <w:rPr>
          <w:b/>
          <w:bCs/>
          <w:u w:val="single"/>
        </w:rPr>
        <w:t xml:space="preserve">. </w:t>
      </w:r>
      <w:r w:rsidRPr="00E6038E">
        <w:rPr>
          <w:sz w:val="14"/>
        </w:rPr>
        <w:t>Working across the lethal confluences of imperial conquest and racial capitalist predation, the essays that follow engage such questions and the logic of propriation that organizes and underwrites economies of dispossession in the historical present.</w:t>
      </w:r>
      <w:bookmarkEnd w:id="9"/>
    </w:p>
    <w:p w14:paraId="1F323DDA" w14:textId="77777777" w:rsidR="002F03F7" w:rsidRDefault="002F03F7" w:rsidP="002F03F7">
      <w:pPr>
        <w:pStyle w:val="Heading2"/>
      </w:pPr>
      <w:r>
        <w:lastRenderedPageBreak/>
        <w:t>Case</w:t>
      </w:r>
    </w:p>
    <w:p w14:paraId="657B86EB" w14:textId="77777777" w:rsidR="002F03F7" w:rsidRPr="00003CB3" w:rsidRDefault="002F03F7" w:rsidP="002F03F7">
      <w:pPr>
        <w:pStyle w:val="Heading4"/>
        <w:rPr>
          <w:rFonts w:cs="Arial"/>
        </w:rPr>
      </w:pPr>
      <w:r w:rsidRPr="00003CB3">
        <w:rPr>
          <w:rFonts w:cs="Arial"/>
        </w:rPr>
        <w:t>Oceans are resilient</w:t>
      </w:r>
    </w:p>
    <w:p w14:paraId="4EF3E473" w14:textId="77777777" w:rsidR="002F03F7" w:rsidRPr="00003CB3" w:rsidRDefault="002F03F7" w:rsidP="002F03F7">
      <w:pPr>
        <w:contextualSpacing/>
      </w:pPr>
      <w:r w:rsidRPr="00003CB3">
        <w:rPr>
          <w:rStyle w:val="Style13ptBold"/>
        </w:rPr>
        <w:t>ITOPF 10</w:t>
      </w:r>
      <w:r w:rsidRPr="00003CB3">
        <w:rPr>
          <w:b/>
        </w:rPr>
        <w:t xml:space="preserve"> </w:t>
      </w:r>
      <w:r w:rsidRPr="00003CB3">
        <w:t xml:space="preserve">(International Tanker Owners Federation Ltd., February 2010, “Recovery,” </w:t>
      </w:r>
      <w:hyperlink r:id="rId9" w:history="1">
        <w:r w:rsidRPr="00003CB3">
          <w:rPr>
            <w:rStyle w:val="Hyperlink"/>
          </w:rPr>
          <w:t>http://www.itopf.com/marine-spills/effects/recovery/</w:t>
        </w:r>
      </w:hyperlink>
      <w:r w:rsidRPr="00003CB3">
        <w:t>)</w:t>
      </w:r>
    </w:p>
    <w:p w14:paraId="7D8FEC03" w14:textId="77777777" w:rsidR="002F03F7" w:rsidRPr="00003CB3" w:rsidRDefault="002F03F7" w:rsidP="002F03F7">
      <w:pPr>
        <w:contextualSpacing/>
        <w:rPr>
          <w:b/>
        </w:rPr>
      </w:pPr>
    </w:p>
    <w:p w14:paraId="155E1FEF" w14:textId="77777777" w:rsidR="002F03F7" w:rsidRPr="00003CB3" w:rsidRDefault="002F03F7" w:rsidP="002F03F7">
      <w:pPr>
        <w:contextualSpacing/>
      </w:pPr>
      <w:r w:rsidRPr="00CB1977">
        <w:rPr>
          <w:b/>
          <w:sz w:val="20"/>
          <w:szCs w:val="20"/>
          <w:highlight w:val="yellow"/>
          <w:u w:val="single"/>
        </w:rPr>
        <w:t>Marine organisms have</w:t>
      </w:r>
      <w:r w:rsidRPr="00003CB3">
        <w:t xml:space="preserve"> varying degrees of </w:t>
      </w:r>
      <w:r w:rsidRPr="00CB1977">
        <w:rPr>
          <w:b/>
          <w:sz w:val="20"/>
          <w:szCs w:val="20"/>
          <w:highlight w:val="yellow"/>
          <w:u w:val="single"/>
        </w:rPr>
        <w:t>natural resilience to changes in their habitats</w:t>
      </w:r>
      <w:r w:rsidRPr="00003CB3">
        <w:t xml:space="preserve">. The </w:t>
      </w:r>
      <w:r w:rsidRPr="00CB1977">
        <w:rPr>
          <w:rStyle w:val="Emphasis"/>
          <w:highlight w:val="yellow"/>
        </w:rPr>
        <w:t>natural adaptations</w:t>
      </w:r>
      <w:r w:rsidRPr="00CB1977">
        <w:rPr>
          <w:b/>
          <w:sz w:val="20"/>
          <w:szCs w:val="20"/>
          <w:highlight w:val="yellow"/>
          <w:u w:val="single"/>
        </w:rPr>
        <w:t xml:space="preserve"> </w:t>
      </w:r>
      <w:r w:rsidRPr="00003CB3">
        <w:rPr>
          <w:b/>
          <w:sz w:val="20"/>
          <w:szCs w:val="20"/>
          <w:u w:val="single"/>
        </w:rPr>
        <w:t xml:space="preserve">of populations </w:t>
      </w:r>
      <w:r w:rsidRPr="00003CB3">
        <w:t xml:space="preserve">of animals and plants </w:t>
      </w:r>
      <w:r w:rsidRPr="00003CB3">
        <w:rPr>
          <w:b/>
          <w:sz w:val="20"/>
          <w:szCs w:val="20"/>
          <w:u w:val="single"/>
        </w:rPr>
        <w:t>to cope with environmental stress</w:t>
      </w:r>
      <w:r w:rsidRPr="00CB1977">
        <w:rPr>
          <w:b/>
          <w:sz w:val="20"/>
          <w:szCs w:val="20"/>
          <w:highlight w:val="yellow"/>
          <w:u w:val="single"/>
        </w:rPr>
        <w:t xml:space="preserve">, combined with their </w:t>
      </w:r>
      <w:r w:rsidRPr="00CB1977">
        <w:rPr>
          <w:rStyle w:val="Emphasis"/>
          <w:highlight w:val="yellow"/>
        </w:rPr>
        <w:t>breeding strategies</w:t>
      </w:r>
      <w:r w:rsidRPr="00CB1977">
        <w:rPr>
          <w:b/>
          <w:sz w:val="20"/>
          <w:szCs w:val="20"/>
          <w:highlight w:val="yellow"/>
          <w:u w:val="single"/>
        </w:rPr>
        <w:t>, provide</w:t>
      </w:r>
      <w:r w:rsidRPr="00003CB3">
        <w:t xml:space="preserve"> important </w:t>
      </w:r>
      <w:r w:rsidRPr="00CB1977">
        <w:rPr>
          <w:b/>
          <w:sz w:val="20"/>
          <w:szCs w:val="20"/>
          <w:highlight w:val="yellow"/>
          <w:u w:val="single"/>
        </w:rPr>
        <w:t xml:space="preserve">mechanisms for </w:t>
      </w:r>
      <w:r w:rsidRPr="00CB1977">
        <w:rPr>
          <w:rStyle w:val="Emphasis"/>
          <w:highlight w:val="yellow"/>
        </w:rPr>
        <w:t>coping with</w:t>
      </w:r>
      <w:r w:rsidRPr="00003CB3">
        <w:t xml:space="preserve"> the daily and seasonal </w:t>
      </w:r>
      <w:r w:rsidRPr="00CB1977">
        <w:rPr>
          <w:rStyle w:val="Emphasis"/>
          <w:highlight w:val="yellow"/>
        </w:rPr>
        <w:t>fluctuations</w:t>
      </w:r>
      <w:r w:rsidRPr="00CB1977">
        <w:rPr>
          <w:b/>
          <w:sz w:val="20"/>
          <w:szCs w:val="20"/>
          <w:highlight w:val="yellow"/>
          <w:u w:val="single"/>
        </w:rPr>
        <w:t xml:space="preserve"> in their habitats and for </w:t>
      </w:r>
      <w:r w:rsidRPr="00CB1977">
        <w:rPr>
          <w:rStyle w:val="Emphasis"/>
          <w:highlight w:val="yellow"/>
        </w:rPr>
        <w:t>recovering from predation</w:t>
      </w:r>
      <w:r w:rsidRPr="00CB1977">
        <w:rPr>
          <w:b/>
          <w:sz w:val="20"/>
          <w:szCs w:val="20"/>
          <w:highlight w:val="yellow"/>
          <w:u w:val="single"/>
        </w:rPr>
        <w:t xml:space="preserve"> and</w:t>
      </w:r>
      <w:r w:rsidRPr="00003CB3">
        <w:rPr>
          <w:b/>
          <w:sz w:val="20"/>
          <w:szCs w:val="20"/>
          <w:u w:val="single"/>
        </w:rPr>
        <w:t xml:space="preserve"> </w:t>
      </w:r>
      <w:r w:rsidRPr="00003CB3">
        <w:t>other stochastic</w:t>
      </w:r>
      <w:r w:rsidRPr="00003CB3">
        <w:rPr>
          <w:b/>
          <w:sz w:val="20"/>
          <w:szCs w:val="20"/>
          <w:u w:val="single"/>
        </w:rPr>
        <w:t xml:space="preserve"> </w:t>
      </w:r>
      <w:r w:rsidRPr="00CB1977">
        <w:rPr>
          <w:b/>
          <w:sz w:val="20"/>
          <w:szCs w:val="20"/>
          <w:highlight w:val="yellow"/>
          <w:u w:val="single"/>
        </w:rPr>
        <w:t>events</w:t>
      </w:r>
      <w:r w:rsidRPr="00003CB3">
        <w:t xml:space="preserve">.  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Organisms suffer under such onslaughts, but after what is often severe disruption and widespread mortality, </w:t>
      </w:r>
      <w:r w:rsidRPr="00003CB3">
        <w:rPr>
          <w:b/>
          <w:sz w:val="20"/>
          <w:szCs w:val="20"/>
          <w:u w:val="single"/>
        </w:rPr>
        <w:t xml:space="preserve">the </w:t>
      </w:r>
      <w:r w:rsidRPr="00CB1977">
        <w:rPr>
          <w:b/>
          <w:sz w:val="20"/>
          <w:szCs w:val="20"/>
          <w:highlight w:val="yellow"/>
          <w:u w:val="single"/>
        </w:rPr>
        <w:t xml:space="preserve">marine populations </w:t>
      </w:r>
      <w:r w:rsidRPr="00CB1977">
        <w:rPr>
          <w:rStyle w:val="Emphasis"/>
          <w:highlight w:val="yellow"/>
        </w:rPr>
        <w:t>re-establish themselves</w:t>
      </w:r>
      <w:r w:rsidRPr="00003CB3">
        <w:rPr>
          <w:b/>
          <w:sz w:val="20"/>
          <w:szCs w:val="20"/>
          <w:u w:val="single"/>
        </w:rPr>
        <w:t xml:space="preserve"> </w:t>
      </w:r>
      <w:r w:rsidRPr="00003CB3">
        <w:t>over a period of time and this process constitutes natural recovery.  An important reproductive strategy for many marine organisms is</w:t>
      </w:r>
      <w:r w:rsidRPr="00003CB3">
        <w:rPr>
          <w:b/>
          <w:sz w:val="20"/>
          <w:szCs w:val="20"/>
          <w:u w:val="single"/>
        </w:rPr>
        <w:t xml:space="preserve"> the </w:t>
      </w:r>
      <w:r w:rsidRPr="00003CB3">
        <w:rPr>
          <w:rStyle w:val="Emphasis"/>
        </w:rPr>
        <w:t>production of vast numbers of eggs and larvae</w:t>
      </w:r>
      <w:r w:rsidRPr="00003CB3">
        <w:rPr>
          <w:b/>
          <w:sz w:val="20"/>
          <w:szCs w:val="20"/>
          <w:u w:val="single"/>
        </w:rPr>
        <w:t xml:space="preserve"> </w:t>
      </w:r>
      <w:r w:rsidRPr="00003CB3">
        <w:t>which</w:t>
      </w:r>
      <w:r w:rsidRPr="00003CB3">
        <w:rPr>
          <w:b/>
          <w:sz w:val="20"/>
          <w:szCs w:val="20"/>
          <w:u w:val="single"/>
        </w:rPr>
        <w:t xml:space="preserve"> are </w:t>
      </w:r>
      <w:r w:rsidRPr="00003CB3">
        <w:t>released into the plankton and are widely distributed by currents. This mechanism has evolved</w:t>
      </w:r>
      <w:r w:rsidRPr="00003CB3">
        <w:rPr>
          <w:b/>
          <w:sz w:val="20"/>
          <w:szCs w:val="20"/>
          <w:u w:val="single"/>
        </w:rPr>
        <w:t xml:space="preserve"> to take </w:t>
      </w:r>
      <w:r w:rsidRPr="00003CB3">
        <w:t>maximum</w:t>
      </w:r>
      <w:r w:rsidRPr="00003CB3">
        <w:rPr>
          <w:b/>
          <w:sz w:val="20"/>
          <w:szCs w:val="20"/>
          <w:u w:val="single"/>
        </w:rPr>
        <w:t xml:space="preserve"> advantage of available space and resources in marine habitats and to deal with </w:t>
      </w:r>
      <w:r w:rsidRPr="00003CB3">
        <w:t xml:space="preserve">e.g. predation. In some cases, only one or two individuals in a million actually survive through to adulthood.  A less common reproductive strategy that is generally restricted to long-lived species that do not reach sexual maturity for many years is to produce relatively few, well-developed, offspring. These species are better adapted to stable habitats and environments and as a result, their populations are likely to take much longer to recover from the pressures of localised mortality e.g. the effects of an oil spill. </w:t>
      </w:r>
    </w:p>
    <w:p w14:paraId="56FBDC6E" w14:textId="77777777" w:rsidR="002F03F7" w:rsidRPr="008C72B4" w:rsidRDefault="002F03F7" w:rsidP="002F03F7"/>
    <w:bookmarkEnd w:id="1"/>
    <w:p w14:paraId="36AAAB01" w14:textId="77777777" w:rsidR="00E07688" w:rsidRPr="002A1F5E" w:rsidRDefault="00731C29" w:rsidP="00E07688">
      <w:pPr>
        <w:pStyle w:val="Heading4"/>
        <w:rPr>
          <w:rFonts w:ascii="Times New Roman" w:eastAsia="Times New Roman" w:hAnsi="Times New Roman" w:cs="Times New Roman"/>
        </w:rPr>
      </w:pPr>
      <w:r w:rsidRPr="002F03F7">
        <w:t xml:space="preserve"> </w:t>
      </w:r>
      <w:r w:rsidR="00E07688">
        <w:rPr>
          <w:rFonts w:eastAsia="Calibri"/>
        </w:rPr>
        <w:t>No China wars.</w:t>
      </w:r>
    </w:p>
    <w:p w14:paraId="4C6F20B3" w14:textId="77777777" w:rsidR="00E07688" w:rsidRDefault="00E07688" w:rsidP="00E07688">
      <w:pPr>
        <w:spacing w:line="256" w:lineRule="auto"/>
        <w:rPr>
          <w:rFonts w:eastAsia="Calibri"/>
        </w:rPr>
      </w:pPr>
      <w:r>
        <w:rPr>
          <w:rFonts w:eastAsia="Calibri"/>
          <w:b/>
          <w:sz w:val="26"/>
          <w:szCs w:val="26"/>
        </w:rPr>
        <w:t>Thompson 17</w:t>
      </w:r>
      <w:r>
        <w:rPr>
          <w:rFonts w:eastAsia="Calibri"/>
        </w:rPr>
        <w:t xml:space="preserve"> – Timothy Heath, a senior international defense research analyst at the RAND Corporation. William R. Thompson, Political Science Professor at Indiana University. [U.S.-China Tensions Are Unlikely to Lead to War, https://www.rand.org/blog/2017/05/us-china-tensions-are-unlikely-to-lead-to-war.html]</w:t>
      </w:r>
    </w:p>
    <w:p w14:paraId="5E465CF9" w14:textId="77777777" w:rsidR="00E07688" w:rsidRDefault="00E07688" w:rsidP="00E07688">
      <w:pPr>
        <w:spacing w:line="256" w:lineRule="auto"/>
        <w:rPr>
          <w:rFonts w:eastAsia="Calibri"/>
          <w:sz w:val="16"/>
          <w:szCs w:val="16"/>
        </w:rPr>
      </w:pPr>
      <w:r>
        <w:rPr>
          <w:rFonts w:eastAsia="Calibri"/>
          <w:sz w:val="16"/>
          <w:szCs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lower. The U.S.-China relationship today may be trending towards greater tension, but the </w:t>
      </w:r>
      <w:r>
        <w:rPr>
          <w:rFonts w:eastAsia="Calibri"/>
          <w:b/>
          <w:u w:val="single"/>
        </w:rPr>
        <w:t xml:space="preserve">relative </w:t>
      </w:r>
      <w:r>
        <w:rPr>
          <w:rFonts w:eastAsia="Calibri"/>
          <w:b/>
          <w:highlight w:val="cyan"/>
          <w:u w:val="single"/>
        </w:rPr>
        <w:t>stability</w:t>
      </w:r>
      <w:r>
        <w:rPr>
          <w:rFonts w:eastAsia="Calibri"/>
          <w:highlight w:val="cyan"/>
          <w:u w:val="single"/>
        </w:rPr>
        <w:t xml:space="preserve"> and</w:t>
      </w:r>
      <w:r>
        <w:rPr>
          <w:rFonts w:eastAsia="Calibri"/>
          <w:sz w:val="16"/>
          <w:szCs w:val="16"/>
        </w:rPr>
        <w:t xml:space="preserve"> overall </w:t>
      </w:r>
      <w:r>
        <w:rPr>
          <w:rFonts w:eastAsia="Calibri"/>
          <w:b/>
          <w:highlight w:val="cyan"/>
          <w:u w:val="single"/>
        </w:rPr>
        <w:t>low</w:t>
      </w:r>
      <w:r>
        <w:rPr>
          <w:rFonts w:eastAsia="Calibri"/>
          <w:sz w:val="16"/>
          <w:szCs w:val="16"/>
        </w:rPr>
        <w:t xml:space="preserve"> level of </w:t>
      </w:r>
      <w:r>
        <w:rPr>
          <w:rFonts w:eastAsia="Calibri"/>
          <w:b/>
          <w:highlight w:val="cyan"/>
          <w:u w:val="single"/>
        </w:rPr>
        <w:t>hostility</w:t>
      </w:r>
      <w:r>
        <w:rPr>
          <w:rFonts w:eastAsia="Calibri"/>
          <w:highlight w:val="cyan"/>
          <w:u w:val="single"/>
        </w:rPr>
        <w:t xml:space="preserve"> make</w:t>
      </w:r>
      <w:r>
        <w:rPr>
          <w:rFonts w:eastAsia="Calibri"/>
          <w:sz w:val="16"/>
          <w:szCs w:val="16"/>
        </w:rPr>
        <w:t xml:space="preserve"> the prospect of an </w:t>
      </w:r>
      <w:r>
        <w:rPr>
          <w:rFonts w:eastAsia="Calibri"/>
          <w:b/>
          <w:highlight w:val="cyan"/>
          <w:u w:val="single"/>
        </w:rPr>
        <w:t>accidental</w:t>
      </w:r>
      <w:r>
        <w:rPr>
          <w:rFonts w:eastAsia="Calibri"/>
          <w:b/>
          <w:u w:val="single"/>
        </w:rPr>
        <w:t xml:space="preserve"> escalation</w:t>
      </w:r>
      <w:r>
        <w:rPr>
          <w:rFonts w:eastAsia="Calibri"/>
          <w:u w:val="single"/>
        </w:rPr>
        <w:t xml:space="preserve"> to </w:t>
      </w:r>
      <w:r>
        <w:rPr>
          <w:rFonts w:eastAsia="Calibri"/>
          <w:highlight w:val="cyan"/>
          <w:u w:val="single"/>
        </w:rPr>
        <w:t>war</w:t>
      </w:r>
      <w:r>
        <w:rPr>
          <w:rFonts w:eastAsia="Calibri"/>
          <w:u w:val="single"/>
        </w:rPr>
        <w:t xml:space="preserve"> </w:t>
      </w:r>
      <w:r>
        <w:rPr>
          <w:rFonts w:eastAsia="Calibri"/>
          <w:b/>
          <w:u w:val="single"/>
        </w:rPr>
        <w:t xml:space="preserve">extremely </w:t>
      </w:r>
      <w:r>
        <w:rPr>
          <w:rFonts w:eastAsia="Calibri"/>
          <w:b/>
          <w:highlight w:val="cyan"/>
          <w:u w:val="single"/>
        </w:rPr>
        <w:t>unlikely</w:t>
      </w:r>
      <w:r>
        <w:rPr>
          <w:rFonts w:eastAsia="Calibri"/>
          <w:sz w:val="16"/>
          <w:szCs w:val="16"/>
        </w:rPr>
        <w:t>.</w:t>
      </w:r>
    </w:p>
    <w:p w14:paraId="4C69B684" w14:textId="77777777" w:rsidR="00E07688" w:rsidRDefault="00E07688" w:rsidP="00E07688">
      <w:pPr>
        <w:spacing w:line="256" w:lineRule="auto"/>
        <w:rPr>
          <w:rFonts w:eastAsia="Calibri"/>
          <w:sz w:val="16"/>
          <w:szCs w:val="16"/>
        </w:rPr>
      </w:pPr>
      <w:r>
        <w:rPr>
          <w:rFonts w:eastAsia="Calibri"/>
          <w:sz w:val="16"/>
          <w:szCs w:val="16"/>
        </w:rPr>
        <w:t>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w:t>
      </w:r>
    </w:p>
    <w:p w14:paraId="0E8BBBAD" w14:textId="77777777" w:rsidR="00E07688" w:rsidRDefault="00E07688" w:rsidP="00E07688">
      <w:pPr>
        <w:spacing w:line="256" w:lineRule="auto"/>
        <w:rPr>
          <w:rFonts w:eastAsia="Calibri"/>
          <w:sz w:val="16"/>
          <w:szCs w:val="16"/>
        </w:rPr>
      </w:pPr>
      <w:r>
        <w:rPr>
          <w:rFonts w:eastAsia="Calibri"/>
          <w:sz w:val="16"/>
          <w:szCs w:val="16"/>
        </w:rPr>
        <w:t xml:space="preserve">However, Allison ultimately fails to persuade because he fails to specify the political and strategic conditions that make war plausible in the first place.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w:t>
      </w:r>
      <w:r>
        <w:rPr>
          <w:rFonts w:eastAsia="Calibri"/>
          <w:sz w:val="16"/>
          <w:szCs w:val="16"/>
        </w:rPr>
        <w:lastRenderedPageBreak/>
        <w:t>ideological struggle for supremacy. The two countries experienced a series of militarized crises and fought each other repeatedly through proxy wars. It was this broader context that made issues of misjudgment so dangerous in a crisis.</w:t>
      </w:r>
    </w:p>
    <w:p w14:paraId="21AB8788" w14:textId="77777777" w:rsidR="00E07688" w:rsidRDefault="00E07688" w:rsidP="00E07688">
      <w:pPr>
        <w:spacing w:line="256" w:lineRule="auto"/>
        <w:rPr>
          <w:rFonts w:eastAsia="Calibri"/>
          <w:sz w:val="16"/>
          <w:szCs w:val="16"/>
        </w:rPr>
      </w:pPr>
      <w:r>
        <w:rPr>
          <w:rFonts w:eastAsia="Calibri"/>
          <w:sz w:val="16"/>
          <w:szCs w:val="16"/>
        </w:rPr>
        <w:t xml:space="preserve">By contrast, the U.S.-China relationship today operates at a much lower level of hostility and threat. China and the United States may be experiencing an increase in tensions, but the two countries remain far from the bitter, acrimonious rivalry that defined the U.S.-Soviet relationship in the early 1960s. </w:t>
      </w:r>
      <w:r>
        <w:rPr>
          <w:rFonts w:eastAsia="Calibri"/>
          <w:b/>
          <w:highlight w:val="cyan"/>
          <w:u w:val="single"/>
        </w:rPr>
        <w:t>Neither</w:t>
      </w:r>
      <w:r>
        <w:rPr>
          <w:rFonts w:eastAsia="Calibri"/>
          <w:b/>
          <w:u w:val="single"/>
        </w:rPr>
        <w:t xml:space="preserve"> Washington nor Beijing</w:t>
      </w:r>
      <w:r>
        <w:rPr>
          <w:rFonts w:eastAsia="Calibri"/>
          <w:u w:val="single"/>
        </w:rPr>
        <w:t xml:space="preserve"> </w:t>
      </w:r>
      <w:r>
        <w:rPr>
          <w:rFonts w:eastAsia="Calibri"/>
          <w:highlight w:val="cyan"/>
          <w:u w:val="single"/>
        </w:rPr>
        <w:t>regards the other as</w:t>
      </w:r>
      <w:r>
        <w:rPr>
          <w:rFonts w:eastAsia="Calibri"/>
          <w:u w:val="single"/>
        </w:rPr>
        <w:t xml:space="preserve"> </w:t>
      </w:r>
      <w:r>
        <w:rPr>
          <w:rFonts w:eastAsia="Calibri"/>
          <w:b/>
          <w:u w:val="single"/>
        </w:rPr>
        <w:t xml:space="preserve">its principal </w:t>
      </w:r>
      <w:r>
        <w:rPr>
          <w:rFonts w:eastAsia="Calibri"/>
          <w:b/>
          <w:highlight w:val="cyan"/>
          <w:u w:val="single"/>
        </w:rPr>
        <w:t>enemy</w:t>
      </w:r>
      <w:r>
        <w:rPr>
          <w:rFonts w:eastAsia="Calibri"/>
          <w:sz w:val="16"/>
          <w:szCs w:val="16"/>
        </w:rPr>
        <w:t xml:space="preserve">. Today’s rivals may view each other warily as competitors and threats on some issues, but they also view each other as important trade partners and partners on some shared concerns, such as North Korea, as the recent summit between President Donald Trump and Chinese president Xi Jinping illustrated. The behavior of their respective militaries underscores the relatively restrained rivalry. The military competition between China and the United States may be growing, but it operates at a far lower level of intensity than the relentless arms racing that typified the U.S.-Soviet standoff. And unlike their Cold War counterparts, </w:t>
      </w:r>
      <w:r>
        <w:rPr>
          <w:rFonts w:eastAsia="Calibri"/>
          <w:b/>
          <w:u w:val="single"/>
        </w:rPr>
        <w:t xml:space="preserve">U.S. and Chinese </w:t>
      </w:r>
      <w:r>
        <w:rPr>
          <w:rFonts w:eastAsia="Calibri"/>
          <w:b/>
          <w:highlight w:val="cyan"/>
          <w:u w:val="single"/>
        </w:rPr>
        <w:t>militaries</w:t>
      </w:r>
      <w:r>
        <w:rPr>
          <w:rFonts w:eastAsia="Calibri"/>
          <w:highlight w:val="cyan"/>
          <w:u w:val="single"/>
        </w:rPr>
        <w:t xml:space="preserve"> are not </w:t>
      </w:r>
      <w:r>
        <w:rPr>
          <w:rFonts w:eastAsia="Calibri"/>
          <w:b/>
          <w:highlight w:val="cyan"/>
          <w:u w:val="single"/>
        </w:rPr>
        <w:t>postured</w:t>
      </w:r>
      <w:r>
        <w:rPr>
          <w:rFonts w:eastAsia="Calibri"/>
          <w:highlight w:val="cyan"/>
          <w:u w:val="single"/>
        </w:rPr>
        <w:t xml:space="preserve"> to </w:t>
      </w:r>
      <w:r>
        <w:rPr>
          <w:rFonts w:eastAsia="Calibri"/>
          <w:b/>
          <w:highlight w:val="cyan"/>
          <w:u w:val="single"/>
        </w:rPr>
        <w:t>fight</w:t>
      </w:r>
      <w:r>
        <w:rPr>
          <w:rFonts w:eastAsia="Calibri"/>
          <w:b/>
          <w:u w:val="single"/>
        </w:rPr>
        <w:t xml:space="preserve"> each other in major wars</w:t>
      </w:r>
      <w:r>
        <w:rPr>
          <w:rFonts w:eastAsia="Calibri"/>
          <w:sz w:val="16"/>
          <w:szCs w:val="16"/>
        </w:rPr>
        <w:t xml:space="preserve">. Moreover, polls show that the people of the two countries regard each other with mixed views—a considerable contrast from the hostile sentiment expressed by the U.S. and Soviet publics for each other. </w:t>
      </w:r>
      <w:r>
        <w:rPr>
          <w:rFonts w:eastAsia="Calibri"/>
          <w:highlight w:val="cyan"/>
          <w:u w:val="single"/>
        </w:rPr>
        <w:t>Lacking</w:t>
      </w:r>
      <w:r>
        <w:rPr>
          <w:rFonts w:eastAsia="Calibri"/>
          <w:u w:val="single"/>
        </w:rPr>
        <w:t xml:space="preserve"> </w:t>
      </w:r>
      <w:r>
        <w:rPr>
          <w:rFonts w:eastAsia="Calibri"/>
          <w:b/>
          <w:u w:val="single"/>
        </w:rPr>
        <w:t>both preparations</w:t>
      </w:r>
      <w:r>
        <w:rPr>
          <w:rFonts w:eastAsia="Calibri"/>
          <w:u w:val="single"/>
        </w:rPr>
        <w:t xml:space="preserve"> for </w:t>
      </w:r>
      <w:r>
        <w:rPr>
          <w:rFonts w:eastAsia="Calibri"/>
          <w:b/>
          <w:u w:val="single"/>
        </w:rPr>
        <w:t>major war</w:t>
      </w:r>
      <w:r>
        <w:rPr>
          <w:rFonts w:eastAsia="Calibri"/>
          <w:u w:val="single"/>
        </w:rPr>
        <w:t xml:space="preserve"> and </w:t>
      </w:r>
      <w:r>
        <w:rPr>
          <w:rFonts w:eastAsia="Calibri"/>
          <w:b/>
          <w:u w:val="single"/>
        </w:rPr>
        <w:t xml:space="preserve">a </w:t>
      </w:r>
      <w:r>
        <w:rPr>
          <w:rFonts w:eastAsia="Calibri"/>
          <w:b/>
          <w:highlight w:val="cyan"/>
          <w:u w:val="single"/>
        </w:rPr>
        <w:t>constituency for conflict</w:t>
      </w:r>
      <w:r>
        <w:rPr>
          <w:rFonts w:eastAsia="Calibri"/>
          <w:highlight w:val="cyan"/>
          <w:u w:val="single"/>
        </w:rPr>
        <w:t>, leaders</w:t>
      </w:r>
      <w:r>
        <w:rPr>
          <w:rFonts w:eastAsia="Calibri"/>
          <w:sz w:val="16"/>
          <w:szCs w:val="16"/>
        </w:rPr>
        <w:t xml:space="preserve"> and bureaucracies in both countries </w:t>
      </w:r>
      <w:r>
        <w:rPr>
          <w:rFonts w:eastAsia="Calibri"/>
          <w:highlight w:val="cyan"/>
          <w:u w:val="single"/>
        </w:rPr>
        <w:t xml:space="preserve">have </w:t>
      </w:r>
      <w:r>
        <w:rPr>
          <w:rFonts w:eastAsia="Calibri"/>
          <w:b/>
          <w:highlight w:val="cyan"/>
          <w:u w:val="single"/>
        </w:rPr>
        <w:t>less incentive</w:t>
      </w:r>
      <w:r>
        <w:rPr>
          <w:rFonts w:eastAsia="Calibri"/>
          <w:highlight w:val="cyan"/>
          <w:u w:val="single"/>
        </w:rPr>
        <w:t xml:space="preserve"> to </w:t>
      </w:r>
      <w:r>
        <w:rPr>
          <w:rFonts w:eastAsia="Calibri"/>
          <w:b/>
          <w:highlight w:val="cyan"/>
          <w:u w:val="single"/>
        </w:rPr>
        <w:t>misjudge crisis</w:t>
      </w:r>
      <w:r>
        <w:rPr>
          <w:rFonts w:eastAsia="Calibri"/>
          <w:b/>
          <w:u w:val="single"/>
        </w:rPr>
        <w:t xml:space="preserve"> situations</w:t>
      </w:r>
      <w:r>
        <w:rPr>
          <w:rFonts w:eastAsia="Calibri"/>
          <w:u w:val="single"/>
        </w:rPr>
        <w:t xml:space="preserve"> in favor of </w:t>
      </w:r>
      <w:r>
        <w:rPr>
          <w:rFonts w:eastAsia="Calibri"/>
          <w:b/>
          <w:u w:val="single"/>
        </w:rPr>
        <w:t>unwarranted escalation</w:t>
      </w:r>
      <w:r>
        <w:rPr>
          <w:rFonts w:eastAsia="Calibri"/>
          <w:sz w:val="16"/>
          <w:szCs w:val="16"/>
        </w:rPr>
        <w:t>.</w:t>
      </w:r>
    </w:p>
    <w:p w14:paraId="4C7B4246" w14:textId="77777777" w:rsidR="00E07688" w:rsidRDefault="00E07688" w:rsidP="00E07688">
      <w:pPr>
        <w:spacing w:line="256" w:lineRule="auto"/>
        <w:rPr>
          <w:rFonts w:eastAsia="Calibri"/>
          <w:sz w:val="16"/>
          <w:szCs w:val="16"/>
        </w:rPr>
      </w:pPr>
      <w:r>
        <w:rPr>
          <w:rFonts w:eastAsia="Calibri"/>
          <w:sz w:val="16"/>
          <w:szCs w:val="16"/>
        </w:rPr>
        <w:t xml:space="preserve">To the contrary, </w:t>
      </w:r>
      <w:r>
        <w:rPr>
          <w:rFonts w:eastAsia="Calibri"/>
          <w:b/>
          <w:u w:val="single"/>
        </w:rPr>
        <w:t xml:space="preserve">political </w:t>
      </w:r>
      <w:r>
        <w:rPr>
          <w:rFonts w:eastAsia="Calibri"/>
          <w:b/>
          <w:highlight w:val="cyan"/>
          <w:u w:val="single"/>
        </w:rPr>
        <w:t>leaders</w:t>
      </w:r>
      <w:r>
        <w:rPr>
          <w:rFonts w:eastAsia="Calibri"/>
          <w:b/>
          <w:u w:val="single"/>
        </w:rPr>
        <w:t xml:space="preserve"> and bureaucracies</w:t>
      </w:r>
      <w:r>
        <w:rPr>
          <w:rFonts w:eastAsia="Calibri"/>
          <w:sz w:val="16"/>
          <w:szCs w:val="16"/>
        </w:rPr>
        <w:t xml:space="preserve"> currently </w:t>
      </w:r>
      <w:r>
        <w:rPr>
          <w:rFonts w:eastAsia="Calibri"/>
          <w:u w:val="single"/>
        </w:rPr>
        <w:t xml:space="preserve">face </w:t>
      </w:r>
      <w:r>
        <w:rPr>
          <w:rFonts w:eastAsia="Calibri"/>
          <w:b/>
          <w:u w:val="single"/>
        </w:rPr>
        <w:t>a strong incentive</w:t>
      </w:r>
      <w:r>
        <w:rPr>
          <w:rFonts w:eastAsia="Calibri"/>
          <w:u w:val="single"/>
        </w:rPr>
        <w:t xml:space="preserve"> to</w:t>
      </w:r>
      <w:r>
        <w:rPr>
          <w:rFonts w:eastAsia="Calibri"/>
          <w:sz w:val="16"/>
          <w:szCs w:val="16"/>
        </w:rPr>
        <w:t xml:space="preserve"> find ways of </w:t>
      </w:r>
      <w:r>
        <w:rPr>
          <w:rFonts w:eastAsia="Calibri"/>
          <w:b/>
          <w:highlight w:val="cyan"/>
          <w:u w:val="single"/>
        </w:rPr>
        <w:t>defus</w:t>
      </w:r>
      <w:r>
        <w:rPr>
          <w:rFonts w:eastAsia="Calibri"/>
          <w:sz w:val="16"/>
          <w:szCs w:val="16"/>
        </w:rPr>
        <w:t xml:space="preserve">ing crises in a manner that avoids </w:t>
      </w:r>
      <w:r>
        <w:rPr>
          <w:rFonts w:eastAsia="Calibri"/>
          <w:u w:val="single"/>
        </w:rPr>
        <w:t xml:space="preserve">unwanted </w:t>
      </w:r>
      <w:r>
        <w:rPr>
          <w:rFonts w:eastAsia="Calibri"/>
          <w:highlight w:val="cyan"/>
          <w:u w:val="single"/>
        </w:rPr>
        <w:t>escalation</w:t>
      </w:r>
      <w:r>
        <w:rPr>
          <w:rFonts w:eastAsia="Calibri"/>
          <w:sz w:val="16"/>
          <w:szCs w:val="16"/>
        </w:rPr>
        <w:t>. 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w:t>
      </w:r>
    </w:p>
    <w:p w14:paraId="2FAA576A" w14:textId="77777777" w:rsidR="00E07688" w:rsidRDefault="00E07688" w:rsidP="00E07688">
      <w:pPr>
        <w:spacing w:line="256" w:lineRule="auto"/>
        <w:rPr>
          <w:rFonts w:eastAsia="Calibri"/>
          <w:sz w:val="16"/>
          <w:szCs w:val="16"/>
        </w:rPr>
      </w:pPr>
      <w:r>
        <w:rPr>
          <w:rFonts w:eastAsia="Calibri"/>
          <w:sz w:val="16"/>
          <w:szCs w:val="16"/>
        </w:rPr>
        <w:t xml:space="preserve">The most important driver, as Allison recognizes, would be a growing parity between China and the United States as economic, technological and geostrategic leaders of the international system. The United States and China feature an increasing parity in the size of their economies, but </w:t>
      </w:r>
      <w:r>
        <w:rPr>
          <w:rFonts w:eastAsia="Calibri"/>
          <w:highlight w:val="cyan"/>
          <w:u w:val="single"/>
        </w:rPr>
        <w:t>the U</w:t>
      </w:r>
      <w:r>
        <w:rPr>
          <w:rFonts w:eastAsia="Calibri"/>
          <w:sz w:val="16"/>
          <w:szCs w:val="16"/>
        </w:rPr>
        <w:t xml:space="preserve">nited </w:t>
      </w:r>
      <w:r>
        <w:rPr>
          <w:rFonts w:eastAsia="Calibri"/>
          <w:highlight w:val="cyan"/>
          <w:u w:val="single"/>
        </w:rPr>
        <w:t>S</w:t>
      </w:r>
      <w:r>
        <w:rPr>
          <w:rFonts w:eastAsia="Calibri"/>
          <w:sz w:val="16"/>
          <w:szCs w:val="16"/>
        </w:rPr>
        <w:t xml:space="preserve">tates </w:t>
      </w:r>
      <w:r>
        <w:rPr>
          <w:rFonts w:eastAsia="Calibri"/>
          <w:u w:val="single"/>
        </w:rPr>
        <w:t xml:space="preserve">retains </w:t>
      </w:r>
      <w:r>
        <w:rPr>
          <w:rFonts w:eastAsia="Calibri"/>
          <w:b/>
          <w:u w:val="single"/>
        </w:rPr>
        <w:t xml:space="preserve">a considerable </w:t>
      </w:r>
      <w:r>
        <w:rPr>
          <w:rFonts w:eastAsia="Calibri"/>
          <w:b/>
          <w:highlight w:val="cyan"/>
          <w:u w:val="single"/>
        </w:rPr>
        <w:t>lead</w:t>
      </w:r>
      <w:r>
        <w:rPr>
          <w:rFonts w:eastAsia="Calibri"/>
          <w:highlight w:val="cyan"/>
          <w:u w:val="single"/>
        </w:rPr>
        <w:t xml:space="preserve"> in</w:t>
      </w:r>
      <w:r>
        <w:rPr>
          <w:rFonts w:eastAsia="Calibri"/>
          <w:u w:val="single"/>
        </w:rPr>
        <w:t xml:space="preserve"> </w:t>
      </w:r>
      <w:r>
        <w:rPr>
          <w:rFonts w:eastAsia="Calibri"/>
          <w:b/>
          <w:u w:val="single"/>
        </w:rPr>
        <w:t xml:space="preserve">virtually </w:t>
      </w:r>
      <w:r>
        <w:rPr>
          <w:rFonts w:eastAsia="Calibri"/>
          <w:b/>
          <w:highlight w:val="cyan"/>
          <w:u w:val="single"/>
        </w:rPr>
        <w:t>every</w:t>
      </w:r>
      <w:r>
        <w:rPr>
          <w:rFonts w:eastAsia="Calibri"/>
          <w:sz w:val="16"/>
          <w:szCs w:val="16"/>
        </w:rPr>
        <w:t xml:space="preserve"> other </w:t>
      </w:r>
      <w:r>
        <w:rPr>
          <w:rFonts w:eastAsia="Calibri"/>
          <w:b/>
          <w:highlight w:val="cyan"/>
          <w:u w:val="single"/>
        </w:rPr>
        <w:t>dimension of</w:t>
      </w:r>
      <w:r>
        <w:rPr>
          <w:rFonts w:eastAsia="Calibri"/>
          <w:b/>
          <w:u w:val="single"/>
        </w:rPr>
        <w:t xml:space="preserve"> national </w:t>
      </w:r>
      <w:r>
        <w:rPr>
          <w:rFonts w:eastAsia="Calibri"/>
          <w:b/>
          <w:highlight w:val="cyan"/>
          <w:u w:val="single"/>
        </w:rPr>
        <w:t>power</w:t>
      </w:r>
      <w:r>
        <w:rPr>
          <w:rFonts w:eastAsia="Calibri"/>
          <w:sz w:val="16"/>
          <w:szCs w:val="16"/>
        </w:rPr>
        <w:t>.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w:t>
      </w:r>
    </w:p>
    <w:p w14:paraId="34E84B22" w14:textId="77777777" w:rsidR="00E07688" w:rsidRDefault="00E07688" w:rsidP="00E07688">
      <w:pPr>
        <w:spacing w:line="256" w:lineRule="auto"/>
        <w:rPr>
          <w:rFonts w:eastAsia="Calibri"/>
          <w:sz w:val="16"/>
          <w:szCs w:val="16"/>
        </w:rPr>
      </w:pPr>
      <w:r>
        <w:rPr>
          <w:rFonts w:eastAsia="Calibri"/>
          <w:sz w:val="16"/>
          <w:szCs w:val="16"/>
        </w:rPr>
        <w:t xml:space="preserve">Yet even if the relationship evolved towards a more hostile form of rivalry, unique features of the contemporary world suggest lessons drawn from the past may have limited applicability. </w:t>
      </w:r>
      <w:r>
        <w:rPr>
          <w:rFonts w:eastAsia="Calibri"/>
          <w:b/>
          <w:highlight w:val="cyan"/>
          <w:u w:val="single"/>
        </w:rPr>
        <w:t>Economic interdependence</w:t>
      </w:r>
      <w:r>
        <w:rPr>
          <w:rFonts w:eastAsia="Calibri"/>
          <w:sz w:val="16"/>
          <w:szCs w:val="16"/>
        </w:rPr>
        <w:t xml:space="preserve"> in the twenty-first century is much different and far more complex than in it was in the past. So is the lethality of weaponry available to the major powers. In the sixteenth century, armies fought with pikes, swords and primitive guns. In the twenty-first century, it is </w:t>
      </w:r>
      <w:r>
        <w:rPr>
          <w:rFonts w:eastAsia="Calibri"/>
          <w:b/>
          <w:highlight w:val="cyan"/>
          <w:u w:val="single"/>
        </w:rPr>
        <w:t>possible</w:t>
      </w:r>
      <w:r>
        <w:rPr>
          <w:rFonts w:eastAsia="Calibri"/>
          <w:sz w:val="16"/>
          <w:szCs w:val="16"/>
        </w:rPr>
        <w:t xml:space="preserve"> to eliminate all life on the planet in a full-bore </w:t>
      </w:r>
      <w:r>
        <w:rPr>
          <w:rFonts w:eastAsia="Calibri"/>
          <w:b/>
          <w:highlight w:val="cyan"/>
          <w:u w:val="single"/>
        </w:rPr>
        <w:t>nuc</w:t>
      </w:r>
      <w:r>
        <w:rPr>
          <w:rFonts w:eastAsia="Calibri"/>
          <w:b/>
          <w:u w:val="single"/>
        </w:rPr>
        <w:t>lear exchange</w:t>
      </w:r>
      <w:r>
        <w:rPr>
          <w:rFonts w:eastAsia="Calibri"/>
          <w:sz w:val="16"/>
          <w:szCs w:val="16"/>
        </w:rPr>
        <w:t xml:space="preserve">. These features likely </w:t>
      </w:r>
      <w:r>
        <w:rPr>
          <w:rFonts w:eastAsia="Calibri"/>
          <w:highlight w:val="cyan"/>
          <w:u w:val="single"/>
        </w:rPr>
        <w:t>affect</w:t>
      </w:r>
      <w:r>
        <w:rPr>
          <w:rFonts w:eastAsia="Calibri"/>
          <w:u w:val="single"/>
        </w:rPr>
        <w:t xml:space="preserve"> the </w:t>
      </w:r>
      <w:r>
        <w:rPr>
          <w:rFonts w:eastAsia="Calibri"/>
          <w:highlight w:val="cyan"/>
          <w:u w:val="single"/>
        </w:rPr>
        <w:t>willingness</w:t>
      </w:r>
      <w:r>
        <w:rPr>
          <w:rFonts w:eastAsia="Calibri"/>
          <w:u w:val="single"/>
        </w:rPr>
        <w:t xml:space="preserve"> of leaders </w:t>
      </w:r>
      <w:r>
        <w:rPr>
          <w:rFonts w:eastAsia="Calibri"/>
          <w:highlight w:val="cyan"/>
          <w:u w:val="single"/>
        </w:rPr>
        <w:t>to escalate</w:t>
      </w:r>
      <w:r>
        <w:rPr>
          <w:rFonts w:eastAsia="Calibri"/>
          <w:u w:val="single"/>
        </w:rPr>
        <w:t xml:space="preserve"> in a crisis</w:t>
      </w:r>
      <w:r>
        <w:rPr>
          <w:rFonts w:eastAsia="Calibri"/>
          <w:sz w:val="16"/>
          <w:szCs w:val="16"/>
        </w:rPr>
        <w:t xml:space="preserve"> in a manner far differently than in past rivalries.</w:t>
      </w:r>
    </w:p>
    <w:p w14:paraId="64F28700" w14:textId="7FE9CFF7" w:rsidR="000F1DAB" w:rsidRPr="00E07688" w:rsidRDefault="00E07688" w:rsidP="00E07688">
      <w:pPr>
        <w:spacing w:line="256" w:lineRule="auto"/>
        <w:rPr>
          <w:rFonts w:eastAsia="Calibri"/>
          <w:sz w:val="16"/>
          <w:szCs w:val="16"/>
        </w:rPr>
      </w:pPr>
      <w:r>
        <w:rPr>
          <w:rFonts w:eastAsia="Calibri"/>
          <w:sz w:val="16"/>
          <w:szCs w:val="16"/>
        </w:rPr>
        <w:t xml:space="preserve">More broadly, Allison’s analysis about the “Thucydides Trap” may be criticized for exaggerating the risks of war. In his claims to identify a high propensity for war between “rising” and “ruling” countries, he fails to clarify those terms, and does not distinguish the more dangerous from the less volatile types of rivalries. </w:t>
      </w:r>
      <w:r>
        <w:rPr>
          <w:rFonts w:eastAsia="Calibri"/>
          <w:u w:val="single"/>
        </w:rPr>
        <w:t xml:space="preserve">Contests for supremacy over </w:t>
      </w:r>
      <w:r>
        <w:rPr>
          <w:rFonts w:eastAsia="Calibri"/>
          <w:b/>
          <w:u w:val="single"/>
        </w:rPr>
        <w:t>land regions</w:t>
      </w:r>
      <w:r>
        <w:rPr>
          <w:rFonts w:eastAsia="Calibri"/>
          <w:sz w:val="16"/>
          <w:szCs w:val="16"/>
        </w:rPr>
        <w:t xml:space="preserve">, for example, </w:t>
      </w:r>
      <w:r>
        <w:rPr>
          <w:rFonts w:eastAsia="Calibri"/>
          <w:u w:val="single"/>
        </w:rPr>
        <w:t xml:space="preserve">have </w:t>
      </w:r>
      <w:r>
        <w:rPr>
          <w:rFonts w:eastAsia="Calibri"/>
          <w:b/>
          <w:u w:val="single"/>
        </w:rPr>
        <w:t>historically proven</w:t>
      </w:r>
      <w:r>
        <w:rPr>
          <w:rFonts w:eastAsia="Calibri"/>
          <w:sz w:val="16"/>
          <w:szCs w:val="16"/>
        </w:rPr>
        <w:t xml:space="preserve"> the most </w:t>
      </w:r>
      <w:r>
        <w:rPr>
          <w:rFonts w:eastAsia="Calibri"/>
          <w:b/>
          <w:u w:val="single"/>
        </w:rPr>
        <w:t>conflict-prone</w:t>
      </w:r>
      <w:r>
        <w:rPr>
          <w:rFonts w:eastAsia="Calibri"/>
          <w:u w:val="single"/>
        </w:rPr>
        <w:t xml:space="preserve">, while </w:t>
      </w:r>
      <w:r>
        <w:rPr>
          <w:rFonts w:eastAsia="Calibri"/>
          <w:highlight w:val="cyan"/>
          <w:u w:val="single"/>
        </w:rPr>
        <w:t>competition for</w:t>
      </w:r>
      <w:r>
        <w:rPr>
          <w:rFonts w:eastAsia="Calibri"/>
          <w:u w:val="single"/>
        </w:rPr>
        <w:t xml:space="preserve"> </w:t>
      </w:r>
      <w:r>
        <w:rPr>
          <w:rFonts w:eastAsia="Calibri"/>
          <w:b/>
          <w:u w:val="single"/>
        </w:rPr>
        <w:t xml:space="preserve">supremacy over </w:t>
      </w:r>
      <w:r>
        <w:rPr>
          <w:rFonts w:eastAsia="Calibri"/>
          <w:b/>
          <w:highlight w:val="cyan"/>
          <w:u w:val="single"/>
        </w:rPr>
        <w:t>maritime</w:t>
      </w:r>
      <w:r>
        <w:rPr>
          <w:rFonts w:eastAsia="Calibri"/>
          <w:b/>
          <w:u w:val="single"/>
        </w:rPr>
        <w:t xml:space="preserve"> regions</w:t>
      </w:r>
      <w:r>
        <w:rPr>
          <w:rFonts w:eastAsia="Calibri"/>
          <w:u w:val="single"/>
        </w:rPr>
        <w:t xml:space="preserve"> </w:t>
      </w:r>
      <w:r>
        <w:rPr>
          <w:rFonts w:eastAsia="Calibri"/>
          <w:highlight w:val="cyan"/>
          <w:u w:val="single"/>
        </w:rPr>
        <w:t>has</w:t>
      </w:r>
      <w:r>
        <w:rPr>
          <w:rFonts w:eastAsia="Calibri"/>
          <w:sz w:val="16"/>
          <w:szCs w:val="16"/>
        </w:rPr>
        <w:t xml:space="preserve">, by contrast, </w:t>
      </w:r>
      <w:r>
        <w:rPr>
          <w:rFonts w:eastAsia="Calibri"/>
          <w:highlight w:val="cyan"/>
          <w:u w:val="single"/>
        </w:rPr>
        <w:t xml:space="preserve">tended to be </w:t>
      </w:r>
      <w:r>
        <w:rPr>
          <w:rFonts w:eastAsia="Calibri"/>
          <w:b/>
          <w:highlight w:val="cyan"/>
          <w:u w:val="single"/>
        </w:rPr>
        <w:t>less lethal</w:t>
      </w:r>
      <w:r>
        <w:rPr>
          <w:rFonts w:eastAsia="Calibri"/>
          <w:sz w:val="16"/>
          <w:szCs w:val="16"/>
        </w:rPr>
        <w:t xml:space="preserve">. Rivalries also wax and wane over time, with varying levels of risks of war. A more careful review of rivalries and their variety, duration and patterns of interaction suggests that although most wars involve rivalries, many </w:t>
      </w:r>
      <w:r>
        <w:rPr>
          <w:rFonts w:eastAsia="Calibri"/>
          <w:u w:val="single"/>
        </w:rPr>
        <w:t>rivals avoid</w:t>
      </w:r>
      <w:r>
        <w:rPr>
          <w:rFonts w:eastAsia="Calibri"/>
          <w:sz w:val="16"/>
          <w:szCs w:val="16"/>
        </w:rPr>
        <w:t xml:space="preserve"> going to </w:t>
      </w:r>
      <w:r>
        <w:rPr>
          <w:rFonts w:eastAsia="Calibri"/>
          <w:b/>
          <w:u w:val="single"/>
        </w:rPr>
        <w:t>war</w:t>
      </w:r>
      <w:r>
        <w:rPr>
          <w:rFonts w:eastAsia="Calibri"/>
          <w:sz w:val="16"/>
          <w:szCs w:val="16"/>
        </w:rPr>
        <w:t>.</w:t>
      </w:r>
    </w:p>
    <w:sectPr w:rsidR="000F1DAB" w:rsidRPr="00E076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1BF46" w14:textId="77777777" w:rsidR="00214412" w:rsidRDefault="00214412" w:rsidP="00066D2C">
      <w:pPr>
        <w:spacing w:after="0" w:line="240" w:lineRule="auto"/>
      </w:pPr>
      <w:r>
        <w:separator/>
      </w:r>
    </w:p>
  </w:endnote>
  <w:endnote w:type="continuationSeparator" w:id="0">
    <w:p w14:paraId="733F6BF0" w14:textId="77777777" w:rsidR="00214412" w:rsidRDefault="002144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46562" w14:textId="77777777" w:rsidR="00214412" w:rsidRDefault="00214412" w:rsidP="00066D2C">
      <w:pPr>
        <w:spacing w:after="0" w:line="240" w:lineRule="auto"/>
      </w:pPr>
      <w:r>
        <w:separator/>
      </w:r>
    </w:p>
  </w:footnote>
  <w:footnote w:type="continuationSeparator" w:id="0">
    <w:p w14:paraId="039D0260" w14:textId="77777777" w:rsidR="00214412" w:rsidRDefault="002144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7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2F03F7"/>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0739"/>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412"/>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3F7"/>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B7543"/>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0768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70F7"/>
  <w15:chartTrackingRefBased/>
  <w15:docId w15:val="{521A4ADB-F96A-C445-BE2D-8550DB86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03F7"/>
    <w:rPr>
      <w:rFonts w:ascii="Calibri" w:hAnsi="Calibri" w:cs="Calibri"/>
    </w:rPr>
  </w:style>
  <w:style w:type="paragraph" w:styleId="Heading1">
    <w:name w:val="heading 1"/>
    <w:aliases w:val="Pocket"/>
    <w:basedOn w:val="Normal"/>
    <w:next w:val="Normal"/>
    <w:link w:val="Heading1Char"/>
    <w:qFormat/>
    <w:rsid w:val="002F03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03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F03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2F03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03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03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3F7"/>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2F03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03F7"/>
    <w:rPr>
      <w:color w:val="auto"/>
      <w:u w:val="none"/>
    </w:rPr>
  </w:style>
  <w:style w:type="character" w:customStyle="1" w:styleId="Heading1Char">
    <w:name w:val="Heading 1 Char"/>
    <w:aliases w:val="Pocket Char"/>
    <w:basedOn w:val="DefaultParagraphFont"/>
    <w:link w:val="Heading1"/>
    <w:rsid w:val="002F03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03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F03F7"/>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2F03F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2F03F7"/>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2F03F7"/>
    <w:rPr>
      <w:b w:val="0"/>
      <w:sz w:val="22"/>
      <w:u w:val="single"/>
    </w:rPr>
  </w:style>
  <w:style w:type="character" w:styleId="Strong">
    <w:name w:val="Strong"/>
    <w:basedOn w:val="DefaultParagraphFont"/>
    <w:uiPriority w:val="22"/>
    <w:semiHidden/>
    <w:qFormat/>
    <w:rsid w:val="002F03F7"/>
    <w:rPr>
      <w:b/>
      <w:bCs/>
    </w:rPr>
  </w:style>
  <w:style w:type="character" w:styleId="BookTitle">
    <w:name w:val="Book Title"/>
    <w:basedOn w:val="DefaultParagraphFont"/>
    <w:uiPriority w:val="33"/>
    <w:semiHidden/>
    <w:qFormat/>
    <w:rsid w:val="002F03F7"/>
    <w:rPr>
      <w:b/>
      <w:bCs/>
      <w:i/>
      <w:iCs/>
      <w:spacing w:val="5"/>
    </w:rPr>
  </w:style>
  <w:style w:type="character" w:customStyle="1" w:styleId="Heading5Char">
    <w:name w:val="Heading 5 Char"/>
    <w:basedOn w:val="DefaultParagraphFont"/>
    <w:link w:val="Heading5"/>
    <w:uiPriority w:val="9"/>
    <w:semiHidden/>
    <w:rsid w:val="002F03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03F7"/>
  </w:style>
  <w:style w:type="paragraph" w:styleId="Header">
    <w:name w:val="header"/>
    <w:basedOn w:val="Normal"/>
    <w:link w:val="HeaderChar"/>
    <w:uiPriority w:val="99"/>
    <w:semiHidden/>
    <w:rsid w:val="002F03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03F7"/>
    <w:rPr>
      <w:rFonts w:ascii="Calibri" w:hAnsi="Calibri" w:cs="Calibri"/>
    </w:rPr>
  </w:style>
  <w:style w:type="paragraph" w:styleId="Footer">
    <w:name w:val="footer"/>
    <w:basedOn w:val="Normal"/>
    <w:link w:val="FooterChar"/>
    <w:uiPriority w:val="99"/>
    <w:semiHidden/>
    <w:rsid w:val="002F03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03F7"/>
    <w:rPr>
      <w:rFonts w:ascii="Calibri" w:hAnsi="Calibri" w:cs="Calibri"/>
    </w:rPr>
  </w:style>
  <w:style w:type="paragraph" w:styleId="BodyText">
    <w:name w:val="Body Text"/>
    <w:basedOn w:val="Normal"/>
    <w:link w:val="BodyTextChar"/>
    <w:uiPriority w:val="99"/>
    <w:semiHidden/>
    <w:unhideWhenUsed/>
    <w:rsid w:val="002F03F7"/>
    <w:pPr>
      <w:spacing w:after="120"/>
    </w:pPr>
  </w:style>
  <w:style w:type="character" w:customStyle="1" w:styleId="BodyTextChar">
    <w:name w:val="Body Text Char"/>
    <w:basedOn w:val="DefaultParagraphFont"/>
    <w:link w:val="BodyText"/>
    <w:uiPriority w:val="99"/>
    <w:semiHidden/>
    <w:rsid w:val="002F03F7"/>
    <w:rPr>
      <w:rFonts w:ascii="Calibri" w:hAnsi="Calibri" w:cs="Calibri"/>
    </w:rPr>
  </w:style>
  <w:style w:type="paragraph" w:styleId="NoSpacing">
    <w:name w:val="No Spacing"/>
    <w:link w:val="NoSpacingChar"/>
    <w:uiPriority w:val="99"/>
    <w:semiHidden/>
    <w:unhideWhenUsed/>
    <w:qFormat/>
    <w:rsid w:val="002F03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F03F7"/>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2F03F7"/>
    <w:rPr>
      <w:color w:val="0563C1" w:themeColor="hyperlink"/>
      <w:u w:val="single"/>
    </w:rPr>
  </w:style>
  <w:style w:type="character" w:styleId="UnresolvedMention">
    <w:name w:val="Unresolved Mention"/>
    <w:basedOn w:val="DefaultParagraphFont"/>
    <w:uiPriority w:val="99"/>
    <w:semiHidden/>
    <w:unhideWhenUsed/>
    <w:rsid w:val="002F03F7"/>
    <w:rPr>
      <w:color w:val="605E5C"/>
      <w:shd w:val="clear" w:color="auto" w:fill="E1DFDD"/>
    </w:rPr>
  </w:style>
  <w:style w:type="character" w:customStyle="1" w:styleId="apple-converted-space">
    <w:name w:val="apple-converted-space"/>
    <w:basedOn w:val="DefaultParagraphFont"/>
    <w:rsid w:val="002F03F7"/>
  </w:style>
  <w:style w:type="table" w:styleId="TableGrid">
    <w:name w:val="Table Grid"/>
    <w:basedOn w:val="TableNormal"/>
    <w:uiPriority w:val="39"/>
    <w:rsid w:val="002F0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2F03F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topf.com/marine-spills/effects/recove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14832</Words>
  <Characters>77130</Characters>
  <Application>Microsoft Office Word</Application>
  <DocSecurity>0</DocSecurity>
  <Lines>4537</Lines>
  <Paragraphs>4180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cp:revision>
  <dcterms:created xsi:type="dcterms:W3CDTF">2025-11-02T00:48:00Z</dcterms:created>
  <dcterms:modified xsi:type="dcterms:W3CDTF">2025-11-02T00:51:00Z</dcterms:modified>
</cp:coreProperties>
</file>