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3F27" w14:textId="5551E64E" w:rsidR="00E61AF4" w:rsidRDefault="00E61AF4" w:rsidP="00E61AF4">
      <w:pPr>
        <w:pStyle w:val="Heading2"/>
      </w:pPr>
      <w:r>
        <w:t>1NC</w:t>
      </w:r>
    </w:p>
    <w:p w14:paraId="391D5294" w14:textId="77777777" w:rsidR="00E61AF4" w:rsidRPr="00931555" w:rsidRDefault="00E61AF4" w:rsidP="00E61AF4">
      <w:pPr>
        <w:pStyle w:val="Heading1"/>
      </w:pPr>
      <w:r>
        <w:lastRenderedPageBreak/>
        <w:t>R1 – 1NC – Texas</w:t>
      </w:r>
    </w:p>
    <w:p w14:paraId="5548FB0C" w14:textId="77777777" w:rsidR="00E61AF4" w:rsidRPr="006F781C" w:rsidRDefault="00E61AF4" w:rsidP="00E61AF4">
      <w:pPr>
        <w:pStyle w:val="Heading3"/>
      </w:pPr>
      <w:r>
        <w:lastRenderedPageBreak/>
        <w:t>1</w:t>
      </w:r>
    </w:p>
    <w:p w14:paraId="6BD3F052" w14:textId="77777777" w:rsidR="00E61AF4" w:rsidRPr="006F781C" w:rsidRDefault="00E61AF4" w:rsidP="00E61AF4">
      <w:pPr>
        <w:pStyle w:val="Heading4"/>
      </w:pPr>
      <w:r w:rsidRPr="006F781C">
        <w:t xml:space="preserve">The </w:t>
      </w:r>
      <w:r w:rsidRPr="006F781C">
        <w:rPr>
          <w:u w:val="single"/>
        </w:rPr>
        <w:t>strength</w:t>
      </w:r>
      <w:r w:rsidRPr="006F781C">
        <w:t xml:space="preserve"> of a right refers to </w:t>
      </w:r>
      <w:r w:rsidRPr="006F781C">
        <w:rPr>
          <w:u w:val="single"/>
        </w:rPr>
        <w:t>withstanding competing considerations</w:t>
      </w:r>
      <w:r w:rsidRPr="006F781C">
        <w:t xml:space="preserve">. That’s </w:t>
      </w:r>
      <w:r w:rsidRPr="006F781C">
        <w:rPr>
          <w:u w:val="single"/>
        </w:rPr>
        <w:t>distinct</w:t>
      </w:r>
      <w:r w:rsidRPr="006F781C">
        <w:t xml:space="preserve"> from the </w:t>
      </w:r>
      <w:r w:rsidRPr="006F781C">
        <w:rPr>
          <w:u w:val="single"/>
        </w:rPr>
        <w:t>scope</w:t>
      </w:r>
      <w:r w:rsidRPr="006F781C">
        <w:t xml:space="preserve"> of a right. </w:t>
      </w:r>
    </w:p>
    <w:p w14:paraId="3CB76862" w14:textId="77777777" w:rsidR="00E61AF4" w:rsidRPr="006F781C" w:rsidRDefault="00E61AF4" w:rsidP="00E61AF4">
      <w:r w:rsidRPr="006F781C">
        <w:t xml:space="preserve">Julie </w:t>
      </w:r>
      <w:r w:rsidRPr="006F781C">
        <w:rPr>
          <w:rStyle w:val="Style13ptBold"/>
        </w:rPr>
        <w:t>Copley 23</w:t>
      </w:r>
      <w:r w:rsidRPr="006F781C">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632C5556" w14:textId="77777777" w:rsidR="00E61AF4" w:rsidRPr="006F781C" w:rsidRDefault="00E61AF4" w:rsidP="00E61AF4">
      <w:pPr>
        <w:rPr>
          <w:sz w:val="14"/>
          <w:szCs w:val="20"/>
        </w:rPr>
      </w:pPr>
      <w:r w:rsidRPr="00671B56">
        <w:rPr>
          <w:rStyle w:val="StyleUnderline"/>
          <w:highlight w:val="cyan"/>
        </w:rPr>
        <w:t>In</w:t>
      </w:r>
      <w:r w:rsidRPr="00397246">
        <w:rPr>
          <w:sz w:val="14"/>
          <w:szCs w:val="20"/>
        </w:rPr>
        <w:t xml:space="preserve"> </w:t>
      </w:r>
      <w:r w:rsidRPr="00397246">
        <w:rPr>
          <w:rStyle w:val="Emphasis"/>
        </w:rPr>
        <w:t>constitutional</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 xml:space="preserve">human </w:t>
      </w:r>
      <w:r w:rsidRPr="00671B56">
        <w:rPr>
          <w:rStyle w:val="Emphasis"/>
          <w:highlight w:val="cyan"/>
        </w:rPr>
        <w:t>rights theory</w:t>
      </w:r>
      <w:r w:rsidRPr="00671B56">
        <w:rPr>
          <w:sz w:val="14"/>
          <w:szCs w:val="20"/>
          <w:highlight w:val="cyan"/>
        </w:rPr>
        <w:t xml:space="preserve"> </w:t>
      </w:r>
      <w:r w:rsidRPr="00671B56">
        <w:rPr>
          <w:rStyle w:val="StyleUnderline"/>
          <w:highlight w:val="cyan"/>
        </w:rPr>
        <w:t>and</w:t>
      </w:r>
      <w:r w:rsidRPr="00671B56">
        <w:rPr>
          <w:sz w:val="14"/>
          <w:szCs w:val="20"/>
          <w:highlight w:val="cyan"/>
        </w:rPr>
        <w:t xml:space="preserve"> </w:t>
      </w:r>
      <w:r w:rsidRPr="00671B56">
        <w:rPr>
          <w:rStyle w:val="Emphasis"/>
          <w:highlight w:val="cyan"/>
        </w:rPr>
        <w:t>practice</w:t>
      </w:r>
      <w:r w:rsidRPr="00671B56">
        <w:rPr>
          <w:rStyle w:val="StyleUnderline"/>
          <w:highlight w:val="cyan"/>
        </w:rPr>
        <w:t>, rights have</w:t>
      </w:r>
      <w:r w:rsidRPr="00671B56">
        <w:rPr>
          <w:sz w:val="14"/>
          <w:szCs w:val="20"/>
          <w:highlight w:val="cyan"/>
        </w:rPr>
        <w:t xml:space="preserve"> </w:t>
      </w:r>
      <w:r w:rsidRPr="00671B56">
        <w:rPr>
          <w:rStyle w:val="Emphasis"/>
          <w:highlight w:val="cyan"/>
        </w:rPr>
        <w:t>two components</w:t>
      </w:r>
      <w:r w:rsidRPr="006F781C">
        <w:rPr>
          <w:sz w:val="14"/>
          <w:szCs w:val="20"/>
        </w:rPr>
        <w:t xml:space="preserve">.139 </w:t>
      </w:r>
      <w:r w:rsidRPr="00671B56">
        <w:rPr>
          <w:rStyle w:val="StyleUnderline"/>
          <w:highlight w:val="cyan"/>
        </w:rPr>
        <w:t>One is</w:t>
      </w:r>
      <w:r w:rsidRPr="006F781C">
        <w:rPr>
          <w:rStyle w:val="StyleUnderline"/>
        </w:rPr>
        <w:t xml:space="preserve"> the</w:t>
      </w:r>
      <w:r w:rsidRPr="006F781C">
        <w:rPr>
          <w:sz w:val="14"/>
          <w:szCs w:val="20"/>
        </w:rPr>
        <w:t xml:space="preserve"> </w:t>
      </w:r>
      <w:r w:rsidRPr="00671B56">
        <w:rPr>
          <w:rStyle w:val="Emphasis"/>
          <w:highlight w:val="cyan"/>
        </w:rPr>
        <w:t>scope</w:t>
      </w:r>
      <w:r w:rsidRPr="006F781C">
        <w:rPr>
          <w:sz w:val="14"/>
          <w:szCs w:val="20"/>
        </w:rPr>
        <w:t xml:space="preserve"> </w:t>
      </w:r>
      <w:r w:rsidRPr="006F781C">
        <w:rPr>
          <w:rStyle w:val="StyleUnderline"/>
        </w:rPr>
        <w:t xml:space="preserve">of a right: </w:t>
      </w:r>
      <w:r w:rsidRPr="00671B56">
        <w:rPr>
          <w:rStyle w:val="StyleUnderline"/>
          <w:highlight w:val="cyan"/>
        </w:rPr>
        <w:t>the</w:t>
      </w:r>
      <w:r w:rsidRPr="00671B56">
        <w:rPr>
          <w:sz w:val="14"/>
          <w:szCs w:val="20"/>
          <w:highlight w:val="cyan"/>
        </w:rPr>
        <w:t xml:space="preserve"> </w:t>
      </w:r>
      <w:r w:rsidRPr="00671B56">
        <w:rPr>
          <w:rStyle w:val="Emphasis"/>
          <w:highlight w:val="cyan"/>
        </w:rPr>
        <w:t>specific protections</w:t>
      </w:r>
      <w:r w:rsidRPr="006F781C">
        <w:rPr>
          <w:sz w:val="14"/>
          <w:szCs w:val="20"/>
        </w:rPr>
        <w:t xml:space="preserve"> </w:t>
      </w:r>
      <w:r w:rsidRPr="006F781C">
        <w:rPr>
          <w:rStyle w:val="StyleUnderline"/>
        </w:rPr>
        <w:t>falling</w:t>
      </w:r>
      <w:r w:rsidRPr="006F781C">
        <w:rPr>
          <w:sz w:val="14"/>
          <w:szCs w:val="20"/>
        </w:rPr>
        <w:t xml:space="preserve"> </w:t>
      </w:r>
      <w:r w:rsidRPr="00671B56">
        <w:rPr>
          <w:rStyle w:val="Emphasis"/>
          <w:highlight w:val="cyan"/>
        </w:rPr>
        <w:t>within</w:t>
      </w:r>
      <w:r w:rsidRPr="006F781C">
        <w:rPr>
          <w:rStyle w:val="Emphasis"/>
        </w:rPr>
        <w:t xml:space="preserve"> the </w:t>
      </w:r>
      <w:r w:rsidRPr="00671B56">
        <w:rPr>
          <w:rStyle w:val="Emphasis"/>
          <w:highlight w:val="cyan"/>
        </w:rPr>
        <w:t>reach</w:t>
      </w:r>
      <w:r w:rsidRPr="006F781C">
        <w:rPr>
          <w:sz w:val="14"/>
          <w:szCs w:val="20"/>
        </w:rPr>
        <w:t xml:space="preserve"> </w:t>
      </w:r>
      <w:r w:rsidRPr="006F781C">
        <w:rPr>
          <w:rStyle w:val="StyleUnderline"/>
        </w:rPr>
        <w:t>of the right</w:t>
      </w:r>
      <w:r w:rsidRPr="006F781C">
        <w:rPr>
          <w:sz w:val="14"/>
          <w:szCs w:val="20"/>
        </w:rPr>
        <w:t xml:space="preserve">.140 </w:t>
      </w:r>
      <w:r w:rsidRPr="00671B56">
        <w:rPr>
          <w:rStyle w:val="StyleUnderline"/>
          <w:highlight w:val="cyan"/>
        </w:rPr>
        <w:t>The</w:t>
      </w:r>
      <w:r w:rsidRPr="00671B56">
        <w:rPr>
          <w:sz w:val="14"/>
          <w:szCs w:val="20"/>
          <w:highlight w:val="cyan"/>
        </w:rPr>
        <w:t xml:space="preserve"> </w:t>
      </w:r>
      <w:r w:rsidRPr="00671B56">
        <w:rPr>
          <w:rStyle w:val="Emphasis"/>
          <w:highlight w:val="cyan"/>
        </w:rPr>
        <w:t>other</w:t>
      </w:r>
      <w:r w:rsidRPr="00671B56">
        <w:rPr>
          <w:sz w:val="14"/>
          <w:szCs w:val="20"/>
          <w:highlight w:val="cyan"/>
        </w:rPr>
        <w:t xml:space="preserve"> </w:t>
      </w:r>
      <w:r w:rsidRPr="00671B56">
        <w:rPr>
          <w:rStyle w:val="StyleUnderline"/>
          <w:highlight w:val="cyan"/>
        </w:rPr>
        <w:t>is</w:t>
      </w:r>
      <w:r w:rsidRPr="006F781C">
        <w:rPr>
          <w:rStyle w:val="StyleUnderline"/>
        </w:rPr>
        <w:t xml:space="preserve"> the</w:t>
      </w:r>
      <w:r w:rsidRPr="006F781C">
        <w:rPr>
          <w:sz w:val="14"/>
          <w:szCs w:val="20"/>
        </w:rPr>
        <w:t xml:space="preserve"> </w:t>
      </w:r>
      <w:r w:rsidRPr="00671B56">
        <w:rPr>
          <w:rStyle w:val="Emphasis"/>
          <w:highlight w:val="cyan"/>
        </w:rPr>
        <w:t>strength</w:t>
      </w:r>
      <w:r w:rsidRPr="006F781C">
        <w:rPr>
          <w:sz w:val="14"/>
          <w:szCs w:val="20"/>
        </w:rPr>
        <w:t xml:space="preserve"> </w:t>
      </w:r>
      <w:r w:rsidRPr="006F781C">
        <w:rPr>
          <w:rStyle w:val="StyleUnderline"/>
        </w:rPr>
        <w:t xml:space="preserve">of a right: </w:t>
      </w:r>
      <w:r w:rsidRPr="00671B56">
        <w:rPr>
          <w:rStyle w:val="StyleUnderline"/>
          <w:highlight w:val="cyan"/>
        </w:rPr>
        <w:t>the right’s ‘power to</w:t>
      </w:r>
      <w:r w:rsidRPr="00671B56">
        <w:rPr>
          <w:sz w:val="14"/>
          <w:szCs w:val="20"/>
          <w:highlight w:val="cyan"/>
        </w:rPr>
        <w:t xml:space="preserve"> </w:t>
      </w:r>
      <w:r w:rsidRPr="00671B56">
        <w:rPr>
          <w:rStyle w:val="Emphasis"/>
          <w:highlight w:val="cyan"/>
        </w:rPr>
        <w:t>withstand opposing considerations’</w:t>
      </w:r>
      <w:r w:rsidRPr="00671B56">
        <w:rPr>
          <w:rStyle w:val="StyleUnderline"/>
          <w:highlight w:val="cyan"/>
        </w:rPr>
        <w:t xml:space="preserve">, described </w:t>
      </w:r>
      <w:r w:rsidRPr="00671B56">
        <w:rPr>
          <w:rStyle w:val="Emphasis"/>
          <w:highlight w:val="cyan"/>
        </w:rPr>
        <w:t>also</w:t>
      </w:r>
      <w:r w:rsidRPr="00671B56">
        <w:rPr>
          <w:rStyle w:val="StyleUnderline"/>
          <w:highlight w:val="cyan"/>
        </w:rPr>
        <w:t xml:space="preserve"> as the</w:t>
      </w:r>
      <w:r w:rsidRPr="00671B56">
        <w:rPr>
          <w:sz w:val="14"/>
          <w:szCs w:val="20"/>
          <w:highlight w:val="cyan"/>
        </w:rPr>
        <w:t xml:space="preserve"> </w:t>
      </w:r>
      <w:r w:rsidRPr="00671B56">
        <w:rPr>
          <w:rStyle w:val="Emphasis"/>
          <w:highlight w:val="cyan"/>
        </w:rPr>
        <w:t>‘core’</w:t>
      </w:r>
      <w:r w:rsidRPr="00671B56">
        <w:rPr>
          <w:sz w:val="14"/>
          <w:szCs w:val="20"/>
          <w:highlight w:val="cyan"/>
        </w:rPr>
        <w:t xml:space="preserve"> </w:t>
      </w:r>
      <w:r w:rsidRPr="00671B56">
        <w:rPr>
          <w:rStyle w:val="StyleUnderline"/>
          <w:highlight w:val="cyan"/>
        </w:rPr>
        <w:t>of the right</w:t>
      </w:r>
      <w:r w:rsidRPr="006F781C">
        <w:rPr>
          <w:sz w:val="14"/>
          <w:szCs w:val="20"/>
        </w:rPr>
        <w:t xml:space="preserve">.141 Örücü argues that </w:t>
      </w:r>
      <w:r w:rsidRPr="006F781C">
        <w:rPr>
          <w:rStyle w:val="StyleUnderline"/>
        </w:rPr>
        <w:t xml:space="preserve">positivisation of human rights is assisted greatly by identifying </w:t>
      </w:r>
      <w:r w:rsidRPr="00671B56">
        <w:rPr>
          <w:rStyle w:val="StyleUnderline"/>
          <w:highlight w:val="cyan"/>
        </w:rPr>
        <w:t xml:space="preserve">a right’s </w:t>
      </w:r>
      <w:r w:rsidRPr="00671B56">
        <w:rPr>
          <w:rStyle w:val="Emphasis"/>
          <w:highlight w:val="cyan"/>
        </w:rPr>
        <w:t>‘inviolable and indefeasible content’</w:t>
      </w:r>
      <w:r w:rsidRPr="006F781C">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36D2A700" w14:textId="77777777" w:rsidR="00E61AF4" w:rsidRPr="006F781C" w:rsidRDefault="00E61AF4" w:rsidP="00E61AF4">
      <w:pPr>
        <w:pStyle w:val="Heading4"/>
      </w:pPr>
      <w:r w:rsidRPr="006F781C">
        <w:t xml:space="preserve">That means </w:t>
      </w:r>
      <w:r w:rsidRPr="006F781C">
        <w:rPr>
          <w:u w:val="single"/>
        </w:rPr>
        <w:t>topical affs</w:t>
      </w:r>
      <w:r w:rsidRPr="006F781C">
        <w:t xml:space="preserve"> must make </w:t>
      </w:r>
      <w:r w:rsidRPr="006F781C">
        <w:rPr>
          <w:u w:val="single"/>
        </w:rPr>
        <w:t>existing</w:t>
      </w:r>
      <w:r w:rsidRPr="006F781C">
        <w:t xml:space="preserve"> labor rights </w:t>
      </w:r>
      <w:r w:rsidRPr="006F781C">
        <w:rPr>
          <w:u w:val="single"/>
        </w:rPr>
        <w:t>more absolute</w:t>
      </w:r>
      <w:r w:rsidRPr="006F781C">
        <w:t xml:space="preserve">---expanding the </w:t>
      </w:r>
      <w:r w:rsidRPr="006F781C">
        <w:rPr>
          <w:u w:val="single"/>
        </w:rPr>
        <w:t>scope</w:t>
      </w:r>
      <w:r w:rsidRPr="006F781C">
        <w:t xml:space="preserve"> of labor rights is </w:t>
      </w:r>
      <w:r w:rsidRPr="006F781C">
        <w:rPr>
          <w:u w:val="single"/>
        </w:rPr>
        <w:t>not topical</w:t>
      </w:r>
      <w:r w:rsidRPr="006F781C">
        <w:t xml:space="preserve">. </w:t>
      </w:r>
    </w:p>
    <w:p w14:paraId="4A5D6DE9" w14:textId="77777777" w:rsidR="00E61AF4" w:rsidRPr="006F781C" w:rsidRDefault="00E61AF4" w:rsidP="00E61AF4">
      <w:r w:rsidRPr="006F781C">
        <w:t xml:space="preserve">Jacob </w:t>
      </w:r>
      <w:r w:rsidRPr="006F781C">
        <w:rPr>
          <w:rStyle w:val="Style13ptBold"/>
        </w:rPr>
        <w:t>Weinrib 23</w:t>
      </w:r>
      <w:r w:rsidRPr="006F781C">
        <w:t>, Associate Professor at Queen's University, "The Essence of Rights and the Limits of Proportionality," The Promise of Legality: Critical Reflections upon the Work of TRS Allan (eds, Geneviève Cartier and Mark Walters), SSRN</w:t>
      </w:r>
    </w:p>
    <w:p w14:paraId="7D4E6559" w14:textId="77777777" w:rsidR="00E61AF4" w:rsidRPr="006F781C" w:rsidRDefault="00E61AF4" w:rsidP="00E61AF4">
      <w:pPr>
        <w:rPr>
          <w:sz w:val="14"/>
          <w:szCs w:val="20"/>
        </w:rPr>
      </w:pPr>
      <w:r w:rsidRPr="006F781C">
        <w:rPr>
          <w:sz w:val="14"/>
          <w:szCs w:val="20"/>
        </w:rPr>
        <w:t>I. The Bifurcated Model</w:t>
      </w:r>
    </w:p>
    <w:p w14:paraId="43930224" w14:textId="77777777" w:rsidR="00E61AF4" w:rsidRPr="006F781C" w:rsidRDefault="00E61AF4" w:rsidP="00E61AF4">
      <w:pPr>
        <w:rPr>
          <w:sz w:val="14"/>
          <w:szCs w:val="20"/>
        </w:rPr>
      </w:pPr>
      <w:r w:rsidRPr="006F781C">
        <w:rPr>
          <w:sz w:val="14"/>
          <w:szCs w:val="20"/>
        </w:rPr>
        <w:t xml:space="preserve">Constitutional </w:t>
      </w:r>
      <w:r w:rsidRPr="00671B56">
        <w:rPr>
          <w:rStyle w:val="StyleUnderline"/>
          <w:highlight w:val="cyan"/>
        </w:rPr>
        <w:t>rights have</w:t>
      </w:r>
      <w:r w:rsidRPr="00671B56">
        <w:rPr>
          <w:sz w:val="14"/>
          <w:szCs w:val="20"/>
          <w:highlight w:val="cyan"/>
        </w:rPr>
        <w:t xml:space="preserve"> </w:t>
      </w:r>
      <w:r w:rsidRPr="00671B56">
        <w:rPr>
          <w:rStyle w:val="Emphasis"/>
          <w:highlight w:val="cyan"/>
        </w:rPr>
        <w:t>two</w:t>
      </w:r>
      <w:r w:rsidRPr="006F781C">
        <w:rPr>
          <w:sz w:val="14"/>
          <w:szCs w:val="20"/>
        </w:rPr>
        <w:t xml:space="preserve"> structural </w:t>
      </w:r>
      <w:r w:rsidRPr="00671B56">
        <w:rPr>
          <w:rStyle w:val="Emphasis"/>
          <w:highlight w:val="cyan"/>
        </w:rPr>
        <w:t>features</w:t>
      </w:r>
      <w:r w:rsidRPr="00671B56">
        <w:rPr>
          <w:rStyle w:val="StyleUnderline"/>
          <w:highlight w:val="cyan"/>
        </w:rPr>
        <w:t xml:space="preserve">, </w:t>
      </w:r>
      <w:r w:rsidRPr="00671B56">
        <w:rPr>
          <w:rStyle w:val="Emphasis"/>
          <w:highlight w:val="cyan"/>
        </w:rPr>
        <w:t>scope</w:t>
      </w:r>
      <w:r w:rsidRPr="00671B56">
        <w:rPr>
          <w:sz w:val="14"/>
          <w:szCs w:val="20"/>
          <w:highlight w:val="cyan"/>
        </w:rPr>
        <w:t xml:space="preserve"> </w:t>
      </w:r>
      <w:r w:rsidRPr="00671B56">
        <w:rPr>
          <w:rStyle w:val="StyleUnderline"/>
          <w:highlight w:val="cyan"/>
        </w:rPr>
        <w:t>and</w:t>
      </w:r>
      <w:r w:rsidRPr="00671B56">
        <w:rPr>
          <w:sz w:val="14"/>
          <w:szCs w:val="20"/>
          <w:highlight w:val="cyan"/>
        </w:rPr>
        <w:t xml:space="preserve"> </w:t>
      </w:r>
      <w:r w:rsidRPr="00671B56">
        <w:rPr>
          <w:rStyle w:val="Emphasis"/>
          <w:highlight w:val="cyan"/>
        </w:rPr>
        <w:t>strength</w:t>
      </w:r>
      <w:r w:rsidRPr="006F781C">
        <w:rPr>
          <w:sz w:val="14"/>
          <w:szCs w:val="20"/>
        </w:rPr>
        <w:t xml:space="preserve">. The </w:t>
      </w:r>
      <w:r w:rsidRPr="006F781C">
        <w:rPr>
          <w:rStyle w:val="Emphasis"/>
        </w:rPr>
        <w:t>scope</w:t>
      </w:r>
      <w:r w:rsidRPr="006F781C">
        <w:rPr>
          <w:sz w:val="14"/>
          <w:szCs w:val="20"/>
        </w:rPr>
        <w:t xml:space="preserve"> of a right </w:t>
      </w:r>
      <w:r w:rsidRPr="006F781C">
        <w:rPr>
          <w:rStyle w:val="StyleUnderline"/>
        </w:rPr>
        <w:t>consists in the</w:t>
      </w:r>
      <w:r w:rsidRPr="006F781C">
        <w:rPr>
          <w:sz w:val="14"/>
          <w:szCs w:val="20"/>
        </w:rPr>
        <w:t xml:space="preserve"> </w:t>
      </w:r>
      <w:r w:rsidRPr="006F781C">
        <w:rPr>
          <w:rStyle w:val="Emphasis"/>
        </w:rPr>
        <w:t>particular protections</w:t>
      </w:r>
      <w:r w:rsidRPr="006F781C">
        <w:rPr>
          <w:sz w:val="14"/>
          <w:szCs w:val="20"/>
        </w:rPr>
        <w:t xml:space="preserve"> </w:t>
      </w:r>
      <w:r w:rsidRPr="006F781C">
        <w:rPr>
          <w:rStyle w:val="StyleUnderline"/>
        </w:rPr>
        <w:t>that fall</w:t>
      </w:r>
      <w:r w:rsidRPr="006F781C">
        <w:rPr>
          <w:sz w:val="14"/>
          <w:szCs w:val="20"/>
        </w:rPr>
        <w:t xml:space="preserve"> </w:t>
      </w:r>
      <w:r w:rsidRPr="006F781C">
        <w:rPr>
          <w:rStyle w:val="Emphasis"/>
        </w:rPr>
        <w:t>within its reach</w:t>
      </w:r>
      <w:r w:rsidRPr="006F781C">
        <w:rPr>
          <w:sz w:val="14"/>
          <w:szCs w:val="20"/>
        </w:rPr>
        <w:t xml:space="preserve">. The </w:t>
      </w:r>
      <w:r w:rsidRPr="006F781C">
        <w:rPr>
          <w:rStyle w:val="Emphasis"/>
        </w:rPr>
        <w:t>strength</w:t>
      </w:r>
      <w:r w:rsidRPr="006F781C">
        <w:rPr>
          <w:sz w:val="14"/>
          <w:szCs w:val="20"/>
        </w:rPr>
        <w:t xml:space="preserve"> of a right </w:t>
      </w:r>
      <w:r w:rsidRPr="006F781C">
        <w:rPr>
          <w:rStyle w:val="StyleUnderline"/>
        </w:rPr>
        <w:t xml:space="preserve">consists in its power to </w:t>
      </w:r>
      <w:r w:rsidRPr="006F781C">
        <w:rPr>
          <w:rStyle w:val="Emphasis"/>
        </w:rPr>
        <w:t>withstand opposing considerations</w:t>
      </w:r>
      <w:r w:rsidRPr="006F781C">
        <w:rPr>
          <w:rStyle w:val="StyleUnderline"/>
        </w:rPr>
        <w:t>. My aim in this chapter is to formulate an</w:t>
      </w:r>
      <w:r w:rsidRPr="006F781C">
        <w:rPr>
          <w:sz w:val="14"/>
          <w:szCs w:val="20"/>
        </w:rPr>
        <w:t xml:space="preserve"> </w:t>
      </w:r>
      <w:r w:rsidRPr="006F781C">
        <w:rPr>
          <w:rStyle w:val="Emphasis"/>
        </w:rPr>
        <w:t>account</w:t>
      </w:r>
      <w:r w:rsidRPr="006F781C">
        <w:rPr>
          <w:sz w:val="14"/>
          <w:szCs w:val="20"/>
        </w:rPr>
        <w:t xml:space="preserve"> </w:t>
      </w:r>
      <w:r w:rsidRPr="006F781C">
        <w:rPr>
          <w:rStyle w:val="StyleUnderline"/>
        </w:rPr>
        <w:t>of</w:t>
      </w:r>
      <w:r w:rsidRPr="006F781C">
        <w:rPr>
          <w:sz w:val="14"/>
          <w:szCs w:val="20"/>
        </w:rPr>
        <w:t xml:space="preserve"> the </w:t>
      </w:r>
      <w:r w:rsidRPr="006F781C">
        <w:rPr>
          <w:rStyle w:val="Emphasis"/>
        </w:rPr>
        <w:t>strength</w:t>
      </w:r>
      <w:r w:rsidRPr="006F781C">
        <w:rPr>
          <w:sz w:val="14"/>
          <w:szCs w:val="20"/>
        </w:rPr>
        <w:t xml:space="preserve"> of constitutional rights.</w:t>
      </w:r>
    </w:p>
    <w:p w14:paraId="79C5EDD3" w14:textId="77777777" w:rsidR="00E61AF4" w:rsidRPr="006F781C" w:rsidRDefault="00E61AF4" w:rsidP="00E61AF4">
      <w:pPr>
        <w:rPr>
          <w:sz w:val="14"/>
          <w:szCs w:val="20"/>
        </w:rPr>
      </w:pPr>
      <w:r w:rsidRPr="006F781C">
        <w:rPr>
          <w:rStyle w:val="StyleUnderline"/>
        </w:rPr>
        <w:t>In debates about</w:t>
      </w:r>
      <w:r w:rsidRPr="006F781C">
        <w:rPr>
          <w:sz w:val="14"/>
          <w:szCs w:val="20"/>
        </w:rPr>
        <w:t xml:space="preserve"> the </w:t>
      </w:r>
      <w:r w:rsidRPr="006F781C">
        <w:rPr>
          <w:rStyle w:val="StyleUnderline"/>
        </w:rPr>
        <w:t>strength of rights</w:t>
      </w:r>
      <w:r w:rsidRPr="006F781C">
        <w:rPr>
          <w:sz w:val="14"/>
          <w:szCs w:val="20"/>
        </w:rPr>
        <w:t xml:space="preserve">, constitutional </w:t>
      </w:r>
      <w:r w:rsidRPr="006F781C">
        <w:rPr>
          <w:rStyle w:val="StyleUnderline"/>
        </w:rPr>
        <w:t>theory and practice have become disconnected. As a matter of</w:t>
      </w:r>
      <w:r w:rsidRPr="006F781C">
        <w:rPr>
          <w:sz w:val="14"/>
          <w:szCs w:val="20"/>
        </w:rPr>
        <w:t xml:space="preserve"> constitutional </w:t>
      </w:r>
      <w:r w:rsidRPr="006F781C">
        <w:rPr>
          <w:rStyle w:val="Emphasis"/>
        </w:rPr>
        <w:t>practice</w:t>
      </w:r>
      <w:r w:rsidRPr="006F781C">
        <w:rPr>
          <w:rStyle w:val="StyleUnderline"/>
        </w:rPr>
        <w:t xml:space="preserve">, in recent decades </w:t>
      </w:r>
      <w:r w:rsidRPr="00671B56">
        <w:rPr>
          <w:rStyle w:val="StyleUnderline"/>
          <w:highlight w:val="cyan"/>
        </w:rPr>
        <w:t>a</w:t>
      </w:r>
      <w:r w:rsidRPr="00671B56">
        <w:rPr>
          <w:sz w:val="14"/>
          <w:szCs w:val="20"/>
          <w:highlight w:val="cyan"/>
        </w:rPr>
        <w:t xml:space="preserve"> </w:t>
      </w:r>
      <w:r w:rsidRPr="00671B56">
        <w:rPr>
          <w:rStyle w:val="Emphasis"/>
          <w:highlight w:val="cyan"/>
        </w:rPr>
        <w:t>bifurcated</w:t>
      </w:r>
      <w:r w:rsidRPr="00671B56">
        <w:rPr>
          <w:sz w:val="14"/>
          <w:szCs w:val="20"/>
          <w:highlight w:val="cyan"/>
        </w:rPr>
        <w:t xml:space="preserve"> </w:t>
      </w:r>
      <w:r w:rsidRPr="00671B56">
        <w:rPr>
          <w:rStyle w:val="StyleUnderline"/>
          <w:highlight w:val="cyan"/>
        </w:rPr>
        <w:t>model of</w:t>
      </w:r>
      <w:r w:rsidRPr="006F781C">
        <w:rPr>
          <w:sz w:val="14"/>
          <w:szCs w:val="20"/>
        </w:rPr>
        <w:t xml:space="preserve"> the </w:t>
      </w:r>
      <w:r w:rsidRPr="00671B56">
        <w:rPr>
          <w:rStyle w:val="StyleUnderline"/>
          <w:highlight w:val="cyan"/>
        </w:rPr>
        <w:t>strength</w:t>
      </w:r>
      <w:r w:rsidRPr="006F781C">
        <w:rPr>
          <w:sz w:val="14"/>
          <w:szCs w:val="20"/>
        </w:rPr>
        <w:t xml:space="preserve"> of constitutional rights </w:t>
      </w:r>
      <w:r w:rsidRPr="00671B56">
        <w:rPr>
          <w:rStyle w:val="StyleUnderline"/>
          <w:highlight w:val="cyan"/>
        </w:rPr>
        <w:t>has assumed</w:t>
      </w:r>
      <w:r w:rsidRPr="006F781C">
        <w:rPr>
          <w:rStyle w:val="StyleUnderline"/>
        </w:rPr>
        <w:t xml:space="preserve"> increasing </w:t>
      </w:r>
      <w:r w:rsidRPr="00671B56">
        <w:rPr>
          <w:rStyle w:val="Emphasis"/>
          <w:highlight w:val="cyan"/>
        </w:rPr>
        <w:t>prominence</w:t>
      </w:r>
      <w:r w:rsidRPr="00671B56">
        <w:rPr>
          <w:rStyle w:val="StyleUnderline"/>
          <w:highlight w:val="cyan"/>
        </w:rPr>
        <w:t>. The model divides</w:t>
      </w:r>
      <w:r w:rsidRPr="006F781C">
        <w:rPr>
          <w:rStyle w:val="StyleUnderline"/>
        </w:rPr>
        <w:t xml:space="preserve"> the</w:t>
      </w:r>
      <w:r w:rsidRPr="006F781C">
        <w:rPr>
          <w:sz w:val="14"/>
          <w:szCs w:val="20"/>
        </w:rPr>
        <w:t xml:space="preserve"> </w:t>
      </w:r>
      <w:r w:rsidRPr="00671B56">
        <w:rPr>
          <w:rStyle w:val="Emphasis"/>
          <w:highlight w:val="cyan"/>
        </w:rPr>
        <w:t>scope</w:t>
      </w:r>
      <w:r w:rsidRPr="006F781C">
        <w:rPr>
          <w:sz w:val="14"/>
          <w:szCs w:val="20"/>
        </w:rPr>
        <w:t xml:space="preserve"> of a right </w:t>
      </w:r>
      <w:r w:rsidRPr="00671B56">
        <w:rPr>
          <w:rStyle w:val="StyleUnderline"/>
          <w:highlight w:val="cyan"/>
        </w:rPr>
        <w:t>into</w:t>
      </w:r>
      <w:r w:rsidRPr="006F781C">
        <w:rPr>
          <w:rStyle w:val="StyleUnderline"/>
        </w:rPr>
        <w:t xml:space="preserve"> a</w:t>
      </w:r>
      <w:r w:rsidRPr="006F781C">
        <w:rPr>
          <w:sz w:val="14"/>
          <w:szCs w:val="20"/>
        </w:rPr>
        <w:t xml:space="preserve"> </w:t>
      </w:r>
      <w:r w:rsidRPr="00671B56">
        <w:rPr>
          <w:rStyle w:val="Emphasis"/>
          <w:highlight w:val="cyan"/>
        </w:rPr>
        <w:t>core</w:t>
      </w:r>
      <w:r w:rsidRPr="006F781C">
        <w:rPr>
          <w:sz w:val="14"/>
          <w:szCs w:val="20"/>
        </w:rPr>
        <w:t xml:space="preserve"> (or an essence) </w:t>
      </w:r>
      <w:r w:rsidRPr="00671B56">
        <w:rPr>
          <w:rStyle w:val="StyleUnderline"/>
          <w:highlight w:val="cyan"/>
        </w:rPr>
        <w:t>and</w:t>
      </w:r>
      <w:r w:rsidRPr="006F781C">
        <w:rPr>
          <w:rStyle w:val="StyleUnderline"/>
        </w:rPr>
        <w:t xml:space="preserve"> a</w:t>
      </w:r>
      <w:r w:rsidRPr="006F781C">
        <w:rPr>
          <w:sz w:val="14"/>
          <w:szCs w:val="20"/>
        </w:rPr>
        <w:t xml:space="preserve"> </w:t>
      </w:r>
      <w:r w:rsidRPr="00671B56">
        <w:rPr>
          <w:rStyle w:val="Emphasis"/>
          <w:highlight w:val="cyan"/>
        </w:rPr>
        <w:t>periphery</w:t>
      </w:r>
      <w:r w:rsidRPr="006F781C">
        <w:rPr>
          <w:sz w:val="14"/>
          <w:szCs w:val="20"/>
        </w:rPr>
        <w:t xml:space="preserve">.2 </w:t>
      </w:r>
      <w:r w:rsidRPr="006F781C">
        <w:t>[FOOTNOTE 2 BEGINS]</w:t>
      </w:r>
      <w:r w:rsidRPr="006F781C">
        <w:rPr>
          <w:sz w:val="14"/>
          <w:szCs w:val="20"/>
        </w:rPr>
        <w:t xml:space="preserve"> 2 In a pathbreaking article on the essence of rights, Esin Örücü outlines the structure in terms of a core, circumjacence, and an outer edge, before adding that </w:t>
      </w:r>
      <w:r w:rsidRPr="00671B56">
        <w:rPr>
          <w:rStyle w:val="StyleUnderline"/>
          <w:highlight w:val="cyan"/>
        </w:rPr>
        <w:t>the core is</w:t>
      </w:r>
      <w:r w:rsidRPr="006F781C">
        <w:rPr>
          <w:rStyle w:val="StyleUnderline"/>
        </w:rPr>
        <w:t xml:space="preserve"> “that part</w:t>
      </w:r>
      <w:r w:rsidRPr="006F781C">
        <w:rPr>
          <w:sz w:val="14"/>
          <w:szCs w:val="20"/>
        </w:rPr>
        <w:t xml:space="preserve"> of a right </w:t>
      </w:r>
      <w:r w:rsidRPr="006F781C">
        <w:rPr>
          <w:rStyle w:val="StyleUnderline"/>
        </w:rPr>
        <w:t xml:space="preserve">which is essential to its </w:t>
      </w:r>
      <w:r w:rsidRPr="006F781C">
        <w:rPr>
          <w:rStyle w:val="Emphasis"/>
        </w:rPr>
        <w:t>definition</w:t>
      </w:r>
      <w:r w:rsidRPr="006F781C">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6F781C">
        <w:t>[FOOTNOTE 2 ENDS]</w:t>
      </w:r>
      <w:r w:rsidRPr="006F781C">
        <w:rPr>
          <w:sz w:val="14"/>
          <w:szCs w:val="20"/>
        </w:rPr>
        <w:t xml:space="preserve"> </w:t>
      </w:r>
      <w:r w:rsidRPr="006F781C">
        <w:rPr>
          <w:rStyle w:val="StyleUnderline"/>
        </w:rPr>
        <w:t>The core possesses</w:t>
      </w:r>
      <w:r w:rsidRPr="006F781C">
        <w:rPr>
          <w:sz w:val="14"/>
          <w:szCs w:val="20"/>
        </w:rPr>
        <w:t xml:space="preserve"> </w:t>
      </w:r>
      <w:r w:rsidRPr="00671B56">
        <w:rPr>
          <w:rStyle w:val="Emphasis"/>
          <w:highlight w:val="cyan"/>
        </w:rPr>
        <w:t>absolute</w:t>
      </w:r>
      <w:r w:rsidRPr="006F781C">
        <w:rPr>
          <w:sz w:val="14"/>
          <w:szCs w:val="20"/>
        </w:rPr>
        <w:t xml:space="preserve"> </w:t>
      </w:r>
      <w:r w:rsidRPr="006F781C">
        <w:rPr>
          <w:rStyle w:val="StyleUnderline"/>
        </w:rPr>
        <w:t xml:space="preserve">strength </w:t>
      </w:r>
      <w:r w:rsidRPr="00671B56">
        <w:rPr>
          <w:rStyle w:val="StyleUnderline"/>
          <w:highlight w:val="cyan"/>
        </w:rPr>
        <w:t>and</w:t>
      </w:r>
      <w:r w:rsidRPr="006F781C">
        <w:rPr>
          <w:rStyle w:val="StyleUnderline"/>
        </w:rPr>
        <w:t xml:space="preserve"> is</w:t>
      </w:r>
      <w:r w:rsidRPr="006F781C">
        <w:rPr>
          <w:sz w:val="14"/>
          <w:szCs w:val="20"/>
        </w:rPr>
        <w:t xml:space="preserve"> therefore </w:t>
      </w:r>
      <w:r w:rsidRPr="00671B56">
        <w:rPr>
          <w:rStyle w:val="Emphasis"/>
          <w:highlight w:val="cyan"/>
        </w:rPr>
        <w:t>not susceptible</w:t>
      </w:r>
      <w:r w:rsidRPr="00671B56">
        <w:rPr>
          <w:sz w:val="14"/>
          <w:szCs w:val="20"/>
          <w:highlight w:val="cyan"/>
        </w:rPr>
        <w:t xml:space="preserve"> </w:t>
      </w:r>
      <w:r w:rsidRPr="00671B56">
        <w:rPr>
          <w:rStyle w:val="StyleUnderline"/>
          <w:highlight w:val="cyan"/>
        </w:rPr>
        <w:t xml:space="preserve">to </w:t>
      </w:r>
      <w:r w:rsidRPr="00671B56">
        <w:rPr>
          <w:rStyle w:val="Emphasis"/>
          <w:highlight w:val="cyan"/>
        </w:rPr>
        <w:t>limit</w:t>
      </w:r>
      <w:r w:rsidRPr="006F781C">
        <w:rPr>
          <w:rStyle w:val="StyleUnderline"/>
        </w:rPr>
        <w:t>ation</w:t>
      </w:r>
      <w:r w:rsidRPr="00671B56">
        <w:rPr>
          <w:rStyle w:val="Emphasis"/>
          <w:highlight w:val="cyan"/>
        </w:rPr>
        <w:t>s</w:t>
      </w:r>
      <w:r w:rsidRPr="006F781C">
        <w:rPr>
          <w:rStyle w:val="StyleUnderline"/>
        </w:rPr>
        <w:t xml:space="preserve">. In contrast, </w:t>
      </w:r>
      <w:r w:rsidRPr="00671B56">
        <w:rPr>
          <w:rStyle w:val="StyleUnderline"/>
          <w:highlight w:val="cyan"/>
        </w:rPr>
        <w:t>the</w:t>
      </w:r>
      <w:r w:rsidRPr="00671B56">
        <w:rPr>
          <w:sz w:val="14"/>
          <w:szCs w:val="20"/>
          <w:highlight w:val="cyan"/>
        </w:rPr>
        <w:t xml:space="preserve"> </w:t>
      </w:r>
      <w:r w:rsidRPr="00671B56">
        <w:rPr>
          <w:rStyle w:val="Emphasis"/>
          <w:highlight w:val="cyan"/>
        </w:rPr>
        <w:t>periphery</w:t>
      </w:r>
      <w:r w:rsidRPr="00671B56">
        <w:rPr>
          <w:sz w:val="14"/>
          <w:szCs w:val="20"/>
          <w:highlight w:val="cyan"/>
        </w:rPr>
        <w:t xml:space="preserve"> </w:t>
      </w:r>
      <w:r w:rsidRPr="00671B56">
        <w:rPr>
          <w:rStyle w:val="StyleUnderline"/>
          <w:highlight w:val="cyan"/>
        </w:rPr>
        <w:t>is subject to</w:t>
      </w:r>
      <w:r w:rsidRPr="006F781C">
        <w:rPr>
          <w:sz w:val="14"/>
          <w:szCs w:val="20"/>
        </w:rPr>
        <w:t xml:space="preserve"> </w:t>
      </w:r>
      <w:r w:rsidRPr="006F781C">
        <w:rPr>
          <w:rStyle w:val="Emphasis"/>
        </w:rPr>
        <w:t>limitations</w:t>
      </w:r>
      <w:r w:rsidRPr="006F781C">
        <w:rPr>
          <w:sz w:val="14"/>
          <w:szCs w:val="20"/>
        </w:rPr>
        <w:t xml:space="preserve"> </w:t>
      </w:r>
      <w:r w:rsidRPr="006F781C">
        <w:rPr>
          <w:rStyle w:val="StyleUnderline"/>
        </w:rPr>
        <w:t>that satisfy the doctrine of</w:t>
      </w:r>
      <w:r w:rsidRPr="006F781C">
        <w:rPr>
          <w:sz w:val="14"/>
          <w:szCs w:val="20"/>
        </w:rPr>
        <w:t xml:space="preserve"> </w:t>
      </w:r>
      <w:r w:rsidRPr="00671B56">
        <w:rPr>
          <w:rStyle w:val="Emphasis"/>
          <w:highlight w:val="cyan"/>
        </w:rPr>
        <w:t>proportionality</w:t>
      </w:r>
      <w:r w:rsidRPr="006F781C">
        <w:rPr>
          <w:sz w:val="14"/>
          <w:szCs w:val="20"/>
        </w:rPr>
        <w:t xml:space="preserve">.3 </w:t>
      </w:r>
      <w:r w:rsidRPr="006F781C">
        <w:t>[FOOTNOTE 3 BEGINS]</w:t>
      </w:r>
      <w:r w:rsidRPr="006F781C">
        <w:rPr>
          <w:sz w:val="14"/>
          <w:szCs w:val="20"/>
        </w:rPr>
        <w:t xml:space="preserve"> 3 According to a prominent formulation of the doctrine, </w:t>
      </w:r>
      <w:r w:rsidRPr="006F781C">
        <w:rPr>
          <w:rStyle w:val="StyleUnderline"/>
        </w:rPr>
        <w:t>when government seeks to justify</w:t>
      </w:r>
      <w:r w:rsidRPr="006F781C">
        <w:rPr>
          <w:sz w:val="14"/>
          <w:szCs w:val="20"/>
        </w:rPr>
        <w:t xml:space="preserve"> the </w:t>
      </w:r>
      <w:r w:rsidRPr="006F781C">
        <w:rPr>
          <w:rStyle w:val="Emphasis"/>
        </w:rPr>
        <w:t>limitation</w:t>
      </w:r>
      <w:r w:rsidRPr="006F781C">
        <w:rPr>
          <w:sz w:val="14"/>
          <w:szCs w:val="20"/>
        </w:rPr>
        <w:t xml:space="preserve"> of a constitutional right, </w:t>
      </w:r>
      <w:r w:rsidRPr="006F781C">
        <w:rPr>
          <w:rStyle w:val="StyleUnderline"/>
        </w:rPr>
        <w:t>it must demonstrate that the limitation pursues an</w:t>
      </w:r>
      <w:r w:rsidRPr="006F781C">
        <w:rPr>
          <w:sz w:val="14"/>
          <w:szCs w:val="20"/>
        </w:rPr>
        <w:t xml:space="preserve"> </w:t>
      </w:r>
      <w:r w:rsidRPr="006F781C">
        <w:rPr>
          <w:rStyle w:val="Emphasis"/>
        </w:rPr>
        <w:t>appropriate objective</w:t>
      </w:r>
      <w:r w:rsidRPr="006F781C">
        <w:rPr>
          <w:rStyle w:val="StyleUnderline"/>
        </w:rPr>
        <w:t>, that it employs</w:t>
      </w:r>
      <w:r w:rsidRPr="006F781C">
        <w:rPr>
          <w:sz w:val="14"/>
          <w:szCs w:val="20"/>
        </w:rPr>
        <w:t xml:space="preserve"> </w:t>
      </w:r>
      <w:r w:rsidRPr="006F781C">
        <w:rPr>
          <w:rStyle w:val="Emphasis"/>
        </w:rPr>
        <w:t>means</w:t>
      </w:r>
      <w:r w:rsidRPr="006F781C">
        <w:rPr>
          <w:sz w:val="14"/>
          <w:szCs w:val="20"/>
        </w:rPr>
        <w:t xml:space="preserve"> that are </w:t>
      </w:r>
      <w:r w:rsidRPr="006F781C">
        <w:rPr>
          <w:rStyle w:val="Emphasis"/>
        </w:rPr>
        <w:t>rationally connected</w:t>
      </w:r>
      <w:r w:rsidRPr="006F781C">
        <w:rPr>
          <w:sz w:val="14"/>
          <w:szCs w:val="20"/>
        </w:rPr>
        <w:t xml:space="preserve"> </w:t>
      </w:r>
      <w:r w:rsidRPr="006F781C">
        <w:rPr>
          <w:rStyle w:val="StyleUnderline"/>
        </w:rPr>
        <w:t xml:space="preserve">to this objective and </w:t>
      </w:r>
      <w:r w:rsidRPr="006F781C">
        <w:rPr>
          <w:rStyle w:val="Emphasis"/>
        </w:rPr>
        <w:t>minimally impairing</w:t>
      </w:r>
      <w:r w:rsidRPr="006F781C">
        <w:rPr>
          <w:sz w:val="14"/>
          <w:szCs w:val="20"/>
        </w:rPr>
        <w:t xml:space="preserve"> </w:t>
      </w:r>
      <w:r w:rsidRPr="006F781C">
        <w:rPr>
          <w:rStyle w:val="StyleUnderline"/>
        </w:rPr>
        <w:t>of the right, and</w:t>
      </w:r>
      <w:r w:rsidRPr="006F781C">
        <w:rPr>
          <w:sz w:val="14"/>
          <w:szCs w:val="20"/>
        </w:rPr>
        <w:t xml:space="preserve">, finally, </w:t>
      </w:r>
      <w:r w:rsidRPr="006F781C">
        <w:rPr>
          <w:rStyle w:val="StyleUnderline"/>
        </w:rPr>
        <w:t>that the</w:t>
      </w:r>
      <w:r w:rsidRPr="006F781C">
        <w:rPr>
          <w:sz w:val="14"/>
          <w:szCs w:val="20"/>
        </w:rPr>
        <w:t xml:space="preserve"> </w:t>
      </w:r>
      <w:r w:rsidRPr="006F781C">
        <w:rPr>
          <w:rStyle w:val="Emphasis"/>
        </w:rPr>
        <w:t>extent</w:t>
      </w:r>
      <w:r w:rsidRPr="006F781C">
        <w:rPr>
          <w:sz w:val="14"/>
          <w:szCs w:val="20"/>
        </w:rPr>
        <w:t xml:space="preserve"> </w:t>
      </w:r>
      <w:r w:rsidRPr="006F781C">
        <w:rPr>
          <w:rStyle w:val="StyleUnderline"/>
        </w:rPr>
        <w:t>to which the objective is furthered</w:t>
      </w:r>
      <w:r w:rsidRPr="006F781C">
        <w:rPr>
          <w:sz w:val="14"/>
          <w:szCs w:val="20"/>
        </w:rPr>
        <w:t xml:space="preserve"> </w:t>
      </w:r>
      <w:r w:rsidRPr="006F781C">
        <w:rPr>
          <w:rStyle w:val="Emphasis"/>
        </w:rPr>
        <w:t>justifies</w:t>
      </w:r>
      <w:r w:rsidRPr="006F781C">
        <w:rPr>
          <w:sz w:val="14"/>
          <w:szCs w:val="20"/>
        </w:rPr>
        <w:t xml:space="preserve"> </w:t>
      </w:r>
      <w:r w:rsidRPr="006F781C">
        <w:rPr>
          <w:rStyle w:val="StyleUnderline"/>
        </w:rPr>
        <w:t>the extent of the</w:t>
      </w:r>
      <w:r w:rsidRPr="006F781C">
        <w:rPr>
          <w:sz w:val="14"/>
          <w:szCs w:val="20"/>
        </w:rPr>
        <w:t xml:space="preserve"> right’s </w:t>
      </w:r>
      <w:r w:rsidRPr="006F781C">
        <w:rPr>
          <w:rStyle w:val="Emphasis"/>
        </w:rPr>
        <w:t>restriction</w:t>
      </w:r>
      <w:r w:rsidRPr="006F781C">
        <w:rPr>
          <w:sz w:val="14"/>
          <w:szCs w:val="20"/>
        </w:rPr>
        <w:t xml:space="preserve">. </w:t>
      </w:r>
      <w:r w:rsidRPr="006F781C">
        <w:t>[FOOTNOTE 3 ENDS]</w:t>
      </w:r>
      <w:r w:rsidRPr="006F781C">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3941B42F" w14:textId="77777777" w:rsidR="00E61AF4" w:rsidRPr="006F781C" w:rsidRDefault="00E61AF4" w:rsidP="00E61AF4">
      <w:pPr>
        <w:rPr>
          <w:sz w:val="14"/>
          <w:szCs w:val="20"/>
        </w:rPr>
      </w:pPr>
      <w:r w:rsidRPr="006F781C">
        <w:rPr>
          <w:noProof/>
          <w:sz w:val="14"/>
          <w:szCs w:val="20"/>
        </w:rPr>
        <w:lastRenderedPageBreak/>
        <w:drawing>
          <wp:inline distT="0" distB="0" distL="0" distR="0" wp14:anchorId="59EB3537" wp14:editId="2F655825">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28AA4492" w14:textId="77777777" w:rsidR="00E61AF4" w:rsidRPr="006F781C" w:rsidRDefault="00E61AF4" w:rsidP="00E61AF4">
      <w:pPr>
        <w:rPr>
          <w:sz w:val="14"/>
          <w:szCs w:val="20"/>
        </w:rPr>
      </w:pPr>
      <w:r w:rsidRPr="006F781C">
        <w:rPr>
          <w:rStyle w:val="StyleUnderline"/>
        </w:rPr>
        <w:t>Each of the leading models of constitutional rights</w:t>
      </w:r>
      <w:r w:rsidRPr="006F781C">
        <w:rPr>
          <w:sz w:val="14"/>
          <w:szCs w:val="20"/>
        </w:rPr>
        <w:t xml:space="preserve"> </w:t>
      </w:r>
      <w:r w:rsidRPr="006F781C">
        <w:rPr>
          <w:rStyle w:val="Emphasis"/>
        </w:rPr>
        <w:t>rejects</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bifurcated</w:t>
      </w:r>
      <w:r w:rsidRPr="006F781C">
        <w:rPr>
          <w:sz w:val="14"/>
          <w:szCs w:val="20"/>
        </w:rPr>
        <w:t xml:space="preserve"> </w:t>
      </w:r>
      <w:r w:rsidRPr="006F781C">
        <w:rPr>
          <w:rStyle w:val="StyleUnderline"/>
        </w:rPr>
        <w:t>model</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model conceives of rights as</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.7 </w:t>
      </w:r>
      <w:r w:rsidRPr="006F781C">
        <w:rPr>
          <w:rStyle w:val="StyleUnderline"/>
        </w:rPr>
        <w:t>When</w:t>
      </w:r>
      <w:r w:rsidRPr="006F781C">
        <w:rPr>
          <w:sz w:val="14"/>
          <w:szCs w:val="20"/>
        </w:rPr>
        <w:t xml:space="preserve"> the </w:t>
      </w:r>
      <w:r w:rsidRPr="006F781C">
        <w:rPr>
          <w:rStyle w:val="Emphasis"/>
        </w:rPr>
        <w:t>scope</w:t>
      </w:r>
      <w:r w:rsidRPr="006F781C">
        <w:rPr>
          <w:sz w:val="14"/>
          <w:szCs w:val="20"/>
        </w:rPr>
        <w:t xml:space="preserve"> of an absolute right </w:t>
      </w:r>
      <w:r w:rsidRPr="006F781C">
        <w:rPr>
          <w:rStyle w:val="StyleUnderline"/>
        </w:rPr>
        <w:t>is appropriately specified, it</w:t>
      </w:r>
      <w:r w:rsidRPr="006F781C">
        <w:rPr>
          <w:sz w:val="14"/>
          <w:szCs w:val="20"/>
        </w:rPr>
        <w:t xml:space="preserve"> </w:t>
      </w:r>
      <w:r w:rsidRPr="006F781C">
        <w:rPr>
          <w:rStyle w:val="Emphasis"/>
        </w:rPr>
        <w:t>binds without exception</w:t>
      </w:r>
      <w:r w:rsidRPr="006F781C">
        <w:rPr>
          <w:rStyle w:val="StyleUnderline"/>
        </w:rPr>
        <w:t>. Accordingly,</w:t>
      </w:r>
      <w:r w:rsidRPr="006F781C">
        <w:rPr>
          <w:sz w:val="14"/>
          <w:szCs w:val="20"/>
        </w:rPr>
        <w:t xml:space="preserve"> </w:t>
      </w:r>
      <w:r w:rsidRPr="006F781C">
        <w:rPr>
          <w:rStyle w:val="Emphasis"/>
        </w:rPr>
        <w:t>any restriction</w:t>
      </w:r>
      <w:r w:rsidRPr="006F781C">
        <w:rPr>
          <w:sz w:val="14"/>
          <w:szCs w:val="20"/>
        </w:rPr>
        <w:t xml:space="preserve"> to any absolute right </w:t>
      </w:r>
      <w:r w:rsidRPr="006F781C">
        <w:rPr>
          <w:rStyle w:val="StyleUnderline"/>
        </w:rPr>
        <w:t>is</w:t>
      </w:r>
      <w:r w:rsidRPr="006F781C">
        <w:rPr>
          <w:sz w:val="14"/>
          <w:szCs w:val="20"/>
        </w:rPr>
        <w:t xml:space="preserve"> </w:t>
      </w:r>
      <w:r w:rsidRPr="006F781C">
        <w:rPr>
          <w:rStyle w:val="Emphasis"/>
        </w:rPr>
        <w:t>necessarily unjustified</w:t>
      </w:r>
      <w:r w:rsidRPr="006F781C">
        <w:rPr>
          <w:sz w:val="14"/>
          <w:szCs w:val="20"/>
        </w:rPr>
        <w:t xml:space="preserve">. </w:t>
      </w:r>
      <w:r w:rsidRPr="006F781C">
        <w:rPr>
          <w:rStyle w:val="StyleUnderline"/>
        </w:rPr>
        <w:t>In this way, absolute rights maintain a categorical distinction between permissible and impermissible state actions and omissions</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 xml:space="preserve">model </w:t>
      </w:r>
      <w:r w:rsidRPr="006F781C">
        <w:rPr>
          <w:rStyle w:val="Emphasis"/>
        </w:rPr>
        <w:t>reverses</w:t>
      </w:r>
      <w:r w:rsidRPr="006F781C">
        <w:rPr>
          <w:sz w:val="14"/>
          <w:szCs w:val="20"/>
        </w:rPr>
        <w:t xml:space="preserve"> </w:t>
      </w:r>
      <w:r w:rsidRPr="006F781C">
        <w:rPr>
          <w:rStyle w:val="StyleUnderline"/>
        </w:rPr>
        <w:t>this structure</w:t>
      </w:r>
      <w:r w:rsidRPr="006F781C">
        <w:rPr>
          <w:sz w:val="14"/>
          <w:szCs w:val="20"/>
        </w:rPr>
        <w:t xml:space="preserve">.8 </w:t>
      </w:r>
      <w:r w:rsidRPr="006F781C">
        <w:rPr>
          <w:rStyle w:val="Emphasis"/>
        </w:rPr>
        <w:t>Relative</w:t>
      </w:r>
      <w:r w:rsidRPr="006F781C">
        <w:rPr>
          <w:sz w:val="14"/>
          <w:szCs w:val="20"/>
        </w:rPr>
        <w:t xml:space="preserve"> </w:t>
      </w:r>
      <w:r w:rsidRPr="006F781C">
        <w:rPr>
          <w:rStyle w:val="StyleUnderline"/>
        </w:rPr>
        <w:t>rights are</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 in strength</w:t>
      </w:r>
      <w:r w:rsidRPr="006F781C">
        <w:rPr>
          <w:rStyle w:val="StyleUnderline"/>
        </w:rPr>
        <w:t>. Persons have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to engage in</w:t>
      </w:r>
      <w:r w:rsidRPr="006F781C">
        <w:rPr>
          <w:sz w:val="14"/>
          <w:szCs w:val="20"/>
        </w:rPr>
        <w:t xml:space="preserve"> </w:t>
      </w:r>
      <w:r w:rsidRPr="006F781C">
        <w:rPr>
          <w:rStyle w:val="Emphasis"/>
        </w:rPr>
        <w:t>any conceivable form of conduct</w:t>
      </w:r>
      <w:r w:rsidRPr="006F781C">
        <w:rPr>
          <w:sz w:val="14"/>
          <w:szCs w:val="20"/>
        </w:rPr>
        <w:t xml:space="preserve">. </w:t>
      </w:r>
      <w:r w:rsidRPr="006F781C">
        <w:rPr>
          <w:rStyle w:val="StyleUnderline"/>
        </w:rPr>
        <w:t>Because this right</w:t>
      </w:r>
      <w:r w:rsidRPr="006F781C">
        <w:rPr>
          <w:sz w:val="14"/>
          <w:szCs w:val="20"/>
        </w:rPr>
        <w:t xml:space="preserve"> </w:t>
      </w:r>
      <w:r w:rsidRPr="006F781C">
        <w:rPr>
          <w:rStyle w:val="Emphasis"/>
        </w:rPr>
        <w:t>inevitably</w:t>
      </w:r>
      <w:r w:rsidRPr="006F781C">
        <w:rPr>
          <w:sz w:val="14"/>
          <w:szCs w:val="20"/>
        </w:rPr>
        <w:t xml:space="preserve"> </w:t>
      </w:r>
      <w:r w:rsidRPr="006F781C">
        <w:rPr>
          <w:rStyle w:val="StyleUnderline"/>
        </w:rPr>
        <w:t>conflicts with other rights</w:t>
      </w:r>
      <w:r w:rsidRPr="006F781C">
        <w:rPr>
          <w:sz w:val="14"/>
          <w:szCs w:val="20"/>
        </w:rPr>
        <w:t xml:space="preserve"> and interests, </w:t>
      </w:r>
      <w:r w:rsidRPr="006F781C">
        <w:rPr>
          <w:rStyle w:val="StyleUnderline"/>
        </w:rPr>
        <w:t>this right is subject to</w:t>
      </w:r>
      <w:r w:rsidRPr="006F781C">
        <w:rPr>
          <w:sz w:val="14"/>
          <w:szCs w:val="20"/>
        </w:rPr>
        <w:t xml:space="preserve"> justified </w:t>
      </w:r>
      <w:r w:rsidRPr="006F781C">
        <w:rPr>
          <w:rStyle w:val="Emphasis"/>
        </w:rPr>
        <w:t>limitations</w:t>
      </w:r>
      <w:r w:rsidRPr="006F781C">
        <w:rPr>
          <w:rStyle w:val="StyleUnderline"/>
        </w:rPr>
        <w:t>, as determined by the doctrine of</w:t>
      </w:r>
      <w:r w:rsidRPr="006F781C">
        <w:rPr>
          <w:sz w:val="14"/>
          <w:szCs w:val="20"/>
        </w:rPr>
        <w:t xml:space="preserve"> </w:t>
      </w:r>
      <w:r w:rsidRPr="006F781C">
        <w:rPr>
          <w:rStyle w:val="Emphasis"/>
        </w:rPr>
        <w:t>proportionality</w:t>
      </w:r>
      <w:r w:rsidRPr="006F781C">
        <w:rPr>
          <w:rStyle w:val="StyleUnderline"/>
        </w:rPr>
        <w:t xml:space="preserve">. Each of these models offers a non-bifurcated account of the strength of rights: the </w:t>
      </w:r>
      <w:r w:rsidRPr="006F781C">
        <w:rPr>
          <w:rStyle w:val="Emphasis"/>
        </w:rPr>
        <w:t>entire scope</w:t>
      </w:r>
      <w:r w:rsidRPr="006F781C">
        <w:rPr>
          <w:sz w:val="14"/>
          <w:szCs w:val="20"/>
        </w:rPr>
        <w:t xml:space="preserve"> </w:t>
      </w:r>
      <w:r w:rsidRPr="006F781C">
        <w:rPr>
          <w:rStyle w:val="StyleUnderline"/>
        </w:rPr>
        <w:t>of an</w:t>
      </w:r>
      <w:r w:rsidRPr="006F781C">
        <w:rPr>
          <w:sz w:val="14"/>
          <w:szCs w:val="20"/>
        </w:rPr>
        <w:t xml:space="preserve"> </w:t>
      </w:r>
      <w:r w:rsidRPr="006F781C">
        <w:rPr>
          <w:rStyle w:val="Emphasis"/>
        </w:rPr>
        <w:t>absolute right</w:t>
      </w:r>
      <w:r w:rsidRPr="006F781C">
        <w:rPr>
          <w:sz w:val="14"/>
          <w:szCs w:val="20"/>
        </w:rPr>
        <w:t xml:space="preserve"> </w:t>
      </w:r>
      <w:r w:rsidRPr="006F781C">
        <w:rPr>
          <w:rStyle w:val="StyleUnderline"/>
        </w:rPr>
        <w:t>is</w:t>
      </w:r>
      <w:r w:rsidRPr="006F781C">
        <w:rPr>
          <w:sz w:val="14"/>
          <w:szCs w:val="20"/>
        </w:rPr>
        <w:t xml:space="preserve"> </w:t>
      </w:r>
      <w:r w:rsidRPr="006F781C">
        <w:rPr>
          <w:rStyle w:val="Emphasis"/>
        </w:rPr>
        <w:t>immune</w:t>
      </w:r>
      <w:r w:rsidRPr="006F781C">
        <w:rPr>
          <w:sz w:val="14"/>
          <w:szCs w:val="20"/>
        </w:rPr>
        <w:t xml:space="preserve"> </w:t>
      </w:r>
      <w:r w:rsidRPr="006F781C">
        <w:rPr>
          <w:rStyle w:val="StyleUnderline"/>
        </w:rPr>
        <w:t xml:space="preserve">from incursion; the </w:t>
      </w:r>
      <w:r w:rsidRPr="006F781C">
        <w:rPr>
          <w:rStyle w:val="Emphasis"/>
        </w:rPr>
        <w:t>entire scope</w:t>
      </w:r>
      <w:r w:rsidRPr="006F781C">
        <w:rPr>
          <w:sz w:val="14"/>
          <w:szCs w:val="20"/>
        </w:rPr>
        <w:t xml:space="preserve"> </w:t>
      </w:r>
      <w:r w:rsidRPr="006F781C">
        <w:rPr>
          <w:rStyle w:val="StyleUnderline"/>
        </w:rPr>
        <w:t>of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might be</w:t>
      </w:r>
      <w:r w:rsidRPr="006F781C">
        <w:rPr>
          <w:sz w:val="14"/>
          <w:szCs w:val="20"/>
        </w:rPr>
        <w:t xml:space="preserve"> </w:t>
      </w:r>
      <w:r w:rsidRPr="006F781C">
        <w:rPr>
          <w:rStyle w:val="Emphasis"/>
        </w:rPr>
        <w:t>balanced away</w:t>
      </w:r>
      <w:r w:rsidRPr="006F781C">
        <w:rPr>
          <w:sz w:val="14"/>
          <w:szCs w:val="20"/>
        </w:rPr>
        <w:t>.</w:t>
      </w:r>
    </w:p>
    <w:p w14:paraId="2715522F" w14:textId="77777777" w:rsidR="00E61AF4" w:rsidRPr="006F781C" w:rsidRDefault="00E61AF4" w:rsidP="00E61AF4">
      <w:pPr>
        <w:rPr>
          <w:sz w:val="14"/>
          <w:szCs w:val="20"/>
        </w:rPr>
      </w:pPr>
      <w:r w:rsidRPr="006F781C">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6F781C">
        <w:rPr>
          <w:sz w:val="14"/>
          <w:szCs w:val="20"/>
        </w:rPr>
        <w:t xml:space="preserve"> Trevor Allan’s innovative and illuminating engagements in the world of constitutional theory form an important exception to this trend.</w:t>
      </w:r>
    </w:p>
    <w:p w14:paraId="77FE90F0" w14:textId="77777777" w:rsidR="00E61AF4" w:rsidRPr="006F781C" w:rsidRDefault="00E61AF4" w:rsidP="00E61AF4">
      <w:pPr>
        <w:rPr>
          <w:sz w:val="14"/>
          <w:szCs w:val="20"/>
        </w:rPr>
      </w:pPr>
      <w:r w:rsidRPr="006F781C">
        <w:rPr>
          <w:rStyle w:val="StyleUnderline"/>
        </w:rPr>
        <w:t>In discussing the strength of rights, Allan</w:t>
      </w:r>
      <w:r w:rsidRPr="006F781C">
        <w:rPr>
          <w:sz w:val="14"/>
          <w:szCs w:val="20"/>
        </w:rPr>
        <w:t xml:space="preserve"> </w:t>
      </w:r>
      <w:r w:rsidRPr="006F781C">
        <w:rPr>
          <w:rStyle w:val="Emphasis"/>
        </w:rPr>
        <w:t>distances</w:t>
      </w:r>
      <w:r w:rsidRPr="006F781C">
        <w:rPr>
          <w:sz w:val="14"/>
          <w:szCs w:val="20"/>
        </w:rPr>
        <w:t xml:space="preserve"> </w:t>
      </w:r>
      <w:r w:rsidRPr="006F781C">
        <w:rPr>
          <w:rStyle w:val="StyleUnderline"/>
        </w:rPr>
        <w:t>himself from</w:t>
      </w:r>
      <w:r w:rsidRPr="006F781C">
        <w:rPr>
          <w:sz w:val="14"/>
          <w:szCs w:val="20"/>
        </w:rPr>
        <w:t xml:space="preserve"> </w:t>
      </w:r>
      <w:r w:rsidRPr="006F781C">
        <w:rPr>
          <w:rStyle w:val="Emphasis"/>
        </w:rPr>
        <w:t>both</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models. On the one hand, he rejects 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tradition by claiming that the subjection of rights to proportional limits is integral to</w:t>
      </w:r>
      <w:r w:rsidRPr="006F781C">
        <w:rPr>
          <w:sz w:val="14"/>
          <w:szCs w:val="20"/>
        </w:rPr>
        <w:t xml:space="preserve"> constitutional </w:t>
      </w:r>
      <w:r w:rsidRPr="006F781C">
        <w:rPr>
          <w:rStyle w:val="Emphasis"/>
        </w:rPr>
        <w:t>justice</w:t>
      </w:r>
      <w:r w:rsidRPr="006F781C">
        <w:rPr>
          <w:sz w:val="14"/>
          <w:szCs w:val="20"/>
        </w:rPr>
        <w:t>:</w:t>
      </w:r>
    </w:p>
    <w:p w14:paraId="7C0B4C68" w14:textId="77777777" w:rsidR="00E61AF4" w:rsidRPr="006F781C" w:rsidRDefault="00E61AF4" w:rsidP="00E61AF4">
      <w:pPr>
        <w:ind w:left="720"/>
        <w:rPr>
          <w:sz w:val="14"/>
          <w:szCs w:val="20"/>
        </w:rPr>
      </w:pPr>
      <w:r w:rsidRPr="006F781C">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587F3055" w14:textId="77777777" w:rsidR="00E61AF4" w:rsidRPr="006F781C" w:rsidRDefault="00E61AF4" w:rsidP="00E61AF4">
      <w:pPr>
        <w:rPr>
          <w:sz w:val="14"/>
          <w:szCs w:val="20"/>
        </w:rPr>
      </w:pPr>
      <w:r w:rsidRPr="006F781C">
        <w:rPr>
          <w:rStyle w:val="StyleUnderline"/>
        </w:rPr>
        <w:t>On the other, Allan rejects the relativist model by maintaining that each right has an “</w:t>
      </w:r>
      <w:r w:rsidRPr="006F781C">
        <w:rPr>
          <w:rStyle w:val="Emphasis"/>
        </w:rPr>
        <w:t>irreducible core</w:t>
      </w:r>
      <w:r w:rsidRPr="006F781C">
        <w:rPr>
          <w:rStyle w:val="StyleUnderline"/>
        </w:rPr>
        <w:t>”</w:t>
      </w:r>
      <w:r w:rsidRPr="006F781C">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226E2524" w14:textId="77777777" w:rsidR="00E61AF4" w:rsidRPr="006F781C" w:rsidRDefault="00E61AF4" w:rsidP="00E61AF4">
      <w:pPr>
        <w:ind w:left="720"/>
        <w:rPr>
          <w:sz w:val="14"/>
          <w:szCs w:val="20"/>
        </w:rPr>
      </w:pPr>
      <w:r w:rsidRPr="006F781C">
        <w:rPr>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76939E02" w14:textId="77777777" w:rsidR="00E61AF4" w:rsidRPr="006F781C" w:rsidRDefault="00E61AF4" w:rsidP="00E61AF4">
      <w:pPr>
        <w:rPr>
          <w:sz w:val="14"/>
          <w:szCs w:val="20"/>
        </w:rPr>
      </w:pPr>
      <w:r w:rsidRPr="006F781C">
        <w:rPr>
          <w:sz w:val="14"/>
          <w:szCs w:val="20"/>
        </w:rPr>
        <w:lastRenderedPageBreak/>
        <w:t>For Allan, the limitations to which procedural fairness and other rights are subject must cease wherever the core of the right begins. As he puts the point: “No matter how important the countervailing interests,” the essence of rights “must be preserved.”12</w:t>
      </w:r>
    </w:p>
    <w:p w14:paraId="18219AF4" w14:textId="77777777" w:rsidR="00E61AF4" w:rsidRPr="006F781C" w:rsidRDefault="00E61AF4" w:rsidP="00E61AF4">
      <w:pPr>
        <w:rPr>
          <w:sz w:val="14"/>
          <w:szCs w:val="20"/>
        </w:rPr>
      </w:pPr>
      <w:r w:rsidRPr="006F781C">
        <w:rPr>
          <w:rStyle w:val="StyleUnderline"/>
        </w:rPr>
        <w:t xml:space="preserve">Allan’s pioneering account of the strength of rights joins what the leading theories sever: a commitment to the </w:t>
      </w:r>
      <w:r w:rsidRPr="006F781C">
        <w:rPr>
          <w:rStyle w:val="Emphasis"/>
        </w:rPr>
        <w:t>absolute strength</w:t>
      </w:r>
      <w:r w:rsidRPr="006F781C">
        <w:rPr>
          <w:sz w:val="14"/>
          <w:szCs w:val="20"/>
        </w:rPr>
        <w:t xml:space="preserve"> </w:t>
      </w:r>
      <w:r w:rsidRPr="006F781C">
        <w:rPr>
          <w:rStyle w:val="StyleUnderline"/>
        </w:rPr>
        <w:t>of rights and to the idea of</w:t>
      </w:r>
      <w:r w:rsidRPr="006F781C">
        <w:rPr>
          <w:sz w:val="14"/>
          <w:szCs w:val="20"/>
        </w:rPr>
        <w:t xml:space="preserve"> </w:t>
      </w:r>
      <w:r w:rsidRPr="006F781C">
        <w:rPr>
          <w:rStyle w:val="Emphasis"/>
        </w:rPr>
        <w:t>justified limitations</w:t>
      </w:r>
      <w:r w:rsidRPr="006F781C">
        <w:rPr>
          <w:rStyle w:val="StyleUnderline"/>
        </w:rPr>
        <w:t>, as determined through doctrine of</w:t>
      </w:r>
      <w:r w:rsidRPr="006F781C">
        <w:rPr>
          <w:sz w:val="14"/>
          <w:szCs w:val="20"/>
        </w:rPr>
        <w:t xml:space="preserve"> </w:t>
      </w:r>
      <w:r w:rsidRPr="006F781C">
        <w:rPr>
          <w:rStyle w:val="Emphasis"/>
        </w:rPr>
        <w:t>proportionality</w:t>
      </w:r>
      <w:r w:rsidRPr="006F781C">
        <w:rPr>
          <w:rStyle w:val="StyleUnderline"/>
        </w:rPr>
        <w:t>. Within Allan’s bifurcated account, these ideas can be combined because each takes a</w:t>
      </w:r>
      <w:r w:rsidRPr="006F781C">
        <w:rPr>
          <w:sz w:val="14"/>
          <w:szCs w:val="20"/>
        </w:rPr>
        <w:t xml:space="preserve"> </w:t>
      </w:r>
      <w:r w:rsidRPr="006F781C">
        <w:rPr>
          <w:rStyle w:val="Emphasis"/>
        </w:rPr>
        <w:t>different object</w:t>
      </w:r>
      <w:r w:rsidRPr="006F781C">
        <w:rPr>
          <w:rStyle w:val="StyleUnderline"/>
        </w:rPr>
        <w:t xml:space="preserve">. The idea that </w:t>
      </w:r>
      <w:r w:rsidRPr="00671B56">
        <w:rPr>
          <w:rStyle w:val="StyleUnderline"/>
          <w:highlight w:val="cyan"/>
        </w:rPr>
        <w:t>rights</w:t>
      </w:r>
      <w:r w:rsidRPr="006F781C">
        <w:rPr>
          <w:rStyle w:val="StyleUnderline"/>
        </w:rPr>
        <w:t xml:space="preserve"> possess</w:t>
      </w:r>
      <w:r w:rsidRPr="006F781C">
        <w:rPr>
          <w:sz w:val="14"/>
          <w:szCs w:val="20"/>
        </w:rPr>
        <w:t xml:space="preserve"> </w:t>
      </w:r>
      <w:r w:rsidRPr="00671B56">
        <w:rPr>
          <w:rStyle w:val="Emphasis"/>
          <w:highlight w:val="cyan"/>
        </w:rPr>
        <w:t>absolute strength</w:t>
      </w:r>
      <w:r w:rsidRPr="00671B56">
        <w:rPr>
          <w:sz w:val="14"/>
          <w:szCs w:val="20"/>
          <w:highlight w:val="cyan"/>
        </w:rPr>
        <w:t xml:space="preserve"> </w:t>
      </w:r>
      <w:r w:rsidRPr="00671B56">
        <w:rPr>
          <w:rStyle w:val="StyleUnderline"/>
          <w:highlight w:val="cyan"/>
        </w:rPr>
        <w:t>applies</w:t>
      </w:r>
      <w:r w:rsidRPr="006F781C">
        <w:rPr>
          <w:rStyle w:val="StyleUnderline"/>
        </w:rPr>
        <w:t xml:space="preserve"> solely </w:t>
      </w:r>
      <w:r w:rsidRPr="00671B56">
        <w:rPr>
          <w:rStyle w:val="StyleUnderline"/>
          <w:highlight w:val="cyan"/>
        </w:rPr>
        <w:t>to the</w:t>
      </w:r>
      <w:r w:rsidRPr="00671B56">
        <w:rPr>
          <w:sz w:val="14"/>
          <w:szCs w:val="20"/>
          <w:highlight w:val="cyan"/>
        </w:rPr>
        <w:t xml:space="preserve"> </w:t>
      </w:r>
      <w:r w:rsidRPr="00671B56">
        <w:rPr>
          <w:rStyle w:val="Emphasis"/>
          <w:highlight w:val="cyan"/>
        </w:rPr>
        <w:t>core</w:t>
      </w:r>
      <w:r w:rsidRPr="006F781C">
        <w:rPr>
          <w:sz w:val="14"/>
          <w:szCs w:val="20"/>
        </w:rPr>
        <w:t xml:space="preserve"> </w:t>
      </w:r>
      <w:r w:rsidRPr="006F781C">
        <w:rPr>
          <w:rStyle w:val="StyleUnderline"/>
        </w:rPr>
        <w:t xml:space="preserve">of a right, </w:t>
      </w:r>
      <w:r w:rsidRPr="00671B56">
        <w:rPr>
          <w:rStyle w:val="StyleUnderline"/>
          <w:highlight w:val="cyan"/>
        </w:rPr>
        <w:t>while</w:t>
      </w:r>
      <w:r w:rsidRPr="006F781C">
        <w:rPr>
          <w:rStyle w:val="StyleUnderline"/>
        </w:rPr>
        <w:t xml:space="preserve"> the idea that rights are subject to</w:t>
      </w:r>
      <w:r w:rsidRPr="006F781C">
        <w:rPr>
          <w:sz w:val="14"/>
          <w:szCs w:val="20"/>
        </w:rPr>
        <w:t xml:space="preserve"> </w:t>
      </w:r>
      <w:r w:rsidRPr="00671B56">
        <w:rPr>
          <w:rStyle w:val="Emphasis"/>
          <w:highlight w:val="cyan"/>
        </w:rPr>
        <w:t>proportional limits</w:t>
      </w:r>
      <w:r w:rsidRPr="00671B56">
        <w:rPr>
          <w:sz w:val="14"/>
          <w:szCs w:val="20"/>
          <w:highlight w:val="cyan"/>
        </w:rPr>
        <w:t xml:space="preserve"> </w:t>
      </w:r>
      <w:r w:rsidRPr="00671B56">
        <w:rPr>
          <w:rStyle w:val="StyleUnderline"/>
          <w:highlight w:val="cyan"/>
        </w:rPr>
        <w:t>applies</w:t>
      </w:r>
      <w:r w:rsidRPr="006F781C">
        <w:rPr>
          <w:rStyle w:val="StyleUnderline"/>
        </w:rPr>
        <w:t xml:space="preserve"> solely </w:t>
      </w:r>
      <w:r w:rsidRPr="00671B56">
        <w:rPr>
          <w:rStyle w:val="StyleUnderline"/>
          <w:highlight w:val="cyan"/>
        </w:rPr>
        <w:t>to the</w:t>
      </w:r>
      <w:r w:rsidRPr="00671B56">
        <w:rPr>
          <w:sz w:val="14"/>
          <w:szCs w:val="20"/>
          <w:highlight w:val="cyan"/>
        </w:rPr>
        <w:t xml:space="preserve"> </w:t>
      </w:r>
      <w:r w:rsidRPr="00671B56">
        <w:rPr>
          <w:rStyle w:val="Emphasis"/>
          <w:highlight w:val="cyan"/>
        </w:rPr>
        <w:t>periphery</w:t>
      </w:r>
      <w:r w:rsidRPr="006F781C">
        <w:rPr>
          <w:sz w:val="14"/>
          <w:szCs w:val="20"/>
        </w:rPr>
        <w:t>.</w:t>
      </w:r>
    </w:p>
    <w:p w14:paraId="5C424F97" w14:textId="77777777" w:rsidR="00E61AF4" w:rsidRPr="006F781C" w:rsidRDefault="00E61AF4" w:rsidP="00E61AF4">
      <w:pPr>
        <w:rPr>
          <w:sz w:val="4"/>
          <w:szCs w:val="4"/>
        </w:rPr>
      </w:pPr>
      <w:r w:rsidRPr="006F781C">
        <w:rPr>
          <w:sz w:val="4"/>
          <w:szCs w:val="4"/>
        </w:rPr>
        <w:t>In a recent article, Koen Lenaerts, the President of the Court of Justice of the European Union (CJEU), makes the following methodological remark about the bifurcated model:</w:t>
      </w:r>
    </w:p>
    <w:p w14:paraId="76F44299" w14:textId="77777777" w:rsidR="00E61AF4" w:rsidRPr="006F781C" w:rsidRDefault="00E61AF4" w:rsidP="00E61AF4">
      <w:pPr>
        <w:ind w:left="720"/>
        <w:rPr>
          <w:sz w:val="4"/>
          <w:szCs w:val="4"/>
        </w:rPr>
      </w:pPr>
      <w:r w:rsidRPr="006F781C">
        <w:rPr>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13ABD342" w14:textId="77777777" w:rsidR="00E61AF4" w:rsidRPr="006F781C" w:rsidRDefault="00E61AF4" w:rsidP="00E61AF4">
      <w:pPr>
        <w:rPr>
          <w:sz w:val="4"/>
          <w:szCs w:val="4"/>
        </w:rPr>
      </w:pPr>
      <w:r w:rsidRPr="006F781C">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41D43F34" w14:textId="77777777" w:rsidR="00E61AF4" w:rsidRPr="006F781C" w:rsidRDefault="00E61AF4" w:rsidP="00E61AF4">
      <w:pPr>
        <w:rPr>
          <w:sz w:val="4"/>
          <w:szCs w:val="4"/>
        </w:rPr>
      </w:pPr>
      <w:r w:rsidRPr="006F781C">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06897886" w14:textId="77777777" w:rsidR="00E61AF4" w:rsidRPr="006F781C" w:rsidRDefault="00E61AF4" w:rsidP="00E61AF4">
      <w:pPr>
        <w:rPr>
          <w:sz w:val="4"/>
          <w:szCs w:val="4"/>
        </w:rPr>
      </w:pPr>
      <w:r w:rsidRPr="006F781C">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2E15CDB" w14:textId="77777777" w:rsidR="00E61AF4" w:rsidRPr="006F781C" w:rsidRDefault="00E61AF4" w:rsidP="00E61AF4">
      <w:pPr>
        <w:rPr>
          <w:sz w:val="4"/>
          <w:szCs w:val="4"/>
        </w:rPr>
      </w:pPr>
      <w:r w:rsidRPr="006F781C">
        <w:rPr>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7AB435E4" w14:textId="77777777" w:rsidR="00E61AF4" w:rsidRPr="006F781C" w:rsidRDefault="00E61AF4" w:rsidP="00E61AF4">
      <w:pPr>
        <w:rPr>
          <w:sz w:val="4"/>
          <w:szCs w:val="4"/>
        </w:rPr>
      </w:pPr>
      <w:r w:rsidRPr="006F781C">
        <w:rPr>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6E846117" w14:textId="77777777" w:rsidR="00E61AF4" w:rsidRPr="006F781C" w:rsidRDefault="00E61AF4" w:rsidP="00E61AF4">
      <w:pPr>
        <w:rPr>
          <w:sz w:val="4"/>
          <w:szCs w:val="4"/>
        </w:rPr>
      </w:pPr>
      <w:r w:rsidRPr="006F781C">
        <w:rPr>
          <w:sz w:val="4"/>
          <w:szCs w:val="4"/>
        </w:rPr>
        <w:t>II. The Non-Bifurcated Models</w:t>
      </w:r>
    </w:p>
    <w:p w14:paraId="678D9388" w14:textId="77777777" w:rsidR="00E61AF4" w:rsidRPr="006F781C" w:rsidRDefault="00E61AF4" w:rsidP="00E61AF4">
      <w:pPr>
        <w:rPr>
          <w:sz w:val="4"/>
          <w:szCs w:val="4"/>
        </w:rPr>
      </w:pPr>
      <w:r w:rsidRPr="006F781C">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3D61C310" w14:textId="77777777" w:rsidR="00E61AF4" w:rsidRPr="006F781C" w:rsidRDefault="00E61AF4" w:rsidP="00E61AF4">
      <w:pPr>
        <w:rPr>
          <w:sz w:val="4"/>
          <w:szCs w:val="4"/>
        </w:rPr>
      </w:pPr>
      <w:r w:rsidRPr="006F781C">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6A8523E9" w14:textId="77777777" w:rsidR="00E61AF4" w:rsidRPr="006F781C" w:rsidRDefault="00E61AF4" w:rsidP="00E61AF4">
      <w:pPr>
        <w:rPr>
          <w:sz w:val="4"/>
          <w:szCs w:val="4"/>
        </w:rPr>
      </w:pPr>
      <w:r w:rsidRPr="006F781C">
        <w:rPr>
          <w:sz w:val="4"/>
          <w:szCs w:val="4"/>
        </w:rPr>
        <w:t>Table 1</w:t>
      </w:r>
    </w:p>
    <w:p w14:paraId="10BF9F74" w14:textId="77777777" w:rsidR="00E61AF4" w:rsidRPr="006F781C" w:rsidRDefault="00E61AF4" w:rsidP="00E61AF4">
      <w:pPr>
        <w:rPr>
          <w:sz w:val="4"/>
          <w:szCs w:val="4"/>
        </w:rPr>
      </w:pPr>
      <w:r w:rsidRPr="006F781C">
        <w:rPr>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E61AF4" w:rsidRPr="006F781C" w14:paraId="126AD40E" w14:textId="77777777" w:rsidTr="00F35371">
        <w:tc>
          <w:tcPr>
            <w:tcW w:w="2985" w:type="dxa"/>
          </w:tcPr>
          <w:p w14:paraId="2254D7A5" w14:textId="77777777" w:rsidR="00E61AF4" w:rsidRPr="006F781C" w:rsidRDefault="00E61AF4" w:rsidP="00F35371">
            <w:pPr>
              <w:jc w:val="center"/>
              <w:rPr>
                <w:sz w:val="4"/>
                <w:szCs w:val="4"/>
              </w:rPr>
            </w:pPr>
          </w:p>
        </w:tc>
        <w:tc>
          <w:tcPr>
            <w:tcW w:w="2996" w:type="dxa"/>
          </w:tcPr>
          <w:p w14:paraId="2BE198C1" w14:textId="77777777" w:rsidR="00E61AF4" w:rsidRPr="006F781C" w:rsidRDefault="00E61AF4" w:rsidP="00F35371">
            <w:pPr>
              <w:jc w:val="center"/>
              <w:rPr>
                <w:sz w:val="4"/>
                <w:szCs w:val="4"/>
              </w:rPr>
            </w:pPr>
            <w:r w:rsidRPr="006F781C">
              <w:rPr>
                <w:sz w:val="4"/>
                <w:szCs w:val="4"/>
              </w:rPr>
              <w:t>Absolute Rights</w:t>
            </w:r>
          </w:p>
        </w:tc>
        <w:tc>
          <w:tcPr>
            <w:tcW w:w="2996" w:type="dxa"/>
          </w:tcPr>
          <w:p w14:paraId="08ADE65B" w14:textId="77777777" w:rsidR="00E61AF4" w:rsidRPr="006F781C" w:rsidRDefault="00E61AF4" w:rsidP="00F35371">
            <w:pPr>
              <w:jc w:val="center"/>
              <w:rPr>
                <w:sz w:val="4"/>
                <w:szCs w:val="4"/>
              </w:rPr>
            </w:pPr>
            <w:r w:rsidRPr="006F781C">
              <w:rPr>
                <w:sz w:val="4"/>
                <w:szCs w:val="4"/>
              </w:rPr>
              <w:t>Relative Rights</w:t>
            </w:r>
          </w:p>
        </w:tc>
      </w:tr>
      <w:tr w:rsidR="00E61AF4" w:rsidRPr="006F781C" w14:paraId="26F2EC5E" w14:textId="77777777" w:rsidTr="00F35371">
        <w:tc>
          <w:tcPr>
            <w:tcW w:w="2985" w:type="dxa"/>
          </w:tcPr>
          <w:p w14:paraId="2755C9E5" w14:textId="77777777" w:rsidR="00E61AF4" w:rsidRPr="006F781C" w:rsidRDefault="00E61AF4" w:rsidP="00F35371">
            <w:pPr>
              <w:jc w:val="center"/>
              <w:rPr>
                <w:sz w:val="4"/>
                <w:szCs w:val="4"/>
              </w:rPr>
            </w:pPr>
            <w:r w:rsidRPr="006F781C">
              <w:rPr>
                <w:sz w:val="4"/>
                <w:szCs w:val="4"/>
              </w:rPr>
              <w:t>Scope</w:t>
            </w:r>
          </w:p>
        </w:tc>
        <w:tc>
          <w:tcPr>
            <w:tcW w:w="2996" w:type="dxa"/>
          </w:tcPr>
          <w:p w14:paraId="212F217F" w14:textId="77777777" w:rsidR="00E61AF4" w:rsidRPr="006F781C" w:rsidRDefault="00E61AF4" w:rsidP="00F35371">
            <w:pPr>
              <w:jc w:val="center"/>
              <w:rPr>
                <w:sz w:val="4"/>
                <w:szCs w:val="4"/>
              </w:rPr>
            </w:pPr>
            <w:r w:rsidRPr="006F781C">
              <w:rPr>
                <w:sz w:val="4"/>
                <w:szCs w:val="4"/>
              </w:rPr>
              <w:t>Limited</w:t>
            </w:r>
          </w:p>
        </w:tc>
        <w:tc>
          <w:tcPr>
            <w:tcW w:w="2996" w:type="dxa"/>
          </w:tcPr>
          <w:p w14:paraId="2824CDAB" w14:textId="77777777" w:rsidR="00E61AF4" w:rsidRPr="006F781C" w:rsidRDefault="00E61AF4" w:rsidP="00F35371">
            <w:pPr>
              <w:jc w:val="center"/>
              <w:rPr>
                <w:sz w:val="4"/>
                <w:szCs w:val="4"/>
              </w:rPr>
            </w:pPr>
            <w:r w:rsidRPr="006F781C">
              <w:rPr>
                <w:sz w:val="4"/>
                <w:szCs w:val="4"/>
              </w:rPr>
              <w:t>Unlimited</w:t>
            </w:r>
          </w:p>
        </w:tc>
      </w:tr>
      <w:tr w:rsidR="00E61AF4" w:rsidRPr="006F781C" w14:paraId="4EE39B10" w14:textId="77777777" w:rsidTr="00F35371">
        <w:tc>
          <w:tcPr>
            <w:tcW w:w="2985" w:type="dxa"/>
          </w:tcPr>
          <w:p w14:paraId="5062A46B" w14:textId="77777777" w:rsidR="00E61AF4" w:rsidRPr="006F781C" w:rsidRDefault="00E61AF4" w:rsidP="00F35371">
            <w:pPr>
              <w:jc w:val="center"/>
              <w:rPr>
                <w:sz w:val="4"/>
                <w:szCs w:val="4"/>
              </w:rPr>
            </w:pPr>
            <w:r w:rsidRPr="006F781C">
              <w:rPr>
                <w:sz w:val="4"/>
                <w:szCs w:val="4"/>
              </w:rPr>
              <w:t>Strength</w:t>
            </w:r>
          </w:p>
        </w:tc>
        <w:tc>
          <w:tcPr>
            <w:tcW w:w="2996" w:type="dxa"/>
          </w:tcPr>
          <w:p w14:paraId="734A87A4" w14:textId="77777777" w:rsidR="00E61AF4" w:rsidRPr="006F781C" w:rsidRDefault="00E61AF4" w:rsidP="00F35371">
            <w:pPr>
              <w:jc w:val="center"/>
              <w:rPr>
                <w:sz w:val="4"/>
                <w:szCs w:val="4"/>
              </w:rPr>
            </w:pPr>
            <w:r w:rsidRPr="006F781C">
              <w:rPr>
                <w:sz w:val="4"/>
                <w:szCs w:val="4"/>
              </w:rPr>
              <w:t>Unlimited</w:t>
            </w:r>
          </w:p>
        </w:tc>
        <w:tc>
          <w:tcPr>
            <w:tcW w:w="2996" w:type="dxa"/>
          </w:tcPr>
          <w:p w14:paraId="0D429891" w14:textId="77777777" w:rsidR="00E61AF4" w:rsidRPr="006F781C" w:rsidRDefault="00E61AF4" w:rsidP="00F35371">
            <w:pPr>
              <w:jc w:val="center"/>
              <w:rPr>
                <w:sz w:val="4"/>
                <w:szCs w:val="4"/>
              </w:rPr>
            </w:pPr>
            <w:r w:rsidRPr="006F781C">
              <w:rPr>
                <w:sz w:val="4"/>
                <w:szCs w:val="4"/>
              </w:rPr>
              <w:t>Limited</w:t>
            </w:r>
          </w:p>
        </w:tc>
      </w:tr>
    </w:tbl>
    <w:p w14:paraId="0CC08AFC" w14:textId="77777777" w:rsidR="00E61AF4" w:rsidRPr="006F781C" w:rsidRDefault="00E61AF4" w:rsidP="00E61AF4">
      <w:pPr>
        <w:rPr>
          <w:sz w:val="4"/>
          <w:szCs w:val="4"/>
        </w:rPr>
      </w:pPr>
      <w:r w:rsidRPr="006F781C">
        <w:rPr>
          <w:sz w:val="4"/>
          <w:szCs w:val="4"/>
        </w:rPr>
        <w:t>Each of these models draws our attention to different justificatory projects.</w:t>
      </w:r>
    </w:p>
    <w:p w14:paraId="51A094AD" w14:textId="77777777" w:rsidR="00E61AF4" w:rsidRPr="006F781C" w:rsidRDefault="00E61AF4" w:rsidP="00E61AF4">
      <w:pPr>
        <w:rPr>
          <w:sz w:val="4"/>
          <w:szCs w:val="4"/>
        </w:rPr>
      </w:pPr>
      <w:r w:rsidRPr="006F781C">
        <w:rPr>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1874945B" w14:textId="77777777" w:rsidR="00E61AF4" w:rsidRPr="006F781C" w:rsidRDefault="00E61AF4" w:rsidP="00E61AF4">
      <w:pPr>
        <w:rPr>
          <w:sz w:val="4"/>
          <w:szCs w:val="4"/>
        </w:rPr>
      </w:pPr>
      <w:r w:rsidRPr="006F781C">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4B6C22ED" w14:textId="77777777" w:rsidR="00E61AF4" w:rsidRPr="006F781C" w:rsidRDefault="00E61AF4" w:rsidP="00E61AF4">
      <w:pPr>
        <w:rPr>
          <w:sz w:val="4"/>
          <w:szCs w:val="4"/>
        </w:rPr>
      </w:pPr>
      <w:r w:rsidRPr="006F781C">
        <w:rPr>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0E84BCF6" w14:textId="77777777" w:rsidR="00E61AF4" w:rsidRPr="006F781C" w:rsidRDefault="00E61AF4" w:rsidP="00E61AF4">
      <w:pPr>
        <w:rPr>
          <w:sz w:val="4"/>
          <w:szCs w:val="4"/>
        </w:rPr>
      </w:pPr>
      <w:r w:rsidRPr="006F781C">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1551DB33" w14:textId="77777777" w:rsidR="00E61AF4" w:rsidRPr="006F781C" w:rsidRDefault="00E61AF4" w:rsidP="00E61AF4">
      <w:pPr>
        <w:rPr>
          <w:sz w:val="4"/>
          <w:szCs w:val="4"/>
        </w:rPr>
      </w:pPr>
      <w:r w:rsidRPr="006F781C">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0052DEFD" w14:textId="77777777" w:rsidR="00E61AF4" w:rsidRPr="006F781C" w:rsidRDefault="00E61AF4" w:rsidP="00E61AF4">
      <w:pPr>
        <w:rPr>
          <w:sz w:val="4"/>
          <w:szCs w:val="4"/>
        </w:rPr>
      </w:pPr>
      <w:r w:rsidRPr="006F781C">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064150E0" w14:textId="77777777" w:rsidR="00E61AF4" w:rsidRPr="006F781C" w:rsidRDefault="00E61AF4" w:rsidP="00E61AF4">
      <w:pPr>
        <w:ind w:left="720"/>
        <w:rPr>
          <w:sz w:val="4"/>
          <w:szCs w:val="4"/>
        </w:rPr>
      </w:pPr>
      <w:r w:rsidRPr="006F781C">
        <w:rPr>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12C8675D" w14:textId="77777777" w:rsidR="00E61AF4" w:rsidRPr="006F781C" w:rsidRDefault="00E61AF4" w:rsidP="00E61AF4">
      <w:pPr>
        <w:rPr>
          <w:sz w:val="4"/>
          <w:szCs w:val="4"/>
        </w:rPr>
      </w:pPr>
      <w:r w:rsidRPr="006F781C">
        <w:rPr>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2D320F4C" w14:textId="77777777" w:rsidR="00E61AF4" w:rsidRPr="006F781C" w:rsidRDefault="00E61AF4" w:rsidP="00E61AF4">
      <w:pPr>
        <w:rPr>
          <w:sz w:val="4"/>
          <w:szCs w:val="4"/>
        </w:rPr>
      </w:pPr>
      <w:r w:rsidRPr="006F781C">
        <w:rPr>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7481A638" w14:textId="77777777" w:rsidR="00E61AF4" w:rsidRPr="006F781C" w:rsidRDefault="00E61AF4" w:rsidP="00E61AF4">
      <w:pPr>
        <w:rPr>
          <w:sz w:val="4"/>
          <w:szCs w:val="4"/>
        </w:rPr>
      </w:pPr>
      <w:r w:rsidRPr="006F781C">
        <w:rPr>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2CD29F1B" w14:textId="77777777" w:rsidR="00E61AF4" w:rsidRPr="006F781C" w:rsidRDefault="00E61AF4" w:rsidP="00E61AF4">
      <w:pPr>
        <w:rPr>
          <w:sz w:val="4"/>
          <w:szCs w:val="4"/>
        </w:rPr>
      </w:pPr>
      <w:r w:rsidRPr="006F781C">
        <w:rPr>
          <w:sz w:val="4"/>
          <w:szCs w:val="4"/>
        </w:rPr>
        <w:t>III. Identifying the Essence</w:t>
      </w:r>
    </w:p>
    <w:p w14:paraId="272E8821" w14:textId="77777777" w:rsidR="00E61AF4" w:rsidRPr="006F781C" w:rsidRDefault="00E61AF4" w:rsidP="00E61AF4">
      <w:pPr>
        <w:rPr>
          <w:sz w:val="4"/>
          <w:szCs w:val="4"/>
        </w:rPr>
      </w:pPr>
      <w:r w:rsidRPr="006F781C">
        <w:rPr>
          <w:sz w:val="4"/>
          <w:szCs w:val="4"/>
        </w:rPr>
        <w:t>However, as I will now argue, there is a familiar constitutional doctrine that enables the essence of a right to be identified without engaging in balancing. What then is that method?</w:t>
      </w:r>
    </w:p>
    <w:p w14:paraId="3F29321B" w14:textId="77777777" w:rsidR="00E61AF4" w:rsidRPr="006F781C" w:rsidRDefault="00E61AF4" w:rsidP="00E61AF4">
      <w:pPr>
        <w:rPr>
          <w:sz w:val="4"/>
          <w:szCs w:val="4"/>
        </w:rPr>
      </w:pPr>
      <w:r w:rsidRPr="006F781C">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2A7400AA" w14:textId="77777777" w:rsidR="00E61AF4" w:rsidRPr="006F781C" w:rsidRDefault="00E61AF4" w:rsidP="00E61AF4">
      <w:pPr>
        <w:rPr>
          <w:sz w:val="4"/>
          <w:szCs w:val="4"/>
        </w:rPr>
      </w:pPr>
      <w:r w:rsidRPr="006F781C">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3F4A3ED8" w14:textId="77777777" w:rsidR="00E61AF4" w:rsidRPr="006F781C" w:rsidRDefault="00E61AF4" w:rsidP="00E61AF4">
      <w:pPr>
        <w:rPr>
          <w:sz w:val="4"/>
          <w:szCs w:val="4"/>
        </w:rPr>
      </w:pPr>
      <w:r w:rsidRPr="006F781C">
        <w:rPr>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1E59AA14" w14:textId="77777777" w:rsidR="00E61AF4" w:rsidRPr="006F781C" w:rsidRDefault="00E61AF4" w:rsidP="00E61AF4">
      <w:pPr>
        <w:rPr>
          <w:sz w:val="4"/>
          <w:szCs w:val="4"/>
        </w:rPr>
      </w:pPr>
      <w:r w:rsidRPr="006F781C">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70DE9149" w14:textId="77777777" w:rsidR="00E61AF4" w:rsidRPr="006F781C" w:rsidRDefault="00E61AF4" w:rsidP="00E61AF4">
      <w:pPr>
        <w:rPr>
          <w:sz w:val="4"/>
          <w:szCs w:val="4"/>
        </w:rPr>
      </w:pPr>
      <w:r w:rsidRPr="006F781C">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25789D6D" w14:textId="77777777" w:rsidR="00E61AF4" w:rsidRPr="006F781C" w:rsidRDefault="00E61AF4" w:rsidP="00E61AF4">
      <w:pPr>
        <w:rPr>
          <w:sz w:val="4"/>
          <w:szCs w:val="4"/>
        </w:rPr>
      </w:pPr>
      <w:r w:rsidRPr="006F781C">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1F3C1479" w14:textId="77777777" w:rsidR="00E61AF4" w:rsidRPr="006F781C" w:rsidRDefault="00E61AF4" w:rsidP="00E61AF4">
      <w:pPr>
        <w:rPr>
          <w:sz w:val="4"/>
          <w:szCs w:val="4"/>
        </w:rPr>
      </w:pPr>
      <w:r w:rsidRPr="006F781C">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5EEA306F" w14:textId="77777777" w:rsidR="00E61AF4" w:rsidRPr="006F781C" w:rsidRDefault="00E61AF4" w:rsidP="00E61AF4">
      <w:pPr>
        <w:rPr>
          <w:sz w:val="4"/>
          <w:szCs w:val="4"/>
        </w:rPr>
      </w:pPr>
      <w:r w:rsidRPr="006F781C">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5951014B" w14:textId="77777777" w:rsidR="00E61AF4" w:rsidRPr="006F781C" w:rsidRDefault="00E61AF4" w:rsidP="00E61AF4">
      <w:pPr>
        <w:rPr>
          <w:sz w:val="4"/>
          <w:szCs w:val="4"/>
        </w:rPr>
      </w:pPr>
      <w:r w:rsidRPr="006F781C">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13AB7476" w14:textId="77777777" w:rsidR="00E61AF4" w:rsidRPr="006F781C" w:rsidRDefault="00E61AF4" w:rsidP="00E61AF4">
      <w:pPr>
        <w:rPr>
          <w:sz w:val="4"/>
          <w:szCs w:val="4"/>
        </w:rPr>
      </w:pPr>
      <w:r w:rsidRPr="006F781C">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339FA105" w14:textId="77777777" w:rsidR="00E61AF4" w:rsidRPr="006F781C" w:rsidRDefault="00E61AF4" w:rsidP="00E61AF4">
      <w:pPr>
        <w:rPr>
          <w:sz w:val="4"/>
          <w:szCs w:val="4"/>
        </w:rPr>
      </w:pPr>
      <w:r w:rsidRPr="006F781C">
        <w:rPr>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0DF1019B" w14:textId="77777777" w:rsidR="00E61AF4" w:rsidRPr="006F781C" w:rsidRDefault="00E61AF4" w:rsidP="00E61AF4">
      <w:pPr>
        <w:rPr>
          <w:sz w:val="4"/>
          <w:szCs w:val="4"/>
        </w:rPr>
      </w:pPr>
      <w:r w:rsidRPr="006F781C">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71D7410A" w14:textId="77777777" w:rsidR="00E61AF4" w:rsidRPr="006F781C" w:rsidRDefault="00E61AF4" w:rsidP="00E61AF4">
      <w:pPr>
        <w:rPr>
          <w:sz w:val="4"/>
          <w:szCs w:val="4"/>
        </w:rPr>
      </w:pPr>
      <w:r w:rsidRPr="006F781C">
        <w:rPr>
          <w:sz w:val="4"/>
          <w:szCs w:val="4"/>
        </w:rPr>
        <w:t>IV. Why the Essence is Absolute</w:t>
      </w:r>
    </w:p>
    <w:p w14:paraId="69E72380" w14:textId="77777777" w:rsidR="00E61AF4" w:rsidRPr="006F781C" w:rsidRDefault="00E61AF4" w:rsidP="00E61AF4">
      <w:pPr>
        <w:rPr>
          <w:sz w:val="4"/>
          <w:szCs w:val="4"/>
        </w:rPr>
      </w:pPr>
      <w:r w:rsidRPr="006F781C">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6349E3E7" w14:textId="77777777" w:rsidR="00E61AF4" w:rsidRPr="006F781C" w:rsidRDefault="00E61AF4" w:rsidP="00E61AF4">
      <w:pPr>
        <w:rPr>
          <w:sz w:val="4"/>
          <w:szCs w:val="4"/>
        </w:rPr>
      </w:pPr>
      <w:r w:rsidRPr="006F781C">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24B8FF2B" w14:textId="77777777" w:rsidR="00E61AF4" w:rsidRPr="006F781C" w:rsidRDefault="00E61AF4" w:rsidP="00E61AF4">
      <w:pPr>
        <w:rPr>
          <w:sz w:val="4"/>
          <w:szCs w:val="4"/>
        </w:rPr>
      </w:pPr>
      <w:r w:rsidRPr="006F781C">
        <w:rPr>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6821DDD3" w14:textId="77777777" w:rsidR="00E61AF4" w:rsidRPr="006F781C" w:rsidRDefault="00E61AF4" w:rsidP="00E61AF4">
      <w:pPr>
        <w:rPr>
          <w:sz w:val="4"/>
          <w:szCs w:val="4"/>
        </w:rPr>
      </w:pPr>
      <w:r w:rsidRPr="006F781C">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7647D33F" w14:textId="77777777" w:rsidR="00E61AF4" w:rsidRPr="006F781C" w:rsidRDefault="00E61AF4" w:rsidP="00E61AF4">
      <w:pPr>
        <w:rPr>
          <w:sz w:val="4"/>
          <w:szCs w:val="4"/>
        </w:rPr>
      </w:pPr>
      <w:r w:rsidRPr="006F781C">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3C8011CC" w14:textId="77777777" w:rsidR="00E61AF4" w:rsidRPr="006F781C" w:rsidRDefault="00E61AF4" w:rsidP="00E61AF4">
      <w:pPr>
        <w:rPr>
          <w:sz w:val="4"/>
          <w:szCs w:val="4"/>
        </w:rPr>
      </w:pPr>
      <w:r w:rsidRPr="006F781C">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183786F8" w14:textId="77777777" w:rsidR="00E61AF4" w:rsidRPr="006F781C" w:rsidRDefault="00E61AF4" w:rsidP="00E61AF4">
      <w:pPr>
        <w:rPr>
          <w:sz w:val="4"/>
          <w:szCs w:val="4"/>
        </w:rPr>
      </w:pPr>
      <w:r w:rsidRPr="006F781C">
        <w:rPr>
          <w:sz w:val="4"/>
          <w:szCs w:val="4"/>
        </w:rPr>
        <w:lastRenderedPageBreak/>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254192FD" w14:textId="77777777" w:rsidR="00E61AF4" w:rsidRPr="006F781C" w:rsidRDefault="00E61AF4" w:rsidP="00E61AF4">
      <w:pPr>
        <w:rPr>
          <w:sz w:val="4"/>
          <w:szCs w:val="4"/>
        </w:rPr>
      </w:pPr>
      <w:r w:rsidRPr="006F781C">
        <w:rPr>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5FB0C4E8" w14:textId="77777777" w:rsidR="00E61AF4" w:rsidRPr="006F781C" w:rsidRDefault="00E61AF4" w:rsidP="00E61AF4">
      <w:pPr>
        <w:rPr>
          <w:sz w:val="4"/>
          <w:szCs w:val="4"/>
        </w:rPr>
      </w:pPr>
      <w:r w:rsidRPr="006F781C">
        <w:rPr>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1B7EDFAF" w14:textId="77777777" w:rsidR="00E61AF4" w:rsidRPr="006F781C" w:rsidRDefault="00E61AF4" w:rsidP="00E61AF4">
      <w:pPr>
        <w:rPr>
          <w:sz w:val="4"/>
          <w:szCs w:val="4"/>
        </w:rPr>
      </w:pPr>
      <w:r w:rsidRPr="006F781C">
        <w:rPr>
          <w:sz w:val="4"/>
          <w:szCs w:val="4"/>
        </w:rPr>
        <w:t>V. Conclusion</w:t>
      </w:r>
    </w:p>
    <w:p w14:paraId="6D580986" w14:textId="77777777" w:rsidR="00E61AF4" w:rsidRPr="006F781C" w:rsidRDefault="00E61AF4" w:rsidP="00E61AF4">
      <w:pPr>
        <w:rPr>
          <w:sz w:val="14"/>
          <w:szCs w:val="20"/>
        </w:rPr>
      </w:pPr>
      <w:r w:rsidRPr="006F781C">
        <w:rPr>
          <w:sz w:val="14"/>
          <w:szCs w:val="20"/>
        </w:rPr>
        <w:t xml:space="preserve">Allan’s immense contributions to the world of constitutional theory include his articulation of the bifurcated model of constitutional rights. This model leads a double life. </w:t>
      </w:r>
      <w:r w:rsidRPr="006F781C">
        <w:rPr>
          <w:rStyle w:val="StyleUnderline"/>
        </w:rPr>
        <w:t>As a matter of</w:t>
      </w:r>
      <w:r w:rsidRPr="006F781C">
        <w:rPr>
          <w:sz w:val="14"/>
          <w:szCs w:val="20"/>
        </w:rPr>
        <w:t xml:space="preserve"> </w:t>
      </w:r>
      <w:r w:rsidRPr="006F781C">
        <w:rPr>
          <w:rStyle w:val="Emphasis"/>
        </w:rPr>
        <w:t>constitutional practice</w:t>
      </w:r>
      <w:r w:rsidRPr="006F781C">
        <w:rPr>
          <w:sz w:val="14"/>
          <w:szCs w:val="20"/>
        </w:rPr>
        <w:t xml:space="preserve">, </w:t>
      </w:r>
      <w:r w:rsidRPr="00671B56">
        <w:rPr>
          <w:rStyle w:val="Emphasis"/>
          <w:highlight w:val="cyan"/>
        </w:rPr>
        <w:t>judges</w:t>
      </w:r>
      <w:r w:rsidRPr="00671B56">
        <w:rPr>
          <w:sz w:val="14"/>
          <w:szCs w:val="20"/>
          <w:highlight w:val="cyan"/>
        </w:rPr>
        <w:t xml:space="preserve"> </w:t>
      </w:r>
      <w:r w:rsidRPr="00671B56">
        <w:rPr>
          <w:rStyle w:val="StyleUnderline"/>
          <w:highlight w:val="cyan"/>
        </w:rPr>
        <w:t>and</w:t>
      </w:r>
      <w:r w:rsidRPr="00671B56">
        <w:rPr>
          <w:sz w:val="14"/>
          <w:szCs w:val="20"/>
          <w:highlight w:val="cyan"/>
        </w:rPr>
        <w:t xml:space="preserve"> </w:t>
      </w:r>
      <w:r w:rsidRPr="00671B56">
        <w:rPr>
          <w:rStyle w:val="Emphasis"/>
          <w:highlight w:val="cyan"/>
        </w:rPr>
        <w:t>lawyers</w:t>
      </w:r>
      <w:r w:rsidRPr="006F781C">
        <w:rPr>
          <w:sz w:val="14"/>
          <w:szCs w:val="20"/>
        </w:rPr>
        <w:t xml:space="preserve"> in jurisdictions </w:t>
      </w:r>
      <w:r w:rsidRPr="00671B56">
        <w:rPr>
          <w:rStyle w:val="Emphasis"/>
          <w:highlight w:val="cyan"/>
        </w:rPr>
        <w:t>around the world</w:t>
      </w:r>
      <w:r w:rsidRPr="00671B56">
        <w:rPr>
          <w:sz w:val="14"/>
          <w:szCs w:val="20"/>
          <w:highlight w:val="cyan"/>
        </w:rPr>
        <w:t xml:space="preserve"> </w:t>
      </w:r>
      <w:r w:rsidRPr="00671B56">
        <w:rPr>
          <w:rStyle w:val="StyleUnderline"/>
          <w:highlight w:val="cyan"/>
        </w:rPr>
        <w:t>appeal to the model to conceptualize</w:t>
      </w:r>
      <w:r w:rsidRPr="006F781C">
        <w:rPr>
          <w:rStyle w:val="StyleUnderline"/>
        </w:rPr>
        <w:t xml:space="preserve"> the</w:t>
      </w:r>
      <w:r w:rsidRPr="006F781C">
        <w:rPr>
          <w:sz w:val="14"/>
          <w:szCs w:val="20"/>
        </w:rPr>
        <w:t xml:space="preserve"> </w:t>
      </w:r>
      <w:r w:rsidRPr="00671B56">
        <w:rPr>
          <w:rStyle w:val="Emphasis"/>
          <w:highlight w:val="cyan"/>
        </w:rPr>
        <w:t>strength of rights</w:t>
      </w:r>
      <w:r w:rsidRPr="006F781C">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6572486C" w14:textId="77777777" w:rsidR="00E61AF4" w:rsidRPr="00A870FB" w:rsidRDefault="00E61AF4" w:rsidP="00E61AF4">
      <w:pPr>
        <w:pStyle w:val="Heading4"/>
      </w:pPr>
      <w:r>
        <w:t xml:space="preserve">Those rights are the ones </w:t>
      </w:r>
      <w:r>
        <w:rPr>
          <w:u w:val="single"/>
        </w:rPr>
        <w:t>historically protected</w:t>
      </w:r>
      <w:r>
        <w:t xml:space="preserve"> by the NLRA. </w:t>
      </w:r>
    </w:p>
    <w:p w14:paraId="6C5142E7" w14:textId="77777777" w:rsidR="00E61AF4" w:rsidRPr="006F781C" w:rsidRDefault="00E61AF4" w:rsidP="00E61AF4">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048098CC" w14:textId="77777777" w:rsidR="00E61AF4" w:rsidRDefault="00E61AF4" w:rsidP="00E61AF4">
      <w:pPr>
        <w:rPr>
          <w:sz w:val="14"/>
          <w:szCs w:val="20"/>
        </w:rPr>
      </w:pPr>
      <w:r w:rsidRPr="00397246">
        <w:rPr>
          <w:rStyle w:val="StyleUnderline"/>
        </w:rPr>
        <w:t xml:space="preserve">When </w:t>
      </w:r>
      <w:r w:rsidRPr="00671B56">
        <w:rPr>
          <w:rStyle w:val="StyleUnderline"/>
          <w:highlight w:val="cyan"/>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671B56">
        <w:rPr>
          <w:rStyle w:val="StyleUnderline"/>
          <w:highlight w:val="cyan"/>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671B56">
        <w:rPr>
          <w:rStyle w:val="StyleUnderline"/>
          <w:highlight w:val="cyan"/>
        </w:rPr>
        <w:t>out of</w:t>
      </w:r>
      <w:r w:rsidRPr="00671B56">
        <w:rPr>
          <w:sz w:val="14"/>
          <w:szCs w:val="20"/>
          <w:highlight w:val="cyan"/>
        </w:rPr>
        <w:t xml:space="preserve"> </w:t>
      </w:r>
      <w:r w:rsidRPr="00671B56">
        <w:rPr>
          <w:rStyle w:val="Emphasis"/>
          <w:highlight w:val="cyan"/>
        </w:rPr>
        <w:t>thin air</w:t>
      </w:r>
      <w:r w:rsidRPr="00397246">
        <w:rPr>
          <w:rStyle w:val="StyleUnderline"/>
        </w:rPr>
        <w:t xml:space="preserve">; rather, </w:t>
      </w:r>
      <w:r w:rsidRPr="00671B56">
        <w:rPr>
          <w:rStyle w:val="StyleUnderline"/>
          <w:highlight w:val="cyan"/>
        </w:rPr>
        <w:t>it had something</w:t>
      </w:r>
      <w:r w:rsidRPr="00671B56">
        <w:rPr>
          <w:sz w:val="14"/>
          <w:szCs w:val="20"/>
          <w:highlight w:val="cyan"/>
        </w:rPr>
        <w:t xml:space="preserve"> </w:t>
      </w:r>
      <w:r w:rsidRPr="00671B56">
        <w:rPr>
          <w:rStyle w:val="Emphasis"/>
          <w:highlight w:val="cyan"/>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671B56">
        <w:rPr>
          <w:rStyle w:val="Emphasis"/>
          <w:highlight w:val="cyan"/>
        </w:rPr>
        <w:t>that something</w:t>
      </w:r>
      <w:r w:rsidRPr="00397246">
        <w:rPr>
          <w:sz w:val="14"/>
          <w:szCs w:val="20"/>
        </w:rPr>
        <w:t xml:space="preserve"> specific </w:t>
      </w:r>
      <w:r w:rsidRPr="00671B56">
        <w:rPr>
          <w:rStyle w:val="StyleUnderline"/>
          <w:highlight w:val="cyan"/>
        </w:rPr>
        <w:t>could</w:t>
      </w:r>
      <w:r w:rsidRPr="00671B56">
        <w:rPr>
          <w:sz w:val="14"/>
          <w:szCs w:val="20"/>
          <w:highlight w:val="cyan"/>
        </w:rPr>
        <w:t xml:space="preserve"> </w:t>
      </w:r>
      <w:r w:rsidRPr="00671B56">
        <w:rPr>
          <w:rStyle w:val="Emphasis"/>
          <w:highlight w:val="cyan"/>
        </w:rPr>
        <w:t>only</w:t>
      </w:r>
      <w:r w:rsidRPr="00671B56">
        <w:rPr>
          <w:sz w:val="14"/>
          <w:szCs w:val="20"/>
          <w:highlight w:val="cyan"/>
        </w:rPr>
        <w:t xml:space="preserve"> </w:t>
      </w:r>
      <w:r w:rsidRPr="00671B56">
        <w:rPr>
          <w:rStyle w:val="StyleUnderline"/>
          <w:highlight w:val="cyan"/>
        </w:rPr>
        <w:t>have been</w:t>
      </w:r>
      <w:r w:rsidRPr="00671B56">
        <w:rPr>
          <w:sz w:val="14"/>
          <w:szCs w:val="20"/>
          <w:highlight w:val="cyan"/>
        </w:rPr>
        <w:t xml:space="preserve"> </w:t>
      </w:r>
      <w:r w:rsidRPr="00671B56">
        <w:rPr>
          <w:rStyle w:val="Emphasis"/>
          <w:highlight w:val="cyan"/>
        </w:rPr>
        <w:t>“collective bargaining rights”</w:t>
      </w:r>
      <w:r w:rsidRPr="00671B56">
        <w:rPr>
          <w:sz w:val="14"/>
          <w:szCs w:val="20"/>
          <w:highlight w:val="cyan"/>
        </w:rPr>
        <w:t xml:space="preserve"> </w:t>
      </w:r>
      <w:r w:rsidRPr="00671B56">
        <w:rPr>
          <w:rStyle w:val="StyleUnderline"/>
          <w:highlight w:val="cyan"/>
        </w:rPr>
        <w:t>of the kind</w:t>
      </w:r>
      <w:r w:rsidRPr="00671B56">
        <w:rPr>
          <w:sz w:val="14"/>
          <w:szCs w:val="20"/>
          <w:highlight w:val="cyan"/>
        </w:rPr>
        <w:t xml:space="preserve"> </w:t>
      </w:r>
      <w:r w:rsidRPr="00671B56">
        <w:rPr>
          <w:rStyle w:val="Emphasis"/>
          <w:highlight w:val="cyan"/>
        </w:rPr>
        <w:t>historically</w:t>
      </w:r>
      <w:r w:rsidRPr="00397246">
        <w:rPr>
          <w:rStyle w:val="Emphasis"/>
        </w:rPr>
        <w:t xml:space="preserve"> made </w:t>
      </w:r>
      <w:r w:rsidRPr="00671B56">
        <w:rPr>
          <w:rStyle w:val="Emphasis"/>
          <w:highlight w:val="cyan"/>
        </w:rPr>
        <w:t>available</w:t>
      </w:r>
      <w:r w:rsidRPr="00671B56">
        <w:rPr>
          <w:sz w:val="14"/>
          <w:szCs w:val="20"/>
          <w:highlight w:val="cyan"/>
        </w:rPr>
        <w:t xml:space="preserve"> </w:t>
      </w:r>
      <w:r w:rsidRPr="00671B56">
        <w:rPr>
          <w:rStyle w:val="StyleUnderline"/>
          <w:highlight w:val="cyan"/>
        </w:rPr>
        <w:t>to</w:t>
      </w:r>
      <w:r w:rsidRPr="00397246">
        <w:rPr>
          <w:sz w:val="14"/>
          <w:szCs w:val="20"/>
        </w:rPr>
        <w:t xml:space="preserve"> private sector </w:t>
      </w:r>
      <w:r w:rsidRPr="00671B56">
        <w:rPr>
          <w:rStyle w:val="Emphasis"/>
          <w:highlight w:val="cyan"/>
        </w:rPr>
        <w:t>employees</w:t>
      </w:r>
      <w:r w:rsidRPr="00671B56">
        <w:rPr>
          <w:sz w:val="14"/>
          <w:szCs w:val="20"/>
          <w:highlight w:val="cyan"/>
        </w:rPr>
        <w:t xml:space="preserve"> </w:t>
      </w:r>
      <w:r w:rsidRPr="00671B56">
        <w:rPr>
          <w:rStyle w:val="StyleUnderline"/>
          <w:highlight w:val="cyan"/>
        </w:rPr>
        <w:t>under the</w:t>
      </w:r>
      <w:r w:rsidRPr="00671B56">
        <w:rPr>
          <w:sz w:val="14"/>
          <w:szCs w:val="20"/>
          <w:highlight w:val="cyan"/>
        </w:rPr>
        <w:t xml:space="preserve"> </w:t>
      </w:r>
      <w:r w:rsidRPr="00671B56">
        <w:rPr>
          <w:rStyle w:val="Emphasis"/>
          <w:highlight w:val="cyan"/>
        </w:rPr>
        <w:t>NLRA</w:t>
      </w:r>
      <w:r w:rsidRPr="00397246">
        <w:rPr>
          <w:sz w:val="14"/>
          <w:szCs w:val="20"/>
        </w:rPr>
        <w:t xml:space="preserve">. See generally ATU v. Donovan, supra, 767 F.2d at 948-49. </w:t>
      </w:r>
      <w:r w:rsidRPr="00671B56">
        <w:rPr>
          <w:rStyle w:val="StyleUnderline"/>
          <w:highlight w:val="cyan"/>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671B56">
        <w:rPr>
          <w:rStyle w:val="StyleUnderline"/>
          <w:highlight w:val="cyan"/>
        </w:rPr>
        <w:t>look to</w:t>
      </w:r>
      <w:r w:rsidRPr="00397246">
        <w:rPr>
          <w:rStyle w:val="StyleUnderline"/>
        </w:rPr>
        <w:t xml:space="preserve"> “[t]he</w:t>
      </w:r>
      <w:r w:rsidRPr="00397246">
        <w:rPr>
          <w:sz w:val="14"/>
          <w:szCs w:val="20"/>
        </w:rPr>
        <w:t xml:space="preserve"> </w:t>
      </w:r>
      <w:r w:rsidRPr="00671B56">
        <w:rPr>
          <w:rStyle w:val="Emphasis"/>
          <w:highlight w:val="cyan"/>
        </w:rPr>
        <w:t>prevailing</w:t>
      </w:r>
      <w:r w:rsidRPr="00397246">
        <w:rPr>
          <w:rStyle w:val="Emphasis"/>
        </w:rPr>
        <w:t xml:space="preserve"> [case] </w:t>
      </w:r>
      <w:r w:rsidRPr="00671B56">
        <w:rPr>
          <w:rStyle w:val="Emphasis"/>
          <w:highlight w:val="cyan"/>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671B56">
        <w:rPr>
          <w:rStyle w:val="StyleUnderline"/>
          <w:highlight w:val="cyan"/>
        </w:rPr>
        <w:t xml:space="preserve">in determining </w:t>
      </w:r>
      <w:r w:rsidRPr="00671B56">
        <w:rPr>
          <w:rStyle w:val="Emphasis"/>
          <w:highlight w:val="cyan"/>
        </w:rPr>
        <w:t>what</w:t>
      </w:r>
      <w:r w:rsidRPr="00A870FB">
        <w:rPr>
          <w:rStyle w:val="Emphasis"/>
        </w:rPr>
        <w:t xml:space="preserve"> Congress </w:t>
      </w:r>
      <w:r w:rsidRPr="00671B56">
        <w:rPr>
          <w:rStyle w:val="Emphasis"/>
          <w:highlight w:val="cyan"/>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671B56">
        <w:rPr>
          <w:rStyle w:val="Emphasis"/>
          <w:highlight w:val="cyan"/>
        </w:rPr>
        <w:t>“collective bargaining rights”</w:t>
      </w:r>
      <w:r w:rsidRPr="00397246">
        <w:rPr>
          <w:sz w:val="14"/>
          <w:szCs w:val="20"/>
        </w:rPr>
        <w:t xml:space="preserve"> in Section 13(c)(2). See SacRTD Determination, at 11-13.</w:t>
      </w:r>
    </w:p>
    <w:p w14:paraId="54728DC5" w14:textId="77777777" w:rsidR="00E61AF4" w:rsidRDefault="00E61AF4" w:rsidP="00E61AF4">
      <w:pPr>
        <w:pStyle w:val="Heading4"/>
      </w:pPr>
      <w:bookmarkStart w:id="0" w:name="_Hlk209853912"/>
      <w:r>
        <w:t xml:space="preserve">Violation---the aff protects sex workers not previously covered by the NLRA. That’s </w:t>
      </w:r>
      <w:r>
        <w:rPr>
          <w:u w:val="single"/>
        </w:rPr>
        <w:t>scope</w:t>
      </w:r>
      <w:r>
        <w:t xml:space="preserve"> and </w:t>
      </w:r>
      <w:r>
        <w:rPr>
          <w:u w:val="single"/>
        </w:rPr>
        <w:t>content</w:t>
      </w:r>
      <w:r>
        <w:t xml:space="preserve"> expansion, NOT </w:t>
      </w:r>
      <w:r>
        <w:rPr>
          <w:u w:val="single"/>
        </w:rPr>
        <w:t>strength</w:t>
      </w:r>
      <w:r>
        <w:t xml:space="preserve">. </w:t>
      </w:r>
    </w:p>
    <w:p w14:paraId="49B5993B" w14:textId="77777777" w:rsidR="00E61AF4" w:rsidRDefault="00E61AF4" w:rsidP="00E61AF4">
      <w:pPr>
        <w:pStyle w:val="Heading4"/>
      </w:pPr>
      <w:r>
        <w:t xml:space="preserve">Prefer it: </w:t>
      </w:r>
    </w:p>
    <w:p w14:paraId="56C43E08" w14:textId="77777777" w:rsidR="00E61AF4" w:rsidRPr="00A1410B" w:rsidRDefault="00E61AF4" w:rsidP="00E61AF4">
      <w:pPr>
        <w:pStyle w:val="Heading4"/>
      </w:pPr>
      <w:r>
        <w:t xml:space="preserve">1. PRECISION. Our ev’s </w:t>
      </w:r>
      <w:r>
        <w:rPr>
          <w:u w:val="single"/>
        </w:rPr>
        <w:t>grounded</w:t>
      </w:r>
      <w:r>
        <w:t xml:space="preserve"> in a </w:t>
      </w:r>
      <w:r>
        <w:rPr>
          <w:u w:val="single"/>
        </w:rPr>
        <w:t>coherent philosophy</w:t>
      </w:r>
      <w:r>
        <w:t xml:space="preserve"> of rights. </w:t>
      </w:r>
    </w:p>
    <w:p w14:paraId="418C8B54" w14:textId="77777777" w:rsidR="00E61AF4" w:rsidRPr="00C27E28" w:rsidRDefault="00E61AF4" w:rsidP="00E61AF4">
      <w:pPr>
        <w:pStyle w:val="Heading4"/>
      </w:pPr>
      <w:r>
        <w:t xml:space="preserve">2. LIMITS. Affs could cover literally </w:t>
      </w:r>
      <w:r>
        <w:rPr>
          <w:u w:val="single"/>
        </w:rPr>
        <w:t>any union behavior</w:t>
      </w:r>
      <w:r>
        <w:t xml:space="preserve">. A </w:t>
      </w:r>
      <w:r>
        <w:rPr>
          <w:u w:val="single"/>
        </w:rPr>
        <w:t>single ‘unions good’ card</w:t>
      </w:r>
      <w:r>
        <w:t xml:space="preserve"> can become an unbeatable aff AND circumvent </w:t>
      </w:r>
      <w:r>
        <w:rPr>
          <w:u w:val="single"/>
        </w:rPr>
        <w:t>functional limits</w:t>
      </w:r>
      <w:r>
        <w:t xml:space="preserve">, which </w:t>
      </w:r>
      <w:r>
        <w:rPr>
          <w:u w:val="single"/>
        </w:rPr>
        <w:t>presume</w:t>
      </w:r>
      <w:r>
        <w:t xml:space="preserve"> the NLRA framework. </w:t>
      </w:r>
    </w:p>
    <w:bookmarkEnd w:id="0"/>
    <w:p w14:paraId="47C9E7DD" w14:textId="77777777" w:rsidR="00E61AF4" w:rsidRDefault="00E61AF4" w:rsidP="00E61AF4">
      <w:pPr>
        <w:pStyle w:val="Heading3"/>
      </w:pPr>
      <w:r>
        <w:lastRenderedPageBreak/>
        <w:t>2</w:t>
      </w:r>
    </w:p>
    <w:p w14:paraId="27D0D4AA" w14:textId="77777777" w:rsidR="00E61AF4" w:rsidRPr="00CE24BA" w:rsidRDefault="00E61AF4" w:rsidP="00E61AF4">
      <w:pPr>
        <w:pStyle w:val="Heading4"/>
      </w:pPr>
      <w:r>
        <w:t xml:space="preserve">The affirmative’s analysis of labor centers its </w:t>
      </w:r>
      <w:r>
        <w:rPr>
          <w:u w:val="single"/>
        </w:rPr>
        <w:t>productive</w:t>
      </w:r>
      <w:r>
        <w:t xml:space="preserve"> capacity while obscuring the </w:t>
      </w:r>
      <w:r>
        <w:rPr>
          <w:u w:val="single"/>
        </w:rPr>
        <w:t>reproductive</w:t>
      </w:r>
      <w:r>
        <w:t xml:space="preserve"> capacity of Black women’s labors, reproducing the symbolic exclusion of Blackness through the maternal</w:t>
      </w:r>
    </w:p>
    <w:p w14:paraId="117B4D43" w14:textId="77777777" w:rsidR="00E61AF4" w:rsidRDefault="00E61AF4" w:rsidP="00E61AF4">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424FAC1A" w14:textId="77777777" w:rsidR="00E61AF4" w:rsidRDefault="00E61AF4" w:rsidP="00E61AF4"/>
    <w:p w14:paraId="058A3418" w14:textId="77777777" w:rsidR="00E61AF4" w:rsidRPr="00C35841" w:rsidRDefault="00E61AF4" w:rsidP="00E61AF4">
      <w:pPr>
        <w:rPr>
          <w:sz w:val="16"/>
        </w:rPr>
      </w:pPr>
      <w:r w:rsidRPr="00C35841">
        <w:rPr>
          <w:sz w:val="16"/>
        </w:rPr>
        <w:t>“</w:t>
      </w:r>
      <w:r w:rsidRPr="00671B56">
        <w:rPr>
          <w:rStyle w:val="StyleUnderline"/>
          <w:highlight w:val="cyan"/>
        </w:rPr>
        <w:t>Kinship loses meaning</w:t>
      </w:r>
      <w:r w:rsidRPr="00C35841">
        <w:rPr>
          <w:sz w:val="16"/>
        </w:rPr>
        <w:t>,” according to Spillers, “</w:t>
      </w:r>
      <w:r w:rsidRPr="00C35841">
        <w:rPr>
          <w:rStyle w:val="StyleUnderline"/>
        </w:rPr>
        <w:t xml:space="preserve">since at any moment </w:t>
      </w:r>
      <w:r w:rsidRPr="00671B56">
        <w:rPr>
          <w:rStyle w:val="StyleUnderline"/>
          <w:highlight w:val="cyan"/>
        </w:rPr>
        <w:t>it can be invaded</w:t>
      </w:r>
      <w:r w:rsidRPr="00C35841">
        <w:rPr>
          <w:rStyle w:val="StyleUnderline"/>
        </w:rPr>
        <w:t xml:space="preserve"> at any given and arbitrary moment by property relations</w:t>
      </w:r>
      <w:r w:rsidRPr="00C35841">
        <w:rPr>
          <w:sz w:val="16"/>
        </w:rPr>
        <w:t>.” Extending and revising this line of argument, Morgan notes the importance of maternity and reproduction in the evolution of the legal codification of slavery. “</w:t>
      </w:r>
      <w:r w:rsidRPr="00671B56">
        <w:rPr>
          <w:rStyle w:val="StyleUnderline"/>
          <w:highlight w:val="cyan"/>
        </w:rPr>
        <w:t>Women’s bodies became the definitional sites of racial slavery</w:t>
      </w:r>
      <w:r w:rsidRPr="00C35841">
        <w:rPr>
          <w:rStyle w:val="StyleUnderline"/>
        </w:rPr>
        <w:t>.</w:t>
      </w:r>
      <w:r w:rsidRPr="00C35841">
        <w:rPr>
          <w:sz w:val="16"/>
        </w:rPr>
        <w:t xml:space="preserve">” In North America, the future of slavery depended upon black women’s reproductive capacity as it did on the slave market. The </w:t>
      </w:r>
      <w:r w:rsidRPr="00671B56">
        <w:rPr>
          <w:rStyle w:val="StyleUnderline"/>
          <w:highlight w:val="cyan"/>
        </w:rPr>
        <w:t>reproduction of</w:t>
      </w:r>
      <w:r w:rsidRPr="00C35841">
        <w:rPr>
          <w:rStyle w:val="StyleUnderline"/>
        </w:rPr>
        <w:t xml:space="preserve"> human property and </w:t>
      </w:r>
      <w:r w:rsidRPr="00671B56">
        <w:rPr>
          <w:rStyle w:val="StyleUnderline"/>
          <w:highlight w:val="cyan"/>
        </w:rPr>
        <w:t>the social relations of racial slavery</w:t>
      </w:r>
      <w:r w:rsidRPr="00C35841">
        <w:rPr>
          <w:rStyle w:val="StyleUnderline"/>
        </w:rPr>
        <w:t xml:space="preserve"> were </w:t>
      </w:r>
      <w:r w:rsidRPr="00671B56">
        <w:rPr>
          <w:rStyle w:val="StyleUnderline"/>
          <w:highlight w:val="cyan"/>
        </w:rPr>
        <w:t>predicated upon the belly</w:t>
      </w:r>
      <w:r w:rsidRPr="00C35841">
        <w:rPr>
          <w:sz w:val="16"/>
        </w:rPr>
        <w:t xml:space="preserve">. Plainly put, subjection was anchored in black women’s reproductive capacities. </w:t>
      </w:r>
      <w:r w:rsidRPr="00C35841">
        <w:rPr>
          <w:rStyle w:val="StyleUnderline"/>
        </w:rPr>
        <w:t>The captive female body,</w:t>
      </w:r>
      <w:r w:rsidRPr="00C35841">
        <w:rPr>
          <w:sz w:val="16"/>
        </w:rPr>
        <w:t xml:space="preserve"> according to Spillers, “</w:t>
      </w:r>
      <w:r w:rsidRPr="00C35841">
        <w:rPr>
          <w:rStyle w:val="StyleUnderline"/>
        </w:rPr>
        <w:t xml:space="preserve">locates precisely a moment of converging political and social vectors that </w:t>
      </w:r>
      <w:r w:rsidRPr="00671B56">
        <w:rPr>
          <w:rStyle w:val="StyleUnderline"/>
          <w:highlight w:val="cyan"/>
        </w:rPr>
        <w:t>mark the flesh as a prime commodity of exchange</w:t>
      </w:r>
      <w:r w:rsidRPr="00C35841">
        <w:rPr>
          <w:sz w:val="16"/>
        </w:rPr>
        <w:t>.”7</w:t>
      </w:r>
    </w:p>
    <w:p w14:paraId="21FD3D9C" w14:textId="77777777" w:rsidR="00E61AF4" w:rsidRPr="00C35841" w:rsidRDefault="00E61AF4" w:rsidP="00E61AF4">
      <w:pPr>
        <w:rPr>
          <w:sz w:val="16"/>
        </w:rPr>
      </w:pPr>
      <w:r w:rsidRPr="00671B56">
        <w:rPr>
          <w:rStyle w:val="Emphasis"/>
          <w:highlight w:val="cyan"/>
        </w:rPr>
        <w:t>Forced to labor for</w:t>
      </w:r>
      <w:r w:rsidRPr="00671B56">
        <w:rPr>
          <w:rStyle w:val="StyleUnderline"/>
          <w:highlight w:val="cyan"/>
        </w:rPr>
        <w:t xml:space="preserve"> the “satisfaction of the </w:t>
      </w:r>
      <w:r w:rsidRPr="00671B56">
        <w:rPr>
          <w:rStyle w:val="Emphasis"/>
          <w:highlight w:val="cyan"/>
        </w:rPr>
        <w:t>immediate needs</w:t>
      </w:r>
      <w:r w:rsidRPr="00C35841">
        <w:rPr>
          <w:rStyle w:val="StyleUnderline"/>
        </w:rPr>
        <w:t>” of their owners and overseers</w:t>
      </w:r>
      <w:r w:rsidRPr="00C35841">
        <w:rPr>
          <w:sz w:val="16"/>
        </w:rPr>
        <w:t xml:space="preserve">, however, those </w:t>
      </w:r>
      <w:r w:rsidRPr="00C35841">
        <w:rPr>
          <w:rStyle w:val="StyleUnderline"/>
        </w:rPr>
        <w:t xml:space="preserve">needs were defined, </w:t>
      </w:r>
      <w:r w:rsidRPr="00671B56">
        <w:rPr>
          <w:rStyle w:val="StyleUnderline"/>
          <w:highlight w:val="cyan"/>
        </w:rPr>
        <w:t>the captive female body was subjected to innumerable uses</w:t>
      </w:r>
      <w:r w:rsidRPr="00C35841">
        <w:rPr>
          <w:rStyle w:val="StyleUnderline"/>
        </w:rPr>
        <w:t>.</w:t>
      </w:r>
      <w:r w:rsidRPr="00C35841">
        <w:rPr>
          <w:sz w:val="16"/>
        </w:rPr>
        <w:t xml:space="preserve"> It could be </w:t>
      </w:r>
      <w:r w:rsidRPr="00671B56">
        <w:rPr>
          <w:rStyle w:val="Emphasis"/>
          <w:highlight w:val="cyan"/>
        </w:rPr>
        <w:t>converted into cash</w:t>
      </w:r>
      <w:r w:rsidRPr="00C35841">
        <w:rPr>
          <w:rStyle w:val="StyleUnderline"/>
        </w:rPr>
        <w:t xml:space="preserve">, </w:t>
      </w:r>
      <w:r w:rsidRPr="00671B56">
        <w:rPr>
          <w:rStyle w:val="StyleUnderline"/>
          <w:highlight w:val="cyan"/>
        </w:rPr>
        <w:t>speculated</w:t>
      </w:r>
      <w:r w:rsidRPr="00C35841">
        <w:rPr>
          <w:rStyle w:val="StyleUnderline"/>
        </w:rPr>
        <w:t xml:space="preserve"> and traded </w:t>
      </w:r>
      <w:r w:rsidRPr="00671B56">
        <w:rPr>
          <w:rStyle w:val="StyleUnderline"/>
          <w:highlight w:val="cyan"/>
        </w:rPr>
        <w:t xml:space="preserve">as </w:t>
      </w:r>
      <w:r w:rsidRPr="00671B56">
        <w:rPr>
          <w:rStyle w:val="Emphasis"/>
          <w:highlight w:val="cyan"/>
        </w:rPr>
        <w:t>commodity</w:t>
      </w:r>
      <w:r w:rsidRPr="00C35841">
        <w:rPr>
          <w:rStyle w:val="StyleUnderline"/>
        </w:rPr>
        <w:t xml:space="preserve">, </w:t>
      </w:r>
      <w:r w:rsidRPr="00671B56">
        <w:rPr>
          <w:rStyle w:val="Emphasis"/>
          <w:highlight w:val="cyan"/>
        </w:rPr>
        <w:t>worked to death</w:t>
      </w:r>
      <w:r w:rsidRPr="00C35841">
        <w:rPr>
          <w:rStyle w:val="StyleUnderline"/>
        </w:rPr>
        <w:t xml:space="preserve">, taken, </w:t>
      </w:r>
      <w:r w:rsidRPr="00CE24BA">
        <w:rPr>
          <w:rStyle w:val="Emphasis"/>
        </w:rPr>
        <w:t>tortured</w:t>
      </w:r>
      <w:r w:rsidRPr="00C35841">
        <w:rPr>
          <w:rStyle w:val="StyleUnderline"/>
        </w:rPr>
        <w:t>, seeded, and propagated</w:t>
      </w:r>
      <w:r w:rsidRPr="00C35841">
        <w:rPr>
          <w:sz w:val="16"/>
        </w:rPr>
        <w:t xml:space="preserve"> like any other crop, </w:t>
      </w:r>
      <w:r w:rsidRPr="00CE24BA">
        <w:rPr>
          <w:rStyle w:val="Emphasis"/>
        </w:rPr>
        <w:t xml:space="preserve">or </w:t>
      </w:r>
      <w:r w:rsidRPr="00671B56">
        <w:rPr>
          <w:rStyle w:val="Emphasis"/>
          <w:highlight w:val="cyan"/>
        </w:rPr>
        <w:t>murdered</w:t>
      </w:r>
      <w:r w:rsidRPr="00C35841">
        <w:rPr>
          <w:rStyle w:val="StyleUnderline"/>
        </w:rPr>
        <w:t>.</w:t>
      </w:r>
      <w:r w:rsidRPr="00C35841">
        <w:rPr>
          <w:sz w:val="16"/>
        </w:rPr>
        <w:t xml:space="preserve"> The </w:t>
      </w:r>
      <w:r w:rsidRPr="00671B56">
        <w:rPr>
          <w:rStyle w:val="Emphasis"/>
          <w:highlight w:val="cyan"/>
        </w:rPr>
        <w:t>value</w:t>
      </w:r>
      <w:r w:rsidRPr="00CE24BA">
        <w:rPr>
          <w:rStyle w:val="Emphasis"/>
        </w:rPr>
        <w:t xml:space="preserve"> produced by and </w:t>
      </w:r>
      <w:r w:rsidRPr="00671B56">
        <w:rPr>
          <w:rStyle w:val="Emphasis"/>
          <w:highlight w:val="cyan"/>
        </w:rPr>
        <w:t>extracted from enslaved women included productive labor</w:t>
      </w:r>
      <w:r w:rsidRPr="00C35841">
        <w:rPr>
          <w:sz w:val="16"/>
        </w:rPr>
        <w:t xml:space="preserve">—their </w:t>
      </w:r>
      <w:r w:rsidRPr="00C35841">
        <w:rPr>
          <w:rStyle w:val="StyleUnderline"/>
        </w:rPr>
        <w:t>labors as farm workers, cotton pickers, tobacco hands, and rice cultivators</w:t>
      </w:r>
      <w:r w:rsidRPr="00C35841">
        <w:rPr>
          <w:sz w:val="16"/>
        </w:rPr>
        <w:t>—</w:t>
      </w:r>
      <w:r w:rsidRPr="00CE24BA">
        <w:rPr>
          <w:rStyle w:val="Emphasis"/>
        </w:rPr>
        <w:t>a</w:t>
      </w:r>
      <w:r w:rsidRPr="00671B56">
        <w:rPr>
          <w:rStyle w:val="Emphasis"/>
          <w:highlight w:val="cyan"/>
        </w:rPr>
        <w:t>nd</w:t>
      </w:r>
      <w:r w:rsidRPr="00671B56">
        <w:rPr>
          <w:rStyle w:val="StyleUnderline"/>
          <w:highlight w:val="cyan"/>
        </w:rPr>
        <w:t xml:space="preserve"> their </w:t>
      </w:r>
      <w:r w:rsidRPr="00671B56">
        <w:rPr>
          <w:rStyle w:val="Emphasis"/>
          <w:highlight w:val="cyan"/>
        </w:rPr>
        <w:t>reproductive capacities</w:t>
      </w:r>
      <w:r w:rsidRPr="00671B56">
        <w:rPr>
          <w:rStyle w:val="StyleUnderline"/>
          <w:highlight w:val="cyan"/>
        </w:rPr>
        <w:t xml:space="preserve"> created “future increase”</w:t>
      </w:r>
      <w:r w:rsidRPr="00C35841">
        <w:rPr>
          <w:rStyle w:val="StyleUnderline"/>
        </w:rPr>
        <w:t xml:space="preserve"> for farms and plantations and human commodities for markets, </w:t>
      </w:r>
      <w:r w:rsidRPr="00671B56">
        <w:rPr>
          <w:rStyle w:val="StyleUnderline"/>
          <w:highlight w:val="cyan"/>
        </w:rPr>
        <w:t>yoking the prospect of racial slavery to their bodies</w:t>
      </w:r>
      <w:r w:rsidRPr="00671B56">
        <w:rPr>
          <w:sz w:val="16"/>
          <w:highlight w:val="cyan"/>
        </w:rPr>
        <w:t>.</w:t>
      </w:r>
      <w:r w:rsidRPr="00C35841">
        <w:rPr>
          <w:sz w:val="16"/>
        </w:rPr>
        <w:t xml:space="preserve"> Even the unborn figured into the reproductive calculus of the institution. </w:t>
      </w:r>
      <w:r w:rsidRPr="00C35841">
        <w:rPr>
          <w:rStyle w:val="StyleUnderline"/>
        </w:rPr>
        <w:t xml:space="preserve">The </w:t>
      </w:r>
      <w:r w:rsidRPr="00671B56">
        <w:rPr>
          <w:rStyle w:val="StyleUnderline"/>
          <w:highlight w:val="cyan"/>
        </w:rPr>
        <w:t>work of sex</w:t>
      </w:r>
      <w:r w:rsidRPr="00C35841">
        <w:rPr>
          <w:rStyle w:val="StyleUnderline"/>
        </w:rPr>
        <w:t xml:space="preserve"> and </w:t>
      </w:r>
      <w:r w:rsidRPr="00CE24BA">
        <w:rPr>
          <w:rStyle w:val="Emphasis"/>
        </w:rPr>
        <w:t xml:space="preserve">procreation </w:t>
      </w:r>
      <w:r w:rsidRPr="00671B56">
        <w:rPr>
          <w:rStyle w:val="Emphasis"/>
          <w:highlight w:val="cyan"/>
        </w:rPr>
        <w:t>was the chief motor for reproducing the</w:t>
      </w:r>
      <w:r w:rsidRPr="00C35841">
        <w:rPr>
          <w:rStyle w:val="StyleUnderline"/>
        </w:rPr>
        <w:t xml:space="preserve"> material, social, and </w:t>
      </w:r>
      <w:r w:rsidRPr="00671B56">
        <w:rPr>
          <w:rStyle w:val="Emphasis"/>
          <w:highlight w:val="cyan"/>
        </w:rPr>
        <w:t>symbolic relations of slavery</w:t>
      </w:r>
      <w:r w:rsidRPr="00671B56">
        <w:rPr>
          <w:sz w:val="16"/>
          <w:highlight w:val="cyan"/>
        </w:rPr>
        <w:t>.</w:t>
      </w:r>
      <w:r w:rsidRPr="00C35841">
        <w:rPr>
          <w:sz w:val="16"/>
        </w:rPr>
        <w:t xml:space="preserve"> The value accrued through reproductive labor was brutally apparent to the enslaved who protested bitterly against being bred like cattle and oxen. This </w:t>
      </w:r>
      <w:r w:rsidRPr="00C35841">
        <w:rPr>
          <w:rStyle w:val="StyleUnderline"/>
        </w:rPr>
        <w:t>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w:t>
      </w:r>
    </w:p>
    <w:p w14:paraId="0B3148B1" w14:textId="77777777" w:rsidR="00E61AF4" w:rsidRPr="00C35841" w:rsidRDefault="00E61AF4" w:rsidP="00E61AF4">
      <w:pPr>
        <w:rPr>
          <w:rStyle w:val="StyleUnderline"/>
        </w:rPr>
      </w:pPr>
      <w:r w:rsidRPr="00C35841">
        <w:rPr>
          <w:sz w:val="16"/>
        </w:rPr>
        <w:t xml:space="preserve">The </w:t>
      </w:r>
      <w:r w:rsidRPr="00C35841">
        <w:rPr>
          <w:rStyle w:val="StyleUnderline"/>
        </w:rPr>
        <w:t>sexuality and reproductive capacities of enslaved women were central to understanding the expanding legal conception of slavery and its inheritability.</w:t>
      </w:r>
      <w:r w:rsidRPr="00C35841">
        <w:rPr>
          <w:sz w:val="16"/>
        </w:rPr>
        <w:t xml:space="preserve"> Slavery conscripted the womb, deciding the fate of the unborn and reproducing slave property by making the mark of the mother a death sentence for her child. </w:t>
      </w:r>
      <w:r w:rsidRPr="00671B56">
        <w:rPr>
          <w:rStyle w:val="StyleUnderline"/>
          <w:highlight w:val="cyan"/>
        </w:rPr>
        <w:t xml:space="preserve">The </w:t>
      </w:r>
      <w:r w:rsidRPr="00671B56">
        <w:rPr>
          <w:rStyle w:val="Emphasis"/>
          <w:highlight w:val="cyan"/>
        </w:rPr>
        <w:t>negation</w:t>
      </w:r>
      <w:r w:rsidRPr="00C35841">
        <w:rPr>
          <w:sz w:val="16"/>
        </w:rPr>
        <w:t xml:space="preserve"> or disfigurement </w:t>
      </w:r>
      <w:r w:rsidRPr="00671B56">
        <w:rPr>
          <w:rStyle w:val="Emphasis"/>
          <w:highlight w:val="cyan"/>
        </w:rPr>
        <w:t>of maternity</w:t>
      </w:r>
      <w:r w:rsidRPr="00C35841">
        <w:rPr>
          <w:sz w:val="16"/>
        </w:rPr>
        <w:t>, writes Christina Sharpe, “</w:t>
      </w:r>
      <w:r w:rsidRPr="00671B56">
        <w:rPr>
          <w:rStyle w:val="Emphasis"/>
          <w:highlight w:val="cyan"/>
        </w:rPr>
        <w:t>turns the womb into a factory reproducing blackness as abjection</w:t>
      </w:r>
      <w:r w:rsidRPr="00C35841">
        <w:rPr>
          <w:rStyle w:val="StyleUnderline"/>
        </w:rPr>
        <w:t xml:space="preserve"> and turning the birth canal into another domestic middle passage.</w:t>
      </w:r>
      <w:r w:rsidRPr="00C35841">
        <w:rPr>
          <w:sz w:val="16"/>
        </w:rPr>
        <w:t xml:space="preserve">”8 </w:t>
      </w:r>
      <w:r w:rsidRPr="00C35841">
        <w:rPr>
          <w:rStyle w:val="StyleUnderline"/>
        </w:rPr>
        <w:t>Partus sequitur ventrem</w:t>
      </w:r>
      <w:r w:rsidRPr="00C35841">
        <w:rPr>
          <w:sz w:val="16"/>
        </w:rPr>
        <w:t>—</w:t>
      </w:r>
      <w:r w:rsidRPr="00C35841">
        <w:rPr>
          <w:rStyle w:val="StyleUnderline"/>
        </w:rPr>
        <w:t>replicates the fate of the slave across generations</w:t>
      </w:r>
      <w:r w:rsidRPr="00C35841">
        <w:rPr>
          <w:sz w:val="16"/>
        </w:rPr>
        <w:t xml:space="preserve">. </w:t>
      </w:r>
      <w:r w:rsidRPr="00C35841">
        <w:rPr>
          <w:rStyle w:val="StyleUnderline"/>
        </w:rPr>
        <w:t>The belly is made a factory of production incommensurate with notions of the maternal, the conjugal or the domestic. In short, the slave exists out of the world and outside the house.</w:t>
      </w:r>
    </w:p>
    <w:p w14:paraId="7CBE588F" w14:textId="77777777" w:rsidR="00E61AF4" w:rsidRDefault="00E61AF4" w:rsidP="00E61AF4"/>
    <w:p w14:paraId="2D5850E0" w14:textId="77777777" w:rsidR="00E61AF4" w:rsidRDefault="00E61AF4" w:rsidP="00E61AF4"/>
    <w:p w14:paraId="30235CA5" w14:textId="77777777" w:rsidR="00E61AF4" w:rsidRPr="00F82C18" w:rsidRDefault="00E61AF4" w:rsidP="00E61AF4">
      <w:pPr>
        <w:pStyle w:val="Heading4"/>
      </w:pPr>
      <w:r>
        <w:lastRenderedPageBreak/>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57A5F36B" w14:textId="77777777" w:rsidR="00E61AF4" w:rsidRDefault="00E61AF4" w:rsidP="00E61AF4">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147822AB" w14:textId="77777777" w:rsidR="00E61AF4" w:rsidRDefault="00E61AF4" w:rsidP="00E61AF4"/>
    <w:p w14:paraId="5FD6C8F2" w14:textId="77777777" w:rsidR="00E61AF4" w:rsidRPr="00C35841" w:rsidRDefault="00E61AF4" w:rsidP="00E61AF4">
      <w:pPr>
        <w:rPr>
          <w:sz w:val="16"/>
        </w:rPr>
      </w:pPr>
      <w:r w:rsidRPr="005078CC">
        <w:rPr>
          <w:rStyle w:val="StyleUnderline"/>
        </w:rPr>
        <w:t>Reproductive</w:t>
      </w:r>
      <w:r w:rsidRPr="0068261D">
        <w:rPr>
          <w:rStyle w:val="StyleUnderline"/>
        </w:rPr>
        <w:t xml:space="preserve"> </w:t>
      </w:r>
      <w:r w:rsidRPr="005078CC">
        <w:rPr>
          <w:rStyle w:val="StyleUnderline"/>
        </w:rPr>
        <w:t>labor</w:t>
      </w:r>
      <w:r w:rsidRPr="00C35841">
        <w:rPr>
          <w:sz w:val="16"/>
        </w:rPr>
        <w:t>, as the scholars Hortense Spillers, Jennifer Morgan, Dorothy Roberts, Alyss Weinbaum, and Neferti Tadiar note</w:t>
      </w:r>
      <w:r w:rsidRPr="0068261D">
        <w:rPr>
          <w:rStyle w:val="StyleUnderline"/>
        </w:rPr>
        <w:t>, is central to thinking about the gendered afterlife of slavery and global capitalism</w:t>
      </w:r>
      <w:r w:rsidRPr="00C35841">
        <w:rPr>
          <w:sz w:val="16"/>
        </w:rPr>
        <w:t xml:space="preserve">.4 </w:t>
      </w:r>
      <w:r w:rsidRPr="0068261D">
        <w:rPr>
          <w:rStyle w:val="StyleUnderline"/>
        </w:rPr>
        <w:t xml:space="preserve">Yet attending to the status of black women’s labors has confounded our conceptual categories and thrown our critical lexicon into crisis. </w:t>
      </w:r>
      <w:r w:rsidRPr="00671B56">
        <w:rPr>
          <w:rStyle w:val="StyleUnderline"/>
          <w:highlight w:val="cyan"/>
        </w:rPr>
        <w:t>On the slave ship</w:t>
      </w:r>
      <w:r w:rsidRPr="0068261D">
        <w:rPr>
          <w:rStyle w:val="StyleUnderline"/>
        </w:rPr>
        <w:t xml:space="preserve">, </w:t>
      </w:r>
      <w:r w:rsidRPr="00671B56">
        <w:rPr>
          <w:rStyle w:val="StyleUnderline"/>
          <w:highlight w:val="cyan"/>
        </w:rPr>
        <w:t>captive women were accounted for as quantities</w:t>
      </w:r>
      <w:r w:rsidRPr="0068261D">
        <w:rPr>
          <w:rStyle w:val="StyleUnderline"/>
        </w:rPr>
        <w:t xml:space="preserve"> of greater and lesser mass, and </w:t>
      </w:r>
      <w:r w:rsidRPr="00671B56">
        <w:rPr>
          <w:rStyle w:val="StyleUnderline"/>
          <w:highlight w:val="cyan"/>
        </w:rPr>
        <w:t>the language of units</w:t>
      </w:r>
      <w:r w:rsidRPr="0068261D">
        <w:rPr>
          <w:rStyle w:val="StyleUnderline"/>
        </w:rPr>
        <w:t xml:space="preserve"> and complete cargo </w:t>
      </w:r>
      <w:r w:rsidRPr="00671B56">
        <w:rPr>
          <w:rStyle w:val="StyleUnderline"/>
          <w:highlight w:val="cyan"/>
        </w:rPr>
        <w:t>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68261D">
        <w:rPr>
          <w:rStyle w:val="StyleUnderline"/>
        </w:rPr>
        <w:t>represented a new social formation</w:t>
      </w:r>
      <w:r w:rsidRPr="00C35841">
        <w:rPr>
          <w:sz w:val="16"/>
        </w:rPr>
        <w:t xml:space="preserve">. Those </w:t>
      </w:r>
      <w:r w:rsidRPr="00671B56">
        <w:rPr>
          <w:rStyle w:val="StyleUnderline"/>
          <w:highlight w:val="cyan"/>
        </w:rPr>
        <w:t>African persons in Middle Passage</w:t>
      </w:r>
      <w:r w:rsidRPr="00C35841">
        <w:rPr>
          <w:sz w:val="16"/>
        </w:rPr>
        <w:t xml:space="preserve">, writes Spillers, </w:t>
      </w:r>
      <w:r w:rsidRPr="00671B56">
        <w:rPr>
          <w:rStyle w:val="StyleUnderline"/>
          <w:highlight w:val="cyan"/>
        </w:rPr>
        <w:t>were</w:t>
      </w:r>
      <w:r w:rsidRPr="0068261D">
        <w:rPr>
          <w:rStyle w:val="StyleUnderline"/>
        </w:rPr>
        <w:t xml:space="preserve"> “literally </w:t>
      </w:r>
      <w:r w:rsidRPr="00671B56">
        <w:rPr>
          <w:rStyle w:val="StyleUnderline"/>
          <w:highlight w:val="cyan"/>
        </w:rPr>
        <w:t>suspended in the oceanic</w:t>
      </w:r>
      <w:r w:rsidRPr="0068261D">
        <w:rPr>
          <w:rStyle w:val="StyleUnderline"/>
        </w:rPr>
        <w:t>.”</w:t>
      </w:r>
      <w:r w:rsidRPr="00C35841">
        <w:rPr>
          <w:sz w:val="16"/>
        </w:rPr>
        <w:t xml:space="preserve"> They were “</w:t>
      </w:r>
      <w:r w:rsidRPr="00671B56">
        <w:rPr>
          <w:rStyle w:val="StyleUnderline"/>
          <w:highlight w:val="cyan"/>
        </w:rPr>
        <w:t>culturally</w:t>
      </w:r>
      <w:r w:rsidRPr="0068261D">
        <w:rPr>
          <w:rStyle w:val="StyleUnderline"/>
        </w:rPr>
        <w:t xml:space="preserve"> </w:t>
      </w:r>
      <w:r w:rsidRPr="00671B56">
        <w:rPr>
          <w:rStyle w:val="StyleUnderline"/>
          <w:highlight w:val="cyan"/>
        </w:rPr>
        <w:t>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671B56">
        <w:rPr>
          <w:rStyle w:val="StyleUnderline"/>
          <w:highlight w:val="cyan"/>
        </w:rPr>
        <w:t>flesh is produced by</w:t>
      </w:r>
      <w:r w:rsidRPr="0068261D">
        <w:rPr>
          <w:rStyle w:val="StyleUnderline"/>
        </w:rPr>
        <w:t xml:space="preserve"> the violence of </w:t>
      </w:r>
      <w:r w:rsidRPr="00671B56">
        <w:rPr>
          <w:rStyle w:val="StyleUnderline"/>
          <w:highlight w:val="cyan"/>
        </w:rPr>
        <w:t>racial slavery</w:t>
      </w:r>
      <w:r w:rsidRPr="0068261D">
        <w:rPr>
          <w:rStyle w:val="StyleUnderline"/>
        </w:rPr>
        <w:t xml:space="preserve"> and yet it brings into view a new mode of relation.</w:t>
      </w:r>
    </w:p>
    <w:p w14:paraId="4DE7C90D" w14:textId="77777777" w:rsidR="00E61AF4" w:rsidRPr="00C35841" w:rsidRDefault="00E61AF4" w:rsidP="00E61AF4">
      <w:pPr>
        <w:rPr>
          <w:sz w:val="16"/>
        </w:rPr>
      </w:pPr>
      <w:r w:rsidRPr="0068261D">
        <w:rPr>
          <w:rStyle w:val="StyleUnderline"/>
        </w:rPr>
        <w:t>On the plantation, black women were required to toil as hard as men, and in this way “ungendered,”</w:t>
      </w:r>
      <w:r w:rsidRPr="00C35841">
        <w:rPr>
          <w:sz w:val="16"/>
        </w:rPr>
        <w:t xml:space="preserve"> according to Spillers, by which she means that “female and male adhere to no symbolic integrity.” </w:t>
      </w:r>
      <w:r w:rsidRPr="0068261D">
        <w:rPr>
          <w:rStyle w:val="StyleUnderline"/>
        </w:rPr>
        <w:t>Partus sequitur ventrem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5018C918" w14:textId="77777777" w:rsidR="00E61AF4" w:rsidRPr="00C35841" w:rsidRDefault="00E61AF4" w:rsidP="00E61AF4">
      <w:pPr>
        <w:rPr>
          <w:sz w:val="16"/>
        </w:rPr>
      </w:pPr>
      <w:r w:rsidRPr="0068261D">
        <w:rPr>
          <w:rStyle w:val="StyleUnderline"/>
        </w:rPr>
        <w:t xml:space="preserve">The role of gender and </w:t>
      </w:r>
      <w:r w:rsidRPr="00671B56">
        <w:rPr>
          <w:rStyle w:val="Emphasis"/>
          <w:highlight w:val="cyan"/>
        </w:rPr>
        <w:t>sexual differentiation in the constitution of labor</w:t>
      </w:r>
      <w:r w:rsidRPr="0068261D">
        <w:rPr>
          <w:rStyle w:val="StyleUnderline"/>
        </w:rPr>
        <w:t xml:space="preserve"> </w:t>
      </w:r>
      <w:r w:rsidRPr="00671B56">
        <w:rPr>
          <w:rStyle w:val="StyleUnderline"/>
          <w:highlight w:val="cyan"/>
        </w:rPr>
        <w:t>are</w:t>
      </w:r>
      <w:r w:rsidRPr="0068261D">
        <w:rPr>
          <w:rStyle w:val="StyleUnderline"/>
        </w:rPr>
        <w:t xml:space="preserve"> especially </w:t>
      </w:r>
      <w:r w:rsidRPr="00671B56">
        <w:rPr>
          <w:rStyle w:val="Emphasis"/>
          <w:highlight w:val="cyan"/>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671B56">
        <w:rPr>
          <w:rStyle w:val="Emphasis"/>
          <w:highlight w:val="cyan"/>
        </w:rPr>
        <w:t>the category of labor insufficiently accounts for slavery as a mode of power, domination and production.</w:t>
      </w:r>
      <w:r w:rsidRPr="0068261D">
        <w:rPr>
          <w:rStyle w:val="StyleUnderline"/>
        </w:rPr>
        <w:t xml:space="preserve"> The </w:t>
      </w:r>
      <w:r w:rsidRPr="00671B56">
        <w:rPr>
          <w:rStyle w:val="StyleUnderline"/>
          <w:highlight w:val="cyan"/>
        </w:rPr>
        <w:t>fungibility of the slave</w:t>
      </w:r>
      <w:r w:rsidRPr="0068261D">
        <w:rPr>
          <w:rStyle w:val="StyleUnderline"/>
        </w:rPr>
        <w:t>,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 xml:space="preserve">the </w:t>
      </w:r>
      <w:r w:rsidRPr="00671B56">
        <w:rPr>
          <w:rStyle w:val="StyleUnderline"/>
          <w:highlight w:val="cyan"/>
        </w:rPr>
        <w:t>harnessing</w:t>
      </w:r>
      <w:r w:rsidRPr="0068261D">
        <w:rPr>
          <w:rStyle w:val="StyleUnderline"/>
        </w:rPr>
        <w:t xml:space="preserve"> of </w:t>
      </w:r>
      <w:r w:rsidRPr="00671B56">
        <w:rPr>
          <w:rStyle w:val="StyleUnderline"/>
          <w:highlight w:val="cyan"/>
        </w:rPr>
        <w:t>the body</w:t>
      </w:r>
      <w:r w:rsidRPr="0068261D">
        <w:rPr>
          <w:rStyle w:val="StyleUnderline"/>
        </w:rPr>
        <w:t xml:space="preserve"> as an instrument </w:t>
      </w:r>
      <w:r w:rsidRPr="00671B56">
        <w:rPr>
          <w:rStyle w:val="StyleUnderline"/>
          <w:highlight w:val="cyan"/>
        </w:rPr>
        <w:t>for social</w:t>
      </w:r>
      <w:r w:rsidRPr="0068261D">
        <w:rPr>
          <w:rStyle w:val="StyleUnderline"/>
        </w:rPr>
        <w:t xml:space="preserve"> and physical </w:t>
      </w:r>
      <w:r w:rsidRPr="00671B56">
        <w:rPr>
          <w:rStyle w:val="StyleUnderline"/>
          <w:highlight w:val="cyan"/>
        </w:rPr>
        <w:t>reproduction</w:t>
      </w:r>
      <w:r w:rsidRPr="0068261D">
        <w:rPr>
          <w:rStyle w:val="StyleUnderline"/>
        </w:rPr>
        <w:t xml:space="preserve"> unmakes the slave as gendered subject or reveals the primacy of gender and sexual differentiation in the making of the slave.</w:t>
      </w:r>
      <w:r w:rsidRPr="00C35841">
        <w:rPr>
          <w:sz w:val="16"/>
        </w:rPr>
        <w:t xml:space="preserve"> </w:t>
      </w:r>
      <w:r w:rsidRPr="00671B56">
        <w:rPr>
          <w:rStyle w:val="Emphasis"/>
          <w:highlight w:val="cyan"/>
        </w:rPr>
        <w:t>Natal alienation</w:t>
      </w:r>
      <w:r w:rsidRPr="0068261D">
        <w:rPr>
          <w:rStyle w:val="StyleUnderline"/>
        </w:rPr>
        <w:t xml:space="preserve"> is one of the </w:t>
      </w:r>
      <w:r w:rsidRPr="00671B56">
        <w:rPr>
          <w:rStyle w:val="StyleUnderline"/>
          <w:highlight w:val="cyan"/>
        </w:rPr>
        <w:t>central</w:t>
      </w:r>
      <w:r w:rsidRPr="0068261D">
        <w:rPr>
          <w:rStyle w:val="StyleUnderline"/>
        </w:rPr>
        <w:t xml:space="preserve"> attributes </w:t>
      </w:r>
      <w:r w:rsidRPr="00671B56">
        <w:rPr>
          <w:rStyle w:val="StyleUnderline"/>
          <w:highlight w:val="cyan"/>
        </w:rPr>
        <w:t xml:space="preserve">of the </w:t>
      </w:r>
      <w:r w:rsidRPr="00671B56">
        <w:rPr>
          <w:rStyle w:val="Emphasis"/>
          <w:highlight w:val="cyan"/>
        </w:rPr>
        <w:t>social death of the slave</w:t>
      </w:r>
      <w:r w:rsidRPr="0068261D">
        <w:rPr>
          <w:rStyle w:val="StyleUnderline"/>
        </w:rPr>
        <w:t xml:space="preserve"> and gendered and sexual violence are central to the processes that </w:t>
      </w:r>
      <w:r w:rsidRPr="00671B56">
        <w:rPr>
          <w:rStyle w:val="Emphasis"/>
          <w:highlight w:val="cyan"/>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the lines of division between the 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671B56">
        <w:rPr>
          <w:rStyle w:val="StyleUnderline"/>
          <w:highlight w:val="cyan"/>
        </w:rPr>
        <w:t>does not hold when describing the enslaved and the carceral landscape of 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61E78199" w14:textId="77777777" w:rsidR="00E61AF4" w:rsidRPr="00C418FA" w:rsidRDefault="00E61AF4" w:rsidP="00E61AF4">
      <w:pPr>
        <w:pStyle w:val="Heading4"/>
        <w:rPr>
          <w:u w:val="single"/>
        </w:rPr>
      </w:pPr>
      <w:r>
        <w:t xml:space="preserve">The alternative is to reject the conceptual framing of the </w:t>
      </w:r>
      <w:r w:rsidRPr="00C418FA">
        <w:t>worker</w:t>
      </w:r>
      <w:r>
        <w:t xml:space="preserve"> in favor of the </w:t>
      </w:r>
      <w:r>
        <w:rPr>
          <w:u w:val="single"/>
        </w:rPr>
        <w:t>fugitive survival</w:t>
      </w:r>
    </w:p>
    <w:p w14:paraId="0963A94C" w14:textId="77777777" w:rsidR="00E61AF4" w:rsidRDefault="00E61AF4" w:rsidP="00E61AF4">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4F626C80" w14:textId="77777777" w:rsidR="00E61AF4" w:rsidRDefault="00E61AF4" w:rsidP="00E61AF4"/>
    <w:p w14:paraId="0DE94491" w14:textId="77777777" w:rsidR="00E61AF4" w:rsidRPr="00CE2B9C" w:rsidRDefault="00E61AF4" w:rsidP="00E61AF4">
      <w:pPr>
        <w:rPr>
          <w:sz w:val="16"/>
        </w:rPr>
      </w:pPr>
      <w:r w:rsidRPr="00C35841">
        <w:rPr>
          <w:rStyle w:val="StyleUnderline"/>
        </w:rPr>
        <w:lastRenderedPageBreak/>
        <w:t xml:space="preserve">As domestic workers, </w:t>
      </w:r>
      <w:r w:rsidRPr="00671B56">
        <w:rPr>
          <w:rStyle w:val="StyleUnderline"/>
          <w:highlight w:val="cyan"/>
        </w:rPr>
        <w:t>black women</w:t>
      </w:r>
      <w:r w:rsidRPr="00C35841">
        <w:rPr>
          <w:rStyle w:val="StyleUnderline"/>
        </w:rPr>
        <w:t xml:space="preserve"> were </w:t>
      </w:r>
      <w:r w:rsidRPr="00671B56">
        <w:rPr>
          <w:rStyle w:val="StyleUnderline"/>
          <w:highlight w:val="cyan"/>
        </w:rPr>
        <w:t>conscripted to a role that required them to care for</w:t>
      </w:r>
      <w:r w:rsidRPr="00C35841">
        <w:rPr>
          <w:rStyle w:val="StyleUnderline"/>
        </w:rPr>
        <w:t xml:space="preserve"> and </w:t>
      </w:r>
      <w:r w:rsidRPr="00671B56">
        <w:rPr>
          <w:rStyle w:val="StyleUnderline"/>
          <w:highlight w:val="cyan"/>
        </w:rPr>
        <w:t>replenish</w:t>
      </w:r>
      <w:r w:rsidRPr="00C35841">
        <w:rPr>
          <w:rStyle w:val="StyleUnderline"/>
        </w:rPr>
        <w:t xml:space="preserve"> the needs of </w:t>
      </w:r>
      <w:r w:rsidRPr="00671B56">
        <w:rPr>
          <w:rStyle w:val="StyleUnderline"/>
          <w:highlight w:val="cyan"/>
        </w:rPr>
        <w:t>the white household</w:t>
      </w:r>
      <w:r w:rsidRPr="00C35841">
        <w:rPr>
          <w:rStyle w:val="StyleUnderline"/>
        </w:rPr>
        <w:t>, and tend to the daily activities necessary for its maintenance.</w:t>
      </w:r>
      <w:r w:rsidRPr="00CE2B9C">
        <w:rPr>
          <w:sz w:val="16"/>
        </w:rPr>
        <w:t xml:space="preserve"> They were </w:t>
      </w:r>
      <w:r w:rsidRPr="00671B56">
        <w:rPr>
          <w:rStyle w:val="StyleUnderline"/>
          <w:highlight w:val="cyan"/>
        </w:rPr>
        <w:t>forced to perform</w:t>
      </w:r>
      <w:r w:rsidRPr="00C35841">
        <w:rPr>
          <w:rStyle w:val="StyleUnderline"/>
        </w:rPr>
        <w:t xml:space="preserve"> the affective and communicative </w:t>
      </w:r>
      <w:r w:rsidRPr="00671B56">
        <w:rPr>
          <w:rStyle w:val="StyleUnderline"/>
          <w:highlight w:val="cyan"/>
        </w:rPr>
        <w:t>labor necessary for the sustenance of white families</w:t>
      </w:r>
      <w:r w:rsidRPr="00C35841">
        <w:rPr>
          <w:rStyle w:val="StyleUnderline"/>
        </w:rPr>
        <w:t xml:space="preserve"> at the expense of their own</w:t>
      </w:r>
      <w:r w:rsidRPr="00CE2B9C">
        <w:rPr>
          <w:sz w:val="16"/>
        </w:rPr>
        <w:t xml:space="preserve">; 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w:t>
      </w:r>
      <w:r w:rsidRPr="00C35841">
        <w:rPr>
          <w:rStyle w:val="StyleUnderline"/>
        </w:rPr>
        <w:t xml:space="preserve">In this labor of service to the white household, the domestic worker </w:t>
      </w:r>
      <w:r w:rsidRPr="00671B56">
        <w:rPr>
          <w:rStyle w:val="StyleUnderline"/>
          <w:highlight w:val="cyan"/>
        </w:rPr>
        <w:t>struggled to enable the survival of her own</w:t>
      </w:r>
      <w:r w:rsidRPr="00671B56">
        <w:rPr>
          <w:sz w:val="16"/>
          <w:highlight w:val="cyan"/>
        </w:rPr>
        <w:t>.</w:t>
      </w:r>
    </w:p>
    <w:p w14:paraId="48F82EE4" w14:textId="77777777" w:rsidR="00E61AF4" w:rsidRPr="00CE2B9C" w:rsidRDefault="00E61AF4" w:rsidP="00E61AF4">
      <w:pPr>
        <w:rPr>
          <w:sz w:val="16"/>
        </w:rPr>
      </w:pPr>
      <w:r w:rsidRPr="00CE2B9C">
        <w:rPr>
          <w:sz w:val="16"/>
        </w:rPr>
        <w:t xml:space="preserve">Her lover, her spouse, and her kin depend on this labor for their subsistence, as does her community. </w:t>
      </w:r>
      <w:r w:rsidRPr="00C35841">
        <w:rPr>
          <w:rStyle w:val="StyleUnderline"/>
        </w:rPr>
        <w:t xml:space="preserve">As a consequence, she </w:t>
      </w:r>
      <w:r w:rsidRPr="00671B56">
        <w:rPr>
          <w:rStyle w:val="StyleUnderline"/>
          <w:highlight w:val="cyan"/>
        </w:rPr>
        <w:t>comes to enjoy a position that is revered and reviled</w:t>
      </w:r>
      <w:r w:rsidRPr="00C35841">
        <w:rPr>
          <w:rStyle w:val="StyleUnderline"/>
        </w:rPr>
        <w:t xml:space="preserve">, essential to the endurance of black social life and, at the same time, </w:t>
      </w:r>
      <w:r w:rsidRPr="00671B56">
        <w:rPr>
          <w:rStyle w:val="StyleUnderline"/>
          <w:highlight w:val="cyan"/>
        </w:rPr>
        <w:t>blamed for its destruction</w:t>
      </w:r>
      <w:r w:rsidRPr="00C35841">
        <w:rPr>
          <w:rStyle w:val="StyleUnderline"/>
        </w:rPr>
        <w:t>.</w:t>
      </w:r>
      <w:r w:rsidRPr="00CE2B9C">
        <w:rPr>
          <w:sz w:val="16"/>
        </w:rPr>
        <w:t xml:space="preserve"> </w:t>
      </w:r>
      <w:r w:rsidRPr="00C35841">
        <w:rPr>
          <w:rStyle w:val="StyleUnderline"/>
        </w:rPr>
        <w:t>The care extracted from her to tend the white household is taken at the cost of her own.</w:t>
      </w:r>
      <w:r w:rsidRPr="00CE2B9C">
        <w:rPr>
          <w:sz w:val="16"/>
        </w:rPr>
        <w:t xml:space="preserve"> She is the best nanny and the worst mother. </w:t>
      </w:r>
      <w:r w:rsidRPr="00C35841">
        <w:rPr>
          <w:rStyle w:val="StyleUnderline"/>
        </w:rPr>
        <w:t xml:space="preserve">Yet </w:t>
      </w:r>
      <w:r w:rsidRPr="002943B3">
        <w:rPr>
          <w:rStyle w:val="Emphasis"/>
        </w:rPr>
        <w:t xml:space="preserve">this labor </w:t>
      </w:r>
      <w:r w:rsidRPr="00671B56">
        <w:rPr>
          <w:rStyle w:val="Emphasis"/>
          <w:highlight w:val="cyan"/>
        </w:rPr>
        <w:t>remains</w:t>
      </w:r>
      <w:r w:rsidRPr="00671B56">
        <w:rPr>
          <w:rStyle w:val="StyleUnderline"/>
          <w:highlight w:val="cyan"/>
        </w:rPr>
        <w:t xml:space="preserve"> marginal</w:t>
      </w:r>
      <w:r w:rsidRPr="00C35841">
        <w:rPr>
          <w:rStyle w:val="StyleUnderline"/>
        </w:rPr>
        <w:t xml:space="preserve"> or </w:t>
      </w:r>
      <w:r w:rsidRPr="002943B3">
        <w:rPr>
          <w:rStyle w:val="Emphasis"/>
        </w:rPr>
        <w:t xml:space="preserve">neglected </w:t>
      </w:r>
      <w:r w:rsidRPr="00671B56">
        <w:rPr>
          <w:rStyle w:val="Emphasis"/>
          <w:highlight w:val="cyan"/>
        </w:rPr>
        <w:t>in the narratives of black insurgency,</w:t>
      </w:r>
      <w:r w:rsidRPr="002943B3">
        <w:rPr>
          <w:rStyle w:val="Emphasis"/>
        </w:rPr>
        <w:t xml:space="preserve"> resistance, and refusal.</w:t>
      </w:r>
    </w:p>
    <w:p w14:paraId="742BADDA" w14:textId="77777777" w:rsidR="00E61AF4" w:rsidRPr="00CE2B9C" w:rsidRDefault="00E61AF4" w:rsidP="00E61AF4">
      <w:pPr>
        <w:rPr>
          <w:sz w:val="16"/>
        </w:rPr>
      </w:pPr>
      <w:r w:rsidRPr="002943B3">
        <w:rPr>
          <w:rStyle w:val="Emphasis"/>
        </w:rPr>
        <w:t>Where does the impossible domestic fit into the general strike?</w:t>
      </w:r>
      <w:r w:rsidRPr="00CE2B9C">
        <w:rPr>
          <w:sz w:val="16"/>
        </w:rPr>
        <w:t xml:space="preserve">12 </w:t>
      </w:r>
      <w:r w:rsidRPr="00C35841">
        <w:rPr>
          <w:rStyle w:val="StyleUnderline"/>
        </w:rPr>
        <w:t>What is the text of her insurgency and the genre of her refusal?</w:t>
      </w:r>
      <w:r w:rsidRPr="00CE2B9C">
        <w:rPr>
          <w:sz w:val="16"/>
        </w:rPr>
        <w:t xml:space="preserve"> </w:t>
      </w:r>
      <w:r w:rsidRPr="00CE2B9C">
        <w:rPr>
          <w:rStyle w:val="StyleUnderline"/>
        </w:rPr>
        <w:t>What visions of the future world encourage her to run, or propel her flight?</w:t>
      </w:r>
      <w:r w:rsidRPr="00CE2B9C">
        <w:rPr>
          <w:sz w:val="16"/>
        </w:rPr>
        <w:t xml:space="preserve"> </w:t>
      </w:r>
      <w:r w:rsidRPr="00CE2B9C">
        <w:rPr>
          <w:rStyle w:val="StyleUnderline"/>
        </w:rPr>
        <w:t xml:space="preserve">Or </w:t>
      </w:r>
      <w:r w:rsidRPr="00671B56">
        <w:rPr>
          <w:rStyle w:val="StyleUnderline"/>
          <w:highlight w:val="cyan"/>
        </w:rPr>
        <w:t>is she</w:t>
      </w:r>
      <w:r w:rsidRPr="00CE2B9C">
        <w:rPr>
          <w:sz w:val="16"/>
        </w:rPr>
        <w:t xml:space="preserve">, as Spillers observes, </w:t>
      </w:r>
      <w:r w:rsidRPr="00671B56">
        <w:rPr>
          <w:rStyle w:val="StyleUnderline"/>
          <w:highlight w:val="cyan"/>
        </w:rPr>
        <w:t>a</w:t>
      </w:r>
      <w:r w:rsidRPr="00CE2B9C">
        <w:rPr>
          <w:rStyle w:val="StyleUnderline"/>
        </w:rPr>
        <w:t xml:space="preserve"> </w:t>
      </w:r>
      <w:r w:rsidRPr="00671B56">
        <w:rPr>
          <w:rStyle w:val="StyleUnderline"/>
          <w:highlight w:val="cyan"/>
        </w:rPr>
        <w:t>subject still awaiting her verb?</w:t>
      </w:r>
      <w:r w:rsidRPr="00CE2B9C">
        <w:rPr>
          <w:sz w:val="16"/>
        </w:rPr>
        <w:t xml:space="preserve"> </w:t>
      </w:r>
      <w:r w:rsidRPr="00CE2B9C">
        <w:rPr>
          <w:rStyle w:val="StyleUnderline"/>
        </w:rPr>
        <w:t xml:space="preserve">Strategies of </w:t>
      </w:r>
      <w:r w:rsidRPr="00671B56">
        <w:rPr>
          <w:rStyle w:val="StyleUnderline"/>
          <w:highlight w:val="cyan"/>
        </w:rPr>
        <w:t>endurance and subsistence do not yield easily to the grand narrative of</w:t>
      </w:r>
      <w:r w:rsidRPr="00CE2B9C">
        <w:rPr>
          <w:rStyle w:val="StyleUnderline"/>
        </w:rPr>
        <w:t xml:space="preserve"> </w:t>
      </w:r>
      <w:r w:rsidRPr="00671B56">
        <w:rPr>
          <w:rStyle w:val="StyleUnderline"/>
          <w:highlight w:val="cyan"/>
        </w:rPr>
        <w:t>revolution</w:t>
      </w:r>
      <w:r w:rsidRPr="00671B56">
        <w:rPr>
          <w:sz w:val="16"/>
          <w:highlight w:val="cyan"/>
        </w:rPr>
        <w:t xml:space="preserve">, </w:t>
      </w:r>
      <w:r w:rsidRPr="00671B56">
        <w:rPr>
          <w:rStyle w:val="StyleUnderline"/>
          <w:highlight w:val="cyan"/>
        </w:rPr>
        <w:t>nor has a space been cleared for the sex worker</w:t>
      </w:r>
      <w:r w:rsidRPr="00CE2B9C">
        <w:rPr>
          <w:rStyle w:val="StyleUnderline"/>
        </w:rPr>
        <w:t xml:space="preserve">, </w:t>
      </w:r>
      <w:r w:rsidRPr="00671B56">
        <w:rPr>
          <w:rStyle w:val="StyleUnderline"/>
          <w:highlight w:val="cyan"/>
        </w:rPr>
        <w:t>welfare mother</w:t>
      </w:r>
      <w:r w:rsidRPr="00CE2B9C">
        <w:rPr>
          <w:rStyle w:val="StyleUnderline"/>
        </w:rPr>
        <w:t xml:space="preserve">, </w:t>
      </w:r>
      <w:r w:rsidRPr="00671B56">
        <w:rPr>
          <w:rStyle w:val="StyleUnderline"/>
          <w:highlight w:val="cyan"/>
        </w:rPr>
        <w:t>and domestic laborer</w:t>
      </w:r>
      <w:r w:rsidRPr="00CE2B9C">
        <w:rPr>
          <w:rStyle w:val="StyleUnderline"/>
        </w:rPr>
        <w:t xml:space="preserve"> in the annals of the black radical tradition.</w:t>
      </w:r>
      <w:r w:rsidRPr="00CE2B9C">
        <w:rPr>
          <w:sz w:val="16"/>
        </w:rPr>
        <w:t xml:space="preserve">13 Perhaps understandable, even if unacceptable, when the costs of enduring are so great. </w:t>
      </w:r>
      <w:r w:rsidRPr="00CE2B9C">
        <w:rPr>
          <w:rStyle w:val="StyleUnderline"/>
        </w:rPr>
        <w:t xml:space="preserve">Mere </w:t>
      </w:r>
      <w:r w:rsidRPr="00671B56">
        <w:rPr>
          <w:rStyle w:val="StyleUnderline"/>
          <w:highlight w:val="cyan"/>
        </w:rPr>
        <w:t>survival</w:t>
      </w:r>
      <w:r w:rsidRPr="00CE2B9C">
        <w:rPr>
          <w:rStyle w:val="StyleUnderline"/>
        </w:rPr>
        <w:t xml:space="preserve"> is an achievement </w:t>
      </w:r>
      <w:r w:rsidRPr="00671B56">
        <w:rPr>
          <w:rStyle w:val="StyleUnderline"/>
          <w:highlight w:val="cyan"/>
        </w:rPr>
        <w:t>in a context so brutal</w:t>
      </w:r>
      <w:r w:rsidRPr="00CE2B9C">
        <w:rPr>
          <w:rStyle w:val="StyleUnderline"/>
        </w:rPr>
        <w:t>.</w:t>
      </w:r>
      <w:r w:rsidRPr="00CE2B9C">
        <w:rPr>
          <w:sz w:val="16"/>
        </w:rPr>
        <w:t xml:space="preserve"> </w:t>
      </w:r>
      <w:r w:rsidRPr="00CE2B9C">
        <w:rPr>
          <w:rStyle w:val="StyleUnderline"/>
        </w:rPr>
        <w:t>If we intend to do more than make the recalcitrant domestic, the outcast, and insurrectionist a figure for our revolutionary longing, or impose yet another burden on black female flesh by making it “a placeholder for freedom,”</w:t>
      </w:r>
      <w:r w:rsidRPr="00CE2B9C">
        <w:rPr>
          <w:sz w:val="16"/>
        </w:rPr>
        <w:t xml:space="preserve">14 </w:t>
      </w:r>
      <w:r w:rsidRPr="00CE2B9C">
        <w:rPr>
          <w:rStyle w:val="StyleUnderline"/>
        </w:rPr>
        <w:t xml:space="preserve">then </w:t>
      </w:r>
      <w:r w:rsidRPr="00671B56">
        <w:rPr>
          <w:rStyle w:val="StyleUnderline"/>
          <w:highlight w:val="cyan"/>
        </w:rPr>
        <w:t>we must never lose sight of the material conditions of her existence</w:t>
      </w:r>
      <w:r w:rsidRPr="00CE2B9C">
        <w:rPr>
          <w:rStyle w:val="StyleUnderline"/>
        </w:rPr>
        <w:t xml:space="preserve"> or how much she has been required to give for our survival.</w:t>
      </w:r>
    </w:p>
    <w:p w14:paraId="4AB979E8" w14:textId="77777777" w:rsidR="00E61AF4" w:rsidRPr="00CE2B9C" w:rsidRDefault="00E61AF4" w:rsidP="00E61AF4">
      <w:pPr>
        <w:rPr>
          <w:sz w:val="16"/>
        </w:rPr>
      </w:pPr>
      <w:r w:rsidRPr="00CE2B9C">
        <w:rPr>
          <w:rStyle w:val="StyleUnderline"/>
        </w:rPr>
        <w:t>Those of us who have been “touched by the mother” need acknowledge that her ability to provide care, food, and refuge often has placed her in great jeopardy and, above all, required her to give with no expectation of reciprocity or return.</w:t>
      </w:r>
      <w:r w:rsidRPr="00CE2B9C">
        <w:rPr>
          <w:sz w:val="16"/>
        </w:rPr>
        <w:t xml:space="preserve"> All we have is what she holds in her outstretched hands. 15 There is no getting around this. </w:t>
      </w:r>
      <w:r w:rsidRPr="00CE2B9C">
        <w:rPr>
          <w:rStyle w:val="StyleUnderline"/>
        </w:rPr>
        <w:t xml:space="preserve">Yet, </w:t>
      </w:r>
      <w:r w:rsidRPr="00671B56">
        <w:rPr>
          <w:rStyle w:val="Emphasis"/>
          <w:highlight w:val="cyan"/>
        </w:rPr>
        <w:t>her freedom struggle remains</w:t>
      </w:r>
      <w:r w:rsidRPr="00671B56">
        <w:rPr>
          <w:rStyle w:val="StyleUnderline"/>
          <w:highlight w:val="cyan"/>
        </w:rPr>
        <w:t xml:space="preserve"> opaque, </w:t>
      </w:r>
      <w:r w:rsidRPr="00671B56">
        <w:rPr>
          <w:rStyle w:val="Emphasis"/>
          <w:highlight w:val="cyan"/>
        </w:rPr>
        <w:t>untranslatable into the lexicon of the political</w:t>
      </w:r>
      <w:r w:rsidRPr="00671B56">
        <w:rPr>
          <w:rStyle w:val="StyleUnderline"/>
          <w:highlight w:val="cyan"/>
        </w:rPr>
        <w:t>.</w:t>
      </w:r>
      <w:r w:rsidRPr="00CE2B9C">
        <w:rPr>
          <w:sz w:val="16"/>
        </w:rPr>
        <w:t xml:space="preserve"> She provides so much, yet rarely does she thrive. It seems that </w:t>
      </w:r>
      <w:r w:rsidRPr="00CE2B9C">
        <w:rPr>
          <w:rStyle w:val="StyleUnderline"/>
        </w:rPr>
        <w:t>her role has been fixed and that her role is as a provider of care, which is the very mode of her exploitation and indifferent use by the world</w:t>
      </w:r>
      <w:r w:rsidRPr="00CE2B9C">
        <w:rPr>
          <w:sz w:val="16"/>
        </w:rPr>
        <w:t xml:space="preserve">, a world blind to her gifts, her intellect, her talents. </w:t>
      </w:r>
      <w:r w:rsidRPr="002943B3">
        <w:rPr>
          <w:rStyle w:val="StyleUnderline"/>
        </w:rPr>
        <w:t>This</w:t>
      </w:r>
      <w:r w:rsidRPr="00CE2B9C">
        <w:rPr>
          <w:rStyle w:val="StyleUnderline"/>
        </w:rPr>
        <w:t xml:space="preserve"> </w:t>
      </w:r>
      <w:r w:rsidRPr="00671B56">
        <w:rPr>
          <w:rStyle w:val="StyleUnderline"/>
          <w:highlight w:val="cyan"/>
        </w:rPr>
        <w:t>brilliant and formidable labor of care</w:t>
      </w:r>
      <w:r w:rsidRPr="00671B56">
        <w:rPr>
          <w:sz w:val="16"/>
          <w:highlight w:val="cyan"/>
        </w:rPr>
        <w:t>,</w:t>
      </w:r>
      <w:r w:rsidRPr="00CE2B9C">
        <w:rPr>
          <w:sz w:val="16"/>
        </w:rPr>
        <w:t xml:space="preserve"> paradoxically, </w:t>
      </w:r>
      <w:r w:rsidRPr="00CE2B9C">
        <w:rPr>
          <w:rStyle w:val="StyleUnderline"/>
        </w:rPr>
        <w:t xml:space="preserve">has been </w:t>
      </w:r>
      <w:r w:rsidRPr="00671B56">
        <w:rPr>
          <w:rStyle w:val="StyleUnderline"/>
          <w:highlight w:val="cyan"/>
        </w:rPr>
        <w:t>produced through violent structures of slavery</w:t>
      </w:r>
      <w:r w:rsidRPr="00CE2B9C">
        <w:rPr>
          <w:rStyle w:val="StyleUnderline"/>
        </w:rPr>
        <w:t xml:space="preserve">, anti-black racism, virulent sexism, </w:t>
      </w:r>
      <w:r w:rsidRPr="00671B56">
        <w:rPr>
          <w:rStyle w:val="StyleUnderline"/>
          <w:highlight w:val="cyan"/>
        </w:rPr>
        <w:t>and disposability</w:t>
      </w:r>
      <w:r w:rsidRPr="00CE2B9C">
        <w:rPr>
          <w:sz w:val="16"/>
        </w:rPr>
        <w:t xml:space="preserve">.16 The </w:t>
      </w:r>
      <w:r w:rsidRPr="00CE2B9C">
        <w:rPr>
          <w:rStyle w:val="StyleUnderline"/>
        </w:rPr>
        <w:t xml:space="preserve">forms of </w:t>
      </w:r>
      <w:r w:rsidRPr="002943B3">
        <w:rPr>
          <w:rStyle w:val="StyleUnderline"/>
        </w:rPr>
        <w:t xml:space="preserve">care, intimacy, and sustenance </w:t>
      </w:r>
      <w:r w:rsidRPr="00671B56">
        <w:rPr>
          <w:rStyle w:val="StyleUnderline"/>
          <w:highlight w:val="cyan"/>
        </w:rPr>
        <w:t>exploited by racial capitalism</w:t>
      </w:r>
      <w:r w:rsidRPr="002943B3">
        <w:rPr>
          <w:rStyle w:val="StyleUnderline"/>
        </w:rPr>
        <w:t xml:space="preserve">, </w:t>
      </w:r>
      <w:r w:rsidRPr="00CE2B9C">
        <w:rPr>
          <w:rStyle w:val="StyleUnderline"/>
        </w:rPr>
        <w:t xml:space="preserve">most importantly, </w:t>
      </w:r>
      <w:r w:rsidRPr="002943B3">
        <w:rPr>
          <w:rStyle w:val="StyleUnderline"/>
        </w:rPr>
        <w:t xml:space="preserve">are </w:t>
      </w:r>
      <w:r w:rsidRPr="00671B56">
        <w:rPr>
          <w:rStyle w:val="StyleUnderline"/>
          <w:highlight w:val="cyan"/>
        </w:rPr>
        <w:t>not reducible to or exhausted</w:t>
      </w:r>
      <w:r w:rsidRPr="00CE2B9C">
        <w:rPr>
          <w:rStyle w:val="StyleUnderline"/>
        </w:rPr>
        <w:t xml:space="preserve"> by </w:t>
      </w:r>
      <w:r w:rsidRPr="002943B3">
        <w:rPr>
          <w:rStyle w:val="Emphasis"/>
        </w:rPr>
        <w:t>it</w:t>
      </w:r>
      <w:r w:rsidRPr="00CE2B9C">
        <w:rPr>
          <w:sz w:val="16"/>
        </w:rPr>
        <w:t xml:space="preserve">. </w:t>
      </w:r>
      <w:r w:rsidRPr="002943B3">
        <w:rPr>
          <w:rStyle w:val="Emphasis"/>
        </w:rPr>
        <w:t xml:space="preserve">These </w:t>
      </w:r>
      <w:r w:rsidRPr="00671B56">
        <w:rPr>
          <w:rStyle w:val="Emphasis"/>
          <w:highlight w:val="cyan"/>
        </w:rPr>
        <w:t>labors cannot be assimilated to the template or grid of the black worker</w:t>
      </w:r>
      <w:r w:rsidRPr="002943B3">
        <w:rPr>
          <w:rStyle w:val="Emphasis"/>
        </w:rPr>
        <w:t>,</w:t>
      </w:r>
      <w:r w:rsidRPr="00CE2B9C">
        <w:rPr>
          <w:rStyle w:val="StyleUnderline"/>
        </w:rPr>
        <w:t xml:space="preserve"> but instead nourish the latent text of the fugitive.</w:t>
      </w:r>
      <w:r w:rsidRPr="00CE2B9C">
        <w:rPr>
          <w:sz w:val="16"/>
        </w:rPr>
        <w:t xml:space="preserve"> </w:t>
      </w:r>
      <w:r w:rsidRPr="00CE2B9C">
        <w:rPr>
          <w:rStyle w:val="StyleUnderline"/>
        </w:rPr>
        <w:t>They enable those “who were never meant to survive” to sometimes do just that</w:t>
      </w:r>
      <w:r w:rsidRPr="00CE2B9C">
        <w:rPr>
          <w:sz w:val="16"/>
        </w:rPr>
        <w:t>. This care, which is coerced and freely given, is the black heart of our social poesis, of making and relation.</w:t>
      </w:r>
    </w:p>
    <w:p w14:paraId="4886A0E8" w14:textId="77777777" w:rsidR="00E61AF4" w:rsidRPr="008D776D" w:rsidRDefault="00E61AF4" w:rsidP="00E61AF4"/>
    <w:p w14:paraId="6FD7C623" w14:textId="77777777" w:rsidR="00E61AF4" w:rsidRDefault="00E61AF4" w:rsidP="00E61AF4">
      <w:pPr>
        <w:pStyle w:val="Heading3"/>
      </w:pPr>
      <w:r>
        <w:lastRenderedPageBreak/>
        <w:t>3</w:t>
      </w:r>
    </w:p>
    <w:p w14:paraId="43D90F19" w14:textId="77777777" w:rsidR="00E61AF4" w:rsidRPr="00054CF8" w:rsidRDefault="00E61AF4" w:rsidP="00E61AF4">
      <w:pPr>
        <w:pStyle w:val="Heading4"/>
        <w:rPr>
          <w:rStyle w:val="Style13ptBold"/>
          <w:b/>
          <w:bCs w:val="0"/>
        </w:rPr>
      </w:pPr>
      <w:r w:rsidRPr="00054CF8">
        <w:rPr>
          <w:rStyle w:val="Style13ptBold"/>
          <w:b/>
          <w:bCs w:val="0"/>
        </w:rPr>
        <w:t xml:space="preserve">Recent confirmations mean the NLRB is back in business </w:t>
      </w:r>
    </w:p>
    <w:p w14:paraId="7924F896" w14:textId="77777777" w:rsidR="00E61AF4" w:rsidRPr="000C4222" w:rsidRDefault="00E61AF4" w:rsidP="00E61AF4">
      <w:r>
        <w:t xml:space="preserve">Sunshine R. </w:t>
      </w:r>
      <w:r w:rsidRPr="00054CF8">
        <w:rPr>
          <w:rStyle w:val="Style13ptBold"/>
        </w:rPr>
        <w:t>Fellows 26</w:t>
      </w:r>
      <w:r>
        <w:t xml:space="preserve">, Partner and Office Co-Chair in the Pittsburgh office of Freeman Mathis &amp; Gary, LLP and a member of the Firm's Labor &amp; Employment Law practice section, Co-Chair of the Midwest Employment practice team and part of the Firm's Executive Committee, JD University of Pittsburgh School of Law cum laude 2001, BA Sociology University of Pennsylvania 1998, "NLRB Quorum Restored: What Employers Need to Know," Freeman Mathis &amp; Gary Employment Law Blog, </w:t>
      </w:r>
      <w:r w:rsidRPr="00343461">
        <w:t>https://www.fmglaw.com/employment-law-blog-us/nlrb-quorum-restored-what-employers-need-to-know/</w:t>
      </w:r>
      <w:r>
        <w:t xml:space="preserve"> cut by alex yay</w:t>
      </w:r>
    </w:p>
    <w:p w14:paraId="1A618FC6" w14:textId="77777777" w:rsidR="00E61AF4" w:rsidRPr="00DE3083" w:rsidRDefault="00E61AF4" w:rsidP="00E61AF4">
      <w:pPr>
        <w:rPr>
          <w:rStyle w:val="StyleUnderline"/>
        </w:rPr>
      </w:pPr>
      <w:r w:rsidRPr="00DE3083">
        <w:rPr>
          <w:rStyle w:val="StyleUnderline"/>
        </w:rPr>
        <w:t>After nearly a year of operational uncertainty, the National Labor Relations Board (</w:t>
      </w:r>
      <w:r w:rsidRPr="00671B56">
        <w:rPr>
          <w:rStyle w:val="StyleUnderline"/>
          <w:highlight w:val="cyan"/>
        </w:rPr>
        <w:t>NLRB</w:t>
      </w:r>
      <w:r w:rsidRPr="00DE3083">
        <w:rPr>
          <w:rStyle w:val="StyleUnderline"/>
        </w:rPr>
        <w:t xml:space="preserve">) is </w:t>
      </w:r>
      <w:r w:rsidRPr="00671B56">
        <w:rPr>
          <w:rStyle w:val="StyleUnderline"/>
          <w:highlight w:val="cyan"/>
        </w:rPr>
        <w:t>once again fully empowered</w:t>
      </w:r>
      <w:r w:rsidRPr="00DE3083">
        <w:rPr>
          <w:rStyle w:val="StyleUnderline"/>
        </w:rPr>
        <w:t xml:space="preserve"> to act.</w:t>
      </w:r>
      <w:r w:rsidRPr="00AC77B2">
        <w:rPr>
          <w:sz w:val="12"/>
        </w:rPr>
        <w:t xml:space="preserve"> On December 18, 2025, the U.S</w:t>
      </w:r>
      <w:r w:rsidRPr="00671B56">
        <w:rPr>
          <w:sz w:val="12"/>
          <w:highlight w:val="cyan"/>
        </w:rPr>
        <w:t xml:space="preserve">. </w:t>
      </w:r>
      <w:r w:rsidRPr="00671B56">
        <w:rPr>
          <w:rStyle w:val="StyleUnderline"/>
          <w:highlight w:val="cyan"/>
        </w:rPr>
        <w:t>Senate voted to confirm</w:t>
      </w:r>
      <w:r w:rsidRPr="00AC77B2">
        <w:rPr>
          <w:sz w:val="12"/>
        </w:rPr>
        <w:t xml:space="preserve"> Scott </w:t>
      </w:r>
      <w:r w:rsidRPr="00671B56">
        <w:rPr>
          <w:rStyle w:val="StyleUnderline"/>
          <w:highlight w:val="cyan"/>
        </w:rPr>
        <w:t>Mayer and</w:t>
      </w:r>
      <w:r w:rsidRPr="00AC77B2">
        <w:rPr>
          <w:sz w:val="12"/>
        </w:rPr>
        <w:t xml:space="preserve"> James </w:t>
      </w:r>
      <w:r w:rsidRPr="00671B56">
        <w:rPr>
          <w:rStyle w:val="StyleUnderline"/>
          <w:highlight w:val="cyan"/>
        </w:rPr>
        <w:t>Murphy</w:t>
      </w:r>
      <w:r w:rsidRPr="00DE3083">
        <w:rPr>
          <w:rStyle w:val="StyleUnderline"/>
        </w:rPr>
        <w:t xml:space="preserve"> to the Board, </w:t>
      </w:r>
      <w:r w:rsidRPr="00671B56">
        <w:rPr>
          <w:rStyle w:val="StyleUnderline"/>
          <w:highlight w:val="cyan"/>
        </w:rPr>
        <w:t>restoring</w:t>
      </w:r>
      <w:r w:rsidRPr="00DE3083">
        <w:rPr>
          <w:rStyle w:val="StyleUnderline"/>
        </w:rPr>
        <w:t xml:space="preserve"> the </w:t>
      </w:r>
      <w:r w:rsidRPr="00671B56">
        <w:rPr>
          <w:rStyle w:val="StyleUnderline"/>
          <w:highlight w:val="cyan"/>
        </w:rPr>
        <w:t>personnel necessary for</w:t>
      </w:r>
      <w:r w:rsidRPr="00DE3083">
        <w:rPr>
          <w:rStyle w:val="StyleUnderline"/>
        </w:rPr>
        <w:t xml:space="preserve"> a </w:t>
      </w:r>
      <w:r w:rsidRPr="00671B56">
        <w:rPr>
          <w:rStyle w:val="StyleUnderline"/>
          <w:highlight w:val="cyan"/>
        </w:rPr>
        <w:t>quorum</w:t>
      </w:r>
      <w:r w:rsidRPr="00DE3083">
        <w:rPr>
          <w:rStyle w:val="StyleUnderline"/>
        </w:rPr>
        <w:t xml:space="preserve">. </w:t>
      </w:r>
      <w:r w:rsidRPr="00AC77B2">
        <w:rPr>
          <w:sz w:val="12"/>
        </w:rPr>
        <w:t xml:space="preserve">The two new members were sworn in on January 7, 2026, at which point </w:t>
      </w:r>
      <w:r w:rsidRPr="00DE3083">
        <w:rPr>
          <w:rStyle w:val="StyleUnderline"/>
        </w:rPr>
        <w:t xml:space="preserve">the Board </w:t>
      </w:r>
      <w:r w:rsidRPr="00671B56">
        <w:rPr>
          <w:rStyle w:val="StyleUnderline"/>
          <w:highlight w:val="cyan"/>
        </w:rPr>
        <w:t>formally</w:t>
      </w:r>
      <w:r w:rsidRPr="00DE3083">
        <w:rPr>
          <w:rStyle w:val="StyleUnderline"/>
        </w:rPr>
        <w:t xml:space="preserve"> </w:t>
      </w:r>
      <w:r w:rsidRPr="00671B56">
        <w:rPr>
          <w:rStyle w:val="StyleUnderline"/>
          <w:highlight w:val="cyan"/>
        </w:rPr>
        <w:t>regained</w:t>
      </w:r>
      <w:r w:rsidRPr="00DE3083">
        <w:rPr>
          <w:rStyle w:val="StyleUnderline"/>
        </w:rPr>
        <w:t xml:space="preserve"> </w:t>
      </w:r>
      <w:r w:rsidRPr="00671B56">
        <w:rPr>
          <w:rStyle w:val="StyleUnderline"/>
          <w:highlight w:val="cyan"/>
        </w:rPr>
        <w:t>authority</w:t>
      </w:r>
      <w:r w:rsidRPr="00DE3083">
        <w:rPr>
          <w:rStyle w:val="StyleUnderline"/>
        </w:rPr>
        <w:t xml:space="preserve"> </w:t>
      </w:r>
      <w:r w:rsidRPr="00671B56">
        <w:rPr>
          <w:rStyle w:val="StyleUnderline"/>
          <w:highlight w:val="cyan"/>
        </w:rPr>
        <w:t>to issue binding decisions</w:t>
      </w:r>
      <w:r w:rsidRPr="00DE3083">
        <w:rPr>
          <w:rStyle w:val="StyleUnderline"/>
        </w:rPr>
        <w:t xml:space="preserve">. For employers, this marks a critical turning point, ending a prolonged period during which labor law disputes accumulated without resolution and </w:t>
      </w:r>
      <w:r w:rsidRPr="00671B56">
        <w:rPr>
          <w:rStyle w:val="StyleUnderline"/>
          <w:highlight w:val="cyan"/>
        </w:rPr>
        <w:t>signaling</w:t>
      </w:r>
      <w:r w:rsidRPr="00DE3083">
        <w:rPr>
          <w:rStyle w:val="StyleUnderline"/>
        </w:rPr>
        <w:t xml:space="preserve"> a </w:t>
      </w:r>
      <w:r w:rsidRPr="00671B56">
        <w:rPr>
          <w:rStyle w:val="StyleUnderline"/>
          <w:highlight w:val="cyan"/>
        </w:rPr>
        <w:t>return to</w:t>
      </w:r>
      <w:r w:rsidRPr="00DE3083">
        <w:rPr>
          <w:rStyle w:val="StyleUnderline"/>
        </w:rPr>
        <w:t xml:space="preserve"> an </w:t>
      </w:r>
      <w:r w:rsidRPr="00671B56">
        <w:rPr>
          <w:rStyle w:val="StyleUnderline"/>
          <w:highlight w:val="cyan"/>
        </w:rPr>
        <w:t>active</w:t>
      </w:r>
      <w:r w:rsidRPr="00DE3083">
        <w:rPr>
          <w:rStyle w:val="StyleUnderline"/>
        </w:rPr>
        <w:t xml:space="preserve"> federal </w:t>
      </w:r>
      <w:r w:rsidRPr="00671B56">
        <w:rPr>
          <w:rStyle w:val="StyleUnderline"/>
          <w:highlight w:val="cyan"/>
        </w:rPr>
        <w:t>labor</w:t>
      </w:r>
      <w:r w:rsidRPr="00DE3083">
        <w:rPr>
          <w:rStyle w:val="StyleUnderline"/>
        </w:rPr>
        <w:t xml:space="preserve"> </w:t>
      </w:r>
      <w:r w:rsidRPr="00671B56">
        <w:rPr>
          <w:rStyle w:val="StyleUnderline"/>
          <w:highlight w:val="cyan"/>
        </w:rPr>
        <w:t>enforcement</w:t>
      </w:r>
      <w:r w:rsidRPr="00DE3083">
        <w:rPr>
          <w:rStyle w:val="StyleUnderline"/>
        </w:rPr>
        <w:t xml:space="preserve"> environment.</w:t>
      </w:r>
    </w:p>
    <w:p w14:paraId="2BD56D62" w14:textId="77777777" w:rsidR="00E61AF4" w:rsidRPr="00AC77B2" w:rsidRDefault="00E61AF4" w:rsidP="00E61AF4">
      <w:pPr>
        <w:rPr>
          <w:sz w:val="12"/>
        </w:rPr>
      </w:pPr>
      <w:r w:rsidRPr="00AC77B2">
        <w:rPr>
          <w:b/>
          <w:bCs/>
          <w:sz w:val="12"/>
        </w:rPr>
        <w:t>How the quorum was lost</w:t>
      </w:r>
    </w:p>
    <w:p w14:paraId="35D202E6" w14:textId="77777777" w:rsidR="00E61AF4" w:rsidRPr="00AC77B2" w:rsidRDefault="00E61AF4" w:rsidP="00E61AF4">
      <w:pPr>
        <w:rPr>
          <w:sz w:val="12"/>
        </w:rPr>
      </w:pPr>
      <w:r w:rsidRPr="00AC77B2">
        <w:rPr>
          <w:sz w:val="12"/>
        </w:rPr>
        <w:t>The disruption traces back to January 2025, when the Board fell below the three-member minimum required under the National Labor Relations Act (NLRA). As Board members’ terms expired and one sitting member was removed, the NLRB was left without the statutory quorum necessary to decide cases or establish precedent. While the agency continued to accept and investigate unfair labor practice charges and conduct elections through its regional offices, it could not issue final Board decisions. Hundreds of matters were effectively placed on hold, creating significant uncertainty for employers, unions and employees alike.</w:t>
      </w:r>
    </w:p>
    <w:p w14:paraId="54C5F12B" w14:textId="77777777" w:rsidR="00E61AF4" w:rsidRPr="00AC77B2" w:rsidRDefault="00E61AF4" w:rsidP="00E61AF4">
      <w:pPr>
        <w:rPr>
          <w:sz w:val="12"/>
        </w:rPr>
      </w:pPr>
      <w:r w:rsidRPr="00AC77B2">
        <w:rPr>
          <w:sz w:val="12"/>
        </w:rPr>
        <w:t>The absence of a quorum did not pause enforcement activity entirely, but it did halt the Board’s adjudicatory function, the mechanism through which labor law standards are clarified, refined and enforced nationwide. As a result, many contested legal issues remained unresolved, and parties were left without guidance on how the Board might ultimately rule.</w:t>
      </w:r>
    </w:p>
    <w:p w14:paraId="48C1E0A1" w14:textId="77777777" w:rsidR="00E61AF4" w:rsidRPr="00AC77B2" w:rsidRDefault="00E61AF4" w:rsidP="00E61AF4">
      <w:pPr>
        <w:rPr>
          <w:sz w:val="12"/>
        </w:rPr>
      </w:pPr>
      <w:r w:rsidRPr="00AC77B2">
        <w:rPr>
          <w:b/>
          <w:bCs/>
          <w:sz w:val="12"/>
        </w:rPr>
        <w:t>The newly confirmed board members</w:t>
      </w:r>
    </w:p>
    <w:p w14:paraId="50D34A71" w14:textId="77777777" w:rsidR="00E61AF4" w:rsidRPr="00AC77B2" w:rsidRDefault="00E61AF4" w:rsidP="00E61AF4">
      <w:pPr>
        <w:rPr>
          <w:sz w:val="12"/>
        </w:rPr>
      </w:pPr>
      <w:r w:rsidRPr="00AC77B2">
        <w:rPr>
          <w:sz w:val="12"/>
        </w:rPr>
        <w:t>That logjam cleared with the Senate’s December 18 confirmations. James Murphy brings decades of experience within the NLRB, having served in a variety of senior legal roles, including as chief counsel to Board members. His background reflects deep institutional knowledge of the NLRA and Board procedure. Scott Mayer, by contrast, comes from the management side of the labor bar, most recently serving as chief labor counsel for a large national employer, where he advised on collective bargaining, labor strategy, and unfair labor practice litigation.</w:t>
      </w:r>
    </w:p>
    <w:p w14:paraId="54DBB59B" w14:textId="77777777" w:rsidR="00E61AF4" w:rsidRPr="00AC77B2" w:rsidRDefault="00E61AF4" w:rsidP="00E61AF4">
      <w:pPr>
        <w:rPr>
          <w:sz w:val="12"/>
        </w:rPr>
      </w:pPr>
      <w:r w:rsidRPr="00AC77B2">
        <w:rPr>
          <w:sz w:val="12"/>
        </w:rPr>
        <w:t>Together, Murphy and Mayer joined David M. Prouty, who had been the Board’s sole sitting member during much of the inquorate period. With their January 7, 2026 swearing-in, the Board immediately regained authority to issue decisions, address its backlog and resume its central role in shaping federal labor policy.</w:t>
      </w:r>
    </w:p>
    <w:p w14:paraId="0BD2CC03" w14:textId="77777777" w:rsidR="00E61AF4" w:rsidRPr="00A8531F" w:rsidRDefault="00E61AF4" w:rsidP="00E61AF4">
      <w:pPr>
        <w:rPr>
          <w:rStyle w:val="StyleUnderline"/>
        </w:rPr>
      </w:pPr>
      <w:r w:rsidRPr="00A8531F">
        <w:rPr>
          <w:rStyle w:val="StyleUnderline"/>
        </w:rPr>
        <w:t xml:space="preserve">A </w:t>
      </w:r>
      <w:r w:rsidRPr="00671B56">
        <w:rPr>
          <w:rStyle w:val="StyleUnderline"/>
          <w:highlight w:val="cyan"/>
        </w:rPr>
        <w:t>confirmed</w:t>
      </w:r>
      <w:r w:rsidRPr="00A8531F">
        <w:rPr>
          <w:rStyle w:val="StyleUnderline"/>
        </w:rPr>
        <w:t xml:space="preserve"> general </w:t>
      </w:r>
      <w:r w:rsidRPr="00671B56">
        <w:rPr>
          <w:rStyle w:val="StyleUnderline"/>
          <w:highlight w:val="cyan"/>
        </w:rPr>
        <w:t>counsel</w:t>
      </w:r>
      <w:r w:rsidRPr="00A8531F">
        <w:rPr>
          <w:rStyle w:val="StyleUnderline"/>
        </w:rPr>
        <w:t xml:space="preserve"> </w:t>
      </w:r>
      <w:r w:rsidRPr="00671B56">
        <w:rPr>
          <w:rStyle w:val="StyleUnderline"/>
          <w:highlight w:val="cyan"/>
        </w:rPr>
        <w:t>returns</w:t>
      </w:r>
      <w:r w:rsidRPr="00A8531F">
        <w:rPr>
          <w:rStyle w:val="StyleUnderline"/>
        </w:rPr>
        <w:t xml:space="preserve"> </w:t>
      </w:r>
      <w:r w:rsidRPr="00671B56">
        <w:rPr>
          <w:rStyle w:val="StyleUnderline"/>
          <w:highlight w:val="cyan"/>
        </w:rPr>
        <w:t>stability</w:t>
      </w:r>
    </w:p>
    <w:p w14:paraId="30E93441" w14:textId="77777777" w:rsidR="00E61AF4" w:rsidRPr="00AC77B2" w:rsidRDefault="00E61AF4" w:rsidP="00E61AF4">
      <w:pPr>
        <w:rPr>
          <w:sz w:val="12"/>
        </w:rPr>
      </w:pPr>
      <w:r w:rsidRPr="00AC77B2">
        <w:rPr>
          <w:sz w:val="12"/>
        </w:rPr>
        <w:t>At the same time, the Senate also acted on the agency’s enforcement leadership. Crystal Carey was confirmed by the Senate on December 18, 2025 to serve as the NLRB’s General Counsel and was sworn in on January 7, 2026. The General Counsel oversees the investigation and prosecution of unfair labor practice charges and plays a pivotal role in setting enforcement priorities and litigation strategy nationwide.</w:t>
      </w:r>
    </w:p>
    <w:p w14:paraId="7D867F0C" w14:textId="77777777" w:rsidR="00E61AF4" w:rsidRPr="00AC77B2" w:rsidRDefault="00E61AF4" w:rsidP="00E61AF4">
      <w:pPr>
        <w:rPr>
          <w:sz w:val="12"/>
        </w:rPr>
      </w:pPr>
      <w:r w:rsidRPr="00AC77B2">
        <w:rPr>
          <w:sz w:val="12"/>
        </w:rPr>
        <w:t>Carey’s background includes prior service within the NLRB as well as experience in private practice, giving her both institutional familiarity and practical perspective. Her confirmation ends an extended period in which the agency operated under an acting General Counsel and brings added predictability to how cases will be charged, litigated and resolved going forward.</w:t>
      </w:r>
    </w:p>
    <w:p w14:paraId="2BC4DC9B" w14:textId="77777777" w:rsidR="00E61AF4" w:rsidRPr="00AC77B2" w:rsidRDefault="00E61AF4" w:rsidP="00E61AF4">
      <w:pPr>
        <w:rPr>
          <w:sz w:val="12"/>
        </w:rPr>
      </w:pPr>
      <w:r w:rsidRPr="00AC77B2">
        <w:rPr>
          <w:b/>
          <w:bCs/>
          <w:sz w:val="12"/>
        </w:rPr>
        <w:t>What this means for employers</w:t>
      </w:r>
    </w:p>
    <w:p w14:paraId="3A4FF9B4" w14:textId="77777777" w:rsidR="00E61AF4" w:rsidRPr="00AC77B2" w:rsidRDefault="00E61AF4" w:rsidP="00E61AF4">
      <w:pPr>
        <w:rPr>
          <w:sz w:val="12"/>
        </w:rPr>
      </w:pPr>
      <w:r w:rsidRPr="00A8531F">
        <w:rPr>
          <w:rStyle w:val="StyleUnderline"/>
        </w:rPr>
        <w:t xml:space="preserve">With a confirmed Board and General Counsel in place, the NLRB is </w:t>
      </w:r>
      <w:r w:rsidRPr="00671B56">
        <w:rPr>
          <w:rStyle w:val="StyleUnderline"/>
          <w:highlight w:val="cyan"/>
        </w:rPr>
        <w:t>now</w:t>
      </w:r>
      <w:r w:rsidRPr="00A8531F">
        <w:rPr>
          <w:rStyle w:val="StyleUnderline"/>
        </w:rPr>
        <w:t xml:space="preserve"> </w:t>
      </w:r>
      <w:r w:rsidRPr="00671B56">
        <w:rPr>
          <w:rStyle w:val="StyleUnderline"/>
          <w:highlight w:val="cyan"/>
        </w:rPr>
        <w:t>positioned to move quickly</w:t>
      </w:r>
      <w:r w:rsidRPr="00A8531F">
        <w:rPr>
          <w:rStyle w:val="StyleUnderline"/>
        </w:rPr>
        <w:t>.</w:t>
      </w:r>
      <w:r w:rsidRPr="00AC77B2">
        <w:rPr>
          <w:sz w:val="12"/>
        </w:rPr>
        <w:t xml:space="preserve"> Employers should expect:</w:t>
      </w:r>
    </w:p>
    <w:p w14:paraId="292B4E9A" w14:textId="77777777" w:rsidR="00E61AF4" w:rsidRPr="00A8531F" w:rsidRDefault="00E61AF4" w:rsidP="00E61AF4">
      <w:pPr>
        <w:numPr>
          <w:ilvl w:val="0"/>
          <w:numId w:val="51"/>
        </w:numPr>
        <w:rPr>
          <w:rStyle w:val="StyleUnderline"/>
        </w:rPr>
      </w:pPr>
      <w:r w:rsidRPr="00A8531F">
        <w:rPr>
          <w:rStyle w:val="StyleUnderline"/>
        </w:rPr>
        <w:t>Movement on long-stalled cases, including decisions on unfair labor practice appeals and election disputes that have been pending for months.</w:t>
      </w:r>
    </w:p>
    <w:p w14:paraId="7D73261C" w14:textId="77777777" w:rsidR="00E61AF4" w:rsidRPr="00A8531F" w:rsidRDefault="00E61AF4" w:rsidP="00E61AF4">
      <w:pPr>
        <w:numPr>
          <w:ilvl w:val="0"/>
          <w:numId w:val="51"/>
        </w:numPr>
        <w:rPr>
          <w:rStyle w:val="StyleUnderline"/>
        </w:rPr>
      </w:pPr>
      <w:r w:rsidRPr="00A8531F">
        <w:rPr>
          <w:rStyle w:val="StyleUnderline"/>
        </w:rPr>
        <w:t>Renewed enforcement activity, as the General Counsel’s office advances cases that could not previously reach final Board review.</w:t>
      </w:r>
    </w:p>
    <w:p w14:paraId="4589FAE8" w14:textId="77777777" w:rsidR="00E61AF4" w:rsidRPr="00AC77B2" w:rsidRDefault="00E61AF4" w:rsidP="00E61AF4">
      <w:pPr>
        <w:numPr>
          <w:ilvl w:val="0"/>
          <w:numId w:val="51"/>
        </w:numPr>
        <w:rPr>
          <w:sz w:val="12"/>
        </w:rPr>
      </w:pPr>
      <w:r w:rsidRPr="00AC77B2">
        <w:rPr>
          <w:sz w:val="12"/>
        </w:rPr>
        <w:t>Greater clarity, but also risk, as the Board begins issuing decisions that will shape labor policy in 2026 and beyond.</w:t>
      </w:r>
    </w:p>
    <w:p w14:paraId="596B5DFD" w14:textId="77777777" w:rsidR="00E61AF4" w:rsidRPr="00AC77B2" w:rsidRDefault="00E61AF4" w:rsidP="00E61AF4">
      <w:pPr>
        <w:rPr>
          <w:sz w:val="12"/>
        </w:rPr>
      </w:pPr>
      <w:r w:rsidRPr="00AC77B2">
        <w:rPr>
          <w:sz w:val="12"/>
        </w:rPr>
        <w:t>While the current three-member composition may limit the Board’s ability to immediately overturn certain existing precedents, employers should not assume a static enforcement environment. Even incremental decisions can materially affect workplace policies, employee communications and labor-relations strategy.</w:t>
      </w:r>
    </w:p>
    <w:p w14:paraId="0701863C" w14:textId="77777777" w:rsidR="00E61AF4" w:rsidRPr="00AC77B2" w:rsidRDefault="00E61AF4" w:rsidP="00E61AF4">
      <w:pPr>
        <w:rPr>
          <w:sz w:val="12"/>
        </w:rPr>
      </w:pPr>
      <w:r w:rsidRPr="00AC77B2">
        <w:rPr>
          <w:b/>
          <w:bCs/>
          <w:sz w:val="12"/>
        </w:rPr>
        <w:t>Practical takeaways</w:t>
      </w:r>
    </w:p>
    <w:p w14:paraId="60875EAC" w14:textId="77777777" w:rsidR="00E61AF4" w:rsidRPr="00AC77B2" w:rsidRDefault="00E61AF4" w:rsidP="00E61AF4">
      <w:pPr>
        <w:rPr>
          <w:sz w:val="12"/>
        </w:rPr>
      </w:pPr>
      <w:r w:rsidRPr="00AC77B2">
        <w:rPr>
          <w:sz w:val="12"/>
        </w:rPr>
        <w:t>Now is an opportune time for employers to reassess NLRA compliance and labor-relations practices. Employers should consider reviewing employee handbooks and workplace rules, evaluating the status of any pending NLRB matters, and ensuring that management and HR professionals are prepared for a more active and decisive Board.</w:t>
      </w:r>
    </w:p>
    <w:p w14:paraId="4447D323" w14:textId="77777777" w:rsidR="00E61AF4" w:rsidRPr="00AC77B2" w:rsidRDefault="00E61AF4" w:rsidP="00E61AF4">
      <w:pPr>
        <w:rPr>
          <w:sz w:val="12"/>
        </w:rPr>
      </w:pPr>
      <w:r w:rsidRPr="00AC77B2">
        <w:rPr>
          <w:sz w:val="12"/>
        </w:rPr>
        <w:lastRenderedPageBreak/>
        <w:t xml:space="preserve">In short, </w:t>
      </w:r>
      <w:r w:rsidRPr="00A8531F">
        <w:rPr>
          <w:rStyle w:val="StyleUnderline"/>
        </w:rPr>
        <w:t xml:space="preserve">the </w:t>
      </w:r>
      <w:r w:rsidRPr="00671B56">
        <w:rPr>
          <w:rStyle w:val="StyleUnderline"/>
          <w:highlight w:val="cyan"/>
        </w:rPr>
        <w:t>NLRB is back in business</w:t>
      </w:r>
      <w:r w:rsidRPr="00A8531F">
        <w:rPr>
          <w:rStyle w:val="StyleUnderline"/>
        </w:rPr>
        <w:t xml:space="preserve">. After a year of procedural limbo, the restoration of a quorum and confirmation of permanent leadership bring </w:t>
      </w:r>
      <w:r w:rsidRPr="00671B56">
        <w:rPr>
          <w:rStyle w:val="StyleUnderline"/>
          <w:highlight w:val="cyan"/>
        </w:rPr>
        <w:t>both</w:t>
      </w:r>
      <w:r w:rsidRPr="00A8531F">
        <w:rPr>
          <w:rStyle w:val="StyleUnderline"/>
        </w:rPr>
        <w:t xml:space="preserve"> </w:t>
      </w:r>
      <w:r w:rsidRPr="00671B56">
        <w:rPr>
          <w:rStyle w:val="StyleUnderline"/>
          <w:highlight w:val="cyan"/>
        </w:rPr>
        <w:t>clarity</w:t>
      </w:r>
      <w:r w:rsidRPr="00A8531F">
        <w:rPr>
          <w:rStyle w:val="StyleUnderline"/>
        </w:rPr>
        <w:t xml:space="preserve"> </w:t>
      </w:r>
      <w:r w:rsidRPr="00671B56">
        <w:rPr>
          <w:rStyle w:val="StyleUnderline"/>
          <w:highlight w:val="cyan"/>
        </w:rPr>
        <w:t>and renewed urgency</w:t>
      </w:r>
      <w:r w:rsidRPr="00A8531F">
        <w:rPr>
          <w:rStyle w:val="StyleUnderline"/>
        </w:rPr>
        <w:t xml:space="preserve"> to federal labor law compliance</w:t>
      </w:r>
      <w:r w:rsidRPr="00AC77B2">
        <w:rPr>
          <w:sz w:val="12"/>
        </w:rPr>
        <w:t>, making proactive planning essential for employers navigating the evolving labor landscape.</w:t>
      </w:r>
    </w:p>
    <w:p w14:paraId="127BB9B6" w14:textId="77777777" w:rsidR="00E61AF4" w:rsidRDefault="00E61AF4" w:rsidP="00E61AF4"/>
    <w:p w14:paraId="2F904659" w14:textId="77777777" w:rsidR="00E61AF4" w:rsidRPr="007A567F" w:rsidRDefault="00E61AF4" w:rsidP="00E61AF4">
      <w:pPr>
        <w:pStyle w:val="Heading4"/>
      </w:pPr>
      <w:r w:rsidRPr="007A567F">
        <w:t xml:space="preserve">The AFF </w:t>
      </w:r>
      <w:r w:rsidRPr="007A567F">
        <w:rPr>
          <w:u w:val="single"/>
        </w:rPr>
        <w:t>saps resources</w:t>
      </w:r>
      <w:r w:rsidRPr="007A567F">
        <w:t>.</w:t>
      </w:r>
    </w:p>
    <w:p w14:paraId="4CE785E5" w14:textId="77777777" w:rsidR="00E61AF4" w:rsidRPr="007A567F" w:rsidRDefault="00E61AF4" w:rsidP="00E61AF4">
      <w:r w:rsidRPr="007A567F">
        <w:t xml:space="preserve">Bryan E. </w:t>
      </w:r>
      <w:r w:rsidRPr="007A567F">
        <w:rPr>
          <w:rStyle w:val="Style13ptBold"/>
        </w:rPr>
        <w:t>Hayes et al. 21</w:t>
      </w:r>
      <w:r w:rsidRPr="007A567F">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908798E" w14:textId="77777777" w:rsidR="00E61AF4" w:rsidRPr="007A567F" w:rsidRDefault="00E61AF4" w:rsidP="00E61AF4">
      <w:pPr>
        <w:rPr>
          <w:rStyle w:val="Emphasis"/>
        </w:rPr>
      </w:pPr>
      <w:r w:rsidRPr="007A567F">
        <w:rPr>
          <w:sz w:val="16"/>
        </w:rPr>
        <w:t xml:space="preserve">Similarly, </w:t>
      </w:r>
      <w:r w:rsidRPr="007A567F">
        <w:rPr>
          <w:rStyle w:val="StyleUnderline"/>
        </w:rPr>
        <w:t xml:space="preserve">the </w:t>
      </w:r>
      <w:r w:rsidRPr="00671B56">
        <w:rPr>
          <w:rStyle w:val="StyleUnderline"/>
          <w:highlight w:val="cyan"/>
        </w:rPr>
        <w:t xml:space="preserve">attempt to </w:t>
      </w:r>
      <w:r w:rsidRPr="00671B56">
        <w:rPr>
          <w:rStyle w:val="Emphasis"/>
          <w:highlight w:val="cyan"/>
        </w:rPr>
        <w:t>overturn</w:t>
      </w:r>
      <w:r w:rsidRPr="007A567F">
        <w:rPr>
          <w:rStyle w:val="Emphasis"/>
        </w:rPr>
        <w:t xml:space="preserve"> extant </w:t>
      </w:r>
      <w:r w:rsidRPr="00671B56">
        <w:rPr>
          <w:rStyle w:val="Emphasis"/>
          <w:highlight w:val="cyan"/>
        </w:rPr>
        <w:t>precedent</w:t>
      </w:r>
      <w:r w:rsidRPr="00671B56">
        <w:rPr>
          <w:sz w:val="16"/>
          <w:highlight w:val="cyan"/>
        </w:rPr>
        <w:t xml:space="preserve"> </w:t>
      </w:r>
      <w:r w:rsidRPr="00671B56">
        <w:rPr>
          <w:rStyle w:val="StyleUnderline"/>
          <w:highlight w:val="cyan"/>
        </w:rPr>
        <w:t>regarding</w:t>
      </w:r>
      <w:r w:rsidRPr="007A567F">
        <w:rPr>
          <w:rStyle w:val="StyleUnderline"/>
        </w:rPr>
        <w:t xml:space="preserve"> such </w:t>
      </w:r>
      <w:r w:rsidRPr="00671B56">
        <w:rPr>
          <w:rStyle w:val="StyleUnderline"/>
          <w:highlight w:val="cyan"/>
        </w:rPr>
        <w:t xml:space="preserve">issues as </w:t>
      </w:r>
      <w:r w:rsidRPr="00671B56">
        <w:rPr>
          <w:rStyle w:val="Emphasis"/>
          <w:highlight w:val="cyan"/>
        </w:rPr>
        <w:t>joint employer</w:t>
      </w:r>
      <w:r w:rsidRPr="00671B56">
        <w:rPr>
          <w:rStyle w:val="StyleUnderline"/>
          <w:highlight w:val="cyan"/>
        </w:rPr>
        <w:t xml:space="preserve"> and</w:t>
      </w:r>
      <w:r w:rsidRPr="007A567F">
        <w:rPr>
          <w:rStyle w:val="StyleUnderline"/>
        </w:rPr>
        <w:t xml:space="preserve"> </w:t>
      </w:r>
      <w:r w:rsidRPr="007A567F">
        <w:rPr>
          <w:rStyle w:val="Emphasis"/>
        </w:rPr>
        <w:t xml:space="preserve">independent </w:t>
      </w:r>
      <w:r w:rsidRPr="00671B56">
        <w:rPr>
          <w:rStyle w:val="Emphasis"/>
          <w:highlight w:val="cyan"/>
        </w:rPr>
        <w:t>contractor status</w:t>
      </w:r>
      <w:r w:rsidRPr="00671B56">
        <w:rPr>
          <w:sz w:val="16"/>
          <w:highlight w:val="cyan"/>
        </w:rPr>
        <w:t xml:space="preserve">, </w:t>
      </w:r>
      <w:r w:rsidRPr="00671B56">
        <w:rPr>
          <w:rStyle w:val="StyleUnderline"/>
          <w:highlight w:val="cyan"/>
        </w:rPr>
        <w:t xml:space="preserve">the </w:t>
      </w:r>
      <w:r w:rsidRPr="00671B56">
        <w:rPr>
          <w:rStyle w:val="Emphasis"/>
          <w:sz w:val="24"/>
          <w:szCs w:val="24"/>
          <w:highlight w:val="cyan"/>
        </w:rPr>
        <w:t>extent of</w:t>
      </w:r>
      <w:r w:rsidRPr="007A567F">
        <w:rPr>
          <w:rStyle w:val="Emphasis"/>
          <w:sz w:val="24"/>
          <w:szCs w:val="24"/>
        </w:rPr>
        <w:t xml:space="preserve"> the </w:t>
      </w:r>
      <w:r w:rsidRPr="00671B56">
        <w:rPr>
          <w:rStyle w:val="Emphasis"/>
          <w:sz w:val="24"/>
          <w:szCs w:val="24"/>
          <w:highlight w:val="cyan"/>
        </w:rPr>
        <w:t>bargaining obligation</w:t>
      </w:r>
      <w:r w:rsidRPr="007A567F">
        <w:rPr>
          <w:sz w:val="16"/>
        </w:rPr>
        <w:t xml:space="preserve">, </w:t>
      </w:r>
      <w:r w:rsidRPr="007A567F">
        <w:rPr>
          <w:rStyle w:val="StyleUnderline"/>
        </w:rPr>
        <w:t xml:space="preserve">the right of </w:t>
      </w:r>
      <w:r w:rsidRPr="00671B56">
        <w:rPr>
          <w:rStyle w:val="Emphasis"/>
          <w:highlight w:val="cyan"/>
        </w:rPr>
        <w:t>union access</w:t>
      </w:r>
      <w:r w:rsidRPr="00671B56">
        <w:rPr>
          <w:rStyle w:val="StyleUnderline"/>
          <w:highlight w:val="cyan"/>
        </w:rPr>
        <w:t>,</w:t>
      </w:r>
      <w:r w:rsidRPr="00671B56">
        <w:rPr>
          <w:sz w:val="16"/>
          <w:highlight w:val="cyan"/>
        </w:rPr>
        <w:t xml:space="preserve"> </w:t>
      </w:r>
      <w:r w:rsidRPr="00671B56">
        <w:rPr>
          <w:rStyle w:val="StyleUnderline"/>
          <w:highlight w:val="cyan"/>
        </w:rPr>
        <w:t>and</w:t>
      </w:r>
      <w:r w:rsidRPr="007A567F">
        <w:rPr>
          <w:rStyle w:val="StyleUnderline"/>
        </w:rPr>
        <w:t xml:space="preserve"> the nature of </w:t>
      </w:r>
      <w:r w:rsidRPr="00671B56">
        <w:rPr>
          <w:rStyle w:val="Emphasis"/>
          <w:highlight w:val="cyan"/>
        </w:rPr>
        <w:t>protected activity</w:t>
      </w:r>
      <w:r w:rsidRPr="007A567F">
        <w:rPr>
          <w:sz w:val="16"/>
        </w:rPr>
        <w:t xml:space="preserve">, to name just a few, </w:t>
      </w:r>
      <w:r w:rsidRPr="007A567F">
        <w:rPr>
          <w:rStyle w:val="StyleUnderline"/>
        </w:rPr>
        <w:t>will</w:t>
      </w:r>
      <w:r w:rsidRPr="007A567F">
        <w:rPr>
          <w:sz w:val="16"/>
        </w:rPr>
        <w:t xml:space="preserve"> </w:t>
      </w:r>
      <w:r w:rsidRPr="00671B56">
        <w:rPr>
          <w:rStyle w:val="StyleUnderline"/>
          <w:highlight w:val="cyan"/>
        </w:rPr>
        <w:t xml:space="preserve">result in an </w:t>
      </w:r>
      <w:r w:rsidRPr="00671B56">
        <w:rPr>
          <w:rStyle w:val="Emphasis"/>
          <w:sz w:val="24"/>
          <w:szCs w:val="24"/>
          <w:highlight w:val="cyan"/>
        </w:rPr>
        <w:t>enormous</w:t>
      </w:r>
      <w:r w:rsidRPr="007A567F">
        <w:rPr>
          <w:rStyle w:val="Emphasis"/>
          <w:sz w:val="24"/>
          <w:szCs w:val="24"/>
        </w:rPr>
        <w:t xml:space="preserve">ly increased </w:t>
      </w:r>
      <w:r w:rsidRPr="00671B56">
        <w:rPr>
          <w:rStyle w:val="Emphasis"/>
          <w:sz w:val="24"/>
          <w:szCs w:val="24"/>
          <w:highlight w:val="cyan"/>
        </w:rPr>
        <w:t>caseload</w:t>
      </w:r>
      <w:r w:rsidRPr="007A567F">
        <w:rPr>
          <w:sz w:val="16"/>
        </w:rPr>
        <w:t xml:space="preserve">. </w:t>
      </w:r>
      <w:r w:rsidRPr="007A567F">
        <w:rPr>
          <w:rStyle w:val="StyleUnderline"/>
        </w:rPr>
        <w:t xml:space="preserve">At the Board level, and similarly in the number of court appeals, these </w:t>
      </w:r>
      <w:r w:rsidRPr="00671B56">
        <w:rPr>
          <w:rStyle w:val="Emphasis"/>
          <w:highlight w:val="cyan"/>
        </w:rPr>
        <w:t>administrative</w:t>
      </w:r>
      <w:r w:rsidRPr="00671B56">
        <w:rPr>
          <w:rStyle w:val="StyleUnderline"/>
          <w:highlight w:val="cyan"/>
        </w:rPr>
        <w:t xml:space="preserve"> and </w:t>
      </w:r>
      <w:r w:rsidRPr="00671B56">
        <w:rPr>
          <w:rStyle w:val="Emphasis"/>
          <w:highlight w:val="cyan"/>
        </w:rPr>
        <w:t>judicial resources</w:t>
      </w:r>
      <w:r w:rsidRPr="007A567F">
        <w:rPr>
          <w:rStyle w:val="StyleUnderline"/>
        </w:rPr>
        <w:t xml:space="preserve"> will be similarly </w:t>
      </w:r>
      <w:r w:rsidRPr="00671B56">
        <w:rPr>
          <w:rStyle w:val="Emphasis"/>
          <w:highlight w:val="cyan"/>
        </w:rPr>
        <w:t>stressed</w:t>
      </w:r>
      <w:r w:rsidRPr="00671B56">
        <w:rPr>
          <w:sz w:val="16"/>
          <w:highlight w:val="cyan"/>
        </w:rPr>
        <w:t xml:space="preserve"> </w:t>
      </w:r>
      <w:r w:rsidRPr="00671B56">
        <w:rPr>
          <w:rStyle w:val="StyleUnderline"/>
          <w:highlight w:val="cyan"/>
        </w:rPr>
        <w:t>by</w:t>
      </w:r>
      <w:r w:rsidRPr="007A567F">
        <w:rPr>
          <w:rStyle w:val="StyleUnderline"/>
        </w:rPr>
        <w:t xml:space="preserve"> the</w:t>
      </w:r>
      <w:r w:rsidRPr="007A567F">
        <w:rPr>
          <w:sz w:val="16"/>
        </w:rPr>
        <w:t xml:space="preserve"> GC's intended </w:t>
      </w:r>
      <w:r w:rsidRPr="00671B56">
        <w:rPr>
          <w:rStyle w:val="StyleUnderline"/>
          <w:highlight w:val="cyan"/>
        </w:rPr>
        <w:t xml:space="preserve">efforts to resuscitate </w:t>
      </w:r>
      <w:r w:rsidRPr="00671B56">
        <w:rPr>
          <w:rStyle w:val="Emphasis"/>
          <w:highlight w:val="cyan"/>
        </w:rPr>
        <w:t>questionable</w:t>
      </w:r>
      <w:r w:rsidRPr="007A567F">
        <w:rPr>
          <w:rStyle w:val="Emphasis"/>
        </w:rPr>
        <w:t xml:space="preserve"> and long-dead </w:t>
      </w:r>
      <w:r w:rsidRPr="00671B56">
        <w:rPr>
          <w:rStyle w:val="Emphasis"/>
          <w:highlight w:val="cyan"/>
        </w:rPr>
        <w:t>legal theories</w:t>
      </w:r>
      <w:r w:rsidRPr="007A567F">
        <w:rPr>
          <w:sz w:val="16"/>
        </w:rPr>
        <w:t xml:space="preserve">, </w:t>
      </w:r>
      <w:r w:rsidRPr="007A567F">
        <w:rPr>
          <w:rStyle w:val="StyleUnderline"/>
        </w:rPr>
        <w:t>such as</w:t>
      </w:r>
      <w:r w:rsidRPr="007A567F">
        <w:rPr>
          <w:sz w:val="16"/>
        </w:rPr>
        <w:t xml:space="preserve"> </w:t>
      </w:r>
      <w:r w:rsidRPr="007A567F">
        <w:rPr>
          <w:i/>
          <w:iCs/>
          <w:sz w:val="16"/>
        </w:rPr>
        <w:t>Joy Silk’s</w:t>
      </w:r>
      <w:r w:rsidRPr="007A567F">
        <w:rPr>
          <w:sz w:val="16"/>
        </w:rPr>
        <w:t xml:space="preserve"> </w:t>
      </w:r>
      <w:r w:rsidRPr="007A567F">
        <w:rPr>
          <w:rStyle w:val="StyleUnderline"/>
        </w:rPr>
        <w:t xml:space="preserve">backdoor card check and </w:t>
      </w:r>
      <w:r w:rsidRPr="007A567F">
        <w:rPr>
          <w:i/>
          <w:iCs/>
          <w:sz w:val="16"/>
        </w:rPr>
        <w:t>Ex-Cell-O Corp.</w:t>
      </w:r>
      <w:r w:rsidRPr="007A567F">
        <w:rPr>
          <w:sz w:val="16"/>
        </w:rPr>
        <w:t xml:space="preserve">’s </w:t>
      </w:r>
      <w:r w:rsidRPr="007A567F">
        <w:rPr>
          <w:rStyle w:val="StyleUnderline"/>
        </w:rPr>
        <w:t xml:space="preserve">“make-whole” bargaining remedy, </w:t>
      </w:r>
      <w:r w:rsidRPr="00671B56">
        <w:rPr>
          <w:rStyle w:val="StyleUnderline"/>
          <w:highlight w:val="cyan"/>
        </w:rPr>
        <w:t>as well as</w:t>
      </w:r>
      <w:r w:rsidRPr="007A567F">
        <w:rPr>
          <w:sz w:val="16"/>
        </w:rPr>
        <w:t xml:space="preserve"> her </w:t>
      </w:r>
      <w:r w:rsidRPr="00671B56">
        <w:rPr>
          <w:rStyle w:val="StyleUnderline"/>
          <w:highlight w:val="cyan"/>
        </w:rPr>
        <w:t xml:space="preserve">desire to </w:t>
      </w:r>
      <w:r w:rsidRPr="00671B56">
        <w:rPr>
          <w:rStyle w:val="Emphasis"/>
          <w:highlight w:val="cyan"/>
        </w:rPr>
        <w:t>“re-visit” matters</w:t>
      </w:r>
      <w:r w:rsidRPr="007A567F">
        <w:rPr>
          <w:sz w:val="16"/>
        </w:rPr>
        <w:t xml:space="preserve"> </w:t>
      </w:r>
      <w:r w:rsidRPr="007A567F">
        <w:rPr>
          <w:rStyle w:val="StyleUnderline"/>
        </w:rPr>
        <w:t xml:space="preserve">that have been largely </w:t>
      </w:r>
      <w:r w:rsidRPr="00671B56">
        <w:rPr>
          <w:rStyle w:val="Emphasis"/>
          <w:highlight w:val="cyan"/>
        </w:rPr>
        <w:t>settled</w:t>
      </w:r>
      <w:r w:rsidRPr="00671B56">
        <w:rPr>
          <w:sz w:val="16"/>
          <w:highlight w:val="cyan"/>
        </w:rPr>
        <w:t xml:space="preserve"> </w:t>
      </w:r>
      <w:r w:rsidRPr="00671B56">
        <w:rPr>
          <w:rStyle w:val="StyleUnderline"/>
          <w:highlight w:val="cyan"/>
        </w:rPr>
        <w:t>in the</w:t>
      </w:r>
      <w:r w:rsidRPr="007A567F">
        <w:rPr>
          <w:rStyle w:val="StyleUnderline"/>
        </w:rPr>
        <w:t xml:space="preserve"> federal </w:t>
      </w:r>
      <w:r w:rsidRPr="00671B56">
        <w:rPr>
          <w:rStyle w:val="StyleUnderline"/>
          <w:highlight w:val="cyan"/>
        </w:rPr>
        <w:t>courts</w:t>
      </w:r>
      <w:r w:rsidRPr="00671B56">
        <w:rPr>
          <w:sz w:val="16"/>
          <w:highlight w:val="cyan"/>
        </w:rPr>
        <w:t xml:space="preserve">, </w:t>
      </w:r>
      <w:r w:rsidRPr="00671B56">
        <w:rPr>
          <w:rStyle w:val="Emphasis"/>
          <w:highlight w:val="cyan"/>
        </w:rPr>
        <w:t>including</w:t>
      </w:r>
      <w:r w:rsidRPr="007A567F">
        <w:rPr>
          <w:sz w:val="16"/>
        </w:rPr>
        <w:t xml:space="preserve">, for example, </w:t>
      </w:r>
      <w:r w:rsidRPr="007A567F">
        <w:rPr>
          <w:rStyle w:val="StyleUnderline"/>
        </w:rPr>
        <w:t>the Board's jurisdiction over</w:t>
      </w:r>
      <w:r w:rsidRPr="007A567F">
        <w:rPr>
          <w:sz w:val="16"/>
        </w:rPr>
        <w:t xml:space="preserve"> religious institutions and </w:t>
      </w:r>
      <w:r w:rsidRPr="00671B56">
        <w:rPr>
          <w:rStyle w:val="Emphasis"/>
          <w:highlight w:val="cyan"/>
        </w:rPr>
        <w:t>the scope of</w:t>
      </w:r>
      <w:r w:rsidRPr="007A567F">
        <w:rPr>
          <w:rStyle w:val="Emphasis"/>
        </w:rPr>
        <w:t xml:space="preserve"> the </w:t>
      </w:r>
      <w:r w:rsidRPr="00671B56">
        <w:rPr>
          <w:rStyle w:val="Emphasis"/>
          <w:highlight w:val="cyan"/>
        </w:rPr>
        <w:t>bargaining</w:t>
      </w:r>
      <w:r w:rsidRPr="007A567F">
        <w:rPr>
          <w:rStyle w:val="Emphasis"/>
        </w:rPr>
        <w:t xml:space="preserve"> obligation.</w:t>
      </w:r>
    </w:p>
    <w:p w14:paraId="052C34DA" w14:textId="77777777" w:rsidR="00E61AF4" w:rsidRPr="007A567F" w:rsidRDefault="00E61AF4" w:rsidP="00E61AF4">
      <w:pPr>
        <w:pStyle w:val="Heading4"/>
      </w:pPr>
      <w:r w:rsidRPr="007A567F">
        <w:t xml:space="preserve">The NLRB is key to </w:t>
      </w:r>
      <w:r w:rsidRPr="007A567F">
        <w:rPr>
          <w:u w:val="single"/>
        </w:rPr>
        <w:t>whistleblower protection</w:t>
      </w:r>
      <w:r w:rsidRPr="007A567F">
        <w:t>.</w:t>
      </w:r>
    </w:p>
    <w:p w14:paraId="0BF430C4" w14:textId="77777777" w:rsidR="00E61AF4" w:rsidRPr="007A567F" w:rsidRDefault="00E61AF4" w:rsidP="00E61AF4">
      <w:r w:rsidRPr="007A567F">
        <w:t xml:space="preserve">H. Sanford </w:t>
      </w:r>
      <w:r w:rsidRPr="007A567F">
        <w:rPr>
          <w:rStyle w:val="Style13ptBold"/>
        </w:rPr>
        <w:t>Rudnick 25</w:t>
      </w:r>
      <w:r w:rsidRPr="007A567F">
        <w:t xml:space="preserve">, J.D. from Lincoln Law School, President at H. Sanford Rudnick &amp; Associates, a global labor relations firm, has been a practicing labor consultant for over 40 years, “Can a Whistle Blower/Employee get relief at the National </w:t>
      </w:r>
      <w:r w:rsidRPr="007A567F">
        <w:rPr>
          <w:rFonts w:ascii="Tahoma" w:hAnsi="Tahoma" w:cs="Tahoma"/>
        </w:rPr>
        <w:t>﻿</w:t>
      </w:r>
      <w:r w:rsidRPr="007A567F">
        <w:t xml:space="preserve"> Labor Relations Board”, https://www.theunionexpert.com/can-a-whistle-blower-employee-get-relief-at-the-national-labor-relations-board</w:t>
      </w:r>
    </w:p>
    <w:p w14:paraId="31FF9111" w14:textId="77777777" w:rsidR="00E61AF4" w:rsidRPr="007A567F" w:rsidRDefault="00E61AF4" w:rsidP="00E61AF4">
      <w:pPr>
        <w:rPr>
          <w:sz w:val="16"/>
        </w:rPr>
      </w:pPr>
      <w:r w:rsidRPr="007A567F">
        <w:rPr>
          <w:sz w:val="16"/>
        </w:rPr>
        <w:t>1. As you know every week, H. Sanford Rudnick &amp; Associates tells Employers what the NLRB had ruled with my firms current cases.</w:t>
      </w:r>
    </w:p>
    <w:p w14:paraId="346D060E" w14:textId="77777777" w:rsidR="00E61AF4" w:rsidRPr="007A567F" w:rsidRDefault="00E61AF4" w:rsidP="00E61AF4">
      <w:pPr>
        <w:rPr>
          <w:rStyle w:val="StyleUnderline"/>
        </w:rPr>
      </w:pPr>
      <w:r w:rsidRPr="007A567F">
        <w:rPr>
          <w:sz w:val="16"/>
        </w:rPr>
        <w:t xml:space="preserve">2. This week </w:t>
      </w:r>
      <w:r w:rsidRPr="007A567F">
        <w:rPr>
          <w:rStyle w:val="StyleUnderline"/>
        </w:rPr>
        <w:t>I wanted to explain when a Whistleblower</w:t>
      </w:r>
      <w:r w:rsidRPr="007A567F">
        <w:rPr>
          <w:sz w:val="16"/>
        </w:rPr>
        <w:t xml:space="preserve">/employee </w:t>
      </w:r>
      <w:r w:rsidRPr="007A567F">
        <w:rPr>
          <w:rStyle w:val="StyleUnderline"/>
        </w:rPr>
        <w:t xml:space="preserve">files a </w:t>
      </w:r>
      <w:r w:rsidRPr="007A567F">
        <w:rPr>
          <w:rStyle w:val="Emphasis"/>
        </w:rPr>
        <w:t>complaint</w:t>
      </w:r>
      <w:r w:rsidRPr="007A567F">
        <w:rPr>
          <w:rStyle w:val="StyleUnderline"/>
        </w:rPr>
        <w:t xml:space="preserve"> at the </w:t>
      </w:r>
      <w:r w:rsidRPr="007A567F">
        <w:rPr>
          <w:rStyle w:val="Emphasis"/>
        </w:rPr>
        <w:t>NLRB</w:t>
      </w:r>
      <w:r w:rsidRPr="007A567F">
        <w:rPr>
          <w:rStyle w:val="StyleUnderline"/>
        </w:rPr>
        <w:t>.</w:t>
      </w:r>
    </w:p>
    <w:p w14:paraId="558E087F" w14:textId="77777777" w:rsidR="00E61AF4" w:rsidRPr="007A567F" w:rsidRDefault="00E61AF4" w:rsidP="00E61AF4">
      <w:pPr>
        <w:rPr>
          <w:sz w:val="16"/>
        </w:rPr>
      </w:pPr>
      <w:r w:rsidRPr="007A567F">
        <w:rPr>
          <w:sz w:val="16"/>
        </w:rPr>
        <w:t xml:space="preserve">3. </w:t>
      </w:r>
      <w:r w:rsidRPr="007A567F">
        <w:rPr>
          <w:rStyle w:val="StyleUnderline"/>
        </w:rPr>
        <w:t>A </w:t>
      </w:r>
      <w:r w:rsidRPr="00671B56">
        <w:rPr>
          <w:rStyle w:val="Emphasis"/>
          <w:highlight w:val="cyan"/>
        </w:rPr>
        <w:t>Whistleblower</w:t>
      </w:r>
      <w:r w:rsidRPr="007A567F">
        <w:rPr>
          <w:rStyle w:val="StyleUnderline"/>
        </w:rPr>
        <w:t xml:space="preserve"> is someone who </w:t>
      </w:r>
      <w:r w:rsidRPr="00671B56">
        <w:rPr>
          <w:rStyle w:val="StyleUnderline"/>
          <w:highlight w:val="cyan"/>
        </w:rPr>
        <w:t>reports illegal, unethical, or improper activities</w:t>
      </w:r>
      <w:r w:rsidRPr="007A567F">
        <w:rPr>
          <w:rStyle w:val="StyleUnderline"/>
        </w:rPr>
        <w:t xml:space="preserve"> within an organization. This could </w:t>
      </w:r>
      <w:r w:rsidRPr="00671B56">
        <w:rPr>
          <w:rStyle w:val="StyleUnderline"/>
          <w:highlight w:val="cyan"/>
        </w:rPr>
        <w:t xml:space="preserve">include </w:t>
      </w:r>
      <w:r w:rsidRPr="00671B56">
        <w:rPr>
          <w:rStyle w:val="Emphasis"/>
          <w:highlight w:val="cyan"/>
        </w:rPr>
        <w:t>fraud</w:t>
      </w:r>
      <w:r w:rsidRPr="00671B56">
        <w:rPr>
          <w:rStyle w:val="StyleUnderline"/>
          <w:highlight w:val="cyan"/>
        </w:rPr>
        <w:t>,</w:t>
      </w:r>
      <w:r w:rsidRPr="00671B56">
        <w:rPr>
          <w:sz w:val="16"/>
          <w:highlight w:val="cyan"/>
        </w:rPr>
        <w:t xml:space="preserve"> </w:t>
      </w:r>
      <w:r w:rsidRPr="00671B56">
        <w:rPr>
          <w:rStyle w:val="Emphasis"/>
          <w:highlight w:val="cyan"/>
        </w:rPr>
        <w:t>corruption</w:t>
      </w:r>
      <w:r w:rsidRPr="00671B56">
        <w:rPr>
          <w:sz w:val="16"/>
          <w:highlight w:val="cyan"/>
        </w:rPr>
        <w:t xml:space="preserve">, </w:t>
      </w:r>
      <w:r w:rsidRPr="00671B56">
        <w:rPr>
          <w:rStyle w:val="Emphasis"/>
          <w:highlight w:val="cyan"/>
        </w:rPr>
        <w:t>safety</w:t>
      </w:r>
      <w:r w:rsidRPr="00671B56">
        <w:rPr>
          <w:sz w:val="16"/>
          <w:highlight w:val="cyan"/>
        </w:rPr>
        <w:t xml:space="preserve"> </w:t>
      </w:r>
      <w:r w:rsidRPr="00671B56">
        <w:rPr>
          <w:rStyle w:val="StyleUnderline"/>
          <w:highlight w:val="cyan"/>
        </w:rPr>
        <w:t>violations</w:t>
      </w:r>
      <w:r w:rsidRPr="00671B56">
        <w:rPr>
          <w:sz w:val="16"/>
          <w:highlight w:val="cyan"/>
        </w:rPr>
        <w:t xml:space="preserve">, </w:t>
      </w:r>
      <w:r w:rsidRPr="00671B56">
        <w:rPr>
          <w:rStyle w:val="StyleUnderline"/>
          <w:highlight w:val="cyan"/>
        </w:rPr>
        <w:t>or</w:t>
      </w:r>
      <w:r w:rsidRPr="007A567F">
        <w:rPr>
          <w:rStyle w:val="StyleUnderline"/>
        </w:rPr>
        <w:t xml:space="preserve"> other </w:t>
      </w:r>
      <w:r w:rsidRPr="00671B56">
        <w:rPr>
          <w:rStyle w:val="Emphasis"/>
          <w:highlight w:val="cyan"/>
        </w:rPr>
        <w:t>misconduct</w:t>
      </w:r>
      <w:r w:rsidRPr="007A567F">
        <w:rPr>
          <w:sz w:val="16"/>
        </w:rPr>
        <w:t xml:space="preserve">. </w:t>
      </w:r>
      <w:r w:rsidRPr="007A567F">
        <w:rPr>
          <w:rStyle w:val="StyleUnderline"/>
        </w:rPr>
        <w:t>Whistleblowers can be employees</w:t>
      </w:r>
      <w:r w:rsidRPr="007A567F">
        <w:rPr>
          <w:sz w:val="16"/>
        </w:rPr>
        <w:t xml:space="preserve">, contractors, </w:t>
      </w:r>
      <w:r w:rsidRPr="007A567F">
        <w:rPr>
          <w:rStyle w:val="StyleUnderline"/>
        </w:rPr>
        <w:t>or even outsiders who have knowledge of wrongdoing.</w:t>
      </w:r>
    </w:p>
    <w:p w14:paraId="44E8DFEE" w14:textId="77777777" w:rsidR="00E61AF4" w:rsidRPr="007A567F" w:rsidRDefault="00E61AF4" w:rsidP="00E61AF4">
      <w:pPr>
        <w:rPr>
          <w:rStyle w:val="StyleUnderline"/>
        </w:rPr>
      </w:pPr>
      <w:r w:rsidRPr="007A567F">
        <w:rPr>
          <w:sz w:val="16"/>
        </w:rPr>
        <w:t xml:space="preserve">4. Depending on the situation, whistleblowers may report to authorities such as government agencies, regulators, or the media. In many countries, </w:t>
      </w:r>
      <w:r w:rsidRPr="007A567F">
        <w:rPr>
          <w:rStyle w:val="StyleUnderline"/>
        </w:rPr>
        <w:t xml:space="preserve">there are </w:t>
      </w:r>
      <w:r w:rsidRPr="007A567F">
        <w:rPr>
          <w:rStyle w:val="Emphasis"/>
        </w:rPr>
        <w:t>laws that protect whistleblowers from retaliation</w:t>
      </w:r>
      <w:r w:rsidRPr="007A567F">
        <w:rPr>
          <w:sz w:val="16"/>
        </w:rPr>
        <w:t xml:space="preserve">, </w:t>
      </w:r>
      <w:r w:rsidRPr="007A567F">
        <w:rPr>
          <w:rStyle w:val="StyleUnderline"/>
        </w:rPr>
        <w:t>such as being fired or harassed for speaking out.</w:t>
      </w:r>
    </w:p>
    <w:p w14:paraId="34E3879A" w14:textId="77777777" w:rsidR="00E61AF4" w:rsidRPr="007A567F" w:rsidRDefault="00E61AF4" w:rsidP="00E61AF4">
      <w:pPr>
        <w:rPr>
          <w:sz w:val="16"/>
        </w:rPr>
      </w:pPr>
      <w:r w:rsidRPr="007A567F">
        <w:rPr>
          <w:sz w:val="16"/>
        </w:rPr>
        <w:t xml:space="preserve">5. </w:t>
      </w:r>
      <w:r w:rsidRPr="00671B56">
        <w:rPr>
          <w:rStyle w:val="StyleUnderline"/>
          <w:highlight w:val="cyan"/>
        </w:rPr>
        <w:t xml:space="preserve">A </w:t>
      </w:r>
      <w:r w:rsidRPr="00671B56">
        <w:rPr>
          <w:rStyle w:val="Emphasis"/>
          <w:highlight w:val="cyan"/>
        </w:rPr>
        <w:t>whistleblower</w:t>
      </w:r>
      <w:r w:rsidRPr="007A567F">
        <w:rPr>
          <w:rStyle w:val="StyleUnderline"/>
        </w:rPr>
        <w:t xml:space="preserve"> who was </w:t>
      </w:r>
      <w:r w:rsidRPr="00671B56">
        <w:rPr>
          <w:rStyle w:val="Emphasis"/>
          <w:highlight w:val="cyan"/>
        </w:rPr>
        <w:t>terminated</w:t>
      </w:r>
      <w:r w:rsidRPr="00671B56">
        <w:rPr>
          <w:rStyle w:val="StyleUnderline"/>
          <w:highlight w:val="cyan"/>
        </w:rPr>
        <w:t xml:space="preserve"> for reporting</w:t>
      </w:r>
      <w:r w:rsidRPr="007A567F">
        <w:rPr>
          <w:sz w:val="16"/>
        </w:rPr>
        <w:t xml:space="preserve"> labor </w:t>
      </w:r>
      <w:r w:rsidRPr="007A567F">
        <w:rPr>
          <w:rStyle w:val="StyleUnderline"/>
        </w:rPr>
        <w:t xml:space="preserve">law </w:t>
      </w:r>
      <w:r w:rsidRPr="00671B56">
        <w:rPr>
          <w:rStyle w:val="StyleUnderline"/>
          <w:highlight w:val="cyan"/>
        </w:rPr>
        <w:t>violations to the</w:t>
      </w:r>
      <w:r w:rsidRPr="007A567F">
        <w:rPr>
          <w:rStyle w:val="StyleUnderline"/>
        </w:rPr>
        <w:t> </w:t>
      </w:r>
      <w:r w:rsidRPr="007A567F">
        <w:rPr>
          <w:rStyle w:val="Emphasis"/>
        </w:rPr>
        <w:t>National Labor Relations Board</w:t>
      </w:r>
      <w:r w:rsidRPr="007A567F">
        <w:rPr>
          <w:sz w:val="16"/>
        </w:rPr>
        <w:t xml:space="preserve"> </w:t>
      </w:r>
      <w:r w:rsidRPr="007A567F">
        <w:rPr>
          <w:rStyle w:val="StyleUnderline"/>
        </w:rPr>
        <w:t>(</w:t>
      </w:r>
      <w:r w:rsidRPr="00671B56">
        <w:rPr>
          <w:rStyle w:val="Emphasis"/>
          <w:highlight w:val="cyan"/>
        </w:rPr>
        <w:t>NLRB</w:t>
      </w:r>
      <w:r w:rsidRPr="00671B56">
        <w:rPr>
          <w:rStyle w:val="StyleUnderline"/>
          <w:highlight w:val="cyan"/>
        </w:rPr>
        <w:t>)</w:t>
      </w:r>
      <w:r w:rsidRPr="007A567F">
        <w:rPr>
          <w:rStyle w:val="StyleUnderline"/>
        </w:rPr>
        <w:t xml:space="preserve"> may be </w:t>
      </w:r>
      <w:r w:rsidRPr="00671B56">
        <w:rPr>
          <w:rStyle w:val="StyleUnderline"/>
          <w:highlight w:val="cyan"/>
        </w:rPr>
        <w:t xml:space="preserve">entitled to </w:t>
      </w:r>
      <w:r w:rsidRPr="00671B56">
        <w:rPr>
          <w:rStyle w:val="Emphasis"/>
          <w:highlight w:val="cyan"/>
        </w:rPr>
        <w:t>remedies</w:t>
      </w:r>
      <w:r w:rsidRPr="00671B56">
        <w:rPr>
          <w:sz w:val="16"/>
          <w:highlight w:val="cyan"/>
        </w:rPr>
        <w:t xml:space="preserve"> </w:t>
      </w:r>
      <w:r w:rsidRPr="00671B56">
        <w:rPr>
          <w:rStyle w:val="StyleUnderline"/>
          <w:highlight w:val="cyan"/>
        </w:rPr>
        <w:t>under the</w:t>
      </w:r>
      <w:r w:rsidRPr="007A567F">
        <w:rPr>
          <w:rStyle w:val="StyleUnderline"/>
        </w:rPr>
        <w:t> National Labor Relations Act (</w:t>
      </w:r>
      <w:r w:rsidRPr="00671B56">
        <w:rPr>
          <w:rStyle w:val="Emphasis"/>
          <w:highlight w:val="cyan"/>
        </w:rPr>
        <w:t>NLRA</w:t>
      </w:r>
      <w:r w:rsidRPr="007A567F">
        <w:rPr>
          <w:rStyle w:val="StyleUnderline"/>
        </w:rPr>
        <w:t xml:space="preserve">). </w:t>
      </w:r>
      <w:r w:rsidRPr="007A567F">
        <w:rPr>
          <w:rStyle w:val="Emphasis"/>
        </w:rPr>
        <w:t xml:space="preserve">The </w:t>
      </w:r>
      <w:r w:rsidRPr="00671B56">
        <w:rPr>
          <w:rStyle w:val="Emphasis"/>
          <w:highlight w:val="cyan"/>
        </w:rPr>
        <w:t>NLRB protects employees</w:t>
      </w:r>
      <w:r w:rsidRPr="00671B56">
        <w:rPr>
          <w:sz w:val="16"/>
          <w:highlight w:val="cyan"/>
        </w:rPr>
        <w:t xml:space="preserve"> </w:t>
      </w:r>
      <w:r w:rsidRPr="00671B56">
        <w:rPr>
          <w:rStyle w:val="StyleUnderline"/>
          <w:highlight w:val="cyan"/>
        </w:rPr>
        <w:t>from</w:t>
      </w:r>
      <w:r w:rsidRPr="00671B56">
        <w:rPr>
          <w:sz w:val="16"/>
          <w:highlight w:val="cyan"/>
        </w:rPr>
        <w:t xml:space="preserve"> </w:t>
      </w:r>
      <w:r w:rsidRPr="00671B56">
        <w:rPr>
          <w:rStyle w:val="Emphasis"/>
          <w:highlight w:val="cyan"/>
        </w:rPr>
        <w:t>retal</w:t>
      </w:r>
      <w:r w:rsidRPr="007A567F">
        <w:rPr>
          <w:rStyle w:val="Emphasis"/>
        </w:rPr>
        <w:t>iation</w:t>
      </w:r>
      <w:r w:rsidRPr="007A567F">
        <w:rPr>
          <w:sz w:val="16"/>
        </w:rPr>
        <w:t xml:space="preserve"> </w:t>
      </w:r>
      <w:r w:rsidRPr="00671B56">
        <w:rPr>
          <w:rStyle w:val="StyleUnderline"/>
          <w:highlight w:val="cyan"/>
        </w:rPr>
        <w:t>for</w:t>
      </w:r>
      <w:r w:rsidRPr="007A567F">
        <w:rPr>
          <w:rStyle w:val="StyleUnderline"/>
        </w:rPr>
        <w:t xml:space="preserve"> engaging in </w:t>
      </w:r>
      <w:r w:rsidRPr="007A567F">
        <w:rPr>
          <w:rStyle w:val="Emphasis"/>
        </w:rPr>
        <w:t xml:space="preserve">protected </w:t>
      </w:r>
      <w:r w:rsidRPr="00671B56">
        <w:rPr>
          <w:rStyle w:val="Emphasis"/>
          <w:highlight w:val="cyan"/>
        </w:rPr>
        <w:t>concerted activity</w:t>
      </w:r>
      <w:r w:rsidRPr="00671B56">
        <w:rPr>
          <w:rStyle w:val="StyleUnderline"/>
          <w:highlight w:val="cyan"/>
        </w:rPr>
        <w:t>,</w:t>
      </w:r>
      <w:r w:rsidRPr="00671B56">
        <w:rPr>
          <w:sz w:val="16"/>
          <w:highlight w:val="cyan"/>
        </w:rPr>
        <w:t xml:space="preserve"> </w:t>
      </w:r>
      <w:r w:rsidRPr="00671B56">
        <w:rPr>
          <w:rStyle w:val="Emphasis"/>
          <w:sz w:val="24"/>
          <w:szCs w:val="24"/>
          <w:highlight w:val="cyan"/>
        </w:rPr>
        <w:t>including whistleblowing</w:t>
      </w:r>
      <w:r w:rsidRPr="007A567F">
        <w:rPr>
          <w:sz w:val="16"/>
          <w:szCs w:val="24"/>
        </w:rPr>
        <w:t xml:space="preserve"> </w:t>
      </w:r>
      <w:r w:rsidRPr="007A567F">
        <w:rPr>
          <w:sz w:val="16"/>
        </w:rPr>
        <w:t>on unfair labor practices.</w:t>
      </w:r>
    </w:p>
    <w:p w14:paraId="17D5E621" w14:textId="77777777" w:rsidR="00E61AF4" w:rsidRPr="002C23DE" w:rsidRDefault="00E61AF4" w:rsidP="00E61AF4">
      <w:pPr>
        <w:pStyle w:val="Heading4"/>
        <w:rPr>
          <w:rFonts w:cs="Calibri"/>
        </w:rPr>
      </w:pPr>
      <w:r>
        <w:rPr>
          <w:rFonts w:cs="Calibri"/>
        </w:rPr>
        <w:lastRenderedPageBreak/>
        <w:t>That</w:t>
      </w:r>
      <w:r w:rsidRPr="002C23DE">
        <w:rPr>
          <w:rFonts w:cs="Calibri"/>
        </w:rPr>
        <w:t xml:space="preserve"> forestalls an </w:t>
      </w:r>
      <w:r w:rsidRPr="002C23DE">
        <w:rPr>
          <w:rFonts w:cs="Calibri"/>
          <w:u w:val="single"/>
        </w:rPr>
        <w:t>AI disaster</w:t>
      </w:r>
      <w:r w:rsidRPr="002C23DE">
        <w:rPr>
          <w:rFonts w:cs="Calibri"/>
        </w:rPr>
        <w:t>.</w:t>
      </w:r>
    </w:p>
    <w:p w14:paraId="03EA48E6" w14:textId="77777777" w:rsidR="00E61AF4" w:rsidRPr="002C23DE" w:rsidRDefault="00E61AF4" w:rsidP="00E61AF4">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4DFB48EA" w14:textId="77777777" w:rsidR="00E61AF4" w:rsidRPr="002C23DE" w:rsidRDefault="00E61AF4" w:rsidP="00E61AF4">
      <w:pPr>
        <w:rPr>
          <w:sz w:val="16"/>
        </w:rPr>
      </w:pPr>
      <w:r w:rsidRPr="002C23DE">
        <w:rPr>
          <w:sz w:val="16"/>
        </w:rPr>
        <w:t xml:space="preserve">A Call to Action: </w:t>
      </w:r>
      <w:r w:rsidRPr="00671B56">
        <w:rPr>
          <w:rStyle w:val="Emphasis"/>
          <w:highlight w:val="cyan"/>
        </w:rPr>
        <w:t>Protect the People</w:t>
      </w:r>
      <w:r w:rsidRPr="00671B56">
        <w:rPr>
          <w:rStyle w:val="StyleUnderline"/>
          <w:highlight w:val="cyan"/>
        </w:rPr>
        <w:t xml:space="preserve"> Who</w:t>
      </w:r>
      <w:r w:rsidRPr="002C23DE">
        <w:rPr>
          <w:rStyle w:val="StyleUnderline"/>
        </w:rPr>
        <w:t xml:space="preserve"> Could </w:t>
      </w:r>
      <w:r w:rsidRPr="00671B56">
        <w:rPr>
          <w:rStyle w:val="Emphasis"/>
          <w:highlight w:val="cyan"/>
        </w:rPr>
        <w:t>Prevent the Next AI Incident</w:t>
      </w:r>
    </w:p>
    <w:p w14:paraId="3C291D0A" w14:textId="77777777" w:rsidR="00E61AF4" w:rsidRPr="002C23DE" w:rsidRDefault="00E61AF4" w:rsidP="00E61AF4">
      <w:pPr>
        <w:rPr>
          <w:rStyle w:val="Emphasis"/>
          <w:sz w:val="24"/>
          <w:szCs w:val="24"/>
        </w:rPr>
      </w:pPr>
      <w:r w:rsidRPr="002C23DE">
        <w:rPr>
          <w:rStyle w:val="StyleUnderline"/>
        </w:rPr>
        <w:t xml:space="preserve">AI is moving fast. </w:t>
      </w:r>
      <w:r w:rsidRPr="00671B56">
        <w:rPr>
          <w:rStyle w:val="Emphasis"/>
          <w:highlight w:val="cyan"/>
        </w:rPr>
        <w:t>Whistleblowers</w:t>
      </w:r>
      <w:r w:rsidRPr="002C23DE">
        <w:rPr>
          <w:sz w:val="16"/>
        </w:rPr>
        <w:t xml:space="preserve"> </w:t>
      </w:r>
      <w:r w:rsidRPr="002C23DE">
        <w:rPr>
          <w:rStyle w:val="StyleUnderline"/>
        </w:rPr>
        <w:t xml:space="preserve">can </w:t>
      </w:r>
      <w:r w:rsidRPr="00671B56">
        <w:rPr>
          <w:rStyle w:val="StyleUnderline"/>
          <w:highlight w:val="cyan"/>
        </w:rPr>
        <w:t xml:space="preserve">help us spot risks </w:t>
      </w:r>
      <w:r w:rsidRPr="00671B56">
        <w:rPr>
          <w:rStyle w:val="Emphasis"/>
          <w:highlight w:val="cyan"/>
        </w:rPr>
        <w:t>before</w:t>
      </w:r>
      <w:r w:rsidRPr="00671B56">
        <w:rPr>
          <w:sz w:val="16"/>
          <w:highlight w:val="cyan"/>
        </w:rPr>
        <w:t xml:space="preserve"> </w:t>
      </w:r>
      <w:r w:rsidRPr="00671B56">
        <w:rPr>
          <w:rStyle w:val="StyleUnderline"/>
          <w:highlight w:val="cyan"/>
        </w:rPr>
        <w:t xml:space="preserve">they </w:t>
      </w:r>
      <w:r w:rsidRPr="00671B56">
        <w:rPr>
          <w:rStyle w:val="Emphasis"/>
          <w:highlight w:val="cyan"/>
        </w:rPr>
        <w:t>escalate</w:t>
      </w:r>
      <w:r w:rsidRPr="002C23DE">
        <w:rPr>
          <w:rStyle w:val="StyleUnderline"/>
        </w:rPr>
        <w:t xml:space="preserve"> into </w:t>
      </w:r>
      <w:r w:rsidRPr="002C23DE">
        <w:rPr>
          <w:rStyle w:val="Emphasis"/>
          <w:sz w:val="24"/>
          <w:szCs w:val="24"/>
        </w:rPr>
        <w:t>serious incidents.</w:t>
      </w:r>
    </w:p>
    <w:p w14:paraId="104BCEEB" w14:textId="77777777" w:rsidR="00E61AF4" w:rsidRPr="002C23DE" w:rsidRDefault="00E61AF4" w:rsidP="00E61AF4">
      <w:pPr>
        <w:rPr>
          <w:rStyle w:val="Emphasis"/>
        </w:rPr>
      </w:pPr>
      <w:r w:rsidRPr="00671B56">
        <w:rPr>
          <w:rStyle w:val="StyleUnderline"/>
          <w:highlight w:val="cyan"/>
        </w:rPr>
        <w:t>As</w:t>
      </w:r>
      <w:r w:rsidRPr="002C23DE">
        <w:rPr>
          <w:rStyle w:val="StyleUnderline"/>
        </w:rPr>
        <w:t xml:space="preserve"> governments prioritize geopolitical advantage and </w:t>
      </w:r>
      <w:r w:rsidRPr="00671B56">
        <w:rPr>
          <w:rStyle w:val="Emphasis"/>
          <w:highlight w:val="cyan"/>
        </w:rPr>
        <w:t>AI companies resist scrutiny</w:t>
      </w:r>
      <w:r w:rsidRPr="00671B56">
        <w:rPr>
          <w:sz w:val="16"/>
          <w:highlight w:val="cyan"/>
        </w:rPr>
        <w:t xml:space="preserve">, </w:t>
      </w:r>
      <w:r w:rsidRPr="00671B56">
        <w:rPr>
          <w:rStyle w:val="Emphasis"/>
          <w:highlight w:val="cyan"/>
        </w:rPr>
        <w:t>whistleblowers</w:t>
      </w:r>
      <w:r w:rsidRPr="00671B56">
        <w:rPr>
          <w:sz w:val="16"/>
          <w:highlight w:val="cyan"/>
        </w:rPr>
        <w:t xml:space="preserve"> </w:t>
      </w:r>
      <w:r w:rsidRPr="00671B56">
        <w:rPr>
          <w:rStyle w:val="StyleUnderline"/>
          <w:highlight w:val="cyan"/>
        </w:rPr>
        <w:t xml:space="preserve">remain </w:t>
      </w:r>
      <w:r w:rsidRPr="00671B56">
        <w:rPr>
          <w:rStyle w:val="Emphasis"/>
          <w:sz w:val="24"/>
          <w:szCs w:val="24"/>
          <w:highlight w:val="cyan"/>
        </w:rPr>
        <w:t>one of the few guardrails</w:t>
      </w:r>
      <w:r w:rsidRPr="00671B56">
        <w:rPr>
          <w:rStyle w:val="StyleUnderline"/>
          <w:highlight w:val="cyan"/>
        </w:rPr>
        <w:t xml:space="preserve"> against a</w:t>
      </w:r>
      <w:r w:rsidRPr="002C23DE">
        <w:rPr>
          <w:rStyle w:val="StyleUnderline"/>
        </w:rPr>
        <w:t xml:space="preserve"> </w:t>
      </w:r>
      <w:r w:rsidRPr="002C23DE">
        <w:rPr>
          <w:rStyle w:val="Emphasis"/>
        </w:rPr>
        <w:t xml:space="preserve">potential </w:t>
      </w:r>
      <w:r w:rsidRPr="00671B56">
        <w:rPr>
          <w:rStyle w:val="Emphasis"/>
          <w:highlight w:val="cyan"/>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671B56">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671B56">
        <w:rPr>
          <w:rStyle w:val="Emphasis"/>
          <w:highlight w:val="cyan"/>
        </w:rPr>
        <w:t>catalyze</w:t>
      </w:r>
      <w:r w:rsidRPr="002C23DE">
        <w:rPr>
          <w:rStyle w:val="Emphasis"/>
        </w:rPr>
        <w:t xml:space="preserve"> vital </w:t>
      </w:r>
      <w:r w:rsidRPr="00671B56">
        <w:rPr>
          <w:rStyle w:val="Emphasis"/>
          <w:highlight w:val="cyan"/>
        </w:rPr>
        <w:t>reforms</w:t>
      </w:r>
      <w:r w:rsidRPr="00671B56">
        <w:rPr>
          <w:sz w:val="16"/>
          <w:highlight w:val="cyan"/>
        </w:rPr>
        <w:t xml:space="preserve"> </w:t>
      </w:r>
      <w:r w:rsidRPr="00671B56">
        <w:rPr>
          <w:rStyle w:val="StyleUnderline"/>
          <w:highlight w:val="cyan"/>
        </w:rPr>
        <w:t>if we</w:t>
      </w:r>
      <w:r w:rsidRPr="002C23DE">
        <w:rPr>
          <w:sz w:val="16"/>
        </w:rPr>
        <w:t xml:space="preserve"> create the conditions that will </w:t>
      </w:r>
      <w:r w:rsidRPr="00671B56">
        <w:rPr>
          <w:rStyle w:val="Emphasis"/>
          <w:highlight w:val="cyan"/>
        </w:rPr>
        <w:t>allow them to come forward.</w:t>
      </w:r>
    </w:p>
    <w:p w14:paraId="474DCF62" w14:textId="77777777" w:rsidR="00E61AF4" w:rsidRPr="002C23DE" w:rsidRDefault="00E61AF4" w:rsidP="00E61AF4">
      <w:pPr>
        <w:pStyle w:val="Heading4"/>
        <w:rPr>
          <w:rFonts w:cs="Calibri"/>
        </w:rPr>
      </w:pPr>
      <w:r>
        <w:rPr>
          <w:rFonts w:cs="Calibri"/>
          <w:u w:val="single"/>
        </w:rPr>
        <w:t>Ex</w:t>
      </w:r>
      <w:r w:rsidRPr="002C23DE">
        <w:rPr>
          <w:rFonts w:cs="Calibri"/>
          <w:u w:val="single"/>
        </w:rPr>
        <w:t>tinction</w:t>
      </w:r>
      <w:r w:rsidRPr="002C23DE">
        <w:rPr>
          <w:rFonts w:cs="Calibri"/>
        </w:rPr>
        <w:t>.</w:t>
      </w:r>
    </w:p>
    <w:p w14:paraId="0F19BD6B" w14:textId="77777777" w:rsidR="00E61AF4" w:rsidRPr="002C23DE" w:rsidRDefault="00E61AF4" w:rsidP="00E61AF4">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69846B0A" w14:textId="77777777" w:rsidR="00E61AF4" w:rsidRPr="002C23DE" w:rsidRDefault="00E61AF4" w:rsidP="00E61AF4">
      <w:pPr>
        <w:rPr>
          <w:sz w:val="16"/>
        </w:rPr>
      </w:pPr>
      <w:r w:rsidRPr="002C23DE">
        <w:rPr>
          <w:sz w:val="16"/>
        </w:rPr>
        <w:t>Conclusion</w:t>
      </w:r>
    </w:p>
    <w:p w14:paraId="180B4F2E" w14:textId="77777777" w:rsidR="00E61AF4" w:rsidRPr="002C23DE" w:rsidRDefault="00E61AF4" w:rsidP="00E61AF4">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671B56">
        <w:rPr>
          <w:rStyle w:val="Emphasis"/>
          <w:highlight w:val="cyan"/>
        </w:rPr>
        <w:t>organizational risks</w:t>
      </w:r>
      <w:r w:rsidRPr="00671B56">
        <w:rPr>
          <w:sz w:val="16"/>
          <w:highlight w:val="cyan"/>
        </w:rPr>
        <w:t xml:space="preserve">, </w:t>
      </w:r>
      <w:r w:rsidRPr="00671B56">
        <w:rPr>
          <w:rStyle w:val="StyleUnderline"/>
          <w:highlight w:val="cyan"/>
        </w:rPr>
        <w:t>and</w:t>
      </w:r>
      <w:r w:rsidRPr="00671B56">
        <w:rPr>
          <w:sz w:val="16"/>
          <w:highlight w:val="cyan"/>
        </w:rPr>
        <w:t xml:space="preserve"> </w:t>
      </w:r>
      <w:r w:rsidRPr="00671B56">
        <w:rPr>
          <w:rStyle w:val="Emphasis"/>
          <w:highlight w:val="cyan"/>
        </w:rPr>
        <w:t>rogue AIs</w:t>
      </w:r>
      <w:r w:rsidRPr="002C23DE">
        <w:rPr>
          <w:sz w:val="16"/>
        </w:rPr>
        <w:t xml:space="preserve">. </w:t>
      </w:r>
      <w:r w:rsidRPr="002C23DE">
        <w:rPr>
          <w:rStyle w:val="StyleUnderline"/>
        </w:rPr>
        <w:t xml:space="preserve">These interconnected risks can also </w:t>
      </w:r>
      <w:r w:rsidRPr="00671B56">
        <w:rPr>
          <w:rStyle w:val="Emphasis"/>
          <w:sz w:val="24"/>
          <w:szCs w:val="24"/>
          <w:highlight w:val="cyan"/>
        </w:rPr>
        <w:t>amplify other existential risks</w:t>
      </w:r>
      <w:r w:rsidRPr="00671B56">
        <w:rPr>
          <w:sz w:val="16"/>
          <w:szCs w:val="24"/>
          <w:highlight w:val="cyan"/>
        </w:rPr>
        <w:t xml:space="preserve"> </w:t>
      </w:r>
      <w:r w:rsidRPr="00671B56">
        <w:rPr>
          <w:rStyle w:val="StyleUnderline"/>
          <w:highlight w:val="cyan"/>
        </w:rPr>
        <w:t>like</w:t>
      </w:r>
      <w:r w:rsidRPr="00671B56">
        <w:rPr>
          <w:sz w:val="16"/>
          <w:highlight w:val="cyan"/>
        </w:rPr>
        <w:t xml:space="preserve"> </w:t>
      </w:r>
      <w:r w:rsidRPr="002C23DE">
        <w:rPr>
          <w:rStyle w:val="Emphasis"/>
        </w:rPr>
        <w:t xml:space="preserve">engineered </w:t>
      </w:r>
      <w:r w:rsidRPr="00671B56">
        <w:rPr>
          <w:rStyle w:val="Emphasis"/>
          <w:highlight w:val="cyan"/>
        </w:rPr>
        <w:t>pandemics</w:t>
      </w:r>
      <w:r w:rsidRPr="00671B56">
        <w:rPr>
          <w:sz w:val="16"/>
          <w:highlight w:val="cyan"/>
        </w:rPr>
        <w:t xml:space="preserve">, </w:t>
      </w:r>
      <w:r w:rsidRPr="00671B56">
        <w:rPr>
          <w:rStyle w:val="Emphasis"/>
          <w:highlight w:val="cyan"/>
        </w:rPr>
        <w:t>nuclear war</w:t>
      </w:r>
      <w:r w:rsidRPr="002C23DE">
        <w:rPr>
          <w:sz w:val="16"/>
        </w:rPr>
        <w:t xml:space="preserve">, </w:t>
      </w:r>
      <w:r w:rsidRPr="002C23DE">
        <w:rPr>
          <w:rStyle w:val="Emphasis"/>
        </w:rPr>
        <w:t xml:space="preserve">great power </w:t>
      </w:r>
      <w:r w:rsidRPr="00671B56">
        <w:rPr>
          <w:rStyle w:val="Emphasis"/>
          <w:highlight w:val="cyan"/>
        </w:rPr>
        <w:t>conflict</w:t>
      </w:r>
      <w:r w:rsidRPr="00671B56">
        <w:rPr>
          <w:sz w:val="16"/>
          <w:highlight w:val="cyan"/>
        </w:rPr>
        <w:t xml:space="preserve">, </w:t>
      </w:r>
      <w:r w:rsidRPr="00671B56">
        <w:rPr>
          <w:rStyle w:val="Emphasis"/>
          <w:highlight w:val="cyan"/>
        </w:rPr>
        <w:t>totalitarianism</w:t>
      </w:r>
      <w:r w:rsidRPr="00671B56">
        <w:rPr>
          <w:sz w:val="16"/>
          <w:highlight w:val="cyan"/>
        </w:rPr>
        <w:t xml:space="preserve">, </w:t>
      </w:r>
      <w:r w:rsidRPr="00671B56">
        <w:rPr>
          <w:rStyle w:val="StyleUnderline"/>
          <w:highlight w:val="cyan"/>
        </w:rPr>
        <w:t>and</w:t>
      </w:r>
      <w:r w:rsidRPr="00671B56">
        <w:rPr>
          <w:sz w:val="16"/>
          <w:highlight w:val="cyan"/>
        </w:rPr>
        <w:t xml:space="preserve"> </w:t>
      </w:r>
      <w:r w:rsidRPr="00671B56">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04E94472" w14:textId="77777777" w:rsidR="00E61AF4" w:rsidRPr="002C23DE" w:rsidRDefault="00E61AF4" w:rsidP="00E61AF4">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671B56">
        <w:rPr>
          <w:rStyle w:val="StyleUnderline"/>
          <w:highlight w:val="cyan"/>
        </w:rPr>
        <w:t>Controlling advanced AI</w:t>
      </w:r>
      <w:r w:rsidRPr="002C23DE">
        <w:rPr>
          <w:rStyle w:val="StyleUnderline"/>
        </w:rPr>
        <w:t xml:space="preserve"> systems </w:t>
      </w:r>
      <w:r w:rsidRPr="00671B56">
        <w:rPr>
          <w:rStyle w:val="StyleUnderline"/>
          <w:highlight w:val="cyan"/>
        </w:rPr>
        <w:t>remains</w:t>
      </w:r>
      <w:r w:rsidRPr="002C23DE">
        <w:rPr>
          <w:rStyle w:val="StyleUnderline"/>
        </w:rPr>
        <w:t xml:space="preserve"> an </w:t>
      </w:r>
      <w:r w:rsidRPr="00671B56">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671B56">
        <w:rPr>
          <w:rStyle w:val="StyleUnderline"/>
          <w:highlight w:val="cyan"/>
        </w:rPr>
        <w:t>creators</w:t>
      </w:r>
      <w:r w:rsidRPr="002C23DE">
        <w:rPr>
          <w:rStyle w:val="StyleUnderline"/>
        </w:rPr>
        <w:t xml:space="preserve"> often </w:t>
      </w:r>
      <w:r w:rsidRPr="00671B56">
        <w:rPr>
          <w:rStyle w:val="Emphasis"/>
          <w:highlight w:val="cyan"/>
        </w:rPr>
        <w:t>struggle</w:t>
      </w:r>
      <w:r w:rsidRPr="00671B56">
        <w:rPr>
          <w:rStyle w:val="StyleUnderline"/>
          <w:highlight w:val="cyan"/>
        </w:rPr>
        <w:t xml:space="preserve"> to </w:t>
      </w:r>
      <w:r w:rsidRPr="00671B56">
        <w:rPr>
          <w:rStyle w:val="Emphasis"/>
          <w:highlight w:val="cyan"/>
        </w:rPr>
        <w:t>understand</w:t>
      </w:r>
      <w:r w:rsidRPr="002C23DE">
        <w:rPr>
          <w:rStyle w:val="StyleUnderline"/>
        </w:rPr>
        <w:t xml:space="preserve"> the </w:t>
      </w:r>
      <w:r w:rsidRPr="00671B56">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03F38DC1" w14:textId="77777777" w:rsidR="00E61AF4" w:rsidRPr="002C23DE" w:rsidRDefault="00E61AF4" w:rsidP="00E61AF4">
      <w:pPr>
        <w:rPr>
          <w:sz w:val="16"/>
        </w:rPr>
      </w:pPr>
      <w:r w:rsidRPr="002C23DE">
        <w:rPr>
          <w:sz w:val="16"/>
        </w:rPr>
        <w:t xml:space="preserve">Fortunately, </w:t>
      </w:r>
      <w:r w:rsidRPr="00671B56">
        <w:rPr>
          <w:rStyle w:val="StyleUnderline"/>
          <w:highlight w:val="cyan"/>
        </w:rPr>
        <w:t xml:space="preserve">there are </w:t>
      </w:r>
      <w:r w:rsidRPr="00671B56">
        <w:rPr>
          <w:rStyle w:val="Emphasis"/>
          <w:highlight w:val="cyan"/>
        </w:rPr>
        <w:t>many strategies</w:t>
      </w:r>
      <w:r w:rsidRPr="00671B56">
        <w:rPr>
          <w:rStyle w:val="StyleUnderline"/>
          <w:highlight w:val="cyan"/>
        </w:rPr>
        <w:t xml:space="preserve"> to</w:t>
      </w:r>
      <w:r w:rsidRPr="002C23DE">
        <w:rPr>
          <w:rStyle w:val="StyleUnderline"/>
        </w:rPr>
        <w:t xml:space="preserve"> substantially</w:t>
      </w:r>
      <w:r w:rsidRPr="002C23DE">
        <w:rPr>
          <w:sz w:val="16"/>
        </w:rPr>
        <w:t xml:space="preserve"> </w:t>
      </w:r>
      <w:r w:rsidRPr="00671B56">
        <w:rPr>
          <w:rStyle w:val="Emphasis"/>
          <w:highlight w:val="cyan"/>
        </w:rPr>
        <w:t>reduce</w:t>
      </w:r>
      <w:r w:rsidRPr="002C23DE">
        <w:rPr>
          <w:rStyle w:val="Emphasis"/>
        </w:rPr>
        <w:t xml:space="preserve"> these </w:t>
      </w:r>
      <w:r w:rsidRPr="00671B56">
        <w:rPr>
          <w:rStyle w:val="Emphasis"/>
          <w:highlight w:val="cyan"/>
        </w:rPr>
        <w:t>risks</w:t>
      </w:r>
      <w:r w:rsidRPr="002C23DE">
        <w:rPr>
          <w:rStyle w:val="Emphasis"/>
        </w:rPr>
        <w:t>.</w:t>
      </w:r>
      <w:r w:rsidRPr="002C23DE">
        <w:rPr>
          <w:sz w:val="16"/>
        </w:rPr>
        <w:t xml:space="preserve"> For example, </w:t>
      </w:r>
      <w:r w:rsidRPr="00671B56">
        <w:rPr>
          <w:rStyle w:val="StyleUnderline"/>
          <w:highlight w:val="cyan"/>
        </w:rPr>
        <w:t>we can</w:t>
      </w:r>
      <w:r w:rsidRPr="002C23DE">
        <w:rPr>
          <w:sz w:val="16"/>
        </w:rPr>
        <w:t xml:space="preserve"> limit access to dangerous AIs, </w:t>
      </w:r>
      <w:r w:rsidRPr="00671B56">
        <w:rPr>
          <w:rStyle w:val="Emphasis"/>
          <w:highlight w:val="cyan"/>
        </w:rPr>
        <w:t>advocate for</w:t>
      </w:r>
      <w:r w:rsidRPr="002C23DE">
        <w:rPr>
          <w:rStyle w:val="Emphasis"/>
        </w:rPr>
        <w:t xml:space="preserve"> safety </w:t>
      </w:r>
      <w:r w:rsidRPr="00671B56">
        <w:rPr>
          <w:rStyle w:val="Emphasis"/>
          <w:highlight w:val="cyan"/>
        </w:rPr>
        <w:t>reg</w:t>
      </w:r>
      <w:r w:rsidRPr="002C23DE">
        <w:rPr>
          <w:rStyle w:val="StyleUnderline"/>
        </w:rPr>
        <w:t>ulation</w:t>
      </w:r>
      <w:r w:rsidRPr="00671B56">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671B56">
        <w:rPr>
          <w:rStyle w:val="StyleUnderline"/>
          <w:highlight w:val="cyan"/>
        </w:rPr>
        <w:t xml:space="preserve">and a </w:t>
      </w:r>
      <w:r w:rsidRPr="00671B56">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3191CB67" w14:textId="77777777" w:rsidR="00E61AF4" w:rsidRPr="002C23DE" w:rsidRDefault="00E61AF4" w:rsidP="00E61AF4">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671B56">
        <w:rPr>
          <w:rStyle w:val="StyleUnderline"/>
          <w:highlight w:val="cyan"/>
        </w:rPr>
        <w:t xml:space="preserve">potential </w:t>
      </w:r>
      <w:r w:rsidRPr="00671B56">
        <w:rPr>
          <w:rStyle w:val="Emphasis"/>
          <w:highlight w:val="cyan"/>
        </w:rPr>
        <w:t>severity</w:t>
      </w:r>
      <w:r w:rsidRPr="002C23DE">
        <w:rPr>
          <w:rStyle w:val="StyleUnderline"/>
        </w:rPr>
        <w:t xml:space="preserve"> of these consequences </w:t>
      </w:r>
      <w:r w:rsidRPr="00671B56">
        <w:rPr>
          <w:rStyle w:val="StyleUnderline"/>
          <w:highlight w:val="cyan"/>
        </w:rPr>
        <w:t xml:space="preserve">necessitates a </w:t>
      </w:r>
      <w:r w:rsidRPr="00671B56">
        <w:rPr>
          <w:rStyle w:val="Emphasis"/>
          <w:highlight w:val="cyan"/>
        </w:rPr>
        <w:t>proactive approach</w:t>
      </w:r>
      <w:r w:rsidRPr="00671B56">
        <w:rPr>
          <w:sz w:val="16"/>
          <w:highlight w:val="cyan"/>
        </w:rPr>
        <w:t xml:space="preserve"> </w:t>
      </w:r>
      <w:r w:rsidRPr="00671B56">
        <w:rPr>
          <w:rStyle w:val="StyleUnderline"/>
          <w:highlight w:val="cyan"/>
        </w:rPr>
        <w:t>to</w:t>
      </w:r>
      <w:r w:rsidRPr="00671B56">
        <w:rPr>
          <w:sz w:val="16"/>
          <w:highlight w:val="cyan"/>
        </w:rPr>
        <w:t xml:space="preserve"> </w:t>
      </w:r>
      <w:r w:rsidRPr="00671B56">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671B56">
        <w:rPr>
          <w:rStyle w:val="StyleUnderline"/>
          <w:highlight w:val="cyan"/>
        </w:rPr>
        <w:t>the</w:t>
      </w:r>
      <w:r w:rsidRPr="00671B56">
        <w:rPr>
          <w:sz w:val="16"/>
          <w:highlight w:val="cyan"/>
        </w:rPr>
        <w:t xml:space="preserve"> </w:t>
      </w:r>
      <w:r w:rsidRPr="00671B56">
        <w:rPr>
          <w:rStyle w:val="Emphasis"/>
          <w:highlight w:val="cyan"/>
        </w:rPr>
        <w:t>choices we make today</w:t>
      </w:r>
      <w:r w:rsidRPr="00671B56">
        <w:rPr>
          <w:sz w:val="16"/>
          <w:highlight w:val="cyan"/>
        </w:rPr>
        <w:t xml:space="preserve"> </w:t>
      </w:r>
      <w:r w:rsidRPr="00671B56">
        <w:rPr>
          <w:rStyle w:val="StyleUnderline"/>
          <w:highlight w:val="cyan"/>
        </w:rPr>
        <w:t xml:space="preserve">could be the </w:t>
      </w:r>
      <w:r w:rsidRPr="00671B56">
        <w:rPr>
          <w:rStyle w:val="Emphasis"/>
          <w:highlight w:val="cyan"/>
        </w:rPr>
        <w:t>difference</w:t>
      </w:r>
      <w:r w:rsidRPr="00671B56">
        <w:rPr>
          <w:sz w:val="16"/>
          <w:highlight w:val="cyan"/>
        </w:rPr>
        <w:t xml:space="preserve"> </w:t>
      </w:r>
      <w:r w:rsidRPr="00671B56">
        <w:rPr>
          <w:rStyle w:val="StyleUnderline"/>
          <w:highlight w:val="cyan"/>
        </w:rPr>
        <w:t>between</w:t>
      </w:r>
      <w:r w:rsidRPr="002C23DE">
        <w:rPr>
          <w:sz w:val="16"/>
        </w:rPr>
        <w:t xml:space="preserve"> </w:t>
      </w:r>
      <w:r w:rsidRPr="00671B56">
        <w:rPr>
          <w:rStyle w:val="Emphasis"/>
          <w:highlight w:val="cyan"/>
        </w:rPr>
        <w:t>harvesting</w:t>
      </w:r>
      <w:r w:rsidRPr="002C23DE">
        <w:rPr>
          <w:rStyle w:val="Emphasis"/>
        </w:rPr>
        <w:t xml:space="preserve"> the </w:t>
      </w:r>
      <w:r w:rsidRPr="00671B56">
        <w:rPr>
          <w:rStyle w:val="Emphasis"/>
          <w:highlight w:val="cyan"/>
        </w:rPr>
        <w:t>fruits</w:t>
      </w:r>
      <w:r w:rsidRPr="002C23DE">
        <w:rPr>
          <w:rStyle w:val="Emphasis"/>
        </w:rPr>
        <w:t xml:space="preserve"> of our innovation</w:t>
      </w:r>
      <w:r w:rsidRPr="002C23DE">
        <w:rPr>
          <w:sz w:val="16"/>
        </w:rPr>
        <w:t xml:space="preserve"> </w:t>
      </w:r>
      <w:r w:rsidRPr="00671B56">
        <w:rPr>
          <w:rStyle w:val="StyleUnderline"/>
          <w:highlight w:val="cyan"/>
        </w:rPr>
        <w:t>or</w:t>
      </w:r>
      <w:r w:rsidRPr="00671B56">
        <w:rPr>
          <w:sz w:val="16"/>
          <w:highlight w:val="cyan"/>
        </w:rPr>
        <w:t xml:space="preserve"> </w:t>
      </w:r>
      <w:r w:rsidRPr="00671B56">
        <w:rPr>
          <w:rStyle w:val="Emphasis"/>
          <w:sz w:val="24"/>
          <w:szCs w:val="24"/>
          <w:highlight w:val="cyan"/>
        </w:rPr>
        <w:t>grappling with catastrophe</w:t>
      </w:r>
      <w:r w:rsidRPr="002C23DE">
        <w:rPr>
          <w:rStyle w:val="Emphasis"/>
          <w:sz w:val="24"/>
          <w:szCs w:val="24"/>
        </w:rPr>
        <w:t>.</w:t>
      </w:r>
    </w:p>
    <w:p w14:paraId="4135014A" w14:textId="77777777" w:rsidR="00E61AF4" w:rsidRPr="007A567F" w:rsidRDefault="00E61AF4" w:rsidP="00E61AF4"/>
    <w:p w14:paraId="297F49AD" w14:textId="77777777" w:rsidR="00E61AF4" w:rsidRDefault="00E61AF4" w:rsidP="00E61AF4">
      <w:pPr>
        <w:pStyle w:val="Heading3"/>
      </w:pPr>
      <w:r>
        <w:lastRenderedPageBreak/>
        <w:t>4</w:t>
      </w:r>
    </w:p>
    <w:p w14:paraId="133A4ADE" w14:textId="77777777" w:rsidR="00E61AF4" w:rsidRDefault="00E61AF4" w:rsidP="00E61AF4">
      <w:pPr>
        <w:keepNext/>
        <w:keepLines/>
        <w:spacing w:before="40" w:after="0"/>
        <w:outlineLvl w:val="3"/>
        <w:rPr>
          <w:rFonts w:eastAsia="Times New Roman"/>
          <w:b/>
          <w:iCs/>
          <w:sz w:val="26"/>
        </w:rPr>
      </w:pPr>
      <w:r>
        <w:rPr>
          <w:rFonts w:eastAsia="Times New Roman"/>
          <w:b/>
          <w:iCs/>
          <w:sz w:val="26"/>
        </w:rPr>
        <w:t>The fifty states and all sub-federal territories should:</w:t>
      </w:r>
    </w:p>
    <w:p w14:paraId="3E56D208" w14:textId="77777777" w:rsidR="00E61AF4" w:rsidRDefault="00E61AF4" w:rsidP="00E61AF4">
      <w:pPr>
        <w:pStyle w:val="Heading4"/>
        <w:numPr>
          <w:ilvl w:val="0"/>
          <w:numId w:val="50"/>
        </w:numPr>
      </w:pPr>
      <w:r>
        <w:t>uniformly grant collective bargaining and organizing rights to sex workers, which at least include the protections offered to “employees” under the National Labor Relations Act.</w:t>
      </w:r>
    </w:p>
    <w:p w14:paraId="23C45D44" w14:textId="77777777" w:rsidR="00E61AF4" w:rsidRDefault="00E61AF4" w:rsidP="00E61AF4">
      <w:pPr>
        <w:pStyle w:val="ListParagraph"/>
        <w:keepNext/>
        <w:keepLines/>
        <w:numPr>
          <w:ilvl w:val="0"/>
          <w:numId w:val="50"/>
        </w:numPr>
        <w:spacing w:before="40" w:after="0"/>
        <w:outlineLvl w:val="3"/>
        <w:rPr>
          <w:rFonts w:eastAsia="Times New Roman"/>
          <w:b/>
          <w:iCs/>
          <w:sz w:val="26"/>
        </w:rPr>
      </w:pPr>
      <w:r w:rsidRPr="001349B6">
        <w:rPr>
          <w:rFonts w:eastAsia="Times New Roman"/>
          <w:b/>
          <w:iCs/>
          <w:sz w:val="26"/>
        </w:rPr>
        <w:t xml:space="preserve">provide a universal basic income. </w:t>
      </w:r>
    </w:p>
    <w:p w14:paraId="3F3AC3CF" w14:textId="77777777" w:rsidR="00E61AF4" w:rsidRPr="001349B6" w:rsidRDefault="00E61AF4" w:rsidP="00E61AF4">
      <w:pPr>
        <w:pStyle w:val="ListParagraph"/>
        <w:keepNext/>
        <w:keepLines/>
        <w:numPr>
          <w:ilvl w:val="0"/>
          <w:numId w:val="50"/>
        </w:numPr>
        <w:spacing w:before="40" w:after="0"/>
        <w:outlineLvl w:val="3"/>
        <w:rPr>
          <w:rFonts w:eastAsia="Times New Roman"/>
          <w:b/>
          <w:iCs/>
          <w:sz w:val="26"/>
        </w:rPr>
      </w:pPr>
      <w:r>
        <w:rPr>
          <w:rFonts w:eastAsia="Times New Roman"/>
          <w:b/>
          <w:iCs/>
          <w:sz w:val="26"/>
        </w:rPr>
        <w:t>decriminalize sex work.</w:t>
      </w:r>
    </w:p>
    <w:p w14:paraId="4C76A853" w14:textId="77777777" w:rsidR="00E61AF4" w:rsidRDefault="00E61AF4" w:rsidP="00E61AF4"/>
    <w:p w14:paraId="7F2466F8" w14:textId="77777777" w:rsidR="00E61AF4" w:rsidRDefault="00E61AF4" w:rsidP="00E61AF4">
      <w:pPr>
        <w:pStyle w:val="Heading4"/>
      </w:pPr>
      <w:r>
        <w:t>States can protect NLRA-excluded workers. Squo proves.</w:t>
      </w:r>
    </w:p>
    <w:p w14:paraId="328F2ABC" w14:textId="77777777" w:rsidR="00E61AF4" w:rsidRDefault="00E61AF4" w:rsidP="00E61AF4">
      <w:r>
        <w:t xml:space="preserve">Kate </w:t>
      </w:r>
      <w:r>
        <w:rPr>
          <w:rStyle w:val="Style13ptBold"/>
        </w:rPr>
        <w:t>Andrias 23,</w:t>
      </w:r>
      <w:r>
        <w:t xml:space="preserve"> Patricial D. and R. Paul Yetter Professor of Law, Columbia Law School, "Constitutional and Administrative Innovation through State Labor Law," HeinOnline, 12/31/2023, https://heinonline.org/HOL/LandingPage?handle=hein.journals/wlr2024&amp;div=44&amp;id=&amp;page=</w:t>
      </w:r>
    </w:p>
    <w:p w14:paraId="396744B1" w14:textId="77777777" w:rsidR="00E61AF4" w:rsidRDefault="00E61AF4" w:rsidP="00E61AF4">
      <w:r>
        <w:rPr>
          <w:sz w:val="16"/>
        </w:rPr>
        <w:t xml:space="preserve">B. </w:t>
      </w:r>
      <w:r>
        <w:rPr>
          <w:rStyle w:val="StyleUnderline"/>
        </w:rPr>
        <w:t>Laws Allowing</w:t>
      </w:r>
      <w:r>
        <w:rPr>
          <w:sz w:val="16"/>
        </w:rPr>
        <w:t xml:space="preserve"> </w:t>
      </w:r>
      <w:r>
        <w:rPr>
          <w:rStyle w:val="Emphasis"/>
        </w:rPr>
        <w:t>Excluded Workers</w:t>
      </w:r>
      <w:r>
        <w:rPr>
          <w:sz w:val="16"/>
        </w:rPr>
        <w:t xml:space="preserve"> </w:t>
      </w:r>
      <w:r>
        <w:rPr>
          <w:rStyle w:val="StyleUnderline"/>
        </w:rPr>
        <w:t>To Unionize</w:t>
      </w:r>
      <w:r>
        <w:rPr>
          <w:sz w:val="16"/>
        </w:rPr>
        <w:t xml:space="preserve"> and Strengthening Rights for Public Sector Workers</w:t>
      </w:r>
    </w:p>
    <w:p w14:paraId="49C2FE56" w14:textId="77777777" w:rsidR="00E61AF4" w:rsidRDefault="00E61AF4" w:rsidP="00E61AF4">
      <w:r w:rsidRPr="00671B56">
        <w:rPr>
          <w:rStyle w:val="StyleUnderline"/>
          <w:highlight w:val="cyan"/>
        </w:rPr>
        <w:t>States</w:t>
      </w:r>
      <w:r>
        <w:rPr>
          <w:rStyle w:val="StyleUnderline"/>
        </w:rPr>
        <w:t xml:space="preserve"> and localities </w:t>
      </w:r>
      <w:r w:rsidRPr="00671B56">
        <w:rPr>
          <w:rStyle w:val="StyleUnderline"/>
          <w:highlight w:val="cyan"/>
        </w:rPr>
        <w:t>have</w:t>
      </w:r>
      <w:r>
        <w:rPr>
          <w:sz w:val="16"/>
        </w:rPr>
        <w:t xml:space="preserve"> also </w:t>
      </w:r>
      <w:r w:rsidRPr="00671B56">
        <w:rPr>
          <w:rStyle w:val="StyleUnderline"/>
          <w:highlight w:val="cyan"/>
        </w:rPr>
        <w:t>been creating</w:t>
      </w:r>
      <w:r>
        <w:rPr>
          <w:sz w:val="16"/>
        </w:rPr>
        <w:t xml:space="preserve"> </w:t>
      </w:r>
      <w:r w:rsidRPr="00671B56">
        <w:rPr>
          <w:rStyle w:val="Emphasis"/>
          <w:highlight w:val="cyan"/>
        </w:rPr>
        <w:t>new pathways to organization</w:t>
      </w:r>
      <w:r>
        <w:rPr>
          <w:sz w:val="16"/>
        </w:rPr>
        <w:t xml:space="preserve"> </w:t>
      </w:r>
      <w:r>
        <w:rPr>
          <w:rStyle w:val="StyleUnderline"/>
        </w:rPr>
        <w:t xml:space="preserve">and voice </w:t>
      </w:r>
      <w:r w:rsidRPr="00671B56">
        <w:rPr>
          <w:rStyle w:val="StyleUnderline"/>
          <w:highlight w:val="cyan"/>
        </w:rPr>
        <w:t>for workers</w:t>
      </w:r>
      <w:r>
        <w:rPr>
          <w:sz w:val="16"/>
        </w:rPr>
        <w:t xml:space="preserve"> </w:t>
      </w:r>
      <w:r w:rsidRPr="00671B56">
        <w:rPr>
          <w:rStyle w:val="Emphasis"/>
          <w:highlight w:val="cyan"/>
        </w:rPr>
        <w:t>not covered by the NLRA</w:t>
      </w:r>
      <w:r>
        <w:rPr>
          <w:sz w:val="16"/>
        </w:rPr>
        <w:t xml:space="preserve">. For example, </w:t>
      </w:r>
      <w:r>
        <w:rPr>
          <w:rStyle w:val="StyleUnderline"/>
        </w:rPr>
        <w:t>over the last couple of decades</w:t>
      </w:r>
      <w:r>
        <w:rPr>
          <w:sz w:val="16"/>
        </w:rPr>
        <w:t xml:space="preserve">, </w:t>
      </w:r>
      <w:r w:rsidRPr="00671B56">
        <w:rPr>
          <w:rStyle w:val="StyleUnderline"/>
          <w:highlight w:val="cyan"/>
        </w:rPr>
        <w:t>unions</w:t>
      </w:r>
      <w:r>
        <w:rPr>
          <w:rStyle w:val="StyleUnderline"/>
        </w:rPr>
        <w:t xml:space="preserve"> have </w:t>
      </w:r>
      <w:r w:rsidRPr="00671B56">
        <w:rPr>
          <w:rStyle w:val="StyleUnderline"/>
          <w:highlight w:val="cyan"/>
        </w:rPr>
        <w:t>used</w:t>
      </w:r>
      <w:r>
        <w:rPr>
          <w:sz w:val="16"/>
        </w:rPr>
        <w:t xml:space="preserve"> </w:t>
      </w:r>
      <w:r>
        <w:rPr>
          <w:rStyle w:val="Emphasis"/>
        </w:rPr>
        <w:t>innovative lawyering</w:t>
      </w:r>
      <w:r>
        <w:rPr>
          <w:sz w:val="16"/>
        </w:rPr>
        <w:t xml:space="preserve"> </w:t>
      </w:r>
      <w:r>
        <w:rPr>
          <w:rStyle w:val="StyleUnderline"/>
        </w:rPr>
        <w:t>and</w:t>
      </w:r>
      <w:r>
        <w:rPr>
          <w:sz w:val="16"/>
        </w:rPr>
        <w:t xml:space="preserve"> </w:t>
      </w:r>
      <w:r w:rsidRPr="00671B56">
        <w:rPr>
          <w:rStyle w:val="Emphasis"/>
          <w:highlight w:val="cyan"/>
        </w:rPr>
        <w:t>legislative strategies</w:t>
      </w:r>
      <w:r w:rsidRPr="00671B56">
        <w:rPr>
          <w:sz w:val="16"/>
          <w:highlight w:val="cyan"/>
        </w:rPr>
        <w:t xml:space="preserve"> </w:t>
      </w:r>
      <w:r w:rsidRPr="00671B56">
        <w:rPr>
          <w:rStyle w:val="StyleUnderline"/>
          <w:highlight w:val="cyan"/>
        </w:rPr>
        <w:t>to transform state-funded</w:t>
      </w:r>
      <w:r>
        <w:rPr>
          <w:sz w:val="16"/>
        </w:rPr>
        <w:t xml:space="preserve"> </w:t>
      </w:r>
      <w:r>
        <w:rPr>
          <w:rStyle w:val="Emphasis"/>
        </w:rPr>
        <w:t>homecare</w:t>
      </w:r>
      <w:r>
        <w:rPr>
          <w:sz w:val="16"/>
        </w:rPr>
        <w:t xml:space="preserve"> </w:t>
      </w:r>
      <w:r>
        <w:rPr>
          <w:rStyle w:val="StyleUnderline"/>
        </w:rPr>
        <w:t>and</w:t>
      </w:r>
      <w:r>
        <w:rPr>
          <w:sz w:val="16"/>
        </w:rPr>
        <w:t xml:space="preserve"> </w:t>
      </w:r>
      <w:r>
        <w:rPr>
          <w:rStyle w:val="Emphasis"/>
        </w:rPr>
        <w:t xml:space="preserve">childcare </w:t>
      </w:r>
      <w:r w:rsidRPr="00671B56">
        <w:rPr>
          <w:rStyle w:val="Emphasis"/>
          <w:highlight w:val="cyan"/>
        </w:rPr>
        <w:t>workers</w:t>
      </w:r>
      <w:r w:rsidRPr="00671B56">
        <w:rPr>
          <w:sz w:val="16"/>
          <w:highlight w:val="cyan"/>
        </w:rPr>
        <w:t xml:space="preserve"> </w:t>
      </w:r>
      <w:r w:rsidRPr="00671B56">
        <w:rPr>
          <w:rStyle w:val="StyleUnderline"/>
          <w:highlight w:val="cyan"/>
        </w:rPr>
        <w:t>into state employees</w:t>
      </w:r>
      <w:r>
        <w:rPr>
          <w:sz w:val="16"/>
        </w:rPr>
        <w:t xml:space="preserve">, </w:t>
      </w:r>
      <w:r>
        <w:rPr>
          <w:rStyle w:val="StyleUnderline"/>
        </w:rPr>
        <w:t>or quasi-state employees</w:t>
      </w:r>
      <w:r>
        <w:rPr>
          <w:sz w:val="16"/>
        </w:rPr>
        <w:t xml:space="preserve">, in numerous jurisdictions.77 After doing so, </w:t>
      </w:r>
      <w:r w:rsidRPr="00671B56">
        <w:rPr>
          <w:rStyle w:val="StyleUnderline"/>
          <w:highlight w:val="cyan"/>
        </w:rPr>
        <w:t>they won the right to</w:t>
      </w:r>
      <w:r>
        <w:rPr>
          <w:rStyle w:val="StyleUnderline"/>
        </w:rPr>
        <w:t xml:space="preserve"> hold</w:t>
      </w:r>
      <w:r>
        <w:rPr>
          <w:sz w:val="16"/>
        </w:rPr>
        <w:t xml:space="preserve"> </w:t>
      </w:r>
      <w:r w:rsidRPr="00671B56">
        <w:rPr>
          <w:rStyle w:val="Emphasis"/>
          <w:highlight w:val="cyan"/>
        </w:rPr>
        <w:t>representational elections</w:t>
      </w:r>
      <w:r>
        <w:rPr>
          <w:sz w:val="16"/>
        </w:rPr>
        <w:t xml:space="preserve"> </w:t>
      </w:r>
      <w:r>
        <w:rPr>
          <w:rStyle w:val="StyleUnderline"/>
        </w:rPr>
        <w:t xml:space="preserve">for these workers </w:t>
      </w:r>
      <w:r w:rsidRPr="00671B56">
        <w:rPr>
          <w:rStyle w:val="StyleUnderline"/>
          <w:highlight w:val="cyan"/>
        </w:rPr>
        <w:t>and</w:t>
      </w:r>
      <w:r>
        <w:rPr>
          <w:rStyle w:val="StyleUnderline"/>
        </w:rPr>
        <w:t xml:space="preserve"> to</w:t>
      </w:r>
      <w:r>
        <w:rPr>
          <w:sz w:val="16"/>
        </w:rPr>
        <w:t xml:space="preserve"> </w:t>
      </w:r>
      <w:r w:rsidRPr="00671B56">
        <w:rPr>
          <w:rStyle w:val="Emphasis"/>
          <w:highlight w:val="cyan"/>
        </w:rPr>
        <w:t>bargain on a sectorwide basis</w:t>
      </w:r>
      <w:r>
        <w:rPr>
          <w:sz w:val="16"/>
        </w:rPr>
        <w:t xml:space="preserve">.78 </w:t>
      </w:r>
      <w:r>
        <w:rPr>
          <w:rStyle w:val="StyleUnderline"/>
        </w:rPr>
        <w:t>This has helped</w:t>
      </w:r>
      <w:r>
        <w:rPr>
          <w:sz w:val="16"/>
        </w:rPr>
        <w:t xml:space="preserve"> </w:t>
      </w:r>
      <w:r>
        <w:rPr>
          <w:rStyle w:val="Emphasis"/>
        </w:rPr>
        <w:t>significantly expand</w:t>
      </w:r>
      <w:r>
        <w:rPr>
          <w:sz w:val="16"/>
        </w:rPr>
        <w:t xml:space="preserve"> </w:t>
      </w:r>
      <w:r>
        <w:rPr>
          <w:rStyle w:val="StyleUnderline"/>
        </w:rPr>
        <w:t>the ranks of</w:t>
      </w:r>
      <w:r>
        <w:rPr>
          <w:sz w:val="16"/>
        </w:rPr>
        <w:t xml:space="preserve"> </w:t>
      </w:r>
      <w:r>
        <w:rPr>
          <w:rStyle w:val="Emphasis"/>
        </w:rPr>
        <w:t>union members</w:t>
      </w:r>
      <w:r>
        <w:rPr>
          <w:sz w:val="16"/>
        </w:rPr>
        <w:t xml:space="preserve"> </w:t>
      </w:r>
      <w:r>
        <w:rPr>
          <w:rStyle w:val="StyleUnderline"/>
        </w:rPr>
        <w:t>in states including Illinois</w:t>
      </w:r>
      <w:r>
        <w:rPr>
          <w:sz w:val="16"/>
        </w:rPr>
        <w:t xml:space="preserve">, </w:t>
      </w:r>
      <w:r>
        <w:rPr>
          <w:rStyle w:val="StyleUnderline"/>
        </w:rPr>
        <w:t>Minnesota</w:t>
      </w:r>
      <w:r>
        <w:rPr>
          <w:sz w:val="16"/>
        </w:rPr>
        <w:t xml:space="preserve">, </w:t>
      </w:r>
      <w:r>
        <w:rPr>
          <w:rStyle w:val="StyleUnderline"/>
        </w:rPr>
        <w:t>and California.</w:t>
      </w:r>
      <w:r>
        <w:rPr>
          <w:sz w:val="16"/>
        </w:rPr>
        <w:t>79</w:t>
      </w:r>
    </w:p>
    <w:p w14:paraId="58A40062" w14:textId="77777777" w:rsidR="00E61AF4" w:rsidRDefault="00E61AF4" w:rsidP="00E61AF4">
      <w:r>
        <w:rPr>
          <w:sz w:val="16"/>
        </w:rPr>
        <w:t xml:space="preserve">More recently, </w:t>
      </w:r>
      <w:r w:rsidRPr="00671B56">
        <w:rPr>
          <w:rStyle w:val="StyleUnderline"/>
          <w:highlight w:val="cyan"/>
        </w:rPr>
        <w:t>due to</w:t>
      </w:r>
      <w:r w:rsidRPr="001022DD">
        <w:rPr>
          <w:rStyle w:val="StyleUnderline"/>
        </w:rPr>
        <w:t xml:space="preserve"> efforts by</w:t>
      </w:r>
      <w:r w:rsidRPr="001022DD">
        <w:rPr>
          <w:sz w:val="16"/>
        </w:rPr>
        <w:t xml:space="preserve"> </w:t>
      </w:r>
      <w:r w:rsidRPr="00671B56">
        <w:rPr>
          <w:rStyle w:val="Emphasis"/>
          <w:highlight w:val="cyan"/>
        </w:rPr>
        <w:t>worker centers</w:t>
      </w:r>
      <w:r>
        <w:rPr>
          <w:sz w:val="16"/>
        </w:rPr>
        <w:t xml:space="preserve">, </w:t>
      </w:r>
      <w:r>
        <w:rPr>
          <w:rStyle w:val="Emphasis"/>
        </w:rPr>
        <w:t>alt-labor groups</w:t>
      </w:r>
      <w:r>
        <w:rPr>
          <w:sz w:val="16"/>
        </w:rPr>
        <w:t xml:space="preserve">, </w:t>
      </w:r>
      <w:r>
        <w:rPr>
          <w:rStyle w:val="StyleUnderline"/>
        </w:rPr>
        <w:t>and</w:t>
      </w:r>
      <w:r>
        <w:rPr>
          <w:sz w:val="16"/>
        </w:rPr>
        <w:t xml:space="preserve"> some </w:t>
      </w:r>
      <w:r>
        <w:rPr>
          <w:rStyle w:val="Emphasis"/>
        </w:rPr>
        <w:t>traditional unions</w:t>
      </w:r>
      <w:r>
        <w:rPr>
          <w:sz w:val="16"/>
        </w:rPr>
        <w:t xml:space="preserve">, </w:t>
      </w:r>
      <w:r>
        <w:rPr>
          <w:rStyle w:val="StyleUnderline"/>
        </w:rPr>
        <w:t xml:space="preserve">several progressive </w:t>
      </w:r>
      <w:r w:rsidRPr="00671B56">
        <w:rPr>
          <w:rStyle w:val="StyleUnderline"/>
          <w:highlight w:val="cyan"/>
        </w:rPr>
        <w:t>states</w:t>
      </w:r>
      <w:r>
        <w:rPr>
          <w:rStyle w:val="StyleUnderline"/>
        </w:rPr>
        <w:t xml:space="preserve"> and localities have</w:t>
      </w:r>
      <w:r>
        <w:rPr>
          <w:sz w:val="16"/>
        </w:rPr>
        <w:t xml:space="preserve"> </w:t>
      </w:r>
      <w:r w:rsidRPr="00671B56">
        <w:rPr>
          <w:rStyle w:val="Emphasis"/>
          <w:highlight w:val="cyan"/>
        </w:rPr>
        <w:t>expanded</w:t>
      </w:r>
      <w:r w:rsidRPr="00671B56">
        <w:rPr>
          <w:sz w:val="16"/>
          <w:highlight w:val="cyan"/>
        </w:rPr>
        <w:t xml:space="preserve"> </w:t>
      </w:r>
      <w:r w:rsidRPr="00671B56">
        <w:rPr>
          <w:rStyle w:val="Emphasis"/>
          <w:highlight w:val="cyan"/>
        </w:rPr>
        <w:t>protections</w:t>
      </w:r>
      <w:r w:rsidRPr="00671B56">
        <w:rPr>
          <w:sz w:val="16"/>
          <w:highlight w:val="cyan"/>
        </w:rPr>
        <w:t xml:space="preserve"> </w:t>
      </w:r>
      <w:r w:rsidRPr="00671B56">
        <w:rPr>
          <w:rStyle w:val="StyleUnderline"/>
          <w:highlight w:val="cyan"/>
        </w:rPr>
        <w:t>for</w:t>
      </w:r>
      <w:r w:rsidRPr="00671B56">
        <w:rPr>
          <w:sz w:val="16"/>
          <w:highlight w:val="cyan"/>
        </w:rPr>
        <w:t xml:space="preserve"> </w:t>
      </w:r>
      <w:r w:rsidRPr="00671B56">
        <w:rPr>
          <w:rStyle w:val="Emphasis"/>
          <w:highlight w:val="cyan"/>
        </w:rPr>
        <w:t>domestic workers</w:t>
      </w:r>
      <w:r w:rsidRPr="00671B56">
        <w:rPr>
          <w:sz w:val="16"/>
          <w:highlight w:val="cyan"/>
        </w:rPr>
        <w:t xml:space="preserve"> </w:t>
      </w:r>
      <w:r w:rsidRPr="00671B56">
        <w:rPr>
          <w:rStyle w:val="StyleUnderline"/>
          <w:highlight w:val="cyan"/>
        </w:rPr>
        <w:t>and</w:t>
      </w:r>
      <w:r w:rsidRPr="00671B56">
        <w:rPr>
          <w:sz w:val="16"/>
          <w:highlight w:val="cyan"/>
        </w:rPr>
        <w:t xml:space="preserve"> </w:t>
      </w:r>
      <w:r w:rsidRPr="00671B56">
        <w:rPr>
          <w:rStyle w:val="Emphasis"/>
          <w:highlight w:val="cyan"/>
        </w:rPr>
        <w:t>farmworkers</w:t>
      </w:r>
      <w:r>
        <w:rPr>
          <w:sz w:val="16"/>
        </w:rPr>
        <w:t xml:space="preserve">, </w:t>
      </w:r>
      <w:r>
        <w:rPr>
          <w:rStyle w:val="StyleUnderline"/>
        </w:rPr>
        <w:t>long excluded from federal labor law</w:t>
      </w:r>
      <w:r>
        <w:rPr>
          <w:sz w:val="16"/>
        </w:rPr>
        <w:t xml:space="preserve">.80 As discussed in more detail in Part III, </w:t>
      </w:r>
      <w:r>
        <w:rPr>
          <w:rStyle w:val="StyleUnderline"/>
        </w:rPr>
        <w:t>many of these new systems emerge from an assertion of state</w:t>
      </w:r>
      <w:r>
        <w:rPr>
          <w:sz w:val="16"/>
        </w:rPr>
        <w:t xml:space="preserve"> </w:t>
      </w:r>
      <w:r>
        <w:rPr>
          <w:rStyle w:val="Emphasis"/>
        </w:rPr>
        <w:t>constitutional rights</w:t>
      </w:r>
      <w:r>
        <w:rPr>
          <w:sz w:val="16"/>
        </w:rPr>
        <w:t xml:space="preserve"> </w:t>
      </w:r>
      <w:r>
        <w:rPr>
          <w:rStyle w:val="StyleUnderline"/>
        </w:rPr>
        <w:t>and employ new forms of</w:t>
      </w:r>
      <w:r>
        <w:rPr>
          <w:sz w:val="16"/>
        </w:rPr>
        <w:t xml:space="preserve"> </w:t>
      </w:r>
      <w:r>
        <w:rPr>
          <w:rStyle w:val="Emphasis"/>
        </w:rPr>
        <w:t>participatory administration</w:t>
      </w:r>
      <w:r>
        <w:rPr>
          <w:sz w:val="16"/>
        </w:rPr>
        <w:t xml:space="preserve">. 81 For example, </w:t>
      </w:r>
      <w:r w:rsidRPr="00671B56">
        <w:rPr>
          <w:rStyle w:val="StyleUnderline"/>
          <w:highlight w:val="cyan"/>
        </w:rPr>
        <w:t>New York</w:t>
      </w:r>
      <w:r>
        <w:rPr>
          <w:rStyle w:val="StyleUnderline"/>
        </w:rPr>
        <w:t xml:space="preserve"> State recently </w:t>
      </w:r>
      <w:r w:rsidRPr="00671B56">
        <w:rPr>
          <w:rStyle w:val="StyleUnderline"/>
          <w:highlight w:val="cyan"/>
        </w:rPr>
        <w:t>enacted bargaining rights for</w:t>
      </w:r>
      <w:r w:rsidRPr="00671B56">
        <w:rPr>
          <w:sz w:val="16"/>
          <w:highlight w:val="cyan"/>
        </w:rPr>
        <w:t xml:space="preserve"> </w:t>
      </w:r>
      <w:r w:rsidRPr="00671B56">
        <w:rPr>
          <w:rStyle w:val="StyleUnderline"/>
          <w:highlight w:val="cyan"/>
        </w:rPr>
        <w:t>farmworkers</w:t>
      </w:r>
      <w:r>
        <w:rPr>
          <w:rStyle w:val="StyleUnderline"/>
        </w:rPr>
        <w:t xml:space="preserve"> after the Court of Appeals</w:t>
      </w:r>
      <w:r>
        <w:rPr>
          <w:sz w:val="16"/>
        </w:rPr>
        <w:t xml:space="preserve">, the state’s highest court, </w:t>
      </w:r>
      <w:r>
        <w:rPr>
          <w:rStyle w:val="StyleUnderline"/>
        </w:rPr>
        <w:t>held that the State Constitution</w:t>
      </w:r>
      <w:r>
        <w:rPr>
          <w:sz w:val="16"/>
        </w:rPr>
        <w:t xml:space="preserve"> </w:t>
      </w:r>
      <w:r>
        <w:rPr>
          <w:rStyle w:val="Emphasis"/>
        </w:rPr>
        <w:t>required</w:t>
      </w:r>
      <w:r>
        <w:rPr>
          <w:sz w:val="16"/>
        </w:rPr>
        <w:t xml:space="preserve"> </w:t>
      </w:r>
      <w:r>
        <w:rPr>
          <w:rStyle w:val="Emphasis"/>
        </w:rPr>
        <w:t>such rights</w:t>
      </w:r>
      <w:r>
        <w:rPr>
          <w:sz w:val="16"/>
        </w:rPr>
        <w:t xml:space="preserve">; </w:t>
      </w:r>
      <w:r>
        <w:rPr>
          <w:rStyle w:val="StyleUnderline"/>
        </w:rPr>
        <w:t>the Legislature included a</w:t>
      </w:r>
      <w:r>
        <w:rPr>
          <w:sz w:val="16"/>
        </w:rPr>
        <w:t xml:space="preserve"> </w:t>
      </w:r>
      <w:r>
        <w:rPr>
          <w:rStyle w:val="Emphasis"/>
        </w:rPr>
        <w:t>worker standards board</w:t>
      </w:r>
      <w:r>
        <w:rPr>
          <w:sz w:val="16"/>
        </w:rPr>
        <w:t xml:space="preserve"> </w:t>
      </w:r>
      <w:r>
        <w:rPr>
          <w:rStyle w:val="StyleUnderline"/>
        </w:rPr>
        <w:t>in the new statutory framework</w:t>
      </w:r>
      <w:r>
        <w:rPr>
          <w:sz w:val="16"/>
        </w:rPr>
        <w:t xml:space="preserve">.82 </w:t>
      </w:r>
      <w:r w:rsidRPr="00671B56">
        <w:rPr>
          <w:rStyle w:val="Emphasis"/>
          <w:highlight w:val="cyan"/>
        </w:rPr>
        <w:t>Domestic worker organizations</w:t>
      </w:r>
      <w:r>
        <w:rPr>
          <w:sz w:val="16"/>
        </w:rPr>
        <w:t xml:space="preserve"> </w:t>
      </w:r>
      <w:r>
        <w:rPr>
          <w:rStyle w:val="StyleUnderline"/>
        </w:rPr>
        <w:t>have successfully</w:t>
      </w:r>
      <w:r>
        <w:rPr>
          <w:sz w:val="16"/>
        </w:rPr>
        <w:t xml:space="preserve"> </w:t>
      </w:r>
      <w:r w:rsidRPr="00671B56">
        <w:rPr>
          <w:rStyle w:val="StyleUnderline"/>
          <w:highlight w:val="cyan"/>
        </w:rPr>
        <w:t>pushed for</w:t>
      </w:r>
      <w:r>
        <w:rPr>
          <w:rStyle w:val="StyleUnderline"/>
        </w:rPr>
        <w:t xml:space="preserve"> new “bills of rights</w:t>
      </w:r>
      <w:r>
        <w:rPr>
          <w:sz w:val="16"/>
        </w:rPr>
        <w:t xml:space="preserve">” </w:t>
      </w:r>
      <w:r>
        <w:rPr>
          <w:rStyle w:val="StyleUnderline"/>
        </w:rPr>
        <w:t>and</w:t>
      </w:r>
      <w:r>
        <w:rPr>
          <w:sz w:val="16"/>
        </w:rPr>
        <w:t xml:space="preserve"> </w:t>
      </w:r>
      <w:r w:rsidRPr="00671B56">
        <w:rPr>
          <w:rStyle w:val="Emphasis"/>
          <w:highlight w:val="cyan"/>
        </w:rPr>
        <w:t>worker standards boards</w:t>
      </w:r>
      <w:r w:rsidRPr="00671B56">
        <w:rPr>
          <w:sz w:val="16"/>
          <w:highlight w:val="cyan"/>
        </w:rPr>
        <w:t xml:space="preserve"> </w:t>
      </w:r>
      <w:r w:rsidRPr="00671B56">
        <w:rPr>
          <w:rStyle w:val="StyleUnderline"/>
          <w:highlight w:val="cyan"/>
        </w:rPr>
        <w:t>in eleven states</w:t>
      </w:r>
      <w:r>
        <w:rPr>
          <w:rStyle w:val="StyleUnderline"/>
        </w:rPr>
        <w:t xml:space="preserve"> and three cities</w:t>
      </w:r>
      <w:r>
        <w:rPr>
          <w:sz w:val="16"/>
        </w:rPr>
        <w:t xml:space="preserve">, </w:t>
      </w:r>
      <w:r>
        <w:rPr>
          <w:rStyle w:val="StyleUnderline"/>
        </w:rPr>
        <w:t>including</w:t>
      </w:r>
      <w:r>
        <w:rPr>
          <w:sz w:val="16"/>
        </w:rPr>
        <w:t xml:space="preserve"> </w:t>
      </w:r>
      <w:r>
        <w:rPr>
          <w:rStyle w:val="Emphasis"/>
        </w:rPr>
        <w:t>California</w:t>
      </w:r>
      <w:r>
        <w:rPr>
          <w:sz w:val="16"/>
        </w:rPr>
        <w:t xml:space="preserve">, </w:t>
      </w:r>
      <w:r>
        <w:rPr>
          <w:rStyle w:val="Emphasis"/>
        </w:rPr>
        <w:t>Connecticut</w:t>
      </w:r>
      <w:r>
        <w:rPr>
          <w:sz w:val="16"/>
        </w:rPr>
        <w:t xml:space="preserve">, </w:t>
      </w:r>
      <w:r>
        <w:rPr>
          <w:rStyle w:val="Emphasis"/>
        </w:rPr>
        <w:t>Illinois</w:t>
      </w:r>
      <w:r>
        <w:rPr>
          <w:sz w:val="16"/>
        </w:rPr>
        <w:t xml:space="preserve">, </w:t>
      </w:r>
      <w:r>
        <w:rPr>
          <w:rStyle w:val="Emphasis"/>
        </w:rPr>
        <w:t>Nevada</w:t>
      </w:r>
      <w:r>
        <w:rPr>
          <w:sz w:val="16"/>
        </w:rPr>
        <w:t xml:space="preserve">, </w:t>
      </w:r>
      <w:r>
        <w:rPr>
          <w:rStyle w:val="Emphasis"/>
        </w:rPr>
        <w:t>New York State</w:t>
      </w:r>
      <w:r>
        <w:rPr>
          <w:sz w:val="16"/>
        </w:rPr>
        <w:t xml:space="preserve">, </w:t>
      </w:r>
      <w:r>
        <w:rPr>
          <w:rStyle w:val="Emphasis"/>
        </w:rPr>
        <w:t>Philadelphia</w:t>
      </w:r>
      <w:r>
        <w:rPr>
          <w:sz w:val="16"/>
        </w:rPr>
        <w:t xml:space="preserve">, </w:t>
      </w:r>
      <w:r>
        <w:rPr>
          <w:rStyle w:val="StyleUnderline"/>
        </w:rPr>
        <w:t>and</w:t>
      </w:r>
      <w:r>
        <w:rPr>
          <w:sz w:val="16"/>
        </w:rPr>
        <w:t xml:space="preserve"> </w:t>
      </w:r>
      <w:r>
        <w:rPr>
          <w:rStyle w:val="Emphasis"/>
        </w:rPr>
        <w:t>Seattle</w:t>
      </w:r>
      <w:r>
        <w:rPr>
          <w:sz w:val="16"/>
        </w:rPr>
        <w:t>.83</w:t>
      </w:r>
    </w:p>
    <w:p w14:paraId="26AF92F5" w14:textId="77777777" w:rsidR="00E61AF4" w:rsidRDefault="00E61AF4" w:rsidP="00E61AF4">
      <w:r>
        <w:rPr>
          <w:sz w:val="16"/>
        </w:rPr>
        <w:t xml:space="preserve">Other groups of workers, including </w:t>
      </w:r>
      <w:r>
        <w:rPr>
          <w:rStyle w:val="Emphasis"/>
        </w:rPr>
        <w:t xml:space="preserve">gig </w:t>
      </w:r>
      <w:r w:rsidRPr="00671B56">
        <w:rPr>
          <w:rStyle w:val="Emphasis"/>
          <w:highlight w:val="cyan"/>
        </w:rPr>
        <w:t>workers</w:t>
      </w:r>
      <w:r>
        <w:rPr>
          <w:sz w:val="16"/>
        </w:rPr>
        <w:t xml:space="preserve"> who provide app-based driving and delivery services, </w:t>
      </w:r>
      <w:r>
        <w:rPr>
          <w:rStyle w:val="StyleUnderline"/>
        </w:rPr>
        <w:t>are currently working with unions to push for</w:t>
      </w:r>
      <w:r>
        <w:rPr>
          <w:sz w:val="16"/>
        </w:rPr>
        <w:t xml:space="preserve"> </w:t>
      </w:r>
      <w:r>
        <w:rPr>
          <w:rStyle w:val="Emphasis"/>
        </w:rPr>
        <w:t>organizing rights</w:t>
      </w:r>
      <w:r>
        <w:rPr>
          <w:sz w:val="16"/>
        </w:rPr>
        <w:t xml:space="preserve"> </w:t>
      </w:r>
      <w:r>
        <w:rPr>
          <w:rStyle w:val="StyleUnderline"/>
        </w:rPr>
        <w:t>at the</w:t>
      </w:r>
      <w:r>
        <w:rPr>
          <w:sz w:val="16"/>
        </w:rPr>
        <w:t xml:space="preserve"> </w:t>
      </w:r>
      <w:r>
        <w:rPr>
          <w:rStyle w:val="Emphasis"/>
        </w:rPr>
        <w:t>state level</w:t>
      </w:r>
      <w:r>
        <w:rPr>
          <w:sz w:val="16"/>
        </w:rPr>
        <w:t xml:space="preserve">.84 </w:t>
      </w:r>
      <w:r>
        <w:rPr>
          <w:rStyle w:val="StyleUnderline"/>
        </w:rPr>
        <w:t xml:space="preserve">These workers </w:t>
      </w:r>
      <w:r w:rsidRPr="00671B56">
        <w:rPr>
          <w:rStyle w:val="StyleUnderline"/>
          <w:highlight w:val="cyan"/>
        </w:rPr>
        <w:t>are currently considered outside the NLRA</w:t>
      </w:r>
      <w:r>
        <w:rPr>
          <w:rStyle w:val="StyleUnderline"/>
        </w:rPr>
        <w:t>’s definition of “employee</w:t>
      </w:r>
      <w:r>
        <w:rPr>
          <w:sz w:val="16"/>
        </w:rPr>
        <w:t xml:space="preserve">,” thus </w:t>
      </w:r>
      <w:r>
        <w:rPr>
          <w:rStyle w:val="StyleUnderline"/>
        </w:rPr>
        <w:t>granting states and</w:t>
      </w:r>
      <w:r>
        <w:rPr>
          <w:sz w:val="16"/>
        </w:rPr>
        <w:t xml:space="preserve"> </w:t>
      </w:r>
      <w:r>
        <w:rPr>
          <w:rStyle w:val="StyleUnderline"/>
        </w:rPr>
        <w:t>cities the</w:t>
      </w:r>
      <w:r>
        <w:rPr>
          <w:sz w:val="16"/>
        </w:rPr>
        <w:t xml:space="preserve"> </w:t>
      </w:r>
      <w:r>
        <w:rPr>
          <w:rStyle w:val="Emphasis"/>
        </w:rPr>
        <w:t>opportunity to legislate</w:t>
      </w:r>
      <w:r>
        <w:rPr>
          <w:sz w:val="16"/>
        </w:rPr>
        <w:t xml:space="preserve"> </w:t>
      </w:r>
      <w:r>
        <w:rPr>
          <w:rStyle w:val="StyleUnderline"/>
        </w:rPr>
        <w:t>on their behalf</w:t>
      </w:r>
      <w:r>
        <w:rPr>
          <w:sz w:val="16"/>
        </w:rPr>
        <w:t xml:space="preserve">.85 However, while most experts agree that labor law preemption does not apply to such initiatives, the </w:t>
      </w:r>
      <w:r>
        <w:rPr>
          <w:rStyle w:val="StyleUnderline"/>
        </w:rPr>
        <w:t>extent to which antitrust law preempts collective action among</w:t>
      </w:r>
      <w:r>
        <w:rPr>
          <w:sz w:val="16"/>
        </w:rPr>
        <w:t xml:space="preserve"> workers classified as </w:t>
      </w:r>
      <w:r>
        <w:rPr>
          <w:rStyle w:val="StyleUnderline"/>
        </w:rPr>
        <w:t>independent contractors is disputed</w:t>
      </w:r>
      <w:r>
        <w:rPr>
          <w:sz w:val="16"/>
        </w:rPr>
        <w:t xml:space="preserve">. 86 </w:t>
      </w:r>
      <w:r w:rsidRPr="00671B56">
        <w:rPr>
          <w:rStyle w:val="StyleUnderline"/>
          <w:highlight w:val="cyan"/>
        </w:rPr>
        <w:t>One way to</w:t>
      </w:r>
      <w:r w:rsidRPr="00671B56">
        <w:rPr>
          <w:sz w:val="16"/>
          <w:highlight w:val="cyan"/>
        </w:rPr>
        <w:t xml:space="preserve"> </w:t>
      </w:r>
      <w:r w:rsidRPr="00671B56">
        <w:rPr>
          <w:rStyle w:val="Emphasis"/>
          <w:highlight w:val="cyan"/>
        </w:rPr>
        <w:t>ensure</w:t>
      </w:r>
      <w:r w:rsidRPr="00671B56">
        <w:rPr>
          <w:sz w:val="16"/>
          <w:highlight w:val="cyan"/>
        </w:rPr>
        <w:t xml:space="preserve"> </w:t>
      </w:r>
      <w:r w:rsidRPr="00671B56">
        <w:rPr>
          <w:rStyle w:val="StyleUnderline"/>
          <w:highlight w:val="cyan"/>
        </w:rPr>
        <w:t>an</w:t>
      </w:r>
      <w:r w:rsidRPr="00671B56">
        <w:rPr>
          <w:sz w:val="16"/>
          <w:highlight w:val="cyan"/>
        </w:rPr>
        <w:t xml:space="preserve"> </w:t>
      </w:r>
      <w:r w:rsidRPr="00671B56">
        <w:rPr>
          <w:rStyle w:val="Emphasis"/>
          <w:highlight w:val="cyan"/>
        </w:rPr>
        <w:t>exception from</w:t>
      </w:r>
      <w:r>
        <w:rPr>
          <w:sz w:val="16"/>
        </w:rPr>
        <w:t xml:space="preserve"> </w:t>
      </w:r>
      <w:r>
        <w:rPr>
          <w:rStyle w:val="StyleUnderline"/>
        </w:rPr>
        <w:t>the</w:t>
      </w:r>
      <w:r>
        <w:rPr>
          <w:sz w:val="16"/>
        </w:rPr>
        <w:t xml:space="preserve"> </w:t>
      </w:r>
      <w:r w:rsidRPr="00671B56">
        <w:rPr>
          <w:rStyle w:val="Emphasis"/>
          <w:highlight w:val="cyan"/>
        </w:rPr>
        <w:t>antitrust</w:t>
      </w:r>
      <w:r>
        <w:rPr>
          <w:sz w:val="16"/>
        </w:rPr>
        <w:t xml:space="preserve"> </w:t>
      </w:r>
      <w:r>
        <w:rPr>
          <w:rStyle w:val="StyleUnderline"/>
        </w:rPr>
        <w:t xml:space="preserve">law </w:t>
      </w:r>
      <w:r w:rsidRPr="00671B56">
        <w:rPr>
          <w:rStyle w:val="StyleUnderline"/>
          <w:highlight w:val="cyan"/>
        </w:rPr>
        <w:t>is for states to design collective bargaining</w:t>
      </w:r>
      <w:r>
        <w:rPr>
          <w:sz w:val="16"/>
        </w:rPr>
        <w:t xml:space="preserve"> </w:t>
      </w:r>
      <w:r>
        <w:rPr>
          <w:rStyle w:val="StyleUnderline"/>
        </w:rPr>
        <w:t>regimes</w:t>
      </w:r>
      <w:r>
        <w:rPr>
          <w:sz w:val="16"/>
        </w:rPr>
        <w:t xml:space="preserve"> </w:t>
      </w:r>
      <w:r>
        <w:rPr>
          <w:rStyle w:val="Emphasis"/>
        </w:rPr>
        <w:t>consistent with the Parker exception</w:t>
      </w:r>
      <w:r>
        <w:rPr>
          <w:sz w:val="16"/>
        </w:rPr>
        <w:t xml:space="preserve">, </w:t>
      </w:r>
      <w:r>
        <w:rPr>
          <w:rStyle w:val="StyleUnderline"/>
        </w:rPr>
        <w:t>which allows collective</w:t>
      </w:r>
      <w:r>
        <w:rPr>
          <w:sz w:val="16"/>
        </w:rPr>
        <w:t xml:space="preserve"> </w:t>
      </w:r>
      <w:r>
        <w:rPr>
          <w:rStyle w:val="StyleUnderline"/>
        </w:rPr>
        <w:t>action when</w:t>
      </w:r>
      <w:r>
        <w:rPr>
          <w:sz w:val="16"/>
        </w:rPr>
        <w:t xml:space="preserve"> </w:t>
      </w:r>
      <w:r>
        <w:rPr>
          <w:rStyle w:val="Emphasis"/>
        </w:rPr>
        <w:t>clearly permitted</w:t>
      </w:r>
      <w:r>
        <w:rPr>
          <w:sz w:val="16"/>
        </w:rPr>
        <w:t xml:space="preserve"> </w:t>
      </w:r>
      <w:r>
        <w:rPr>
          <w:rStyle w:val="StyleUnderline"/>
        </w:rPr>
        <w:t>and</w:t>
      </w:r>
      <w:r>
        <w:rPr>
          <w:sz w:val="16"/>
        </w:rPr>
        <w:t xml:space="preserve"> </w:t>
      </w:r>
      <w:r>
        <w:rPr>
          <w:rStyle w:val="Emphasis"/>
        </w:rPr>
        <w:t>actively supervised</w:t>
      </w:r>
      <w:r>
        <w:rPr>
          <w:sz w:val="16"/>
        </w:rPr>
        <w:t xml:space="preserve"> </w:t>
      </w:r>
      <w:r>
        <w:rPr>
          <w:rStyle w:val="StyleUnderline"/>
        </w:rPr>
        <w:t>by the state.</w:t>
      </w:r>
      <w:r>
        <w:rPr>
          <w:sz w:val="16"/>
        </w:rPr>
        <w:t xml:space="preserve">87 In most cases, these laws have been staunchly opposed by industry groups.88 They also divide </w:t>
      </w:r>
      <w:r>
        <w:rPr>
          <w:sz w:val="16"/>
        </w:rPr>
        <w:lastRenderedPageBreak/>
        <w:t>the labor movement; some unions take the position that seeking union rights without full employee status is a mistake, while others emphasize the importance of building collective power and achieving interim gains. 89</w:t>
      </w:r>
    </w:p>
    <w:p w14:paraId="38A5954D" w14:textId="77777777" w:rsidR="00E61AF4" w:rsidRDefault="00E61AF4" w:rsidP="00E61AF4">
      <w:r>
        <w:rPr>
          <w:sz w:val="16"/>
        </w:rPr>
        <w:t xml:space="preserve">In addition, </w:t>
      </w:r>
      <w:r>
        <w:rPr>
          <w:rStyle w:val="StyleUnderline"/>
        </w:rPr>
        <w:t xml:space="preserve">a few </w:t>
      </w:r>
      <w:r w:rsidRPr="00671B56">
        <w:rPr>
          <w:rStyle w:val="StyleUnderline"/>
          <w:highlight w:val="cyan"/>
        </w:rPr>
        <w:t>states</w:t>
      </w:r>
      <w:r>
        <w:rPr>
          <w:rStyle w:val="StyleUnderline"/>
        </w:rPr>
        <w:t xml:space="preserve"> have</w:t>
      </w:r>
      <w:r>
        <w:rPr>
          <w:sz w:val="16"/>
        </w:rPr>
        <w:t xml:space="preserve"> recently </w:t>
      </w:r>
      <w:r w:rsidRPr="00671B56">
        <w:rPr>
          <w:rStyle w:val="Emphasis"/>
          <w:highlight w:val="cyan"/>
        </w:rPr>
        <w:t>strengthened protections</w:t>
      </w:r>
      <w:r w:rsidRPr="00671B56">
        <w:rPr>
          <w:sz w:val="16"/>
          <w:highlight w:val="cyan"/>
        </w:rPr>
        <w:t xml:space="preserve"> </w:t>
      </w:r>
      <w:r w:rsidRPr="00671B56">
        <w:rPr>
          <w:rStyle w:val="StyleUnderline"/>
          <w:highlight w:val="cyan"/>
        </w:rPr>
        <w:t>for</w:t>
      </w:r>
      <w:r w:rsidRPr="00671B56">
        <w:rPr>
          <w:sz w:val="16"/>
          <w:highlight w:val="cyan"/>
        </w:rPr>
        <w:t xml:space="preserve"> </w:t>
      </w:r>
      <w:r w:rsidRPr="00671B56">
        <w:rPr>
          <w:rStyle w:val="Emphasis"/>
          <w:highlight w:val="cyan"/>
        </w:rPr>
        <w:t>public sector workers</w:t>
      </w:r>
      <w:r>
        <w:rPr>
          <w:sz w:val="16"/>
        </w:rPr>
        <w:t xml:space="preserve">. For example, in 2023, </w:t>
      </w:r>
      <w:r w:rsidRPr="00671B56">
        <w:rPr>
          <w:rStyle w:val="StyleUnderline"/>
          <w:highlight w:val="cyan"/>
        </w:rPr>
        <w:t>Michigan</w:t>
      </w:r>
      <w:r w:rsidRPr="00671B56">
        <w:rPr>
          <w:sz w:val="16"/>
          <w:highlight w:val="cyan"/>
        </w:rPr>
        <w:t xml:space="preserve"> </w:t>
      </w:r>
      <w:r w:rsidRPr="00671B56">
        <w:rPr>
          <w:rStyle w:val="Emphasis"/>
          <w:highlight w:val="cyan"/>
        </w:rPr>
        <w:t>repealed laws</w:t>
      </w:r>
      <w:r w:rsidRPr="00671B56">
        <w:rPr>
          <w:sz w:val="16"/>
          <w:highlight w:val="cyan"/>
        </w:rPr>
        <w:t xml:space="preserve"> </w:t>
      </w:r>
      <w:r w:rsidRPr="00671B56">
        <w:rPr>
          <w:rStyle w:val="StyleUnderline"/>
          <w:highlight w:val="cyan"/>
        </w:rPr>
        <w:t>that</w:t>
      </w:r>
      <w:r w:rsidRPr="00671B56">
        <w:rPr>
          <w:sz w:val="16"/>
          <w:highlight w:val="cyan"/>
        </w:rPr>
        <w:t xml:space="preserve"> </w:t>
      </w:r>
      <w:r w:rsidRPr="00671B56">
        <w:rPr>
          <w:rStyle w:val="StyleUnderline"/>
          <w:highlight w:val="cyan"/>
        </w:rPr>
        <w:t>constrained</w:t>
      </w:r>
      <w:r>
        <w:rPr>
          <w:rStyle w:val="StyleUnderline"/>
        </w:rPr>
        <w:t xml:space="preserve"> public employees’ </w:t>
      </w:r>
      <w:r w:rsidRPr="00671B56">
        <w:rPr>
          <w:rStyle w:val="StyleUnderline"/>
          <w:highlight w:val="cyan"/>
        </w:rPr>
        <w:t>ability to bargain</w:t>
      </w:r>
      <w:r>
        <w:rPr>
          <w:sz w:val="16"/>
        </w:rPr>
        <w:t xml:space="preserve">.90 </w:t>
      </w:r>
      <w:r w:rsidRPr="00671B56">
        <w:rPr>
          <w:rStyle w:val="StyleUnderline"/>
          <w:highlight w:val="cyan"/>
        </w:rPr>
        <w:t>Vermont passed the</w:t>
      </w:r>
      <w:r>
        <w:rPr>
          <w:rStyle w:val="StyleUnderline"/>
        </w:rPr>
        <w:t xml:space="preserve"> Vermont </w:t>
      </w:r>
      <w:r w:rsidRPr="00671B56">
        <w:rPr>
          <w:rStyle w:val="StyleUnderline"/>
          <w:highlight w:val="cyan"/>
        </w:rPr>
        <w:t>PRO Act</w:t>
      </w:r>
      <w:r>
        <w:rPr>
          <w:rStyle w:val="StyleUnderline"/>
        </w:rPr>
        <w:t xml:space="preserve"> in 2024</w:t>
      </w:r>
      <w:r>
        <w:rPr>
          <w:sz w:val="16"/>
        </w:rPr>
        <w:t xml:space="preserve">, </w:t>
      </w:r>
      <w:r>
        <w:rPr>
          <w:rStyle w:val="StyleUnderline"/>
        </w:rPr>
        <w:t>which, among other pro-labor reforms</w:t>
      </w:r>
      <w:r>
        <w:rPr>
          <w:sz w:val="16"/>
        </w:rPr>
        <w:t xml:space="preserve">, </w:t>
      </w:r>
      <w:r>
        <w:rPr>
          <w:rStyle w:val="StyleUnderline"/>
        </w:rPr>
        <w:t>enables</w:t>
      </w:r>
      <w:r>
        <w:rPr>
          <w:sz w:val="16"/>
        </w:rPr>
        <w:t xml:space="preserve"> </w:t>
      </w:r>
      <w:r>
        <w:rPr>
          <w:rStyle w:val="StyleUnderline"/>
        </w:rPr>
        <w:t>public sector workers to organize through</w:t>
      </w:r>
      <w:r>
        <w:rPr>
          <w:sz w:val="16"/>
        </w:rPr>
        <w:t xml:space="preserve"> “</w:t>
      </w:r>
      <w:r>
        <w:rPr>
          <w:rStyle w:val="Emphasis"/>
        </w:rPr>
        <w:t>card check</w:t>
      </w:r>
      <w:r>
        <w:rPr>
          <w:sz w:val="16"/>
        </w:rPr>
        <w:t xml:space="preserve">,” i.e., </w:t>
      </w:r>
      <w:r>
        <w:rPr>
          <w:rStyle w:val="StyleUnderline"/>
        </w:rPr>
        <w:t>with a majority of workers</w:t>
      </w:r>
      <w:r>
        <w:rPr>
          <w:sz w:val="16"/>
        </w:rPr>
        <w:t xml:space="preserve"> </w:t>
      </w:r>
      <w:r>
        <w:rPr>
          <w:rStyle w:val="StyleUnderline"/>
        </w:rPr>
        <w:t>signing</w:t>
      </w:r>
      <w:r>
        <w:rPr>
          <w:sz w:val="16"/>
        </w:rPr>
        <w:t xml:space="preserve"> </w:t>
      </w:r>
      <w:r>
        <w:rPr>
          <w:rStyle w:val="Emphasis"/>
        </w:rPr>
        <w:t>union cards</w:t>
      </w:r>
      <w:r>
        <w:rPr>
          <w:sz w:val="16"/>
        </w:rPr>
        <w:t xml:space="preserve">, </w:t>
      </w:r>
      <w:r>
        <w:rPr>
          <w:rStyle w:val="Emphasis"/>
        </w:rPr>
        <w:t>rather than</w:t>
      </w:r>
      <w:r>
        <w:rPr>
          <w:sz w:val="16"/>
        </w:rPr>
        <w:t xml:space="preserve"> </w:t>
      </w:r>
      <w:r>
        <w:rPr>
          <w:rStyle w:val="StyleUnderline"/>
        </w:rPr>
        <w:t>undergoing a lengthy union</w:t>
      </w:r>
      <w:r>
        <w:rPr>
          <w:sz w:val="16"/>
        </w:rPr>
        <w:t xml:space="preserve"> </w:t>
      </w:r>
      <w:r>
        <w:rPr>
          <w:rStyle w:val="Emphasis"/>
        </w:rPr>
        <w:t>election process</w:t>
      </w:r>
      <w:r>
        <w:rPr>
          <w:sz w:val="16"/>
        </w:rPr>
        <w:t xml:space="preserve">. 91 In 2022, </w:t>
      </w:r>
      <w:r w:rsidRPr="00671B56">
        <w:rPr>
          <w:rStyle w:val="StyleUnderline"/>
          <w:highlight w:val="cyan"/>
        </w:rPr>
        <w:t>Illinois passed a</w:t>
      </w:r>
      <w:r w:rsidRPr="00671B56">
        <w:rPr>
          <w:sz w:val="16"/>
          <w:highlight w:val="cyan"/>
        </w:rPr>
        <w:t xml:space="preserve"> </w:t>
      </w:r>
      <w:r w:rsidRPr="00671B56">
        <w:rPr>
          <w:rStyle w:val="Emphasis"/>
          <w:highlight w:val="cyan"/>
        </w:rPr>
        <w:t>constitutional amendment</w:t>
      </w:r>
      <w:r>
        <w:rPr>
          <w:sz w:val="16"/>
        </w:rPr>
        <w:t xml:space="preserve"> </w:t>
      </w:r>
      <w:r w:rsidRPr="00671B56">
        <w:rPr>
          <w:rStyle w:val="StyleUnderline"/>
          <w:highlight w:val="cyan"/>
        </w:rPr>
        <w:t>affirming the right</w:t>
      </w:r>
      <w:r>
        <w:rPr>
          <w:rStyle w:val="StyleUnderline"/>
        </w:rPr>
        <w:t xml:space="preserve"> of workers </w:t>
      </w:r>
      <w:r w:rsidRPr="00671B56">
        <w:rPr>
          <w:rStyle w:val="StyleUnderline"/>
          <w:highlight w:val="cyan"/>
        </w:rPr>
        <w:t>to organize unions</w:t>
      </w:r>
      <w:r>
        <w:rPr>
          <w:rStyle w:val="StyleUnderline"/>
        </w:rPr>
        <w:t xml:space="preserve"> and engage in</w:t>
      </w:r>
      <w:r>
        <w:rPr>
          <w:sz w:val="16"/>
        </w:rPr>
        <w:t xml:space="preserve"> </w:t>
      </w:r>
      <w:r>
        <w:rPr>
          <w:rStyle w:val="Emphasis"/>
        </w:rPr>
        <w:t>collective</w:t>
      </w:r>
      <w:r>
        <w:rPr>
          <w:sz w:val="16"/>
        </w:rPr>
        <w:t xml:space="preserve"> </w:t>
      </w:r>
      <w:r>
        <w:rPr>
          <w:rStyle w:val="Emphasis"/>
        </w:rPr>
        <w:t>bargaining</w:t>
      </w:r>
      <w:r>
        <w:rPr>
          <w:sz w:val="16"/>
        </w:rPr>
        <w:t xml:space="preserve">.92 As detailed in Part III, </w:t>
      </w:r>
      <w:r>
        <w:rPr>
          <w:rStyle w:val="Emphasis"/>
        </w:rPr>
        <w:t>numerous other states</w:t>
      </w:r>
      <w:r>
        <w:rPr>
          <w:sz w:val="16"/>
        </w:rPr>
        <w:t xml:space="preserve"> </w:t>
      </w:r>
      <w:r>
        <w:rPr>
          <w:rStyle w:val="StyleUnderline"/>
        </w:rPr>
        <w:t>have</w:t>
      </w:r>
      <w:r>
        <w:rPr>
          <w:sz w:val="16"/>
        </w:rPr>
        <w:t xml:space="preserve"> </w:t>
      </w:r>
      <w:r>
        <w:rPr>
          <w:rStyle w:val="Emphasis"/>
        </w:rPr>
        <w:t>passed</w:t>
      </w:r>
      <w:r>
        <w:rPr>
          <w:sz w:val="16"/>
        </w:rPr>
        <w:t xml:space="preserve"> </w:t>
      </w:r>
      <w:r>
        <w:rPr>
          <w:rStyle w:val="StyleUnderline"/>
        </w:rPr>
        <w:t>or are considering</w:t>
      </w:r>
      <w:r>
        <w:rPr>
          <w:sz w:val="16"/>
        </w:rPr>
        <w:t xml:space="preserve"> </w:t>
      </w:r>
      <w:r>
        <w:rPr>
          <w:rStyle w:val="Emphasis"/>
        </w:rPr>
        <w:t>similar constitutional amendments</w:t>
      </w:r>
      <w:r>
        <w:rPr>
          <w:sz w:val="16"/>
        </w:rPr>
        <w:t>.</w:t>
      </w:r>
    </w:p>
    <w:p w14:paraId="435D6BB6" w14:textId="77777777" w:rsidR="00E61AF4" w:rsidRDefault="00E61AF4" w:rsidP="00E61AF4"/>
    <w:p w14:paraId="71F9FC8E" w14:textId="77777777" w:rsidR="00E61AF4" w:rsidRPr="00623865" w:rsidRDefault="00E61AF4" w:rsidP="00E61AF4">
      <w:pPr>
        <w:spacing w:before="30" w:after="0" w:line="278" w:lineRule="atLeast"/>
        <w:outlineLvl w:val="3"/>
        <w:rPr>
          <w:rFonts w:eastAsia="Times New Roman"/>
          <w:b/>
          <w:bCs/>
          <w:color w:val="000000"/>
          <w:sz w:val="26"/>
          <w:szCs w:val="26"/>
        </w:rPr>
      </w:pPr>
      <w:r w:rsidRPr="00623865">
        <w:rPr>
          <w:rFonts w:eastAsia="Times New Roman"/>
          <w:b/>
          <w:bCs/>
          <w:color w:val="000000"/>
          <w:sz w:val="26"/>
          <w:szCs w:val="26"/>
        </w:rPr>
        <w:t>A basic income would give sex workers more freedom and choice of their profession</w:t>
      </w:r>
    </w:p>
    <w:p w14:paraId="1E5AD2D1" w14:textId="77777777" w:rsidR="00E61AF4" w:rsidRPr="00623865" w:rsidRDefault="00E61AF4" w:rsidP="00E61AF4">
      <w:pPr>
        <w:spacing w:after="120" w:line="235" w:lineRule="atLeast"/>
        <w:rPr>
          <w:rFonts w:eastAsia="Times New Roman"/>
          <w:color w:val="000000"/>
        </w:rPr>
      </w:pPr>
      <w:r w:rsidRPr="00623865">
        <w:rPr>
          <w:rFonts w:eastAsia="Times New Roman"/>
          <w:b/>
          <w:bCs/>
          <w:color w:val="000000"/>
          <w:sz w:val="26"/>
          <w:szCs w:val="26"/>
        </w:rPr>
        <w:t>Santens 17</w:t>
      </w:r>
      <w:r w:rsidRPr="00623865">
        <w:rPr>
          <w:rFonts w:eastAsia="Times New Roman"/>
          <w:color w:val="000000"/>
        </w:rPr>
        <w:t> – [Scott; 1/18/2017; wrtier for Futurism; Futurism; "True Freedom Comes With Basic Income"; https://futurism.com/true-freedom-comes-with-basic-income; accessed: 10-20-2023; Lowell-JL]</w:t>
      </w:r>
    </w:p>
    <w:p w14:paraId="1D565FBD" w14:textId="77777777" w:rsidR="00E61AF4" w:rsidRPr="00623865" w:rsidRDefault="00E61AF4" w:rsidP="00E61AF4">
      <w:pPr>
        <w:spacing w:line="235" w:lineRule="atLeast"/>
        <w:rPr>
          <w:rFonts w:eastAsia="Times New Roman"/>
          <w:color w:val="000000"/>
        </w:rPr>
      </w:pPr>
      <w:r w:rsidRPr="00623865">
        <w:rPr>
          <w:rFonts w:eastAsia="Times New Roman"/>
          <w:color w:val="000000"/>
        </w:rPr>
        <w:t>The short answer is yes, it really is that powerful of an idea. </w:t>
      </w:r>
      <w:r w:rsidRPr="00623865">
        <w:rPr>
          <w:rFonts w:eastAsia="Times New Roman"/>
          <w:color w:val="000000"/>
          <w:u w:val="single"/>
        </w:rPr>
        <w:t>It’s such a</w:t>
      </w:r>
      <w:r w:rsidRPr="00623865">
        <w:rPr>
          <w:rFonts w:eastAsia="Times New Roman"/>
          <w:color w:val="000000"/>
        </w:rPr>
        <w:t> </w:t>
      </w:r>
      <w:r w:rsidRPr="00623865">
        <w:rPr>
          <w:rFonts w:eastAsia="Times New Roman"/>
          <w:color w:val="000000"/>
          <w:u w:val="single"/>
          <w:shd w:val="clear" w:color="auto" w:fill="00FFFF"/>
        </w:rPr>
        <w:t>powerful idea</w:t>
      </w:r>
      <w:r w:rsidRPr="00623865">
        <w:rPr>
          <w:rFonts w:eastAsia="Times New Roman"/>
          <w:color w:val="000000"/>
        </w:rPr>
        <w:t> </w:t>
      </w:r>
      <w:r w:rsidRPr="00623865">
        <w:rPr>
          <w:rFonts w:eastAsia="Times New Roman"/>
          <w:color w:val="000000"/>
          <w:u w:val="single"/>
        </w:rPr>
        <w:t>for the same reason it has even been suggested</w:t>
      </w:r>
      <w:r w:rsidRPr="00623865">
        <w:rPr>
          <w:rFonts w:eastAsia="Times New Roman"/>
          <w:color w:val="000000"/>
        </w:rPr>
        <w:t> </w:t>
      </w:r>
      <w:r w:rsidRPr="00623865">
        <w:rPr>
          <w:rFonts w:eastAsia="Times New Roman"/>
          <w:color w:val="000000"/>
          <w:u w:val="single"/>
          <w:shd w:val="clear" w:color="auto" w:fill="00FFFF"/>
        </w:rPr>
        <w:t>in a conference full of economists</w:t>
      </w:r>
      <w:r w:rsidRPr="00623865">
        <w:rPr>
          <w:rFonts w:eastAsia="Times New Roman"/>
          <w:color w:val="000000"/>
        </w:rPr>
        <w:t> </w:t>
      </w:r>
      <w:r w:rsidRPr="00623865">
        <w:rPr>
          <w:rFonts w:eastAsia="Times New Roman"/>
          <w:color w:val="000000"/>
          <w:u w:val="single"/>
        </w:rPr>
        <w:t>as the</w:t>
      </w:r>
      <w:r w:rsidRPr="00623865">
        <w:rPr>
          <w:rFonts w:eastAsia="Times New Roman"/>
          <w:color w:val="000000"/>
        </w:rPr>
        <w:t> </w:t>
      </w:r>
      <w:r w:rsidRPr="00623865">
        <w:rPr>
          <w:rFonts w:eastAsia="Times New Roman"/>
          <w:color w:val="000000"/>
          <w:u w:val="single"/>
          <w:shd w:val="clear" w:color="auto" w:fill="00FFFF"/>
        </w:rPr>
        <w:t>best tool for reducing human traffickin</w:t>
      </w:r>
      <w:r w:rsidRPr="00623865">
        <w:rPr>
          <w:rFonts w:eastAsia="Times New Roman"/>
          <w:color w:val="000000"/>
          <w:u w:val="single"/>
        </w:rPr>
        <w:t>g</w:t>
      </w:r>
      <w:r w:rsidRPr="00623865">
        <w:rPr>
          <w:rFonts w:eastAsia="Times New Roman"/>
          <w:color w:val="000000"/>
        </w:rPr>
        <w:t>. That reason is actually quite simple, but very far reaching. </w:t>
      </w:r>
      <w:r w:rsidRPr="00623865">
        <w:rPr>
          <w:rFonts w:eastAsia="Times New Roman"/>
          <w:color w:val="000000"/>
          <w:u w:val="single"/>
        </w:rPr>
        <w:t>As long as we face starvation and homelessness, we are at the whims of others.</w:t>
      </w:r>
    </w:p>
    <w:p w14:paraId="15A397E6" w14:textId="77777777" w:rsidR="00E61AF4" w:rsidRPr="00623865" w:rsidRDefault="00E61AF4" w:rsidP="00E61AF4">
      <w:pPr>
        <w:spacing w:line="235" w:lineRule="atLeast"/>
        <w:rPr>
          <w:rFonts w:eastAsia="Times New Roman"/>
          <w:color w:val="000000"/>
        </w:rPr>
      </w:pPr>
      <w:r w:rsidRPr="00623865">
        <w:rPr>
          <w:rFonts w:eastAsia="Times New Roman"/>
          <w:color w:val="000000"/>
        </w:rPr>
        <w:t>This is the face of economic vulnerability and it lies at the very heart of a great deal of systemic issues. Think for a moment </w:t>
      </w:r>
      <w:r w:rsidRPr="00623865">
        <w:rPr>
          <w:rFonts w:eastAsia="Times New Roman"/>
          <w:color w:val="000000"/>
          <w:u w:val="single"/>
        </w:rPr>
        <w:t>about what difference it would make in your own life to be</w:t>
      </w:r>
      <w:r w:rsidRPr="00623865">
        <w:rPr>
          <w:rFonts w:eastAsia="Times New Roman"/>
          <w:color w:val="000000"/>
        </w:rPr>
        <w:t> </w:t>
      </w:r>
      <w:r w:rsidRPr="00623865">
        <w:rPr>
          <w:rFonts w:eastAsia="Times New Roman"/>
          <w:color w:val="000000"/>
          <w:u w:val="single"/>
          <w:shd w:val="clear" w:color="auto" w:fill="00FFFF"/>
        </w:rPr>
        <w:t>guaranteed $1,000</w:t>
      </w:r>
      <w:r w:rsidRPr="00623865">
        <w:rPr>
          <w:rFonts w:eastAsia="Times New Roman"/>
          <w:color w:val="000000"/>
        </w:rPr>
        <w:t> </w:t>
      </w:r>
      <w:r w:rsidRPr="00623865">
        <w:rPr>
          <w:rFonts w:eastAsia="Times New Roman"/>
          <w:color w:val="000000"/>
          <w:u w:val="single"/>
        </w:rPr>
        <w:t>would always appear in your bank account at the beginning of every month for the rest of your life,</w:t>
      </w:r>
      <w:r w:rsidRPr="00623865">
        <w:rPr>
          <w:rFonts w:eastAsia="Times New Roman"/>
          <w:color w:val="000000"/>
        </w:rPr>
        <w:t> no matter what you did. How would that money change your life? </w:t>
      </w:r>
      <w:r w:rsidRPr="00623865">
        <w:rPr>
          <w:rFonts w:eastAsia="Times New Roman"/>
          <w:color w:val="000000"/>
          <w:u w:val="single"/>
        </w:rPr>
        <w:t>How would it</w:t>
      </w:r>
      <w:r w:rsidRPr="00623865">
        <w:rPr>
          <w:rFonts w:eastAsia="Times New Roman"/>
          <w:color w:val="000000"/>
        </w:rPr>
        <w:t> </w:t>
      </w:r>
      <w:r w:rsidRPr="00623865">
        <w:rPr>
          <w:rFonts w:eastAsia="Times New Roman"/>
          <w:color w:val="000000"/>
          <w:u w:val="single"/>
          <w:shd w:val="clear" w:color="auto" w:fill="00FFFF"/>
        </w:rPr>
        <w:t>affect the decisions you face</w:t>
      </w:r>
      <w:r w:rsidRPr="00623865">
        <w:rPr>
          <w:rFonts w:eastAsia="Times New Roman"/>
          <w:color w:val="000000"/>
        </w:rPr>
        <w:t> </w:t>
      </w:r>
      <w:r w:rsidRPr="00623865">
        <w:rPr>
          <w:rFonts w:eastAsia="Times New Roman"/>
          <w:color w:val="000000"/>
          <w:u w:val="single"/>
        </w:rPr>
        <w:t>every day?</w:t>
      </w:r>
      <w:r w:rsidRPr="00623865">
        <w:rPr>
          <w:rFonts w:eastAsia="Times New Roman"/>
          <w:color w:val="000000"/>
        </w:rPr>
        <w:t> How would it affect your relationships with others from your boss to your spouse? How would it affect your choices?</w:t>
      </w:r>
    </w:p>
    <w:p w14:paraId="40071BE9" w14:textId="77777777" w:rsidR="00E61AF4" w:rsidRPr="00623865" w:rsidRDefault="00E61AF4" w:rsidP="00E61AF4">
      <w:pPr>
        <w:spacing w:line="235" w:lineRule="atLeast"/>
        <w:rPr>
          <w:rFonts w:eastAsia="Times New Roman"/>
          <w:color w:val="000000"/>
        </w:rPr>
      </w:pPr>
      <w:r w:rsidRPr="00623865">
        <w:rPr>
          <w:rFonts w:eastAsia="Times New Roman"/>
          <w:color w:val="000000"/>
        </w:rPr>
        <w:t>Consider that word: “choice.” </w:t>
      </w:r>
      <w:r w:rsidRPr="00623865">
        <w:rPr>
          <w:rFonts w:eastAsia="Times New Roman"/>
          <w:color w:val="000000"/>
          <w:u w:val="single"/>
        </w:rPr>
        <w:t>What is choice, really?</w:t>
      </w:r>
      <w:r w:rsidRPr="00623865">
        <w:rPr>
          <w:rFonts w:eastAsia="Times New Roman"/>
          <w:color w:val="000000"/>
        </w:rPr>
        <w:t> When it comes to any real choice in life, what it all boils down to is the ability to simply say “No.” Without that ability, nothing is truly voluntary. </w:t>
      </w:r>
      <w:r w:rsidRPr="00623865">
        <w:rPr>
          <w:rFonts w:eastAsia="Times New Roman"/>
          <w:color w:val="000000"/>
          <w:u w:val="single"/>
        </w:rPr>
        <w:t>All work isn’t voluntary</w:t>
      </w:r>
      <w:r w:rsidRPr="00623865">
        <w:rPr>
          <w:rFonts w:eastAsia="Times New Roman"/>
          <w:color w:val="000000"/>
        </w:rPr>
        <w:t>. All relationships aren’t voluntary. All market exchanges aren’t voluntary. The choices we make that we think are choices aren’t truly voluntary whenever the option to say “No” is off the table. Therein lies the full potential of the idea of a universal basic income, and it lays bare the lack of power many of us are under the illusion of having. Having a basic income creates the ability to look someone in the eye who holds more power than you and firmly say, “No. Not today. Not until things change. These are my terms. Take them or leave them.”</w:t>
      </w:r>
    </w:p>
    <w:p w14:paraId="6BC68CD0" w14:textId="77777777" w:rsidR="00E61AF4" w:rsidRPr="00623865" w:rsidRDefault="00E61AF4" w:rsidP="00E61AF4">
      <w:pPr>
        <w:spacing w:line="235" w:lineRule="atLeast"/>
        <w:rPr>
          <w:rFonts w:eastAsia="Times New Roman"/>
          <w:color w:val="000000"/>
        </w:rPr>
      </w:pPr>
      <w:r w:rsidRPr="00623865">
        <w:rPr>
          <w:rFonts w:eastAsia="Times New Roman"/>
          <w:color w:val="000000"/>
          <w:u w:val="single"/>
        </w:rPr>
        <w:t>That power only</w:t>
      </w:r>
      <w:r w:rsidRPr="00623865">
        <w:rPr>
          <w:rFonts w:eastAsia="Times New Roman"/>
          <w:color w:val="000000"/>
        </w:rPr>
        <w:t> </w:t>
      </w:r>
      <w:r w:rsidRPr="00623865">
        <w:rPr>
          <w:rFonts w:eastAsia="Times New Roman"/>
          <w:color w:val="000000"/>
          <w:u w:val="single"/>
          <w:shd w:val="clear" w:color="auto" w:fill="00FFFF"/>
        </w:rPr>
        <w:t>arises with unconditional access to the means of survival</w:t>
      </w:r>
      <w:r w:rsidRPr="00623865">
        <w:rPr>
          <w:rFonts w:eastAsia="Times New Roman"/>
          <w:color w:val="000000"/>
          <w:u w:val="single"/>
        </w:rPr>
        <w:t>,</w:t>
      </w:r>
      <w:r w:rsidRPr="00623865">
        <w:rPr>
          <w:rFonts w:eastAsia="Times New Roman"/>
          <w:color w:val="000000"/>
        </w:rPr>
        <w:t> </w:t>
      </w:r>
      <w:r w:rsidRPr="00623865">
        <w:rPr>
          <w:rFonts w:eastAsia="Times New Roman"/>
          <w:color w:val="000000"/>
          <w:u w:val="single"/>
          <w:shd w:val="clear" w:color="auto" w:fill="00FFFF"/>
        </w:rPr>
        <w:t>which is</w:t>
      </w:r>
      <w:r w:rsidRPr="00623865">
        <w:rPr>
          <w:rFonts w:eastAsia="Times New Roman"/>
          <w:color w:val="000000"/>
        </w:rPr>
        <w:t> </w:t>
      </w:r>
      <w:r w:rsidRPr="00623865">
        <w:rPr>
          <w:rFonts w:eastAsia="Times New Roman"/>
          <w:color w:val="000000"/>
          <w:u w:val="single"/>
        </w:rPr>
        <w:t>what</w:t>
      </w:r>
      <w:r w:rsidRPr="00623865">
        <w:rPr>
          <w:rFonts w:eastAsia="Times New Roman"/>
          <w:color w:val="000000"/>
        </w:rPr>
        <w:t> </w:t>
      </w:r>
      <w:r w:rsidRPr="00623865">
        <w:rPr>
          <w:rFonts w:eastAsia="Times New Roman"/>
          <w:color w:val="000000"/>
          <w:u w:val="single"/>
          <w:shd w:val="clear" w:color="auto" w:fill="00FFFF"/>
        </w:rPr>
        <w:t>a basic income</w:t>
      </w:r>
      <w:r w:rsidRPr="00623865">
        <w:rPr>
          <w:rFonts w:eastAsia="Times New Roman"/>
          <w:color w:val="000000"/>
        </w:rPr>
        <w:t> </w:t>
      </w:r>
      <w:r w:rsidRPr="00623865">
        <w:rPr>
          <w:rFonts w:eastAsia="Times New Roman"/>
          <w:color w:val="000000"/>
          <w:u w:val="single"/>
        </w:rPr>
        <w:t>essentially is.</w:t>
      </w:r>
      <w:r w:rsidRPr="00623865">
        <w:rPr>
          <w:rFonts w:eastAsia="Times New Roman"/>
          <w:color w:val="000000"/>
        </w:rPr>
        <w:t> </w:t>
      </w:r>
      <w:r w:rsidRPr="00623865">
        <w:rPr>
          <w:rFonts w:eastAsia="Times New Roman"/>
          <w:color w:val="000000"/>
          <w:u w:val="single"/>
        </w:rPr>
        <w:t>As long as we are refused access to the resources required to live, we will make choices we would not otherwise make</w:t>
      </w:r>
      <w:r w:rsidRPr="00623865">
        <w:rPr>
          <w:rFonts w:eastAsia="Times New Roman"/>
          <w:color w:val="000000"/>
        </w:rPr>
        <w:t>. We will do things to make money we would not otherwise do. We will say things where we would otherwise stay quiet and keep silent where we would otherwise be heard.</w:t>
      </w:r>
    </w:p>
    <w:p w14:paraId="3B14F93B" w14:textId="77777777" w:rsidR="00E61AF4" w:rsidRPr="00623865" w:rsidRDefault="00E61AF4" w:rsidP="00E61AF4">
      <w:pPr>
        <w:spacing w:line="235" w:lineRule="atLeast"/>
        <w:rPr>
          <w:rFonts w:eastAsia="Times New Roman"/>
          <w:color w:val="000000"/>
        </w:rPr>
      </w:pPr>
      <w:r w:rsidRPr="00623865">
        <w:rPr>
          <w:rFonts w:eastAsia="Times New Roman"/>
          <w:color w:val="000000"/>
        </w:rPr>
        <w:t>Italy recently acknowledged this in their call for a citizen’s income to reduce mafia power, to “remove oxygen from those who exploit the need to work and turn it into economic blackmail.” Living in a climate of perpetual shakedowns has made clear to Italians the need for the enhanced ability to decline. Without that ability, people have little choice at all but to accept exploitation as part of everyday life.</w:t>
      </w:r>
    </w:p>
    <w:p w14:paraId="2EAA150A" w14:textId="77777777" w:rsidR="00E61AF4" w:rsidRPr="00623865" w:rsidRDefault="00E61AF4" w:rsidP="00E61AF4">
      <w:pPr>
        <w:spacing w:line="235" w:lineRule="atLeast"/>
        <w:rPr>
          <w:rFonts w:eastAsia="Times New Roman"/>
          <w:color w:val="000000"/>
        </w:rPr>
      </w:pPr>
      <w:r w:rsidRPr="00623865">
        <w:rPr>
          <w:rFonts w:eastAsia="Times New Roman"/>
          <w:color w:val="000000"/>
        </w:rPr>
        <w:t>We are all making choices right now that aren’t really choices at all, and if we look around, we can begin to see them for what they truly are  —  compulsions. We are compelled to sell ourselves to others. We are compelled to put our trust in others. And we are compelled to hope in ways that are destructive.</w:t>
      </w:r>
    </w:p>
    <w:p w14:paraId="4DF5FAD9" w14:textId="77777777" w:rsidR="00E61AF4" w:rsidRPr="00623865" w:rsidRDefault="00E61AF4" w:rsidP="00E61AF4">
      <w:pPr>
        <w:spacing w:line="235" w:lineRule="atLeast"/>
        <w:rPr>
          <w:rFonts w:eastAsia="Times New Roman"/>
          <w:color w:val="000000"/>
        </w:rPr>
      </w:pPr>
      <w:r w:rsidRPr="00623865">
        <w:rPr>
          <w:rFonts w:eastAsia="Times New Roman"/>
          <w:color w:val="000000"/>
        </w:rPr>
        <w:t>THE COMPULSION TO SELL YOURSELF</w:t>
      </w:r>
    </w:p>
    <w:p w14:paraId="70A524FB" w14:textId="77777777" w:rsidR="00E61AF4" w:rsidRPr="00623865" w:rsidRDefault="00E61AF4" w:rsidP="00E61AF4">
      <w:pPr>
        <w:spacing w:line="235" w:lineRule="atLeast"/>
        <w:rPr>
          <w:rFonts w:eastAsia="Times New Roman"/>
          <w:color w:val="000000"/>
        </w:rPr>
      </w:pPr>
      <w:r w:rsidRPr="00623865">
        <w:rPr>
          <w:rFonts w:eastAsia="Times New Roman"/>
          <w:color w:val="000000"/>
          <w:u w:val="single"/>
        </w:rPr>
        <w:lastRenderedPageBreak/>
        <w:t>Sex work is known as the world’s oldest profession for a reason, and that reason is because as soon as money was invented, there was someone wanting to obtain sex in exchange for it, and also someone who needed money to exchange for food and housing.</w:t>
      </w:r>
      <w:r w:rsidRPr="00623865">
        <w:rPr>
          <w:rFonts w:eastAsia="Times New Roman"/>
          <w:color w:val="000000"/>
        </w:rPr>
        <w:t> For thousands of years, to this day, that has remained true.</w:t>
      </w:r>
    </w:p>
    <w:p w14:paraId="0A889C56" w14:textId="77777777" w:rsidR="00E61AF4" w:rsidRPr="00623865" w:rsidRDefault="00E61AF4" w:rsidP="00E61AF4">
      <w:pPr>
        <w:spacing w:line="235" w:lineRule="atLeast"/>
        <w:rPr>
          <w:rFonts w:eastAsia="Times New Roman"/>
          <w:color w:val="000000"/>
        </w:rPr>
      </w:pPr>
      <w:r w:rsidRPr="00623865">
        <w:rPr>
          <w:rFonts w:eastAsia="Times New Roman"/>
          <w:color w:val="000000"/>
          <w:u w:val="single"/>
        </w:rPr>
        <w:t>In a 1998</w:t>
      </w:r>
      <w:r w:rsidRPr="00623865">
        <w:rPr>
          <w:rFonts w:eastAsia="Times New Roman"/>
          <w:color w:val="000000"/>
        </w:rPr>
        <w:t> </w:t>
      </w:r>
      <w:r w:rsidRPr="00623865">
        <w:rPr>
          <w:rFonts w:eastAsia="Times New Roman"/>
          <w:color w:val="000000"/>
          <w:u w:val="single"/>
          <w:shd w:val="clear" w:color="auto" w:fill="00FFFF"/>
        </w:rPr>
        <w:t>study</w:t>
      </w:r>
      <w:r w:rsidRPr="00623865">
        <w:rPr>
          <w:rFonts w:eastAsia="Times New Roman"/>
          <w:color w:val="000000"/>
        </w:rPr>
        <w:t> </w:t>
      </w:r>
      <w:r w:rsidRPr="00623865">
        <w:rPr>
          <w:rFonts w:eastAsia="Times New Roman"/>
          <w:color w:val="000000"/>
          <w:u w:val="single"/>
        </w:rPr>
        <w:t>of 475 people</w:t>
      </w:r>
      <w:r w:rsidRPr="00623865">
        <w:rPr>
          <w:rFonts w:eastAsia="Times New Roman"/>
          <w:color w:val="000000"/>
        </w:rPr>
        <w:t> </w:t>
      </w:r>
      <w:r w:rsidRPr="00623865">
        <w:rPr>
          <w:rFonts w:eastAsia="Times New Roman"/>
          <w:color w:val="000000"/>
          <w:u w:val="single"/>
          <w:shd w:val="clear" w:color="auto" w:fill="00FFFF"/>
        </w:rPr>
        <w:t>engaged in prostitution</w:t>
      </w:r>
      <w:r w:rsidRPr="00623865">
        <w:rPr>
          <w:rFonts w:eastAsia="Times New Roman"/>
          <w:color w:val="000000"/>
        </w:rPr>
        <w:t> </w:t>
      </w:r>
      <w:r w:rsidRPr="00623865">
        <w:rPr>
          <w:rFonts w:eastAsia="Times New Roman"/>
          <w:color w:val="000000"/>
          <w:u w:val="single"/>
        </w:rPr>
        <w:t>across five countries (including the US),</w:t>
      </w:r>
      <w:r w:rsidRPr="00623865">
        <w:rPr>
          <w:rFonts w:eastAsia="Times New Roman"/>
          <w:color w:val="000000"/>
        </w:rPr>
        <w:t> </w:t>
      </w:r>
      <w:r w:rsidRPr="00623865">
        <w:rPr>
          <w:rFonts w:eastAsia="Times New Roman"/>
          <w:color w:val="000000"/>
          <w:u w:val="single"/>
          <w:shd w:val="clear" w:color="auto" w:fill="00FFFF"/>
        </w:rPr>
        <w:t>92 percent claimed they wanted to leave prostitution but couldn’t due to a lack of money or food</w:t>
      </w:r>
      <w:r w:rsidRPr="00623865">
        <w:rPr>
          <w:rFonts w:eastAsia="Times New Roman"/>
          <w:color w:val="000000"/>
          <w:u w:val="single"/>
        </w:rPr>
        <w:t>. In other words, potentially only eight out of every 100 prostitutes are voluntarily engaged in sex work.</w:t>
      </w:r>
    </w:p>
    <w:p w14:paraId="35E238FA" w14:textId="77777777" w:rsidR="00E61AF4" w:rsidRPr="00623865" w:rsidRDefault="00E61AF4" w:rsidP="00E61AF4">
      <w:pPr>
        <w:spacing w:line="235" w:lineRule="atLeast"/>
        <w:rPr>
          <w:rFonts w:eastAsia="Times New Roman"/>
          <w:color w:val="000000"/>
        </w:rPr>
      </w:pPr>
      <w:r w:rsidRPr="00623865">
        <w:rPr>
          <w:rFonts w:eastAsia="Times New Roman"/>
          <w:color w:val="000000"/>
        </w:rPr>
        <w:t>“From the perspective of those we interviewed in five countries, </w:t>
      </w:r>
      <w:r w:rsidRPr="00623865">
        <w:rPr>
          <w:rFonts w:eastAsia="Times New Roman"/>
          <w:color w:val="000000"/>
          <w:u w:val="single"/>
          <w:shd w:val="clear" w:color="auto" w:fill="00FFFF"/>
        </w:rPr>
        <w:t>prostitution</w:t>
      </w:r>
      <w:r w:rsidRPr="00623865">
        <w:rPr>
          <w:rFonts w:eastAsia="Times New Roman"/>
          <w:color w:val="000000"/>
        </w:rPr>
        <w:t> </w:t>
      </w:r>
      <w:r w:rsidRPr="00623865">
        <w:rPr>
          <w:rFonts w:eastAsia="Times New Roman"/>
          <w:color w:val="000000"/>
          <w:u w:val="single"/>
        </w:rPr>
        <w:t>might at best be called</w:t>
      </w:r>
      <w:r w:rsidRPr="00623865">
        <w:rPr>
          <w:rFonts w:eastAsia="Times New Roman"/>
          <w:color w:val="000000"/>
        </w:rPr>
        <w:t> </w:t>
      </w:r>
      <w:r w:rsidRPr="00623865">
        <w:rPr>
          <w:rFonts w:eastAsia="Times New Roman"/>
          <w:color w:val="000000"/>
          <w:u w:val="single"/>
          <w:shd w:val="clear" w:color="auto" w:fill="00FFFF"/>
        </w:rPr>
        <w:t>a means of survival</w:t>
      </w:r>
      <w:r w:rsidRPr="00623865">
        <w:rPr>
          <w:rFonts w:eastAsia="Times New Roman"/>
          <w:color w:val="000000"/>
          <w:u w:val="single"/>
        </w:rPr>
        <w:t>: if one wants a place to sleep, food to eat, and a way to briefly get off the street, one allows oneself to be sexually assaulted.”</w:t>
      </w:r>
    </w:p>
    <w:p w14:paraId="42B0AF54" w14:textId="77777777" w:rsidR="00E61AF4" w:rsidRPr="00623865" w:rsidRDefault="00E61AF4" w:rsidP="00E61AF4">
      <w:pPr>
        <w:spacing w:line="235" w:lineRule="atLeast"/>
        <w:rPr>
          <w:rFonts w:eastAsia="Times New Roman"/>
          <w:color w:val="000000"/>
        </w:rPr>
      </w:pPr>
      <w:r w:rsidRPr="00623865">
        <w:rPr>
          <w:rFonts w:eastAsia="Times New Roman"/>
          <w:color w:val="000000"/>
          <w:u w:val="single"/>
        </w:rPr>
        <w:t>That prostitution appears to primarily exist as a means of escaping starvation and homelessness is additionally supported by the finding that in the US, 84 percent of 130 prostitutes living in the San Francisco Bay Area when interviewed reported being homeless at the time, or were once homeless.</w:t>
      </w:r>
      <w:r w:rsidRPr="00623865">
        <w:rPr>
          <w:rFonts w:eastAsia="Times New Roman"/>
          <w:color w:val="000000"/>
        </w:rPr>
        <w:t> This is not only reported in America. In the same five-nation study cited above, on average, 72 percent reported current or past homelessness.</w:t>
      </w:r>
    </w:p>
    <w:p w14:paraId="0F43018F" w14:textId="77777777" w:rsidR="00E61AF4" w:rsidRPr="00623865" w:rsidRDefault="00E61AF4" w:rsidP="00E61AF4">
      <w:pPr>
        <w:spacing w:line="235" w:lineRule="atLeast"/>
        <w:rPr>
          <w:rFonts w:eastAsia="Times New Roman"/>
          <w:color w:val="000000"/>
        </w:rPr>
      </w:pPr>
      <w:r w:rsidRPr="00623865">
        <w:rPr>
          <w:rFonts w:eastAsia="Times New Roman"/>
          <w:color w:val="000000"/>
        </w:rPr>
        <w:t>There are those who will look at such numbers and claim they are false  —  that they are created to serve an agenda that wishes to abolish all sex work. So let’s assume for a moment they are inaccurate and that the number is closer to 50 percent or even 25 percent instead of 92 percent. Just how low does that number need to get before it is entirely acceptable for that percentage of people to feel forced into sex work for lack of options?</w:t>
      </w:r>
    </w:p>
    <w:p w14:paraId="189F8ED6" w14:textId="77777777" w:rsidR="00E61AF4" w:rsidRDefault="00E61AF4" w:rsidP="00E61AF4">
      <w:pPr>
        <w:spacing w:line="235" w:lineRule="atLeast"/>
        <w:rPr>
          <w:rFonts w:eastAsia="Times New Roman"/>
          <w:color w:val="000000"/>
        </w:rPr>
      </w:pPr>
      <w:r w:rsidRPr="00623865">
        <w:rPr>
          <w:rFonts w:eastAsia="Times New Roman"/>
          <w:color w:val="000000"/>
          <w:u w:val="single"/>
          <w:shd w:val="clear" w:color="auto" w:fill="00FFFF"/>
        </w:rPr>
        <w:t>Sex work is not a fully free choice</w:t>
      </w:r>
      <w:r w:rsidRPr="00623865">
        <w:rPr>
          <w:rFonts w:eastAsia="Times New Roman"/>
          <w:color w:val="000000"/>
          <w:u w:val="single"/>
        </w:rPr>
        <w:t>. It is largely the means for those without means to obtain the requirements of life from those with means.</w:t>
      </w:r>
      <w:r w:rsidRPr="00623865">
        <w:rPr>
          <w:rFonts w:eastAsia="Times New Roman"/>
          <w:color w:val="000000"/>
        </w:rPr>
        <w:t> And that’s exactly how it will continue to exist, until everyone is freely given access to the requirements for life.</w:t>
      </w:r>
    </w:p>
    <w:p w14:paraId="3C3770F3" w14:textId="77777777" w:rsidR="00E61AF4" w:rsidRPr="00BE6020" w:rsidRDefault="00E61AF4" w:rsidP="00E61AF4">
      <w:pPr>
        <w:spacing w:before="30" w:after="0" w:line="278" w:lineRule="atLeast"/>
        <w:outlineLvl w:val="3"/>
        <w:rPr>
          <w:rFonts w:eastAsia="Times New Roman"/>
          <w:b/>
          <w:bCs/>
          <w:color w:val="000000"/>
          <w:sz w:val="26"/>
          <w:szCs w:val="26"/>
        </w:rPr>
      </w:pPr>
      <w:r w:rsidRPr="00BE6020">
        <w:rPr>
          <w:rFonts w:eastAsia="Times New Roman"/>
          <w:b/>
          <w:bCs/>
          <w:color w:val="000000"/>
          <w:sz w:val="26"/>
          <w:szCs w:val="26"/>
        </w:rPr>
        <w:t>UBI creates an environment of dignity inside and outside the workforce</w:t>
      </w:r>
    </w:p>
    <w:p w14:paraId="35F4DF83" w14:textId="77777777" w:rsidR="00E61AF4" w:rsidRPr="00BE6020" w:rsidRDefault="00E61AF4" w:rsidP="00E61AF4">
      <w:pPr>
        <w:spacing w:after="120" w:line="235" w:lineRule="atLeast"/>
        <w:rPr>
          <w:rFonts w:eastAsia="Times New Roman"/>
          <w:color w:val="000000"/>
        </w:rPr>
      </w:pPr>
      <w:r w:rsidRPr="00BE6020">
        <w:rPr>
          <w:rFonts w:eastAsia="Times New Roman"/>
          <w:color w:val="000000"/>
        </w:rPr>
        <w:t>Juliana </w:t>
      </w:r>
      <w:r w:rsidRPr="00BE6020">
        <w:rPr>
          <w:rFonts w:eastAsia="Times New Roman"/>
          <w:b/>
          <w:bCs/>
          <w:color w:val="000000"/>
          <w:sz w:val="26"/>
          <w:szCs w:val="26"/>
        </w:rPr>
        <w:t>Bidadanure</w:t>
      </w:r>
      <w:r w:rsidRPr="00BE6020">
        <w:rPr>
          <w:rFonts w:eastAsia="Times New Roman"/>
          <w:color w:val="000000"/>
        </w:rPr>
        <w:t> – Faculty Director, </w:t>
      </w:r>
      <w:r w:rsidRPr="00BE6020">
        <w:rPr>
          <w:rFonts w:eastAsia="Times New Roman"/>
          <w:b/>
          <w:bCs/>
          <w:color w:val="000000"/>
          <w:sz w:val="26"/>
          <w:szCs w:val="26"/>
        </w:rPr>
        <w:t>Stanford</w:t>
      </w:r>
      <w:r w:rsidRPr="00BE6020">
        <w:rPr>
          <w:rFonts w:eastAsia="Times New Roman"/>
          <w:color w:val="000000"/>
        </w:rPr>
        <w:t> Basic Income Lab and Assistant </w:t>
      </w:r>
      <w:r w:rsidRPr="00BE6020">
        <w:rPr>
          <w:rFonts w:eastAsia="Times New Roman"/>
          <w:b/>
          <w:bCs/>
          <w:color w:val="000000"/>
          <w:sz w:val="26"/>
          <w:szCs w:val="26"/>
        </w:rPr>
        <w:t>Professor</w:t>
      </w:r>
      <w:r w:rsidRPr="00BE6020">
        <w:rPr>
          <w:rFonts w:eastAsia="Times New Roman"/>
          <w:color w:val="000000"/>
        </w:rPr>
        <w:t> in Philosophy, Stanford University, et al. </w:t>
      </w:r>
      <w:r w:rsidRPr="00BE6020">
        <w:rPr>
          <w:rFonts w:eastAsia="Times New Roman"/>
          <w:b/>
          <w:bCs/>
          <w:color w:val="000000"/>
          <w:sz w:val="26"/>
          <w:szCs w:val="26"/>
        </w:rPr>
        <w:t>’18</w:t>
      </w:r>
      <w:r w:rsidRPr="00BE6020">
        <w:rPr>
          <w:rFonts w:eastAsia="Times New Roman"/>
          <w:color w:val="000000"/>
        </w:rPr>
        <w:t>, Sean Kline – Director, San Francisco Office of Financial Empowerment; Camille Moore – Former Carnegie Mellon Heinz Fellow, Center for City Solutions, National League of Cities; Brooks Rainwater – Senior Executive and Director, Center for City Solutions, National League of Cities; Catherine Thomas – Graduate Fellow, Stanford Basic Income Lab and PhD candidate in Psychology, Stanford University, “Basic Income In Cities A guide to city experiments and pilot projects,” NATIONAL LEAGUE OF CITIES, https://www.nlc.org/resource/universal-basic-income-whos-piloting-it/</w:t>
      </w:r>
    </w:p>
    <w:p w14:paraId="0E2F7823" w14:textId="77777777" w:rsidR="00E61AF4" w:rsidRPr="00BE6020" w:rsidRDefault="00E61AF4" w:rsidP="00E61AF4">
      <w:pPr>
        <w:spacing w:line="235" w:lineRule="atLeast"/>
        <w:rPr>
          <w:rFonts w:eastAsia="Times New Roman"/>
          <w:color w:val="000000"/>
        </w:rPr>
      </w:pPr>
      <w:r w:rsidRPr="00BE6020">
        <w:rPr>
          <w:rFonts w:eastAsia="Times New Roman"/>
          <w:b/>
          <w:bCs/>
          <w:color w:val="000000"/>
          <w:u w:val="single"/>
          <w:shd w:val="clear" w:color="auto" w:fill="00FFFF"/>
        </w:rPr>
        <w:t>UBI raises the floor so people can live with dignity</w:t>
      </w:r>
      <w:r w:rsidRPr="00BE6020">
        <w:rPr>
          <w:rFonts w:eastAsia="Times New Roman"/>
          <w:color w:val="000000"/>
          <w:u w:val="single"/>
        </w:rPr>
        <w:t>.</w:t>
      </w:r>
      <w:r w:rsidRPr="00BE6020">
        <w:rPr>
          <w:rFonts w:eastAsia="Times New Roman"/>
          <w:color w:val="000000"/>
        </w:rPr>
        <w:t> </w:t>
      </w:r>
      <w:r w:rsidRPr="00BE6020">
        <w:rPr>
          <w:rFonts w:eastAsia="Times New Roman"/>
          <w:color w:val="000000"/>
          <w:u w:val="single"/>
          <w:shd w:val="clear" w:color="auto" w:fill="00FFFF"/>
        </w:rPr>
        <w:t>It</w:t>
      </w:r>
      <w:r w:rsidRPr="00BE6020">
        <w:rPr>
          <w:rFonts w:eastAsia="Times New Roman"/>
          <w:color w:val="000000"/>
        </w:rPr>
        <w:t> </w:t>
      </w:r>
      <w:r w:rsidRPr="00BE6020">
        <w:rPr>
          <w:rFonts w:eastAsia="Times New Roman"/>
          <w:color w:val="000000"/>
          <w:u w:val="single"/>
        </w:rPr>
        <w:t>also</w:t>
      </w:r>
      <w:r w:rsidRPr="00BE6020">
        <w:rPr>
          <w:rFonts w:eastAsia="Times New Roman"/>
          <w:color w:val="000000"/>
        </w:rPr>
        <w:t> </w:t>
      </w:r>
      <w:r w:rsidRPr="00BE6020">
        <w:rPr>
          <w:rFonts w:eastAsia="Times New Roman"/>
          <w:color w:val="000000"/>
          <w:u w:val="single"/>
          <w:shd w:val="clear" w:color="auto" w:fill="00FFFF"/>
        </w:rPr>
        <w:t>empowers individuals to make choices</w:t>
      </w:r>
      <w:r w:rsidRPr="00BE6020">
        <w:rPr>
          <w:rFonts w:eastAsia="Times New Roman"/>
          <w:color w:val="000000"/>
        </w:rPr>
        <w:t> </w:t>
      </w:r>
      <w:r w:rsidRPr="00BE6020">
        <w:rPr>
          <w:rFonts w:eastAsia="Times New Roman"/>
          <w:color w:val="000000"/>
          <w:u w:val="single"/>
        </w:rPr>
        <w:t>with greater liberty.</w:t>
      </w:r>
      <w:r w:rsidRPr="00BE6020">
        <w:rPr>
          <w:rFonts w:eastAsia="Times New Roman"/>
          <w:color w:val="000000"/>
        </w:rPr>
        <w:t> </w:t>
      </w:r>
      <w:r w:rsidRPr="00BE6020">
        <w:rPr>
          <w:rFonts w:eastAsia="Times New Roman"/>
          <w:color w:val="000000"/>
          <w:u w:val="single"/>
          <w:shd w:val="clear" w:color="auto" w:fill="00FFFF"/>
        </w:rPr>
        <w:t>With</w:t>
      </w:r>
      <w:r w:rsidRPr="00BE6020">
        <w:rPr>
          <w:rFonts w:eastAsia="Times New Roman"/>
          <w:color w:val="000000"/>
        </w:rPr>
        <w:t> </w:t>
      </w:r>
      <w:r w:rsidRPr="00BE6020">
        <w:rPr>
          <w:rFonts w:eastAsia="Times New Roman"/>
          <w:color w:val="000000"/>
          <w:u w:val="single"/>
        </w:rPr>
        <w:t>a sufficiently high</w:t>
      </w:r>
      <w:r w:rsidRPr="00BE6020">
        <w:rPr>
          <w:rFonts w:eastAsia="Times New Roman"/>
          <w:color w:val="000000"/>
        </w:rPr>
        <w:t> </w:t>
      </w:r>
      <w:r w:rsidRPr="00BE6020">
        <w:rPr>
          <w:rFonts w:eastAsia="Times New Roman"/>
          <w:color w:val="000000"/>
          <w:u w:val="single"/>
          <w:shd w:val="clear" w:color="auto" w:fill="00FFFF"/>
        </w:rPr>
        <w:t>guaranteed income, recipients would have more freedom to</w:t>
      </w:r>
      <w:r w:rsidRPr="00BE6020">
        <w:rPr>
          <w:rFonts w:eastAsia="Times New Roman"/>
          <w:color w:val="000000"/>
        </w:rPr>
        <w:t> </w:t>
      </w:r>
      <w:r w:rsidRPr="00BE6020">
        <w:rPr>
          <w:rFonts w:eastAsia="Times New Roman"/>
          <w:b/>
          <w:bCs/>
          <w:color w:val="000000"/>
          <w:u w:val="single"/>
          <w:shd w:val="clear" w:color="auto" w:fill="00FFFF"/>
        </w:rPr>
        <w:t>say no</w:t>
      </w:r>
      <w:r w:rsidRPr="00BE6020">
        <w:rPr>
          <w:rFonts w:eastAsia="Times New Roman"/>
          <w:color w:val="000000"/>
        </w:rPr>
        <w:t> </w:t>
      </w:r>
      <w:r w:rsidRPr="00BE6020">
        <w:rPr>
          <w:rFonts w:eastAsia="Times New Roman"/>
          <w:color w:val="000000"/>
          <w:u w:val="single"/>
          <w:shd w:val="clear" w:color="auto" w:fill="00FFFF"/>
        </w:rPr>
        <w:t>to abusive,</w:t>
      </w:r>
      <w:r w:rsidRPr="00BE6020">
        <w:rPr>
          <w:rFonts w:eastAsia="Times New Roman"/>
          <w:color w:val="000000"/>
        </w:rPr>
        <w:t> </w:t>
      </w:r>
      <w:r w:rsidRPr="00BE6020">
        <w:rPr>
          <w:rFonts w:eastAsia="Times New Roman"/>
          <w:color w:val="000000"/>
          <w:u w:val="single"/>
          <w:shd w:val="clear" w:color="auto" w:fill="00FFFF"/>
        </w:rPr>
        <w:t>demeaning</w:t>
      </w:r>
      <w:r w:rsidRPr="00BE6020">
        <w:rPr>
          <w:rFonts w:eastAsia="Times New Roman"/>
          <w:color w:val="000000"/>
        </w:rPr>
        <w:t> </w:t>
      </w:r>
      <w:r w:rsidRPr="00BE6020">
        <w:rPr>
          <w:rFonts w:eastAsia="Times New Roman"/>
          <w:color w:val="000000"/>
          <w:u w:val="single"/>
        </w:rPr>
        <w:t>or dull</w:t>
      </w:r>
      <w:r w:rsidRPr="00BE6020">
        <w:rPr>
          <w:rFonts w:eastAsia="Times New Roman"/>
          <w:color w:val="000000"/>
        </w:rPr>
        <w:t> </w:t>
      </w:r>
      <w:r w:rsidRPr="00BE6020">
        <w:rPr>
          <w:rFonts w:eastAsia="Times New Roman"/>
          <w:color w:val="000000"/>
          <w:u w:val="single"/>
          <w:shd w:val="clear" w:color="auto" w:fill="00FFFF"/>
        </w:rPr>
        <w:t>jobs</w:t>
      </w:r>
      <w:r w:rsidRPr="00BE6020">
        <w:rPr>
          <w:rFonts w:eastAsia="Times New Roman"/>
          <w:color w:val="000000"/>
        </w:rPr>
        <w:t>; and they would have the freedom to say yes to a multi-sided existence with more time for care, education and training.</w:t>
      </w:r>
    </w:p>
    <w:p w14:paraId="4E209E7F" w14:textId="77777777" w:rsidR="00E61AF4" w:rsidRPr="00623865" w:rsidRDefault="00E61AF4" w:rsidP="00E61AF4">
      <w:pPr>
        <w:spacing w:line="235" w:lineRule="atLeast"/>
        <w:rPr>
          <w:rFonts w:eastAsia="Times New Roman"/>
          <w:color w:val="000000"/>
        </w:rPr>
      </w:pPr>
      <w:r w:rsidRPr="00BE6020">
        <w:rPr>
          <w:rFonts w:eastAsia="Times New Roman"/>
          <w:color w:val="000000"/>
        </w:rPr>
        <w:t>In fact, </w:t>
      </w:r>
      <w:r w:rsidRPr="00BE6020">
        <w:rPr>
          <w:rFonts w:eastAsia="Times New Roman"/>
          <w:color w:val="000000"/>
          <w:u w:val="single"/>
          <w:shd w:val="clear" w:color="auto" w:fill="00FFFF"/>
        </w:rPr>
        <w:t>many have taken an interest in UBI on grounds of</w:t>
      </w:r>
      <w:r w:rsidRPr="00BE6020">
        <w:rPr>
          <w:rFonts w:eastAsia="Times New Roman"/>
          <w:color w:val="000000"/>
        </w:rPr>
        <w:t> </w:t>
      </w:r>
      <w:r w:rsidRPr="00BE6020">
        <w:rPr>
          <w:rFonts w:eastAsia="Times New Roman"/>
          <w:b/>
          <w:bCs/>
          <w:color w:val="000000"/>
          <w:u w:val="single"/>
          <w:shd w:val="clear" w:color="auto" w:fill="00FFFF"/>
        </w:rPr>
        <w:t>gender justice</w:t>
      </w:r>
      <w:r w:rsidRPr="00BE6020">
        <w:rPr>
          <w:rFonts w:eastAsia="Times New Roman"/>
          <w:color w:val="000000"/>
          <w:u w:val="single"/>
        </w:rPr>
        <w:t>.</w:t>
      </w:r>
      <w:r w:rsidRPr="00BE6020">
        <w:rPr>
          <w:rFonts w:eastAsia="Times New Roman"/>
          <w:color w:val="000000"/>
        </w:rPr>
        <w:t> </w:t>
      </w:r>
      <w:r w:rsidRPr="00BE6020">
        <w:rPr>
          <w:rFonts w:eastAsia="Times New Roman"/>
          <w:color w:val="000000"/>
          <w:u w:val="single"/>
          <w:shd w:val="clear" w:color="auto" w:fill="00FFFF"/>
        </w:rPr>
        <w:t>Women</w:t>
      </w:r>
      <w:r w:rsidRPr="00BE6020">
        <w:rPr>
          <w:rFonts w:eastAsia="Times New Roman"/>
          <w:color w:val="000000"/>
        </w:rPr>
        <w:t> </w:t>
      </w:r>
      <w:r w:rsidRPr="00BE6020">
        <w:rPr>
          <w:rFonts w:eastAsia="Times New Roman"/>
          <w:color w:val="000000"/>
          <w:u w:val="single"/>
        </w:rPr>
        <w:t>are more likely to</w:t>
      </w:r>
      <w:r w:rsidRPr="00BE6020">
        <w:rPr>
          <w:rFonts w:eastAsia="Times New Roman"/>
          <w:color w:val="000000"/>
        </w:rPr>
        <w:t> </w:t>
      </w:r>
      <w:r w:rsidRPr="00BE6020">
        <w:rPr>
          <w:rFonts w:eastAsia="Times New Roman"/>
          <w:color w:val="000000"/>
          <w:u w:val="single"/>
          <w:shd w:val="clear" w:color="auto" w:fill="00FFFF"/>
        </w:rPr>
        <w:t>take on roles caring for the elderly and children</w:t>
      </w:r>
      <w:r w:rsidRPr="00BE6020">
        <w:rPr>
          <w:rFonts w:eastAsia="Times New Roman"/>
          <w:color w:val="000000"/>
        </w:rPr>
        <w:t> </w:t>
      </w:r>
      <w:r w:rsidRPr="00BE6020">
        <w:rPr>
          <w:rFonts w:eastAsia="Times New Roman"/>
          <w:color w:val="000000"/>
          <w:u w:val="single"/>
        </w:rPr>
        <w:t>— both career paths that typically pay poorly. If we believe that care for our aging population and for the next generation are central to a healthy society, then</w:t>
      </w:r>
      <w:r w:rsidRPr="00BE6020">
        <w:rPr>
          <w:rFonts w:eastAsia="Times New Roman"/>
          <w:color w:val="000000"/>
        </w:rPr>
        <w:t> </w:t>
      </w:r>
      <w:r w:rsidRPr="00BE6020">
        <w:rPr>
          <w:rFonts w:eastAsia="Times New Roman"/>
          <w:color w:val="000000"/>
          <w:u w:val="single"/>
          <w:shd w:val="clear" w:color="auto" w:fill="00FFFF"/>
        </w:rPr>
        <w:t>we should</w:t>
      </w:r>
      <w:r w:rsidRPr="00BE6020">
        <w:rPr>
          <w:rFonts w:eastAsia="Times New Roman"/>
          <w:color w:val="000000"/>
        </w:rPr>
        <w:t> </w:t>
      </w:r>
      <w:r w:rsidRPr="00BE6020">
        <w:rPr>
          <w:rFonts w:eastAsia="Times New Roman"/>
          <w:color w:val="000000"/>
          <w:u w:val="single"/>
        </w:rPr>
        <w:t>also</w:t>
      </w:r>
      <w:r w:rsidRPr="00BE6020">
        <w:rPr>
          <w:rFonts w:eastAsia="Times New Roman"/>
          <w:color w:val="000000"/>
        </w:rPr>
        <w:t> </w:t>
      </w:r>
      <w:r w:rsidRPr="00BE6020">
        <w:rPr>
          <w:rFonts w:eastAsia="Times New Roman"/>
          <w:color w:val="000000"/>
          <w:u w:val="single"/>
          <w:shd w:val="clear" w:color="auto" w:fill="00FFFF"/>
        </w:rPr>
        <w:t>promote and enable</w:t>
      </w:r>
      <w:r w:rsidRPr="00BE6020">
        <w:rPr>
          <w:rFonts w:eastAsia="Times New Roman"/>
          <w:color w:val="000000"/>
        </w:rPr>
        <w:t> </w:t>
      </w:r>
      <w:r w:rsidRPr="00BE6020">
        <w:rPr>
          <w:rFonts w:eastAsia="Times New Roman"/>
          <w:b/>
          <w:bCs/>
          <w:color w:val="000000"/>
          <w:u w:val="single"/>
          <w:shd w:val="clear" w:color="auto" w:fill="00FFFF"/>
        </w:rPr>
        <w:t>care work</w:t>
      </w:r>
      <w:r w:rsidRPr="00BE6020">
        <w:rPr>
          <w:rFonts w:eastAsia="Times New Roman"/>
          <w:color w:val="000000"/>
          <w:u w:val="single"/>
        </w:rPr>
        <w:t>. UBI, it is hoped, would give workers the ability to dedicate more time to this important work</w:t>
      </w:r>
      <w:r w:rsidRPr="00BE6020">
        <w:rPr>
          <w:rFonts w:eastAsia="Times New Roman"/>
          <w:color w:val="000000"/>
        </w:rPr>
        <w:t>. Moreover, under most welfare systems, the dependent of a rich-enough spouse is not eligible for cash benefits of their own. This has proved disastrous for </w:t>
      </w:r>
      <w:r w:rsidRPr="00BE6020">
        <w:rPr>
          <w:rFonts w:eastAsia="Times New Roman"/>
          <w:color w:val="000000"/>
          <w:u w:val="single"/>
          <w:shd w:val="clear" w:color="auto" w:fill="00FFFF"/>
        </w:rPr>
        <w:t>those in</w:t>
      </w:r>
      <w:r w:rsidRPr="00BE6020">
        <w:rPr>
          <w:rFonts w:eastAsia="Times New Roman"/>
          <w:color w:val="000000"/>
        </w:rPr>
        <w:t> </w:t>
      </w:r>
      <w:r w:rsidRPr="00BE6020">
        <w:rPr>
          <w:rFonts w:eastAsia="Times New Roman"/>
          <w:b/>
          <w:bCs/>
          <w:color w:val="000000"/>
          <w:u w:val="single"/>
          <w:shd w:val="clear" w:color="auto" w:fill="00FFFF"/>
        </w:rPr>
        <w:t>abusive households</w:t>
      </w:r>
      <w:r w:rsidRPr="00BE6020">
        <w:rPr>
          <w:rFonts w:eastAsia="Times New Roman"/>
          <w:color w:val="000000"/>
        </w:rPr>
        <w:t> </w:t>
      </w:r>
      <w:r w:rsidRPr="00BE6020">
        <w:rPr>
          <w:rFonts w:eastAsia="Times New Roman"/>
          <w:color w:val="000000"/>
          <w:u w:val="single"/>
          <w:shd w:val="clear" w:color="auto" w:fill="00FFFF"/>
        </w:rPr>
        <w:t>with financial dependency</w:t>
      </w:r>
      <w:r w:rsidRPr="00BE6020">
        <w:rPr>
          <w:rFonts w:eastAsia="Times New Roman"/>
          <w:color w:val="000000"/>
        </w:rPr>
        <w:t>. Once again, women </w:t>
      </w:r>
      <w:r w:rsidRPr="00BE6020">
        <w:rPr>
          <w:rFonts w:eastAsia="Times New Roman"/>
          <w:color w:val="000000"/>
          <w:u w:val="single"/>
          <w:shd w:val="clear" w:color="auto" w:fill="00FFFF"/>
        </w:rPr>
        <w:t>have been historically more likely to find themselves excluded from existing safety nets. UBI would</w:t>
      </w:r>
      <w:r w:rsidRPr="00BE6020">
        <w:rPr>
          <w:rFonts w:eastAsia="Times New Roman"/>
          <w:color w:val="000000"/>
        </w:rPr>
        <w:t> </w:t>
      </w:r>
      <w:r w:rsidRPr="00BE6020">
        <w:rPr>
          <w:rFonts w:eastAsia="Times New Roman"/>
          <w:color w:val="000000"/>
          <w:u w:val="single"/>
        </w:rPr>
        <w:t>help</w:t>
      </w:r>
      <w:r w:rsidRPr="00BE6020">
        <w:rPr>
          <w:rFonts w:eastAsia="Times New Roman"/>
          <w:color w:val="000000"/>
        </w:rPr>
        <w:t> </w:t>
      </w:r>
      <w:r w:rsidRPr="00BE6020">
        <w:rPr>
          <w:rFonts w:eastAsia="Times New Roman"/>
          <w:color w:val="000000"/>
          <w:u w:val="single"/>
          <w:shd w:val="clear" w:color="auto" w:fill="00FFFF"/>
        </w:rPr>
        <w:t>remedy this</w:t>
      </w:r>
      <w:r w:rsidRPr="00BE6020">
        <w:rPr>
          <w:rFonts w:eastAsia="Times New Roman"/>
          <w:color w:val="000000"/>
        </w:rPr>
        <w:t> </w:t>
      </w:r>
      <w:r w:rsidRPr="00BE6020">
        <w:rPr>
          <w:rFonts w:eastAsia="Times New Roman"/>
          <w:color w:val="000000"/>
          <w:u w:val="single"/>
        </w:rPr>
        <w:t>problem</w:t>
      </w:r>
      <w:r w:rsidRPr="00BE6020">
        <w:rPr>
          <w:rFonts w:eastAsia="Times New Roman"/>
          <w:color w:val="000000"/>
        </w:rPr>
        <w:t>.</w:t>
      </w:r>
    </w:p>
    <w:p w14:paraId="546D486D" w14:textId="77777777" w:rsidR="00E61AF4" w:rsidRDefault="00E61AF4" w:rsidP="00E61AF4">
      <w:pPr>
        <w:pStyle w:val="Heading3"/>
      </w:pPr>
      <w:r>
        <w:lastRenderedPageBreak/>
        <w:t>5</w:t>
      </w:r>
    </w:p>
    <w:p w14:paraId="7F8052B6" w14:textId="77777777" w:rsidR="00E61AF4" w:rsidRDefault="00E61AF4" w:rsidP="00E61AF4">
      <w:pPr>
        <w:pStyle w:val="Heading4"/>
      </w:pPr>
      <w:r>
        <w:t xml:space="preserve">The Court will </w:t>
      </w:r>
      <w:r w:rsidRPr="00154696">
        <w:rPr>
          <w:u w:val="single"/>
        </w:rPr>
        <w:t>rule against Trump</w:t>
      </w:r>
      <w:r>
        <w:t xml:space="preserve"> on </w:t>
      </w:r>
      <w:r w:rsidRPr="00154696">
        <w:rPr>
          <w:u w:val="single"/>
        </w:rPr>
        <w:t>tariffs</w:t>
      </w:r>
      <w:r>
        <w:t xml:space="preserve"> now, but </w:t>
      </w:r>
      <w:r w:rsidRPr="00154696">
        <w:rPr>
          <w:u w:val="single"/>
        </w:rPr>
        <w:t>Roberts</w:t>
      </w:r>
      <w:r>
        <w:t xml:space="preserve"> is key. He’s an </w:t>
      </w:r>
      <w:r w:rsidRPr="00154696">
        <w:rPr>
          <w:u w:val="single"/>
        </w:rPr>
        <w:t>institutionalist</w:t>
      </w:r>
      <w:r>
        <w:t xml:space="preserve">, carefully and strategically </w:t>
      </w:r>
      <w:r w:rsidRPr="00154696">
        <w:rPr>
          <w:u w:val="single"/>
        </w:rPr>
        <w:t>calibrating</w:t>
      </w:r>
      <w:r>
        <w:t xml:space="preserve"> the Court’s </w:t>
      </w:r>
      <w:r w:rsidRPr="00154696">
        <w:rPr>
          <w:u w:val="single"/>
        </w:rPr>
        <w:t>public image</w:t>
      </w:r>
      <w:r>
        <w:t>.</w:t>
      </w:r>
    </w:p>
    <w:p w14:paraId="78F21D81" w14:textId="77777777" w:rsidR="00E61AF4" w:rsidRDefault="00E61AF4" w:rsidP="00E61AF4">
      <w:r>
        <w:t xml:space="preserve">Jess </w:t>
      </w:r>
      <w:r w:rsidRPr="00B77E17">
        <w:rPr>
          <w:rStyle w:val="Style13ptBold"/>
        </w:rPr>
        <w:t xml:space="preserve">Bravin </w:t>
      </w:r>
      <w:r>
        <w:rPr>
          <w:rStyle w:val="Style13ptBold"/>
        </w:rPr>
        <w:t>25</w:t>
      </w:r>
      <w:r>
        <w:t>, J.D. from UC Berkeley, covers the U.S. Supreme Court for The Wall Street Journal, following earlier postings as United Nations correspondent and editor of the WSJ/California weekly, "Chief Justice Roberts Faces Career-Defining Decision on Trump," Wall Street Journal, 11/10/2025</w:t>
      </w:r>
    </w:p>
    <w:p w14:paraId="7B62D4C5" w14:textId="77777777" w:rsidR="00E61AF4" w:rsidRPr="00154696" w:rsidRDefault="00E61AF4" w:rsidP="00E61AF4">
      <w:pPr>
        <w:rPr>
          <w:rStyle w:val="StyleUnderline"/>
        </w:rPr>
      </w:pPr>
      <w:r w:rsidRPr="00154696">
        <w:rPr>
          <w:sz w:val="16"/>
        </w:rPr>
        <w:t xml:space="preserve">Chief Justice John </w:t>
      </w:r>
      <w:r w:rsidRPr="00671B56">
        <w:rPr>
          <w:rStyle w:val="StyleUnderline"/>
          <w:highlight w:val="cyan"/>
        </w:rPr>
        <w:t xml:space="preserve">Roberts faces a </w:t>
      </w:r>
      <w:r w:rsidRPr="00671B56">
        <w:rPr>
          <w:rStyle w:val="Emphasis"/>
          <w:highlight w:val="cyan"/>
        </w:rPr>
        <w:t>defining challenge</w:t>
      </w:r>
      <w:r w:rsidRPr="00154696">
        <w:rPr>
          <w:sz w:val="16"/>
        </w:rPr>
        <w:t xml:space="preserve"> </w:t>
      </w:r>
      <w:r w:rsidRPr="00154696">
        <w:rPr>
          <w:rStyle w:val="StyleUnderline"/>
        </w:rPr>
        <w:t xml:space="preserve">as he enters his third decade leading the Supreme Court: </w:t>
      </w:r>
      <w:r w:rsidRPr="00154696">
        <w:rPr>
          <w:rStyle w:val="Emphasis"/>
        </w:rPr>
        <w:t>how far</w:t>
      </w:r>
      <w:r w:rsidRPr="00154696">
        <w:rPr>
          <w:rStyle w:val="StyleUnderline"/>
        </w:rPr>
        <w:t xml:space="preserve"> to let Donald </w:t>
      </w:r>
      <w:r w:rsidRPr="00154696">
        <w:rPr>
          <w:rStyle w:val="Emphasis"/>
        </w:rPr>
        <w:t>Trump’s presidency</w:t>
      </w:r>
      <w:r w:rsidRPr="00154696">
        <w:rPr>
          <w:sz w:val="16"/>
        </w:rPr>
        <w:t xml:space="preserve"> </w:t>
      </w:r>
      <w:r w:rsidRPr="00154696">
        <w:rPr>
          <w:rStyle w:val="StyleUnderline"/>
        </w:rPr>
        <w:t xml:space="preserve">rewrite the bounds of executive power. </w:t>
      </w:r>
    </w:p>
    <w:p w14:paraId="198993F6" w14:textId="77777777" w:rsidR="00E61AF4" w:rsidRPr="00154696" w:rsidRDefault="00E61AF4" w:rsidP="00E61AF4">
      <w:pPr>
        <w:rPr>
          <w:rStyle w:val="StyleUnderline"/>
        </w:rPr>
      </w:pPr>
      <w:r w:rsidRPr="00154696">
        <w:rPr>
          <w:rStyle w:val="StyleUnderline"/>
        </w:rPr>
        <w:t>Over Trump’s first year back in office, the court has given the president wide latitude to implement his policies</w:t>
      </w:r>
      <w:r w:rsidRPr="00154696">
        <w:rPr>
          <w:sz w:val="16"/>
        </w:rPr>
        <w:t xml:space="preserve">, through some two dozen emergency orders that paused the effect of lower-court rulings against the administration. </w:t>
      </w:r>
      <w:r w:rsidRPr="00154696">
        <w:rPr>
          <w:rStyle w:val="StyleUnderline"/>
        </w:rPr>
        <w:t xml:space="preserve">But it hadn’t fully reviewed any of Trump’s actions until last Wednesday’s hearing </w:t>
      </w:r>
      <w:r w:rsidRPr="00671B56">
        <w:rPr>
          <w:rStyle w:val="StyleUnderline"/>
          <w:highlight w:val="cyan"/>
        </w:rPr>
        <w:t>on</w:t>
      </w:r>
      <w:r w:rsidRPr="0094167C">
        <w:rPr>
          <w:rStyle w:val="StyleUnderline"/>
        </w:rPr>
        <w:t xml:space="preserve"> </w:t>
      </w:r>
      <w:r w:rsidRPr="0094167C">
        <w:rPr>
          <w:rStyle w:val="Emphasis"/>
        </w:rPr>
        <w:t>Trump’s</w:t>
      </w:r>
      <w:r w:rsidRPr="00154696">
        <w:rPr>
          <w:rStyle w:val="StyleUnderline"/>
        </w:rPr>
        <w:t xml:space="preserve"> global </w:t>
      </w:r>
      <w:r w:rsidRPr="00671B56">
        <w:rPr>
          <w:rStyle w:val="Emphasis"/>
          <w:highlight w:val="cyan"/>
        </w:rPr>
        <w:t>tariffs</w:t>
      </w:r>
      <w:r w:rsidRPr="00671B56">
        <w:rPr>
          <w:rStyle w:val="StyleUnderline"/>
          <w:highlight w:val="cyan"/>
        </w:rPr>
        <w:t>,</w:t>
      </w:r>
      <w:r w:rsidRPr="0094167C">
        <w:rPr>
          <w:sz w:val="16"/>
        </w:rPr>
        <w:t xml:space="preserve"> </w:t>
      </w:r>
      <w:r w:rsidRPr="0094167C">
        <w:rPr>
          <w:rStyle w:val="StyleUnderline"/>
        </w:rPr>
        <w:t xml:space="preserve">where </w:t>
      </w:r>
      <w:r w:rsidRPr="00671B56">
        <w:rPr>
          <w:rStyle w:val="Emphasis"/>
          <w:sz w:val="24"/>
          <w:highlight w:val="cyan"/>
        </w:rPr>
        <w:t>the dynamics shifted</w:t>
      </w:r>
      <w:r w:rsidRPr="00154696">
        <w:rPr>
          <w:sz w:val="16"/>
        </w:rPr>
        <w:t xml:space="preserve">: </w:t>
      </w:r>
      <w:r w:rsidRPr="00671B56">
        <w:rPr>
          <w:rStyle w:val="Emphasis"/>
          <w:highlight w:val="cyan"/>
        </w:rPr>
        <w:t>Most justices</w:t>
      </w:r>
      <w:r w:rsidRPr="00671B56">
        <w:rPr>
          <w:rStyle w:val="StyleUnderline"/>
          <w:highlight w:val="cyan"/>
        </w:rPr>
        <w:t xml:space="preserve"> suggested the president acted </w:t>
      </w:r>
      <w:r w:rsidRPr="00671B56">
        <w:rPr>
          <w:rStyle w:val="Emphasis"/>
          <w:sz w:val="24"/>
          <w:highlight w:val="cyan"/>
        </w:rPr>
        <w:t>beyond</w:t>
      </w:r>
      <w:r w:rsidRPr="00154696">
        <w:rPr>
          <w:rStyle w:val="Emphasis"/>
          <w:sz w:val="24"/>
        </w:rPr>
        <w:t xml:space="preserve"> his legal </w:t>
      </w:r>
      <w:r w:rsidRPr="00671B56">
        <w:rPr>
          <w:rStyle w:val="Emphasis"/>
          <w:sz w:val="24"/>
          <w:highlight w:val="cyan"/>
        </w:rPr>
        <w:t>authority</w:t>
      </w:r>
      <w:r w:rsidRPr="00154696">
        <w:rPr>
          <w:rStyle w:val="Emphasis"/>
          <w:sz w:val="24"/>
        </w:rPr>
        <w:t>.</w:t>
      </w:r>
    </w:p>
    <w:p w14:paraId="4DFE0AB9" w14:textId="77777777" w:rsidR="00E61AF4" w:rsidRPr="00154696" w:rsidRDefault="00E61AF4" w:rsidP="00E61AF4">
      <w:pPr>
        <w:rPr>
          <w:sz w:val="16"/>
        </w:rPr>
      </w:pPr>
      <w:r w:rsidRPr="00154696">
        <w:rPr>
          <w:rStyle w:val="StyleUnderline"/>
        </w:rPr>
        <w:t xml:space="preserve">If those sentiments find their way </w:t>
      </w:r>
      <w:r w:rsidRPr="00154696">
        <w:rPr>
          <w:rStyle w:val="Emphasis"/>
        </w:rPr>
        <w:t>into a ruling</w:t>
      </w:r>
      <w:r w:rsidRPr="00154696">
        <w:rPr>
          <w:sz w:val="16"/>
        </w:rPr>
        <w:t xml:space="preserve">, </w:t>
      </w:r>
      <w:r w:rsidRPr="00671B56">
        <w:rPr>
          <w:rStyle w:val="StyleUnderline"/>
          <w:highlight w:val="cyan"/>
        </w:rPr>
        <w:t xml:space="preserve">it would be the </w:t>
      </w:r>
      <w:r w:rsidRPr="00671B56">
        <w:rPr>
          <w:rStyle w:val="Emphasis"/>
          <w:highlight w:val="cyan"/>
        </w:rPr>
        <w:t>court’s first real blow to Trump</w:t>
      </w:r>
      <w:r w:rsidRPr="00154696">
        <w:rPr>
          <w:sz w:val="16"/>
        </w:rPr>
        <w:t xml:space="preserve"> </w:t>
      </w:r>
      <w:r w:rsidRPr="00154696">
        <w:rPr>
          <w:rStyle w:val="StyleUnderline"/>
        </w:rPr>
        <w:t>in more than five years.</w:t>
      </w:r>
      <w:r w:rsidRPr="00154696">
        <w:rPr>
          <w:sz w:val="16"/>
        </w:rPr>
        <w:t xml:space="preserve"> Now </w:t>
      </w:r>
      <w:r w:rsidRPr="00671B56">
        <w:rPr>
          <w:rStyle w:val="Emphasis"/>
          <w:sz w:val="24"/>
          <w:highlight w:val="cyan"/>
        </w:rPr>
        <w:t>it is up to Roberts</w:t>
      </w:r>
      <w:r w:rsidRPr="00671B56">
        <w:rPr>
          <w:rStyle w:val="StyleUnderline"/>
          <w:szCs w:val="24"/>
          <w:highlight w:val="cyan"/>
        </w:rPr>
        <w:t xml:space="preserve"> </w:t>
      </w:r>
      <w:r w:rsidRPr="00671B56">
        <w:rPr>
          <w:rStyle w:val="StyleUnderline"/>
          <w:highlight w:val="cyan"/>
        </w:rPr>
        <w:t xml:space="preserve">to </w:t>
      </w:r>
      <w:r w:rsidRPr="00671B56">
        <w:rPr>
          <w:rStyle w:val="Emphasis"/>
          <w:sz w:val="24"/>
          <w:highlight w:val="cyan"/>
        </w:rPr>
        <w:t>cobble together</w:t>
      </w:r>
      <w:r w:rsidRPr="00154696">
        <w:rPr>
          <w:rStyle w:val="Emphasis"/>
          <w:sz w:val="24"/>
        </w:rPr>
        <w:t xml:space="preserve"> </w:t>
      </w:r>
      <w:r w:rsidRPr="00671B56">
        <w:rPr>
          <w:rStyle w:val="Emphasis"/>
          <w:sz w:val="24"/>
          <w:highlight w:val="cyan"/>
        </w:rPr>
        <w:t>a decision</w:t>
      </w:r>
      <w:r w:rsidRPr="00154696">
        <w:rPr>
          <w:sz w:val="16"/>
          <w:szCs w:val="24"/>
        </w:rPr>
        <w:t xml:space="preserve"> </w:t>
      </w:r>
      <w:r w:rsidRPr="00154696">
        <w:rPr>
          <w:sz w:val="16"/>
        </w:rPr>
        <w:t xml:space="preserve">on a policy that Trump has portrayed as essential to the nation. </w:t>
      </w:r>
    </w:p>
    <w:p w14:paraId="25EE4A8D" w14:textId="77777777" w:rsidR="00E61AF4" w:rsidRPr="00154696" w:rsidRDefault="00E61AF4" w:rsidP="00E61AF4">
      <w:pPr>
        <w:rPr>
          <w:rStyle w:val="StyleUnderline"/>
        </w:rPr>
      </w:pPr>
      <w:r w:rsidRPr="00154696">
        <w:rPr>
          <w:rStyle w:val="StyleUnderline"/>
        </w:rPr>
        <w:t xml:space="preserve">In addition to </w:t>
      </w:r>
      <w:r w:rsidRPr="00154696">
        <w:rPr>
          <w:rStyle w:val="Emphasis"/>
        </w:rPr>
        <w:t>pressure</w:t>
      </w:r>
      <w:r w:rsidRPr="00154696">
        <w:rPr>
          <w:rStyle w:val="StyleUnderline"/>
        </w:rPr>
        <w:t xml:space="preserve"> from the president, </w:t>
      </w:r>
      <w:r w:rsidRPr="00671B56">
        <w:rPr>
          <w:rStyle w:val="StyleUnderline"/>
          <w:highlight w:val="cyan"/>
        </w:rPr>
        <w:t xml:space="preserve">the </w:t>
      </w:r>
      <w:r w:rsidRPr="00671B56">
        <w:rPr>
          <w:rStyle w:val="Emphasis"/>
          <w:sz w:val="24"/>
          <w:highlight w:val="cyan"/>
        </w:rPr>
        <w:t>chief is navigating colleagues</w:t>
      </w:r>
      <w:r w:rsidRPr="00671B56">
        <w:rPr>
          <w:rStyle w:val="StyleUnderline"/>
          <w:szCs w:val="28"/>
          <w:highlight w:val="cyan"/>
        </w:rPr>
        <w:t xml:space="preserve"> </w:t>
      </w:r>
      <w:r w:rsidRPr="00671B56">
        <w:rPr>
          <w:rStyle w:val="StyleUnderline"/>
          <w:highlight w:val="cyan"/>
        </w:rPr>
        <w:t xml:space="preserve">who have </w:t>
      </w:r>
      <w:r w:rsidRPr="00671B56">
        <w:rPr>
          <w:rStyle w:val="Emphasis"/>
          <w:highlight w:val="cyan"/>
        </w:rPr>
        <w:t>clashing visions</w:t>
      </w:r>
      <w:r w:rsidRPr="00154696">
        <w:rPr>
          <w:rStyle w:val="StyleUnderline"/>
        </w:rPr>
        <w:t xml:space="preserve"> of </w:t>
      </w:r>
      <w:r w:rsidRPr="00154696">
        <w:rPr>
          <w:rStyle w:val="Emphasis"/>
        </w:rPr>
        <w:t>what the court should be</w:t>
      </w:r>
      <w:r w:rsidRPr="00154696">
        <w:rPr>
          <w:sz w:val="16"/>
        </w:rPr>
        <w:t xml:space="preserve">. </w:t>
      </w:r>
      <w:r w:rsidRPr="00154696">
        <w:rPr>
          <w:rStyle w:val="StyleUnderline"/>
        </w:rPr>
        <w:t xml:space="preserve">And </w:t>
      </w:r>
      <w:r w:rsidRPr="00671B56">
        <w:rPr>
          <w:rStyle w:val="StyleUnderline"/>
          <w:highlight w:val="cyan"/>
        </w:rPr>
        <w:t xml:space="preserve">he is under </w:t>
      </w:r>
      <w:r w:rsidRPr="00671B56">
        <w:rPr>
          <w:rStyle w:val="Emphasis"/>
          <w:highlight w:val="cyan"/>
        </w:rPr>
        <w:t>scrutiny</w:t>
      </w:r>
      <w:r w:rsidRPr="00154696">
        <w:rPr>
          <w:rStyle w:val="StyleUnderline"/>
        </w:rPr>
        <w:t xml:space="preserve"> from </w:t>
      </w:r>
      <w:r w:rsidRPr="00154696">
        <w:rPr>
          <w:rStyle w:val="Emphasis"/>
        </w:rPr>
        <w:t>judges</w:t>
      </w:r>
      <w:r w:rsidRPr="00154696">
        <w:rPr>
          <w:rStyle w:val="StyleUnderline"/>
        </w:rPr>
        <w:t xml:space="preserve"> and </w:t>
      </w:r>
      <w:r w:rsidRPr="00154696">
        <w:rPr>
          <w:rStyle w:val="Emphasis"/>
        </w:rPr>
        <w:t>court watchers</w:t>
      </w:r>
      <w:r w:rsidRPr="00154696">
        <w:rPr>
          <w:rStyle w:val="StyleUnderline"/>
        </w:rPr>
        <w:t xml:space="preserve"> who still aren’t sure what to make of him after 20 years.</w:t>
      </w:r>
    </w:p>
    <w:p w14:paraId="41AED9EA" w14:textId="77777777" w:rsidR="00E61AF4" w:rsidRPr="00154696" w:rsidRDefault="00E61AF4" w:rsidP="00E61AF4">
      <w:pPr>
        <w:rPr>
          <w:sz w:val="16"/>
        </w:rPr>
      </w:pPr>
      <w:r w:rsidRPr="00154696">
        <w:rPr>
          <w:sz w:val="16"/>
        </w:rPr>
        <w:t>“There is a reason people are mystified: He is something of a mystery,” says retired federal Judge Vaughn Walker, a 1989 George H.W. Bush appointee.</w:t>
      </w:r>
    </w:p>
    <w:p w14:paraId="6BEAC5EA" w14:textId="77777777" w:rsidR="00E61AF4" w:rsidRPr="00154696" w:rsidRDefault="00E61AF4" w:rsidP="00E61AF4">
      <w:pPr>
        <w:rPr>
          <w:rStyle w:val="StyleUnderline"/>
        </w:rPr>
      </w:pPr>
      <w:r w:rsidRPr="00154696">
        <w:rPr>
          <w:rStyle w:val="StyleUnderline"/>
        </w:rPr>
        <w:t>Roberts</w:t>
      </w:r>
      <w:r w:rsidRPr="00154696">
        <w:rPr>
          <w:sz w:val="16"/>
        </w:rPr>
        <w:t xml:space="preserve">, 70 years old, </w:t>
      </w:r>
      <w:r w:rsidRPr="00154696">
        <w:rPr>
          <w:rStyle w:val="StyleUnderline"/>
        </w:rPr>
        <w:t>eschews the spotlight. He has published no books, avoided ideological organizations such as the Federalist Society and largely limited his public activities to traditional obligations of the office.</w:t>
      </w:r>
    </w:p>
    <w:p w14:paraId="28B78F08" w14:textId="77777777" w:rsidR="00E61AF4" w:rsidRPr="00DD0106" w:rsidRDefault="00E61AF4" w:rsidP="00E61AF4">
      <w:pPr>
        <w:rPr>
          <w:sz w:val="16"/>
        </w:rPr>
      </w:pPr>
      <w:r w:rsidRPr="00DD0106">
        <w:rPr>
          <w:rStyle w:val="StyleUnderline"/>
        </w:rPr>
        <w:t>There is little doubt about his legal views</w:t>
      </w:r>
      <w:r w:rsidRPr="00DD0106">
        <w:rPr>
          <w:sz w:val="16"/>
        </w:rPr>
        <w:t>, which reflect the conservative he has been since his 20s, when he worked in the Reagan administration. Since taking his seat in 2005, he has been central to rulings that</w:t>
      </w:r>
      <w:r>
        <w:rPr>
          <w:sz w:val="16"/>
        </w:rPr>
        <w:t xml:space="preserve"> </w:t>
      </w:r>
      <w:r w:rsidRPr="00DD0106">
        <w:rPr>
          <w:sz w:val="16"/>
        </w:rPr>
        <w:t>eliminated affirmative action, elevated religious-exercise rights, limited federal regulatory authority and, of particular focus now, expanded presidential power.</w:t>
      </w:r>
    </w:p>
    <w:p w14:paraId="24F6E479" w14:textId="77777777" w:rsidR="00E61AF4" w:rsidRPr="00DD0106" w:rsidRDefault="00E61AF4" w:rsidP="00E61AF4">
      <w:pPr>
        <w:rPr>
          <w:rStyle w:val="Emphasis"/>
          <w:sz w:val="24"/>
        </w:rPr>
      </w:pPr>
      <w:r w:rsidRPr="00DD0106">
        <w:rPr>
          <w:rStyle w:val="StyleUnderline"/>
        </w:rPr>
        <w:t>Still</w:t>
      </w:r>
      <w:r w:rsidRPr="00DD0106">
        <w:rPr>
          <w:sz w:val="16"/>
        </w:rPr>
        <w:t xml:space="preserve">, in some areas, </w:t>
      </w:r>
      <w:r w:rsidRPr="00671B56">
        <w:rPr>
          <w:rStyle w:val="StyleUnderline"/>
          <w:highlight w:val="cyan"/>
        </w:rPr>
        <w:t>Roberts has been</w:t>
      </w:r>
      <w:r w:rsidRPr="00DD0106">
        <w:rPr>
          <w:rStyle w:val="StyleUnderline"/>
        </w:rPr>
        <w:t xml:space="preserve"> </w:t>
      </w:r>
      <w:r w:rsidRPr="00DD0106">
        <w:rPr>
          <w:rStyle w:val="Emphasis"/>
        </w:rPr>
        <w:t>less aggressive</w:t>
      </w:r>
      <w:r w:rsidRPr="00DD0106">
        <w:rPr>
          <w:rStyle w:val="StyleUnderline"/>
        </w:rPr>
        <w:t xml:space="preserve"> than </w:t>
      </w:r>
      <w:r w:rsidRPr="00DD0106">
        <w:rPr>
          <w:rStyle w:val="Emphasis"/>
        </w:rPr>
        <w:t>other</w:t>
      </w:r>
      <w:r w:rsidRPr="00DD0106">
        <w:rPr>
          <w:rStyle w:val="StyleUnderline"/>
        </w:rPr>
        <w:t xml:space="preserve"> conservative justices, and he </w:t>
      </w:r>
      <w:r w:rsidRPr="0094167C">
        <w:rPr>
          <w:rStyle w:val="StyleUnderline"/>
        </w:rPr>
        <w:t xml:space="preserve">has nurtured the </w:t>
      </w:r>
      <w:r w:rsidRPr="0094167C">
        <w:rPr>
          <w:rStyle w:val="Emphasis"/>
        </w:rPr>
        <w:t xml:space="preserve">reputation of </w:t>
      </w:r>
      <w:r w:rsidRPr="00671B56">
        <w:rPr>
          <w:rStyle w:val="Emphasis"/>
          <w:highlight w:val="cyan"/>
        </w:rPr>
        <w:t>an institutionalist</w:t>
      </w:r>
      <w:r w:rsidRPr="00DD0106">
        <w:rPr>
          <w:sz w:val="16"/>
        </w:rPr>
        <w:t xml:space="preserve">: </w:t>
      </w:r>
      <w:r w:rsidRPr="00DD0106">
        <w:rPr>
          <w:rStyle w:val="StyleUnderline"/>
        </w:rPr>
        <w:t xml:space="preserve">a judge </w:t>
      </w:r>
      <w:r w:rsidRPr="00671B56">
        <w:rPr>
          <w:rStyle w:val="StyleUnderline"/>
          <w:highlight w:val="cyan"/>
        </w:rPr>
        <w:t xml:space="preserve">who </w:t>
      </w:r>
      <w:r w:rsidRPr="00671B56">
        <w:rPr>
          <w:rStyle w:val="Emphasis"/>
          <w:highlight w:val="cyan"/>
        </w:rPr>
        <w:t>places value on consensus</w:t>
      </w:r>
      <w:r w:rsidRPr="00671B56">
        <w:rPr>
          <w:rStyle w:val="StyleUnderline"/>
          <w:highlight w:val="cyan"/>
        </w:rPr>
        <w:t xml:space="preserve">, </w:t>
      </w:r>
      <w:r w:rsidRPr="00671B56">
        <w:rPr>
          <w:rStyle w:val="Emphasis"/>
          <w:sz w:val="24"/>
          <w:highlight w:val="cyan"/>
        </w:rPr>
        <w:t xml:space="preserve">stability </w:t>
      </w:r>
      <w:r w:rsidRPr="0094167C">
        <w:rPr>
          <w:rStyle w:val="Emphasis"/>
          <w:sz w:val="24"/>
        </w:rPr>
        <w:t>in the legal system</w:t>
      </w:r>
      <w:r w:rsidRPr="0094167C">
        <w:rPr>
          <w:sz w:val="16"/>
          <w:szCs w:val="24"/>
        </w:rPr>
        <w:t xml:space="preserve"> </w:t>
      </w:r>
      <w:r w:rsidRPr="00671B56">
        <w:rPr>
          <w:rStyle w:val="StyleUnderline"/>
          <w:highlight w:val="cyan"/>
        </w:rPr>
        <w:t>and</w:t>
      </w:r>
      <w:r w:rsidRPr="0094167C">
        <w:rPr>
          <w:rStyle w:val="StyleUnderline"/>
        </w:rPr>
        <w:t xml:space="preserve"> </w:t>
      </w:r>
      <w:r w:rsidRPr="0094167C">
        <w:rPr>
          <w:rStyle w:val="Emphasis"/>
          <w:sz w:val="24"/>
        </w:rPr>
        <w:t xml:space="preserve">building </w:t>
      </w:r>
      <w:r w:rsidRPr="00671B56">
        <w:rPr>
          <w:rStyle w:val="Emphasis"/>
          <w:sz w:val="24"/>
          <w:highlight w:val="cyan"/>
        </w:rPr>
        <w:t>credibility</w:t>
      </w:r>
      <w:r w:rsidRPr="00DD0106">
        <w:rPr>
          <w:rStyle w:val="Emphasis"/>
          <w:sz w:val="24"/>
        </w:rPr>
        <w:t xml:space="preserve"> with the public.</w:t>
      </w:r>
    </w:p>
    <w:p w14:paraId="2EA7C322" w14:textId="77777777" w:rsidR="00E61AF4" w:rsidRPr="00DD0106" w:rsidRDefault="00E61AF4" w:rsidP="00E61AF4">
      <w:pPr>
        <w:rPr>
          <w:sz w:val="16"/>
        </w:rPr>
      </w:pPr>
      <w:r w:rsidRPr="00DD0106">
        <w:rPr>
          <w:rStyle w:val="StyleUnderline"/>
        </w:rPr>
        <w:t xml:space="preserve">That has been more </w:t>
      </w:r>
      <w:r w:rsidRPr="00DD0106">
        <w:rPr>
          <w:rStyle w:val="Emphasis"/>
        </w:rPr>
        <w:t>difficult this year</w:t>
      </w:r>
      <w:r w:rsidRPr="00DD0106">
        <w:rPr>
          <w:rStyle w:val="StyleUnderline"/>
        </w:rPr>
        <w:t>.</w:t>
      </w:r>
      <w:r w:rsidRPr="00DD0106">
        <w:rPr>
          <w:sz w:val="16"/>
        </w:rPr>
        <w:t xml:space="preserve"> </w:t>
      </w:r>
      <w:r w:rsidRPr="00DD0106">
        <w:rPr>
          <w:rStyle w:val="StyleUnderline"/>
        </w:rPr>
        <w:t xml:space="preserve">Trump has been </w:t>
      </w:r>
      <w:r w:rsidRPr="00DD0106">
        <w:rPr>
          <w:rStyle w:val="Emphasis"/>
        </w:rPr>
        <w:t>deliberately aggressive</w:t>
      </w:r>
      <w:r w:rsidRPr="00DD0106">
        <w:rPr>
          <w:rStyle w:val="StyleUnderline"/>
        </w:rPr>
        <w:t xml:space="preserve"> in challenging norms and boundaries</w:t>
      </w:r>
      <w:r w:rsidRPr="00DD0106">
        <w:rPr>
          <w:sz w:val="16"/>
        </w:rPr>
        <w:t>. A flood of lawsuits have followed. Judges have regularly put Trump policies</w:t>
      </w:r>
      <w:r>
        <w:rPr>
          <w:sz w:val="16"/>
        </w:rPr>
        <w:t xml:space="preserve"> </w:t>
      </w:r>
      <w:r w:rsidRPr="00DD0106">
        <w:rPr>
          <w:sz w:val="16"/>
        </w:rPr>
        <w:t>on hold at least temporarily, spurring virulent criticism from the administration. Deputy Attorney General</w:t>
      </w:r>
      <w:r>
        <w:rPr>
          <w:sz w:val="16"/>
        </w:rPr>
        <w:t xml:space="preserve"> </w:t>
      </w:r>
      <w:r w:rsidRPr="00DD0106">
        <w:rPr>
          <w:sz w:val="16"/>
        </w:rPr>
        <w:t>Todd Blanche, speaking Friday at the Federalist Society’s national convention, described the standoff as “a war” between the administration and what he described as “rogue, activist judges.”</w:t>
      </w:r>
    </w:p>
    <w:p w14:paraId="74F5CCA2" w14:textId="77777777" w:rsidR="00E61AF4" w:rsidRPr="00154696" w:rsidRDefault="00E61AF4" w:rsidP="00E61AF4">
      <w:pPr>
        <w:rPr>
          <w:sz w:val="16"/>
        </w:rPr>
      </w:pPr>
      <w:r w:rsidRPr="00DD0106">
        <w:rPr>
          <w:rStyle w:val="StyleUnderline"/>
        </w:rPr>
        <w:t xml:space="preserve">For </w:t>
      </w:r>
      <w:r w:rsidRPr="00DD0106">
        <w:rPr>
          <w:rStyle w:val="Emphasis"/>
        </w:rPr>
        <w:t>most</w:t>
      </w:r>
      <w:r w:rsidRPr="00DD0106">
        <w:rPr>
          <w:rStyle w:val="StyleUnderline"/>
        </w:rPr>
        <w:t xml:space="preserve"> of his tenure, Roberts has been a </w:t>
      </w:r>
      <w:r w:rsidRPr="00DD0106">
        <w:rPr>
          <w:rStyle w:val="Emphasis"/>
        </w:rPr>
        <w:t>popular leader within the judiciary</w:t>
      </w:r>
      <w:r w:rsidRPr="00DD0106">
        <w:rPr>
          <w:sz w:val="16"/>
        </w:rPr>
        <w:t xml:space="preserve">, </w:t>
      </w:r>
      <w:r w:rsidRPr="00DD0106">
        <w:rPr>
          <w:rStyle w:val="StyleUnderline"/>
        </w:rPr>
        <w:t>calling for raising judges’ pay, improving courthouse security and defending judicial independence. That support has</w:t>
      </w:r>
      <w:r w:rsidRPr="00DD0106">
        <w:rPr>
          <w:sz w:val="16"/>
        </w:rPr>
        <w:t xml:space="preserve"> </w:t>
      </w:r>
      <w:r w:rsidRPr="00DD0106">
        <w:rPr>
          <w:rStyle w:val="Emphasis"/>
        </w:rPr>
        <w:t>begun to erode</w:t>
      </w:r>
      <w:r w:rsidRPr="00DD0106">
        <w:rPr>
          <w:sz w:val="16"/>
        </w:rPr>
        <w:t xml:space="preserve">, </w:t>
      </w:r>
      <w:r w:rsidRPr="00DD0106">
        <w:rPr>
          <w:rStyle w:val="StyleUnderline"/>
        </w:rPr>
        <w:t>according to interviews with federal judges</w:t>
      </w:r>
      <w:r w:rsidRPr="00DD0106">
        <w:rPr>
          <w:sz w:val="16"/>
        </w:rPr>
        <w:t xml:space="preserve"> appointed by presidents of both parties.</w:t>
      </w:r>
      <w:r>
        <w:rPr>
          <w:sz w:val="16"/>
        </w:rPr>
        <w:t xml:space="preserve"> </w:t>
      </w:r>
    </w:p>
    <w:p w14:paraId="14B86887" w14:textId="77777777" w:rsidR="00E61AF4" w:rsidRPr="00154696" w:rsidRDefault="00E61AF4" w:rsidP="00E61AF4">
      <w:pPr>
        <w:rPr>
          <w:sz w:val="16"/>
        </w:rPr>
      </w:pPr>
      <w:r w:rsidRPr="00154696">
        <w:rPr>
          <w:rStyle w:val="StyleUnderline"/>
        </w:rPr>
        <w:t xml:space="preserve">A mix of judges voiced </w:t>
      </w:r>
      <w:r w:rsidRPr="00154696">
        <w:rPr>
          <w:rStyle w:val="Emphasis"/>
        </w:rPr>
        <w:t>frustration</w:t>
      </w:r>
      <w:r w:rsidRPr="00154696">
        <w:rPr>
          <w:rStyle w:val="StyleUnderline"/>
        </w:rPr>
        <w:t xml:space="preserve"> with the Supreme Court issuing so many emergency orders in Trump’s favor without much explanation</w:t>
      </w:r>
      <w:r w:rsidRPr="00154696">
        <w:rPr>
          <w:sz w:val="16"/>
        </w:rPr>
        <w:t xml:space="preserve">, which they said leaves them with little guidance on how to address legal questions the president’s policies have prompted. </w:t>
      </w:r>
    </w:p>
    <w:p w14:paraId="018EB852" w14:textId="77777777" w:rsidR="00E61AF4" w:rsidRPr="00154696" w:rsidRDefault="00E61AF4" w:rsidP="00E61AF4">
      <w:pPr>
        <w:rPr>
          <w:sz w:val="16"/>
        </w:rPr>
      </w:pPr>
      <w:r w:rsidRPr="00154696">
        <w:rPr>
          <w:rStyle w:val="StyleUnderline"/>
        </w:rPr>
        <w:lastRenderedPageBreak/>
        <w:t xml:space="preserve">One said Roberts should have </w:t>
      </w:r>
      <w:r w:rsidRPr="00154696">
        <w:rPr>
          <w:rStyle w:val="Emphasis"/>
        </w:rPr>
        <w:t>spoken up more forcefully</w:t>
      </w:r>
      <w:r w:rsidRPr="00154696">
        <w:rPr>
          <w:sz w:val="16"/>
        </w:rPr>
        <w:t xml:space="preserve"> in response to the personal attacks on judges. Republican appointees have tended to be more sympathetic toward the chief justice’s dilemma.</w:t>
      </w:r>
    </w:p>
    <w:p w14:paraId="5B41DAE2" w14:textId="77777777" w:rsidR="00E61AF4" w:rsidRPr="00154696" w:rsidRDefault="00E61AF4" w:rsidP="00E61AF4">
      <w:pPr>
        <w:rPr>
          <w:sz w:val="16"/>
        </w:rPr>
      </w:pPr>
      <w:r w:rsidRPr="00671B56">
        <w:rPr>
          <w:rStyle w:val="StyleUnderline"/>
          <w:highlight w:val="cyan"/>
        </w:rPr>
        <w:t xml:space="preserve">Roberts must </w:t>
      </w:r>
      <w:r w:rsidRPr="00671B56">
        <w:rPr>
          <w:rStyle w:val="Emphasis"/>
          <w:highlight w:val="cyan"/>
        </w:rPr>
        <w:t>tread carefully</w:t>
      </w:r>
      <w:r w:rsidRPr="00154696">
        <w:rPr>
          <w:sz w:val="16"/>
        </w:rPr>
        <w:t xml:space="preserve"> when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0876F9AE" w14:textId="77777777" w:rsidR="00E61AF4" w:rsidRPr="00154696" w:rsidRDefault="00E61AF4" w:rsidP="00E61AF4">
      <w:pPr>
        <w:rPr>
          <w:sz w:val="16"/>
        </w:rPr>
      </w:pPr>
      <w:r w:rsidRPr="00154696">
        <w:rPr>
          <w:sz w:val="16"/>
        </w:rPr>
        <w:t xml:space="preserve">“As long as I’ve known him, </w:t>
      </w:r>
      <w:r w:rsidRPr="00671B56">
        <w:rPr>
          <w:rStyle w:val="StyleUnderline"/>
          <w:highlight w:val="cyan"/>
        </w:rPr>
        <w:t>he is</w:t>
      </w:r>
      <w:r w:rsidRPr="00154696">
        <w:rPr>
          <w:rStyle w:val="StyleUnderline"/>
        </w:rPr>
        <w:t xml:space="preserve"> by temperament</w:t>
      </w:r>
      <w:r w:rsidRPr="00154696">
        <w:rPr>
          <w:sz w:val="16"/>
        </w:rPr>
        <w:t xml:space="preserve"> a </w:t>
      </w:r>
      <w:r w:rsidRPr="00671B56">
        <w:rPr>
          <w:rStyle w:val="Emphasis"/>
          <w:highlight w:val="cyan"/>
        </w:rPr>
        <w:t>very cautious</w:t>
      </w:r>
      <w:r w:rsidRPr="00154696">
        <w:rPr>
          <w:sz w:val="16"/>
        </w:rPr>
        <w:t xml:space="preserve"> man,” the judge said. “You can’t ask people to be other than what they are.”</w:t>
      </w:r>
    </w:p>
    <w:p w14:paraId="57554487" w14:textId="77777777" w:rsidR="00E61AF4" w:rsidRPr="00154696" w:rsidRDefault="00E61AF4" w:rsidP="00E61AF4">
      <w:pPr>
        <w:rPr>
          <w:sz w:val="16"/>
        </w:rPr>
      </w:pPr>
      <w:r w:rsidRPr="00154696">
        <w:rPr>
          <w:sz w:val="16"/>
        </w:rPr>
        <w:t>Another said, “</w:t>
      </w:r>
      <w:r w:rsidRPr="00154696">
        <w:rPr>
          <w:rStyle w:val="StyleUnderline"/>
        </w:rPr>
        <w:t xml:space="preserve">He’s </w:t>
      </w:r>
      <w:r w:rsidRPr="00671B56">
        <w:rPr>
          <w:rStyle w:val="StyleUnderline"/>
          <w:highlight w:val="cyan"/>
        </w:rPr>
        <w:t xml:space="preserve">a </w:t>
      </w:r>
      <w:r w:rsidRPr="00671B56">
        <w:rPr>
          <w:rStyle w:val="Emphasis"/>
          <w:sz w:val="24"/>
          <w:highlight w:val="cyan"/>
        </w:rPr>
        <w:t>deeply strategic man</w:t>
      </w:r>
      <w:r w:rsidRPr="00154696">
        <w:rPr>
          <w:sz w:val="16"/>
        </w:rPr>
        <w:t>. I’m going to give him the benefit of the doubt for now.”</w:t>
      </w:r>
    </w:p>
    <w:p w14:paraId="7D32D158" w14:textId="77777777" w:rsidR="00E61AF4" w:rsidRPr="00154696" w:rsidRDefault="00E61AF4" w:rsidP="00E61AF4">
      <w:pPr>
        <w:rPr>
          <w:sz w:val="16"/>
        </w:rPr>
      </w:pPr>
      <w:r w:rsidRPr="0094167C">
        <w:rPr>
          <w:rStyle w:val="StyleUnderline"/>
        </w:rPr>
        <w:t xml:space="preserve">In last week’s case, </w:t>
      </w:r>
      <w:r w:rsidRPr="00671B56">
        <w:rPr>
          <w:rStyle w:val="Emphasis"/>
          <w:highlight w:val="cyan"/>
        </w:rPr>
        <w:t>Roberts</w:t>
      </w:r>
      <w:r w:rsidRPr="00154696">
        <w:rPr>
          <w:rStyle w:val="Emphasis"/>
        </w:rPr>
        <w:t xml:space="preserve"> appeared to </w:t>
      </w:r>
      <w:r w:rsidRPr="00671B56">
        <w:rPr>
          <w:rStyle w:val="Emphasis"/>
          <w:highlight w:val="cyan"/>
        </w:rPr>
        <w:t>lean against the administration’s arguments</w:t>
      </w:r>
      <w:r w:rsidRPr="00671B56">
        <w:rPr>
          <w:rStyle w:val="StyleUnderline"/>
          <w:highlight w:val="cyan"/>
        </w:rPr>
        <w:t xml:space="preserve"> that Trump had</w:t>
      </w:r>
      <w:r w:rsidRPr="00154696">
        <w:rPr>
          <w:rStyle w:val="StyleUnderline"/>
        </w:rPr>
        <w:t xml:space="preserve"> the </w:t>
      </w:r>
      <w:r w:rsidRPr="00671B56">
        <w:rPr>
          <w:rStyle w:val="StyleUnderline"/>
          <w:highlight w:val="cyan"/>
        </w:rPr>
        <w:t>power</w:t>
      </w:r>
      <w:r w:rsidRPr="0094167C">
        <w:rPr>
          <w:rStyle w:val="StyleUnderline"/>
        </w:rPr>
        <w:t xml:space="preserve"> to </w:t>
      </w:r>
      <w:r w:rsidRPr="0094167C">
        <w:rPr>
          <w:rStyle w:val="Emphasis"/>
        </w:rPr>
        <w:t>unilaterally impose tariffs</w:t>
      </w:r>
      <w:r w:rsidRPr="00154696">
        <w:rPr>
          <w:sz w:val="16"/>
        </w:rPr>
        <w:t xml:space="preserve"> </w:t>
      </w:r>
      <w:r w:rsidRPr="00154696">
        <w:rPr>
          <w:rStyle w:val="StyleUnderline"/>
        </w:rPr>
        <w:t>with virtually every nation</w:t>
      </w:r>
      <w:r w:rsidRPr="00154696">
        <w:rPr>
          <w:sz w:val="16"/>
        </w:rPr>
        <w:t>. But the arguments barely touched on the implications of ruling against the president. Not only are the economic consequences enormous—the government says it expects to have collected between $750 billion and $1 trillion in tariffs by next June—</w:t>
      </w:r>
      <w:r w:rsidRPr="00154696">
        <w:rPr>
          <w:rStyle w:val="StyleUnderline"/>
        </w:rPr>
        <w:t>the</w:t>
      </w:r>
      <w:r w:rsidRPr="00154696">
        <w:rPr>
          <w:sz w:val="16"/>
        </w:rPr>
        <w:t xml:space="preserve"> </w:t>
      </w:r>
      <w:r w:rsidRPr="00154696">
        <w:rPr>
          <w:rStyle w:val="Emphasis"/>
        </w:rPr>
        <w:t>political implications</w:t>
      </w:r>
      <w:r w:rsidRPr="00154696">
        <w:rPr>
          <w:sz w:val="16"/>
        </w:rPr>
        <w:t xml:space="preserve"> </w:t>
      </w:r>
      <w:r w:rsidRPr="00154696">
        <w:rPr>
          <w:rStyle w:val="StyleUnderline"/>
        </w:rPr>
        <w:t>could be</w:t>
      </w:r>
      <w:r w:rsidRPr="00154696">
        <w:rPr>
          <w:sz w:val="16"/>
        </w:rPr>
        <w:t xml:space="preserve"> even </w:t>
      </w:r>
      <w:r w:rsidRPr="00154696">
        <w:rPr>
          <w:rStyle w:val="Emphasis"/>
        </w:rPr>
        <w:t>great</w:t>
      </w:r>
      <w:r w:rsidRPr="00154696">
        <w:rPr>
          <w:sz w:val="16"/>
        </w:rPr>
        <w:t>er.</w:t>
      </w:r>
    </w:p>
    <w:p w14:paraId="21962929" w14:textId="77777777" w:rsidR="00E61AF4" w:rsidRPr="00154696" w:rsidRDefault="00E61AF4" w:rsidP="00E61AF4">
      <w:pPr>
        <w:rPr>
          <w:sz w:val="16"/>
        </w:rPr>
      </w:pPr>
      <w:r w:rsidRPr="00154696">
        <w:rPr>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18B5DE0B" w14:textId="77777777" w:rsidR="00E61AF4" w:rsidRPr="00DD0106" w:rsidRDefault="00E61AF4" w:rsidP="00E61AF4">
      <w:pPr>
        <w:rPr>
          <w:sz w:val="16"/>
        </w:rPr>
      </w:pPr>
      <w:r w:rsidRPr="00154696">
        <w:rPr>
          <w:sz w:val="16"/>
        </w:rPr>
        <w:t xml:space="preserve">If </w:t>
      </w:r>
      <w:r w:rsidRPr="00154696">
        <w:rPr>
          <w:rStyle w:val="StyleUnderline"/>
        </w:rPr>
        <w:t>the court</w:t>
      </w:r>
      <w:r w:rsidRPr="00154696">
        <w:rPr>
          <w:sz w:val="16"/>
        </w:rPr>
        <w:t xml:space="preserve"> does rule against the president, it </w:t>
      </w:r>
      <w:r w:rsidRPr="00154696">
        <w:rPr>
          <w:rStyle w:val="StyleUnderline"/>
        </w:rPr>
        <w:t>could say that federal law doesn’t allow Trump to impose these types of tariffs</w:t>
      </w:r>
      <w:r w:rsidRPr="00154696">
        <w:rPr>
          <w:sz w:val="16"/>
        </w:rPr>
        <w:t xml:space="preserve"> on his own. It could also say that tariffs are taxes and Congress, which holds the taxing power, can’t outsource that authority to the president even if it wanted to. </w:t>
      </w:r>
    </w:p>
    <w:p w14:paraId="1413FECD" w14:textId="77777777" w:rsidR="00E61AF4" w:rsidRPr="00154696" w:rsidRDefault="00E61AF4" w:rsidP="00E61AF4">
      <w:pPr>
        <w:rPr>
          <w:sz w:val="16"/>
        </w:rPr>
      </w:pPr>
      <w:r w:rsidRPr="00154696">
        <w:rPr>
          <w:sz w:val="16"/>
        </w:rPr>
        <w:t>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w:t>
      </w:r>
      <w:r>
        <w:rPr>
          <w:sz w:val="16"/>
        </w:rPr>
        <w:t xml:space="preserve">  </w:t>
      </w:r>
    </w:p>
    <w:p w14:paraId="5E22B7CB" w14:textId="77777777" w:rsidR="00E61AF4" w:rsidRPr="00154696" w:rsidRDefault="00E61AF4" w:rsidP="00E61AF4">
      <w:pPr>
        <w:rPr>
          <w:sz w:val="16"/>
        </w:rPr>
      </w:pPr>
      <w:r w:rsidRPr="00154696">
        <w:rPr>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74F1BEDC" w14:textId="77777777" w:rsidR="00E61AF4" w:rsidRPr="00154696" w:rsidRDefault="00E61AF4" w:rsidP="00E61AF4">
      <w:pPr>
        <w:rPr>
          <w:rStyle w:val="Emphasis"/>
          <w:sz w:val="24"/>
        </w:rPr>
      </w:pPr>
      <w:r w:rsidRPr="00671B56">
        <w:rPr>
          <w:rStyle w:val="Emphasis"/>
          <w:highlight w:val="cyan"/>
        </w:rPr>
        <w:t>Roberts</w:t>
      </w:r>
      <w:r w:rsidRPr="00E3497A">
        <w:rPr>
          <w:rStyle w:val="Emphasis"/>
        </w:rPr>
        <w:t xml:space="preserve"> has </w:t>
      </w:r>
      <w:r w:rsidRPr="00671B56">
        <w:rPr>
          <w:rStyle w:val="Emphasis"/>
          <w:highlight w:val="cyan"/>
        </w:rPr>
        <w:t>made clear</w:t>
      </w:r>
      <w:r w:rsidRPr="00154696">
        <w:rPr>
          <w:rStyle w:val="StyleUnderline"/>
        </w:rPr>
        <w:t xml:space="preserve"> that</w:t>
      </w:r>
      <w:r w:rsidRPr="00154696">
        <w:rPr>
          <w:sz w:val="16"/>
        </w:rPr>
        <w:t xml:space="preserve"> when it comes to presidential powers, </w:t>
      </w:r>
      <w:r w:rsidRPr="00671B56">
        <w:rPr>
          <w:rStyle w:val="Emphasis"/>
          <w:sz w:val="24"/>
          <w:highlight w:val="cyan"/>
        </w:rPr>
        <w:t>he intends to drive the decision</w:t>
      </w:r>
      <w:r w:rsidRPr="00154696">
        <w:rPr>
          <w:rStyle w:val="Emphasis"/>
          <w:sz w:val="24"/>
        </w:rPr>
        <w:t>.</w:t>
      </w:r>
    </w:p>
    <w:p w14:paraId="7933EF23" w14:textId="77777777" w:rsidR="00E61AF4" w:rsidRPr="00DD0106" w:rsidRDefault="00E61AF4" w:rsidP="00E61AF4">
      <w:pPr>
        <w:rPr>
          <w:sz w:val="16"/>
        </w:rPr>
      </w:pPr>
      <w:r w:rsidRPr="00DD0106">
        <w:rPr>
          <w:rStyle w:val="StyleUnderline"/>
        </w:rPr>
        <w:t>In such cases, “</w:t>
      </w:r>
      <w:r w:rsidRPr="00671B56">
        <w:rPr>
          <w:rStyle w:val="StyleUnderline"/>
          <w:highlight w:val="cyan"/>
        </w:rPr>
        <w:t>it’s important</w:t>
      </w:r>
      <w:r w:rsidRPr="00DD0106">
        <w:rPr>
          <w:rStyle w:val="StyleUnderline"/>
        </w:rPr>
        <w:t xml:space="preserve">, to the extent we’re speaking with one voice, </w:t>
      </w:r>
      <w:r w:rsidRPr="00DD0106">
        <w:rPr>
          <w:rStyle w:val="Emphasis"/>
        </w:rPr>
        <w:t xml:space="preserve">that </w:t>
      </w:r>
      <w:r w:rsidRPr="00671B56">
        <w:rPr>
          <w:rStyle w:val="Emphasis"/>
          <w:highlight w:val="cyan"/>
        </w:rPr>
        <w:t>the chief justice do that</w:t>
      </w:r>
      <w:r w:rsidRPr="00DD0106">
        <w:rPr>
          <w:rStyle w:val="StyleUnderline"/>
        </w:rPr>
        <w:t>,” Roberts said in an interview for “Courtmaker,”</w:t>
      </w:r>
      <w:r w:rsidRPr="00DD0106">
        <w:rPr>
          <w:sz w:val="16"/>
        </w:rPr>
        <w:t xml:space="preserve"> a new PBS documentary about Marshall. </w:t>
      </w:r>
      <w:r w:rsidRPr="00DD0106">
        <w:rPr>
          <w:rStyle w:val="StyleUnderline"/>
        </w:rPr>
        <w:t xml:space="preserve">“It’s kind of a </w:t>
      </w:r>
      <w:r w:rsidRPr="00DD0106">
        <w:rPr>
          <w:rStyle w:val="Emphasis"/>
        </w:rPr>
        <w:t>symbol</w:t>
      </w:r>
      <w:r w:rsidRPr="00DD0106">
        <w:rPr>
          <w:rStyle w:val="StyleUnderline"/>
        </w:rPr>
        <w:t xml:space="preserve"> that </w:t>
      </w:r>
      <w:r w:rsidRPr="00671B56">
        <w:rPr>
          <w:rStyle w:val="StyleUnderline"/>
          <w:highlight w:val="cyan"/>
        </w:rPr>
        <w:t xml:space="preserve">I’m </w:t>
      </w:r>
      <w:r w:rsidRPr="00671B56">
        <w:rPr>
          <w:rStyle w:val="Emphasis"/>
          <w:highlight w:val="cyan"/>
        </w:rPr>
        <w:t>representing the branch of government</w:t>
      </w:r>
      <w:r w:rsidRPr="00DD0106">
        <w:rPr>
          <w:sz w:val="16"/>
        </w:rPr>
        <w:t xml:space="preserve"> </w:t>
      </w:r>
      <w:r w:rsidRPr="00DD0106">
        <w:rPr>
          <w:rStyle w:val="StyleUnderline"/>
        </w:rPr>
        <w:t>and you’re hearing it from me.”</w:t>
      </w:r>
      <w:r>
        <w:rPr>
          <w:sz w:val="16"/>
        </w:rPr>
        <w:t xml:space="preserve"> </w:t>
      </w:r>
    </w:p>
    <w:p w14:paraId="5869FD3C" w14:textId="77777777" w:rsidR="00E61AF4" w:rsidRDefault="00E61AF4" w:rsidP="00E61AF4">
      <w:pPr>
        <w:rPr>
          <w:sz w:val="16"/>
        </w:rPr>
      </w:pPr>
      <w:r w:rsidRPr="00DD0106">
        <w:rPr>
          <w:rStyle w:val="StyleUnderline"/>
        </w:rPr>
        <w:t xml:space="preserve">No matter </w:t>
      </w:r>
      <w:r w:rsidRPr="00DD0106">
        <w:rPr>
          <w:rStyle w:val="Emphasis"/>
        </w:rPr>
        <w:t>what path</w:t>
      </w:r>
      <w:r w:rsidRPr="00DD0106">
        <w:rPr>
          <w:rStyle w:val="StyleUnderline"/>
        </w:rPr>
        <w:t xml:space="preserve"> the court chooses, </w:t>
      </w:r>
      <w:r w:rsidRPr="00671B56">
        <w:rPr>
          <w:rStyle w:val="Emphasis"/>
          <w:highlight w:val="cyan"/>
        </w:rPr>
        <w:t>Roberts will need to build bridges</w:t>
      </w:r>
      <w:r w:rsidRPr="00DD0106">
        <w:rPr>
          <w:sz w:val="16"/>
        </w:rPr>
        <w:t>. His ability to direct outcomes has diminished since 2020, when Justice</w:t>
      </w:r>
      <w:r>
        <w:rPr>
          <w:sz w:val="16"/>
        </w:rPr>
        <w:t xml:space="preserve"> </w:t>
      </w:r>
      <w:r w:rsidRPr="00DD0106">
        <w:rPr>
          <w:sz w:val="16"/>
        </w:rPr>
        <w:t>Amy Coney Barrett’s</w:t>
      </w:r>
      <w:r>
        <w:rPr>
          <w:sz w:val="16"/>
        </w:rPr>
        <w:t xml:space="preserve"> </w:t>
      </w:r>
      <w:r w:rsidRPr="00DD0106">
        <w:rPr>
          <w:sz w:val="16"/>
        </w:rPr>
        <w:t>appointment to succeed the late</w:t>
      </w:r>
      <w:r>
        <w:rPr>
          <w:sz w:val="16"/>
        </w:rPr>
        <w:t xml:space="preserve"> </w:t>
      </w:r>
      <w:r w:rsidRPr="00DD0106">
        <w:rPr>
          <w:sz w:val="16"/>
        </w:rPr>
        <w:t>Ruth Bader Ginsburg</w:t>
      </w:r>
      <w:r>
        <w:rPr>
          <w:sz w:val="16"/>
        </w:rPr>
        <w:t xml:space="preserve"> </w:t>
      </w:r>
      <w:r w:rsidRPr="00DD0106">
        <w:rPr>
          <w:sz w:val="16"/>
        </w:rPr>
        <w:t>gave the court’s conservative wing the power to control decisions even without Roberts’s support.</w:t>
      </w:r>
    </w:p>
    <w:p w14:paraId="7524D9CF" w14:textId="77777777" w:rsidR="00E61AF4" w:rsidRDefault="00E61AF4" w:rsidP="00E61AF4">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21C4D36F" w14:textId="77777777" w:rsidR="00E61AF4" w:rsidRPr="005467DD" w:rsidRDefault="00E61AF4" w:rsidP="00E61AF4">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16F01F1F" w14:textId="77777777" w:rsidR="00E61AF4" w:rsidRPr="005467DD" w:rsidRDefault="00E61AF4" w:rsidP="00E61AF4">
      <w:pPr>
        <w:rPr>
          <w:sz w:val="16"/>
        </w:rPr>
      </w:pPr>
      <w:r w:rsidRPr="005467DD">
        <w:rPr>
          <w:sz w:val="16"/>
        </w:rPr>
        <w:t>I</w:t>
      </w:r>
      <w:r>
        <w:rPr>
          <w:sz w:val="16"/>
        </w:rPr>
        <w:t xml:space="preserve"> </w:t>
      </w:r>
      <w:r w:rsidRPr="005467DD">
        <w:rPr>
          <w:sz w:val="16"/>
        </w:rPr>
        <w:t>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671B56">
        <w:rPr>
          <w:rStyle w:val="StyleUnderline"/>
          <w:highlight w:val="cyan"/>
        </w:rPr>
        <w:t>an issue</w:t>
      </w:r>
      <w:r w:rsidRPr="005467DD">
        <w:rPr>
          <w:rStyle w:val="StyleUnderline"/>
        </w:rPr>
        <w:t xml:space="preserve"> here </w:t>
      </w:r>
      <w:r w:rsidRPr="00671B56">
        <w:rPr>
          <w:rStyle w:val="StyleUnderline"/>
          <w:highlight w:val="cyan"/>
        </w:rPr>
        <w:t>in</w:t>
      </w:r>
      <w:r w:rsidRPr="005467DD">
        <w:rPr>
          <w:rStyle w:val="StyleUnderline"/>
        </w:rPr>
        <w:t xml:space="preserve"> terms of </w:t>
      </w:r>
      <w:r w:rsidRPr="00671B56">
        <w:rPr>
          <w:rStyle w:val="Emphasis"/>
          <w:highlight w:val="cyan"/>
        </w:rPr>
        <w:t>what the court does</w:t>
      </w:r>
      <w:r w:rsidRPr="005467DD">
        <w:rPr>
          <w:rStyle w:val="StyleUnderline"/>
        </w:rPr>
        <w:t>,</w:t>
      </w:r>
      <w:r w:rsidRPr="005467DD">
        <w:rPr>
          <w:sz w:val="16"/>
        </w:rPr>
        <w:t xml:space="preserve"> I</w:t>
      </w:r>
      <w:r>
        <w:rPr>
          <w:sz w:val="16"/>
        </w:rPr>
        <w:t xml:space="preserve"> </w:t>
      </w:r>
      <w:r w:rsidRPr="005467DD">
        <w:rPr>
          <w:sz w:val="16"/>
        </w:rPr>
        <w:t xml:space="preserve">think, </w:t>
      </w:r>
      <w:r w:rsidRPr="00671B56">
        <w:rPr>
          <w:rStyle w:val="StyleUnderline"/>
          <w:highlight w:val="cyan"/>
        </w:rPr>
        <w:t xml:space="preserve">is the </w:t>
      </w:r>
      <w:r w:rsidRPr="00671B56">
        <w:rPr>
          <w:rStyle w:val="Emphasis"/>
          <w:highlight w:val="cyan"/>
        </w:rPr>
        <w:t>extent to which</w:t>
      </w:r>
      <w:r w:rsidRPr="005467DD">
        <w:rPr>
          <w:rStyle w:val="StyleUnderline"/>
        </w:rPr>
        <w:t xml:space="preserve"> Supreme Court Jus</w:t>
      </w:r>
      <w:r w:rsidRPr="005467DD">
        <w:rPr>
          <w:rStyle w:val="StyleUnderline"/>
        </w:rPr>
        <w:softHyphen/>
        <w:t xml:space="preserve">tice John </w:t>
      </w:r>
      <w:r w:rsidRPr="00671B56">
        <w:rPr>
          <w:rStyle w:val="Emphasis"/>
          <w:highlight w:val="cyan"/>
        </w:rPr>
        <w:t>Roberts</w:t>
      </w:r>
      <w:r w:rsidRPr="005467DD">
        <w:rPr>
          <w:sz w:val="16"/>
        </w:rPr>
        <w:t xml:space="preserve">, </w:t>
      </w:r>
      <w:r w:rsidRPr="00671B56">
        <w:rPr>
          <w:rStyle w:val="StyleUnderline"/>
          <w:highlight w:val="cyan"/>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671B56">
        <w:rPr>
          <w:rStyle w:val="StyleUnderline"/>
          <w:highlight w:val="cyan"/>
        </w:rPr>
        <w:t>con</w:t>
      </w:r>
      <w:r w:rsidRPr="00671B56">
        <w:rPr>
          <w:rStyle w:val="StyleUnderline"/>
          <w:highlight w:val="cyan"/>
        </w:rPr>
        <w:softHyphen/>
        <w:t>cern about</w:t>
      </w:r>
      <w:r w:rsidRPr="005467DD">
        <w:rPr>
          <w:rStyle w:val="StyleUnderline"/>
        </w:rPr>
        <w:t xml:space="preserve"> what </w:t>
      </w:r>
      <w:r w:rsidRPr="00671B56">
        <w:rPr>
          <w:rStyle w:val="StyleUnderline"/>
          <w:highlight w:val="cyan"/>
        </w:rPr>
        <w:t xml:space="preserve">the </w:t>
      </w:r>
      <w:r w:rsidRPr="00671B56">
        <w:rPr>
          <w:rStyle w:val="Emphasis"/>
          <w:sz w:val="24"/>
          <w:highlight w:val="cyan"/>
        </w:rPr>
        <w:t>his</w:t>
      </w:r>
      <w:r w:rsidRPr="00671B56">
        <w:rPr>
          <w:rStyle w:val="Emphasis"/>
          <w:sz w:val="24"/>
          <w:highlight w:val="cyan"/>
        </w:rPr>
        <w:softHyphen/>
        <w:t>tor</w:t>
      </w:r>
      <w:r w:rsidRPr="00671B56">
        <w:rPr>
          <w:rStyle w:val="Emphasis"/>
          <w:sz w:val="24"/>
          <w:highlight w:val="cyan"/>
        </w:rPr>
        <w:softHyphen/>
        <w:t>i</w:t>
      </w:r>
      <w:r w:rsidRPr="00671B56">
        <w:rPr>
          <w:rStyle w:val="Emphasis"/>
          <w:sz w:val="24"/>
          <w:highlight w:val="cyan"/>
        </w:rPr>
        <w:softHyphen/>
        <w:t>cal ver</w:t>
      </w:r>
      <w:r w:rsidRPr="00671B56">
        <w:rPr>
          <w:rStyle w:val="Emphasis"/>
          <w:sz w:val="24"/>
          <w:highlight w:val="cyan"/>
        </w:rPr>
        <w:softHyphen/>
        <w:t>dict on his</w:t>
      </w:r>
      <w:r w:rsidRPr="005467DD">
        <w:rPr>
          <w:rStyle w:val="Emphasis"/>
          <w:sz w:val="24"/>
        </w:rPr>
        <w:t xml:space="preserve"> chief </w:t>
      </w:r>
      <w:r w:rsidRPr="00671B56">
        <w:rPr>
          <w:rStyle w:val="Emphasis"/>
          <w:sz w:val="24"/>
          <w:highlight w:val="cyan"/>
        </w:rPr>
        <w:t>jus</w:t>
      </w:r>
      <w:r w:rsidRPr="00671B56">
        <w:rPr>
          <w:rStyle w:val="Emphasis"/>
          <w:sz w:val="24"/>
          <w:highlight w:val="cyan"/>
        </w:rPr>
        <w:softHyphen/>
        <w:t>tice</w:t>
      </w:r>
      <w:r w:rsidRPr="00671B56">
        <w:rPr>
          <w:rStyle w:val="Emphasis"/>
          <w:sz w:val="24"/>
          <w:highlight w:val="cyan"/>
        </w:rPr>
        <w:softHyphen/>
        <w:t>ship</w:t>
      </w:r>
      <w:r w:rsidRPr="00671B56">
        <w:rPr>
          <w:rStyle w:val="StyleUnderline"/>
          <w:szCs w:val="24"/>
          <w:highlight w:val="cyan"/>
        </w:rPr>
        <w:t xml:space="preserve"> </w:t>
      </w:r>
      <w:r w:rsidRPr="00671B56">
        <w:rPr>
          <w:rStyle w:val="StyleUnderline"/>
          <w:highlight w:val="cyan"/>
        </w:rPr>
        <w:t xml:space="preserve">is </w:t>
      </w:r>
      <w:r w:rsidRPr="00671B56">
        <w:rPr>
          <w:rStyle w:val="Emphasis"/>
          <w:highlight w:val="cyan"/>
        </w:rPr>
        <w:t>going to be</w:t>
      </w:r>
      <w:r w:rsidRPr="00671B56">
        <w:rPr>
          <w:rStyle w:val="StyleUnderline"/>
          <w:highlight w:val="cyan"/>
        </w:rPr>
        <w:t xml:space="preserve">, is going to </w:t>
      </w:r>
      <w:r w:rsidRPr="00671B56">
        <w:rPr>
          <w:rStyle w:val="Emphasis"/>
          <w:highlight w:val="cyan"/>
        </w:rPr>
        <w:t>con</w:t>
      </w:r>
      <w:r w:rsidRPr="00671B56">
        <w:rPr>
          <w:rStyle w:val="Emphasis"/>
          <w:highlight w:val="cyan"/>
        </w:rPr>
        <w:softHyphen/>
        <w:t>strain the court</w:t>
      </w:r>
      <w:r w:rsidRPr="00671B56">
        <w:rPr>
          <w:rStyle w:val="StyleUnderline"/>
          <w:highlight w:val="cyan"/>
        </w:rPr>
        <w:t xml:space="preserve"> in the </w:t>
      </w:r>
      <w:r w:rsidRPr="00671B56">
        <w:rPr>
          <w:rStyle w:val="Emphasis"/>
          <w:szCs w:val="28"/>
          <w:highlight w:val="cyan"/>
        </w:rPr>
        <w:t>labor law area</w:t>
      </w:r>
      <w:r w:rsidRPr="005467DD">
        <w:rPr>
          <w:rStyle w:val="StyleUnderline"/>
        </w:rPr>
        <w:t>.</w:t>
      </w:r>
      <w:r w:rsidRPr="005467DD">
        <w:rPr>
          <w:sz w:val="16"/>
        </w:rPr>
        <w:t xml:space="preserve"> I</w:t>
      </w:r>
      <w:r>
        <w:rPr>
          <w:sz w:val="16"/>
        </w:rPr>
        <w:t xml:space="preserve"> </w:t>
      </w:r>
      <w:r w:rsidRPr="005467DD">
        <w:rPr>
          <w:sz w:val="16"/>
        </w:rPr>
        <w:t>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w:t>
      </w:r>
      <w:r>
        <w:rPr>
          <w:sz w:val="16"/>
        </w:rPr>
        <w:t xml:space="preserve"> </w:t>
      </w:r>
      <w:r w:rsidRPr="005467DD">
        <w:rPr>
          <w:sz w:val="16"/>
        </w:rPr>
        <w:t>opinions.</w:t>
      </w:r>
      <w:r>
        <w:rPr>
          <w:sz w:val="16"/>
        </w:rPr>
        <w:t xml:space="preserve"> </w:t>
      </w:r>
    </w:p>
    <w:p w14:paraId="14E69AEB" w14:textId="77777777" w:rsidR="00E61AF4" w:rsidRPr="005467DD" w:rsidRDefault="00E61AF4" w:rsidP="00E61AF4">
      <w:pPr>
        <w:rPr>
          <w:sz w:val="16"/>
        </w:rPr>
      </w:pPr>
      <w:r w:rsidRPr="00671B56">
        <w:rPr>
          <w:rStyle w:val="StyleUnderline"/>
          <w:highlight w:val="cyan"/>
        </w:rPr>
        <w:lastRenderedPageBreak/>
        <w:t xml:space="preserve">The Supreme Court is </w:t>
      </w:r>
      <w:r w:rsidRPr="00671B56">
        <w:rPr>
          <w:rStyle w:val="Emphasis"/>
          <w:highlight w:val="cyan"/>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671B56">
        <w:rPr>
          <w:rStyle w:val="Emphasis"/>
          <w:highlight w:val="cyan"/>
        </w:rPr>
        <w:t>body</w:t>
      </w:r>
      <w:r w:rsidRPr="00671B56">
        <w:rPr>
          <w:rStyle w:val="StyleUnderline"/>
          <w:highlight w:val="cyan"/>
        </w:rPr>
        <w:t xml:space="preserve"> in the sense that </w:t>
      </w:r>
      <w:r w:rsidRPr="00671B56">
        <w:rPr>
          <w:rStyle w:val="Emphasis"/>
          <w:sz w:val="24"/>
          <w:highlight w:val="cyan"/>
        </w:rPr>
        <w:t>you spend polit</w:t>
      </w:r>
      <w:r w:rsidRPr="00671B56">
        <w:rPr>
          <w:rStyle w:val="Emphasis"/>
          <w:sz w:val="24"/>
          <w:highlight w:val="cyan"/>
        </w:rPr>
        <w:softHyphen/>
        <w:t>i</w:t>
      </w:r>
      <w:r w:rsidRPr="00671B56">
        <w:rPr>
          <w:rStyle w:val="Emphasis"/>
          <w:sz w:val="24"/>
          <w:highlight w:val="cyan"/>
        </w:rPr>
        <w:softHyphen/>
        <w:t>cal cap</w:t>
      </w:r>
      <w:r w:rsidRPr="00671B56">
        <w:rPr>
          <w:rStyle w:val="Emphasis"/>
          <w:sz w:val="24"/>
          <w:highlight w:val="cyan"/>
        </w:rPr>
        <w:softHyphen/>
        <w:t>i</w:t>
      </w:r>
      <w:r w:rsidRPr="00671B56">
        <w:rPr>
          <w:rStyle w:val="Emphasis"/>
          <w:sz w:val="24"/>
          <w:highlight w:val="cyan"/>
        </w:rPr>
        <w:softHyphen/>
        <w:t>tal</w:t>
      </w:r>
      <w:r w:rsidRPr="005467DD">
        <w:rPr>
          <w:sz w:val="16"/>
        </w:rPr>
        <w:t xml:space="preserve">, </w:t>
      </w:r>
      <w:r w:rsidRPr="005467DD">
        <w:rPr>
          <w:rStyle w:val="StyleUnderline"/>
        </w:rPr>
        <w:t xml:space="preserve">and </w:t>
      </w:r>
      <w:r w:rsidRPr="00671B56">
        <w:rPr>
          <w:rStyle w:val="StyleUnderline"/>
          <w:highlight w:val="cyan"/>
        </w:rPr>
        <w:t xml:space="preserve">there’s an </w:t>
      </w:r>
      <w:r w:rsidRPr="00671B56">
        <w:rPr>
          <w:rStyle w:val="Emphasis"/>
          <w:highlight w:val="cyan"/>
        </w:rPr>
        <w:t>assess</w:t>
      </w:r>
      <w:r w:rsidRPr="00671B56">
        <w:rPr>
          <w:rStyle w:val="Emphasis"/>
          <w:highlight w:val="cyan"/>
        </w:rPr>
        <w:softHyphen/>
        <w:t>ment</w:t>
      </w:r>
      <w:r w:rsidRPr="005467DD">
        <w:rPr>
          <w:sz w:val="16"/>
        </w:rPr>
        <w:t>:</w:t>
      </w:r>
      <w:r>
        <w:rPr>
          <w:sz w:val="16"/>
        </w:rPr>
        <w:t xml:space="preserve"> </w:t>
      </w:r>
      <w:r w:rsidRPr="005467DD">
        <w:rPr>
          <w:rStyle w:val="StyleUnderline"/>
        </w:rPr>
        <w:t xml:space="preserve">“Well, </w:t>
      </w:r>
      <w:r w:rsidRPr="00671B56">
        <w:rPr>
          <w:rStyle w:val="StyleUnderline"/>
          <w:highlight w:val="cyan"/>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671B56">
        <w:rPr>
          <w:rStyle w:val="Emphasis"/>
          <w:highlight w:val="cyan"/>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w:t>
      </w:r>
      <w:r>
        <w:rPr>
          <w:sz w:val="16"/>
        </w:rPr>
        <w:t xml:space="preserve"> </w:t>
      </w:r>
      <w:r w:rsidRPr="005467DD">
        <w:rPr>
          <w:sz w:val="16"/>
        </w:rPr>
        <w:t>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671B56">
        <w:rPr>
          <w:rStyle w:val="StyleUnderline"/>
          <w:highlight w:val="cyan"/>
        </w:rPr>
        <w:t xml:space="preserve">where are they going to </w:t>
      </w:r>
      <w:r w:rsidRPr="00671B56">
        <w:rPr>
          <w:rStyle w:val="Emphasis"/>
          <w:highlight w:val="cyan"/>
        </w:rPr>
        <w:t>put their ener</w:t>
      </w:r>
      <w:r w:rsidRPr="00671B56">
        <w:rPr>
          <w:rStyle w:val="Emphasis"/>
          <w:highlight w:val="cyan"/>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w:t>
      </w:r>
      <w:r>
        <w:rPr>
          <w:sz w:val="16"/>
        </w:rPr>
        <w:t xml:space="preserve"> </w:t>
      </w:r>
      <w:r w:rsidRPr="005467DD">
        <w:rPr>
          <w:sz w:val="16"/>
        </w:rPr>
        <w:t>gerrymandering.</w:t>
      </w:r>
      <w:r>
        <w:rPr>
          <w:sz w:val="16"/>
        </w:rPr>
        <w:t xml:space="preserve"> </w:t>
      </w:r>
    </w:p>
    <w:p w14:paraId="6DD1D4C1" w14:textId="77777777" w:rsidR="00E61AF4" w:rsidRPr="00DD0106" w:rsidRDefault="00E61AF4" w:rsidP="00E61AF4">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25DBD079" w14:textId="77777777" w:rsidR="00E61AF4" w:rsidRPr="00D53B9C" w:rsidRDefault="00E61AF4" w:rsidP="00E61AF4">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7CD97C0F" w14:textId="77777777" w:rsidR="00E61AF4" w:rsidRPr="00BA02AC" w:rsidRDefault="00E61AF4" w:rsidP="00E61AF4">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3E793DF1" w14:textId="77777777" w:rsidR="00E61AF4" w:rsidRPr="00BA02AC" w:rsidRDefault="00E61AF4" w:rsidP="00E61AF4">
      <w:pPr>
        <w:rPr>
          <w:sz w:val="16"/>
        </w:rPr>
      </w:pPr>
      <w:r w:rsidRPr="00BA02AC">
        <w:rPr>
          <w:rStyle w:val="StyleUnderline"/>
        </w:rPr>
        <w:t xml:space="preserve">The </w:t>
      </w:r>
      <w:r w:rsidRPr="00671B56">
        <w:rPr>
          <w:rStyle w:val="Emphasis"/>
          <w:highlight w:val="cyan"/>
        </w:rPr>
        <w:t>stakes are as high</w:t>
      </w:r>
      <w:r w:rsidRPr="00671B56">
        <w:rPr>
          <w:rStyle w:val="StyleUnderline"/>
          <w:highlight w:val="cyan"/>
        </w:rPr>
        <w:t xml:space="preserve"> as</w:t>
      </w:r>
      <w:r w:rsidRPr="00BA02AC">
        <w:rPr>
          <w:rStyle w:val="StyleUnderline"/>
        </w:rPr>
        <w:t xml:space="preserve"> at </w:t>
      </w:r>
      <w:r w:rsidRPr="00671B56">
        <w:rPr>
          <w:rStyle w:val="Emphasis"/>
          <w:highlight w:val="cyan"/>
        </w:rPr>
        <w:t>any time in Roberts’s</w:t>
      </w:r>
      <w:r w:rsidRPr="00BA02AC">
        <w:rPr>
          <w:rStyle w:val="Emphasis"/>
        </w:rPr>
        <w:t xml:space="preserve"> 20-year </w:t>
      </w:r>
      <w:r w:rsidRPr="00671B56">
        <w:rPr>
          <w:rStyle w:val="Emphasis"/>
          <w:highlight w:val="cyan"/>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4C4A0F02" w14:textId="77777777" w:rsidR="00E61AF4" w:rsidRPr="004B2A3A" w:rsidRDefault="00E61AF4" w:rsidP="00E61AF4">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502E8C01" w14:textId="77777777" w:rsidR="00E61AF4" w:rsidRPr="004B2A3A" w:rsidRDefault="00E61AF4" w:rsidP="00E61AF4">
      <w:pPr>
        <w:rPr>
          <w:sz w:val="8"/>
          <w:szCs w:val="8"/>
        </w:rPr>
      </w:pPr>
      <w:r w:rsidRPr="004B2A3A">
        <w:rPr>
          <w:sz w:val="8"/>
          <w:szCs w:val="8"/>
        </w:rPr>
        <w:t>The court’s notable, increasingly forceful exceptions have come in cases involving the due process rights of migrants targeted for fast-tracked deportation.</w:t>
      </w:r>
    </w:p>
    <w:p w14:paraId="24BDD8C2" w14:textId="77777777" w:rsidR="00E61AF4" w:rsidRPr="004B2A3A" w:rsidRDefault="00E61AF4" w:rsidP="00E61AF4">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22314E83" w14:textId="77777777" w:rsidR="00E61AF4" w:rsidRPr="004B2A3A" w:rsidRDefault="00E61AF4" w:rsidP="00E61AF4">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589DCEBB" w14:textId="77777777" w:rsidR="00E61AF4" w:rsidRPr="004B2A3A" w:rsidRDefault="00E61AF4" w:rsidP="00E61AF4">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3910BF4A" w14:textId="77777777" w:rsidR="00E61AF4" w:rsidRPr="004B2A3A" w:rsidRDefault="00E61AF4" w:rsidP="00E61AF4">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52874E2D" w14:textId="77777777" w:rsidR="00E61AF4" w:rsidRPr="004B2A3A" w:rsidRDefault="00E61AF4" w:rsidP="00E61AF4">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2BCEFB73" w14:textId="77777777" w:rsidR="00E61AF4" w:rsidRPr="004B2A3A" w:rsidRDefault="00E61AF4" w:rsidP="00E61AF4">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3E914238" w14:textId="77777777" w:rsidR="00E61AF4" w:rsidRPr="004B2A3A" w:rsidRDefault="00E61AF4" w:rsidP="00E61AF4">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65A63735" w14:textId="77777777" w:rsidR="00E61AF4" w:rsidRPr="004B2A3A" w:rsidRDefault="00E61AF4" w:rsidP="00E61AF4">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34A0D66E" w14:textId="77777777" w:rsidR="00E61AF4" w:rsidRPr="004B2A3A" w:rsidRDefault="00E61AF4" w:rsidP="00E61AF4">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194EFC33" w14:textId="77777777" w:rsidR="00E61AF4" w:rsidRPr="004B2A3A" w:rsidRDefault="00E61AF4" w:rsidP="00E61AF4">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062DF9E3" w14:textId="77777777" w:rsidR="00E61AF4" w:rsidRPr="004B2A3A" w:rsidRDefault="00E61AF4" w:rsidP="00E61AF4">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2CD82646" w14:textId="77777777" w:rsidR="00E61AF4" w:rsidRPr="00B73D5D" w:rsidRDefault="00E61AF4" w:rsidP="00E61AF4">
      <w:pPr>
        <w:rPr>
          <w:rStyle w:val="Emphasis"/>
          <w:sz w:val="24"/>
        </w:rPr>
      </w:pPr>
      <w:r w:rsidRPr="004B2A3A">
        <w:rPr>
          <w:sz w:val="16"/>
        </w:rPr>
        <w:t xml:space="preserve">Jeffrey Rosen, chief executive of the National Constitution Center, said </w:t>
      </w:r>
      <w:r w:rsidRPr="00B73D5D">
        <w:rPr>
          <w:rStyle w:val="StyleUnderline"/>
        </w:rPr>
        <w:t xml:space="preserve">Roberts is </w:t>
      </w:r>
      <w:r w:rsidRPr="00671B56">
        <w:rPr>
          <w:rStyle w:val="Emphasis"/>
          <w:highlight w:val="cyan"/>
        </w:rPr>
        <w:t>determined</w:t>
      </w:r>
      <w:r w:rsidRPr="00671B56">
        <w:rPr>
          <w:rStyle w:val="StyleUnderline"/>
          <w:highlight w:val="cyan"/>
        </w:rPr>
        <w:t xml:space="preserve"> to </w:t>
      </w:r>
      <w:r w:rsidRPr="00671B56">
        <w:rPr>
          <w:rStyle w:val="Emphasis"/>
          <w:highlight w:val="cyan"/>
        </w:rPr>
        <w:t>protect the court</w:t>
      </w:r>
      <w:r w:rsidRPr="00671B56">
        <w:rPr>
          <w:rStyle w:val="StyleUnderline"/>
          <w:highlight w:val="cyan"/>
        </w:rPr>
        <w:t xml:space="preserve"> and </w:t>
      </w:r>
      <w:r w:rsidRPr="00671B56">
        <w:rPr>
          <w:rStyle w:val="Emphasis"/>
          <w:sz w:val="24"/>
          <w:highlight w:val="cyan"/>
        </w:rPr>
        <w:t>not invite</w:t>
      </w:r>
      <w:r w:rsidRPr="00B73D5D">
        <w:rPr>
          <w:rStyle w:val="Emphasis"/>
          <w:sz w:val="24"/>
        </w:rPr>
        <w:t xml:space="preserve"> a </w:t>
      </w:r>
      <w:r w:rsidRPr="00671B56">
        <w:rPr>
          <w:rStyle w:val="Emphasis"/>
          <w:sz w:val="24"/>
          <w:highlight w:val="cyan"/>
        </w:rPr>
        <w:t>confrontation</w:t>
      </w:r>
      <w:r w:rsidRPr="00B73D5D">
        <w:rPr>
          <w:rStyle w:val="Emphasis"/>
          <w:sz w:val="24"/>
        </w:rPr>
        <w:t>.</w:t>
      </w:r>
    </w:p>
    <w:p w14:paraId="7B4116BB" w14:textId="77777777" w:rsidR="00E61AF4" w:rsidRPr="004B2A3A" w:rsidRDefault="00E61AF4" w:rsidP="00E61AF4">
      <w:pPr>
        <w:rPr>
          <w:sz w:val="16"/>
        </w:rPr>
      </w:pPr>
      <w:r w:rsidRPr="004B2A3A">
        <w:rPr>
          <w:sz w:val="16"/>
        </w:rPr>
        <w:t>“</w:t>
      </w:r>
      <w:r w:rsidRPr="00671B56">
        <w:rPr>
          <w:rStyle w:val="StyleUnderline"/>
          <w:highlight w:val="cyan"/>
        </w:rPr>
        <w:t xml:space="preserve">He has a </w:t>
      </w:r>
      <w:r w:rsidRPr="00671B56">
        <w:rPr>
          <w:rStyle w:val="Emphasis"/>
          <w:sz w:val="24"/>
          <w:highlight w:val="cyan"/>
        </w:rPr>
        <w:t>very sophisticated sense</w:t>
      </w:r>
      <w:r w:rsidRPr="00671B56">
        <w:rPr>
          <w:rStyle w:val="StyleUnderline"/>
          <w:szCs w:val="24"/>
          <w:highlight w:val="cyan"/>
        </w:rPr>
        <w:t xml:space="preserve"> </w:t>
      </w:r>
      <w:r w:rsidRPr="00671B56">
        <w:rPr>
          <w:rStyle w:val="StyleUnderline"/>
          <w:highlight w:val="cyan"/>
        </w:rPr>
        <w:t xml:space="preserve">of how </w:t>
      </w:r>
      <w:r w:rsidRPr="00671B56">
        <w:rPr>
          <w:rStyle w:val="Emphasis"/>
          <w:highlight w:val="cyan"/>
        </w:rPr>
        <w:t>fragile</w:t>
      </w:r>
      <w:r w:rsidRPr="00671B56">
        <w:rPr>
          <w:rStyle w:val="StyleUnderline"/>
          <w:highlight w:val="cyan"/>
        </w:rPr>
        <w:t xml:space="preserve"> the</w:t>
      </w:r>
      <w:r w:rsidRPr="00B73D5D">
        <w:rPr>
          <w:rStyle w:val="StyleUnderline"/>
        </w:rPr>
        <w:t xml:space="preserve"> court’s </w:t>
      </w:r>
      <w:r w:rsidRPr="00671B56">
        <w:rPr>
          <w:rStyle w:val="Emphasis"/>
          <w:highlight w:val="cyan"/>
        </w:rPr>
        <w:t>nonpartisan role</w:t>
      </w:r>
      <w:r w:rsidRPr="00671B56">
        <w:rPr>
          <w:rStyle w:val="StyleUnderline"/>
          <w:highlight w:val="cyan"/>
        </w:rPr>
        <w:t xml:space="preserve"> is</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671B56">
        <w:rPr>
          <w:rStyle w:val="StyleUnderline"/>
          <w:highlight w:val="cyan"/>
        </w:rPr>
        <w:t>under</w:t>
      </w:r>
      <w:r w:rsidRPr="00B73D5D">
        <w:rPr>
          <w:rStyle w:val="StyleUnderline"/>
        </w:rPr>
        <w:t xml:space="preserve"> </w:t>
      </w:r>
      <w:r w:rsidRPr="006C62B2">
        <w:rPr>
          <w:rStyle w:val="Emphasis"/>
        </w:rPr>
        <w:t xml:space="preserve">extremely </w:t>
      </w:r>
      <w:r w:rsidRPr="00671B56">
        <w:rPr>
          <w:rStyle w:val="Emphasis"/>
          <w:highlight w:val="cyan"/>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0B11F2D5" w14:textId="77777777" w:rsidR="00E61AF4" w:rsidRPr="004B2A3A" w:rsidRDefault="00E61AF4" w:rsidP="00E61AF4">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4A9D8243" w14:textId="77777777" w:rsidR="00E61AF4" w:rsidRPr="004B2A3A" w:rsidRDefault="00E61AF4" w:rsidP="00E61AF4">
      <w:pPr>
        <w:rPr>
          <w:sz w:val="16"/>
        </w:rPr>
      </w:pPr>
      <w:r w:rsidRPr="004B2A3A">
        <w:rPr>
          <w:sz w:val="16"/>
        </w:rPr>
        <w:lastRenderedPageBreak/>
        <w:t>“</w:t>
      </w:r>
      <w:r w:rsidRPr="00671B56">
        <w:rPr>
          <w:rStyle w:val="StyleUnderline"/>
          <w:highlight w:val="cyan"/>
        </w:rPr>
        <w:t>That’s his</w:t>
      </w:r>
      <w:r w:rsidRPr="00B73D5D">
        <w:rPr>
          <w:rStyle w:val="StyleUnderline"/>
        </w:rPr>
        <w:t xml:space="preserve"> </w:t>
      </w:r>
      <w:r w:rsidRPr="00B73D5D">
        <w:rPr>
          <w:rStyle w:val="Emphasis"/>
        </w:rPr>
        <w:t xml:space="preserve">operating </w:t>
      </w:r>
      <w:r w:rsidRPr="00671B56">
        <w:rPr>
          <w:rStyle w:val="Emphasis"/>
          <w:highlight w:val="cyan"/>
        </w:rPr>
        <w:t>system</w:t>
      </w:r>
      <w:r w:rsidRPr="004B2A3A">
        <w:rPr>
          <w:sz w:val="16"/>
        </w:rPr>
        <w:t xml:space="preserve"> — </w:t>
      </w:r>
      <w:r w:rsidRPr="00B73D5D">
        <w:rPr>
          <w:rStyle w:val="StyleUnderline"/>
        </w:rPr>
        <w:t xml:space="preserve">to try to </w:t>
      </w:r>
      <w:r w:rsidRPr="00671B56">
        <w:rPr>
          <w:rStyle w:val="Emphasis"/>
          <w:sz w:val="24"/>
          <w:highlight w:val="cyan"/>
        </w:rPr>
        <w:t>delay having to decide</w:t>
      </w:r>
      <w:r w:rsidRPr="00B73D5D">
        <w:rPr>
          <w:rStyle w:val="Emphasis"/>
          <w:sz w:val="24"/>
        </w:rPr>
        <w:t xml:space="preserve"> these really </w:t>
      </w:r>
      <w:r w:rsidRPr="00671B56">
        <w:rPr>
          <w:rStyle w:val="Emphasis"/>
          <w:sz w:val="24"/>
          <w:highlight w:val="cyan"/>
        </w:rPr>
        <w:t>controversial</w:t>
      </w:r>
      <w:r w:rsidRPr="004B2A3A">
        <w:rPr>
          <w:rStyle w:val="Emphasis"/>
          <w:sz w:val="24"/>
        </w:rPr>
        <w:t xml:space="preserve"> constitutional </w:t>
      </w:r>
      <w:r w:rsidRPr="00671B56">
        <w:rPr>
          <w:rStyle w:val="Emphasis"/>
          <w:sz w:val="24"/>
          <w:highlight w:val="cyan"/>
        </w:rPr>
        <w:t>issues</w:t>
      </w:r>
      <w:r w:rsidRPr="004B2A3A">
        <w:rPr>
          <w:sz w:val="16"/>
        </w:rPr>
        <w:t>,” Yoo said of the chief justice.</w:t>
      </w:r>
    </w:p>
    <w:p w14:paraId="179B169D" w14:textId="77777777" w:rsidR="00E61AF4" w:rsidRPr="004B2A3A" w:rsidRDefault="00E61AF4" w:rsidP="00E61AF4">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33BF4972" w14:textId="77777777" w:rsidR="00E61AF4" w:rsidRPr="006C7DF5" w:rsidRDefault="00E61AF4" w:rsidP="00E61AF4">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4C716E09" w14:textId="77777777" w:rsidR="00E61AF4" w:rsidRPr="004B2A3A" w:rsidRDefault="00E61AF4" w:rsidP="00E61AF4">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36971E05" w14:textId="77777777" w:rsidR="00E61AF4" w:rsidRPr="004B2A3A" w:rsidRDefault="00E61AF4" w:rsidP="00E61AF4">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5E677BFB" w14:textId="77777777" w:rsidR="00E61AF4" w:rsidRPr="004B2A3A" w:rsidRDefault="00E61AF4" w:rsidP="00E61AF4">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430C480A" w14:textId="77777777" w:rsidR="00E61AF4" w:rsidRPr="004B2A3A" w:rsidRDefault="00E61AF4" w:rsidP="00E61AF4">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49348B23" w14:textId="77777777" w:rsidR="00E61AF4" w:rsidRPr="004B2A3A" w:rsidRDefault="00E61AF4" w:rsidP="00E61AF4">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7FCA9FF1" w14:textId="77777777" w:rsidR="00E61AF4" w:rsidRPr="004B2A3A" w:rsidRDefault="00E61AF4" w:rsidP="00E61AF4">
      <w:pPr>
        <w:rPr>
          <w:sz w:val="16"/>
        </w:rPr>
      </w:pPr>
      <w:r w:rsidRPr="00671B56">
        <w:rPr>
          <w:rStyle w:val="StyleUnderline"/>
          <w:highlight w:val="cyan"/>
        </w:rPr>
        <w:t>Trump’s early</w:t>
      </w:r>
      <w:r w:rsidRPr="006C7DF5">
        <w:rPr>
          <w:rStyle w:val="StyleUnderline"/>
        </w:rPr>
        <w:t xml:space="preserve"> second-</w:t>
      </w:r>
      <w:r w:rsidRPr="00671B56">
        <w:rPr>
          <w:rStyle w:val="StyleUnderline"/>
          <w:highlight w:val="cyan"/>
        </w:rPr>
        <w:t>term record</w:t>
      </w:r>
      <w:r w:rsidRPr="006C7DF5">
        <w:rPr>
          <w:rStyle w:val="StyleUnderline"/>
        </w:rPr>
        <w:t xml:space="preserve"> at the court </w:t>
      </w:r>
      <w:r w:rsidRPr="00671B56">
        <w:rPr>
          <w:rStyle w:val="StyleUnderline"/>
          <w:highlight w:val="cyan"/>
        </w:rPr>
        <w:t xml:space="preserve">is </w:t>
      </w:r>
      <w:r w:rsidRPr="00671B56">
        <w:rPr>
          <w:rStyle w:val="Emphasis"/>
          <w:highlight w:val="cyan"/>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1B66E5C7" w14:textId="77777777" w:rsidR="00E61AF4" w:rsidRPr="006C7DF5" w:rsidRDefault="00E61AF4" w:rsidP="00E61AF4">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5589B51F" w14:textId="77777777" w:rsidR="00E61AF4" w:rsidRPr="006C7DF5" w:rsidRDefault="00E61AF4" w:rsidP="00E61AF4">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1EF63816" w14:textId="77777777" w:rsidR="00E61AF4" w:rsidRPr="006C7DF5" w:rsidRDefault="00E61AF4" w:rsidP="00E61AF4">
      <w:pPr>
        <w:rPr>
          <w:rStyle w:val="Emphasis"/>
          <w:sz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671B56">
        <w:rPr>
          <w:rStyle w:val="StyleUnderline"/>
          <w:highlight w:val="cyan"/>
        </w:rPr>
        <w:t xml:space="preserve">the </w:t>
      </w:r>
      <w:r w:rsidRPr="00671B56">
        <w:rPr>
          <w:rStyle w:val="Emphasis"/>
          <w:highlight w:val="cyan"/>
        </w:rPr>
        <w:t>court oscillating</w:t>
      </w:r>
      <w:r w:rsidRPr="00671B56">
        <w:rPr>
          <w:rStyle w:val="StyleUnderline"/>
          <w:highlight w:val="cyan"/>
        </w:rPr>
        <w:t xml:space="preserve"> between</w:t>
      </w:r>
      <w:r w:rsidRPr="006C62B2">
        <w:rPr>
          <w:rStyle w:val="StyleUnderline"/>
        </w:rPr>
        <w:t xml:space="preserve"> </w:t>
      </w:r>
      <w:r w:rsidRPr="006C62B2">
        <w:rPr>
          <w:rStyle w:val="Emphasis"/>
        </w:rPr>
        <w:t>two postures</w:t>
      </w:r>
      <w:r w:rsidRPr="006C62B2">
        <w:rPr>
          <w:rStyle w:val="StyleUnderline"/>
        </w:rPr>
        <w:t xml:space="preserve"> that</w:t>
      </w:r>
      <w:r w:rsidRPr="006C7DF5">
        <w:rPr>
          <w:rStyle w:val="StyleUnderline"/>
        </w:rPr>
        <w:t xml:space="preserve"> she called </w:t>
      </w:r>
      <w:r w:rsidRPr="00671B56">
        <w:rPr>
          <w:rStyle w:val="Emphasis"/>
          <w:sz w:val="24"/>
          <w:highlight w:val="cyan"/>
        </w:rPr>
        <w:t>“good court, bad court.”</w:t>
      </w:r>
    </w:p>
    <w:p w14:paraId="66D264F4" w14:textId="77777777" w:rsidR="00E61AF4" w:rsidRPr="006C7DF5" w:rsidRDefault="00E61AF4" w:rsidP="00E61AF4">
      <w:pPr>
        <w:rPr>
          <w:rStyle w:val="Emphasis"/>
          <w:sz w:val="24"/>
        </w:rPr>
      </w:pPr>
      <w:r w:rsidRPr="006C7DF5">
        <w:rPr>
          <w:rStyle w:val="StyleUnderline"/>
        </w:rPr>
        <w:t xml:space="preserve">In the course of a few days </w:t>
      </w:r>
      <w:r w:rsidRPr="00671B56">
        <w:rPr>
          <w:rStyle w:val="StyleUnderline"/>
          <w:highlight w:val="cyan"/>
        </w:rPr>
        <w:t>this month</w:t>
      </w:r>
      <w:r w:rsidRPr="006C7DF5">
        <w:rPr>
          <w:rStyle w:val="StyleUnderline"/>
        </w:rPr>
        <w:t xml:space="preserve">, for instance, </w:t>
      </w:r>
      <w:r w:rsidRPr="00671B56">
        <w:rPr>
          <w:rStyle w:val="StyleUnderline"/>
          <w:highlight w:val="cyan"/>
        </w:rPr>
        <w:t xml:space="preserve">the justices issued </w:t>
      </w:r>
      <w:r w:rsidRPr="00671B56">
        <w:rPr>
          <w:rStyle w:val="Emphasis"/>
          <w:sz w:val="24"/>
          <w:highlight w:val="cyan"/>
        </w:rPr>
        <w:t>two starkly different immigration rulings.</w:t>
      </w:r>
    </w:p>
    <w:p w14:paraId="3077D0FD" w14:textId="77777777" w:rsidR="00E61AF4" w:rsidRPr="004B2A3A" w:rsidRDefault="00E61AF4" w:rsidP="00E61AF4">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7F994669" w14:textId="77777777" w:rsidR="00E61AF4" w:rsidRPr="004B2A3A" w:rsidRDefault="00E61AF4" w:rsidP="00E61AF4">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362F1571" w14:textId="77777777" w:rsidR="00E61AF4" w:rsidRDefault="00E61AF4" w:rsidP="00E61AF4">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47566E16" w14:textId="77777777" w:rsidR="00E61AF4" w:rsidRDefault="00E61AF4" w:rsidP="00E61AF4">
      <w:pPr>
        <w:rPr>
          <w:sz w:val="8"/>
          <w:szCs w:val="8"/>
        </w:rPr>
      </w:pPr>
      <w:r>
        <w:rPr>
          <w:sz w:val="8"/>
          <w:szCs w:val="8"/>
        </w:rPr>
        <w:t>“They are trying to figure out what the right approach is that will engender compliance,” Murray said.</w:t>
      </w:r>
    </w:p>
    <w:p w14:paraId="59CA1A42" w14:textId="77777777" w:rsidR="00E61AF4" w:rsidRDefault="00E61AF4" w:rsidP="00E61AF4">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395E2EC4" w14:textId="77777777" w:rsidR="00E61AF4" w:rsidRDefault="00E61AF4" w:rsidP="00E61AF4">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6D34F868" w14:textId="77777777" w:rsidR="00E61AF4" w:rsidRDefault="00E61AF4" w:rsidP="00E61AF4">
      <w:pPr>
        <w:rPr>
          <w:sz w:val="8"/>
          <w:szCs w:val="8"/>
        </w:rPr>
      </w:pPr>
      <w:r>
        <w:rPr>
          <w:sz w:val="8"/>
          <w:szCs w:val="8"/>
        </w:rPr>
        <w:lastRenderedPageBreak/>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242A9A81" w14:textId="77777777" w:rsidR="00E61AF4" w:rsidRDefault="00E61AF4" w:rsidP="00E61AF4">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11760FEC" w14:textId="77777777" w:rsidR="00E61AF4" w:rsidRDefault="00E61AF4" w:rsidP="00E61AF4">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794D8807" w14:textId="77777777" w:rsidR="00E61AF4" w:rsidRPr="004B2A3A" w:rsidRDefault="00E61AF4" w:rsidP="00E61AF4">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2E6876B2" w14:textId="77777777" w:rsidR="00E61AF4" w:rsidRPr="004B2A3A" w:rsidRDefault="00E61AF4" w:rsidP="00E61AF4">
      <w:pPr>
        <w:rPr>
          <w:rStyle w:val="Emphasis"/>
          <w:sz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671B56">
        <w:rPr>
          <w:rStyle w:val="StyleUnderline"/>
          <w:highlight w:val="cyan"/>
        </w:rPr>
        <w:t xml:space="preserve">Roberts as </w:t>
      </w:r>
      <w:r w:rsidRPr="00671B56">
        <w:rPr>
          <w:rStyle w:val="Emphasis"/>
          <w:highlight w:val="cyan"/>
        </w:rPr>
        <w:t>trying</w:t>
      </w:r>
      <w:r w:rsidRPr="00671B56">
        <w:rPr>
          <w:rStyle w:val="StyleUnderline"/>
          <w:highlight w:val="cyan"/>
        </w:rPr>
        <w:t xml:space="preserve"> to </w:t>
      </w:r>
      <w:r w:rsidRPr="00671B56">
        <w:rPr>
          <w:rStyle w:val="Emphasis"/>
          <w:highlight w:val="cyan"/>
        </w:rPr>
        <w:t>keep the judiciary</w:t>
      </w:r>
      <w:r w:rsidRPr="00671B56">
        <w:rPr>
          <w:rStyle w:val="StyleUnderline"/>
          <w:highlight w:val="cyan"/>
        </w:rPr>
        <w:t xml:space="preserve"> in its </w:t>
      </w:r>
      <w:r w:rsidRPr="00671B56">
        <w:rPr>
          <w:rStyle w:val="Emphasis"/>
          <w:sz w:val="24"/>
          <w:highlight w:val="cyan"/>
        </w:rPr>
        <w:t>proper lane.</w:t>
      </w:r>
    </w:p>
    <w:p w14:paraId="789E51C5" w14:textId="77777777" w:rsidR="00E61AF4" w:rsidRPr="004B2A3A" w:rsidRDefault="00E61AF4" w:rsidP="00E61AF4">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6CB3DADD" w14:textId="77777777" w:rsidR="00E61AF4" w:rsidRPr="004B2A3A" w:rsidRDefault="00E61AF4" w:rsidP="00E61AF4">
      <w:pPr>
        <w:rPr>
          <w:sz w:val="16"/>
        </w:rPr>
      </w:pPr>
      <w:r w:rsidRPr="004B2A3A">
        <w:rPr>
          <w:sz w:val="16"/>
        </w:rPr>
        <w:t>“</w:t>
      </w:r>
      <w:r w:rsidRPr="00671B56">
        <w:rPr>
          <w:rStyle w:val="StyleUnderline"/>
          <w:highlight w:val="cyan"/>
        </w:rPr>
        <w:t>He doesn’t want</w:t>
      </w:r>
      <w:r w:rsidRPr="004B2A3A">
        <w:rPr>
          <w:rStyle w:val="StyleUnderline"/>
        </w:rPr>
        <w:t xml:space="preserve"> the judiciary </w:t>
      </w:r>
      <w:r w:rsidRPr="00671B56">
        <w:rPr>
          <w:rStyle w:val="StyleUnderline"/>
          <w:highlight w:val="cyan"/>
        </w:rPr>
        <w:t xml:space="preserve">to be </w:t>
      </w:r>
      <w:r w:rsidRPr="00671B56">
        <w:rPr>
          <w:rStyle w:val="Emphasis"/>
          <w:highlight w:val="cyan"/>
        </w:rPr>
        <w:t>enlisted</w:t>
      </w:r>
      <w:r w:rsidRPr="00671B56">
        <w:rPr>
          <w:rStyle w:val="StyleUnderline"/>
          <w:highlight w:val="cyan"/>
        </w:rPr>
        <w:t xml:space="preserve"> as a </w:t>
      </w:r>
      <w:r w:rsidRPr="00671B56">
        <w:rPr>
          <w:rStyle w:val="Emphasis"/>
          <w:highlight w:val="cyan"/>
        </w:rPr>
        <w:t>combatant</w:t>
      </w:r>
      <w:r w:rsidRPr="00671B56">
        <w:rPr>
          <w:rStyle w:val="StyleUnderline"/>
          <w:highlight w:val="cyan"/>
        </w:rPr>
        <w:t xml:space="preserve"> in this </w:t>
      </w:r>
      <w:r w:rsidRPr="00671B56">
        <w:rPr>
          <w:rStyle w:val="Emphasis"/>
          <w:highlight w:val="cyan"/>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4AE04A7E" w14:textId="77777777" w:rsidR="00E61AF4" w:rsidRPr="004B2A3A" w:rsidRDefault="00E61AF4" w:rsidP="00E61AF4">
      <w:pPr>
        <w:rPr>
          <w:rStyle w:val="Emphasis"/>
        </w:rPr>
      </w:pPr>
      <w:r w:rsidRPr="004B2A3A">
        <w:rPr>
          <w:sz w:val="16"/>
        </w:rPr>
        <w:t>“</w:t>
      </w:r>
      <w:r w:rsidRPr="00671B56">
        <w:rPr>
          <w:rStyle w:val="StyleUnderline"/>
          <w:highlight w:val="cyan"/>
        </w:rPr>
        <w:t>The role of our courts</w:t>
      </w:r>
      <w:r w:rsidRPr="004B2A3A">
        <w:rPr>
          <w:rStyle w:val="StyleUnderline"/>
        </w:rPr>
        <w:t xml:space="preserve"> and our system </w:t>
      </w:r>
      <w:r w:rsidRPr="00671B56">
        <w:rPr>
          <w:rStyle w:val="StyleUnderline"/>
          <w:highlight w:val="cyan"/>
        </w:rPr>
        <w:t xml:space="preserve">is to adhere to </w:t>
      </w:r>
      <w:r w:rsidRPr="00671B56">
        <w:rPr>
          <w:rStyle w:val="Emphasis"/>
          <w:sz w:val="24"/>
          <w:highlight w:val="cyan"/>
        </w:rPr>
        <w:t>stable legal principles</w:t>
      </w:r>
      <w:r w:rsidRPr="00671B56">
        <w:rPr>
          <w:rStyle w:val="StyleUnderline"/>
          <w:highlight w:val="cyan"/>
        </w:rPr>
        <w:t>. Not to throw</w:t>
      </w:r>
      <w:r w:rsidRPr="004B2A3A">
        <w:rPr>
          <w:rStyle w:val="StyleUnderline"/>
        </w:rPr>
        <w:t xml:space="preserve"> their </w:t>
      </w:r>
      <w:r w:rsidRPr="00671B56">
        <w:rPr>
          <w:rStyle w:val="StyleUnderline"/>
          <w:highlight w:val="cyan"/>
        </w:rPr>
        <w:t xml:space="preserve">weight on </w:t>
      </w:r>
      <w:r w:rsidRPr="00671B56">
        <w:rPr>
          <w:rStyle w:val="Emphasis"/>
          <w:sz w:val="24"/>
          <w:highlight w:val="cyan"/>
        </w:rPr>
        <w:t>one side or the other</w:t>
      </w:r>
      <w:r w:rsidRPr="004B2A3A">
        <w:rPr>
          <w:rStyle w:val="Emphasis"/>
          <w:sz w:val="24"/>
        </w:rPr>
        <w:t>.</w:t>
      </w:r>
      <w:r w:rsidRPr="004B2A3A">
        <w:rPr>
          <w:sz w:val="16"/>
          <w:szCs w:val="24"/>
        </w:rPr>
        <w:t xml:space="preserve"> </w:t>
      </w:r>
      <w:r w:rsidRPr="004B2A3A">
        <w:rPr>
          <w:rStyle w:val="StyleUnderline"/>
        </w:rPr>
        <w:t xml:space="preserve">I think </w:t>
      </w:r>
      <w:r w:rsidRPr="00671B56">
        <w:rPr>
          <w:rStyle w:val="StyleUnderline"/>
          <w:highlight w:val="cyan"/>
        </w:rPr>
        <w:t xml:space="preserve">that’s coming through </w:t>
      </w:r>
      <w:r w:rsidRPr="00671B56">
        <w:rPr>
          <w:rStyle w:val="Emphasis"/>
          <w:highlight w:val="cyan"/>
        </w:rPr>
        <w:t>loud and clear</w:t>
      </w:r>
      <w:r w:rsidRPr="00671B56">
        <w:rPr>
          <w:rStyle w:val="StyleUnderline"/>
          <w:highlight w:val="cyan"/>
        </w:rPr>
        <w:t xml:space="preserve"> from the </w:t>
      </w:r>
      <w:r w:rsidRPr="00671B56">
        <w:rPr>
          <w:rStyle w:val="Emphasis"/>
          <w:highlight w:val="cyan"/>
        </w:rPr>
        <w:t>chief justice.</w:t>
      </w:r>
      <w:r w:rsidRPr="00671B56">
        <w:rPr>
          <w:rStyle w:val="StyleUnderline"/>
          <w:highlight w:val="cyan"/>
        </w:rPr>
        <w:t>”</w:t>
      </w:r>
    </w:p>
    <w:p w14:paraId="1996A781" w14:textId="77777777" w:rsidR="00E61AF4" w:rsidRDefault="00E61AF4" w:rsidP="00E61AF4">
      <w:pPr>
        <w:rPr>
          <w:rStyle w:val="Emphasis"/>
          <w:sz w:val="24"/>
        </w:rPr>
      </w:pPr>
      <w:r w:rsidRPr="00671B56">
        <w:rPr>
          <w:rStyle w:val="Emphasis"/>
          <w:highlight w:val="cyan"/>
        </w:rPr>
        <w:t>Walking that tightrope</w:t>
      </w:r>
      <w:r w:rsidRPr="004B2A3A">
        <w:rPr>
          <w:sz w:val="16"/>
        </w:rPr>
        <w:t xml:space="preserve">, McConnell said, </w:t>
      </w:r>
      <w:r w:rsidRPr="004B2A3A">
        <w:rPr>
          <w:rStyle w:val="StyleUnderline"/>
        </w:rPr>
        <w:t xml:space="preserve">means the chief justice </w:t>
      </w:r>
      <w:r w:rsidRPr="00671B56">
        <w:rPr>
          <w:rStyle w:val="StyleUnderline"/>
          <w:highlight w:val="cyan"/>
        </w:rPr>
        <w:t xml:space="preserve">may be </w:t>
      </w:r>
      <w:r w:rsidRPr="00671B56">
        <w:rPr>
          <w:rStyle w:val="Emphasis"/>
          <w:highlight w:val="cyan"/>
        </w:rPr>
        <w:t>unpopular</w:t>
      </w:r>
      <w:r w:rsidRPr="00671B56">
        <w:rPr>
          <w:rStyle w:val="StyleUnderline"/>
          <w:highlight w:val="cyan"/>
        </w:rPr>
        <w:t xml:space="preserve"> with </w:t>
      </w:r>
      <w:r w:rsidRPr="00671B56">
        <w:rPr>
          <w:rStyle w:val="Emphasis"/>
          <w:sz w:val="24"/>
          <w:highlight w:val="cyan"/>
        </w:rPr>
        <w:t>both sides.</w:t>
      </w:r>
    </w:p>
    <w:p w14:paraId="43A4D0A3" w14:textId="77777777" w:rsidR="00E61AF4" w:rsidRPr="00D92F78" w:rsidRDefault="00E61AF4" w:rsidP="00E61AF4">
      <w:pPr>
        <w:pStyle w:val="Heading4"/>
      </w:pPr>
      <w:r>
        <w:t xml:space="preserve">Ruling for Trump </w:t>
      </w:r>
      <w:r>
        <w:rPr>
          <w:u w:val="single"/>
        </w:rPr>
        <w:t>destroys the economy</w:t>
      </w:r>
      <w:r>
        <w:t xml:space="preserve">---IEEPA tariffs are </w:t>
      </w:r>
      <w:r>
        <w:rPr>
          <w:u w:val="single"/>
        </w:rPr>
        <w:t>unique</w:t>
      </w:r>
      <w:r>
        <w:t xml:space="preserve"> because of their </w:t>
      </w:r>
      <w:r>
        <w:rPr>
          <w:u w:val="single"/>
        </w:rPr>
        <w:t>unpredictability</w:t>
      </w:r>
      <w:r>
        <w:t xml:space="preserve">. </w:t>
      </w:r>
    </w:p>
    <w:p w14:paraId="24E4CFB6" w14:textId="77777777" w:rsidR="00E61AF4" w:rsidRDefault="00E61AF4" w:rsidP="00E61AF4">
      <w:r>
        <w:t xml:space="preserve">Jeffrey E. </w:t>
      </w:r>
      <w:r w:rsidRPr="00124F1F">
        <w:rPr>
          <w:rStyle w:val="Style13ptBold"/>
        </w:rPr>
        <w:t>Sandberg &amp;</w:t>
      </w:r>
      <w:r>
        <w:t xml:space="preserve"> Noah C. </w:t>
      </w:r>
      <w:r w:rsidRPr="00124F1F">
        <w:rPr>
          <w:rStyle w:val="Style13ptBold"/>
        </w:rPr>
        <w:t>Zimmermann 25</w:t>
      </w:r>
      <w:r>
        <w:t>, Sandberg is Counsel of Record at Covington &amp; Burling LLP; Zimmermann is at Covington &amp; Burling LLP, "Brief of American Watch Association and Jewelers Vigilance Committee as Amici Curiae in Support of Petitioners in No. 24-1287 and Respondents in No. 25-250," Supreme Court of the United States, Nos. 24-1287 &amp; 25-250, 10/24/2025</w:t>
      </w:r>
    </w:p>
    <w:p w14:paraId="7901526E" w14:textId="77777777" w:rsidR="00E61AF4" w:rsidRPr="00257A43" w:rsidRDefault="00E61AF4" w:rsidP="00E61AF4">
      <w:pPr>
        <w:rPr>
          <w:sz w:val="16"/>
        </w:rPr>
      </w:pPr>
      <w:r w:rsidRPr="00833A6C">
        <w:rPr>
          <w:rStyle w:val="StyleUnderline"/>
        </w:rPr>
        <w:t>Until</w:t>
      </w:r>
      <w:r w:rsidRPr="00257A43">
        <w:rPr>
          <w:sz w:val="16"/>
        </w:rPr>
        <w:t xml:space="preserve"> </w:t>
      </w:r>
      <w:r w:rsidRPr="00833A6C">
        <w:rPr>
          <w:rStyle w:val="Emphasis"/>
        </w:rPr>
        <w:t>this year</w:t>
      </w:r>
      <w:r w:rsidRPr="00833A6C">
        <w:rPr>
          <w:rStyle w:val="StyleUnderline"/>
        </w:rPr>
        <w:t xml:space="preserve">, the tariff regime was </w:t>
      </w:r>
      <w:r w:rsidRPr="00833A6C">
        <w:rPr>
          <w:rStyle w:val="Emphasis"/>
        </w:rPr>
        <w:t>at least stable</w:t>
      </w:r>
      <w:r w:rsidRPr="00833A6C">
        <w:rPr>
          <w:rStyle w:val="StyleUnderline"/>
        </w:rPr>
        <w:t>. But in April</w:t>
      </w:r>
      <w:r w:rsidRPr="00257A43">
        <w:rPr>
          <w:sz w:val="16"/>
        </w:rPr>
        <w:t xml:space="preserve"> 2025, President </w:t>
      </w:r>
      <w:r w:rsidRPr="00833A6C">
        <w:rPr>
          <w:rStyle w:val="StyleUnderline"/>
        </w:rPr>
        <w:t>Trump imposed</w:t>
      </w:r>
      <w:r w:rsidRPr="00257A43">
        <w:rPr>
          <w:sz w:val="16"/>
        </w:rPr>
        <w:t xml:space="preserve"> </w:t>
      </w:r>
      <w:r w:rsidRPr="00833A6C">
        <w:rPr>
          <w:rStyle w:val="Emphasis"/>
        </w:rPr>
        <w:t>massive additional tariffs</w:t>
      </w:r>
      <w:r w:rsidRPr="00257A43">
        <w:rPr>
          <w:sz w:val="16"/>
        </w:rPr>
        <w:t xml:space="preserve"> </w:t>
      </w:r>
      <w:r w:rsidRPr="00833A6C">
        <w:rPr>
          <w:rStyle w:val="StyleUnderline"/>
        </w:rPr>
        <w:t>on</w:t>
      </w:r>
      <w:r w:rsidRPr="00257A43">
        <w:rPr>
          <w:sz w:val="16"/>
        </w:rPr>
        <w:t xml:space="preserve"> the </w:t>
      </w:r>
      <w:r w:rsidRPr="00833A6C">
        <w:rPr>
          <w:rStyle w:val="StyleUnderline"/>
        </w:rPr>
        <w:t>countries</w:t>
      </w:r>
      <w:r w:rsidRPr="00257A43">
        <w:rPr>
          <w:sz w:val="16"/>
        </w:rPr>
        <w:t xml:space="preserve"> that supply watches and watch parts to American businesses, </w:t>
      </w:r>
      <w:r w:rsidRPr="00833A6C">
        <w:rPr>
          <w:rStyle w:val="StyleUnderline"/>
        </w:rPr>
        <w:t>invoking</w:t>
      </w:r>
      <w:r w:rsidRPr="00257A43">
        <w:rPr>
          <w:sz w:val="16"/>
        </w:rPr>
        <w:t xml:space="preserve"> his purported authority under the International Emergency Economic Powers Act (</w:t>
      </w:r>
      <w:r w:rsidRPr="00671B56">
        <w:rPr>
          <w:rStyle w:val="Emphasis"/>
          <w:highlight w:val="cyan"/>
        </w:rPr>
        <w:t>IEEPA</w:t>
      </w:r>
      <w:r w:rsidRPr="00257A43">
        <w:rPr>
          <w:sz w:val="16"/>
        </w:rPr>
        <w:t xml:space="preserve">). See generally Exec. Order No. 14,257, 90 Fed. Reg. 15041 (Apr. 2, 2025). As part of this so-called “[r]eciprocal” tariff regime, the President initially levied a 31% tariff on Switzerland and a 24% tariff on Japan.13 Id. at 15045, 15049–50. The announced tariffs represented </w:t>
      </w:r>
      <w:r w:rsidRPr="00671B56">
        <w:rPr>
          <w:rStyle w:val="StyleUnderline"/>
          <w:highlight w:val="cyan"/>
        </w:rPr>
        <w:t>a</w:t>
      </w:r>
      <w:r w:rsidRPr="00671B56">
        <w:rPr>
          <w:sz w:val="16"/>
          <w:highlight w:val="cyan"/>
        </w:rPr>
        <w:t xml:space="preserve"> </w:t>
      </w:r>
      <w:r w:rsidRPr="00671B56">
        <w:rPr>
          <w:rStyle w:val="Emphasis"/>
          <w:highlight w:val="cyan"/>
        </w:rPr>
        <w:t>sudden</w:t>
      </w:r>
      <w:r w:rsidRPr="00257A43">
        <w:rPr>
          <w:sz w:val="16"/>
        </w:rPr>
        <w:t xml:space="preserve"> </w:t>
      </w:r>
      <w:r w:rsidRPr="00833A6C">
        <w:rPr>
          <w:rStyle w:val="StyleUnderline"/>
        </w:rPr>
        <w:t>and</w:t>
      </w:r>
      <w:r w:rsidRPr="00257A43">
        <w:rPr>
          <w:sz w:val="16"/>
        </w:rPr>
        <w:t xml:space="preserve"> </w:t>
      </w:r>
      <w:r w:rsidRPr="00B63DDA">
        <w:rPr>
          <w:rStyle w:val="Emphasis"/>
        </w:rPr>
        <w:t xml:space="preserve">chaotic </w:t>
      </w:r>
      <w:r w:rsidRPr="00671B56">
        <w:rPr>
          <w:rStyle w:val="Emphasis"/>
          <w:highlight w:val="cyan"/>
        </w:rPr>
        <w:t>rupture</w:t>
      </w:r>
      <w:r w:rsidRPr="00671B56">
        <w:rPr>
          <w:sz w:val="16"/>
          <w:highlight w:val="cyan"/>
        </w:rPr>
        <w:t xml:space="preserve"> </w:t>
      </w:r>
      <w:r w:rsidRPr="00671B56">
        <w:rPr>
          <w:rStyle w:val="StyleUnderline"/>
          <w:highlight w:val="cyan"/>
        </w:rPr>
        <w:t>to</w:t>
      </w:r>
      <w:r w:rsidRPr="00257A43">
        <w:rPr>
          <w:sz w:val="16"/>
        </w:rPr>
        <w:t xml:space="preserve"> the </w:t>
      </w:r>
      <w:r w:rsidRPr="00833A6C">
        <w:rPr>
          <w:rStyle w:val="Emphasis"/>
        </w:rPr>
        <w:t>well-</w:t>
      </w:r>
      <w:r w:rsidRPr="00671B56">
        <w:rPr>
          <w:rStyle w:val="Emphasis"/>
          <w:highlight w:val="cyan"/>
        </w:rPr>
        <w:t>established tariff rules</w:t>
      </w:r>
      <w:r w:rsidRPr="00257A43">
        <w:rPr>
          <w:sz w:val="16"/>
        </w:rPr>
        <w:t xml:space="preserve"> on which the watch industry has long relied.</w:t>
      </w:r>
    </w:p>
    <w:p w14:paraId="42C43395" w14:textId="77777777" w:rsidR="00E61AF4" w:rsidRPr="00257A43" w:rsidRDefault="00E61AF4" w:rsidP="00E61AF4">
      <w:pPr>
        <w:rPr>
          <w:sz w:val="16"/>
        </w:rPr>
      </w:pPr>
      <w:r w:rsidRPr="00833A6C">
        <w:rPr>
          <w:rStyle w:val="Emphasis"/>
        </w:rPr>
        <w:t>Compounding</w:t>
      </w:r>
      <w:r w:rsidRPr="00257A43">
        <w:rPr>
          <w:sz w:val="16"/>
        </w:rPr>
        <w:t xml:space="preserve"> </w:t>
      </w:r>
      <w:r w:rsidRPr="00833A6C">
        <w:rPr>
          <w:rStyle w:val="StyleUnderline"/>
        </w:rPr>
        <w:t xml:space="preserve">the chaos </w:t>
      </w:r>
      <w:r w:rsidRPr="00671B56">
        <w:rPr>
          <w:rStyle w:val="StyleUnderline"/>
          <w:highlight w:val="cyan"/>
        </w:rPr>
        <w:t>was</w:t>
      </w:r>
      <w:r w:rsidRPr="00833A6C">
        <w:rPr>
          <w:rStyle w:val="StyleUnderline"/>
        </w:rPr>
        <w:t xml:space="preserve"> the tariffs’</w:t>
      </w:r>
      <w:r w:rsidRPr="00257A43">
        <w:rPr>
          <w:sz w:val="16"/>
        </w:rPr>
        <w:t xml:space="preserve"> </w:t>
      </w:r>
      <w:r w:rsidRPr="00671B56">
        <w:rPr>
          <w:rStyle w:val="Emphasis"/>
          <w:highlight w:val="cyan"/>
        </w:rPr>
        <w:t>arbitrary</w:t>
      </w:r>
      <w:r w:rsidRPr="00257A43">
        <w:rPr>
          <w:sz w:val="16"/>
        </w:rPr>
        <w:t xml:space="preserve"> </w:t>
      </w:r>
      <w:r w:rsidRPr="00671B56">
        <w:rPr>
          <w:rStyle w:val="StyleUnderline"/>
          <w:highlight w:val="cyan"/>
        </w:rPr>
        <w:t>and</w:t>
      </w:r>
      <w:r w:rsidRPr="00671B56">
        <w:rPr>
          <w:sz w:val="16"/>
          <w:highlight w:val="cyan"/>
        </w:rPr>
        <w:t xml:space="preserve"> </w:t>
      </w:r>
      <w:r w:rsidRPr="00671B56">
        <w:rPr>
          <w:rStyle w:val="Emphasis"/>
          <w:highlight w:val="cyan"/>
        </w:rPr>
        <w:t>unpredictable</w:t>
      </w:r>
      <w:r w:rsidRPr="00833A6C">
        <w:rPr>
          <w:rStyle w:val="Emphasis"/>
        </w:rPr>
        <w:t xml:space="preserve"> implementation</w:t>
      </w:r>
      <w:r w:rsidRPr="00257A43">
        <w:rPr>
          <w:sz w:val="16"/>
        </w:rPr>
        <w:t xml:space="preserve">. </w:t>
      </w:r>
      <w:r w:rsidRPr="00833A6C">
        <w:rPr>
          <w:rStyle w:val="StyleUnderline"/>
        </w:rPr>
        <w:t xml:space="preserve">The tariffs </w:t>
      </w:r>
      <w:r w:rsidRPr="00833A6C">
        <w:rPr>
          <w:rStyle w:val="Emphasis"/>
        </w:rPr>
        <w:t>first</w:t>
      </w:r>
      <w:r w:rsidRPr="00257A43">
        <w:rPr>
          <w:sz w:val="16"/>
        </w:rPr>
        <w:t xml:space="preserve"> </w:t>
      </w:r>
      <w:r w:rsidRPr="00833A6C">
        <w:rPr>
          <w:rStyle w:val="StyleUnderline"/>
        </w:rPr>
        <w:t>took effect</w:t>
      </w:r>
      <w:r w:rsidRPr="00257A43">
        <w:rPr>
          <w:sz w:val="16"/>
        </w:rPr>
        <w:t xml:space="preserve"> at a baseline 10% rate </w:t>
      </w:r>
      <w:r w:rsidRPr="00833A6C">
        <w:rPr>
          <w:rStyle w:val="StyleUnderline"/>
        </w:rPr>
        <w:t>on April</w:t>
      </w:r>
      <w:r w:rsidRPr="00257A43">
        <w:rPr>
          <w:sz w:val="16"/>
        </w:rPr>
        <w:t xml:space="preserve"> </w:t>
      </w:r>
      <w:r w:rsidRPr="00833A6C">
        <w:rPr>
          <w:rStyle w:val="Emphasis"/>
        </w:rPr>
        <w:t>5</w:t>
      </w:r>
      <w:r w:rsidRPr="00257A43">
        <w:rPr>
          <w:sz w:val="16"/>
        </w:rPr>
        <w:t xml:space="preserve">. See Exec. Order No. 14,257, 90 Fed. Reg. 15041, 15045 (Apr. 2, 2025). </w:t>
      </w:r>
      <w:r w:rsidRPr="00833A6C">
        <w:rPr>
          <w:rStyle w:val="Emphasis"/>
        </w:rPr>
        <w:t>One week later</w:t>
      </w:r>
      <w:r w:rsidRPr="00257A43">
        <w:rPr>
          <w:sz w:val="16"/>
        </w:rPr>
        <w:t xml:space="preserve">, when additional countryspecific tariff rates were set to take effect, </w:t>
      </w:r>
      <w:r w:rsidRPr="00833A6C">
        <w:rPr>
          <w:rStyle w:val="StyleUnderline"/>
        </w:rPr>
        <w:t>the President</w:t>
      </w:r>
      <w:r w:rsidRPr="00257A43">
        <w:rPr>
          <w:sz w:val="16"/>
        </w:rPr>
        <w:t xml:space="preserve"> </w:t>
      </w:r>
      <w:r w:rsidRPr="00833A6C">
        <w:rPr>
          <w:rStyle w:val="Emphasis"/>
        </w:rPr>
        <w:t>postponed</w:t>
      </w:r>
      <w:r w:rsidRPr="00257A43">
        <w:rPr>
          <w:sz w:val="16"/>
        </w:rPr>
        <w:t xml:space="preserve"> </w:t>
      </w:r>
      <w:r w:rsidRPr="00833A6C">
        <w:rPr>
          <w:rStyle w:val="StyleUnderline"/>
        </w:rPr>
        <w:t>implementation</w:t>
      </w:r>
      <w:r w:rsidRPr="00257A43">
        <w:rPr>
          <w:sz w:val="16"/>
        </w:rPr>
        <w:t xml:space="preserve"> of the additional tariffs for most countries (including Switzerland and Japan) by 90 days. See Exec. Order No. 14,266, 90 Fed. Reg. 15625, 15626 (Apr. 9, 2025). The President </w:t>
      </w:r>
      <w:r w:rsidRPr="00833A6C">
        <w:rPr>
          <w:rStyle w:val="StyleUnderline"/>
        </w:rPr>
        <w:t>then postponed</w:t>
      </w:r>
      <w:r w:rsidRPr="00257A43">
        <w:rPr>
          <w:sz w:val="16"/>
        </w:rPr>
        <w:t xml:space="preserve"> those tariffs by </w:t>
      </w:r>
      <w:r w:rsidRPr="00833A6C">
        <w:rPr>
          <w:rStyle w:val="Emphasis"/>
        </w:rPr>
        <w:t>another</w:t>
      </w:r>
      <w:r w:rsidRPr="00257A43">
        <w:rPr>
          <w:sz w:val="16"/>
        </w:rPr>
        <w:t xml:space="preserve"> </w:t>
      </w:r>
      <w:r w:rsidRPr="00833A6C">
        <w:rPr>
          <w:rStyle w:val="StyleUnderline"/>
        </w:rPr>
        <w:t>23 days</w:t>
      </w:r>
      <w:r w:rsidRPr="00257A43">
        <w:rPr>
          <w:sz w:val="16"/>
        </w:rPr>
        <w:t>, see Exec. Order No. 14,316, 90 Fed. Reg. 30823, 30823 (July 7, 2025), and then again by another week, see Exec. Order No. 14,326, 90 Fed. Reg. 37963, 37963–64 (July 31, 2025), while his Administration continued to negotiate with various countries. Following a trade agreement reached with Japan in July 2025, a 15% tariff rate on most Japanese goods (including watches) took effect on August 7, 2025. See Exec. Order No. 14,345, 90 Fed. Reg. 43535, 43536 (Sept. 4, 2025) (formalizing U.S.-Japan trade agreement).</w:t>
      </w:r>
    </w:p>
    <w:p w14:paraId="7BFBAB13" w14:textId="77777777" w:rsidR="00E61AF4" w:rsidRPr="00257A43" w:rsidRDefault="00E61AF4" w:rsidP="00E61AF4">
      <w:pPr>
        <w:rPr>
          <w:sz w:val="16"/>
        </w:rPr>
      </w:pPr>
      <w:r w:rsidRPr="00257A43">
        <w:rPr>
          <w:sz w:val="16"/>
        </w:rPr>
        <w:t xml:space="preserve">The United States’ trade relationship with Switzerland has faced still greater disruption. As noted above, the country-specific 31% additional tariff on most Swiss goods was at first suspended pending trade negotiations. After failing to reach a trade agreement, however, the President not only reinstated the previously declared tariffs but increased them by adding 8% to the initial Swissspecific tariff, to a total of 39%. See Exec. Order No. 14,326, 90 Fed. Reg. 37963, 37968 (July 31, 2025). The exceedingly high tariff imposed on Swiss products— coming atop the tariffs already applicable to watches—shocked the watch industry and Swiss officials, especially given that country’s recent multibillion-dollar </w:t>
      </w:r>
      <w:r w:rsidRPr="00257A43">
        <w:rPr>
          <w:sz w:val="16"/>
        </w:rPr>
        <w:lastRenderedPageBreak/>
        <w:t>investments in the United States across many fields, including pharmaceuticals.14 The contrast between the 39% tariff on Switzerland, and the 15% tariff applicable to its neighbors in the European Union (EU), has proven especially stark.15</w:t>
      </w:r>
    </w:p>
    <w:p w14:paraId="00DEF0D7" w14:textId="77777777" w:rsidR="00E61AF4" w:rsidRPr="00257A43" w:rsidRDefault="00E61AF4" w:rsidP="00E61AF4">
      <w:pPr>
        <w:rPr>
          <w:sz w:val="16"/>
        </w:rPr>
      </w:pPr>
      <w:r w:rsidRPr="00671B56">
        <w:rPr>
          <w:rStyle w:val="Emphasis"/>
          <w:highlight w:val="cyan"/>
        </w:rPr>
        <w:t>Sudden changes</w:t>
      </w:r>
      <w:r w:rsidRPr="00257A43">
        <w:rPr>
          <w:sz w:val="16"/>
        </w:rPr>
        <w:t xml:space="preserve"> </w:t>
      </w:r>
      <w:r w:rsidRPr="00833A6C">
        <w:rPr>
          <w:rStyle w:val="StyleUnderline"/>
        </w:rPr>
        <w:t xml:space="preserve">in tariff rates </w:t>
      </w:r>
      <w:r w:rsidRPr="00671B56">
        <w:rPr>
          <w:rStyle w:val="StyleUnderline"/>
          <w:highlight w:val="cyan"/>
        </w:rPr>
        <w:t>have been</w:t>
      </w:r>
      <w:r w:rsidRPr="00671B56">
        <w:rPr>
          <w:sz w:val="16"/>
          <w:highlight w:val="cyan"/>
        </w:rPr>
        <w:t xml:space="preserve"> </w:t>
      </w:r>
      <w:r w:rsidRPr="00671B56">
        <w:rPr>
          <w:rStyle w:val="Emphasis"/>
          <w:highlight w:val="cyan"/>
        </w:rPr>
        <w:t>echoed</w:t>
      </w:r>
      <w:r w:rsidRPr="00671B56">
        <w:rPr>
          <w:sz w:val="16"/>
          <w:highlight w:val="cyan"/>
        </w:rPr>
        <w:t xml:space="preserve"> </w:t>
      </w:r>
      <w:r w:rsidRPr="00671B56">
        <w:rPr>
          <w:rStyle w:val="StyleUnderline"/>
          <w:highlight w:val="cyan"/>
        </w:rPr>
        <w:t>by</w:t>
      </w:r>
      <w:r w:rsidRPr="00257A43">
        <w:rPr>
          <w:sz w:val="16"/>
        </w:rPr>
        <w:t xml:space="preserve"> </w:t>
      </w:r>
      <w:r w:rsidRPr="00671B56">
        <w:rPr>
          <w:rStyle w:val="Emphasis"/>
          <w:highlight w:val="cyan"/>
        </w:rPr>
        <w:t>large</w:t>
      </w:r>
      <w:r w:rsidRPr="00833A6C">
        <w:rPr>
          <w:rStyle w:val="Emphasis"/>
        </w:rPr>
        <w:t xml:space="preserve"> monthly </w:t>
      </w:r>
      <w:r w:rsidRPr="00671B56">
        <w:rPr>
          <w:rStyle w:val="Emphasis"/>
          <w:highlight w:val="cyan"/>
        </w:rPr>
        <w:t>swings</w:t>
      </w:r>
      <w:r w:rsidRPr="00671B56">
        <w:rPr>
          <w:sz w:val="16"/>
          <w:highlight w:val="cyan"/>
        </w:rPr>
        <w:t xml:space="preserve"> </w:t>
      </w:r>
      <w:r w:rsidRPr="00671B56">
        <w:rPr>
          <w:rStyle w:val="StyleUnderline"/>
          <w:highlight w:val="cyan"/>
        </w:rPr>
        <w:t>in</w:t>
      </w:r>
      <w:r w:rsidRPr="00671B56">
        <w:rPr>
          <w:sz w:val="16"/>
          <w:highlight w:val="cyan"/>
        </w:rPr>
        <w:t xml:space="preserve"> </w:t>
      </w:r>
      <w:r w:rsidRPr="00671B56">
        <w:rPr>
          <w:rStyle w:val="Emphasis"/>
          <w:highlight w:val="cyan"/>
        </w:rPr>
        <w:t>trade</w:t>
      </w:r>
      <w:r w:rsidRPr="00257A43">
        <w:rPr>
          <w:sz w:val="16"/>
        </w:rPr>
        <w:t xml:space="preserve">, </w:t>
      </w:r>
      <w:r w:rsidRPr="00833A6C">
        <w:rPr>
          <w:rStyle w:val="StyleUnderline"/>
        </w:rPr>
        <w:t>reflected in</w:t>
      </w:r>
      <w:r w:rsidRPr="00257A43">
        <w:rPr>
          <w:sz w:val="16"/>
        </w:rPr>
        <w:t xml:space="preserve"> </w:t>
      </w:r>
      <w:r w:rsidRPr="00833A6C">
        <w:rPr>
          <w:rStyle w:val="Emphasis"/>
        </w:rPr>
        <w:t>official data</w:t>
      </w:r>
      <w:r w:rsidRPr="00257A43">
        <w:rPr>
          <w:sz w:val="16"/>
        </w:rPr>
        <w:t xml:space="preserve"> </w:t>
      </w:r>
      <w:r w:rsidRPr="00833A6C">
        <w:rPr>
          <w:rStyle w:val="StyleUnderline"/>
        </w:rPr>
        <w:t>made public by the</w:t>
      </w:r>
      <w:r w:rsidRPr="00257A43">
        <w:rPr>
          <w:sz w:val="16"/>
        </w:rPr>
        <w:t xml:space="preserve"> U.S. International Trade Commission (</w:t>
      </w:r>
      <w:r w:rsidRPr="00833A6C">
        <w:rPr>
          <w:rStyle w:val="Emphasis"/>
        </w:rPr>
        <w:t>ITC</w:t>
      </w:r>
      <w:r w:rsidRPr="00257A43">
        <w:rPr>
          <w:sz w:val="16"/>
        </w:rPr>
        <w:t>). At first, watch imports to the United States surged in advance of the initially announced tariff effective dates, with imports increasing 169% as compared to April of the previous year. That surge was then followed by sharp yearover-year declines of 37% in May and 23% in June. In July, imports increased year-over-year by 58%, again reflecting a desire to maximize inventory before the President’s tariffs were expected to take effect.16</w:t>
      </w:r>
    </w:p>
    <w:p w14:paraId="03CA2207" w14:textId="77777777" w:rsidR="00E61AF4" w:rsidRPr="00257A43" w:rsidRDefault="00E61AF4" w:rsidP="00E61AF4">
      <w:pPr>
        <w:rPr>
          <w:sz w:val="16"/>
        </w:rPr>
      </w:pPr>
      <w:r w:rsidRPr="00257A43">
        <w:rPr>
          <w:sz w:val="16"/>
        </w:rPr>
        <w:t xml:space="preserve">The ITC’s August 2025 import data—the first set of data to reflect implementation of the tariffs since August 1, 2025—have not yet been released.17 But </w:t>
      </w:r>
      <w:r w:rsidRPr="00671B56">
        <w:rPr>
          <w:rStyle w:val="Emphasis"/>
          <w:highlight w:val="cyan"/>
        </w:rPr>
        <w:t>double-digit declines</w:t>
      </w:r>
      <w:r w:rsidRPr="00257A43">
        <w:rPr>
          <w:sz w:val="16"/>
        </w:rPr>
        <w:t xml:space="preserve"> </w:t>
      </w:r>
      <w:r w:rsidRPr="00671B56">
        <w:rPr>
          <w:rStyle w:val="StyleUnderline"/>
          <w:highlight w:val="cyan"/>
        </w:rPr>
        <w:t>are</w:t>
      </w:r>
      <w:r w:rsidRPr="00671B56">
        <w:rPr>
          <w:sz w:val="16"/>
          <w:highlight w:val="cyan"/>
        </w:rPr>
        <w:t xml:space="preserve"> </w:t>
      </w:r>
      <w:r w:rsidRPr="00671B56">
        <w:rPr>
          <w:rStyle w:val="Emphasis"/>
          <w:highlight w:val="cyan"/>
        </w:rPr>
        <w:t>virtually certain</w:t>
      </w:r>
      <w:r w:rsidRPr="00257A43">
        <w:rPr>
          <w:sz w:val="16"/>
        </w:rPr>
        <w:t>. Indeed, authoritative industry data from Switzerland reflects that watch exports to the United States in August 2025 were down 24% compared to the previous year.18 Data for September 2025 is similarly expected to show sharp decreases in trade.</w:t>
      </w:r>
    </w:p>
    <w:p w14:paraId="7C8829AD" w14:textId="77777777" w:rsidR="00E61AF4" w:rsidRPr="00257A43" w:rsidRDefault="00E61AF4" w:rsidP="00E61AF4">
      <w:pPr>
        <w:rPr>
          <w:sz w:val="16"/>
        </w:rPr>
      </w:pPr>
      <w:r w:rsidRPr="00833A6C">
        <w:rPr>
          <w:rStyle w:val="StyleUnderline"/>
        </w:rPr>
        <w:t>The</w:t>
      </w:r>
      <w:r w:rsidRPr="00257A43">
        <w:rPr>
          <w:sz w:val="16"/>
        </w:rPr>
        <w:t xml:space="preserve"> </w:t>
      </w:r>
      <w:r w:rsidRPr="00671B56">
        <w:rPr>
          <w:rStyle w:val="Emphasis"/>
          <w:highlight w:val="cyan"/>
        </w:rPr>
        <w:t>volatility</w:t>
      </w:r>
      <w:r w:rsidRPr="00257A43">
        <w:rPr>
          <w:sz w:val="16"/>
        </w:rPr>
        <w:t xml:space="preserve"> </w:t>
      </w:r>
      <w:r w:rsidRPr="00833A6C">
        <w:rPr>
          <w:rStyle w:val="StyleUnderline"/>
        </w:rPr>
        <w:t>in tariff rates has</w:t>
      </w:r>
      <w:r w:rsidRPr="00257A43">
        <w:rPr>
          <w:sz w:val="16"/>
        </w:rPr>
        <w:t xml:space="preserve"> </w:t>
      </w:r>
      <w:r w:rsidRPr="00671B56">
        <w:rPr>
          <w:rStyle w:val="Emphasis"/>
          <w:highlight w:val="cyan"/>
        </w:rPr>
        <w:t>frustrated</w:t>
      </w:r>
      <w:r w:rsidRPr="00257A43">
        <w:rPr>
          <w:sz w:val="16"/>
        </w:rPr>
        <w:t xml:space="preserve"> </w:t>
      </w:r>
      <w:r w:rsidRPr="00833A6C">
        <w:rPr>
          <w:rStyle w:val="StyleUnderline"/>
        </w:rPr>
        <w:t>attempts at</w:t>
      </w:r>
      <w:r w:rsidRPr="00257A43">
        <w:rPr>
          <w:sz w:val="16"/>
        </w:rPr>
        <w:t xml:space="preserve"> </w:t>
      </w:r>
      <w:r w:rsidRPr="00833A6C">
        <w:rPr>
          <w:rStyle w:val="Emphasis"/>
        </w:rPr>
        <w:t xml:space="preserve">effective </w:t>
      </w:r>
      <w:r w:rsidRPr="00671B56">
        <w:rPr>
          <w:rStyle w:val="Emphasis"/>
          <w:highlight w:val="cyan"/>
        </w:rPr>
        <w:t>business planning</w:t>
      </w:r>
      <w:r w:rsidRPr="00833A6C">
        <w:rPr>
          <w:rStyle w:val="StyleUnderline"/>
        </w:rPr>
        <w:t>. A typical retailer plans purchases 6–12 months ahead, and brands schedule production 12–24 months out. But</w:t>
      </w:r>
      <w:r w:rsidRPr="00257A43">
        <w:rPr>
          <w:sz w:val="16"/>
        </w:rPr>
        <w:t xml:space="preserve"> </w:t>
      </w:r>
      <w:r w:rsidRPr="00671B56">
        <w:rPr>
          <w:rStyle w:val="Emphasis"/>
          <w:highlight w:val="cyan"/>
        </w:rPr>
        <w:t>duties</w:t>
      </w:r>
      <w:r w:rsidRPr="00671B56">
        <w:rPr>
          <w:sz w:val="16"/>
          <w:highlight w:val="cyan"/>
        </w:rPr>
        <w:t xml:space="preserve"> </w:t>
      </w:r>
      <w:r w:rsidRPr="00671B56">
        <w:rPr>
          <w:rStyle w:val="StyleUnderline"/>
          <w:highlight w:val="cyan"/>
        </w:rPr>
        <w:t>must</w:t>
      </w:r>
      <w:r w:rsidRPr="00833A6C">
        <w:rPr>
          <w:rStyle w:val="StyleUnderline"/>
        </w:rPr>
        <w:t xml:space="preserve"> </w:t>
      </w:r>
      <w:r w:rsidRPr="00671B56">
        <w:rPr>
          <w:rStyle w:val="StyleUnderline"/>
          <w:highlight w:val="cyan"/>
        </w:rPr>
        <w:t>be paid</w:t>
      </w:r>
      <w:r w:rsidRPr="00833A6C">
        <w:rPr>
          <w:rStyle w:val="StyleUnderline"/>
        </w:rPr>
        <w:t xml:space="preserve"> upon those goods </w:t>
      </w:r>
      <w:r w:rsidRPr="00671B56">
        <w:rPr>
          <w:rStyle w:val="StyleUnderline"/>
          <w:highlight w:val="cyan"/>
        </w:rPr>
        <w:t>at</w:t>
      </w:r>
      <w:r w:rsidRPr="00671B56">
        <w:rPr>
          <w:sz w:val="16"/>
          <w:highlight w:val="cyan"/>
        </w:rPr>
        <w:t xml:space="preserve"> </w:t>
      </w:r>
      <w:r w:rsidRPr="00671B56">
        <w:rPr>
          <w:rStyle w:val="Emphasis"/>
          <w:highlight w:val="cyan"/>
        </w:rPr>
        <w:t>whatever rates</w:t>
      </w:r>
      <w:r w:rsidRPr="00833A6C">
        <w:rPr>
          <w:rStyle w:val="Emphasis"/>
        </w:rPr>
        <w:t xml:space="preserve"> </w:t>
      </w:r>
      <w:r w:rsidRPr="00671B56">
        <w:rPr>
          <w:rStyle w:val="Emphasis"/>
          <w:highlight w:val="cyan"/>
        </w:rPr>
        <w:t>are</w:t>
      </w:r>
      <w:r w:rsidRPr="00833A6C">
        <w:rPr>
          <w:rStyle w:val="Emphasis"/>
        </w:rPr>
        <w:t xml:space="preserve"> ultimately </w:t>
      </w:r>
      <w:r w:rsidRPr="00671B56">
        <w:rPr>
          <w:rStyle w:val="Emphasis"/>
          <w:highlight w:val="cyan"/>
        </w:rPr>
        <w:t>applicable</w:t>
      </w:r>
      <w:r w:rsidRPr="00257A43">
        <w:rPr>
          <w:sz w:val="16"/>
        </w:rPr>
        <w:t xml:space="preserve"> </w:t>
      </w:r>
      <w:r w:rsidRPr="00671B56">
        <w:rPr>
          <w:rStyle w:val="StyleUnderline"/>
          <w:highlight w:val="cyan"/>
        </w:rPr>
        <w:t>at</w:t>
      </w:r>
      <w:r w:rsidRPr="00257A43">
        <w:rPr>
          <w:sz w:val="16"/>
        </w:rPr>
        <w:t xml:space="preserve"> the </w:t>
      </w:r>
      <w:r w:rsidRPr="00833A6C">
        <w:rPr>
          <w:rStyle w:val="Emphasis"/>
        </w:rPr>
        <w:t xml:space="preserve">time of </w:t>
      </w:r>
      <w:r w:rsidRPr="00671B56">
        <w:rPr>
          <w:rStyle w:val="Emphasis"/>
          <w:highlight w:val="cyan"/>
        </w:rPr>
        <w:t>importation</w:t>
      </w:r>
      <w:r w:rsidRPr="00833A6C">
        <w:rPr>
          <w:rStyle w:val="StyleUnderline"/>
        </w:rPr>
        <w:t>. The</w:t>
      </w:r>
      <w:r w:rsidRPr="00257A43">
        <w:rPr>
          <w:sz w:val="16"/>
        </w:rPr>
        <w:t xml:space="preserve"> </w:t>
      </w:r>
      <w:r w:rsidRPr="00833A6C">
        <w:rPr>
          <w:rStyle w:val="Emphasis"/>
        </w:rPr>
        <w:t>size</w:t>
      </w:r>
      <w:r w:rsidRPr="00257A43">
        <w:rPr>
          <w:sz w:val="16"/>
        </w:rPr>
        <w:t xml:space="preserve"> </w:t>
      </w:r>
      <w:r w:rsidRPr="00833A6C">
        <w:rPr>
          <w:rStyle w:val="StyleUnderline"/>
        </w:rPr>
        <w:t xml:space="preserve">of these duties is </w:t>
      </w:r>
      <w:r w:rsidRPr="00833A6C">
        <w:rPr>
          <w:rStyle w:val="Emphasis"/>
        </w:rPr>
        <w:t>substantial</w:t>
      </w:r>
      <w:r w:rsidRPr="00257A43">
        <w:rPr>
          <w:sz w:val="16"/>
        </w:rPr>
        <w:t xml:space="preserve">: for example, a shipment of 10,000 Swiss watch components at an average customs value of $100 per unit would require a cash outlay of $390,000. </w:t>
      </w:r>
      <w:r w:rsidRPr="00671B56">
        <w:rPr>
          <w:rStyle w:val="StyleUnderline"/>
          <w:highlight w:val="cyan"/>
        </w:rPr>
        <w:t>When faced with</w:t>
      </w:r>
      <w:r w:rsidRPr="00257A43">
        <w:rPr>
          <w:sz w:val="16"/>
        </w:rPr>
        <w:t xml:space="preserve"> such </w:t>
      </w:r>
      <w:r w:rsidRPr="00671B56">
        <w:rPr>
          <w:rStyle w:val="Emphasis"/>
          <w:highlight w:val="cyan"/>
        </w:rPr>
        <w:t>sudden costs</w:t>
      </w:r>
      <w:r w:rsidRPr="00833A6C">
        <w:rPr>
          <w:rStyle w:val="StyleUnderline"/>
        </w:rPr>
        <w:t xml:space="preserve">, </w:t>
      </w:r>
      <w:r w:rsidRPr="00671B56">
        <w:rPr>
          <w:rStyle w:val="StyleUnderline"/>
          <w:highlight w:val="cyan"/>
        </w:rPr>
        <w:t>businesses</w:t>
      </w:r>
      <w:r w:rsidRPr="00833A6C">
        <w:rPr>
          <w:rStyle w:val="StyleUnderline"/>
        </w:rPr>
        <w:t xml:space="preserve"> can be forced to </w:t>
      </w:r>
      <w:r w:rsidRPr="00671B56">
        <w:rPr>
          <w:rStyle w:val="StyleUnderline"/>
          <w:highlight w:val="cyan"/>
        </w:rPr>
        <w:t>impose</w:t>
      </w:r>
      <w:r w:rsidRPr="00257A43">
        <w:rPr>
          <w:sz w:val="16"/>
        </w:rPr>
        <w:t xml:space="preserve"> </w:t>
      </w:r>
      <w:r w:rsidRPr="00833A6C">
        <w:rPr>
          <w:rStyle w:val="Emphasis"/>
        </w:rPr>
        <w:t xml:space="preserve">retroactive </w:t>
      </w:r>
      <w:r w:rsidRPr="00671B56">
        <w:rPr>
          <w:rStyle w:val="Emphasis"/>
          <w:highlight w:val="cyan"/>
        </w:rPr>
        <w:t>price increases</w:t>
      </w:r>
      <w:r w:rsidRPr="00671B56">
        <w:rPr>
          <w:sz w:val="16"/>
          <w:highlight w:val="cyan"/>
        </w:rPr>
        <w:t xml:space="preserve"> </w:t>
      </w:r>
      <w:r w:rsidRPr="00671B56">
        <w:rPr>
          <w:rStyle w:val="StyleUnderline"/>
          <w:highlight w:val="cyan"/>
        </w:rPr>
        <w:t>to</w:t>
      </w:r>
      <w:r w:rsidRPr="00671B56">
        <w:rPr>
          <w:sz w:val="16"/>
          <w:highlight w:val="cyan"/>
        </w:rPr>
        <w:t xml:space="preserve"> </w:t>
      </w:r>
      <w:r w:rsidRPr="00671B56">
        <w:rPr>
          <w:rStyle w:val="Emphasis"/>
          <w:highlight w:val="cyan"/>
        </w:rPr>
        <w:t>make up</w:t>
      </w:r>
      <w:r w:rsidRPr="00257A43">
        <w:rPr>
          <w:sz w:val="16"/>
        </w:rPr>
        <w:t xml:space="preserve"> </w:t>
      </w:r>
      <w:r w:rsidRPr="00833A6C">
        <w:rPr>
          <w:rStyle w:val="StyleUnderline"/>
        </w:rPr>
        <w:t>the difference, alienating</w:t>
      </w:r>
      <w:r w:rsidRPr="00257A43">
        <w:rPr>
          <w:sz w:val="16"/>
        </w:rPr>
        <w:t xml:space="preserve"> </w:t>
      </w:r>
      <w:r w:rsidRPr="00833A6C">
        <w:rPr>
          <w:rStyle w:val="Emphasis"/>
        </w:rPr>
        <w:t>customers</w:t>
      </w:r>
      <w:r w:rsidRPr="00257A43">
        <w:rPr>
          <w:sz w:val="16"/>
        </w:rPr>
        <w:t xml:space="preserve"> </w:t>
      </w:r>
      <w:r w:rsidRPr="00833A6C">
        <w:rPr>
          <w:rStyle w:val="StyleUnderline"/>
        </w:rPr>
        <w:t>and violating</w:t>
      </w:r>
      <w:r w:rsidRPr="00257A43">
        <w:rPr>
          <w:sz w:val="16"/>
        </w:rPr>
        <w:t xml:space="preserve"> </w:t>
      </w:r>
      <w:r w:rsidRPr="00833A6C">
        <w:rPr>
          <w:rStyle w:val="Emphasis"/>
        </w:rPr>
        <w:t>purchase commitments</w:t>
      </w:r>
      <w:r w:rsidRPr="00257A43">
        <w:rPr>
          <w:sz w:val="16"/>
        </w:rPr>
        <w:t xml:space="preserve"> with manufacturers. </w:t>
      </w:r>
      <w:r w:rsidRPr="00833A6C">
        <w:rPr>
          <w:rStyle w:val="StyleUnderline"/>
        </w:rPr>
        <w:t xml:space="preserve">Alternatively </w:t>
      </w:r>
      <w:r w:rsidRPr="00671B56">
        <w:rPr>
          <w:rStyle w:val="StyleUnderline"/>
          <w:highlight w:val="cyan"/>
        </w:rPr>
        <w:t>or</w:t>
      </w:r>
      <w:r w:rsidRPr="00833A6C">
        <w:rPr>
          <w:rStyle w:val="StyleUnderline"/>
        </w:rPr>
        <w:t xml:space="preserve"> additionally, businesses may be forced to </w:t>
      </w:r>
      <w:r w:rsidRPr="00671B56">
        <w:rPr>
          <w:rStyle w:val="StyleUnderline"/>
          <w:highlight w:val="cyan"/>
        </w:rPr>
        <w:t>reallocate resources</w:t>
      </w:r>
      <w:r w:rsidRPr="00833A6C">
        <w:rPr>
          <w:rStyle w:val="StyleUnderline"/>
        </w:rPr>
        <w:t xml:space="preserve"> that would otherwise be used for</w:t>
      </w:r>
      <w:r w:rsidRPr="00257A43">
        <w:rPr>
          <w:sz w:val="16"/>
        </w:rPr>
        <w:t xml:space="preserve"> </w:t>
      </w:r>
      <w:r w:rsidRPr="00833A6C">
        <w:rPr>
          <w:rStyle w:val="Emphasis"/>
        </w:rPr>
        <w:t>payroll</w:t>
      </w:r>
      <w:r w:rsidRPr="00833A6C">
        <w:rPr>
          <w:rStyle w:val="StyleUnderline"/>
        </w:rPr>
        <w:t xml:space="preserve">, </w:t>
      </w:r>
      <w:r w:rsidRPr="00833A6C">
        <w:rPr>
          <w:rStyle w:val="Emphasis"/>
        </w:rPr>
        <w:t>rent</w:t>
      </w:r>
      <w:r w:rsidRPr="00833A6C">
        <w:rPr>
          <w:rStyle w:val="StyleUnderline"/>
        </w:rPr>
        <w:t>, and</w:t>
      </w:r>
      <w:r w:rsidRPr="00257A43">
        <w:rPr>
          <w:sz w:val="16"/>
        </w:rPr>
        <w:t xml:space="preserve"> </w:t>
      </w:r>
      <w:r w:rsidRPr="00833A6C">
        <w:rPr>
          <w:rStyle w:val="Emphasis"/>
        </w:rPr>
        <w:t>marketing</w:t>
      </w:r>
      <w:r w:rsidRPr="00257A43">
        <w:rPr>
          <w:sz w:val="16"/>
        </w:rPr>
        <w:t xml:space="preserve"> </w:t>
      </w:r>
      <w:r w:rsidRPr="00833A6C">
        <w:rPr>
          <w:rStyle w:val="StyleUnderline"/>
        </w:rPr>
        <w:t xml:space="preserve">simply </w:t>
      </w:r>
      <w:r w:rsidRPr="00671B56">
        <w:rPr>
          <w:rStyle w:val="StyleUnderline"/>
          <w:highlight w:val="cyan"/>
        </w:rPr>
        <w:t>to pay</w:t>
      </w:r>
      <w:r w:rsidRPr="00257A43">
        <w:rPr>
          <w:sz w:val="16"/>
        </w:rPr>
        <w:t xml:space="preserve"> </w:t>
      </w:r>
      <w:r w:rsidRPr="00833A6C">
        <w:rPr>
          <w:rStyle w:val="Emphasis"/>
        </w:rPr>
        <w:t>unforeseen</w:t>
      </w:r>
      <w:r w:rsidRPr="00257A43">
        <w:rPr>
          <w:sz w:val="16"/>
        </w:rPr>
        <w:t xml:space="preserve"> customs </w:t>
      </w:r>
      <w:r w:rsidRPr="00671B56">
        <w:rPr>
          <w:rStyle w:val="Emphasis"/>
          <w:highlight w:val="cyan"/>
        </w:rPr>
        <w:t>duties</w:t>
      </w:r>
      <w:r w:rsidRPr="00257A43">
        <w:rPr>
          <w:sz w:val="16"/>
        </w:rPr>
        <w:t>.</w:t>
      </w:r>
    </w:p>
    <w:p w14:paraId="0EB3D3F7" w14:textId="77777777" w:rsidR="00E61AF4" w:rsidRPr="00257A43" w:rsidRDefault="00E61AF4" w:rsidP="00E61AF4">
      <w:pPr>
        <w:rPr>
          <w:sz w:val="16"/>
        </w:rPr>
      </w:pPr>
      <w:r w:rsidRPr="00833A6C">
        <w:rPr>
          <w:rStyle w:val="StyleUnderline"/>
        </w:rPr>
        <w:t>These</w:t>
      </w:r>
      <w:r w:rsidRPr="00257A43">
        <w:rPr>
          <w:sz w:val="16"/>
        </w:rPr>
        <w:t xml:space="preserve"> </w:t>
      </w:r>
      <w:r w:rsidRPr="00833A6C">
        <w:rPr>
          <w:rStyle w:val="Emphasis"/>
        </w:rPr>
        <w:t>massive tariffs</w:t>
      </w:r>
      <w:r w:rsidRPr="00257A43">
        <w:rPr>
          <w:sz w:val="16"/>
        </w:rPr>
        <w:t xml:space="preserve"> </w:t>
      </w:r>
      <w:r w:rsidRPr="00833A6C">
        <w:rPr>
          <w:rStyle w:val="Emphasis"/>
        </w:rPr>
        <w:t>especially</w:t>
      </w:r>
      <w:r w:rsidRPr="00257A43">
        <w:rPr>
          <w:sz w:val="16"/>
        </w:rPr>
        <w:t xml:space="preserve"> </w:t>
      </w:r>
      <w:r w:rsidRPr="004D5F81">
        <w:rPr>
          <w:rStyle w:val="StyleUnderline"/>
        </w:rPr>
        <w:t>burden</w:t>
      </w:r>
      <w:r w:rsidRPr="00257A43">
        <w:rPr>
          <w:sz w:val="16"/>
        </w:rPr>
        <w:t xml:space="preserve"> Amici’s </w:t>
      </w:r>
      <w:r w:rsidRPr="004D5F81">
        <w:rPr>
          <w:rStyle w:val="Emphasis"/>
        </w:rPr>
        <w:t>smaller members</w:t>
      </w:r>
      <w:r w:rsidRPr="00257A43">
        <w:rPr>
          <w:sz w:val="16"/>
        </w:rPr>
        <w:t xml:space="preserve">. </w:t>
      </w:r>
      <w:r w:rsidRPr="00671B56">
        <w:rPr>
          <w:rStyle w:val="StyleUnderline"/>
          <w:highlight w:val="cyan"/>
        </w:rPr>
        <w:t>Small businesses</w:t>
      </w:r>
      <w:r w:rsidRPr="00833A6C">
        <w:rPr>
          <w:rStyle w:val="StyleUnderline"/>
        </w:rPr>
        <w:t xml:space="preserve"> often have less</w:t>
      </w:r>
      <w:r>
        <w:rPr>
          <w:rStyle w:val="StyleUnderline"/>
        </w:rPr>
        <w:t>-</w:t>
      </w:r>
      <w:r w:rsidRPr="00833A6C">
        <w:rPr>
          <w:rStyle w:val="StyleUnderline"/>
        </w:rPr>
        <w:t xml:space="preserve">established </w:t>
      </w:r>
      <w:r w:rsidRPr="00833A6C">
        <w:rPr>
          <w:rStyle w:val="Emphasis"/>
        </w:rPr>
        <w:t>credit histories</w:t>
      </w:r>
      <w:r w:rsidRPr="00257A43">
        <w:rPr>
          <w:sz w:val="16"/>
        </w:rPr>
        <w:t xml:space="preserve"> </w:t>
      </w:r>
      <w:r w:rsidRPr="00833A6C">
        <w:rPr>
          <w:rStyle w:val="StyleUnderline"/>
        </w:rPr>
        <w:t xml:space="preserve">and </w:t>
      </w:r>
      <w:r w:rsidRPr="00671B56">
        <w:rPr>
          <w:rStyle w:val="StyleUnderline"/>
          <w:highlight w:val="cyan"/>
        </w:rPr>
        <w:t>quickly</w:t>
      </w:r>
      <w:r w:rsidRPr="00671B56">
        <w:rPr>
          <w:sz w:val="16"/>
          <w:highlight w:val="cyan"/>
        </w:rPr>
        <w:t xml:space="preserve"> </w:t>
      </w:r>
      <w:r w:rsidRPr="00671B56">
        <w:rPr>
          <w:rStyle w:val="Emphasis"/>
          <w:highlight w:val="cyan"/>
        </w:rPr>
        <w:t>exhaust</w:t>
      </w:r>
      <w:r w:rsidRPr="00833A6C">
        <w:rPr>
          <w:rStyle w:val="Emphasis"/>
        </w:rPr>
        <w:t xml:space="preserve"> lines of </w:t>
      </w:r>
      <w:r w:rsidRPr="00671B56">
        <w:rPr>
          <w:rStyle w:val="Emphasis"/>
          <w:highlight w:val="cyan"/>
        </w:rPr>
        <w:t>credit</w:t>
      </w:r>
      <w:r w:rsidRPr="00257A43">
        <w:rPr>
          <w:sz w:val="16"/>
        </w:rPr>
        <w:t xml:space="preserve"> </w:t>
      </w:r>
      <w:r w:rsidRPr="00833A6C">
        <w:rPr>
          <w:rStyle w:val="StyleUnderline"/>
        </w:rPr>
        <w:t>when seeking to cover</w:t>
      </w:r>
      <w:r w:rsidRPr="00257A43">
        <w:rPr>
          <w:sz w:val="16"/>
        </w:rPr>
        <w:t xml:space="preserve"> </w:t>
      </w:r>
      <w:r w:rsidRPr="00833A6C">
        <w:rPr>
          <w:rStyle w:val="Emphasis"/>
        </w:rPr>
        <w:t>unexpected costs</w:t>
      </w:r>
      <w:r w:rsidRPr="00257A43">
        <w:rPr>
          <w:sz w:val="16"/>
        </w:rPr>
        <w:t xml:space="preserve"> </w:t>
      </w:r>
      <w:r w:rsidRPr="00833A6C">
        <w:rPr>
          <w:rStyle w:val="StyleUnderline"/>
        </w:rPr>
        <w:t xml:space="preserve">associated </w:t>
      </w:r>
      <w:r w:rsidRPr="00671B56">
        <w:rPr>
          <w:rStyle w:val="StyleUnderline"/>
          <w:highlight w:val="cyan"/>
        </w:rPr>
        <w:t>with</w:t>
      </w:r>
      <w:r w:rsidRPr="00257A43">
        <w:rPr>
          <w:sz w:val="16"/>
        </w:rPr>
        <w:t xml:space="preserve"> </w:t>
      </w:r>
      <w:r w:rsidRPr="00671B56">
        <w:rPr>
          <w:rStyle w:val="Emphasis"/>
          <w:highlight w:val="cyan"/>
        </w:rPr>
        <w:t>frequent</w:t>
      </w:r>
      <w:r w:rsidRPr="00833A6C">
        <w:rPr>
          <w:rStyle w:val="Emphasis"/>
        </w:rPr>
        <w:t xml:space="preserve"> discretionary rate </w:t>
      </w:r>
      <w:r w:rsidRPr="00671B56">
        <w:rPr>
          <w:rStyle w:val="Emphasis"/>
          <w:highlight w:val="cyan"/>
        </w:rPr>
        <w:t>changes</w:t>
      </w:r>
      <w:r w:rsidRPr="00833A6C">
        <w:rPr>
          <w:rStyle w:val="StyleUnderline"/>
        </w:rPr>
        <w:t xml:space="preserve">. Small and mid-size firms also bear a disproportionately heavy </w:t>
      </w:r>
      <w:r w:rsidRPr="00833A6C">
        <w:rPr>
          <w:rStyle w:val="Emphasis"/>
        </w:rPr>
        <w:t>administrative</w:t>
      </w:r>
      <w:r w:rsidRPr="00833A6C">
        <w:rPr>
          <w:rStyle w:val="StyleUnderline"/>
        </w:rPr>
        <w:t xml:space="preserve"> burden</w:t>
      </w:r>
      <w:r w:rsidRPr="00257A43">
        <w:rPr>
          <w:sz w:val="16"/>
        </w:rPr>
        <w:t xml:space="preserve"> when attempting to adjust to those changes, </w:t>
      </w:r>
      <w:r w:rsidRPr="00833A6C">
        <w:rPr>
          <w:rStyle w:val="StyleUnderline"/>
        </w:rPr>
        <w:t xml:space="preserve">as they do not have sufficient resources to employ or retain dedicated </w:t>
      </w:r>
      <w:r w:rsidRPr="00833A6C">
        <w:rPr>
          <w:rStyle w:val="Emphasis"/>
        </w:rPr>
        <w:t>import specialists</w:t>
      </w:r>
      <w:r w:rsidRPr="00833A6C">
        <w:rPr>
          <w:rStyle w:val="StyleUnderline"/>
        </w:rPr>
        <w:t>, increasing the risk of</w:t>
      </w:r>
      <w:r w:rsidRPr="00257A43">
        <w:rPr>
          <w:sz w:val="16"/>
        </w:rPr>
        <w:t xml:space="preserve"> </w:t>
      </w:r>
      <w:r w:rsidRPr="00833A6C">
        <w:rPr>
          <w:rStyle w:val="Emphasis"/>
        </w:rPr>
        <w:t>mistakes</w:t>
      </w:r>
      <w:r w:rsidRPr="00257A43">
        <w:rPr>
          <w:sz w:val="16"/>
        </w:rPr>
        <w:t xml:space="preserve"> </w:t>
      </w:r>
      <w:r w:rsidRPr="00833A6C">
        <w:rPr>
          <w:rStyle w:val="StyleUnderline"/>
        </w:rPr>
        <w:t>and</w:t>
      </w:r>
      <w:r w:rsidRPr="00257A43">
        <w:rPr>
          <w:sz w:val="16"/>
        </w:rPr>
        <w:t xml:space="preserve"> </w:t>
      </w:r>
      <w:r w:rsidRPr="00833A6C">
        <w:rPr>
          <w:rStyle w:val="Emphasis"/>
        </w:rPr>
        <w:t>penalties</w:t>
      </w:r>
      <w:r w:rsidRPr="00257A43">
        <w:rPr>
          <w:sz w:val="16"/>
        </w:rPr>
        <w:t xml:space="preserve"> </w:t>
      </w:r>
      <w:r w:rsidRPr="00833A6C">
        <w:rPr>
          <w:rStyle w:val="StyleUnderline"/>
        </w:rPr>
        <w:t>despite</w:t>
      </w:r>
      <w:r w:rsidRPr="00257A43">
        <w:rPr>
          <w:sz w:val="16"/>
        </w:rPr>
        <w:t xml:space="preserve"> </w:t>
      </w:r>
      <w:r w:rsidRPr="00833A6C">
        <w:rPr>
          <w:rStyle w:val="Emphasis"/>
        </w:rPr>
        <w:t>honest efforts to comply</w:t>
      </w:r>
      <w:r w:rsidRPr="00257A43">
        <w:rPr>
          <w:sz w:val="16"/>
        </w:rPr>
        <w:t xml:space="preserve"> with the changing laws. </w:t>
      </w:r>
      <w:r w:rsidRPr="00833A6C">
        <w:rPr>
          <w:rStyle w:val="StyleUnderline"/>
        </w:rPr>
        <w:t>Meanwhile, for large and small businesses alike, uncertainty about whether or how</w:t>
      </w:r>
      <w:r w:rsidRPr="00257A43">
        <w:rPr>
          <w:sz w:val="16"/>
        </w:rPr>
        <w:t xml:space="preserve"> </w:t>
      </w:r>
      <w:r w:rsidRPr="00833A6C">
        <w:rPr>
          <w:rStyle w:val="Emphasis"/>
        </w:rPr>
        <w:t>long current rates will remain</w:t>
      </w:r>
      <w:r w:rsidRPr="00257A43">
        <w:rPr>
          <w:sz w:val="16"/>
        </w:rPr>
        <w:t xml:space="preserve"> in effect </w:t>
      </w:r>
      <w:r w:rsidRPr="00833A6C">
        <w:rPr>
          <w:rStyle w:val="StyleUnderline"/>
        </w:rPr>
        <w:t>has caused many businesses to take a</w:t>
      </w:r>
      <w:r w:rsidRPr="00257A43">
        <w:rPr>
          <w:sz w:val="16"/>
        </w:rPr>
        <w:t xml:space="preserve"> </w:t>
      </w:r>
      <w:r w:rsidRPr="00833A6C">
        <w:rPr>
          <w:rStyle w:val="Emphasis"/>
        </w:rPr>
        <w:t>wait-and-see approach</w:t>
      </w:r>
      <w:r w:rsidRPr="00257A43">
        <w:rPr>
          <w:sz w:val="16"/>
        </w:rPr>
        <w:t xml:space="preserve"> </w:t>
      </w:r>
      <w:r w:rsidRPr="00833A6C">
        <w:rPr>
          <w:rStyle w:val="StyleUnderline"/>
        </w:rPr>
        <w:t>that has</w:t>
      </w:r>
      <w:r w:rsidRPr="00257A43">
        <w:rPr>
          <w:sz w:val="16"/>
        </w:rPr>
        <w:t xml:space="preserve"> </w:t>
      </w:r>
      <w:r w:rsidRPr="00671B56">
        <w:rPr>
          <w:rStyle w:val="Emphasis"/>
          <w:highlight w:val="cyan"/>
        </w:rPr>
        <w:t>reduced</w:t>
      </w:r>
      <w:r w:rsidRPr="00257A43">
        <w:rPr>
          <w:sz w:val="16"/>
        </w:rPr>
        <w:t xml:space="preserve"> </w:t>
      </w:r>
      <w:r w:rsidRPr="00833A6C">
        <w:rPr>
          <w:rStyle w:val="StyleUnderline"/>
        </w:rPr>
        <w:t>the</w:t>
      </w:r>
      <w:r w:rsidRPr="00257A43">
        <w:rPr>
          <w:sz w:val="16"/>
        </w:rPr>
        <w:t xml:space="preserve"> </w:t>
      </w:r>
      <w:r w:rsidRPr="00671B56">
        <w:rPr>
          <w:rStyle w:val="Emphasis"/>
          <w:highlight w:val="cyan"/>
        </w:rPr>
        <w:t>availability</w:t>
      </w:r>
      <w:r w:rsidRPr="00671B56">
        <w:rPr>
          <w:sz w:val="16"/>
          <w:highlight w:val="cyan"/>
        </w:rPr>
        <w:t xml:space="preserve"> </w:t>
      </w:r>
      <w:r w:rsidRPr="00671B56">
        <w:rPr>
          <w:rStyle w:val="StyleUnderline"/>
          <w:highlight w:val="cyan"/>
        </w:rPr>
        <w:t>of</w:t>
      </w:r>
      <w:r w:rsidRPr="00257A43">
        <w:rPr>
          <w:sz w:val="16"/>
        </w:rPr>
        <w:t xml:space="preserve"> consumer </w:t>
      </w:r>
      <w:r w:rsidRPr="00671B56">
        <w:rPr>
          <w:rStyle w:val="Emphasis"/>
          <w:highlight w:val="cyan"/>
        </w:rPr>
        <w:t>goods</w:t>
      </w:r>
      <w:r w:rsidRPr="00257A43">
        <w:rPr>
          <w:sz w:val="16"/>
        </w:rPr>
        <w:t xml:space="preserve"> and further increased prices.</w:t>
      </w:r>
    </w:p>
    <w:p w14:paraId="23D75B10" w14:textId="77777777" w:rsidR="00E61AF4" w:rsidRDefault="00E61AF4" w:rsidP="00E61AF4">
      <w:pPr>
        <w:rPr>
          <w:sz w:val="16"/>
        </w:rPr>
      </w:pPr>
      <w:r w:rsidRPr="00257A43">
        <w:rPr>
          <w:sz w:val="16"/>
        </w:rPr>
        <w:t xml:space="preserve">Discussions with Switzerland reportedly remain ongoing, leading some to hope that the 39% tariff may soon be lifted.19 But as of the filing of this brief, that punishingly high rate remains in effect. And </w:t>
      </w:r>
      <w:r w:rsidRPr="00833A6C">
        <w:rPr>
          <w:rStyle w:val="StyleUnderline"/>
        </w:rPr>
        <w:t xml:space="preserve">even </w:t>
      </w:r>
      <w:r w:rsidRPr="00671B56">
        <w:rPr>
          <w:rStyle w:val="StyleUnderline"/>
          <w:highlight w:val="cyan"/>
        </w:rPr>
        <w:t>if the President were to</w:t>
      </w:r>
      <w:r w:rsidRPr="00671B56">
        <w:rPr>
          <w:sz w:val="16"/>
          <w:highlight w:val="cyan"/>
        </w:rPr>
        <w:t xml:space="preserve"> </w:t>
      </w:r>
      <w:r w:rsidRPr="00671B56">
        <w:rPr>
          <w:rStyle w:val="Emphasis"/>
          <w:highlight w:val="cyan"/>
        </w:rPr>
        <w:t>adjust</w:t>
      </w:r>
      <w:r w:rsidRPr="00671B56">
        <w:rPr>
          <w:sz w:val="16"/>
          <w:highlight w:val="cyan"/>
        </w:rPr>
        <w:t xml:space="preserve"> </w:t>
      </w:r>
      <w:r w:rsidRPr="00671B56">
        <w:rPr>
          <w:rStyle w:val="StyleUnderline"/>
          <w:highlight w:val="cyan"/>
        </w:rPr>
        <w:t>or</w:t>
      </w:r>
      <w:r w:rsidRPr="00671B56">
        <w:rPr>
          <w:sz w:val="16"/>
          <w:highlight w:val="cyan"/>
        </w:rPr>
        <w:t xml:space="preserve"> </w:t>
      </w:r>
      <w:r w:rsidRPr="00671B56">
        <w:rPr>
          <w:rStyle w:val="Emphasis"/>
          <w:highlight w:val="cyan"/>
        </w:rPr>
        <w:t>suspend</w:t>
      </w:r>
      <w:r w:rsidRPr="00257A43">
        <w:rPr>
          <w:sz w:val="16"/>
        </w:rPr>
        <w:t xml:space="preserve"> those </w:t>
      </w:r>
      <w:r w:rsidRPr="00671B56">
        <w:rPr>
          <w:rStyle w:val="StyleUnderline"/>
          <w:highlight w:val="cyan"/>
        </w:rPr>
        <w:t>rates</w:t>
      </w:r>
      <w:r w:rsidRPr="00257A43">
        <w:rPr>
          <w:sz w:val="16"/>
        </w:rPr>
        <w:t xml:space="preserve">, Amici’s </w:t>
      </w:r>
      <w:r w:rsidRPr="00833A6C">
        <w:rPr>
          <w:rStyle w:val="StyleUnderline"/>
        </w:rPr>
        <w:t>members remain</w:t>
      </w:r>
      <w:r w:rsidRPr="00257A43">
        <w:rPr>
          <w:sz w:val="16"/>
        </w:rPr>
        <w:t xml:space="preserve"> </w:t>
      </w:r>
      <w:r w:rsidRPr="00833A6C">
        <w:rPr>
          <w:rStyle w:val="Emphasis"/>
        </w:rPr>
        <w:t>without any assurance</w:t>
      </w:r>
      <w:r w:rsidRPr="00257A43">
        <w:rPr>
          <w:sz w:val="16"/>
        </w:rPr>
        <w:t xml:space="preserve"> </w:t>
      </w:r>
      <w:r w:rsidRPr="00833A6C">
        <w:rPr>
          <w:rStyle w:val="StyleUnderline"/>
        </w:rPr>
        <w:t>that</w:t>
      </w:r>
      <w:r w:rsidRPr="00257A43">
        <w:rPr>
          <w:sz w:val="16"/>
        </w:rPr>
        <w:t xml:space="preserve"> </w:t>
      </w:r>
      <w:r w:rsidRPr="00833A6C">
        <w:rPr>
          <w:rStyle w:val="Emphasis"/>
        </w:rPr>
        <w:t>massive tariffs will not suddenly be reimposed</w:t>
      </w:r>
      <w:r w:rsidRPr="00257A43">
        <w:rPr>
          <w:rStyle w:val="StyleUnderline"/>
        </w:rPr>
        <w:t xml:space="preserve">. If IEEPA were interpreted to entitle the President to impose, modify, suspend, or reimpose such broad tariffs </w:t>
      </w:r>
      <w:r w:rsidRPr="00671B56">
        <w:rPr>
          <w:rStyle w:val="StyleUnderline"/>
          <w:highlight w:val="cyan"/>
        </w:rPr>
        <w:t>at his</w:t>
      </w:r>
      <w:r w:rsidRPr="00671B56">
        <w:rPr>
          <w:sz w:val="16"/>
          <w:highlight w:val="cyan"/>
        </w:rPr>
        <w:t xml:space="preserve"> </w:t>
      </w:r>
      <w:r w:rsidRPr="00671B56">
        <w:rPr>
          <w:rStyle w:val="Emphasis"/>
          <w:highlight w:val="cyan"/>
        </w:rPr>
        <w:t>sole discretion</w:t>
      </w:r>
      <w:r w:rsidRPr="00257A43">
        <w:rPr>
          <w:rStyle w:val="StyleUnderline"/>
        </w:rPr>
        <w:t xml:space="preserve">, </w:t>
      </w:r>
      <w:r w:rsidRPr="00671B56">
        <w:rPr>
          <w:rStyle w:val="StyleUnderline"/>
          <w:highlight w:val="cyan"/>
        </w:rPr>
        <w:t>it would leave</w:t>
      </w:r>
      <w:r w:rsidRPr="00257A43">
        <w:rPr>
          <w:sz w:val="16"/>
        </w:rPr>
        <w:t xml:space="preserve"> Amici’s </w:t>
      </w:r>
      <w:r w:rsidRPr="00671B56">
        <w:rPr>
          <w:rStyle w:val="StyleUnderline"/>
          <w:highlight w:val="cyan"/>
        </w:rPr>
        <w:t>members</w:t>
      </w:r>
      <w:r w:rsidRPr="00257A43">
        <w:rPr>
          <w:rStyle w:val="StyleUnderline"/>
        </w:rPr>
        <w:t xml:space="preserve"> in an</w:t>
      </w:r>
      <w:r w:rsidRPr="00257A43">
        <w:rPr>
          <w:sz w:val="16"/>
        </w:rPr>
        <w:t xml:space="preserve"> </w:t>
      </w:r>
      <w:r w:rsidRPr="00257A43">
        <w:rPr>
          <w:rStyle w:val="Emphasis"/>
        </w:rPr>
        <w:t xml:space="preserve">inescapably </w:t>
      </w:r>
      <w:r w:rsidRPr="00671B56">
        <w:rPr>
          <w:rStyle w:val="Emphasis"/>
          <w:highlight w:val="cyan"/>
        </w:rPr>
        <w:t>precarious</w:t>
      </w:r>
      <w:r w:rsidRPr="00257A43">
        <w:rPr>
          <w:rStyle w:val="Emphasis"/>
        </w:rPr>
        <w:t xml:space="preserve"> position</w:t>
      </w:r>
      <w:r w:rsidRPr="00257A43">
        <w:rPr>
          <w:sz w:val="16"/>
        </w:rPr>
        <w:t>.</w:t>
      </w:r>
    </w:p>
    <w:p w14:paraId="17CD2E5C" w14:textId="77777777" w:rsidR="00E61AF4" w:rsidRPr="000A7231" w:rsidRDefault="00E61AF4" w:rsidP="00E61AF4">
      <w:pPr>
        <w:pStyle w:val="Heading4"/>
      </w:pPr>
      <w:r>
        <w:t xml:space="preserve">Crash causes </w:t>
      </w:r>
      <w:r>
        <w:rPr>
          <w:u w:val="single"/>
        </w:rPr>
        <w:t>global nuclear war</w:t>
      </w:r>
      <w:r>
        <w:t xml:space="preserve">. </w:t>
      </w:r>
    </w:p>
    <w:p w14:paraId="35784615" w14:textId="77777777" w:rsidR="00E61AF4" w:rsidRDefault="00E61AF4" w:rsidP="00E61AF4">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6225521E" w14:textId="77777777" w:rsidR="00E61AF4" w:rsidRPr="0085693F" w:rsidRDefault="00E61AF4" w:rsidP="00E61AF4">
      <w:pPr>
        <w:rPr>
          <w:sz w:val="16"/>
        </w:rPr>
      </w:pPr>
      <w:r w:rsidRPr="0085693F">
        <w:rPr>
          <w:sz w:val="16"/>
        </w:rPr>
        <w:t xml:space="preserve">NEW YORK – As we enter the second quarter of the twenty-first century, </w:t>
      </w:r>
      <w:r w:rsidRPr="00671B56">
        <w:rPr>
          <w:rStyle w:val="Emphasis"/>
          <w:highlight w:val="cyan"/>
        </w:rPr>
        <w:t>slow</w:t>
      </w:r>
      <w:r w:rsidRPr="0085693F">
        <w:rPr>
          <w:rStyle w:val="Emphasis"/>
        </w:rPr>
        <w:t xml:space="preserve"> economic </w:t>
      </w:r>
      <w:r w:rsidRPr="00671B56">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671B56">
        <w:rPr>
          <w:rStyle w:val="Emphasis"/>
          <w:highlight w:val="cyan"/>
        </w:rPr>
        <w:t>transcend</w:t>
      </w:r>
      <w:r w:rsidRPr="0085693F">
        <w:rPr>
          <w:rStyle w:val="Emphasis"/>
        </w:rPr>
        <w:t>ing</w:t>
      </w:r>
      <w:r w:rsidRPr="0085693F">
        <w:rPr>
          <w:sz w:val="16"/>
        </w:rPr>
        <w:t xml:space="preserve"> </w:t>
      </w:r>
      <w:r w:rsidRPr="0085693F">
        <w:rPr>
          <w:rStyle w:val="StyleUnderline"/>
        </w:rPr>
        <w:t xml:space="preserve">national </w:t>
      </w:r>
      <w:r w:rsidRPr="00671B56">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4CCC3578" w14:textId="77777777" w:rsidR="00E61AF4" w:rsidRPr="0085693F" w:rsidRDefault="00E61AF4" w:rsidP="00E61AF4">
      <w:pPr>
        <w:rPr>
          <w:sz w:val="16"/>
        </w:rPr>
      </w:pPr>
      <w:r w:rsidRPr="0085693F">
        <w:rPr>
          <w:sz w:val="16"/>
        </w:rPr>
        <w:lastRenderedPageBreak/>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512C1E00" w14:textId="77777777" w:rsidR="00E61AF4" w:rsidRPr="0085693F" w:rsidRDefault="00E61AF4" w:rsidP="00E61AF4">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671B56">
        <w:rPr>
          <w:rStyle w:val="StyleUnderline"/>
          <w:highlight w:val="cyan"/>
        </w:rPr>
        <w:t xml:space="preserve">triggering </w:t>
      </w:r>
      <w:r w:rsidRPr="00671B56">
        <w:rPr>
          <w:rStyle w:val="Emphasis"/>
          <w:highlight w:val="cyan"/>
        </w:rPr>
        <w:t>political</w:t>
      </w:r>
      <w:r w:rsidRPr="00671B56">
        <w:rPr>
          <w:rStyle w:val="StyleUnderline"/>
          <w:highlight w:val="cyan"/>
        </w:rPr>
        <w:t xml:space="preserve"> and </w:t>
      </w:r>
      <w:r w:rsidRPr="00671B56">
        <w:rPr>
          <w:rStyle w:val="Emphasis"/>
          <w:highlight w:val="cyan"/>
        </w:rPr>
        <w:t>social</w:t>
      </w:r>
      <w:r w:rsidRPr="00671B56">
        <w:rPr>
          <w:rStyle w:val="StyleUnderline"/>
          <w:highlight w:val="cyan"/>
        </w:rPr>
        <w:t xml:space="preserve"> instability</w:t>
      </w:r>
      <w:r w:rsidRPr="0085693F">
        <w:rPr>
          <w:sz w:val="16"/>
        </w:rPr>
        <w:t>.</w:t>
      </w:r>
    </w:p>
    <w:p w14:paraId="2487C4F0" w14:textId="77777777" w:rsidR="00E61AF4" w:rsidRPr="0085693F" w:rsidRDefault="00E61AF4" w:rsidP="00E61AF4">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079AE3FD" w14:textId="77777777" w:rsidR="00E61AF4" w:rsidRPr="0085693F" w:rsidRDefault="00E61AF4" w:rsidP="00E61AF4">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5C29083F" w14:textId="77777777" w:rsidR="00E61AF4" w:rsidRPr="0085693F" w:rsidRDefault="00E61AF4" w:rsidP="00E61AF4">
      <w:pPr>
        <w:rPr>
          <w:i/>
          <w:iCs/>
          <w:sz w:val="16"/>
        </w:rPr>
      </w:pPr>
      <w:r w:rsidRPr="0085693F">
        <w:rPr>
          <w:iCs/>
          <w:sz w:val="16"/>
        </w:rPr>
        <w:t>No World Order</w:t>
      </w:r>
    </w:p>
    <w:p w14:paraId="2D2E4097" w14:textId="77777777" w:rsidR="00E61AF4" w:rsidRPr="0085693F" w:rsidRDefault="00E61AF4" w:rsidP="00E61AF4">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671B56">
        <w:rPr>
          <w:rStyle w:val="Emphasis"/>
          <w:highlight w:val="cyan"/>
        </w:rPr>
        <w:t>escalat</w:t>
      </w:r>
      <w:r w:rsidRPr="0085693F">
        <w:rPr>
          <w:sz w:val="16"/>
        </w:rPr>
        <w:t xml:space="preserve">ion in </w:t>
      </w:r>
      <w:r w:rsidRPr="00671B56">
        <w:rPr>
          <w:rStyle w:val="Emphasis"/>
          <w:highlight w:val="cyan"/>
        </w:rPr>
        <w:t>geopolitical tensions</w:t>
      </w:r>
      <w:r w:rsidRPr="0085693F">
        <w:rPr>
          <w:sz w:val="16"/>
        </w:rPr>
        <w:t xml:space="preserve"> – </w:t>
      </w:r>
      <w:r w:rsidRPr="0085693F">
        <w:rPr>
          <w:rStyle w:val="StyleUnderline"/>
        </w:rPr>
        <w:t xml:space="preserve">particularly </w:t>
      </w:r>
      <w:r w:rsidRPr="00671B56">
        <w:rPr>
          <w:rStyle w:val="StyleUnderline"/>
          <w:highlight w:val="cyan"/>
        </w:rPr>
        <w:t>among</w:t>
      </w:r>
      <w:r w:rsidRPr="0085693F">
        <w:rPr>
          <w:rStyle w:val="StyleUnderline"/>
        </w:rPr>
        <w:t xml:space="preserve"> the</w:t>
      </w:r>
      <w:r w:rsidRPr="0085693F">
        <w:rPr>
          <w:sz w:val="16"/>
        </w:rPr>
        <w:t xml:space="preserve"> </w:t>
      </w:r>
      <w:r w:rsidRPr="00671B56">
        <w:rPr>
          <w:rStyle w:val="Emphasis"/>
          <w:highlight w:val="cyan"/>
        </w:rPr>
        <w:t>US</w:t>
      </w:r>
      <w:r w:rsidRPr="00671B56">
        <w:rPr>
          <w:rStyle w:val="StyleUnderline"/>
          <w:highlight w:val="cyan"/>
        </w:rPr>
        <w:t xml:space="preserve">, </w:t>
      </w:r>
      <w:r w:rsidRPr="00671B56">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671B56">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671B56">
        <w:rPr>
          <w:rStyle w:val="Emphasis"/>
          <w:highlight w:val="cyan"/>
        </w:rPr>
        <w:t>Iran</w:t>
      </w:r>
      <w:r w:rsidRPr="00671B56">
        <w:rPr>
          <w:rStyle w:val="StyleUnderline"/>
          <w:highlight w:val="cyan"/>
        </w:rPr>
        <w:t xml:space="preserve"> and </w:t>
      </w:r>
      <w:r w:rsidRPr="00671B56">
        <w:rPr>
          <w:rStyle w:val="Emphasis"/>
          <w:highlight w:val="cyan"/>
        </w:rPr>
        <w:t>No</w:t>
      </w:r>
      <w:r w:rsidRPr="0085693F">
        <w:rPr>
          <w:sz w:val="16"/>
        </w:rPr>
        <w:t xml:space="preserve">rth </w:t>
      </w:r>
      <w:r w:rsidRPr="00671B56">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671B56">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671B56">
        <w:rPr>
          <w:rStyle w:val="StyleUnderline"/>
          <w:highlight w:val="cyan"/>
        </w:rPr>
        <w:t>escalate into</w:t>
      </w:r>
      <w:r w:rsidRPr="0085693F">
        <w:rPr>
          <w:rStyle w:val="StyleUnderline"/>
        </w:rPr>
        <w:t xml:space="preserve"> an</w:t>
      </w:r>
      <w:r w:rsidRPr="0085693F">
        <w:rPr>
          <w:sz w:val="16"/>
        </w:rPr>
        <w:t xml:space="preserve"> </w:t>
      </w:r>
      <w:r w:rsidRPr="00671B56">
        <w:rPr>
          <w:rStyle w:val="Emphasis"/>
          <w:highlight w:val="cyan"/>
        </w:rPr>
        <w:t>all-out</w:t>
      </w:r>
      <w:r w:rsidRPr="0085693F">
        <w:rPr>
          <w:rStyle w:val="Emphasis"/>
        </w:rPr>
        <w:t xml:space="preserve"> military </w:t>
      </w:r>
      <w:r w:rsidRPr="00671B56">
        <w:rPr>
          <w:rStyle w:val="Emphasis"/>
          <w:highlight w:val="cyan"/>
        </w:rPr>
        <w:t>conflict</w:t>
      </w:r>
      <w:r w:rsidRPr="0085693F">
        <w:rPr>
          <w:sz w:val="16"/>
        </w:rPr>
        <w:t>.</w:t>
      </w:r>
    </w:p>
    <w:p w14:paraId="6270A351" w14:textId="77777777" w:rsidR="00E61AF4" w:rsidRPr="0085693F" w:rsidRDefault="00E61AF4" w:rsidP="00E61AF4">
      <w:pPr>
        <w:rPr>
          <w:sz w:val="16"/>
        </w:rPr>
      </w:pPr>
      <w:bookmarkStart w:id="1"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671B56">
        <w:rPr>
          <w:rStyle w:val="StyleUnderline"/>
          <w:highlight w:val="cyan"/>
        </w:rPr>
        <w:t>following</w:t>
      </w:r>
      <w:r w:rsidRPr="0085693F">
        <w:rPr>
          <w:sz w:val="16"/>
        </w:rPr>
        <w:t xml:space="preserve"> the 2008 </w:t>
      </w:r>
      <w:r w:rsidRPr="00671B56">
        <w:rPr>
          <w:rStyle w:val="Emphasis"/>
          <w:highlight w:val="cyan"/>
        </w:rPr>
        <w:t>financial crisis</w:t>
      </w:r>
      <w:r w:rsidRPr="0085693F">
        <w:rPr>
          <w:sz w:val="16"/>
        </w:rPr>
        <w:t xml:space="preserve">, </w:t>
      </w:r>
      <w:r w:rsidRPr="0085693F">
        <w:rPr>
          <w:rStyle w:val="StyleUnderline"/>
        </w:rPr>
        <w:t xml:space="preserve">the </w:t>
      </w:r>
      <w:r w:rsidRPr="00671B56">
        <w:rPr>
          <w:rStyle w:val="StyleUnderline"/>
          <w:highlight w:val="cyan"/>
        </w:rPr>
        <w:t xml:space="preserve">world </w:t>
      </w:r>
      <w:r w:rsidRPr="00671B56">
        <w:rPr>
          <w:rStyle w:val="Emphasis"/>
          <w:highlight w:val="cyan"/>
        </w:rPr>
        <w:t>enter</w:t>
      </w:r>
      <w:r w:rsidRPr="0085693F">
        <w:rPr>
          <w:sz w:val="16"/>
        </w:rPr>
        <w:t xml:space="preserve">ed </w:t>
      </w:r>
      <w:r w:rsidRPr="0085693F">
        <w:rPr>
          <w:rStyle w:val="StyleUnderline"/>
        </w:rPr>
        <w:t xml:space="preserve">a </w:t>
      </w:r>
      <w:r w:rsidRPr="00671B56">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671B56">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671B56">
        <w:rPr>
          <w:rStyle w:val="StyleUnderline"/>
          <w:highlight w:val="cyan"/>
        </w:rPr>
        <w:t>heightened by</w:t>
      </w:r>
      <w:r w:rsidRPr="0085693F">
        <w:rPr>
          <w:rStyle w:val="StyleUnderline"/>
        </w:rPr>
        <w:t xml:space="preserve"> the</w:t>
      </w:r>
      <w:r w:rsidRPr="0085693F">
        <w:rPr>
          <w:sz w:val="16"/>
        </w:rPr>
        <w:t xml:space="preserve"> </w:t>
      </w:r>
      <w:r w:rsidRPr="00671B56">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671B56">
        <w:rPr>
          <w:rStyle w:val="Emphasis"/>
          <w:highlight w:val="cyan"/>
        </w:rPr>
        <w:t>Ukraine</w:t>
      </w:r>
      <w:r w:rsidRPr="00671B56">
        <w:rPr>
          <w:rStyle w:val="StyleUnderline"/>
          <w:highlight w:val="cyan"/>
        </w:rPr>
        <w:t>, and</w:t>
      </w:r>
      <w:r w:rsidRPr="0085693F">
        <w:rPr>
          <w:rStyle w:val="StyleUnderline"/>
        </w:rPr>
        <w:t xml:space="preserve"> the</w:t>
      </w:r>
      <w:r w:rsidRPr="0085693F">
        <w:rPr>
          <w:sz w:val="16"/>
        </w:rPr>
        <w:t xml:space="preserve"> </w:t>
      </w:r>
      <w:r w:rsidRPr="00671B56">
        <w:rPr>
          <w:rStyle w:val="Emphasis"/>
          <w:highlight w:val="cyan"/>
        </w:rPr>
        <w:t>Gaza</w:t>
      </w:r>
      <w:r w:rsidRPr="0085693F">
        <w:rPr>
          <w:rStyle w:val="Emphasis"/>
        </w:rPr>
        <w:t xml:space="preserve"> War</w:t>
      </w:r>
      <w:r w:rsidRPr="0085693F">
        <w:rPr>
          <w:sz w:val="16"/>
        </w:rPr>
        <w:t>.</w:t>
      </w:r>
    </w:p>
    <w:p w14:paraId="163638B0" w14:textId="77777777" w:rsidR="00E61AF4" w:rsidRPr="0085693F" w:rsidRDefault="00E61AF4" w:rsidP="00E61AF4">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671B56">
        <w:rPr>
          <w:rStyle w:val="StyleUnderline"/>
          <w:highlight w:val="cyan"/>
        </w:rPr>
        <w:t xml:space="preserve">giving rise to a </w:t>
      </w:r>
      <w:r w:rsidRPr="00671B56">
        <w:rPr>
          <w:rStyle w:val="Emphasis"/>
          <w:highlight w:val="cyan"/>
        </w:rPr>
        <w:t>balkanized “splinternet.”</w:t>
      </w:r>
    </w:p>
    <w:bookmarkEnd w:id="1"/>
    <w:p w14:paraId="39297EBF" w14:textId="77777777" w:rsidR="00E61AF4" w:rsidRPr="0085693F" w:rsidRDefault="00E61AF4" w:rsidP="00E61AF4">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671B56">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671B56">
        <w:rPr>
          <w:rStyle w:val="Emphasis"/>
          <w:highlight w:val="cyan"/>
        </w:rPr>
        <w:t>US</w:t>
      </w:r>
      <w:r w:rsidRPr="0085693F">
        <w:rPr>
          <w:rStyle w:val="Emphasis"/>
        </w:rPr>
        <w:t>-led</w:t>
      </w:r>
      <w:r w:rsidRPr="0085693F">
        <w:rPr>
          <w:sz w:val="16"/>
        </w:rPr>
        <w:t xml:space="preserve"> international </w:t>
      </w:r>
      <w:r w:rsidRPr="00671B56">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07F031D1" w14:textId="77777777" w:rsidR="00E61AF4" w:rsidRPr="0085693F" w:rsidRDefault="00E61AF4" w:rsidP="00E61AF4">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671B56">
        <w:rPr>
          <w:rStyle w:val="StyleUnderline"/>
          <w:highlight w:val="cyan"/>
        </w:rPr>
        <w:t>reshaping</w:t>
      </w:r>
      <w:r w:rsidRPr="0085693F">
        <w:rPr>
          <w:sz w:val="16"/>
        </w:rPr>
        <w:t xml:space="preserve"> </w:t>
      </w:r>
      <w:r w:rsidRPr="0085693F">
        <w:rPr>
          <w:rStyle w:val="Emphasis"/>
        </w:rPr>
        <w:t xml:space="preserve">global </w:t>
      </w:r>
      <w:r w:rsidRPr="00671B56">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671B56">
        <w:rPr>
          <w:rStyle w:val="StyleUnderline"/>
          <w:highlight w:val="cyan"/>
        </w:rPr>
        <w:t>altering</w:t>
      </w:r>
      <w:r w:rsidRPr="0085693F">
        <w:rPr>
          <w:rStyle w:val="StyleUnderline"/>
        </w:rPr>
        <w:t xml:space="preserve"> the</w:t>
      </w:r>
      <w:r w:rsidRPr="0085693F">
        <w:rPr>
          <w:sz w:val="16"/>
        </w:rPr>
        <w:t xml:space="preserve"> </w:t>
      </w:r>
      <w:r w:rsidRPr="00671B56">
        <w:rPr>
          <w:rStyle w:val="Emphasis"/>
          <w:highlight w:val="cyan"/>
        </w:rPr>
        <w:t>distribution</w:t>
      </w:r>
      <w:r w:rsidRPr="00671B56">
        <w:rPr>
          <w:rStyle w:val="StyleUnderline"/>
          <w:highlight w:val="cyan"/>
        </w:rPr>
        <w:t xml:space="preserve"> and </w:t>
      </w:r>
      <w:r w:rsidRPr="00671B56">
        <w:rPr>
          <w:rStyle w:val="Emphasis"/>
          <w:highlight w:val="cyan"/>
        </w:rPr>
        <w:t>pricing</w:t>
      </w:r>
      <w:r w:rsidRPr="00671B56">
        <w:rPr>
          <w:rStyle w:val="StyleUnderline"/>
          <w:highlight w:val="cyan"/>
        </w:rPr>
        <w:t xml:space="preserve"> of</w:t>
      </w:r>
      <w:r w:rsidRPr="0085693F">
        <w:rPr>
          <w:rStyle w:val="StyleUnderline"/>
        </w:rPr>
        <w:t xml:space="preserve"> key commodities such as</w:t>
      </w:r>
      <w:r w:rsidRPr="0085693F">
        <w:rPr>
          <w:sz w:val="16"/>
        </w:rPr>
        <w:t xml:space="preserve"> </w:t>
      </w:r>
      <w:r w:rsidRPr="00671B56">
        <w:rPr>
          <w:rStyle w:val="Emphasis"/>
          <w:highlight w:val="cyan"/>
        </w:rPr>
        <w:t>food</w:t>
      </w:r>
      <w:r w:rsidRPr="0085693F">
        <w:rPr>
          <w:sz w:val="16"/>
        </w:rPr>
        <w:t xml:space="preserve">stuffs </w:t>
      </w:r>
      <w:r w:rsidRPr="00671B56">
        <w:rPr>
          <w:rStyle w:val="StyleUnderline"/>
          <w:highlight w:val="cyan"/>
        </w:rPr>
        <w:t xml:space="preserve">and </w:t>
      </w:r>
      <w:r w:rsidRPr="00671B56">
        <w:rPr>
          <w:rStyle w:val="Emphasis"/>
          <w:highlight w:val="cyan"/>
        </w:rPr>
        <w:t>critical minerals</w:t>
      </w:r>
      <w:r w:rsidRPr="0085693F">
        <w:rPr>
          <w:sz w:val="16"/>
        </w:rPr>
        <w:t>.</w:t>
      </w:r>
    </w:p>
    <w:p w14:paraId="24B3DCE5" w14:textId="77777777" w:rsidR="00E61AF4" w:rsidRPr="0085693F" w:rsidRDefault="00E61AF4" w:rsidP="00E61AF4">
      <w:pPr>
        <w:rPr>
          <w:sz w:val="16"/>
        </w:rPr>
      </w:pPr>
      <w:r w:rsidRPr="0085693F">
        <w:rPr>
          <w:sz w:val="16"/>
        </w:rPr>
        <w:t xml:space="preserve">Beyond stifling global GDP growth, these </w:t>
      </w:r>
      <w:r w:rsidRPr="0085693F">
        <w:rPr>
          <w:rStyle w:val="StyleUnderline"/>
        </w:rPr>
        <w:t xml:space="preserve">geopolitical </w:t>
      </w:r>
      <w:r w:rsidRPr="00671B56">
        <w:rPr>
          <w:rStyle w:val="StyleUnderline"/>
          <w:highlight w:val="cyan"/>
        </w:rPr>
        <w:t>rifts</w:t>
      </w:r>
      <w:r w:rsidRPr="0085693F">
        <w:rPr>
          <w:sz w:val="16"/>
        </w:rPr>
        <w:t xml:space="preserve"> are </w:t>
      </w:r>
      <w:r w:rsidRPr="00671B56">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671B56">
        <w:rPr>
          <w:rStyle w:val="StyleUnderline"/>
          <w:highlight w:val="cyan"/>
        </w:rPr>
        <w:t xml:space="preserve">the </w:t>
      </w:r>
      <w:r w:rsidRPr="00671B56">
        <w:rPr>
          <w:rStyle w:val="Emphasis"/>
          <w:highlight w:val="cyan"/>
        </w:rPr>
        <w:t>clean-energy</w:t>
      </w:r>
      <w:r w:rsidRPr="00671B56">
        <w:rPr>
          <w:rStyle w:val="StyleUnderline"/>
          <w:highlight w:val="cyan"/>
        </w:rPr>
        <w:t xml:space="preserve"> transition</w:t>
      </w:r>
      <w:r w:rsidRPr="0085693F">
        <w:rPr>
          <w:sz w:val="16"/>
        </w:rPr>
        <w:t>.</w:t>
      </w:r>
    </w:p>
    <w:p w14:paraId="232DF8FC" w14:textId="77777777" w:rsidR="00E61AF4" w:rsidRPr="0085693F" w:rsidRDefault="00E61AF4" w:rsidP="00E61AF4">
      <w:pPr>
        <w:rPr>
          <w:i/>
          <w:iCs/>
          <w:sz w:val="16"/>
        </w:rPr>
      </w:pPr>
      <w:r w:rsidRPr="0085693F">
        <w:rPr>
          <w:iCs/>
          <w:sz w:val="16"/>
        </w:rPr>
        <w:t>Populism and Domestic Politics</w:t>
      </w:r>
    </w:p>
    <w:p w14:paraId="35B5B370" w14:textId="77777777" w:rsidR="00E61AF4" w:rsidRPr="0085693F" w:rsidRDefault="00E61AF4" w:rsidP="00E61AF4">
      <w:pPr>
        <w:rPr>
          <w:sz w:val="16"/>
        </w:rPr>
      </w:pPr>
      <w:r w:rsidRPr="0085693F">
        <w:rPr>
          <w:sz w:val="16"/>
        </w:rPr>
        <w:lastRenderedPageBreak/>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16B1AC01" w14:textId="77777777" w:rsidR="00E61AF4" w:rsidRPr="0085693F" w:rsidRDefault="00E61AF4" w:rsidP="00E61AF4">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39204D73" w14:textId="77777777" w:rsidR="00E61AF4" w:rsidRPr="00257A43" w:rsidRDefault="00E61AF4" w:rsidP="00E61AF4">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671B56">
        <w:rPr>
          <w:rStyle w:val="Emphasis"/>
          <w:highlight w:val="cyan"/>
        </w:rPr>
        <w:t>increasingly difficult</w:t>
      </w:r>
      <w:r w:rsidRPr="00671B56">
        <w:rPr>
          <w:rStyle w:val="StyleUnderline"/>
          <w:highlight w:val="cyan"/>
        </w:rPr>
        <w:t xml:space="preserve"> for</w:t>
      </w:r>
      <w:r w:rsidRPr="0085693F">
        <w:rPr>
          <w:rStyle w:val="StyleUnderline"/>
        </w:rPr>
        <w:t xml:space="preserve"> many </w:t>
      </w:r>
      <w:r w:rsidRPr="00671B56">
        <w:rPr>
          <w:rStyle w:val="StyleUnderline"/>
          <w:highlight w:val="cyan"/>
        </w:rPr>
        <w:t>countries to provide</w:t>
      </w:r>
      <w:r w:rsidRPr="0085693F">
        <w:rPr>
          <w:rStyle w:val="StyleUnderline"/>
        </w:rPr>
        <w:t xml:space="preserve"> essential</w:t>
      </w:r>
      <w:r w:rsidRPr="0085693F">
        <w:rPr>
          <w:sz w:val="16"/>
        </w:rPr>
        <w:t xml:space="preserve"> </w:t>
      </w:r>
      <w:r w:rsidRPr="00671B56">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671B56">
        <w:rPr>
          <w:rStyle w:val="Emphasis"/>
          <w:highlight w:val="cyan"/>
        </w:rPr>
        <w:t>deepen polarization</w:t>
      </w:r>
      <w:r w:rsidRPr="00671B56">
        <w:rPr>
          <w:rStyle w:val="StyleUnderline"/>
          <w:highlight w:val="cyan"/>
        </w:rPr>
        <w:t xml:space="preserve"> and lead to </w:t>
      </w:r>
      <w:r w:rsidRPr="00671B56">
        <w:rPr>
          <w:rStyle w:val="Emphasis"/>
          <w:highlight w:val="cyan"/>
        </w:rPr>
        <w:t>more</w:t>
      </w:r>
      <w:r w:rsidRPr="0085693F">
        <w:rPr>
          <w:sz w:val="16"/>
        </w:rPr>
        <w:t xml:space="preserve"> policy </w:t>
      </w:r>
      <w:r w:rsidRPr="00671B56">
        <w:rPr>
          <w:rStyle w:val="StyleUnderline"/>
          <w:highlight w:val="cyan"/>
        </w:rPr>
        <w:t>volatility</w:t>
      </w:r>
      <w:r w:rsidRPr="0085693F">
        <w:rPr>
          <w:sz w:val="16"/>
        </w:rPr>
        <w:t>.</w:t>
      </w:r>
    </w:p>
    <w:p w14:paraId="2747F943" w14:textId="77777777" w:rsidR="00E61AF4" w:rsidRDefault="00E61AF4" w:rsidP="00E61AF4">
      <w:pPr>
        <w:pStyle w:val="Heading2"/>
      </w:pPr>
      <w:r>
        <w:lastRenderedPageBreak/>
        <w:t>Case</w:t>
      </w:r>
    </w:p>
    <w:p w14:paraId="0F3259EE" w14:textId="77777777" w:rsidR="00E61AF4" w:rsidRDefault="00E61AF4" w:rsidP="00E61AF4">
      <w:pPr>
        <w:pStyle w:val="Heading3"/>
      </w:pPr>
      <w:r>
        <w:lastRenderedPageBreak/>
        <w:t>Non-Traditional Work</w:t>
      </w:r>
    </w:p>
    <w:p w14:paraId="19B0CA18" w14:textId="77777777" w:rsidR="00E61AF4" w:rsidRPr="00CC4DBC" w:rsidRDefault="00E61AF4" w:rsidP="00E61AF4">
      <w:pPr>
        <w:pStyle w:val="Heading4"/>
      </w:pPr>
      <w:r>
        <w:t xml:space="preserve">Circumvention. Employers and courts </w:t>
      </w:r>
      <w:r w:rsidRPr="00F00257">
        <w:t>nullify</w:t>
      </w:r>
      <w:r>
        <w:t xml:space="preserve"> enforcement. </w:t>
      </w:r>
    </w:p>
    <w:p w14:paraId="2E45AAE6" w14:textId="77777777" w:rsidR="00E61AF4" w:rsidRDefault="00E61AF4" w:rsidP="00E61AF4">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41BA0B87" w14:textId="77777777" w:rsidR="00E61AF4" w:rsidRPr="00AD28DF" w:rsidRDefault="00E61AF4" w:rsidP="00E61AF4">
      <w:pPr>
        <w:rPr>
          <w:sz w:val="14"/>
        </w:rPr>
      </w:pPr>
      <w:r w:rsidRPr="00AD28DF">
        <w:rPr>
          <w:sz w:val="14"/>
        </w:rPr>
        <w:t xml:space="preserve">Today, </w:t>
      </w:r>
      <w:r w:rsidRPr="0064393A">
        <w:rPr>
          <w:rStyle w:val="StyleUnderline"/>
        </w:rPr>
        <w:t xml:space="preserve">the </w:t>
      </w:r>
      <w:r w:rsidRPr="00671B56">
        <w:rPr>
          <w:rStyle w:val="StyleUnderline"/>
          <w:highlight w:val="cyan"/>
        </w:rPr>
        <w:t xml:space="preserve">NLRA hovers </w:t>
      </w:r>
      <w:r w:rsidRPr="00ED1845">
        <w:rPr>
          <w:rStyle w:val="StyleUnderline"/>
        </w:rPr>
        <w:t>somewhere</w:t>
      </w:r>
      <w:r w:rsidRPr="0064393A">
        <w:rPr>
          <w:rStyle w:val="StyleUnderline"/>
        </w:rPr>
        <w:t xml:space="preserve"> between </w:t>
      </w:r>
      <w:r w:rsidRPr="00671B56">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671B56">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671B56">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671B56">
        <w:rPr>
          <w:rStyle w:val="StyleUnderline"/>
          <w:highlight w:val="cyan"/>
        </w:rPr>
        <w:t>as</w:t>
      </w:r>
      <w:r w:rsidRPr="0064393A">
        <w:rPr>
          <w:rStyle w:val="StyleUnderline"/>
        </w:rPr>
        <w:t xml:space="preserve"> </w:t>
      </w:r>
      <w:r w:rsidRPr="00671B56">
        <w:rPr>
          <w:rStyle w:val="Emphasis"/>
          <w:highlight w:val="cyan"/>
        </w:rPr>
        <w:t>employer resistance</w:t>
      </w:r>
      <w:r w:rsidRPr="00AD28DF">
        <w:rPr>
          <w:sz w:val="14"/>
        </w:rPr>
        <w:t xml:space="preserve"> </w:t>
      </w:r>
      <w:r w:rsidRPr="0064393A">
        <w:rPr>
          <w:rStyle w:val="StyleUnderline"/>
        </w:rPr>
        <w:t xml:space="preserve">to it has </w:t>
      </w:r>
      <w:r w:rsidRPr="00671B56">
        <w:rPr>
          <w:rStyle w:val="Emphasis"/>
          <w:highlight w:val="cyan"/>
        </w:rPr>
        <w:t>heightened</w:t>
      </w:r>
      <w:r w:rsidRPr="00AD28DF">
        <w:rPr>
          <w:sz w:val="14"/>
        </w:rPr>
        <w:t xml:space="preserve">, </w:t>
      </w:r>
      <w:r w:rsidRPr="00671B56">
        <w:rPr>
          <w:rStyle w:val="StyleUnderline"/>
          <w:highlight w:val="cyan"/>
        </w:rPr>
        <w:t>and</w:t>
      </w:r>
      <w:r w:rsidRPr="0064393A">
        <w:rPr>
          <w:rStyle w:val="StyleUnderline"/>
        </w:rPr>
        <w:t xml:space="preserve"> as the </w:t>
      </w:r>
      <w:r w:rsidRPr="00671B56">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671B56">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671B56">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671B56">
        <w:rPr>
          <w:rStyle w:val="StyleUnderline"/>
          <w:highlight w:val="cyan"/>
        </w:rPr>
        <w:t xml:space="preserve">Board can make </w:t>
      </w:r>
      <w:r w:rsidRPr="00671B56">
        <w:rPr>
          <w:rStyle w:val="Emphasis"/>
          <w:highlight w:val="cyan"/>
        </w:rPr>
        <w:t>no rulings</w:t>
      </w:r>
      <w:r w:rsidRPr="00AD28DF">
        <w:rPr>
          <w:sz w:val="14"/>
        </w:rPr>
        <w:t xml:space="preserve">. </w:t>
      </w:r>
      <w:r w:rsidRPr="0064393A">
        <w:rPr>
          <w:rStyle w:val="StyleUnderline"/>
        </w:rPr>
        <w:t xml:space="preserve">This enables </w:t>
      </w:r>
      <w:r w:rsidRPr="00671B56">
        <w:rPr>
          <w:rStyle w:val="StyleUnderline"/>
          <w:highlight w:val="cyan"/>
        </w:rPr>
        <w:t>employers</w:t>
      </w:r>
      <w:r w:rsidRPr="00177AF4">
        <w:rPr>
          <w:rStyle w:val="StyleUnderline"/>
        </w:rPr>
        <w:t xml:space="preserve"> who’ve been found to have </w:t>
      </w:r>
      <w:r w:rsidRPr="00671B56">
        <w:rPr>
          <w:rStyle w:val="Emphasis"/>
          <w:highlight w:val="cyan"/>
        </w:rPr>
        <w:t>violate</w:t>
      </w:r>
      <w:r w:rsidRPr="00177AF4">
        <w:rPr>
          <w:rStyle w:val="Emphasis"/>
        </w:rPr>
        <w:t xml:space="preserve">d </w:t>
      </w:r>
      <w:r w:rsidRPr="00671B56">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671B56">
        <w:rPr>
          <w:rStyle w:val="Emphasis"/>
          <w:highlight w:val="cyan"/>
        </w:rPr>
        <w:t>however illegal</w:t>
      </w:r>
      <w:r w:rsidRPr="00177AF4">
        <w:rPr>
          <w:rStyle w:val="Emphasis"/>
        </w:rPr>
        <w:t xml:space="preserve"> it may be</w:t>
      </w:r>
      <w:r w:rsidRPr="00AD28DF">
        <w:rPr>
          <w:sz w:val="14"/>
        </w:rPr>
        <w:t>.</w:t>
      </w:r>
    </w:p>
    <w:p w14:paraId="195908F2" w14:textId="77777777" w:rsidR="00E61AF4" w:rsidRPr="00AD28DF" w:rsidRDefault="00E61AF4" w:rsidP="00E61AF4">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7B8E9A9" w14:textId="77777777" w:rsidR="00E61AF4" w:rsidRPr="00AD28DF" w:rsidRDefault="00E61AF4" w:rsidP="00E61AF4">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5BE89F48" w14:textId="77777777" w:rsidR="00E61AF4" w:rsidRPr="00AD28DF" w:rsidRDefault="00E61AF4" w:rsidP="00E61AF4">
      <w:pPr>
        <w:rPr>
          <w:sz w:val="14"/>
        </w:rPr>
      </w:pPr>
      <w:r w:rsidRPr="00AD28DF">
        <w:rPr>
          <w:sz w:val="14"/>
        </w:rPr>
        <w:t xml:space="preserve">Last week, </w:t>
      </w:r>
      <w:r w:rsidRPr="002C7D3B">
        <w:rPr>
          <w:rStyle w:val="StyleUnderline"/>
        </w:rPr>
        <w:t xml:space="preserve">the </w:t>
      </w:r>
      <w:r w:rsidRPr="00671B56">
        <w:rPr>
          <w:rStyle w:val="StyleUnderline"/>
          <w:highlight w:val="cyan"/>
        </w:rPr>
        <w:t xml:space="preserve">Fifth Circuit </w:t>
      </w:r>
      <w:r w:rsidRPr="00671B56">
        <w:rPr>
          <w:rStyle w:val="Emphasis"/>
          <w:highlight w:val="cyan"/>
        </w:rPr>
        <w:t>circumscribed</w:t>
      </w:r>
      <w:r w:rsidRPr="002C7D3B">
        <w:rPr>
          <w:rStyle w:val="Emphasis"/>
        </w:rPr>
        <w:t xml:space="preserve"> the </w:t>
      </w:r>
      <w:r w:rsidRPr="00671B56">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0633716A" w14:textId="77777777" w:rsidR="00E61AF4" w:rsidRPr="00AD28DF" w:rsidRDefault="00E61AF4" w:rsidP="00E61AF4">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7E92A454" w14:textId="77777777" w:rsidR="00E61AF4" w:rsidRPr="00AD28DF" w:rsidRDefault="00E61AF4" w:rsidP="00E61AF4">
      <w:pPr>
        <w:rPr>
          <w:sz w:val="14"/>
        </w:rPr>
      </w:pPr>
      <w:r w:rsidRPr="002A3350">
        <w:rPr>
          <w:rStyle w:val="StyleUnderline"/>
        </w:rPr>
        <w:t xml:space="preserve">In seeking </w:t>
      </w:r>
      <w:r w:rsidRPr="00671B56">
        <w:rPr>
          <w:rStyle w:val="StyleUnderline"/>
          <w:highlight w:val="cyan"/>
        </w:rPr>
        <w:t xml:space="preserve">SpaceX’s injunction to </w:t>
      </w:r>
      <w:r w:rsidRPr="00671B56">
        <w:rPr>
          <w:rStyle w:val="Emphasis"/>
          <w:highlight w:val="cyan"/>
        </w:rPr>
        <w:t>stop</w:t>
      </w:r>
      <w:r w:rsidRPr="002A3350">
        <w:rPr>
          <w:rStyle w:val="Emphasis"/>
        </w:rPr>
        <w:t xml:space="preserve"> </w:t>
      </w:r>
      <w:r w:rsidRPr="00671B56">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671B56">
        <w:rPr>
          <w:rStyle w:val="StyleUnderline"/>
          <w:highlight w:val="cyan"/>
        </w:rPr>
        <w:t>claim</w:t>
      </w:r>
      <w:r w:rsidRPr="002A3350">
        <w:rPr>
          <w:rStyle w:val="StyleUnderline"/>
        </w:rPr>
        <w:t xml:space="preserve"> on the argument that </w:t>
      </w:r>
      <w:r w:rsidRPr="00671B56">
        <w:rPr>
          <w:rStyle w:val="StyleUnderline"/>
          <w:highlight w:val="cyan"/>
        </w:rPr>
        <w:t xml:space="preserve">the </w:t>
      </w:r>
      <w:r w:rsidRPr="00671B56">
        <w:rPr>
          <w:rStyle w:val="Emphasis"/>
          <w:highlight w:val="cyan"/>
        </w:rPr>
        <w:t>Board</w:t>
      </w:r>
      <w:r w:rsidRPr="00ED1845">
        <w:rPr>
          <w:rStyle w:val="Emphasis"/>
        </w:rPr>
        <w:t xml:space="preserve"> </w:t>
      </w:r>
      <w:r w:rsidRPr="00671B56">
        <w:rPr>
          <w:rStyle w:val="Emphasis"/>
          <w:highlight w:val="cyan"/>
        </w:rPr>
        <w:t>itself</w:t>
      </w:r>
      <w:r w:rsidRPr="002A3350">
        <w:rPr>
          <w:rStyle w:val="StyleUnderline"/>
        </w:rPr>
        <w:t xml:space="preserve"> </w:t>
      </w:r>
      <w:r w:rsidRPr="00671B56">
        <w:rPr>
          <w:rStyle w:val="StyleUnderline"/>
          <w:highlight w:val="cyan"/>
        </w:rPr>
        <w:t>was</w:t>
      </w:r>
      <w:r w:rsidRPr="00671B56">
        <w:rPr>
          <w:sz w:val="14"/>
          <w:highlight w:val="cyan"/>
        </w:rPr>
        <w:t xml:space="preserve"> </w:t>
      </w:r>
      <w:r w:rsidRPr="00671B56">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671B56">
        <w:rPr>
          <w:rStyle w:val="StyleUnderline"/>
          <w:highlight w:val="cyan"/>
        </w:rPr>
        <w:t>a ruling</w:t>
      </w:r>
      <w:r w:rsidRPr="00EA52DE">
        <w:rPr>
          <w:rStyle w:val="StyleUnderline"/>
        </w:rPr>
        <w:t xml:space="preserve"> that </w:t>
      </w:r>
      <w:r w:rsidRPr="00671B56">
        <w:rPr>
          <w:rStyle w:val="StyleUnderline"/>
          <w:highlight w:val="cyan"/>
        </w:rPr>
        <w:t xml:space="preserve">will now </w:t>
      </w:r>
      <w:r w:rsidRPr="00671B56">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671B56">
        <w:rPr>
          <w:rStyle w:val="Emphasis"/>
          <w:highlight w:val="cyan"/>
        </w:rPr>
        <w:t>every case</w:t>
      </w:r>
      <w:r w:rsidRPr="00671B56">
        <w:rPr>
          <w:sz w:val="14"/>
          <w:highlight w:val="cyan"/>
        </w:rPr>
        <w:t xml:space="preserve"> </w:t>
      </w:r>
      <w:r w:rsidRPr="00671B56">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671B56">
        <w:rPr>
          <w:rStyle w:val="StyleUnderline"/>
          <w:highlight w:val="cyan"/>
        </w:rPr>
        <w:t>companies that</w:t>
      </w:r>
      <w:r w:rsidRPr="00EA52DE">
        <w:rPr>
          <w:rStyle w:val="StyleUnderline"/>
        </w:rPr>
        <w:t xml:space="preserve"> may </w:t>
      </w:r>
      <w:r w:rsidRPr="00671B56">
        <w:rPr>
          <w:rStyle w:val="StyleUnderline"/>
          <w:highlight w:val="cyan"/>
        </w:rPr>
        <w:t>have</w:t>
      </w:r>
      <w:r w:rsidRPr="00FD5909">
        <w:rPr>
          <w:rStyle w:val="StyleUnderline"/>
        </w:rPr>
        <w:t xml:space="preserve"> one part-time employee or </w:t>
      </w:r>
      <w:r w:rsidRPr="00671B56">
        <w:rPr>
          <w:rStyle w:val="StyleUnderline"/>
          <w:highlight w:val="cyan"/>
        </w:rPr>
        <w:t xml:space="preserve">a </w:t>
      </w:r>
      <w:r w:rsidRPr="00671B56">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671B56">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671B56">
        <w:rPr>
          <w:rStyle w:val="StyleUnderline"/>
          <w:highlight w:val="cyan"/>
        </w:rPr>
        <w:t xml:space="preserve">now </w:t>
      </w:r>
      <w:r w:rsidRPr="00671B56">
        <w:rPr>
          <w:rStyle w:val="Emphasis"/>
          <w:highlight w:val="cyan"/>
        </w:rPr>
        <w:t>flood the</w:t>
      </w:r>
      <w:r w:rsidRPr="00FD5909">
        <w:rPr>
          <w:rStyle w:val="Emphasis"/>
        </w:rPr>
        <w:t xml:space="preserve"> Fifth </w:t>
      </w:r>
      <w:r w:rsidRPr="00671B56">
        <w:rPr>
          <w:rStyle w:val="Emphasis"/>
          <w:highlight w:val="cyan"/>
        </w:rPr>
        <w:t>Circuit</w:t>
      </w:r>
      <w:r w:rsidRPr="00FD5909">
        <w:rPr>
          <w:rStyle w:val="StyleUnderline"/>
        </w:rPr>
        <w:t xml:space="preserve">” </w:t>
      </w:r>
      <w:r w:rsidRPr="00671B56">
        <w:rPr>
          <w:rStyle w:val="StyleUnderline"/>
          <w:highlight w:val="cyan"/>
        </w:rPr>
        <w:t xml:space="preserve">to </w:t>
      </w:r>
      <w:r w:rsidRPr="00671B56">
        <w:rPr>
          <w:rStyle w:val="Emphasis"/>
          <w:highlight w:val="cyan"/>
        </w:rPr>
        <w:t>avoid</w:t>
      </w:r>
      <w:r w:rsidRPr="00FD5909">
        <w:rPr>
          <w:rStyle w:val="StyleUnderline"/>
        </w:rPr>
        <w:t xml:space="preserve"> any</w:t>
      </w:r>
      <w:r w:rsidRPr="00AD28DF">
        <w:rPr>
          <w:sz w:val="14"/>
        </w:rPr>
        <w:t xml:space="preserve"> </w:t>
      </w:r>
      <w:r w:rsidRPr="00671B56">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lastRenderedPageBreak/>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5AB72CE4" w14:textId="77777777" w:rsidR="00E61AF4" w:rsidRPr="00AD28DF" w:rsidRDefault="00E61AF4" w:rsidP="00E61AF4">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04202C4" w14:textId="77777777" w:rsidR="00E61AF4" w:rsidRPr="00AD28DF" w:rsidRDefault="00E61AF4" w:rsidP="00E61AF4">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671B56">
        <w:rPr>
          <w:rStyle w:val="StyleUnderline"/>
          <w:highlight w:val="cyan"/>
        </w:rPr>
        <w:t>permanent</w:t>
      </w:r>
      <w:r w:rsidRPr="002A3350">
        <w:rPr>
          <w:rStyle w:val="StyleUnderline"/>
        </w:rPr>
        <w:t xml:space="preserve"> </w:t>
      </w:r>
      <w:r w:rsidRPr="00671B56">
        <w:rPr>
          <w:rStyle w:val="StyleUnderline"/>
          <w:highlight w:val="cyan"/>
        </w:rPr>
        <w:t>g</w:t>
      </w:r>
      <w:r w:rsidRPr="002A3350">
        <w:rPr>
          <w:rStyle w:val="StyleUnderline"/>
        </w:rPr>
        <w:t xml:space="preserve">eneral </w:t>
      </w:r>
      <w:r w:rsidRPr="00671B56">
        <w:rPr>
          <w:rStyle w:val="StyleUnderline"/>
          <w:highlight w:val="cyan"/>
        </w:rPr>
        <w:t>c</w:t>
      </w:r>
      <w:r w:rsidRPr="002A3350">
        <w:rPr>
          <w:rStyle w:val="StyleUnderline"/>
        </w:rPr>
        <w:t>ounsel</w:t>
      </w:r>
      <w:r w:rsidRPr="00AD28DF">
        <w:rPr>
          <w:sz w:val="14"/>
        </w:rPr>
        <w:t xml:space="preserve">, </w:t>
      </w:r>
      <w:r w:rsidRPr="00671B56">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671B56">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3F70EE2C" w14:textId="77777777" w:rsidR="00E61AF4" w:rsidRPr="00AD28DF" w:rsidRDefault="00E61AF4" w:rsidP="00E61AF4">
      <w:pPr>
        <w:rPr>
          <w:sz w:val="14"/>
        </w:rPr>
      </w:pPr>
      <w:r w:rsidRPr="00671B56">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671B56">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671B56">
        <w:rPr>
          <w:rStyle w:val="Emphasis"/>
          <w:highlight w:val="cyan"/>
        </w:rPr>
        <w:t>any attempts</w:t>
      </w:r>
      <w:r w:rsidRPr="00671B56">
        <w:rPr>
          <w:sz w:val="14"/>
          <w:highlight w:val="cyan"/>
        </w:rPr>
        <w:t xml:space="preserve"> </w:t>
      </w:r>
      <w:r w:rsidRPr="00671B56">
        <w:rPr>
          <w:rStyle w:val="StyleUnderline"/>
          <w:highlight w:val="cyan"/>
        </w:rPr>
        <w:t>to have</w:t>
      </w:r>
      <w:r w:rsidRPr="002A3350">
        <w:rPr>
          <w:rStyle w:val="StyleUnderline"/>
        </w:rPr>
        <w:t xml:space="preserve"> the act’s protection of </w:t>
      </w:r>
      <w:r w:rsidRPr="00671B56">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671B56">
        <w:rPr>
          <w:rStyle w:val="StyleUnderline"/>
          <w:highlight w:val="cyan"/>
        </w:rPr>
        <w:t>it</w:t>
      </w:r>
      <w:r w:rsidRPr="00671B56">
        <w:rPr>
          <w:sz w:val="14"/>
          <w:highlight w:val="cyan"/>
        </w:rPr>
        <w:t xml:space="preserve"> </w:t>
      </w:r>
      <w:r w:rsidRPr="00671B56">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671B56">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6A6DE712" w14:textId="77777777" w:rsidR="00E61AF4" w:rsidRPr="00AD28DF" w:rsidRDefault="00E61AF4" w:rsidP="00E61AF4">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15469C9F" w14:textId="77777777" w:rsidR="00E61AF4" w:rsidRPr="00AD28DF" w:rsidRDefault="00E61AF4" w:rsidP="00E61AF4">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671B56">
        <w:rPr>
          <w:rStyle w:val="Emphasis"/>
          <w:highlight w:val="cyan"/>
        </w:rPr>
        <w:t>Republican</w:t>
      </w:r>
      <w:r w:rsidRPr="002A3350">
        <w:rPr>
          <w:rStyle w:val="Emphasis"/>
        </w:rPr>
        <w:t xml:space="preserve"> official</w:t>
      </w:r>
      <w:r w:rsidRPr="00671B56">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671B56">
        <w:rPr>
          <w:rStyle w:val="Emphasis"/>
          <w:highlight w:val="cyan"/>
        </w:rPr>
        <w:t>CEOs</w:t>
      </w:r>
      <w:r w:rsidRPr="002A3350">
        <w:rPr>
          <w:rStyle w:val="StyleUnderline"/>
        </w:rPr>
        <w:t xml:space="preserve"> </w:t>
      </w:r>
      <w:r w:rsidRPr="00671B56">
        <w:rPr>
          <w:rStyle w:val="StyleUnderline"/>
          <w:highlight w:val="cyan"/>
        </w:rPr>
        <w:t>and mega-investors</w:t>
      </w:r>
      <w:r w:rsidRPr="002A3350">
        <w:rPr>
          <w:rStyle w:val="StyleUnderline"/>
        </w:rPr>
        <w:t xml:space="preserve"> have been</w:t>
      </w:r>
      <w:r w:rsidRPr="00AD28DF">
        <w:rPr>
          <w:sz w:val="14"/>
        </w:rPr>
        <w:t xml:space="preserve"> </w:t>
      </w:r>
      <w:r w:rsidRPr="00671B56">
        <w:rPr>
          <w:rStyle w:val="Emphasis"/>
          <w:highlight w:val="cyan"/>
        </w:rPr>
        <w:t>opposed</w:t>
      </w:r>
      <w:r w:rsidRPr="002A3350">
        <w:rPr>
          <w:rStyle w:val="Emphasis"/>
        </w:rPr>
        <w:t xml:space="preserve"> to </w:t>
      </w:r>
      <w:r w:rsidRPr="00671B56">
        <w:rPr>
          <w:rStyle w:val="Emphasis"/>
          <w:highlight w:val="cyan"/>
        </w:rPr>
        <w:t>workers’ rights</w:t>
      </w:r>
      <w:r w:rsidRPr="00AD28DF">
        <w:rPr>
          <w:sz w:val="14"/>
        </w:rPr>
        <w:t xml:space="preserve"> </w:t>
      </w:r>
      <w:r w:rsidRPr="002A3350">
        <w:rPr>
          <w:rStyle w:val="StyleUnderline"/>
        </w:rPr>
        <w:t xml:space="preserve">and power </w:t>
      </w:r>
      <w:r w:rsidRPr="00671B56">
        <w:rPr>
          <w:rStyle w:val="Emphasis"/>
          <w:highlight w:val="cyan"/>
        </w:rPr>
        <w:t>for</w:t>
      </w:r>
      <w:r w:rsidRPr="002A3350">
        <w:rPr>
          <w:rStyle w:val="Emphasis"/>
        </w:rPr>
        <w:t xml:space="preserve"> a very </w:t>
      </w:r>
      <w:r w:rsidRPr="00671B56">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671B56">
        <w:rPr>
          <w:rStyle w:val="StyleUnderline"/>
          <w:highlight w:val="cyan"/>
        </w:rPr>
        <w:t>A</w:t>
      </w:r>
      <w:r w:rsidRPr="00671B56">
        <w:rPr>
          <w:sz w:val="14"/>
          <w:highlight w:val="cyan"/>
        </w:rPr>
        <w:t xml:space="preserve"> </w:t>
      </w:r>
      <w:r w:rsidRPr="00671B56">
        <w:rPr>
          <w:rStyle w:val="Emphasis"/>
          <w:highlight w:val="cyan"/>
        </w:rPr>
        <w:t>catastrophic snap</w:t>
      </w:r>
      <w:r w:rsidRPr="00AD28DF">
        <w:rPr>
          <w:sz w:val="14"/>
        </w:rPr>
        <w:t xml:space="preserve"> </w:t>
      </w:r>
      <w:r w:rsidRPr="00671B56">
        <w:rPr>
          <w:rStyle w:val="StyleUnderline"/>
          <w:highlight w:val="cyan"/>
        </w:rPr>
        <w:t>may come</w:t>
      </w:r>
      <w:r w:rsidRPr="002A3350">
        <w:rPr>
          <w:rStyle w:val="StyleUnderline"/>
        </w:rPr>
        <w:t xml:space="preserve"> soon</w:t>
      </w:r>
      <w:r w:rsidRPr="00AD28DF">
        <w:rPr>
          <w:sz w:val="14"/>
        </w:rPr>
        <w:t>.</w:t>
      </w:r>
    </w:p>
    <w:p w14:paraId="50F335A2" w14:textId="77777777" w:rsidR="00E61AF4" w:rsidRPr="00F02802" w:rsidRDefault="00E61AF4" w:rsidP="00E61AF4">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The </w:t>
      </w:r>
      <w:r w:rsidRPr="00F02802">
        <w:rPr>
          <w:rFonts w:eastAsia="Times New Roman"/>
          <w:b/>
          <w:bCs/>
          <w:color w:val="000000"/>
          <w:sz w:val="26"/>
          <w:szCs w:val="26"/>
        </w:rPr>
        <w:t xml:space="preserve"> NLRA has already expanded coverage over sex workers. No inherency.</w:t>
      </w:r>
    </w:p>
    <w:p w14:paraId="1D5D78B2" w14:textId="77777777" w:rsidR="00E61AF4" w:rsidRPr="00F02802" w:rsidRDefault="00E61AF4" w:rsidP="00E61AF4">
      <w:pPr>
        <w:spacing w:after="120" w:line="235" w:lineRule="atLeast"/>
        <w:rPr>
          <w:rFonts w:eastAsia="Times New Roman"/>
          <w:color w:val="000000"/>
        </w:rPr>
      </w:pPr>
      <w:r w:rsidRPr="00F02802">
        <w:rPr>
          <w:rFonts w:eastAsia="Times New Roman"/>
          <w:b/>
          <w:bCs/>
          <w:color w:val="000000"/>
          <w:sz w:val="26"/>
          <w:szCs w:val="26"/>
        </w:rPr>
        <w:t>Rudin</w:t>
      </w:r>
      <w:r w:rsidRPr="00F02802">
        <w:rPr>
          <w:rFonts w:eastAsia="Times New Roman"/>
          <w:color w:val="000000"/>
        </w:rPr>
        <w:t> </w:t>
      </w:r>
      <w:r w:rsidRPr="00F02802">
        <w:rPr>
          <w:rFonts w:eastAsia="Times New Roman"/>
          <w:b/>
          <w:bCs/>
          <w:color w:val="000000"/>
          <w:sz w:val="26"/>
          <w:szCs w:val="26"/>
        </w:rPr>
        <w:t>’23</w:t>
      </w:r>
      <w:r>
        <w:rPr>
          <w:rFonts w:eastAsia="Times New Roman"/>
          <w:color w:val="000000"/>
        </w:rPr>
        <w:t xml:space="preserve"> </w:t>
      </w:r>
      <w:r w:rsidRPr="00F02802">
        <w:rPr>
          <w:rFonts w:eastAsia="Times New Roman"/>
          <w:color w:val="000000"/>
        </w:rPr>
        <w:t>– Natalie, Bowdoin College with dual degrees in Government &amp; Legal Studies and Sociology, reviewed by California civil rights attorney Navruz Avloni, “Strippers Have Rights! Strippers are Classified as Employees – Safe Work Environments Free of Sexual Harassment,” Avloni Law, 4/16/2023; https://avlonilaw.com/stripper-and-exotic-dancer-rights/ [changed “ex*tic dancer” to “strippers”; “prostit*tions” to “full-time sex workers”]//IZ</w:t>
      </w:r>
    </w:p>
    <w:p w14:paraId="25EC0D46" w14:textId="77777777" w:rsidR="00E61AF4" w:rsidRPr="00F02802" w:rsidRDefault="00E61AF4" w:rsidP="00E61AF4">
      <w:pPr>
        <w:spacing w:line="235" w:lineRule="atLeast"/>
        <w:rPr>
          <w:rFonts w:eastAsia="Times New Roman"/>
          <w:color w:val="000000"/>
        </w:rPr>
      </w:pPr>
      <w:r w:rsidRPr="00F02802">
        <w:rPr>
          <w:rFonts w:eastAsia="Times New Roman"/>
          <w:color w:val="000000"/>
        </w:rPr>
        <w:t>In 2016, Brandi Campbell who worked as a stripper, and who ran a blog called Stripper Labor Rights, was terminated from her job. The club she worked at terminated her when they found out about her blog and her advocacy work. </w:t>
      </w:r>
      <w:r w:rsidRPr="00F02802">
        <w:rPr>
          <w:rFonts w:eastAsia="Times New Roman"/>
          <w:color w:val="000000"/>
          <w:u w:val="single"/>
          <w:shd w:val="clear" w:color="auto" w:fill="00FFFF"/>
        </w:rPr>
        <w:t>In</w:t>
      </w:r>
      <w:r w:rsidRPr="00F02802">
        <w:rPr>
          <w:rFonts w:eastAsia="Times New Roman"/>
          <w:color w:val="000000"/>
        </w:rPr>
        <w:t> </w:t>
      </w:r>
      <w:r w:rsidRPr="00F02802">
        <w:rPr>
          <w:rFonts w:eastAsia="Times New Roman"/>
          <w:b/>
          <w:bCs/>
          <w:color w:val="000000"/>
          <w:u w:val="single"/>
          <w:shd w:val="clear" w:color="auto" w:fill="00FFFF"/>
        </w:rPr>
        <w:t>2019</w:t>
      </w:r>
      <w:r w:rsidRPr="00F02802">
        <w:rPr>
          <w:rFonts w:eastAsia="Times New Roman"/>
          <w:color w:val="000000"/>
        </w:rPr>
        <w:t> </w:t>
      </w:r>
      <w:r w:rsidRPr="00F02802">
        <w:rPr>
          <w:rFonts w:eastAsia="Times New Roman"/>
          <w:color w:val="000000"/>
          <w:u w:val="single"/>
        </w:rPr>
        <w:t>she won a</w:t>
      </w:r>
      <w:r w:rsidRPr="00F02802">
        <w:rPr>
          <w:rFonts w:eastAsia="Times New Roman"/>
          <w:color w:val="000000"/>
        </w:rPr>
        <w:t> </w:t>
      </w:r>
      <w:r w:rsidRPr="00F02802">
        <w:rPr>
          <w:rFonts w:eastAsia="Times New Roman"/>
          <w:b/>
          <w:bCs/>
          <w:color w:val="000000"/>
          <w:u w:val="single"/>
        </w:rPr>
        <w:t>case</w:t>
      </w:r>
      <w:r w:rsidRPr="00F02802">
        <w:rPr>
          <w:rFonts w:eastAsia="Times New Roman"/>
          <w:color w:val="000000"/>
        </w:rPr>
        <w:t> </w:t>
      </w:r>
      <w:r w:rsidRPr="00F02802">
        <w:rPr>
          <w:rFonts w:eastAsia="Times New Roman"/>
          <w:color w:val="000000"/>
          <w:u w:val="single"/>
        </w:rPr>
        <w:t>proving that her</w:t>
      </w:r>
      <w:r w:rsidRPr="00F02802">
        <w:rPr>
          <w:rFonts w:eastAsia="Times New Roman"/>
          <w:color w:val="000000"/>
        </w:rPr>
        <w:t> </w:t>
      </w:r>
      <w:r w:rsidRPr="00F02802">
        <w:rPr>
          <w:rFonts w:eastAsia="Times New Roman"/>
          <w:b/>
          <w:bCs/>
          <w:color w:val="000000"/>
          <w:u w:val="single"/>
        </w:rPr>
        <w:t>termination</w:t>
      </w:r>
      <w:r w:rsidRPr="00F02802">
        <w:rPr>
          <w:rFonts w:eastAsia="Times New Roman"/>
          <w:color w:val="000000"/>
        </w:rPr>
        <w:t> </w:t>
      </w:r>
      <w:r w:rsidRPr="00F02802">
        <w:rPr>
          <w:rFonts w:eastAsia="Times New Roman"/>
          <w:color w:val="000000"/>
          <w:u w:val="single"/>
        </w:rPr>
        <w:t>was</w:t>
      </w:r>
      <w:r w:rsidRPr="00F02802">
        <w:rPr>
          <w:rFonts w:eastAsia="Times New Roman"/>
          <w:color w:val="000000"/>
        </w:rPr>
        <w:t> </w:t>
      </w:r>
      <w:r w:rsidRPr="00F02802">
        <w:rPr>
          <w:rFonts w:eastAsia="Times New Roman"/>
          <w:b/>
          <w:bCs/>
          <w:color w:val="000000"/>
          <w:u w:val="single"/>
        </w:rPr>
        <w:t>wrongful</w:t>
      </w:r>
      <w:r w:rsidRPr="00F02802">
        <w:rPr>
          <w:rFonts w:eastAsia="Times New Roman"/>
          <w:color w:val="000000"/>
          <w:u w:val="single"/>
        </w:rPr>
        <w:t>, retaliatory, and discriminatory, and in 2020 the NLRB upheld the court ruling</w:t>
      </w:r>
      <w:r w:rsidRPr="00F02802">
        <w:rPr>
          <w:rFonts w:eastAsia="Times New Roman"/>
          <w:color w:val="000000"/>
        </w:rPr>
        <w:t>. </w:t>
      </w:r>
      <w:r w:rsidRPr="00F02802">
        <w:rPr>
          <w:rFonts w:eastAsia="Times New Roman"/>
          <w:color w:val="000000"/>
          <w:u w:val="single"/>
          <w:shd w:val="clear" w:color="auto" w:fill="00FFFF"/>
        </w:rPr>
        <w:t>The NLRB decision in the</w:t>
      </w:r>
      <w:r w:rsidRPr="00F02802">
        <w:rPr>
          <w:rFonts w:eastAsia="Times New Roman"/>
          <w:color w:val="000000"/>
        </w:rPr>
        <w:t> </w:t>
      </w:r>
      <w:r w:rsidRPr="00F02802">
        <w:rPr>
          <w:rFonts w:eastAsia="Times New Roman"/>
          <w:b/>
          <w:bCs/>
          <w:color w:val="000000"/>
          <w:u w:val="single"/>
          <w:shd w:val="clear" w:color="auto" w:fill="00FFFF"/>
        </w:rPr>
        <w:t xml:space="preserve">Campbell </w:t>
      </w:r>
      <w:r w:rsidRPr="00F02802">
        <w:rPr>
          <w:rFonts w:eastAsia="Times New Roman"/>
          <w:b/>
          <w:bCs/>
          <w:color w:val="000000"/>
          <w:u w:val="single"/>
          <w:shd w:val="clear" w:color="auto" w:fill="00FFFF"/>
        </w:rPr>
        <w:lastRenderedPageBreak/>
        <w:t>case</w:t>
      </w:r>
      <w:r w:rsidRPr="00F02802">
        <w:rPr>
          <w:rFonts w:eastAsia="Times New Roman"/>
          <w:color w:val="000000"/>
        </w:rPr>
        <w:t> </w:t>
      </w:r>
      <w:r w:rsidRPr="00F02802">
        <w:rPr>
          <w:rFonts w:eastAsia="Times New Roman"/>
          <w:color w:val="000000"/>
          <w:u w:val="single"/>
          <w:shd w:val="clear" w:color="auto" w:fill="00FFFF"/>
        </w:rPr>
        <w:t>made clear that the</w:t>
      </w:r>
      <w:r w:rsidRPr="00F02802">
        <w:rPr>
          <w:rFonts w:eastAsia="Times New Roman"/>
          <w:color w:val="000000"/>
        </w:rPr>
        <w:t> </w:t>
      </w:r>
      <w:r w:rsidRPr="00F02802">
        <w:rPr>
          <w:rFonts w:eastAsia="Times New Roman"/>
          <w:color w:val="000000"/>
          <w:u w:val="single"/>
        </w:rPr>
        <w:t>National Labor Relations Act (</w:t>
      </w:r>
      <w:r w:rsidRPr="00F02802">
        <w:rPr>
          <w:rFonts w:eastAsia="Times New Roman"/>
          <w:b/>
          <w:bCs/>
          <w:color w:val="000000"/>
          <w:u w:val="single"/>
          <w:shd w:val="clear" w:color="auto" w:fill="00FFFF"/>
        </w:rPr>
        <w:t>NLRA</w:t>
      </w:r>
      <w:r w:rsidRPr="00F02802">
        <w:rPr>
          <w:rFonts w:eastAsia="Times New Roman"/>
          <w:color w:val="000000"/>
          <w:u w:val="single"/>
        </w:rPr>
        <w:t>)</w:t>
      </w:r>
      <w:r w:rsidRPr="00F02802">
        <w:rPr>
          <w:rFonts w:eastAsia="Times New Roman"/>
          <w:color w:val="000000"/>
        </w:rPr>
        <w:t> </w:t>
      </w:r>
      <w:r w:rsidRPr="00F02802">
        <w:rPr>
          <w:rFonts w:eastAsia="Times New Roman"/>
          <w:b/>
          <w:bCs/>
          <w:color w:val="000000"/>
          <w:u w:val="single"/>
          <w:shd w:val="clear" w:color="auto" w:fill="00FFFF"/>
        </w:rPr>
        <w:t>applies</w:t>
      </w:r>
      <w:r w:rsidRPr="00F02802">
        <w:rPr>
          <w:rFonts w:eastAsia="Times New Roman"/>
          <w:color w:val="000000"/>
        </w:rPr>
        <w:t> </w:t>
      </w:r>
      <w:r w:rsidRPr="00F02802">
        <w:rPr>
          <w:rFonts w:eastAsia="Times New Roman"/>
          <w:color w:val="000000"/>
          <w:u w:val="single"/>
          <w:shd w:val="clear" w:color="auto" w:fill="00FFFF"/>
        </w:rPr>
        <w:t>to</w:t>
      </w:r>
      <w:r w:rsidRPr="00F02802">
        <w:rPr>
          <w:rFonts w:eastAsia="Times New Roman"/>
          <w:color w:val="000000"/>
        </w:rPr>
        <w:t> </w:t>
      </w:r>
      <w:r w:rsidRPr="00F02802">
        <w:rPr>
          <w:rFonts w:eastAsia="Times New Roman"/>
          <w:b/>
          <w:bCs/>
          <w:color w:val="000000"/>
          <w:u w:val="single"/>
          <w:shd w:val="clear" w:color="auto" w:fill="00FFFF"/>
        </w:rPr>
        <w:t>dancers</w:t>
      </w:r>
      <w:r w:rsidRPr="00F02802">
        <w:rPr>
          <w:rFonts w:eastAsia="Times New Roman"/>
          <w:color w:val="000000"/>
        </w:rPr>
        <w:t> </w:t>
      </w:r>
      <w:r w:rsidRPr="00F02802">
        <w:rPr>
          <w:rFonts w:eastAsia="Times New Roman"/>
          <w:color w:val="000000"/>
          <w:u w:val="single"/>
        </w:rPr>
        <w:t>working in</w:t>
      </w:r>
      <w:r w:rsidRPr="00F02802">
        <w:rPr>
          <w:rFonts w:eastAsia="Times New Roman"/>
          <w:color w:val="000000"/>
        </w:rPr>
        <w:t> </w:t>
      </w:r>
      <w:r w:rsidRPr="00F02802">
        <w:rPr>
          <w:rFonts w:eastAsia="Times New Roman"/>
          <w:b/>
          <w:bCs/>
          <w:color w:val="000000"/>
          <w:u w:val="single"/>
        </w:rPr>
        <w:t>strip clubs</w:t>
      </w:r>
      <w:r w:rsidRPr="00F02802">
        <w:rPr>
          <w:rFonts w:eastAsia="Times New Roman"/>
          <w:color w:val="000000"/>
        </w:rPr>
        <w:t>. </w:t>
      </w:r>
      <w:r w:rsidRPr="00F02802">
        <w:rPr>
          <w:rFonts w:eastAsia="Times New Roman"/>
          <w:b/>
          <w:bCs/>
          <w:color w:val="000000"/>
          <w:u w:val="single"/>
          <w:shd w:val="clear" w:color="auto" w:fill="00FFFF"/>
        </w:rPr>
        <w:t>Strippers</w:t>
      </w:r>
      <w:r w:rsidRPr="00F02802">
        <w:rPr>
          <w:rFonts w:eastAsia="Times New Roman"/>
          <w:color w:val="000000"/>
        </w:rPr>
        <w:t> </w:t>
      </w:r>
      <w:r w:rsidRPr="00F02802">
        <w:rPr>
          <w:rFonts w:eastAsia="Times New Roman"/>
          <w:color w:val="000000"/>
          <w:u w:val="single"/>
          <w:shd w:val="clear" w:color="auto" w:fill="00FFFF"/>
        </w:rPr>
        <w:t>have the</w:t>
      </w:r>
      <w:r w:rsidRPr="00F02802">
        <w:rPr>
          <w:rFonts w:eastAsia="Times New Roman"/>
          <w:color w:val="000000"/>
        </w:rPr>
        <w:t> </w:t>
      </w:r>
      <w:r w:rsidRPr="00F02802">
        <w:rPr>
          <w:rFonts w:eastAsia="Times New Roman"/>
          <w:b/>
          <w:bCs/>
          <w:color w:val="000000"/>
          <w:u w:val="single"/>
          <w:shd w:val="clear" w:color="auto" w:fill="00FFFF"/>
        </w:rPr>
        <w:t>legal right</w:t>
      </w:r>
      <w:r w:rsidRPr="00F02802">
        <w:rPr>
          <w:rFonts w:eastAsia="Times New Roman"/>
          <w:color w:val="000000"/>
        </w:rPr>
        <w:t> </w:t>
      </w:r>
      <w:r w:rsidRPr="00F02802">
        <w:rPr>
          <w:rFonts w:eastAsia="Times New Roman"/>
          <w:color w:val="000000"/>
          <w:u w:val="single"/>
          <w:shd w:val="clear" w:color="auto" w:fill="00FFFF"/>
        </w:rPr>
        <w:t>to</w:t>
      </w:r>
      <w:r w:rsidRPr="00F02802">
        <w:rPr>
          <w:rFonts w:eastAsia="Times New Roman"/>
          <w:color w:val="000000"/>
        </w:rPr>
        <w:t> </w:t>
      </w:r>
      <w:r w:rsidRPr="00F02802">
        <w:rPr>
          <w:rFonts w:eastAsia="Times New Roman"/>
          <w:b/>
          <w:bCs/>
          <w:color w:val="000000"/>
          <w:u w:val="single"/>
          <w:shd w:val="clear" w:color="auto" w:fill="00FFFF"/>
        </w:rPr>
        <w:t>undertake</w:t>
      </w:r>
      <w:r w:rsidRPr="00F02802">
        <w:rPr>
          <w:rFonts w:eastAsia="Times New Roman"/>
          <w:color w:val="000000"/>
        </w:rPr>
        <w:t> </w:t>
      </w:r>
      <w:r w:rsidRPr="00F02802">
        <w:rPr>
          <w:rFonts w:eastAsia="Times New Roman"/>
          <w:b/>
          <w:bCs/>
          <w:color w:val="000000"/>
          <w:u w:val="single"/>
          <w:shd w:val="clear" w:color="auto" w:fill="00FFFF"/>
        </w:rPr>
        <w:t>unionization efforts</w:t>
      </w:r>
      <w:r w:rsidRPr="00F02802">
        <w:rPr>
          <w:rFonts w:eastAsia="Times New Roman"/>
          <w:color w:val="000000"/>
        </w:rPr>
        <w:t> </w:t>
      </w:r>
      <w:r w:rsidRPr="00F02802">
        <w:rPr>
          <w:rFonts w:eastAsia="Times New Roman"/>
          <w:color w:val="000000"/>
          <w:u w:val="single"/>
          <w:shd w:val="clear" w:color="auto" w:fill="00FFFF"/>
        </w:rPr>
        <w:t>and</w:t>
      </w:r>
      <w:r w:rsidRPr="00F02802">
        <w:rPr>
          <w:rFonts w:eastAsia="Times New Roman"/>
          <w:color w:val="000000"/>
        </w:rPr>
        <w:t> </w:t>
      </w:r>
      <w:r w:rsidRPr="00F02802">
        <w:rPr>
          <w:rFonts w:eastAsia="Times New Roman"/>
          <w:b/>
          <w:bCs/>
          <w:color w:val="000000"/>
          <w:u w:val="single"/>
          <w:shd w:val="clear" w:color="auto" w:fill="00FFFF"/>
        </w:rPr>
        <w:t>management</w:t>
      </w:r>
      <w:r w:rsidRPr="00F02802">
        <w:rPr>
          <w:rFonts w:eastAsia="Times New Roman"/>
          <w:color w:val="000000"/>
        </w:rPr>
        <w:t> </w:t>
      </w:r>
      <w:r w:rsidRPr="00F02802">
        <w:rPr>
          <w:rFonts w:eastAsia="Times New Roman"/>
          <w:b/>
          <w:bCs/>
          <w:color w:val="000000"/>
          <w:u w:val="single"/>
          <w:shd w:val="clear" w:color="auto" w:fill="00FFFF"/>
        </w:rPr>
        <w:t>can’t</w:t>
      </w:r>
      <w:r w:rsidRPr="00F02802">
        <w:rPr>
          <w:rFonts w:eastAsia="Times New Roman"/>
          <w:color w:val="000000"/>
        </w:rPr>
        <w:t> </w:t>
      </w:r>
      <w:r w:rsidRPr="00F02802">
        <w:rPr>
          <w:rFonts w:eastAsia="Times New Roman"/>
          <w:b/>
          <w:bCs/>
          <w:color w:val="000000"/>
          <w:u w:val="single"/>
          <w:shd w:val="clear" w:color="auto" w:fill="00FFFF"/>
        </w:rPr>
        <w:t>disrupt collective bargaining actions</w:t>
      </w:r>
      <w:r w:rsidRPr="00F02802">
        <w:rPr>
          <w:rFonts w:eastAsia="Times New Roman"/>
          <w:color w:val="000000"/>
        </w:rPr>
        <w:t>. The Campbell decision is impactful in expanding the possibilities for strippers to organize and fight to improve their working conditions under the law. </w:t>
      </w:r>
    </w:p>
    <w:p w14:paraId="6BC5EA47" w14:textId="77777777" w:rsidR="00E61AF4" w:rsidRPr="00F02802" w:rsidRDefault="00E61AF4" w:rsidP="00E61AF4">
      <w:pPr>
        <w:spacing w:line="235" w:lineRule="atLeast"/>
        <w:rPr>
          <w:rFonts w:eastAsia="Times New Roman"/>
          <w:color w:val="000000"/>
        </w:rPr>
      </w:pPr>
      <w:r w:rsidRPr="00F02802">
        <w:rPr>
          <w:rFonts w:eastAsia="Times New Roman"/>
          <w:color w:val="000000"/>
        </w:rPr>
        <w:t>Unionization is becoming a popular idea among some strip club dancers. Antonia Crane, who has danced in strip clubs for over 25 years, founded Strippers United, and is leading a charge to unionize strippers throughout the state of California. Strippers United is a “community of empowered strippers who share an uncompromised vision for (stripper) rights, (strippers) vital role in society and (strippers) dignity as professionals.  Their goals include creating a safe and equitable work environment for strippers across the U.S.</w:t>
      </w:r>
    </w:p>
    <w:p w14:paraId="22B99A4F" w14:textId="77777777" w:rsidR="00E61AF4" w:rsidRPr="00F02802" w:rsidRDefault="00E61AF4" w:rsidP="00E61AF4">
      <w:pPr>
        <w:spacing w:line="235" w:lineRule="atLeast"/>
        <w:rPr>
          <w:rFonts w:eastAsia="Times New Roman"/>
          <w:color w:val="000000"/>
        </w:rPr>
      </w:pPr>
      <w:r w:rsidRPr="00F02802">
        <w:rPr>
          <w:rFonts w:eastAsia="Times New Roman"/>
          <w:color w:val="000000"/>
        </w:rPr>
        <w:t>&lt;&gt;</w:t>
      </w:r>
    </w:p>
    <w:p w14:paraId="45618D8F" w14:textId="77777777" w:rsidR="00E61AF4" w:rsidRPr="00F02802" w:rsidRDefault="00E61AF4" w:rsidP="00E61AF4">
      <w:pPr>
        <w:spacing w:line="235" w:lineRule="atLeast"/>
        <w:rPr>
          <w:rFonts w:eastAsia="Times New Roman"/>
          <w:color w:val="000000"/>
        </w:rPr>
      </w:pPr>
      <w:r w:rsidRPr="00F02802">
        <w:rPr>
          <w:rFonts w:eastAsia="Times New Roman"/>
          <w:color w:val="000000"/>
          <w:u w:val="single"/>
        </w:rPr>
        <w:t>According to Bloomberg Law,</w:t>
      </w:r>
      <w:r w:rsidRPr="00F02802">
        <w:rPr>
          <w:rFonts w:eastAsia="Times New Roman"/>
          <w:color w:val="000000"/>
        </w:rPr>
        <w:t> </w:t>
      </w:r>
      <w:r w:rsidRPr="00F02802">
        <w:rPr>
          <w:rFonts w:eastAsia="Times New Roman"/>
          <w:color w:val="000000"/>
          <w:u w:val="single"/>
          <w:shd w:val="clear" w:color="auto" w:fill="00FFFF"/>
        </w:rPr>
        <w:t>Strip</w:t>
      </w:r>
      <w:r w:rsidRPr="00F02802">
        <w:rPr>
          <w:rFonts w:eastAsia="Times New Roman"/>
          <w:color w:val="000000"/>
        </w:rPr>
        <w:t> </w:t>
      </w:r>
      <w:r w:rsidRPr="00F02802">
        <w:rPr>
          <w:rFonts w:eastAsia="Times New Roman"/>
          <w:color w:val="000000"/>
          <w:u w:val="single"/>
          <w:shd w:val="clear" w:color="auto" w:fill="00FFFF"/>
        </w:rPr>
        <w:t>clubs</w:t>
      </w:r>
      <w:r w:rsidRPr="00F02802">
        <w:rPr>
          <w:rFonts w:eastAsia="Times New Roman"/>
          <w:color w:val="000000"/>
        </w:rPr>
        <w:t> </w:t>
      </w:r>
      <w:r w:rsidRPr="00F02802">
        <w:rPr>
          <w:rFonts w:eastAsia="Times New Roman"/>
          <w:color w:val="000000"/>
          <w:u w:val="single"/>
        </w:rPr>
        <w:t>are doing their best to</w:t>
      </w:r>
      <w:r w:rsidRPr="00F02802">
        <w:rPr>
          <w:rFonts w:eastAsia="Times New Roman"/>
          <w:color w:val="000000"/>
        </w:rPr>
        <w:t> </w:t>
      </w:r>
      <w:r w:rsidRPr="00F02802">
        <w:rPr>
          <w:rFonts w:eastAsia="Times New Roman"/>
          <w:b/>
          <w:bCs/>
          <w:color w:val="000000"/>
          <w:u w:val="single"/>
          <w:shd w:val="clear" w:color="auto" w:fill="00FFFF"/>
        </w:rPr>
        <w:t>avoid being</w:t>
      </w:r>
      <w:r w:rsidRPr="00F02802">
        <w:rPr>
          <w:rFonts w:eastAsia="Times New Roman"/>
          <w:color w:val="000000"/>
        </w:rPr>
        <w:t> </w:t>
      </w:r>
      <w:r w:rsidRPr="00F02802">
        <w:rPr>
          <w:rFonts w:eastAsia="Times New Roman"/>
          <w:b/>
          <w:bCs/>
          <w:color w:val="000000"/>
          <w:u w:val="single"/>
        </w:rPr>
        <w:t>held</w:t>
      </w:r>
      <w:r w:rsidRPr="00F02802">
        <w:rPr>
          <w:rFonts w:eastAsia="Times New Roman"/>
          <w:color w:val="000000"/>
        </w:rPr>
        <w:t> </w:t>
      </w:r>
      <w:r w:rsidRPr="00F02802">
        <w:rPr>
          <w:rFonts w:eastAsia="Times New Roman"/>
          <w:b/>
          <w:bCs/>
          <w:color w:val="000000"/>
          <w:u w:val="single"/>
          <w:shd w:val="clear" w:color="auto" w:fill="00FFFF"/>
        </w:rPr>
        <w:t>legally accountable</w:t>
      </w:r>
      <w:r w:rsidRPr="00F02802">
        <w:rPr>
          <w:rFonts w:eastAsia="Times New Roman"/>
          <w:color w:val="000000"/>
        </w:rPr>
        <w:t> </w:t>
      </w:r>
      <w:r w:rsidRPr="00F02802">
        <w:rPr>
          <w:rFonts w:eastAsia="Times New Roman"/>
          <w:color w:val="000000"/>
          <w:u w:val="single"/>
        </w:rPr>
        <w:t>by dancers</w:t>
      </w:r>
      <w:r w:rsidRPr="00F02802">
        <w:rPr>
          <w:rFonts w:eastAsia="Times New Roman"/>
          <w:color w:val="000000"/>
        </w:rPr>
        <w:t> </w:t>
      </w:r>
      <w:r w:rsidRPr="00F02802">
        <w:rPr>
          <w:rFonts w:eastAsia="Times New Roman"/>
          <w:color w:val="000000"/>
          <w:u w:val="single"/>
          <w:shd w:val="clear" w:color="auto" w:fill="00FFFF"/>
        </w:rPr>
        <w:t>by</w:t>
      </w:r>
      <w:r w:rsidRPr="00F02802">
        <w:rPr>
          <w:rFonts w:eastAsia="Times New Roman"/>
          <w:color w:val="000000"/>
        </w:rPr>
        <w:t> </w:t>
      </w:r>
      <w:r w:rsidRPr="00F02802">
        <w:rPr>
          <w:rFonts w:eastAsia="Times New Roman"/>
          <w:b/>
          <w:bCs/>
          <w:color w:val="000000"/>
          <w:u w:val="single"/>
          <w:shd w:val="clear" w:color="auto" w:fill="00FFFF"/>
        </w:rPr>
        <w:t>failing</w:t>
      </w:r>
      <w:r w:rsidRPr="00F02802">
        <w:rPr>
          <w:rFonts w:eastAsia="Times New Roman"/>
          <w:color w:val="000000"/>
        </w:rPr>
        <w:t> </w:t>
      </w:r>
      <w:r w:rsidRPr="00F02802">
        <w:rPr>
          <w:rFonts w:eastAsia="Times New Roman"/>
          <w:color w:val="000000"/>
          <w:u w:val="single"/>
          <w:shd w:val="clear" w:color="auto" w:fill="00FFFF"/>
        </w:rPr>
        <w:t>to receive service</w:t>
      </w:r>
      <w:r w:rsidRPr="00F02802">
        <w:rPr>
          <w:rFonts w:eastAsia="Times New Roman"/>
          <w:color w:val="000000"/>
          <w:u w:val="single"/>
        </w:rPr>
        <w:t>,</w:t>
      </w:r>
      <w:r w:rsidRPr="00F02802">
        <w:rPr>
          <w:rFonts w:eastAsia="Times New Roman"/>
          <w:color w:val="000000"/>
        </w:rPr>
        <w:t> </w:t>
      </w:r>
      <w:r w:rsidRPr="00F02802">
        <w:rPr>
          <w:rFonts w:eastAsia="Times New Roman"/>
          <w:color w:val="000000"/>
          <w:u w:val="single"/>
          <w:shd w:val="clear" w:color="auto" w:fill="00FFFF"/>
        </w:rPr>
        <w:t>forcing dancers into</w:t>
      </w:r>
      <w:r w:rsidRPr="00F02802">
        <w:rPr>
          <w:rFonts w:eastAsia="Times New Roman"/>
          <w:color w:val="000000"/>
        </w:rPr>
        <w:t> </w:t>
      </w:r>
      <w:r w:rsidRPr="00F02802">
        <w:rPr>
          <w:rFonts w:eastAsia="Times New Roman"/>
          <w:b/>
          <w:bCs/>
          <w:color w:val="000000"/>
          <w:u w:val="single"/>
          <w:shd w:val="clear" w:color="auto" w:fill="00FFFF"/>
        </w:rPr>
        <w:t>private arbitration</w:t>
      </w:r>
      <w:r w:rsidRPr="00F02802">
        <w:rPr>
          <w:rFonts w:eastAsia="Times New Roman"/>
          <w:color w:val="000000"/>
          <w:u w:val="single"/>
        </w:rPr>
        <w:t>,</w:t>
      </w:r>
      <w:r w:rsidRPr="00F02802">
        <w:rPr>
          <w:rFonts w:eastAsia="Times New Roman"/>
          <w:color w:val="000000"/>
        </w:rPr>
        <w:t> </w:t>
      </w:r>
      <w:r w:rsidRPr="00F02802">
        <w:rPr>
          <w:rFonts w:eastAsia="Times New Roman"/>
          <w:b/>
          <w:bCs/>
          <w:color w:val="000000"/>
          <w:u w:val="single"/>
        </w:rPr>
        <w:t>failing to respond</w:t>
      </w:r>
      <w:r w:rsidRPr="00F02802">
        <w:rPr>
          <w:rFonts w:eastAsia="Times New Roman"/>
          <w:color w:val="000000"/>
        </w:rPr>
        <w:t> </w:t>
      </w:r>
      <w:r w:rsidRPr="00F02802">
        <w:rPr>
          <w:rFonts w:eastAsia="Times New Roman"/>
          <w:color w:val="000000"/>
          <w:u w:val="single"/>
        </w:rPr>
        <w:t>to requests to arbitration,</w:t>
      </w:r>
      <w:r w:rsidRPr="00F02802">
        <w:rPr>
          <w:rFonts w:eastAsia="Times New Roman"/>
          <w:color w:val="000000"/>
        </w:rPr>
        <w:t> </w:t>
      </w:r>
      <w:r w:rsidRPr="00F02802">
        <w:rPr>
          <w:rFonts w:eastAsia="Times New Roman"/>
          <w:color w:val="000000"/>
          <w:u w:val="single"/>
        </w:rPr>
        <w:t>and</w:t>
      </w:r>
      <w:r w:rsidRPr="00F02802">
        <w:rPr>
          <w:rFonts w:eastAsia="Times New Roman"/>
          <w:color w:val="000000"/>
        </w:rPr>
        <w:t> </w:t>
      </w:r>
      <w:r w:rsidRPr="00F02802">
        <w:rPr>
          <w:rFonts w:eastAsia="Times New Roman"/>
          <w:color w:val="000000"/>
          <w:u w:val="single"/>
          <w:shd w:val="clear" w:color="auto" w:fill="00FFFF"/>
        </w:rPr>
        <w:t>filing for</w:t>
      </w:r>
      <w:r w:rsidRPr="00F02802">
        <w:rPr>
          <w:rFonts w:eastAsia="Times New Roman"/>
          <w:color w:val="000000"/>
        </w:rPr>
        <w:t> </w:t>
      </w:r>
      <w:r w:rsidRPr="00F02802">
        <w:rPr>
          <w:rFonts w:eastAsia="Times New Roman"/>
          <w:b/>
          <w:bCs/>
          <w:color w:val="000000"/>
          <w:u w:val="single"/>
          <w:shd w:val="clear" w:color="auto" w:fill="00FFFF"/>
        </w:rPr>
        <w:t>bankruptcy</w:t>
      </w:r>
      <w:r w:rsidRPr="00F02802">
        <w:rPr>
          <w:rFonts w:eastAsia="Times New Roman"/>
          <w:color w:val="000000"/>
        </w:rPr>
        <w:t> when met with legal claims</w:t>
      </w:r>
      <w:r w:rsidRPr="00F02802">
        <w:rPr>
          <w:rFonts w:eastAsia="Times New Roman"/>
          <w:color w:val="000000"/>
          <w:u w:val="single"/>
        </w:rPr>
        <w:t>. These stalling tactics often</w:t>
      </w:r>
      <w:r w:rsidRPr="00F02802">
        <w:rPr>
          <w:rFonts w:eastAsia="Times New Roman"/>
          <w:color w:val="000000"/>
        </w:rPr>
        <w:t> </w:t>
      </w:r>
      <w:r w:rsidRPr="00F02802">
        <w:rPr>
          <w:rFonts w:eastAsia="Times New Roman"/>
          <w:color w:val="000000"/>
          <w:u w:val="single"/>
          <w:shd w:val="clear" w:color="auto" w:fill="00FFFF"/>
        </w:rPr>
        <w:t>force Plaintiffs to</w:t>
      </w:r>
      <w:r w:rsidRPr="00F02802">
        <w:rPr>
          <w:rFonts w:eastAsia="Times New Roman"/>
          <w:color w:val="000000"/>
        </w:rPr>
        <w:t> </w:t>
      </w:r>
      <w:r w:rsidRPr="00F02802">
        <w:rPr>
          <w:rFonts w:eastAsia="Times New Roman"/>
          <w:b/>
          <w:bCs/>
          <w:color w:val="000000"/>
          <w:u w:val="single"/>
          <w:shd w:val="clear" w:color="auto" w:fill="00FFFF"/>
        </w:rPr>
        <w:t>drop their claims</w:t>
      </w:r>
      <w:r w:rsidRPr="00F02802">
        <w:rPr>
          <w:rFonts w:eastAsia="Times New Roman"/>
          <w:color w:val="000000"/>
          <w:u w:val="single"/>
        </w:rPr>
        <w:t>, and has</w:t>
      </w:r>
      <w:r w:rsidRPr="00F02802">
        <w:rPr>
          <w:rFonts w:eastAsia="Times New Roman"/>
          <w:color w:val="000000"/>
        </w:rPr>
        <w:t> </w:t>
      </w:r>
      <w:r w:rsidRPr="00F02802">
        <w:rPr>
          <w:rFonts w:eastAsia="Times New Roman"/>
          <w:color w:val="000000"/>
          <w:u w:val="single"/>
          <w:shd w:val="clear" w:color="auto" w:fill="00FFFF"/>
        </w:rPr>
        <w:t>resulted in</w:t>
      </w:r>
      <w:r w:rsidRPr="00F02802">
        <w:rPr>
          <w:rFonts w:eastAsia="Times New Roman"/>
          <w:color w:val="000000"/>
        </w:rPr>
        <w:t> </w:t>
      </w:r>
      <w:r w:rsidRPr="00F02802">
        <w:rPr>
          <w:rFonts w:eastAsia="Times New Roman"/>
          <w:color w:val="000000"/>
          <w:u w:val="single"/>
        </w:rPr>
        <w:t>a</w:t>
      </w:r>
      <w:r w:rsidRPr="00F02802">
        <w:rPr>
          <w:rFonts w:eastAsia="Times New Roman"/>
          <w:color w:val="000000"/>
        </w:rPr>
        <w:t> </w:t>
      </w:r>
      <w:r w:rsidRPr="00F02802">
        <w:rPr>
          <w:rFonts w:eastAsia="Times New Roman"/>
          <w:b/>
          <w:bCs/>
          <w:color w:val="000000"/>
          <w:u w:val="single"/>
          <w:shd w:val="clear" w:color="auto" w:fill="00FFFF"/>
        </w:rPr>
        <w:t>limited</w:t>
      </w:r>
      <w:r w:rsidRPr="00F02802">
        <w:rPr>
          <w:rFonts w:eastAsia="Times New Roman"/>
          <w:color w:val="000000"/>
        </w:rPr>
        <w:t> </w:t>
      </w:r>
      <w:r w:rsidRPr="00F02802">
        <w:rPr>
          <w:rFonts w:eastAsia="Times New Roman"/>
          <w:color w:val="000000"/>
          <w:u w:val="single"/>
        </w:rPr>
        <w:t>amount of</w:t>
      </w:r>
      <w:r w:rsidRPr="00F02802">
        <w:rPr>
          <w:rFonts w:eastAsia="Times New Roman"/>
          <w:color w:val="000000"/>
        </w:rPr>
        <w:t> </w:t>
      </w:r>
      <w:r w:rsidRPr="00F02802">
        <w:rPr>
          <w:rFonts w:eastAsia="Times New Roman"/>
          <w:color w:val="000000"/>
          <w:u w:val="single"/>
          <w:shd w:val="clear" w:color="auto" w:fill="00FFFF"/>
        </w:rPr>
        <w:t>legal precedent</w:t>
      </w:r>
      <w:r w:rsidRPr="00F02802">
        <w:rPr>
          <w:rFonts w:eastAsia="Times New Roman"/>
          <w:color w:val="000000"/>
        </w:rPr>
        <w:t> </w:t>
      </w:r>
      <w:r w:rsidRPr="00F02802">
        <w:rPr>
          <w:rFonts w:eastAsia="Times New Roman"/>
          <w:color w:val="000000"/>
          <w:u w:val="single"/>
        </w:rPr>
        <w:t>set regarding the issue.</w:t>
      </w:r>
    </w:p>
    <w:p w14:paraId="4A807E04" w14:textId="77777777" w:rsidR="00E61AF4" w:rsidRPr="00F02802" w:rsidRDefault="00E61AF4" w:rsidP="00E61AF4">
      <w:pPr>
        <w:spacing w:line="235" w:lineRule="atLeast"/>
        <w:rPr>
          <w:rFonts w:eastAsia="Times New Roman"/>
          <w:color w:val="000000"/>
        </w:rPr>
      </w:pPr>
      <w:r w:rsidRPr="00F02802">
        <w:rPr>
          <w:rFonts w:eastAsia="Times New Roman"/>
          <w:color w:val="000000"/>
          <w:u w:val="single"/>
        </w:rPr>
        <w:t>The fight for labor rights for</w:t>
      </w:r>
      <w:r w:rsidRPr="00F02802">
        <w:rPr>
          <w:rFonts w:eastAsia="Times New Roman"/>
          <w:color w:val="000000"/>
        </w:rPr>
        <w:t> </w:t>
      </w:r>
      <w:r w:rsidRPr="00F02802">
        <w:rPr>
          <w:rFonts w:eastAsia="Times New Roman"/>
          <w:color w:val="000000"/>
          <w:u w:val="single"/>
        </w:rPr>
        <w:t>strippers</w:t>
      </w:r>
      <w:r w:rsidRPr="00F02802">
        <w:rPr>
          <w:rFonts w:eastAsia="Times New Roman"/>
          <w:color w:val="000000"/>
        </w:rPr>
        <w:t> </w:t>
      </w:r>
      <w:r w:rsidRPr="00F02802">
        <w:rPr>
          <w:rFonts w:eastAsia="Times New Roman"/>
          <w:color w:val="000000"/>
          <w:u w:val="single"/>
        </w:rPr>
        <w:t>is ongoing.</w:t>
      </w:r>
      <w:r w:rsidRPr="00F02802">
        <w:rPr>
          <w:rFonts w:eastAsia="Times New Roman"/>
          <w:color w:val="000000"/>
        </w:rPr>
        <w:t> </w:t>
      </w:r>
      <w:r w:rsidRPr="00F02802">
        <w:rPr>
          <w:rFonts w:eastAsia="Times New Roman"/>
          <w:color w:val="000000"/>
          <w:u w:val="single"/>
        </w:rPr>
        <w:t>The</w:t>
      </w:r>
      <w:r w:rsidRPr="00F02802">
        <w:rPr>
          <w:rFonts w:eastAsia="Times New Roman"/>
          <w:color w:val="000000"/>
        </w:rPr>
        <w:t> </w:t>
      </w:r>
      <w:r w:rsidRPr="00F02802">
        <w:rPr>
          <w:rFonts w:eastAsia="Times New Roman"/>
          <w:color w:val="000000"/>
          <w:u w:val="single"/>
          <w:shd w:val="clear" w:color="auto" w:fill="00FFFF"/>
        </w:rPr>
        <w:t>power</w:t>
      </w:r>
      <w:r w:rsidRPr="00F02802">
        <w:rPr>
          <w:rFonts w:eastAsia="Times New Roman"/>
          <w:color w:val="000000"/>
        </w:rPr>
        <w:t> </w:t>
      </w:r>
      <w:r w:rsidRPr="00F02802">
        <w:rPr>
          <w:rFonts w:eastAsia="Times New Roman"/>
          <w:color w:val="000000"/>
          <w:u w:val="single"/>
        </w:rPr>
        <w:t>and protection</w:t>
      </w:r>
      <w:r w:rsidRPr="00F02802">
        <w:rPr>
          <w:rFonts w:eastAsia="Times New Roman"/>
          <w:color w:val="000000"/>
        </w:rPr>
        <w:t> </w:t>
      </w:r>
      <w:r w:rsidRPr="00F02802">
        <w:rPr>
          <w:rFonts w:eastAsia="Times New Roman"/>
          <w:color w:val="000000"/>
          <w:u w:val="single"/>
          <w:shd w:val="clear" w:color="auto" w:fill="00FFFF"/>
        </w:rPr>
        <w:t>to unionize</w:t>
      </w:r>
      <w:r w:rsidRPr="00F02802">
        <w:rPr>
          <w:rFonts w:eastAsia="Times New Roman"/>
          <w:color w:val="000000"/>
        </w:rPr>
        <w:t> is a major victory, as it will </w:t>
      </w:r>
      <w:r w:rsidRPr="00F02802">
        <w:rPr>
          <w:rFonts w:eastAsia="Times New Roman"/>
          <w:color w:val="000000"/>
          <w:u w:val="single"/>
        </w:rPr>
        <w:t>allow for collection action and bargaining,</w:t>
      </w:r>
      <w:r w:rsidRPr="00F02802">
        <w:rPr>
          <w:rFonts w:eastAsia="Times New Roman"/>
          <w:color w:val="000000"/>
        </w:rPr>
        <w:t> </w:t>
      </w:r>
      <w:r w:rsidRPr="00F02802">
        <w:rPr>
          <w:rFonts w:eastAsia="Times New Roman"/>
          <w:color w:val="000000"/>
          <w:u w:val="single"/>
        </w:rPr>
        <w:t>and greater power to</w:t>
      </w:r>
      <w:r w:rsidRPr="00F02802">
        <w:rPr>
          <w:rFonts w:eastAsia="Times New Roman"/>
          <w:color w:val="000000"/>
        </w:rPr>
        <w:t> </w:t>
      </w:r>
      <w:r w:rsidRPr="00F02802">
        <w:rPr>
          <w:rFonts w:eastAsia="Times New Roman"/>
          <w:color w:val="000000"/>
          <w:u w:val="single"/>
          <w:shd w:val="clear" w:color="auto" w:fill="00FFFF"/>
        </w:rPr>
        <w:t>hold</w:t>
      </w:r>
      <w:r w:rsidRPr="00F02802">
        <w:rPr>
          <w:rFonts w:eastAsia="Times New Roman"/>
          <w:color w:val="000000"/>
        </w:rPr>
        <w:t> </w:t>
      </w:r>
      <w:r w:rsidRPr="00F02802">
        <w:rPr>
          <w:rFonts w:eastAsia="Times New Roman"/>
          <w:color w:val="000000"/>
          <w:u w:val="single"/>
        </w:rPr>
        <w:t>negligent</w:t>
      </w:r>
      <w:r w:rsidRPr="00F02802">
        <w:rPr>
          <w:rFonts w:eastAsia="Times New Roman"/>
          <w:color w:val="000000"/>
        </w:rPr>
        <w:t> </w:t>
      </w:r>
      <w:r w:rsidRPr="00F02802">
        <w:rPr>
          <w:rFonts w:eastAsia="Times New Roman"/>
          <w:b/>
          <w:bCs/>
          <w:color w:val="000000"/>
          <w:u w:val="single"/>
          <w:shd w:val="clear" w:color="auto" w:fill="00FFFF"/>
        </w:rPr>
        <w:t>strip</w:t>
      </w:r>
      <w:r w:rsidRPr="00F02802">
        <w:rPr>
          <w:rFonts w:eastAsia="Times New Roman"/>
          <w:color w:val="000000"/>
        </w:rPr>
        <w:t> </w:t>
      </w:r>
      <w:r w:rsidRPr="00F02802">
        <w:rPr>
          <w:rFonts w:eastAsia="Times New Roman"/>
          <w:b/>
          <w:bCs/>
          <w:color w:val="000000"/>
          <w:u w:val="single"/>
          <w:shd w:val="clear" w:color="auto" w:fill="00FFFF"/>
        </w:rPr>
        <w:t>clubs accountable</w:t>
      </w:r>
      <w:r w:rsidRPr="00F02802">
        <w:rPr>
          <w:rFonts w:eastAsia="Times New Roman"/>
          <w:color w:val="000000"/>
          <w:u w:val="single"/>
        </w:rPr>
        <w:t>.</w:t>
      </w:r>
    </w:p>
    <w:p w14:paraId="3E6F3BD7" w14:textId="77777777" w:rsidR="00E61AF4" w:rsidRPr="00F02802" w:rsidRDefault="00E61AF4" w:rsidP="00E61AF4">
      <w:pPr>
        <w:spacing w:line="235" w:lineRule="atLeast"/>
        <w:rPr>
          <w:rFonts w:eastAsia="Times New Roman"/>
          <w:color w:val="000000"/>
        </w:rPr>
      </w:pPr>
      <w:r w:rsidRPr="00F02802">
        <w:rPr>
          <w:rFonts w:eastAsia="Times New Roman"/>
          <w:color w:val="000000"/>
        </w:rPr>
        <w:t>Lastly, regardless of the employment status, if you are a dancer and are being sexually harassed in the workplace you have rights under the California Fair Employment and Housing Act. In California, strip club dancers have the right to a safe work environment, including one where they are not subjected to sexual harassment.</w:t>
      </w:r>
    </w:p>
    <w:p w14:paraId="4C577F85" w14:textId="77777777" w:rsidR="00E61AF4" w:rsidRPr="008F0677" w:rsidRDefault="00E61AF4" w:rsidP="00E61AF4">
      <w:pPr>
        <w:spacing w:before="30" w:after="0" w:line="278" w:lineRule="atLeast"/>
        <w:outlineLvl w:val="3"/>
        <w:rPr>
          <w:rFonts w:eastAsia="Times New Roman"/>
          <w:b/>
          <w:bCs/>
          <w:color w:val="000000"/>
          <w:sz w:val="26"/>
          <w:szCs w:val="26"/>
        </w:rPr>
      </w:pPr>
      <w:r w:rsidRPr="008F0677">
        <w:rPr>
          <w:rFonts w:eastAsia="Times New Roman"/>
          <w:b/>
          <w:bCs/>
          <w:color w:val="000000"/>
          <w:sz w:val="26"/>
          <w:szCs w:val="26"/>
        </w:rPr>
        <w:t>New ruling will flip the default presumption and removes the legal barriers for dancers’ access to collective bargaining right</w:t>
      </w:r>
    </w:p>
    <w:p w14:paraId="53C3F80B" w14:textId="77777777" w:rsidR="00E61AF4" w:rsidRPr="008F0677" w:rsidRDefault="00E61AF4" w:rsidP="00E61AF4">
      <w:pPr>
        <w:spacing w:after="120" w:line="235" w:lineRule="atLeast"/>
        <w:rPr>
          <w:rFonts w:eastAsia="Times New Roman"/>
          <w:color w:val="000000"/>
        </w:rPr>
      </w:pPr>
      <w:r w:rsidRPr="008F0677">
        <w:rPr>
          <w:rFonts w:eastAsia="Times New Roman"/>
          <w:b/>
          <w:bCs/>
          <w:color w:val="000000"/>
          <w:sz w:val="26"/>
          <w:szCs w:val="26"/>
        </w:rPr>
        <w:t>Zhang 25</w:t>
      </w:r>
      <w:r w:rsidRPr="008F0677">
        <w:rPr>
          <w:rFonts w:eastAsia="Times New Roman"/>
          <w:color w:val="000000"/>
        </w:rPr>
        <w:t> – Yiran, Proskauer Assistant Professor of Employment and Labor Law at Cornell University, “Workification,” draft-in-progress UCLA L. REV. VOL.73 ____forthcoming (2026), SSRN, last revised 4 Apr 2025. https://papers.ssrn.com/sol3/papers.cfm?abstract_id=5166643 [changed “ex*tic dancer” to “strippers”; “prostit*tions” to “prostitution [full-services sex workers]”]// IZ</w:t>
      </w:r>
    </w:p>
    <w:p w14:paraId="200F98F6" w14:textId="77777777" w:rsidR="00E61AF4" w:rsidRPr="008F0677" w:rsidRDefault="00E61AF4" w:rsidP="00E61AF4">
      <w:pPr>
        <w:spacing w:line="235" w:lineRule="atLeast"/>
        <w:rPr>
          <w:rFonts w:eastAsia="Times New Roman"/>
          <w:color w:val="000000"/>
        </w:rPr>
      </w:pPr>
      <w:r w:rsidRPr="008F0677">
        <w:rPr>
          <w:rFonts w:eastAsia="Times New Roman"/>
          <w:color w:val="000000"/>
        </w:rPr>
        <w:t>Students and rehabilitants are two leading examples of a more general trend. Litigants, activists, and </w:t>
      </w:r>
      <w:r w:rsidRPr="008F0677">
        <w:rPr>
          <w:rFonts w:eastAsia="Times New Roman"/>
          <w:color w:val="000000"/>
          <w:u w:val="single"/>
        </w:rPr>
        <w:t>scholars have</w:t>
      </w:r>
      <w:r w:rsidRPr="008F0677">
        <w:rPr>
          <w:rFonts w:eastAsia="Times New Roman"/>
          <w:color w:val="000000"/>
        </w:rPr>
        <w:t> </w:t>
      </w:r>
      <w:r w:rsidRPr="008F0677">
        <w:rPr>
          <w:rFonts w:eastAsia="Times New Roman"/>
          <w:color w:val="000000"/>
          <w:u w:val="single"/>
        </w:rPr>
        <w:t>advocated</w:t>
      </w:r>
      <w:r w:rsidRPr="008F0677">
        <w:rPr>
          <w:rFonts w:eastAsia="Times New Roman"/>
          <w:color w:val="000000"/>
        </w:rPr>
        <w:t> </w:t>
      </w:r>
      <w:r w:rsidRPr="008F0677">
        <w:rPr>
          <w:rFonts w:eastAsia="Times New Roman"/>
          <w:b/>
          <w:bCs/>
          <w:color w:val="000000"/>
          <w:u w:val="single"/>
        </w:rPr>
        <w:t>for extending some work law protections</w:t>
      </w:r>
      <w:r w:rsidRPr="008F0677">
        <w:rPr>
          <w:rFonts w:eastAsia="Times New Roman"/>
          <w:color w:val="000000"/>
        </w:rPr>
        <w:t> </w:t>
      </w:r>
      <w:r w:rsidRPr="008F0677">
        <w:rPr>
          <w:rFonts w:eastAsia="Times New Roman"/>
          <w:color w:val="000000"/>
          <w:u w:val="single"/>
        </w:rPr>
        <w:t>to</w:t>
      </w:r>
      <w:r w:rsidRPr="008F0677">
        <w:rPr>
          <w:rFonts w:eastAsia="Times New Roman"/>
          <w:color w:val="000000"/>
        </w:rPr>
        <w:t>, among many others, incarcerated individuals, 10 survival crime offenders, 11 family caregivers, 12 </w:t>
      </w:r>
      <w:r w:rsidRPr="008F0677">
        <w:rPr>
          <w:rFonts w:eastAsia="Times New Roman"/>
          <w:b/>
          <w:bCs/>
          <w:color w:val="000000"/>
          <w:u w:val="single"/>
          <w:shd w:val="clear" w:color="auto" w:fill="00FFFF"/>
        </w:rPr>
        <w:t>sex workers</w:t>
      </w:r>
      <w:r w:rsidRPr="008F0677">
        <w:rPr>
          <w:rFonts w:eastAsia="Times New Roman"/>
          <w:color w:val="000000"/>
        </w:rPr>
        <w:t>, 13 surrogate mothers,14 foster parents,15 human research subjects,16 volunteers, 17 social media users, 18 and reality show Love is Blind contestants.19 These proponents argue that </w:t>
      </w:r>
      <w:r w:rsidRPr="008F0677">
        <w:rPr>
          <w:rFonts w:eastAsia="Times New Roman"/>
          <w:color w:val="000000"/>
          <w:u w:val="single"/>
        </w:rPr>
        <w:t>law should govern</w:t>
      </w:r>
      <w:r w:rsidRPr="008F0677">
        <w:rPr>
          <w:rFonts w:eastAsia="Times New Roman"/>
          <w:color w:val="000000"/>
        </w:rPr>
        <w:t> </w:t>
      </w:r>
      <w:r w:rsidRPr="008F0677">
        <w:rPr>
          <w:rFonts w:eastAsia="Times New Roman"/>
          <w:color w:val="000000"/>
          <w:u w:val="single"/>
        </w:rPr>
        <w:t>these relationships as work for certain purposes and that statutory work law provides such a paradigm.</w:t>
      </w:r>
      <w:r w:rsidRPr="008F0677">
        <w:rPr>
          <w:rFonts w:eastAsia="Times New Roman"/>
          <w:color w:val="000000"/>
        </w:rPr>
        <w:t> Their </w:t>
      </w:r>
      <w:r w:rsidRPr="008F0677">
        <w:rPr>
          <w:rFonts w:eastAsia="Times New Roman"/>
          <w:color w:val="000000"/>
          <w:u w:val="single"/>
        </w:rPr>
        <w:t>proposals typically seek both</w:t>
      </w:r>
      <w:r w:rsidRPr="008F0677">
        <w:rPr>
          <w:rFonts w:eastAsia="Times New Roman"/>
          <w:color w:val="000000"/>
        </w:rPr>
        <w:t> </w:t>
      </w:r>
      <w:r w:rsidRPr="008F0677">
        <w:rPr>
          <w:rFonts w:eastAsia="Times New Roman"/>
          <w:b/>
          <w:bCs/>
          <w:color w:val="000000"/>
          <w:u w:val="single"/>
        </w:rPr>
        <w:t>recognition and intervention</w:t>
      </w:r>
      <w:r w:rsidRPr="008F0677">
        <w:rPr>
          <w:rFonts w:eastAsia="Times New Roman"/>
          <w:color w:val="000000"/>
        </w:rPr>
        <w:t>. First, </w:t>
      </w:r>
      <w:r w:rsidRPr="008F0677">
        <w:rPr>
          <w:rFonts w:eastAsia="Times New Roman"/>
          <w:color w:val="000000"/>
          <w:u w:val="single"/>
        </w:rPr>
        <w:t>they argue for</w:t>
      </w:r>
      <w:r w:rsidRPr="008F0677">
        <w:rPr>
          <w:rFonts w:eastAsia="Times New Roman"/>
          <w:color w:val="000000"/>
        </w:rPr>
        <w:t> </w:t>
      </w:r>
      <w:r w:rsidRPr="008F0677">
        <w:rPr>
          <w:rFonts w:eastAsia="Times New Roman"/>
          <w:b/>
          <w:bCs/>
          <w:color w:val="000000"/>
          <w:u w:val="single"/>
        </w:rPr>
        <w:t>legal recognition of their activities as “work</w:t>
      </w:r>
      <w:r w:rsidRPr="008F0677">
        <w:rPr>
          <w:rFonts w:eastAsia="Times New Roman"/>
          <w:color w:val="000000"/>
        </w:rPr>
        <w:t>.”20 The arguments often reason with the </w:t>
      </w:r>
      <w:r w:rsidRPr="008F0677">
        <w:rPr>
          <w:rFonts w:eastAsia="Times New Roman"/>
          <w:color w:val="000000"/>
          <w:u w:val="single"/>
        </w:rPr>
        <w:t>similarity that the activity shares with a typical market job and with the statutory work law’s definition of “employment.</w:t>
      </w:r>
      <w:r w:rsidRPr="008F0677">
        <w:rPr>
          <w:rFonts w:eastAsia="Times New Roman"/>
          <w:color w:val="000000"/>
        </w:rPr>
        <w:t>”21 Second, </w:t>
      </w:r>
      <w:r w:rsidRPr="008F0677">
        <w:rPr>
          <w:rFonts w:eastAsia="Times New Roman"/>
          <w:color w:val="000000"/>
          <w:u w:val="single"/>
        </w:rPr>
        <w:t>some of</w:t>
      </w:r>
      <w:r w:rsidRPr="008F0677">
        <w:rPr>
          <w:rFonts w:eastAsia="Times New Roman"/>
          <w:color w:val="000000"/>
        </w:rPr>
        <w:t> </w:t>
      </w:r>
      <w:r w:rsidRPr="008F0677">
        <w:rPr>
          <w:rFonts w:eastAsia="Times New Roman"/>
          <w:color w:val="000000"/>
          <w:u w:val="single"/>
        </w:rPr>
        <w:t>them concretely</w:t>
      </w:r>
      <w:r w:rsidRPr="008F0677">
        <w:rPr>
          <w:rFonts w:eastAsia="Times New Roman"/>
          <w:color w:val="000000"/>
        </w:rPr>
        <w:t> </w:t>
      </w:r>
      <w:r w:rsidRPr="008F0677">
        <w:rPr>
          <w:rFonts w:eastAsia="Times New Roman"/>
          <w:color w:val="000000"/>
          <w:u w:val="single"/>
          <w:shd w:val="clear" w:color="auto" w:fill="00FFFF"/>
        </w:rPr>
        <w:t>demand rights and protections</w:t>
      </w:r>
      <w:r w:rsidRPr="008F0677">
        <w:rPr>
          <w:rFonts w:eastAsia="Times New Roman"/>
          <w:color w:val="000000"/>
        </w:rPr>
        <w:t> </w:t>
      </w:r>
      <w:r w:rsidRPr="008F0677">
        <w:rPr>
          <w:rFonts w:eastAsia="Times New Roman"/>
          <w:color w:val="000000"/>
          <w:u w:val="single"/>
        </w:rPr>
        <w:t>that statutory work law (such</w:t>
      </w:r>
      <w:r w:rsidRPr="008F0677">
        <w:rPr>
          <w:rFonts w:eastAsia="Times New Roman"/>
          <w:color w:val="000000"/>
        </w:rPr>
        <w:t> </w:t>
      </w:r>
      <w:r w:rsidRPr="008F0677">
        <w:rPr>
          <w:rFonts w:eastAsia="Times New Roman"/>
          <w:color w:val="000000"/>
          <w:u w:val="single"/>
          <w:shd w:val="clear" w:color="auto" w:fill="00FFFF"/>
        </w:rPr>
        <w:t>as</w:t>
      </w:r>
      <w:r w:rsidRPr="008F0677">
        <w:rPr>
          <w:rFonts w:eastAsia="Times New Roman"/>
          <w:color w:val="000000"/>
        </w:rPr>
        <w:t> </w:t>
      </w:r>
      <w:r w:rsidRPr="008F0677">
        <w:rPr>
          <w:rFonts w:eastAsia="Times New Roman"/>
          <w:b/>
          <w:bCs/>
          <w:color w:val="000000"/>
          <w:u w:val="single"/>
          <w:shd w:val="clear" w:color="auto" w:fill="00FFFF"/>
        </w:rPr>
        <w:t>NLRA</w:t>
      </w:r>
      <w:r w:rsidRPr="008F0677">
        <w:rPr>
          <w:rFonts w:eastAsia="Times New Roman"/>
          <w:b/>
          <w:bCs/>
          <w:color w:val="000000"/>
          <w:u w:val="single"/>
        </w:rPr>
        <w:t>,</w:t>
      </w:r>
      <w:r w:rsidRPr="008F0677">
        <w:rPr>
          <w:rFonts w:eastAsia="Times New Roman"/>
          <w:color w:val="000000"/>
        </w:rPr>
        <w:t> FLSA, and Title VII)22 </w:t>
      </w:r>
      <w:r w:rsidRPr="008F0677">
        <w:rPr>
          <w:rFonts w:eastAsia="Times New Roman"/>
          <w:b/>
          <w:bCs/>
          <w:color w:val="000000"/>
          <w:u w:val="single"/>
          <w:shd w:val="clear" w:color="auto" w:fill="00FFFF"/>
        </w:rPr>
        <w:t>extends to covered employees</w:t>
      </w:r>
      <w:r w:rsidRPr="008F0677">
        <w:rPr>
          <w:rFonts w:eastAsia="Times New Roman"/>
          <w:color w:val="000000"/>
        </w:rPr>
        <w:t>, while others, more theoretically, </w:t>
      </w:r>
      <w:r w:rsidRPr="008F0677">
        <w:rPr>
          <w:rFonts w:eastAsia="Times New Roman"/>
          <w:color w:val="000000"/>
          <w:u w:val="single"/>
        </w:rPr>
        <w:t>argue that work law offers a template to govern these relationships</w:t>
      </w:r>
      <w:r w:rsidRPr="008F0677">
        <w:rPr>
          <w:rFonts w:eastAsia="Times New Roman"/>
          <w:color w:val="000000"/>
        </w:rPr>
        <w:t>. 23 </w:t>
      </w:r>
      <w:r w:rsidRPr="008F0677">
        <w:rPr>
          <w:rFonts w:eastAsia="Times New Roman"/>
          <w:color w:val="000000"/>
          <w:u w:val="single"/>
        </w:rPr>
        <w:t>The demands often advance an</w:t>
      </w:r>
      <w:r w:rsidRPr="008F0677">
        <w:rPr>
          <w:rFonts w:eastAsia="Times New Roman"/>
          <w:color w:val="000000"/>
        </w:rPr>
        <w:t> </w:t>
      </w:r>
      <w:r w:rsidRPr="008F0677">
        <w:rPr>
          <w:rFonts w:eastAsia="Times New Roman"/>
          <w:color w:val="000000"/>
          <w:u w:val="single"/>
        </w:rPr>
        <w:t>ethical stance that the lack of work law rights per se constitutes exploitation.24</w:t>
      </w:r>
    </w:p>
    <w:p w14:paraId="116BDC7A" w14:textId="77777777" w:rsidR="00E61AF4" w:rsidRPr="008F0677" w:rsidRDefault="00E61AF4" w:rsidP="00E61AF4">
      <w:pPr>
        <w:spacing w:line="235" w:lineRule="atLeast"/>
        <w:rPr>
          <w:rFonts w:eastAsia="Times New Roman"/>
          <w:color w:val="000000"/>
        </w:rPr>
      </w:pPr>
      <w:r w:rsidRPr="008F0677">
        <w:rPr>
          <w:rFonts w:eastAsia="Times New Roman"/>
          <w:color w:val="000000"/>
        </w:rPr>
        <w:t xml:space="preserve">These “work” claims often arise out of labor exchanges not primarily understood as “work” relationships or as market transactions. In the examples of students and rehabilitants, these labor exchanges are embedded in supposedly non-market institutions of university and religious charity. The labor </w:t>
      </w:r>
      <w:r w:rsidRPr="008F0677">
        <w:rPr>
          <w:rFonts w:eastAsia="Times New Roman"/>
          <w:color w:val="000000"/>
        </w:rPr>
        <w:lastRenderedPageBreak/>
        <w:t>arrangements primarily serve educational benefits to the laborers, rather than commercial benefits. Furthermore, the labor relationship between the university and students and between the Salvation Army and rehabilitants is organized under paternalism rather than market individualism.25 I refer to these relationships as “non-market labor.”</w:t>
      </w:r>
    </w:p>
    <w:p w14:paraId="71F5F641" w14:textId="77777777" w:rsidR="00E61AF4" w:rsidRPr="008F0677" w:rsidRDefault="00E61AF4" w:rsidP="00E61AF4">
      <w:pPr>
        <w:spacing w:line="235" w:lineRule="atLeast"/>
        <w:rPr>
          <w:rFonts w:eastAsia="Times New Roman"/>
          <w:color w:val="000000"/>
        </w:rPr>
      </w:pPr>
      <w:r w:rsidRPr="008F0677">
        <w:rPr>
          <w:rFonts w:eastAsia="Times New Roman"/>
          <w:color w:val="000000"/>
        </w:rPr>
        <w:t>Building on a growing scholarly literature that studies the relationship between work law and non-market labor, this article draws new attention to the question of how the law defines "work."26 As Noah Zatz first observed in his article about prison work, the question in classifying these pockets of “paid non-market work” is separate from the well-studied one about gig workers.27 While the latter inquires whether the putative employer’s control makes the worker more like a subordinate employee or an independent contractor, the former raises a set of more basic questions to work law: what is work, what is a work relationship, and who is a worker?28 Figure 1 situates the “work” question in the doctrine of employee classification.</w:t>
      </w:r>
    </w:p>
    <w:p w14:paraId="03F515D3" w14:textId="77777777" w:rsidR="00E61AF4" w:rsidRPr="008F0677" w:rsidRDefault="00E61AF4" w:rsidP="00E61AF4">
      <w:pPr>
        <w:spacing w:line="235" w:lineRule="atLeast"/>
        <w:rPr>
          <w:rFonts w:eastAsia="Times New Roman"/>
          <w:color w:val="000000"/>
        </w:rPr>
      </w:pPr>
      <w:r w:rsidRPr="008F0677">
        <w:rPr>
          <w:rFonts w:eastAsia="Times New Roman"/>
          <w:color w:val="000000"/>
        </w:rPr>
        <w:t>In this article, I build on this literature and coin the term “workification” to further analyze how the legal category of “employment” interacts with both the social arrangements of labor exchanges and the political consciousness of “work.”29 What I mean by “workification” includes two overlapping processes.</w:t>
      </w:r>
    </w:p>
    <w:p w14:paraId="6C52FD04" w14:textId="77777777" w:rsidR="00E61AF4" w:rsidRPr="008F0677" w:rsidRDefault="00E61AF4" w:rsidP="00E61AF4">
      <w:pPr>
        <w:spacing w:line="235" w:lineRule="atLeast"/>
        <w:rPr>
          <w:rFonts w:eastAsia="Times New Roman"/>
          <w:color w:val="000000"/>
        </w:rPr>
      </w:pPr>
      <w:r w:rsidRPr="008F0677">
        <w:rPr>
          <w:rFonts w:eastAsia="Times New Roman"/>
          <w:color w:val="000000"/>
        </w:rPr>
        <w:t>First, I describe the process by which certain non-market labor exchanges become “work” through adjudications of employee classification. In this socio-legal process, litigation over the boundaries of legal “work” both responds to and reinforces the expansion of market dynamics. The “work” claims arise in reaction to the increasing commodification of supposedly nonmarket relationships and the dismantling of social duties that schools and rehabilitation programs once held to their subordinate laborers. Meanwhile, classifying a relationship as “employment,” as well as the mere potential of that classification, further incentivizes parties to restructure their economic exchanges, often by more clearly separating market-value-generating labor from education or rehabilitation.</w:t>
      </w:r>
    </w:p>
    <w:p w14:paraId="46C17997" w14:textId="77777777" w:rsidR="00E61AF4" w:rsidRPr="008F0677" w:rsidRDefault="00E61AF4" w:rsidP="00E61AF4">
      <w:pPr>
        <w:spacing w:line="235" w:lineRule="atLeast"/>
        <w:rPr>
          <w:rFonts w:eastAsia="Times New Roman"/>
          <w:color w:val="000000"/>
        </w:rPr>
      </w:pPr>
      <w:r w:rsidRPr="008F0677">
        <w:rPr>
          <w:rFonts w:eastAsia="Times New Roman"/>
          <w:color w:val="000000"/>
        </w:rPr>
        <w:t>Second, I also examine the underlying project to seek solutions for various labor exchanges from statutory work law—which is primarily a set of regulations of the labor market. </w:t>
      </w:r>
      <w:r w:rsidRPr="008F0677">
        <w:rPr>
          <w:rFonts w:eastAsia="Times New Roman"/>
          <w:color w:val="000000"/>
          <w:u w:val="single"/>
        </w:rPr>
        <w:t>The political project of reclaiming “work” can find its theoretical genesis in feminists’ contestation of unpaid care work,</w:t>
      </w:r>
      <w:r w:rsidRPr="008F0677">
        <w:rPr>
          <w:rFonts w:eastAsia="Times New Roman"/>
          <w:color w:val="000000"/>
        </w:rPr>
        <w:t> such as the “Wages for Housework” campaign.30 However, distinct from the more radical feminist claims, the “workification” project is decisively legal. In this process, how </w:t>
      </w:r>
      <w:r w:rsidRPr="008F0677">
        <w:rPr>
          <w:rFonts w:eastAsia="Times New Roman"/>
          <w:color w:val="000000"/>
          <w:u w:val="single"/>
        </w:rPr>
        <w:t>statutory work law defines employment (i.e., its doctrines on “employee” classification) and how it governs employment (i.e., the substantive rights it grants to covered employees) heavily impacts the political consciousness as to what constitutes fair and ethical labor exchanges.</w:t>
      </w:r>
      <w:r w:rsidRPr="008F0677">
        <w:rPr>
          <w:rFonts w:eastAsia="Times New Roman"/>
          <w:color w:val="000000"/>
        </w:rPr>
        <w:t> This is true even when the concrete action (e.g., law review editors’ collective letter) falls outside formal legal procedure</w:t>
      </w:r>
      <w:r w:rsidRPr="008F0677">
        <w:rPr>
          <w:rFonts w:eastAsia="Times New Roman"/>
          <w:color w:val="000000"/>
          <w:u w:val="single"/>
        </w:rPr>
        <w:t>. The</w:t>
      </w:r>
      <w:r w:rsidRPr="008F0677">
        <w:rPr>
          <w:rFonts w:eastAsia="Times New Roman"/>
          <w:color w:val="000000"/>
        </w:rPr>
        <w:t> </w:t>
      </w:r>
      <w:r w:rsidRPr="008F0677">
        <w:rPr>
          <w:rFonts w:eastAsia="Times New Roman"/>
          <w:b/>
          <w:bCs/>
          <w:color w:val="000000"/>
          <w:u w:val="single"/>
          <w:shd w:val="clear" w:color="auto" w:fill="00FFFF"/>
        </w:rPr>
        <w:t>legal notion of “employment</w:t>
      </w:r>
      <w:r w:rsidRPr="008F0677">
        <w:rPr>
          <w:rFonts w:eastAsia="Times New Roman"/>
          <w:color w:val="000000"/>
          <w:u w:val="single"/>
        </w:rPr>
        <w:t>”</w:t>
      </w:r>
      <w:r w:rsidRPr="008F0677">
        <w:rPr>
          <w:rFonts w:eastAsia="Times New Roman"/>
          <w:color w:val="000000"/>
        </w:rPr>
        <w:t> </w:t>
      </w:r>
      <w:r w:rsidRPr="008F0677">
        <w:rPr>
          <w:rFonts w:eastAsia="Times New Roman"/>
          <w:color w:val="000000"/>
          <w:u w:val="single"/>
        </w:rPr>
        <w:t>informs and</w:t>
      </w:r>
      <w:r w:rsidRPr="008F0677">
        <w:rPr>
          <w:rFonts w:eastAsia="Times New Roman"/>
          <w:color w:val="000000"/>
        </w:rPr>
        <w:t> sometimes </w:t>
      </w:r>
      <w:r w:rsidRPr="008F0677">
        <w:rPr>
          <w:rFonts w:eastAsia="Times New Roman"/>
          <w:color w:val="000000"/>
          <w:u w:val="single"/>
          <w:shd w:val="clear" w:color="auto" w:fill="00FFFF"/>
        </w:rPr>
        <w:t>constrains</w:t>
      </w:r>
      <w:r w:rsidRPr="008F0677">
        <w:rPr>
          <w:rFonts w:eastAsia="Times New Roman"/>
          <w:color w:val="000000"/>
        </w:rPr>
        <w:t> </w:t>
      </w:r>
      <w:r w:rsidRPr="008F0677">
        <w:rPr>
          <w:rFonts w:eastAsia="Times New Roman"/>
          <w:color w:val="000000"/>
          <w:u w:val="single"/>
        </w:rPr>
        <w:t>the</w:t>
      </w:r>
      <w:r w:rsidRPr="008F0677">
        <w:rPr>
          <w:rFonts w:eastAsia="Times New Roman"/>
          <w:color w:val="000000"/>
        </w:rPr>
        <w:t> </w:t>
      </w:r>
      <w:r w:rsidRPr="008F0677">
        <w:rPr>
          <w:rFonts w:eastAsia="Times New Roman"/>
          <w:b/>
          <w:bCs/>
          <w:color w:val="000000"/>
          <w:u w:val="single"/>
        </w:rPr>
        <w:t>political narrative of “work</w:t>
      </w:r>
      <w:r w:rsidRPr="008F0677">
        <w:rPr>
          <w:rFonts w:eastAsia="Times New Roman"/>
          <w:color w:val="000000"/>
          <w:u w:val="single"/>
        </w:rPr>
        <w:t>” and the formation of</w:t>
      </w:r>
      <w:r w:rsidRPr="008F0677">
        <w:rPr>
          <w:rFonts w:eastAsia="Times New Roman"/>
          <w:color w:val="000000"/>
        </w:rPr>
        <w:t> </w:t>
      </w:r>
      <w:r w:rsidRPr="008F0677">
        <w:rPr>
          <w:rFonts w:eastAsia="Times New Roman"/>
          <w:b/>
          <w:bCs/>
          <w:color w:val="000000"/>
          <w:u w:val="single"/>
          <w:shd w:val="clear" w:color="auto" w:fill="00FFFF"/>
        </w:rPr>
        <w:t>group identity</w:t>
      </w:r>
      <w:r w:rsidRPr="008F0677">
        <w:rPr>
          <w:rFonts w:eastAsia="Times New Roman"/>
          <w:color w:val="000000"/>
        </w:rPr>
        <w:t>. For example, </w:t>
      </w:r>
      <w:r w:rsidRPr="008F0677">
        <w:rPr>
          <w:rFonts w:eastAsia="Times New Roman"/>
          <w:color w:val="000000"/>
          <w:u w:val="single"/>
        </w:rPr>
        <w:t>normalizing the term “graduate student</w:t>
      </w:r>
      <w:r w:rsidRPr="008F0677">
        <w:rPr>
          <w:rFonts w:eastAsia="Times New Roman"/>
          <w:color w:val="000000"/>
        </w:rPr>
        <w:t> </w:t>
      </w:r>
      <w:r w:rsidRPr="008F0677">
        <w:rPr>
          <w:rFonts w:eastAsia="Times New Roman"/>
          <w:b/>
          <w:bCs/>
          <w:color w:val="000000"/>
          <w:u w:val="single"/>
        </w:rPr>
        <w:t>employee</w:t>
      </w:r>
      <w:r w:rsidRPr="008F0677">
        <w:rPr>
          <w:rFonts w:eastAsia="Times New Roman"/>
          <w:color w:val="000000"/>
          <w:u w:val="single"/>
        </w:rPr>
        <w:t>” strengthens graduate student assistants’ labor law demands while leaving out other graduate students from the political cause.</w:t>
      </w:r>
      <w:r w:rsidRPr="008F0677">
        <w:rPr>
          <w:rFonts w:eastAsia="Times New Roman"/>
          <w:color w:val="000000"/>
        </w:rPr>
        <w:t> 31 </w:t>
      </w:r>
      <w:r w:rsidRPr="008F0677">
        <w:rPr>
          <w:rFonts w:eastAsia="Times New Roman"/>
          <w:color w:val="000000"/>
          <w:u w:val="single"/>
        </w:rPr>
        <w:t>Ultimately, this</w:t>
      </w:r>
      <w:r w:rsidRPr="008F0677">
        <w:rPr>
          <w:rFonts w:eastAsia="Times New Roman"/>
          <w:color w:val="000000"/>
        </w:rPr>
        <w:t> </w:t>
      </w:r>
      <w:r w:rsidRPr="008F0677">
        <w:rPr>
          <w:rFonts w:eastAsia="Times New Roman"/>
          <w:color w:val="000000"/>
          <w:u w:val="single"/>
        </w:rPr>
        <w:t>trend</w:t>
      </w:r>
      <w:r w:rsidRPr="008F0677">
        <w:rPr>
          <w:rFonts w:eastAsia="Times New Roman"/>
          <w:color w:val="000000"/>
        </w:rPr>
        <w:t> </w:t>
      </w:r>
      <w:r w:rsidRPr="008F0677">
        <w:rPr>
          <w:rFonts w:eastAsia="Times New Roman"/>
          <w:color w:val="000000"/>
          <w:u w:val="single"/>
          <w:shd w:val="clear" w:color="auto" w:fill="00FFFF"/>
        </w:rPr>
        <w:t>advances a</w:t>
      </w:r>
      <w:r w:rsidRPr="008F0677">
        <w:rPr>
          <w:rFonts w:eastAsia="Times New Roman"/>
          <w:color w:val="000000"/>
        </w:rPr>
        <w:t> </w:t>
      </w:r>
      <w:r w:rsidRPr="008F0677">
        <w:rPr>
          <w:rFonts w:eastAsia="Times New Roman"/>
          <w:b/>
          <w:bCs/>
          <w:color w:val="000000"/>
          <w:u w:val="single"/>
          <w:shd w:val="clear" w:color="auto" w:fill="00FFFF"/>
        </w:rPr>
        <w:t>presumption</w:t>
      </w:r>
      <w:r w:rsidRPr="008F0677">
        <w:rPr>
          <w:rFonts w:eastAsia="Times New Roman"/>
          <w:color w:val="000000"/>
        </w:rPr>
        <w:t> </w:t>
      </w:r>
      <w:r w:rsidRPr="008F0677">
        <w:rPr>
          <w:rFonts w:eastAsia="Times New Roman"/>
          <w:color w:val="000000"/>
          <w:u w:val="single"/>
        </w:rPr>
        <w:t>that</w:t>
      </w:r>
      <w:r w:rsidRPr="008F0677">
        <w:rPr>
          <w:rFonts w:eastAsia="Times New Roman"/>
          <w:color w:val="000000"/>
        </w:rPr>
        <w:t> </w:t>
      </w:r>
      <w:r w:rsidRPr="008F0677">
        <w:rPr>
          <w:rFonts w:eastAsia="Times New Roman"/>
          <w:color w:val="000000"/>
          <w:u w:val="single"/>
        </w:rPr>
        <w:t>the</w:t>
      </w:r>
      <w:r w:rsidRPr="008F0677">
        <w:rPr>
          <w:rFonts w:eastAsia="Times New Roman"/>
          <w:color w:val="000000"/>
        </w:rPr>
        <w:t> </w:t>
      </w:r>
      <w:r w:rsidRPr="008F0677">
        <w:rPr>
          <w:rFonts w:eastAsia="Times New Roman"/>
          <w:color w:val="000000"/>
          <w:u w:val="single"/>
          <w:shd w:val="clear" w:color="auto" w:fill="00FFFF"/>
        </w:rPr>
        <w:t>regulated labor market provides the</w:t>
      </w:r>
      <w:r w:rsidRPr="008F0677">
        <w:rPr>
          <w:rFonts w:eastAsia="Times New Roman"/>
          <w:color w:val="000000"/>
        </w:rPr>
        <w:t> </w:t>
      </w:r>
      <w:r w:rsidRPr="008F0677">
        <w:rPr>
          <w:rFonts w:eastAsia="Times New Roman"/>
          <w:b/>
          <w:bCs/>
          <w:color w:val="000000"/>
          <w:u w:val="single"/>
          <w:shd w:val="clear" w:color="auto" w:fill="00FFFF"/>
        </w:rPr>
        <w:t>primary</w:t>
      </w:r>
      <w:r w:rsidRPr="008F0677">
        <w:rPr>
          <w:rFonts w:eastAsia="Times New Roman"/>
          <w:color w:val="000000"/>
          <w:u w:val="single"/>
        </w:rPr>
        <w:t>,</w:t>
      </w:r>
      <w:r w:rsidRPr="008F0677">
        <w:rPr>
          <w:rFonts w:eastAsia="Times New Roman"/>
          <w:color w:val="000000"/>
        </w:rPr>
        <w:t> if not exclusive, </w:t>
      </w:r>
      <w:r w:rsidRPr="008F0677">
        <w:rPr>
          <w:rFonts w:eastAsia="Times New Roman"/>
          <w:b/>
          <w:bCs/>
          <w:color w:val="000000"/>
          <w:u w:val="single"/>
          <w:shd w:val="clear" w:color="auto" w:fill="00FFFF"/>
        </w:rPr>
        <w:t>mechanism for governing</w:t>
      </w:r>
      <w:r w:rsidRPr="008F0677">
        <w:rPr>
          <w:rFonts w:eastAsia="Times New Roman"/>
          <w:color w:val="000000"/>
        </w:rPr>
        <w:t> valuable work.</w:t>
      </w:r>
    </w:p>
    <w:p w14:paraId="0762685B" w14:textId="77777777" w:rsidR="00E61AF4" w:rsidRPr="00F02802" w:rsidRDefault="00E61AF4" w:rsidP="00E61AF4">
      <w:pPr>
        <w:spacing w:line="235" w:lineRule="atLeast"/>
        <w:rPr>
          <w:rFonts w:eastAsia="Times New Roman"/>
          <w:color w:val="000000"/>
        </w:rPr>
      </w:pPr>
      <w:r w:rsidRPr="008F0677">
        <w:rPr>
          <w:rFonts w:eastAsia="Times New Roman"/>
          <w:color w:val="000000"/>
        </w:rPr>
        <w:t>Normatively, I take a nuanced stance: on the one hand, </w:t>
      </w:r>
      <w:r w:rsidRPr="008F0677">
        <w:rPr>
          <w:rFonts w:eastAsia="Times New Roman"/>
          <w:b/>
          <w:bCs/>
          <w:color w:val="000000"/>
          <w:u w:val="single"/>
        </w:rPr>
        <w:t>work law does not have an intrinsic boundary</w:t>
      </w:r>
      <w:r w:rsidRPr="008F0677">
        <w:rPr>
          <w:rFonts w:eastAsia="Times New Roman"/>
          <w:color w:val="000000"/>
        </w:rPr>
        <w:t> </w:t>
      </w:r>
      <w:r w:rsidRPr="008F0677">
        <w:rPr>
          <w:rFonts w:eastAsia="Times New Roman"/>
          <w:color w:val="000000"/>
          <w:u w:val="single"/>
        </w:rPr>
        <w:t>that excludes these pockets of labor exchanges, and</w:t>
      </w:r>
      <w:r w:rsidRPr="008F0677">
        <w:rPr>
          <w:rFonts w:eastAsia="Times New Roman"/>
          <w:color w:val="000000"/>
        </w:rPr>
        <w:t> </w:t>
      </w:r>
      <w:r w:rsidRPr="008F0677">
        <w:rPr>
          <w:rFonts w:eastAsia="Times New Roman"/>
          <w:b/>
          <w:bCs/>
          <w:color w:val="000000"/>
          <w:u w:val="single"/>
          <w:shd w:val="clear" w:color="auto" w:fill="00FFFF"/>
        </w:rPr>
        <w:t>extending “employee” status is the most plausible institutional response to the rising exploitation concerns</w:t>
      </w:r>
      <w:r w:rsidRPr="008F0677">
        <w:rPr>
          <w:rFonts w:eastAsia="Times New Roman"/>
          <w:color w:val="000000"/>
        </w:rPr>
        <w:t> </w:t>
      </w:r>
      <w:r w:rsidRPr="008F0677">
        <w:rPr>
          <w:rFonts w:eastAsia="Times New Roman"/>
          <w:color w:val="000000"/>
          <w:u w:val="single"/>
        </w:rPr>
        <w:t>therein</w:t>
      </w:r>
      <w:r w:rsidRPr="008F0677">
        <w:rPr>
          <w:rFonts w:eastAsia="Times New Roman"/>
          <w:color w:val="000000"/>
        </w:rPr>
        <w:t> </w:t>
      </w:r>
      <w:r w:rsidRPr="008F0677">
        <w:rPr>
          <w:rFonts w:eastAsia="Times New Roman"/>
          <w:color w:val="000000"/>
          <w:u w:val="single"/>
          <w:shd w:val="clear" w:color="auto" w:fill="00FFFF"/>
        </w:rPr>
        <w:t>under the</w:t>
      </w:r>
      <w:r w:rsidRPr="008F0677">
        <w:rPr>
          <w:rFonts w:eastAsia="Times New Roman"/>
          <w:color w:val="000000"/>
        </w:rPr>
        <w:t> </w:t>
      </w:r>
      <w:r w:rsidRPr="008F0677">
        <w:rPr>
          <w:rFonts w:eastAsia="Times New Roman"/>
          <w:b/>
          <w:bCs/>
          <w:color w:val="000000"/>
          <w:u w:val="single"/>
          <w:shd w:val="clear" w:color="auto" w:fill="00FFFF"/>
        </w:rPr>
        <w:t>current legal regime</w:t>
      </w:r>
      <w:r w:rsidRPr="008F0677">
        <w:rPr>
          <w:rFonts w:eastAsia="Times New Roman"/>
          <w:color w:val="000000"/>
          <w:u w:val="single"/>
        </w:rPr>
        <w:t>.</w:t>
      </w:r>
      <w:r w:rsidRPr="008F0677">
        <w:rPr>
          <w:rFonts w:eastAsia="Times New Roman"/>
          <w:color w:val="000000"/>
        </w:rPr>
        <w:t> On the other hand, </w:t>
      </w:r>
      <w:r w:rsidRPr="008F0677">
        <w:rPr>
          <w:rFonts w:eastAsia="Times New Roman"/>
          <w:color w:val="000000"/>
          <w:u w:val="single"/>
        </w:rPr>
        <w:t>the standard employment relationship model should not be the only legal mechanism available to organize relationships involving labor exchanges, nor the only channel by which society recognizes and values labor-like activity</w:t>
      </w:r>
      <w:r w:rsidRPr="008F0677">
        <w:rPr>
          <w:rFonts w:eastAsia="Times New Roman"/>
          <w:color w:val="000000"/>
        </w:rPr>
        <w:t>.</w:t>
      </w:r>
    </w:p>
    <w:p w14:paraId="654A1E02" w14:textId="77777777" w:rsidR="00E61AF4" w:rsidRPr="00760A2A" w:rsidRDefault="00E61AF4" w:rsidP="00E61AF4">
      <w:pPr>
        <w:spacing w:before="30" w:after="0" w:line="278" w:lineRule="atLeast"/>
        <w:outlineLvl w:val="3"/>
        <w:rPr>
          <w:rFonts w:eastAsia="Times New Roman"/>
          <w:b/>
          <w:bCs/>
          <w:color w:val="000000"/>
          <w:sz w:val="26"/>
          <w:szCs w:val="26"/>
        </w:rPr>
      </w:pPr>
      <w:r w:rsidRPr="00760A2A">
        <w:rPr>
          <w:rFonts w:eastAsia="Times New Roman"/>
          <w:b/>
          <w:bCs/>
          <w:color w:val="000000"/>
          <w:sz w:val="26"/>
          <w:szCs w:val="26"/>
        </w:rPr>
        <w:t>Sex work is structured through racial, class, and sexual difference that marks Black porn performers as exploited workers – understanding bodily difference in such arenas are crucial to think through black womanhood</w:t>
      </w:r>
    </w:p>
    <w:p w14:paraId="676E2058" w14:textId="77777777" w:rsidR="00E61AF4" w:rsidRPr="00760A2A" w:rsidRDefault="00E61AF4" w:rsidP="00E61AF4">
      <w:pPr>
        <w:spacing w:after="120" w:line="235" w:lineRule="atLeast"/>
        <w:rPr>
          <w:rFonts w:eastAsia="Times New Roman"/>
          <w:color w:val="000000"/>
        </w:rPr>
      </w:pPr>
      <w:r w:rsidRPr="00760A2A">
        <w:rPr>
          <w:rFonts w:eastAsia="Times New Roman"/>
          <w:b/>
          <w:bCs/>
          <w:color w:val="000000"/>
          <w:sz w:val="26"/>
          <w:szCs w:val="26"/>
        </w:rPr>
        <w:lastRenderedPageBreak/>
        <w:t>Sullivan 17</w:t>
      </w:r>
      <w:r w:rsidRPr="00760A2A">
        <w:rPr>
          <w:rFonts w:eastAsia="Times New Roman"/>
          <w:color w:val="000000"/>
        </w:rPr>
        <w:t> </w:t>
      </w:r>
      <w:r w:rsidRPr="00760A2A">
        <w:rPr>
          <w:rFonts w:eastAsia="Times New Roman"/>
          <w:b/>
          <w:bCs/>
          <w:color w:val="000000"/>
          <w:sz w:val="26"/>
          <w:szCs w:val="26"/>
        </w:rPr>
        <w:t>(Mecca Jamila Sullivan,</w:t>
      </w:r>
      <w:r w:rsidRPr="00760A2A">
        <w:rPr>
          <w:rFonts w:eastAsia="Times New Roman"/>
          <w:color w:val="000000"/>
        </w:rPr>
        <w:t> Mecca Jamilah Sullivan is an associate professor of English at Georgetown University, </w:t>
      </w:r>
      <w:r w:rsidRPr="00760A2A">
        <w:rPr>
          <w:rFonts w:eastAsia="Times New Roman"/>
          <w:b/>
          <w:bCs/>
          <w:color w:val="000000"/>
          <w:sz w:val="26"/>
          <w:szCs w:val="26"/>
        </w:rPr>
        <w:t>March 2017, “Erotic Labor and the Black Ecstatic “Beyond”,</w:t>
      </w:r>
      <w:r w:rsidRPr="00760A2A">
        <w:rPr>
          <w:rFonts w:eastAsia="Times New Roman"/>
          <w:color w:val="000000"/>
        </w:rPr>
        <w:t> https://www.jstor.org/stable/26360805)//ag:)</w:t>
      </w:r>
    </w:p>
    <w:p w14:paraId="06DBC636" w14:textId="77777777" w:rsidR="00E61AF4" w:rsidRPr="00760A2A" w:rsidRDefault="00E61AF4" w:rsidP="00E61AF4">
      <w:pPr>
        <w:spacing w:line="235" w:lineRule="atLeast"/>
        <w:rPr>
          <w:rFonts w:eastAsia="Times New Roman"/>
          <w:color w:val="000000"/>
        </w:rPr>
      </w:pPr>
      <w:r w:rsidRPr="00760A2A">
        <w:rPr>
          <w:rFonts w:eastAsia="Times New Roman"/>
          <w:color w:val="000000"/>
        </w:rPr>
        <w:t>Reading for the multiple iterations of black women's desire leads Miller Young to another of A Taste for Brown Sugars key interventions: its attention to queer, nonnormative, subcultural, and fetish presences in black women's erotic performance. </w:t>
      </w:r>
      <w:r w:rsidRPr="00760A2A">
        <w:rPr>
          <w:rFonts w:eastAsia="Times New Roman"/>
          <w:color w:val="000000"/>
          <w:u w:val="single"/>
        </w:rPr>
        <w:t>Here, too, her</w:t>
      </w:r>
      <w:r w:rsidRPr="00760A2A">
        <w:rPr>
          <w:rFonts w:eastAsia="Times New Roman"/>
          <w:color w:val="000000"/>
        </w:rPr>
        <w:t> </w:t>
      </w:r>
      <w:r w:rsidRPr="00760A2A">
        <w:rPr>
          <w:rFonts w:eastAsia="Times New Roman"/>
          <w:color w:val="000000"/>
          <w:u w:val="single"/>
          <w:shd w:val="clear" w:color="auto" w:fill="00FFFF"/>
        </w:rPr>
        <w:t>emphasis on labor introduces</w:t>
      </w:r>
      <w:r w:rsidRPr="00760A2A">
        <w:rPr>
          <w:rFonts w:eastAsia="Times New Roman"/>
          <w:color w:val="000000"/>
        </w:rPr>
        <w:t> </w:t>
      </w:r>
      <w:r w:rsidRPr="00760A2A">
        <w:rPr>
          <w:rFonts w:eastAsia="Times New Roman"/>
          <w:color w:val="000000"/>
          <w:u w:val="single"/>
        </w:rPr>
        <w:t>an important</w:t>
      </w:r>
      <w:r w:rsidRPr="00760A2A">
        <w:rPr>
          <w:rFonts w:eastAsia="Times New Roman"/>
          <w:color w:val="000000"/>
        </w:rPr>
        <w:t> </w:t>
      </w:r>
      <w:r w:rsidRPr="00760A2A">
        <w:rPr>
          <w:rFonts w:eastAsia="Times New Roman"/>
          <w:color w:val="000000"/>
          <w:u w:val="single"/>
          <w:shd w:val="clear" w:color="auto" w:fill="00FFFF"/>
        </w:rPr>
        <w:t>exploration of the</w:t>
      </w:r>
      <w:r w:rsidRPr="00760A2A">
        <w:rPr>
          <w:rFonts w:eastAsia="Times New Roman"/>
          <w:color w:val="000000"/>
        </w:rPr>
        <w:t> </w:t>
      </w:r>
      <w:r w:rsidRPr="00760A2A">
        <w:rPr>
          <w:rFonts w:eastAsia="Times New Roman"/>
          <w:color w:val="000000"/>
          <w:u w:val="single"/>
        </w:rPr>
        <w:t>specific</w:t>
      </w:r>
      <w:r w:rsidRPr="00760A2A">
        <w:rPr>
          <w:rFonts w:eastAsia="Times New Roman"/>
          <w:color w:val="000000"/>
        </w:rPr>
        <w:t> </w:t>
      </w:r>
      <w:r w:rsidRPr="00760A2A">
        <w:rPr>
          <w:rFonts w:eastAsia="Times New Roman"/>
          <w:color w:val="000000"/>
          <w:u w:val="single"/>
          <w:shd w:val="clear" w:color="auto" w:fill="00FFFF"/>
        </w:rPr>
        <w:t>social and economic contours of racialized sexual difference and nonnormativity</w:t>
      </w:r>
      <w:r w:rsidRPr="00760A2A">
        <w:rPr>
          <w:rFonts w:eastAsia="Times New Roman"/>
          <w:color w:val="000000"/>
        </w:rPr>
        <w:t> </w:t>
      </w:r>
      <w:r w:rsidRPr="00760A2A">
        <w:rPr>
          <w:rFonts w:eastAsia="Times New Roman"/>
          <w:color w:val="000000"/>
          <w:u w:val="single"/>
          <w:shd w:val="clear" w:color="auto" w:fill="00FFFF"/>
        </w:rPr>
        <w:t>in pornographic labor</w:t>
      </w:r>
      <w:r w:rsidRPr="00760A2A">
        <w:rPr>
          <w:rFonts w:eastAsia="Times New Roman"/>
          <w:color w:val="000000"/>
        </w:rPr>
        <w:t> </w:t>
      </w:r>
      <w:r w:rsidRPr="00760A2A">
        <w:rPr>
          <w:rFonts w:eastAsia="Times New Roman"/>
          <w:color w:val="000000"/>
          <w:u w:val="single"/>
          <w:shd w:val="clear" w:color="auto" w:fill="00FFFF"/>
        </w:rPr>
        <w:t>markets</w:t>
      </w:r>
      <w:r w:rsidRPr="00760A2A">
        <w:rPr>
          <w:rFonts w:eastAsia="Times New Roman"/>
          <w:color w:val="000000"/>
          <w:u w:val="single"/>
        </w:rPr>
        <w:t>.</w:t>
      </w:r>
      <w:r w:rsidRPr="00760A2A">
        <w:rPr>
          <w:rFonts w:eastAsia="Times New Roman"/>
          <w:color w:val="000000"/>
        </w:rPr>
        <w:t> </w:t>
      </w:r>
      <w:r w:rsidRPr="00760A2A">
        <w:rPr>
          <w:rFonts w:eastAsia="Times New Roman"/>
          <w:color w:val="000000"/>
          <w:u w:val="single"/>
        </w:rPr>
        <w:t>The book's final chapters focus on the</w:t>
      </w:r>
      <w:r w:rsidRPr="00760A2A">
        <w:rPr>
          <w:rFonts w:eastAsia="Times New Roman"/>
          <w:color w:val="000000"/>
        </w:rPr>
        <w:t> </w:t>
      </w:r>
      <w:r w:rsidRPr="00760A2A">
        <w:rPr>
          <w:rFonts w:eastAsia="Times New Roman"/>
          <w:color w:val="000000"/>
          <w:u w:val="single"/>
          <w:shd w:val="clear" w:color="auto" w:fill="00FFFF"/>
        </w:rPr>
        <w:t>experiences of black women porn actresses</w:t>
      </w:r>
      <w:r w:rsidRPr="00760A2A">
        <w:rPr>
          <w:rFonts w:eastAsia="Times New Roman"/>
          <w:color w:val="000000"/>
        </w:rPr>
        <w:t> </w:t>
      </w:r>
      <w:r w:rsidRPr="00760A2A">
        <w:rPr>
          <w:rFonts w:eastAsia="Times New Roman"/>
          <w:color w:val="000000"/>
          <w:u w:val="single"/>
          <w:shd w:val="clear" w:color="auto" w:fill="00FFFF"/>
        </w:rPr>
        <w:t>as they navigate</w:t>
      </w:r>
      <w:r w:rsidRPr="00760A2A">
        <w:rPr>
          <w:rFonts w:eastAsia="Times New Roman"/>
          <w:color w:val="000000"/>
        </w:rPr>
        <w:t> </w:t>
      </w:r>
      <w:r w:rsidRPr="00760A2A">
        <w:rPr>
          <w:rFonts w:eastAsia="Times New Roman"/>
          <w:color w:val="000000"/>
          <w:u w:val="single"/>
        </w:rPr>
        <w:t>the</w:t>
      </w:r>
      <w:r w:rsidRPr="00760A2A">
        <w:rPr>
          <w:rFonts w:eastAsia="Times New Roman"/>
          <w:color w:val="000000"/>
        </w:rPr>
        <w:t> </w:t>
      </w:r>
      <w:r w:rsidRPr="00760A2A">
        <w:rPr>
          <w:rFonts w:eastAsia="Times New Roman"/>
          <w:color w:val="000000"/>
          <w:u w:val="single"/>
          <w:shd w:val="clear" w:color="auto" w:fill="00FFFF"/>
        </w:rPr>
        <w:t>economic, social, and political structures of</w:t>
      </w:r>
      <w:r w:rsidRPr="00760A2A">
        <w:rPr>
          <w:rFonts w:eastAsia="Times New Roman"/>
          <w:color w:val="000000"/>
        </w:rPr>
        <w:t> </w:t>
      </w:r>
      <w:r w:rsidRPr="00760A2A">
        <w:rPr>
          <w:rFonts w:eastAsia="Times New Roman"/>
          <w:color w:val="000000"/>
          <w:u w:val="single"/>
          <w:shd w:val="clear" w:color="auto" w:fill="00FFFF"/>
        </w:rPr>
        <w:t>the porn industry</w:t>
      </w:r>
      <w:r w:rsidRPr="00760A2A">
        <w:rPr>
          <w:rFonts w:eastAsia="Times New Roman"/>
          <w:color w:val="000000"/>
        </w:rPr>
        <w:t> </w:t>
      </w:r>
      <w:r w:rsidRPr="00760A2A">
        <w:rPr>
          <w:rFonts w:eastAsia="Times New Roman"/>
          <w:color w:val="000000"/>
          <w:u w:val="single"/>
        </w:rPr>
        <w:t>and negotiate their own understandings of sexual labor within pornographic markets defined and divided by racialized forms of difference.</w:t>
      </w:r>
      <w:r w:rsidRPr="00760A2A">
        <w:rPr>
          <w:rFonts w:eastAsia="Times New Roman"/>
          <w:color w:val="000000"/>
        </w:rPr>
        <w:t> Miller-Young identifies her respondents' three primary incentives for pursuing work in porn: money, fame, and sex (186). She also notes that many of her respondents described their own same-sex sexual activity and "long-held pleasures in non-normative sexuality as a way to establish a claim for hyperconsent in their sex work," opening space for a provocative queer reading of black sexual labor (197). </w:t>
      </w:r>
      <w:r w:rsidRPr="00760A2A">
        <w:rPr>
          <w:rFonts w:eastAsia="Times New Roman"/>
          <w:color w:val="000000"/>
          <w:u w:val="single"/>
          <w:shd w:val="clear" w:color="auto" w:fill="00FFFF"/>
        </w:rPr>
        <w:t>Miller-Young</w:t>
      </w:r>
      <w:r w:rsidRPr="00760A2A">
        <w:rPr>
          <w:rFonts w:eastAsia="Times New Roman"/>
          <w:color w:val="000000"/>
        </w:rPr>
        <w:t> </w:t>
      </w:r>
      <w:r w:rsidRPr="00760A2A">
        <w:rPr>
          <w:rFonts w:eastAsia="Times New Roman"/>
          <w:color w:val="000000"/>
          <w:u w:val="single"/>
        </w:rPr>
        <w:t>also</w:t>
      </w:r>
      <w:r w:rsidRPr="00760A2A">
        <w:rPr>
          <w:rFonts w:eastAsia="Times New Roman"/>
          <w:color w:val="000000"/>
        </w:rPr>
        <w:t> </w:t>
      </w:r>
      <w:r w:rsidRPr="00760A2A">
        <w:rPr>
          <w:rFonts w:eastAsia="Times New Roman"/>
          <w:color w:val="000000"/>
          <w:u w:val="single"/>
          <w:shd w:val="clear" w:color="auto" w:fill="00FFFF"/>
        </w:rPr>
        <w:t>uses her</w:t>
      </w:r>
      <w:r w:rsidRPr="00760A2A">
        <w:rPr>
          <w:rFonts w:eastAsia="Times New Roman"/>
          <w:color w:val="000000"/>
        </w:rPr>
        <w:t> </w:t>
      </w:r>
      <w:r w:rsidRPr="00760A2A">
        <w:rPr>
          <w:rFonts w:eastAsia="Times New Roman"/>
          <w:color w:val="000000"/>
          <w:u w:val="single"/>
          <w:shd w:val="clear" w:color="auto" w:fill="00FFFF"/>
        </w:rPr>
        <w:t>ethnographic-aesthetic approach to explore black porn performers'</w:t>
      </w:r>
      <w:r w:rsidRPr="00760A2A">
        <w:rPr>
          <w:rFonts w:eastAsia="Times New Roman"/>
          <w:color w:val="000000"/>
        </w:rPr>
        <w:t> </w:t>
      </w:r>
      <w:r w:rsidRPr="00760A2A">
        <w:rPr>
          <w:rFonts w:eastAsia="Times New Roman"/>
          <w:color w:val="000000"/>
          <w:u w:val="single"/>
        </w:rPr>
        <w:t>explicit verbal</w:t>
      </w:r>
      <w:r w:rsidRPr="00760A2A">
        <w:rPr>
          <w:rFonts w:eastAsia="Times New Roman"/>
          <w:color w:val="000000"/>
        </w:rPr>
        <w:t> </w:t>
      </w:r>
      <w:r w:rsidRPr="00760A2A">
        <w:rPr>
          <w:rFonts w:eastAsia="Times New Roman"/>
          <w:color w:val="000000"/>
          <w:u w:val="single"/>
          <w:shd w:val="clear" w:color="auto" w:fill="00FFFF"/>
        </w:rPr>
        <w:t>critiques of</w:t>
      </w:r>
      <w:r w:rsidRPr="00760A2A">
        <w:rPr>
          <w:rFonts w:eastAsia="Times New Roman"/>
          <w:color w:val="000000"/>
        </w:rPr>
        <w:t> </w:t>
      </w:r>
      <w:r w:rsidRPr="00760A2A">
        <w:rPr>
          <w:rFonts w:eastAsia="Times New Roman"/>
          <w:color w:val="000000"/>
          <w:u w:val="single"/>
          <w:shd w:val="clear" w:color="auto" w:fill="00FFFF"/>
        </w:rPr>
        <w:t>racialized power structures within the industry</w:t>
      </w:r>
      <w:r w:rsidRPr="00760A2A">
        <w:rPr>
          <w:rFonts w:eastAsia="Times New Roman"/>
          <w:color w:val="000000"/>
          <w:u w:val="single"/>
        </w:rPr>
        <w:t>, and to situate both their professional choices as laborers and their creative choices as performers as strategies for navigating these power structures.</w:t>
      </w:r>
      <w:r w:rsidRPr="00760A2A">
        <w:rPr>
          <w:rFonts w:eastAsia="Times New Roman"/>
          <w:color w:val="000000"/>
        </w:rPr>
        <w:t> Her final chapter's discussions of colorism and body stigma in the industry are particularly illuminating, as are her discussions of BDSM porn, and the BBW (Big Beautiful Women) subindustry and other niche markets, which, as she argues, are shaped by particular forms of stigma and labor exploitation, even as they offer economic opportunities and broader representations of black female eroticism and power (244).</w:t>
      </w:r>
    </w:p>
    <w:p w14:paraId="384FAADB" w14:textId="77777777" w:rsidR="00E61AF4" w:rsidRPr="00760A2A" w:rsidRDefault="00E61AF4" w:rsidP="00E61AF4">
      <w:pPr>
        <w:spacing w:line="235" w:lineRule="atLeast"/>
        <w:rPr>
          <w:rFonts w:eastAsia="Times New Roman"/>
          <w:color w:val="000000"/>
        </w:rPr>
      </w:pPr>
      <w:r w:rsidRPr="00760A2A">
        <w:rPr>
          <w:rFonts w:eastAsia="Times New Roman"/>
          <w:color w:val="000000"/>
        </w:rPr>
        <w:t>In its impressive scope and methodological approach, </w:t>
      </w:r>
      <w:r w:rsidRPr="00760A2A">
        <w:rPr>
          <w:rFonts w:eastAsia="Times New Roman"/>
          <w:color w:val="000000"/>
          <w:u w:val="single"/>
        </w:rPr>
        <w:t>A Taste for Brown Sugar offers an extremely valuable resource for scholars in black sexuality studies, feminist studies, and performance studies.</w:t>
      </w:r>
      <w:r w:rsidRPr="00760A2A">
        <w:rPr>
          <w:rFonts w:eastAsia="Times New Roman"/>
          <w:color w:val="000000"/>
        </w:rPr>
        <w:t> </w:t>
      </w:r>
      <w:r w:rsidRPr="00760A2A">
        <w:rPr>
          <w:rFonts w:eastAsia="Times New Roman"/>
          <w:color w:val="000000"/>
          <w:u w:val="single"/>
          <w:shd w:val="clear" w:color="auto" w:fill="00FFFF"/>
        </w:rPr>
        <w:t>Miller-Young pushes us toward "a radical and inclusive sexual politics that</w:t>
      </w:r>
      <w:r w:rsidRPr="00760A2A">
        <w:rPr>
          <w:rFonts w:eastAsia="Times New Roman"/>
          <w:color w:val="000000"/>
        </w:rPr>
        <w:t> </w:t>
      </w:r>
      <w:r w:rsidRPr="00760A2A">
        <w:rPr>
          <w:rFonts w:eastAsia="Times New Roman"/>
          <w:color w:val="000000"/>
          <w:u w:val="single"/>
          <w:shd w:val="clear" w:color="auto" w:fill="00FFFF"/>
        </w:rPr>
        <w:t>encompasses</w:t>
      </w:r>
      <w:r w:rsidRPr="00760A2A">
        <w:rPr>
          <w:rFonts w:eastAsia="Times New Roman"/>
          <w:color w:val="000000"/>
        </w:rPr>
        <w:t> </w:t>
      </w:r>
      <w:r w:rsidRPr="00760A2A">
        <w:rPr>
          <w:rFonts w:eastAsia="Times New Roman"/>
          <w:color w:val="000000"/>
          <w:u w:val="single"/>
        </w:rPr>
        <w:t>the</w:t>
      </w:r>
      <w:r w:rsidRPr="00760A2A">
        <w:rPr>
          <w:rFonts w:eastAsia="Times New Roman"/>
          <w:color w:val="000000"/>
        </w:rPr>
        <w:t> </w:t>
      </w:r>
      <w:r w:rsidRPr="00760A2A">
        <w:rPr>
          <w:rFonts w:eastAsia="Times New Roman"/>
          <w:color w:val="000000"/>
          <w:u w:val="single"/>
          <w:shd w:val="clear" w:color="auto" w:fill="00FFFF"/>
        </w:rPr>
        <w:t>labor struggles of</w:t>
      </w:r>
      <w:r w:rsidRPr="00760A2A">
        <w:rPr>
          <w:rFonts w:eastAsia="Times New Roman"/>
          <w:color w:val="000000"/>
        </w:rPr>
        <w:t> </w:t>
      </w:r>
      <w:r w:rsidRPr="00760A2A">
        <w:rPr>
          <w:rFonts w:eastAsia="Times New Roman"/>
          <w:color w:val="000000"/>
          <w:u w:val="single"/>
        </w:rPr>
        <w:t>sexual minorities including</w:t>
      </w:r>
      <w:r w:rsidRPr="00760A2A">
        <w:rPr>
          <w:rFonts w:eastAsia="Times New Roman"/>
          <w:color w:val="000000"/>
        </w:rPr>
        <w:t> </w:t>
      </w:r>
      <w:r w:rsidRPr="00760A2A">
        <w:rPr>
          <w:rFonts w:eastAsia="Times New Roman"/>
          <w:color w:val="000000"/>
          <w:u w:val="single"/>
          <w:shd w:val="clear" w:color="auto" w:fill="00FFFF"/>
        </w:rPr>
        <w:t>black sex workers in porn"</w:t>
      </w:r>
      <w:r w:rsidRPr="00760A2A">
        <w:rPr>
          <w:rFonts w:eastAsia="Times New Roman"/>
          <w:color w:val="000000"/>
        </w:rPr>
        <w:t> and beyond (229). The book's impressive interdisciplinarity and precise, engaging prose position it as a highly teachable and readable text that can effectively bridge academic and nonacademic discourses on black sexuality, and open several avenues for further exploration of the place of performance, pleasure, and erotic labor for black women.</w:t>
      </w:r>
    </w:p>
    <w:p w14:paraId="635A77F6" w14:textId="77777777" w:rsidR="00E61AF4" w:rsidRPr="00760A2A" w:rsidRDefault="00E61AF4" w:rsidP="00E61AF4">
      <w:pPr>
        <w:spacing w:line="235" w:lineRule="atLeast"/>
        <w:rPr>
          <w:rFonts w:eastAsia="Times New Roman"/>
          <w:color w:val="000000"/>
        </w:rPr>
      </w:pPr>
      <w:r w:rsidRPr="00760A2A">
        <w:rPr>
          <w:rFonts w:eastAsia="Times New Roman"/>
          <w:color w:val="000000"/>
          <w:u w:val="single"/>
          <w:shd w:val="clear" w:color="auto" w:fill="00FFFF"/>
        </w:rPr>
        <w:t>Miller-Young's readings of black gender and embodiment reveal pornography as</w:t>
      </w:r>
      <w:r w:rsidRPr="00760A2A">
        <w:rPr>
          <w:rFonts w:eastAsia="Times New Roman"/>
          <w:color w:val="000000"/>
        </w:rPr>
        <w:t> </w:t>
      </w:r>
      <w:r w:rsidRPr="00760A2A">
        <w:rPr>
          <w:rFonts w:eastAsia="Times New Roman"/>
          <w:color w:val="000000"/>
          <w:u w:val="single"/>
        </w:rPr>
        <w:t>a</w:t>
      </w:r>
      <w:r w:rsidRPr="00760A2A">
        <w:rPr>
          <w:rFonts w:eastAsia="Times New Roman"/>
          <w:color w:val="000000"/>
        </w:rPr>
        <w:t> </w:t>
      </w:r>
      <w:r w:rsidRPr="00760A2A">
        <w:rPr>
          <w:rFonts w:eastAsia="Times New Roman"/>
          <w:color w:val="000000"/>
          <w:u w:val="single"/>
          <w:shd w:val="clear" w:color="auto" w:fill="00FFFF"/>
        </w:rPr>
        <w:t>crucial</w:t>
      </w:r>
      <w:r w:rsidRPr="00760A2A">
        <w:rPr>
          <w:rFonts w:eastAsia="Times New Roman"/>
          <w:color w:val="000000"/>
        </w:rPr>
        <w:t> </w:t>
      </w:r>
      <w:r w:rsidRPr="00760A2A">
        <w:rPr>
          <w:rFonts w:eastAsia="Times New Roman"/>
          <w:color w:val="000000"/>
          <w:u w:val="single"/>
        </w:rPr>
        <w:t>terrain on which</w:t>
      </w:r>
      <w:r w:rsidRPr="00760A2A">
        <w:rPr>
          <w:rFonts w:eastAsia="Times New Roman"/>
          <w:color w:val="000000"/>
        </w:rPr>
        <w:t> </w:t>
      </w:r>
      <w:r w:rsidRPr="00760A2A">
        <w:rPr>
          <w:rFonts w:eastAsia="Times New Roman"/>
          <w:color w:val="000000"/>
          <w:u w:val="single"/>
          <w:shd w:val="clear" w:color="auto" w:fill="00FFFF"/>
        </w:rPr>
        <w:t>to examine several key questions in</w:t>
      </w:r>
      <w:r w:rsidRPr="00760A2A">
        <w:rPr>
          <w:rFonts w:eastAsia="Times New Roman"/>
          <w:color w:val="000000"/>
        </w:rPr>
        <w:t> </w:t>
      </w:r>
      <w:r w:rsidRPr="00760A2A">
        <w:rPr>
          <w:rFonts w:eastAsia="Times New Roman"/>
          <w:color w:val="000000"/>
          <w:u w:val="single"/>
        </w:rPr>
        <w:t>contemporary</w:t>
      </w:r>
      <w:r w:rsidRPr="00760A2A">
        <w:rPr>
          <w:rFonts w:eastAsia="Times New Roman"/>
          <w:color w:val="000000"/>
        </w:rPr>
        <w:t> </w:t>
      </w:r>
      <w:r w:rsidRPr="00760A2A">
        <w:rPr>
          <w:rFonts w:eastAsia="Times New Roman"/>
          <w:color w:val="000000"/>
          <w:u w:val="single"/>
          <w:shd w:val="clear" w:color="auto" w:fill="00FFFF"/>
        </w:rPr>
        <w:t>black feminist studies.</w:t>
      </w:r>
      <w:r w:rsidRPr="00760A2A">
        <w:rPr>
          <w:rFonts w:eastAsia="Times New Roman"/>
          <w:color w:val="000000"/>
        </w:rPr>
        <w:t> </w:t>
      </w:r>
      <w:r w:rsidRPr="00760A2A">
        <w:rPr>
          <w:rFonts w:eastAsia="Times New Roman"/>
          <w:color w:val="000000"/>
          <w:u w:val="single"/>
        </w:rPr>
        <w:t>What is</w:t>
      </w:r>
      <w:r w:rsidRPr="00760A2A">
        <w:rPr>
          <w:rFonts w:eastAsia="Times New Roman"/>
          <w:color w:val="000000"/>
        </w:rPr>
        <w:t> </w:t>
      </w:r>
      <w:r w:rsidRPr="00760A2A">
        <w:rPr>
          <w:rFonts w:eastAsia="Times New Roman"/>
          <w:color w:val="000000"/>
          <w:u w:val="single"/>
          <w:shd w:val="clear" w:color="auto" w:fill="00FFFF"/>
        </w:rPr>
        <w:t>the place of bodily difference</w:t>
      </w:r>
      <w:r w:rsidRPr="00760A2A">
        <w:rPr>
          <w:rFonts w:eastAsia="Times New Roman"/>
          <w:color w:val="000000"/>
        </w:rPr>
        <w:t> </w:t>
      </w:r>
      <w:r w:rsidRPr="00760A2A">
        <w:rPr>
          <w:rFonts w:eastAsia="Times New Roman"/>
          <w:color w:val="000000"/>
          <w:u w:val="single"/>
        </w:rPr>
        <w:t>in discussions of black women's pleasure and performance? How might further interrogation of the category of black woman broaden these definitions? For example, how does a more sustained engagement with the experiences of black transwomen sex workers and performers affect our readings of pornographic performance and</w:t>
      </w:r>
      <w:r w:rsidRPr="00760A2A">
        <w:rPr>
          <w:rFonts w:eastAsia="Times New Roman"/>
          <w:color w:val="000000"/>
        </w:rPr>
        <w:t> </w:t>
      </w:r>
      <w:r w:rsidRPr="00760A2A">
        <w:rPr>
          <w:rFonts w:eastAsia="Times New Roman"/>
          <w:color w:val="000000"/>
          <w:u w:val="single"/>
        </w:rPr>
        <w:t>sexual labor? Miller-Young leaves some of these questions unanswered,</w:t>
      </w:r>
      <w:r w:rsidRPr="00760A2A">
        <w:rPr>
          <w:rFonts w:eastAsia="Times New Roman"/>
          <w:color w:val="000000"/>
        </w:rPr>
        <w:t> reflecting the shifting and indeterminate place of categories such as woman</w:t>
      </w:r>
    </w:p>
    <w:p w14:paraId="20B9017E" w14:textId="77777777" w:rsidR="00E61AF4" w:rsidRPr="00760A2A" w:rsidRDefault="00E61AF4" w:rsidP="00E61AF4">
      <w:pPr>
        <w:spacing w:line="235" w:lineRule="atLeast"/>
        <w:rPr>
          <w:rFonts w:eastAsia="Times New Roman"/>
          <w:color w:val="000000"/>
        </w:rPr>
      </w:pPr>
      <w:r w:rsidRPr="00760A2A">
        <w:rPr>
          <w:rFonts w:eastAsia="Times New Roman"/>
          <w:color w:val="000000"/>
        </w:rPr>
        <w:t>and even intersectionality in contemporary black feminist discourse. Yet her insistence on using both aesthetic and structural approaches to understand black gender sexuality and difference—and her assertion that pornographic performance and sex work are crucial sites for understanding black woman hood—offers a hint of the kinds of methodologies that might be most useful in this regard. To fully explore black gender, womanhood, sexuality, and pleasure, Miller-Young suggests, we will need to push past both cultural and disciplinary norms, disrupting our own senses of intellectual locatedness as researchers in the academy and seeking out knowledge from previously ignored sources: the narratives, pleasures, and bodily experiences of black women themselves.</w:t>
      </w:r>
    </w:p>
    <w:p w14:paraId="747B128A" w14:textId="77777777" w:rsidR="00E61AF4" w:rsidRDefault="00E61AF4" w:rsidP="00E61AF4">
      <w:pPr>
        <w:pStyle w:val="Heading3"/>
        <w:rPr>
          <w:rFonts w:eastAsia="Times New Roman"/>
        </w:rPr>
      </w:pPr>
      <w:r>
        <w:rPr>
          <w:rFonts w:eastAsia="Times New Roman"/>
        </w:rPr>
        <w:lastRenderedPageBreak/>
        <w:t>Trafficking</w:t>
      </w:r>
    </w:p>
    <w:p w14:paraId="30833B2F" w14:textId="77777777" w:rsidR="00E61AF4" w:rsidRPr="00EC08A4" w:rsidRDefault="00E61AF4" w:rsidP="00E61AF4">
      <w:pPr>
        <w:pStyle w:val="Heading4"/>
      </w:pPr>
      <w:r w:rsidRPr="00EC08A4">
        <w:t>Legalization fails – Increased trafficking, worse working conditions, more crime and abuse, and stigmas are reinforced</w:t>
      </w:r>
    </w:p>
    <w:p w14:paraId="35824813" w14:textId="77777777" w:rsidR="00E61AF4" w:rsidRPr="00EC08A4" w:rsidRDefault="00E61AF4" w:rsidP="00E61AF4">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pp. 3-5, </w:t>
      </w:r>
      <w:hyperlink r:id="rId9" w:history="1">
        <w:r w:rsidRPr="00EC08A4">
          <w:rPr>
            <w:rStyle w:val="Hyperlink"/>
          </w:rPr>
          <w:t>http://atzum.org/wp-content/uploads/2013/10/Ten-Reasons.pdf</w:t>
        </w:r>
      </w:hyperlink>
      <w:r w:rsidRPr="00EC08A4">
        <w:t>) //BK</w:t>
      </w:r>
    </w:p>
    <w:p w14:paraId="6213DE1D" w14:textId="77777777" w:rsidR="00E61AF4" w:rsidRPr="00EC08A4" w:rsidRDefault="00E61AF4" w:rsidP="00E61AF4">
      <w:pPr>
        <w:rPr>
          <w:sz w:val="12"/>
        </w:rPr>
      </w:pPr>
      <w:r w:rsidRPr="00EC08A4">
        <w:rPr>
          <w:sz w:val="12"/>
        </w:rPr>
        <w:t xml:space="preserve">3. </w:t>
      </w:r>
      <w:r w:rsidRPr="00671B56">
        <w:rPr>
          <w:rStyle w:val="StyleUnderline"/>
          <w:highlight w:val="cyan"/>
        </w:rPr>
        <w:t>Legalization/decriminalization</w:t>
      </w:r>
      <w:r w:rsidRPr="00EC08A4">
        <w:rPr>
          <w:rStyle w:val="StyleUnderline"/>
        </w:rPr>
        <w:t xml:space="preserve"> of prostitution </w:t>
      </w:r>
      <w:r w:rsidRPr="00671B56">
        <w:rPr>
          <w:rStyle w:val="StyleUnderline"/>
          <w:highlight w:val="cyan"/>
        </w:rPr>
        <w:t>does not control the sex industry</w:t>
      </w:r>
      <w:r w:rsidRPr="00EC08A4">
        <w:rPr>
          <w:rStyle w:val="StyleUnderline"/>
        </w:rPr>
        <w:t>.</w:t>
      </w:r>
      <w:r w:rsidRPr="00EC08A4">
        <w:rPr>
          <w:sz w:val="12"/>
        </w:rPr>
        <w:t xml:space="preserve"> It expands it. Contrary to claims that legalization and decriminalization would control the expansion of the sex industry, prostitution now accounts for 5% of the Netherlands economy (Daley, 2001, p. 4). Over the last decade, </w:t>
      </w:r>
      <w:r w:rsidRPr="00671B56">
        <w:rPr>
          <w:rStyle w:val="StyleUnderline"/>
          <w:highlight w:val="cyan"/>
        </w:rPr>
        <w:t>as pimping was</w:t>
      </w:r>
      <w:r w:rsidRPr="00EC08A4">
        <w:rPr>
          <w:rStyle w:val="StyleUnderline"/>
        </w:rPr>
        <w:t xml:space="preserve"> </w:t>
      </w:r>
      <w:r w:rsidRPr="00671B56">
        <w:rPr>
          <w:rStyle w:val="StyleUnderline"/>
          <w:highlight w:val="cyan"/>
        </w:rPr>
        <w:t>legalized</w:t>
      </w:r>
      <w:r w:rsidRPr="00EC08A4">
        <w:rPr>
          <w:rStyle w:val="StyleUnderline"/>
        </w:rPr>
        <w:t xml:space="preserve">, and brothels decriminalized in the year 2000, </w:t>
      </w:r>
      <w:r w:rsidRPr="00671B56">
        <w:rPr>
          <w:rStyle w:val="StyleUnderline"/>
          <w:highlight w:val="cyan"/>
        </w:rPr>
        <w:t>the sex industry increased by 25% in the Netherlands</w:t>
      </w:r>
      <w:r w:rsidRPr="00EC08A4">
        <w:rPr>
          <w:sz w:val="12"/>
        </w:rPr>
        <w:t xml:space="preserve"> (Daley, 2001, p.4). At any hour of the day, women of all ages and races, dressed in hardly anything, are put on display in the notorious windows of Dutch brothels and sex clubs and offered for sale. </w:t>
      </w:r>
      <w:r w:rsidRPr="00EC08A4">
        <w:rPr>
          <w:rStyle w:val="StyleUnderline"/>
        </w:rPr>
        <w:t xml:space="preserve">Most of them are </w:t>
      </w:r>
      <w:r w:rsidRPr="00671B56">
        <w:rPr>
          <w:rStyle w:val="StyleUnderline"/>
          <w:highlight w:val="cyan"/>
        </w:rPr>
        <w:t>women</w:t>
      </w:r>
      <w:r w:rsidRPr="00EC08A4">
        <w:rPr>
          <w:rStyle w:val="StyleUnderline"/>
        </w:rPr>
        <w:t xml:space="preserve"> from other countries </w:t>
      </w:r>
      <w:r w:rsidRPr="00671B56">
        <w:rPr>
          <w:rStyle w:val="StyleUnderline"/>
          <w:highlight w:val="cyan"/>
        </w:rPr>
        <w:t>who were probably trafficked into the Netherlands</w:t>
      </w:r>
      <w:r w:rsidRPr="00EC08A4">
        <w:rPr>
          <w:sz w:val="12"/>
        </w:rPr>
        <w:t xml:space="preserve"> (Daley, 2001, p. 4). In addition to governmental endorsement of prostitution in the Netherlands, prostitution is also promoted by associations of sex businesses and organizations comprised of prostitution buyers who consult and collaborate with the government to further their interests. These include the “Association of Operators of Relaxation Businesses,” the “Cooperating Consultation of Operators of Window Prostitution,” and the “Man/Woman and Prostitution Foundation,” a group of men who regularly use women in prostitution, and whose specific aims include “to make prostitution and the use of services of prostitutes more accepted and openly discussible,” and “to protect the interests of clients” (Bureau NRM, 2002, pp.115-16). </w:t>
      </w:r>
      <w:r w:rsidRPr="00EC08A4">
        <w:rPr>
          <w:rStyle w:val="StyleUnderline"/>
        </w:rPr>
        <w:t xml:space="preserve">Faced with a dwindling number of Dutch women who engage in prostitution activities and the </w:t>
      </w:r>
      <w:r w:rsidRPr="00671B56">
        <w:rPr>
          <w:rStyle w:val="StyleUnderline"/>
          <w:highlight w:val="cyan"/>
        </w:rPr>
        <w:t>expanding demand for more female bodies and more exotic women</w:t>
      </w:r>
      <w:r w:rsidRPr="00EC08A4">
        <w:rPr>
          <w:sz w:val="12"/>
        </w:rPr>
        <w:t xml:space="preserve"> to service the prostitution market, </w:t>
      </w:r>
      <w:r w:rsidRPr="00EC08A4">
        <w:rPr>
          <w:rStyle w:val="StyleUnderline"/>
        </w:rPr>
        <w:t>the Dutch National Rapporteur on Trafficking has stated that in the future, a solution may be to “offer [to the market] prostitutes from non EU/EEA[European Union/European Economic Area] countries, who voluntarily choose to work in prostitution…”</w:t>
      </w:r>
      <w:r w:rsidRPr="00EC08A4">
        <w:rPr>
          <w:sz w:val="12"/>
        </w:rPr>
        <w:t xml:space="preserve"> These women would be given “legal and controlled access to the Dutch market” (Bureau NRM, 2002, p. 140). </w:t>
      </w:r>
      <w:r w:rsidRPr="00671B56">
        <w:rPr>
          <w:rStyle w:val="StyleUnderline"/>
          <w:highlight w:val="cyan"/>
        </w:rPr>
        <w:t>As prostitution has been transformed into “sex work,”</w:t>
      </w:r>
      <w:r w:rsidRPr="00EC08A4">
        <w:rPr>
          <w:rStyle w:val="StyleUnderline"/>
        </w:rPr>
        <w:t xml:space="preserve"> and pimps into entrepreneurs, so too </w:t>
      </w:r>
      <w:r w:rsidRPr="00671B56">
        <w:rPr>
          <w:rStyle w:val="StyleUnderline"/>
          <w:highlight w:val="cyan"/>
        </w:rPr>
        <w:t>this recommendation transforms trafficking into “voluntary migration for sex work.”</w:t>
      </w:r>
      <w:r w:rsidRPr="00EC08A4">
        <w:rPr>
          <w:sz w:val="12"/>
        </w:rPr>
        <w:t xml:space="preserve"> Looking to the future, </w:t>
      </w:r>
      <w:r w:rsidRPr="00EC08A4">
        <w:rPr>
          <w:rStyle w:val="StyleUnderline"/>
        </w:rPr>
        <w:t xml:space="preserve">the Netherlands is </w:t>
      </w:r>
      <w:r w:rsidRPr="00671B56">
        <w:rPr>
          <w:rStyle w:val="StyleUnderline"/>
          <w:highlight w:val="cyan"/>
        </w:rPr>
        <w:t>targeting poor women for the international sex trade</w:t>
      </w:r>
      <w:r w:rsidRPr="00EC08A4">
        <w:rPr>
          <w:sz w:val="12"/>
        </w:rPr>
        <w:t xml:space="preserve"> to remedy the inadequacies of the free market of “sexual services.” Prostitution is thus normalized as an “option for the poor.” </w:t>
      </w:r>
      <w:r w:rsidRPr="00671B56">
        <w:rPr>
          <w:rStyle w:val="StyleUnderline"/>
          <w:highlight w:val="cyan"/>
        </w:rPr>
        <w:t>Legalization</w:t>
      </w:r>
      <w:r w:rsidRPr="00EC08A4">
        <w:rPr>
          <w:rStyle w:val="StyleUnderline"/>
        </w:rPr>
        <w:t xml:space="preserve"> of prostitution in the State of Victoria, Australia, </w:t>
      </w:r>
      <w:r w:rsidRPr="00671B56">
        <w:rPr>
          <w:rStyle w:val="StyleUnderline"/>
          <w:highlight w:val="cyan"/>
        </w:rPr>
        <w:t>resulted in</w:t>
      </w:r>
      <w:r w:rsidRPr="00EC08A4">
        <w:rPr>
          <w:rStyle w:val="StyleUnderline"/>
        </w:rPr>
        <w:t xml:space="preserve"> </w:t>
      </w:r>
      <w:r w:rsidRPr="00671B56">
        <w:rPr>
          <w:rStyle w:val="StyleUnderline"/>
          <w:highlight w:val="cyan"/>
        </w:rPr>
        <w:t>massive expansion</w:t>
      </w:r>
      <w:r w:rsidRPr="00EC08A4">
        <w:rPr>
          <w:rStyle w:val="StyleUnderline"/>
        </w:rPr>
        <w:t xml:space="preserve"> of the sex industry.</w:t>
      </w:r>
      <w:r w:rsidRPr="00EC08A4">
        <w:rPr>
          <w:sz w:val="12"/>
        </w:rPr>
        <w:t xml:space="preserve"> Along with legalization of prostitution, other forms of sexual exploitation, such as tabletop dancing, bondage and discipline centers, peep shows, phone sex, and pornography, have all developed in much more profitable ways than before legalization (Sullivan &amp; Jeffreys, 2001). </w:t>
      </w:r>
      <w:r w:rsidRPr="00EC08A4">
        <w:rPr>
          <w:rStyle w:val="StyleUnderline"/>
        </w:rPr>
        <w:t xml:space="preserve">Prostitution has become </w:t>
      </w:r>
      <w:r w:rsidRPr="00671B56">
        <w:rPr>
          <w:rStyle w:val="StyleUnderline"/>
          <w:highlight w:val="cyan"/>
        </w:rPr>
        <w:t>an integral part of the tourism and casino boom</w:t>
      </w:r>
      <w:r w:rsidRPr="00EC08A4">
        <w:rPr>
          <w:sz w:val="12"/>
        </w:rPr>
        <w:t xml:space="preserve"> in Victoria with government-sponsored casinos authorizing the redeeming of casino chips at local brothels (Sullivan &amp;Jeffreys, 2001). A range of </w:t>
      </w:r>
      <w:r w:rsidRPr="00EC08A4">
        <w:rPr>
          <w:rStyle w:val="StyleUnderline"/>
        </w:rPr>
        <w:t>state-sponsored prostitution systems exist in Austria, Denmark, Germany, the Netherlands and Switzerland.</w:t>
      </w:r>
      <w:r w:rsidRPr="00EC08A4">
        <w:rPr>
          <w:sz w:val="12"/>
        </w:rPr>
        <w:t xml:space="preserve"> It seems likely that </w:t>
      </w:r>
      <w:r w:rsidRPr="00EC08A4">
        <w:rPr>
          <w:rStyle w:val="StyleUnderline"/>
        </w:rPr>
        <w:t>European state-sponsored prostitution countries serve as magnets and, ultimately, as conduits through which significant numbers of women are trafficked to other European nations.</w:t>
      </w:r>
      <w:r w:rsidRPr="00EC08A4">
        <w:rPr>
          <w:sz w:val="12"/>
        </w:rPr>
        <w:t xml:space="preserve"> Europe has a high density of women trafficked per square mile compared to North America, for example. Given the porousness of national borders facilitated by the Schengen agreement (2), it is not surprising that high numbers of trafficked women are also present in other European countries that do not have legalized or decriminalized systems of prostitution. Although accurate numbers of women trafficked are difficult to obtain, </w:t>
      </w:r>
      <w:r w:rsidRPr="00EC08A4">
        <w:rPr>
          <w:rStyle w:val="StyleUnderline"/>
        </w:rPr>
        <w:t xml:space="preserve">the International Organization of Migration (IOM) has </w:t>
      </w:r>
      <w:r w:rsidRPr="00671B56">
        <w:rPr>
          <w:rStyle w:val="StyleUnderline"/>
          <w:highlight w:val="cyan"/>
        </w:rPr>
        <w:t>estimated that 500,000 women and children are trafficked in Europe</w:t>
      </w:r>
      <w:r w:rsidRPr="00EC08A4">
        <w:rPr>
          <w:sz w:val="12"/>
        </w:rPr>
        <w:t xml:space="preserve"> annually (IOM, 1998). </w:t>
      </w:r>
      <w:r w:rsidRPr="00671B56">
        <w:rPr>
          <w:rStyle w:val="StyleUnderline"/>
          <w:highlight w:val="cyan"/>
        </w:rPr>
        <w:t>In contrast</w:t>
      </w:r>
      <w:r w:rsidRPr="00EC08A4">
        <w:rPr>
          <w:rStyle w:val="StyleUnderline"/>
        </w:rPr>
        <w:t xml:space="preserve">, it has been </w:t>
      </w:r>
      <w:r w:rsidRPr="00671B56">
        <w:rPr>
          <w:rStyle w:val="StyleUnderline"/>
          <w:highlight w:val="cyan"/>
        </w:rPr>
        <w:t>estimated that 45,000- 50,000 women</w:t>
      </w:r>
      <w:r w:rsidRPr="00EC08A4">
        <w:rPr>
          <w:rStyle w:val="StyleUnderline"/>
        </w:rPr>
        <w:t xml:space="preserve"> and children are </w:t>
      </w:r>
      <w:r w:rsidRPr="00671B56">
        <w:rPr>
          <w:rStyle w:val="StyleUnderline"/>
          <w:highlight w:val="cyan"/>
        </w:rPr>
        <w:t>trafficked annually into the United State</w:t>
      </w:r>
      <w:r w:rsidRPr="00EC08A4">
        <w:rPr>
          <w:rStyle w:val="StyleUnderline"/>
        </w:rPr>
        <w:t>s</w:t>
      </w:r>
      <w:r w:rsidRPr="00EC08A4">
        <w:rPr>
          <w:sz w:val="12"/>
        </w:rPr>
        <w:t xml:space="preserve"> (Richard, 1999, p.3). 4. </w:t>
      </w:r>
      <w:r w:rsidRPr="00671B56">
        <w:rPr>
          <w:rStyle w:val="StyleUnderline"/>
          <w:highlight w:val="cyan"/>
        </w:rPr>
        <w:t>Legalization/decriminalizaton of prostitution increases clandestine, illegal and street prostitution</w:t>
      </w:r>
      <w:r w:rsidRPr="00EC08A4">
        <w:rPr>
          <w:rStyle w:val="StyleUnderline"/>
        </w:rPr>
        <w:t>. One goal of legalized prostitution was to move prostituted women indoors into brothels and clubs</w:t>
      </w:r>
      <w:r w:rsidRPr="00EC08A4">
        <w:rPr>
          <w:sz w:val="12"/>
        </w:rPr>
        <w:t xml:space="preserve"> where they would be allegedly less vulnerable than in street prostitution. However, </w:t>
      </w:r>
      <w:r w:rsidRPr="00EC08A4">
        <w:rPr>
          <w:rStyle w:val="StyleUnderline"/>
        </w:rPr>
        <w:t>many women are in street prostitution because they want to avoid being controlled and exploited by pimps</w:t>
      </w:r>
      <w:r w:rsidRPr="00EC08A4">
        <w:rPr>
          <w:sz w:val="12"/>
        </w:rPr>
        <w:t xml:space="preserve"> (transformed in legalized systems into sex businessmen). Other women do not want to register or submit to health checks, as required by law in some countries where prostitution is legalized (Schelzig, 2002). Thus, </w:t>
      </w:r>
      <w:r w:rsidRPr="00671B56">
        <w:rPr>
          <w:rStyle w:val="StyleUnderline"/>
          <w:highlight w:val="cyan"/>
        </w:rPr>
        <w:t>legalization may actually drive some women into street prostitution</w:t>
      </w:r>
      <w:r w:rsidRPr="00EC08A4">
        <w:rPr>
          <w:rStyle w:val="StyleUnderline"/>
        </w:rPr>
        <w:t>.</w:t>
      </w:r>
      <w:r w:rsidRPr="00EC08A4">
        <w:rPr>
          <w:sz w:val="12"/>
        </w:rPr>
        <w:t xml:space="preserve"> Arguing against an Italian proposal for legalized prostitution, Esohe Aghatise has suggested that brothels actually deprive women of what little protection they may have on the street, confining women to closed spaces where they have little chance of meeting outreach workers or others who might help them exit prostitution (Aghatise, in press).. In the Netherlands, women in prostitution point out that </w:t>
      </w:r>
      <w:r w:rsidRPr="00EC08A4">
        <w:rPr>
          <w:rStyle w:val="StyleUnderline"/>
        </w:rPr>
        <w:t xml:space="preserve">legalization or decriminalization of the sex industry does </w:t>
      </w:r>
      <w:r w:rsidRPr="00671B56">
        <w:rPr>
          <w:rStyle w:val="StyleUnderline"/>
          <w:highlight w:val="cyan"/>
        </w:rPr>
        <w:t>not erase the stigma of prostitution</w:t>
      </w:r>
      <w:r w:rsidRPr="00EC08A4">
        <w:rPr>
          <w:rStyle w:val="StyleUnderline"/>
        </w:rPr>
        <w:t xml:space="preserve">. </w:t>
      </w:r>
      <w:r w:rsidRPr="00671B56">
        <w:rPr>
          <w:rStyle w:val="StyleUnderline"/>
          <w:highlight w:val="cyan"/>
        </w:rPr>
        <w:t>Because they must register and lose their anonymity, women are more vulnerable to being stigmatized as “whores,”</w:t>
      </w:r>
      <w:r w:rsidRPr="00EC08A4">
        <w:rPr>
          <w:sz w:val="12"/>
        </w:rPr>
        <w:t xml:space="preserve"> and this identity follows them everyplace. Thus, the majority of women in prostitution still operate illegally and underground. Some members of Parliament who originally supported the legalization of brothels on the grounds that this would liberate women are now seeing that legalization actually reinforces the oppression of women (Daley, 2001, p. A1). Chief Inspector Nancy Pollock, one of Scotland‟s highest-ranking female police officers, established Glasgow‟s street liaison team for women in prostitution in 1998. Pollock stated that legalization or decriminalization of prostitution is “…simply to abandon women to what has to be the most demeaning job in the world” (Martin, 2002, p. A5). Countering the </w:t>
      </w:r>
      <w:r w:rsidRPr="00EC08A4">
        <w:rPr>
          <w:sz w:val="12"/>
        </w:rPr>
        <w:lastRenderedPageBreak/>
        <w:t xml:space="preserve">argument that legalized prostitution provides safer venues for women, Pollock noted that women in sauna prostitution, for example, “have even less control over what services they will perform. On the street, very few women will do anal sex and few do sex without a condom. But in the saunas, the owners, who obviously don‟t want their punters going away disappointed, decide what the women will do, and very often that is anal sex and sex – oral and vaginal – without a condom” (Martin, 2002, p. A5). </w:t>
      </w:r>
      <w:r w:rsidRPr="00EC08A4">
        <w:rPr>
          <w:rStyle w:val="StyleUnderline"/>
        </w:rPr>
        <w:t>The argument that legalization was supposed to take the criminal elements out of sex businesses by strict regulation of the industry has failed.</w:t>
      </w:r>
      <w:r w:rsidRPr="00EC08A4">
        <w:rPr>
          <w:sz w:val="12"/>
        </w:rPr>
        <w:t xml:space="preserve"> The real growth in prostitution in Australia since legalization took effect has been in the illegal sector. Over a period of 12 months from 1998-1999, </w:t>
      </w:r>
      <w:r w:rsidRPr="00EC08A4">
        <w:rPr>
          <w:rStyle w:val="StyleUnderline"/>
        </w:rPr>
        <w:t>unlicensed brothels in Victoria tripled in number and still operate with impunity</w:t>
      </w:r>
      <w:r w:rsidRPr="00EC08A4">
        <w:rPr>
          <w:sz w:val="12"/>
        </w:rPr>
        <w:t xml:space="preserve"> (Sullivan &amp; Jeffreys, 2001). In New South Wales where brothels were decriminalized in 1995, the number of brothels in Sydney had tripled to 400-500 by 1999, with </w:t>
      </w:r>
      <w:r w:rsidRPr="00EC08A4">
        <w:rPr>
          <w:rStyle w:val="StyleUnderline"/>
        </w:rPr>
        <w:t>the vast majority having no license to advertise or operate</w:t>
      </w:r>
      <w:r w:rsidRPr="00EC08A4">
        <w:rPr>
          <w:sz w:val="12"/>
        </w:rPr>
        <w:t>. In response to widespread police corruption, control of illegal prostitution was removed from police jurisdiction and placed under the control of local councils and planning regulators. However, the local councils do not have the resources to investigate illegal brothel operators (Sullivan &amp; Jeffreys, 2001).</w:t>
      </w:r>
    </w:p>
    <w:p w14:paraId="2F3CD6E1" w14:textId="77777777" w:rsidR="00E61AF4" w:rsidRPr="00EC08A4" w:rsidRDefault="00E61AF4" w:rsidP="00E61AF4">
      <w:pPr>
        <w:pStyle w:val="Heading4"/>
      </w:pPr>
      <w:r w:rsidRPr="00EC08A4">
        <w:t>There’s no test case – the aff’s solvency advocates decided to work at the state level</w:t>
      </w:r>
    </w:p>
    <w:p w14:paraId="4C0C2F22" w14:textId="77777777" w:rsidR="00E61AF4" w:rsidRPr="00EC08A4" w:rsidRDefault="00E61AF4" w:rsidP="00E61AF4">
      <w:r w:rsidRPr="00EC08A4">
        <w:t xml:space="preserve">Maxine </w:t>
      </w:r>
      <w:r w:rsidRPr="00EC08A4">
        <w:rPr>
          <w:rStyle w:val="Style13ptBold"/>
        </w:rPr>
        <w:t>Doogan 18</w:t>
      </w:r>
      <w:r w:rsidRPr="00EC08A4">
        <w:t xml:space="preserve"> – President of Erotic Service Provider Legal, Educational and Research Project, a 501(c)3 nonprofit which seeks to empower the erotic community and advance sexual privacy rights through legal advocacy, education, and research. (ESPLERP, “Sex Workers Change Legal Tack,” 7/26/2018, </w:t>
      </w:r>
      <w:hyperlink r:id="rId10" w:history="1">
        <w:r w:rsidRPr="00EC08A4">
          <w:rPr>
            <w:rStyle w:val="Hyperlink"/>
          </w:rPr>
          <w:t>https://esplerp.org/sex-workers-change-legal-tack/</w:t>
        </w:r>
      </w:hyperlink>
      <w:r w:rsidRPr="00EC08A4">
        <w:t>) //BK</w:t>
      </w:r>
    </w:p>
    <w:p w14:paraId="0A790A70" w14:textId="77777777" w:rsidR="00E61AF4" w:rsidRPr="0034118D" w:rsidRDefault="00E61AF4" w:rsidP="00E61AF4">
      <w:pPr>
        <w:rPr>
          <w:u w:val="single"/>
        </w:rPr>
      </w:pPr>
      <w:r w:rsidRPr="00EC08A4">
        <w:rPr>
          <w:sz w:val="16"/>
        </w:rPr>
        <w:t xml:space="preserve">San Francisco, CA – Today, </w:t>
      </w:r>
      <w:r w:rsidRPr="00EC08A4">
        <w:rPr>
          <w:rStyle w:val="StyleUnderline"/>
        </w:rPr>
        <w:t>the Erotic Service Providers Legal, Education and Research Project (</w:t>
      </w:r>
      <w:r w:rsidRPr="00671B56">
        <w:rPr>
          <w:rStyle w:val="StyleUnderline"/>
          <w:highlight w:val="cyan"/>
        </w:rPr>
        <w:t>ESPLERP) announced that</w:t>
      </w:r>
      <w:r w:rsidRPr="00EC08A4">
        <w:rPr>
          <w:rStyle w:val="StyleUnderline"/>
        </w:rPr>
        <w:t xml:space="preserve"> </w:t>
      </w:r>
      <w:r w:rsidRPr="00671B56">
        <w:rPr>
          <w:rStyle w:val="StyleUnderline"/>
          <w:highlight w:val="cyan"/>
        </w:rPr>
        <w:t>it has changed its legal strategy, and will no longer pursue an appeal to the Supreme Court</w:t>
      </w:r>
      <w:r w:rsidRPr="00EC08A4">
        <w:rPr>
          <w:sz w:val="16"/>
        </w:rPr>
        <w:t xml:space="preserve"> of the Ninth Circuit Appellate Court’s decision in ESPLERP V Gascon [16-15927] which challenged California’s anti-prostitution law Penal Code 647(b) as unconstitutional. ESPLERP also announced a revamped legal strategy to challenge the constitutionality of the same bad law (CA 647(b)), but this time in the California State court system – starting in California Superior Court. “We were disappointed that the Ninth Circuit missed an opportunity to declare that the Constitution protects the right of consenting adults to engage in private sexual activity” said Louis Sirkin. “We were also disappointed that their decision relied on a 1998 case (IDK, Inc. v.Clark Cnty.), which has since been clearly superseded by Lawrence v Texas, the 2003 Supreme Court case which struck down sodomy laws nationwide and established a constitutional right to sexual privacy.” </w:t>
      </w:r>
      <w:r w:rsidRPr="00EC08A4">
        <w:rPr>
          <w:rStyle w:val="StyleUnderline"/>
        </w:rPr>
        <w:t xml:space="preserve">“With Justice </w:t>
      </w:r>
      <w:r w:rsidRPr="00671B56">
        <w:rPr>
          <w:rStyle w:val="StyleUnderline"/>
          <w:highlight w:val="cyan"/>
        </w:rPr>
        <w:t>Kennedy now retiring</w:t>
      </w:r>
      <w:r w:rsidRPr="00EC08A4">
        <w:rPr>
          <w:rStyle w:val="StyleUnderline"/>
        </w:rPr>
        <w:t xml:space="preserve"> and </w:t>
      </w:r>
      <w:r w:rsidRPr="00671B56">
        <w:rPr>
          <w:rStyle w:val="StyleUnderline"/>
          <w:highlight w:val="cyan"/>
        </w:rPr>
        <w:t>no longer available to review his majority</w:t>
      </w:r>
      <w:r w:rsidRPr="00EC08A4">
        <w:rPr>
          <w:rStyle w:val="StyleUnderline"/>
        </w:rPr>
        <w:t xml:space="preserve"> opinion in Lawrence v Texas, </w:t>
      </w:r>
      <w:r w:rsidRPr="00671B56">
        <w:rPr>
          <w:rStyle w:val="StyleUnderline"/>
          <w:highlight w:val="cyan"/>
        </w:rPr>
        <w:t>an opinion that affirmed sexual privacy</w:t>
      </w:r>
      <w:r w:rsidRPr="00EC08A4">
        <w:rPr>
          <w:rStyle w:val="StyleUnderline"/>
        </w:rPr>
        <w:t xml:space="preserve">, and being the key cases underpinning our case, </w:t>
      </w:r>
      <w:r w:rsidRPr="00671B56">
        <w:rPr>
          <w:rStyle w:val="StyleUnderline"/>
          <w:highlight w:val="cyan"/>
        </w:rPr>
        <w:t>there are too many unknowns in the Federal court system</w:t>
      </w:r>
      <w:r w:rsidRPr="00EC08A4">
        <w:rPr>
          <w:rStyle w:val="StyleUnderline"/>
        </w:rPr>
        <w:t>”</w:t>
      </w:r>
      <w:r w:rsidRPr="00EC08A4">
        <w:rPr>
          <w:sz w:val="16"/>
        </w:rPr>
        <w:t xml:space="preserve"> said Phil Thomas, ESPLERP Board Member. “With him gone, and whoever is appointed, </w:t>
      </w:r>
      <w:r w:rsidRPr="00EC08A4">
        <w:rPr>
          <w:rStyle w:val="StyleUnderline"/>
        </w:rPr>
        <w:t xml:space="preserve">we are assuming that the Supreme Court </w:t>
      </w:r>
      <w:r w:rsidRPr="00671B56">
        <w:rPr>
          <w:rStyle w:val="StyleUnderline"/>
          <w:highlight w:val="cyan"/>
        </w:rPr>
        <w:t>will swing significantly against civil rights in general</w:t>
      </w:r>
      <w:r w:rsidRPr="00EC08A4">
        <w:rPr>
          <w:rStyle w:val="StyleUnderline"/>
        </w:rPr>
        <w:t xml:space="preserve">. So </w:t>
      </w:r>
      <w:r w:rsidRPr="00671B56">
        <w:rPr>
          <w:rStyle w:val="StyleUnderline"/>
          <w:highlight w:val="cyan"/>
        </w:rPr>
        <w:t>we do not see the sense of filing an appeal to a hostile Supreme Court</w:t>
      </w:r>
      <w:r w:rsidRPr="00EC08A4">
        <w:rPr>
          <w:rStyle w:val="StyleUnderline"/>
        </w:rPr>
        <w:t>. Better to seek protection in the California State court system.”</w:t>
      </w:r>
    </w:p>
    <w:p w14:paraId="6092316B" w14:textId="77777777" w:rsidR="00E61AF4" w:rsidRPr="005827A3" w:rsidRDefault="00E61AF4" w:rsidP="00E61AF4">
      <w:pPr>
        <w:spacing w:before="30" w:after="0" w:line="278" w:lineRule="atLeast"/>
        <w:outlineLvl w:val="3"/>
        <w:rPr>
          <w:rFonts w:eastAsia="Times New Roman"/>
          <w:b/>
          <w:bCs/>
          <w:color w:val="000000"/>
          <w:sz w:val="26"/>
          <w:szCs w:val="26"/>
        </w:rPr>
      </w:pPr>
      <w:r>
        <w:rPr>
          <w:rFonts w:eastAsia="Times New Roman"/>
          <w:b/>
          <w:bCs/>
          <w:color w:val="000000"/>
          <w:sz w:val="26"/>
          <w:szCs w:val="26"/>
        </w:rPr>
        <w:t>The aff arguments</w:t>
      </w:r>
      <w:r w:rsidRPr="005827A3">
        <w:rPr>
          <w:rFonts w:eastAsia="Times New Roman"/>
          <w:b/>
          <w:bCs/>
          <w:color w:val="000000"/>
          <w:sz w:val="26"/>
          <w:szCs w:val="26"/>
        </w:rPr>
        <w:t xml:space="preserve"> essentialize sex workers undermine their self-determination and directly perpetuates structural violence</w:t>
      </w:r>
    </w:p>
    <w:p w14:paraId="637EC1B1" w14:textId="77777777" w:rsidR="00E61AF4" w:rsidRPr="005827A3" w:rsidRDefault="00E61AF4" w:rsidP="00E61AF4">
      <w:pPr>
        <w:spacing w:after="120" w:line="235" w:lineRule="atLeast"/>
        <w:rPr>
          <w:rFonts w:eastAsia="Times New Roman"/>
          <w:color w:val="000000"/>
        </w:rPr>
      </w:pPr>
      <w:r w:rsidRPr="005827A3">
        <w:rPr>
          <w:rFonts w:eastAsia="Times New Roman"/>
          <w:b/>
          <w:bCs/>
          <w:color w:val="000000"/>
          <w:sz w:val="26"/>
          <w:szCs w:val="26"/>
        </w:rPr>
        <w:t>Schaffauser</w:t>
      </w:r>
      <w:r w:rsidRPr="005827A3">
        <w:rPr>
          <w:rFonts w:eastAsia="Times New Roman"/>
          <w:color w:val="000000"/>
        </w:rPr>
        <w:t> </w:t>
      </w:r>
      <w:r w:rsidRPr="005827A3">
        <w:rPr>
          <w:rFonts w:eastAsia="Times New Roman"/>
          <w:b/>
          <w:bCs/>
          <w:color w:val="000000"/>
          <w:sz w:val="26"/>
          <w:szCs w:val="26"/>
        </w:rPr>
        <w:t>10</w:t>
      </w:r>
      <w:r w:rsidRPr="005827A3">
        <w:rPr>
          <w:rFonts w:eastAsia="Times New Roman"/>
          <w:color w:val="000000"/>
        </w:rPr>
        <w:t> – Thierry, they are a sex worker and president of the GMB-IUSW, Adult Entertainment branch; “Not all sex workers are victims,” The Guardian, 4/14/2010; https://www.theguardian.com/commentisfree/2010/apr/14/sex-workers-victims-laws-prostitution [full-services sex workers] [changed “ex*tic dancer” to “strippers”; “prostit*tions” to “prostitution [full-services sex workers]”]//IZ</w:t>
      </w:r>
    </w:p>
    <w:p w14:paraId="10D98BC1" w14:textId="77777777" w:rsidR="00E61AF4" w:rsidRPr="005827A3" w:rsidRDefault="00E61AF4" w:rsidP="00E61AF4">
      <w:pPr>
        <w:spacing w:line="235" w:lineRule="atLeast"/>
        <w:rPr>
          <w:rFonts w:eastAsia="Times New Roman"/>
          <w:color w:val="000000"/>
        </w:rPr>
      </w:pPr>
      <w:r w:rsidRPr="005827A3">
        <w:rPr>
          <w:rFonts w:eastAsia="Times New Roman"/>
          <w:color w:val="000000"/>
          <w:u w:val="single"/>
          <w:shd w:val="clear" w:color="auto" w:fill="00FFFF"/>
        </w:rPr>
        <w:t>It is</w:t>
      </w:r>
      <w:r w:rsidRPr="005827A3">
        <w:rPr>
          <w:rFonts w:eastAsia="Times New Roman"/>
          <w:color w:val="000000"/>
        </w:rPr>
        <w:t> </w:t>
      </w:r>
      <w:r w:rsidRPr="005827A3">
        <w:rPr>
          <w:rFonts w:eastAsia="Times New Roman"/>
          <w:color w:val="000000"/>
          <w:u w:val="single"/>
        </w:rPr>
        <w:t>an</w:t>
      </w:r>
      <w:r w:rsidRPr="005827A3">
        <w:rPr>
          <w:rFonts w:eastAsia="Times New Roman"/>
          <w:color w:val="000000"/>
        </w:rPr>
        <w:t> </w:t>
      </w:r>
      <w:r w:rsidRPr="005827A3">
        <w:rPr>
          <w:rFonts w:eastAsia="Times New Roman"/>
          <w:b/>
          <w:bCs/>
          <w:color w:val="000000"/>
          <w:u w:val="single"/>
          <w:shd w:val="clear" w:color="auto" w:fill="00FFFF"/>
        </w:rPr>
        <w:t>essentialist</w:t>
      </w:r>
      <w:r w:rsidRPr="005827A3">
        <w:rPr>
          <w:rFonts w:eastAsia="Times New Roman"/>
          <w:color w:val="000000"/>
        </w:rPr>
        <w:t> </w:t>
      </w:r>
      <w:r w:rsidRPr="005827A3">
        <w:rPr>
          <w:rFonts w:eastAsia="Times New Roman"/>
          <w:color w:val="000000"/>
          <w:u w:val="single"/>
        </w:rPr>
        <w:t>conception</w:t>
      </w:r>
      <w:r w:rsidRPr="005827A3">
        <w:rPr>
          <w:rFonts w:eastAsia="Times New Roman"/>
          <w:color w:val="000000"/>
        </w:rPr>
        <w:t> </w:t>
      </w:r>
      <w:r w:rsidRPr="005827A3">
        <w:rPr>
          <w:rFonts w:eastAsia="Times New Roman"/>
          <w:color w:val="000000"/>
          <w:u w:val="single"/>
          <w:shd w:val="clear" w:color="auto" w:fill="00FFFF"/>
        </w:rPr>
        <w:t>to consider</w:t>
      </w:r>
      <w:r w:rsidRPr="005827A3">
        <w:rPr>
          <w:rFonts w:eastAsia="Times New Roman"/>
          <w:color w:val="000000"/>
        </w:rPr>
        <w:t> </w:t>
      </w:r>
      <w:r w:rsidRPr="005827A3">
        <w:rPr>
          <w:rFonts w:eastAsia="Times New Roman"/>
          <w:b/>
          <w:bCs/>
          <w:color w:val="000000"/>
          <w:u w:val="single"/>
          <w:shd w:val="clear" w:color="auto" w:fill="00FFFF"/>
        </w:rPr>
        <w:t>sex work as</w:t>
      </w:r>
      <w:r w:rsidRPr="005827A3">
        <w:rPr>
          <w:rFonts w:eastAsia="Times New Roman"/>
          <w:color w:val="000000"/>
        </w:rPr>
        <w:t> </w:t>
      </w:r>
      <w:r w:rsidRPr="005827A3">
        <w:rPr>
          <w:rFonts w:eastAsia="Times New Roman"/>
          <w:b/>
          <w:bCs/>
          <w:color w:val="000000"/>
          <w:u w:val="single"/>
          <w:shd w:val="clear" w:color="auto" w:fill="00FFFF"/>
        </w:rPr>
        <w:t>always</w:t>
      </w:r>
      <w:r w:rsidRPr="005827A3">
        <w:rPr>
          <w:rFonts w:eastAsia="Times New Roman"/>
          <w:color w:val="000000"/>
        </w:rPr>
        <w:t> </w:t>
      </w:r>
      <w:r w:rsidRPr="005827A3">
        <w:rPr>
          <w:rFonts w:eastAsia="Times New Roman"/>
          <w:b/>
          <w:bCs/>
          <w:color w:val="000000"/>
          <w:u w:val="single"/>
          <w:shd w:val="clear" w:color="auto" w:fill="00FFFF"/>
        </w:rPr>
        <w:t>a violence</w:t>
      </w:r>
      <w:r w:rsidRPr="005827A3">
        <w:rPr>
          <w:rFonts w:eastAsia="Times New Roman"/>
          <w:color w:val="000000"/>
        </w:rPr>
        <w:t> </w:t>
      </w:r>
      <w:r w:rsidRPr="005827A3">
        <w:rPr>
          <w:rFonts w:eastAsia="Times New Roman"/>
          <w:color w:val="000000"/>
          <w:u w:val="single"/>
        </w:rPr>
        <w:t>whatever the period, the place, or the conditions. Sex workers are often seen only as women</w:t>
      </w:r>
      <w:r w:rsidRPr="005827A3">
        <w:rPr>
          <w:rFonts w:eastAsia="Times New Roman"/>
          <w:color w:val="000000"/>
        </w:rPr>
        <w:t> when many men and transsexual people are also working, </w:t>
      </w:r>
      <w:r w:rsidRPr="005827A3">
        <w:rPr>
          <w:rFonts w:eastAsia="Times New Roman"/>
          <w:color w:val="000000"/>
          <w:u w:val="single"/>
        </w:rPr>
        <w:t>and women are always seen as victims by essence.</w:t>
      </w:r>
      <w:r w:rsidRPr="005827A3">
        <w:rPr>
          <w:rFonts w:eastAsia="Times New Roman"/>
          <w:color w:val="000000"/>
        </w:rPr>
        <w:t> </w:t>
      </w:r>
      <w:r w:rsidRPr="005827A3">
        <w:rPr>
          <w:rFonts w:eastAsia="Times New Roman"/>
          <w:color w:val="000000"/>
          <w:u w:val="single"/>
        </w:rPr>
        <w:t>All</w:t>
      </w:r>
      <w:r w:rsidRPr="005827A3">
        <w:rPr>
          <w:rFonts w:eastAsia="Times New Roman"/>
          <w:color w:val="000000"/>
        </w:rPr>
        <w:t> </w:t>
      </w:r>
      <w:r w:rsidRPr="005827A3">
        <w:rPr>
          <w:rFonts w:eastAsia="Times New Roman"/>
          <w:color w:val="000000"/>
          <w:u w:val="single"/>
        </w:rPr>
        <w:t>acts of violence against a sex worker are</w:t>
      </w:r>
      <w:r w:rsidRPr="005827A3">
        <w:rPr>
          <w:rFonts w:eastAsia="Times New Roman"/>
          <w:color w:val="000000"/>
        </w:rPr>
        <w:t> </w:t>
      </w:r>
      <w:r w:rsidRPr="005827A3">
        <w:rPr>
          <w:rFonts w:eastAsia="Times New Roman"/>
          <w:color w:val="000000"/>
          <w:u w:val="single"/>
        </w:rPr>
        <w:t>thus</w:t>
      </w:r>
      <w:r w:rsidRPr="005827A3">
        <w:rPr>
          <w:rFonts w:eastAsia="Times New Roman"/>
          <w:color w:val="000000"/>
        </w:rPr>
        <w:t> </w:t>
      </w:r>
      <w:r w:rsidRPr="005827A3">
        <w:rPr>
          <w:rFonts w:eastAsia="Times New Roman"/>
          <w:color w:val="000000"/>
          <w:u w:val="single"/>
        </w:rPr>
        <w:t>analysed</w:t>
      </w:r>
      <w:r w:rsidRPr="005827A3">
        <w:rPr>
          <w:rFonts w:eastAsia="Times New Roman"/>
          <w:color w:val="000000"/>
        </w:rPr>
        <w:t> </w:t>
      </w:r>
      <w:r w:rsidRPr="005827A3">
        <w:rPr>
          <w:rFonts w:eastAsia="Times New Roman"/>
          <w:color w:val="000000"/>
          <w:u w:val="single"/>
        </w:rPr>
        <w:t>as</w:t>
      </w:r>
      <w:r w:rsidRPr="005827A3">
        <w:rPr>
          <w:rFonts w:eastAsia="Times New Roman"/>
          <w:color w:val="000000"/>
        </w:rPr>
        <w:t> </w:t>
      </w:r>
      <w:r w:rsidRPr="005827A3">
        <w:rPr>
          <w:rFonts w:eastAsia="Times New Roman"/>
          <w:b/>
          <w:bCs/>
          <w:color w:val="000000"/>
          <w:u w:val="single"/>
        </w:rPr>
        <w:t>intrinsically the result</w:t>
      </w:r>
      <w:r w:rsidRPr="005827A3">
        <w:rPr>
          <w:rFonts w:eastAsia="Times New Roman"/>
          <w:color w:val="000000"/>
        </w:rPr>
        <w:t> </w:t>
      </w:r>
      <w:r w:rsidRPr="005827A3">
        <w:rPr>
          <w:rFonts w:eastAsia="Times New Roman"/>
          <w:color w:val="000000"/>
          <w:u w:val="single"/>
        </w:rPr>
        <w:t>of sex work itself and</w:t>
      </w:r>
      <w:r w:rsidRPr="005827A3">
        <w:rPr>
          <w:rFonts w:eastAsia="Times New Roman"/>
          <w:color w:val="000000"/>
        </w:rPr>
        <w:t> </w:t>
      </w:r>
      <w:r w:rsidRPr="005827A3">
        <w:rPr>
          <w:rFonts w:eastAsia="Times New Roman"/>
          <w:b/>
          <w:bCs/>
          <w:color w:val="000000"/>
          <w:u w:val="single"/>
        </w:rPr>
        <w:t>not the conditions in which sex work is exercised.</w:t>
      </w:r>
    </w:p>
    <w:p w14:paraId="04D32689" w14:textId="77777777" w:rsidR="00E61AF4" w:rsidRPr="005827A3" w:rsidRDefault="00E61AF4" w:rsidP="00E61AF4">
      <w:pPr>
        <w:spacing w:line="235" w:lineRule="atLeast"/>
        <w:rPr>
          <w:rFonts w:eastAsia="Times New Roman"/>
          <w:color w:val="000000"/>
        </w:rPr>
      </w:pPr>
      <w:r w:rsidRPr="005827A3">
        <w:rPr>
          <w:rFonts w:eastAsia="Times New Roman"/>
          <w:color w:val="000000"/>
          <w:u w:val="single"/>
          <w:shd w:val="clear" w:color="auto" w:fill="00FFFF"/>
        </w:rPr>
        <w:t>It stops the</w:t>
      </w:r>
      <w:r w:rsidRPr="005827A3">
        <w:rPr>
          <w:rFonts w:eastAsia="Times New Roman"/>
          <w:color w:val="000000"/>
        </w:rPr>
        <w:t> </w:t>
      </w:r>
      <w:r w:rsidRPr="005827A3">
        <w:rPr>
          <w:rFonts w:eastAsia="Times New Roman"/>
          <w:b/>
          <w:bCs/>
          <w:color w:val="000000"/>
          <w:u w:val="single"/>
          <w:shd w:val="clear" w:color="auto" w:fill="00FFFF"/>
        </w:rPr>
        <w:t>real violence</w:t>
      </w:r>
      <w:r w:rsidRPr="005827A3">
        <w:rPr>
          <w:rFonts w:eastAsia="Times New Roman"/>
          <w:color w:val="000000"/>
        </w:rPr>
        <w:t> </w:t>
      </w:r>
      <w:r w:rsidRPr="005827A3">
        <w:rPr>
          <w:rFonts w:eastAsia="Times New Roman"/>
          <w:color w:val="000000"/>
          <w:u w:val="single"/>
        </w:rPr>
        <w:t>that</w:t>
      </w:r>
      <w:r w:rsidRPr="005827A3">
        <w:rPr>
          <w:rFonts w:eastAsia="Times New Roman"/>
          <w:color w:val="000000"/>
        </w:rPr>
        <w:t> </w:t>
      </w:r>
      <w:r w:rsidRPr="005827A3">
        <w:rPr>
          <w:rFonts w:eastAsia="Times New Roman"/>
          <w:color w:val="000000"/>
          <w:u w:val="single"/>
        </w:rPr>
        <w:t>exists in the</w:t>
      </w:r>
      <w:r w:rsidRPr="005827A3">
        <w:rPr>
          <w:rFonts w:eastAsia="Times New Roman"/>
          <w:color w:val="000000"/>
        </w:rPr>
        <w:t> </w:t>
      </w:r>
      <w:r w:rsidRPr="005827A3">
        <w:rPr>
          <w:rFonts w:eastAsia="Times New Roman"/>
          <w:b/>
          <w:bCs/>
          <w:color w:val="000000"/>
          <w:u w:val="single"/>
        </w:rPr>
        <w:t>sex industry</w:t>
      </w:r>
      <w:r w:rsidRPr="005827A3">
        <w:rPr>
          <w:rFonts w:eastAsia="Times New Roman"/>
          <w:color w:val="000000"/>
        </w:rPr>
        <w:t> </w:t>
      </w:r>
      <w:r w:rsidRPr="005827A3">
        <w:rPr>
          <w:rFonts w:eastAsia="Times New Roman"/>
          <w:b/>
          <w:bCs/>
          <w:color w:val="000000"/>
          <w:u w:val="single"/>
          <w:shd w:val="clear" w:color="auto" w:fill="00FFFF"/>
        </w:rPr>
        <w:t>being visible</w:t>
      </w:r>
      <w:r w:rsidRPr="005827A3">
        <w:rPr>
          <w:rFonts w:eastAsia="Times New Roman"/>
          <w:color w:val="000000"/>
          <w:u w:val="single"/>
        </w:rPr>
        <w:t>. We are told that we must stop sex work to avoid this violence. If we refuse, we become accomplices of the patriarchal system. We are accused of being responsible for maintaining an industry that harms women</w:t>
      </w:r>
      <w:r w:rsidRPr="005827A3">
        <w:rPr>
          <w:rFonts w:eastAsia="Times New Roman"/>
          <w:color w:val="000000"/>
        </w:rPr>
        <w:t>.</w:t>
      </w:r>
    </w:p>
    <w:p w14:paraId="337A0AD2" w14:textId="77777777" w:rsidR="00E61AF4" w:rsidRPr="005827A3" w:rsidRDefault="00E61AF4" w:rsidP="00E61AF4">
      <w:pPr>
        <w:spacing w:line="235" w:lineRule="atLeast"/>
        <w:rPr>
          <w:rFonts w:eastAsia="Times New Roman"/>
          <w:color w:val="000000"/>
        </w:rPr>
      </w:pPr>
      <w:r w:rsidRPr="005827A3">
        <w:rPr>
          <w:rFonts w:eastAsia="Times New Roman"/>
          <w:color w:val="000000"/>
        </w:rPr>
        <w:t>Yet bell hooks warned feminists of the </w:t>
      </w:r>
      <w:r w:rsidRPr="005827A3">
        <w:rPr>
          <w:rFonts w:eastAsia="Times New Roman"/>
          <w:color w:val="000000"/>
          <w:u w:val="single"/>
        </w:rPr>
        <w:t>dangers of a "shared</w:t>
      </w:r>
      <w:r w:rsidRPr="005827A3">
        <w:rPr>
          <w:rFonts w:eastAsia="Times New Roman"/>
          <w:color w:val="000000"/>
        </w:rPr>
        <w:t> </w:t>
      </w:r>
      <w:r w:rsidRPr="005827A3">
        <w:rPr>
          <w:rFonts w:eastAsia="Times New Roman"/>
          <w:color w:val="000000"/>
          <w:u w:val="single"/>
        </w:rPr>
        <w:t>victimisation" sisterhood.</w:t>
      </w:r>
      <w:r w:rsidRPr="005827A3">
        <w:rPr>
          <w:rFonts w:eastAsia="Times New Roman"/>
          <w:color w:val="000000"/>
        </w:rPr>
        <w:t> </w:t>
      </w:r>
      <w:r w:rsidRPr="005827A3">
        <w:rPr>
          <w:rFonts w:eastAsia="Times New Roman"/>
          <w:b/>
          <w:bCs/>
          <w:color w:val="000000"/>
          <w:u w:val="single"/>
          <w:shd w:val="clear" w:color="auto" w:fill="00FFFF"/>
        </w:rPr>
        <w:t>A victim's status</w:t>
      </w:r>
      <w:r w:rsidRPr="005827A3">
        <w:rPr>
          <w:rFonts w:eastAsia="Times New Roman"/>
          <w:color w:val="000000"/>
        </w:rPr>
        <w:t> </w:t>
      </w:r>
      <w:r w:rsidRPr="005827A3">
        <w:rPr>
          <w:rFonts w:eastAsia="Times New Roman"/>
          <w:color w:val="000000"/>
          <w:u w:val="single"/>
          <w:shd w:val="clear" w:color="auto" w:fill="00FFFF"/>
        </w:rPr>
        <w:t>for women</w:t>
      </w:r>
      <w:r w:rsidRPr="005827A3">
        <w:rPr>
          <w:rFonts w:eastAsia="Times New Roman"/>
          <w:color w:val="000000"/>
        </w:rPr>
        <w:t> </w:t>
      </w:r>
      <w:r w:rsidRPr="005827A3">
        <w:rPr>
          <w:rFonts w:eastAsia="Times New Roman"/>
          <w:color w:val="000000"/>
          <w:u w:val="single"/>
        </w:rPr>
        <w:t>reduce</w:t>
      </w:r>
      <w:r w:rsidRPr="005827A3">
        <w:rPr>
          <w:rFonts w:eastAsia="Times New Roman"/>
          <w:color w:val="000000"/>
        </w:rPr>
        <w:t> </w:t>
      </w:r>
      <w:r w:rsidRPr="005827A3">
        <w:rPr>
          <w:rFonts w:eastAsia="Times New Roman"/>
          <w:color w:val="000000"/>
          <w:u w:val="single"/>
        </w:rPr>
        <w:t>them to beings who must be protected. It participates in the</w:t>
      </w:r>
      <w:r w:rsidRPr="005827A3">
        <w:rPr>
          <w:rFonts w:eastAsia="Times New Roman"/>
          <w:color w:val="000000"/>
        </w:rPr>
        <w:t> </w:t>
      </w:r>
      <w:r w:rsidRPr="005827A3">
        <w:rPr>
          <w:rFonts w:eastAsia="Times New Roman"/>
          <w:b/>
          <w:bCs/>
          <w:color w:val="000000"/>
          <w:u w:val="single"/>
          <w:shd w:val="clear" w:color="auto" w:fill="00FFFF"/>
        </w:rPr>
        <w:t>denial</w:t>
      </w:r>
      <w:r w:rsidRPr="005827A3">
        <w:rPr>
          <w:rFonts w:eastAsia="Times New Roman"/>
          <w:color w:val="000000"/>
        </w:rPr>
        <w:t> </w:t>
      </w:r>
      <w:r w:rsidRPr="005827A3">
        <w:rPr>
          <w:rFonts w:eastAsia="Times New Roman"/>
          <w:b/>
          <w:bCs/>
          <w:color w:val="000000"/>
          <w:u w:val="single"/>
        </w:rPr>
        <w:t>of</w:t>
      </w:r>
      <w:r w:rsidRPr="005827A3">
        <w:rPr>
          <w:rFonts w:eastAsia="Times New Roman"/>
          <w:color w:val="000000"/>
        </w:rPr>
        <w:t> </w:t>
      </w:r>
      <w:r w:rsidRPr="005827A3">
        <w:rPr>
          <w:rFonts w:eastAsia="Times New Roman"/>
          <w:b/>
          <w:bCs/>
          <w:color w:val="000000"/>
          <w:u w:val="single"/>
          <w:shd w:val="clear" w:color="auto" w:fill="00FFFF"/>
        </w:rPr>
        <w:t>their capacities</w:t>
      </w:r>
      <w:r w:rsidRPr="005827A3">
        <w:rPr>
          <w:rFonts w:eastAsia="Times New Roman"/>
          <w:b/>
          <w:bCs/>
          <w:color w:val="000000"/>
          <w:u w:val="single"/>
        </w:rPr>
        <w:t>.</w:t>
      </w:r>
      <w:r w:rsidRPr="005827A3">
        <w:rPr>
          <w:rFonts w:eastAsia="Times New Roman"/>
          <w:color w:val="000000"/>
        </w:rPr>
        <w:t> </w:t>
      </w:r>
      <w:r w:rsidRPr="005827A3">
        <w:rPr>
          <w:rFonts w:eastAsia="Times New Roman"/>
          <w:color w:val="000000"/>
          <w:u w:val="single"/>
        </w:rPr>
        <w:t>It denies sex workers the</w:t>
      </w:r>
      <w:r w:rsidRPr="005827A3">
        <w:rPr>
          <w:rFonts w:eastAsia="Times New Roman"/>
          <w:color w:val="000000"/>
        </w:rPr>
        <w:t> </w:t>
      </w:r>
      <w:r w:rsidRPr="005827A3">
        <w:rPr>
          <w:rFonts w:eastAsia="Times New Roman"/>
          <w:b/>
          <w:bCs/>
          <w:color w:val="000000"/>
          <w:u w:val="single"/>
          <w:shd w:val="clear" w:color="auto" w:fill="00FFFF"/>
        </w:rPr>
        <w:t>free disposal of</w:t>
      </w:r>
      <w:r w:rsidRPr="005827A3">
        <w:rPr>
          <w:rFonts w:eastAsia="Times New Roman"/>
          <w:color w:val="000000"/>
        </w:rPr>
        <w:t> </w:t>
      </w:r>
      <w:r w:rsidRPr="005827A3">
        <w:rPr>
          <w:rFonts w:eastAsia="Times New Roman"/>
          <w:b/>
          <w:bCs/>
          <w:color w:val="000000"/>
          <w:u w:val="single"/>
        </w:rPr>
        <w:t>our</w:t>
      </w:r>
      <w:r w:rsidRPr="005827A3">
        <w:rPr>
          <w:rFonts w:eastAsia="Times New Roman"/>
          <w:color w:val="000000"/>
        </w:rPr>
        <w:t> </w:t>
      </w:r>
      <w:r w:rsidRPr="005827A3">
        <w:rPr>
          <w:rFonts w:eastAsia="Times New Roman"/>
          <w:b/>
          <w:bCs/>
          <w:color w:val="000000"/>
          <w:u w:val="single"/>
          <w:shd w:val="clear" w:color="auto" w:fill="00FFFF"/>
        </w:rPr>
        <w:t>bodies</w:t>
      </w:r>
      <w:r w:rsidRPr="005827A3">
        <w:rPr>
          <w:rFonts w:eastAsia="Times New Roman"/>
          <w:b/>
          <w:bCs/>
          <w:color w:val="000000"/>
          <w:u w:val="single"/>
        </w:rPr>
        <w:t>, our</w:t>
      </w:r>
      <w:r w:rsidRPr="005827A3">
        <w:rPr>
          <w:rFonts w:eastAsia="Times New Roman"/>
          <w:color w:val="000000"/>
        </w:rPr>
        <w:t> </w:t>
      </w:r>
      <w:r w:rsidRPr="005827A3">
        <w:rPr>
          <w:rFonts w:eastAsia="Times New Roman"/>
          <w:b/>
          <w:bCs/>
          <w:color w:val="000000"/>
          <w:u w:val="single"/>
          <w:shd w:val="clear" w:color="auto" w:fill="00FFFF"/>
        </w:rPr>
        <w:t>self-determination</w:t>
      </w:r>
      <w:r w:rsidRPr="005827A3">
        <w:rPr>
          <w:rFonts w:eastAsia="Times New Roman"/>
          <w:color w:val="000000"/>
          <w:u w:val="single"/>
        </w:rPr>
        <w:t>, our capacity to express our sexual consent like children under 16. It</w:t>
      </w:r>
      <w:r w:rsidRPr="005827A3">
        <w:rPr>
          <w:rFonts w:eastAsia="Times New Roman"/>
          <w:color w:val="000000"/>
        </w:rPr>
        <w:t> </w:t>
      </w:r>
      <w:r w:rsidRPr="005827A3">
        <w:rPr>
          <w:rFonts w:eastAsia="Times New Roman"/>
          <w:b/>
          <w:bCs/>
          <w:color w:val="000000"/>
          <w:u w:val="single"/>
          <w:shd w:val="clear" w:color="auto" w:fill="00FFFF"/>
        </w:rPr>
        <w:t>reinforces</w:t>
      </w:r>
      <w:r w:rsidRPr="005827A3">
        <w:rPr>
          <w:rFonts w:eastAsia="Times New Roman"/>
          <w:color w:val="000000"/>
        </w:rPr>
        <w:t> </w:t>
      </w:r>
      <w:r w:rsidRPr="005827A3">
        <w:rPr>
          <w:rFonts w:eastAsia="Times New Roman"/>
          <w:color w:val="000000"/>
          <w:u w:val="single"/>
        </w:rPr>
        <w:t>the</w:t>
      </w:r>
      <w:r w:rsidRPr="005827A3">
        <w:rPr>
          <w:rFonts w:eastAsia="Times New Roman"/>
          <w:color w:val="000000"/>
        </w:rPr>
        <w:t> </w:t>
      </w:r>
      <w:r w:rsidRPr="005827A3">
        <w:rPr>
          <w:rFonts w:eastAsia="Times New Roman"/>
          <w:color w:val="000000"/>
          <w:u w:val="single"/>
          <w:shd w:val="clear" w:color="auto" w:fill="00FFFF"/>
        </w:rPr>
        <w:t>idea that</w:t>
      </w:r>
      <w:r w:rsidRPr="005827A3">
        <w:rPr>
          <w:rFonts w:eastAsia="Times New Roman"/>
          <w:color w:val="000000"/>
        </w:rPr>
        <w:t> </w:t>
      </w:r>
      <w:r w:rsidRPr="005827A3">
        <w:rPr>
          <w:rFonts w:eastAsia="Times New Roman"/>
          <w:b/>
          <w:bCs/>
          <w:color w:val="000000"/>
          <w:u w:val="single"/>
          <w:shd w:val="clear" w:color="auto" w:fill="00FFFF"/>
        </w:rPr>
        <w:t>sex workers</w:t>
      </w:r>
      <w:r w:rsidRPr="005827A3">
        <w:rPr>
          <w:rFonts w:eastAsia="Times New Roman"/>
          <w:color w:val="000000"/>
        </w:rPr>
        <w:t> </w:t>
      </w:r>
      <w:r w:rsidRPr="005827A3">
        <w:rPr>
          <w:rFonts w:eastAsia="Times New Roman"/>
          <w:color w:val="000000"/>
          <w:u w:val="single"/>
          <w:shd w:val="clear" w:color="auto" w:fill="00FFFF"/>
        </w:rPr>
        <w:t>are</w:t>
      </w:r>
      <w:r w:rsidRPr="005827A3">
        <w:rPr>
          <w:rFonts w:eastAsia="Times New Roman"/>
          <w:color w:val="000000"/>
        </w:rPr>
        <w:t> </w:t>
      </w:r>
      <w:r w:rsidRPr="005827A3">
        <w:rPr>
          <w:rFonts w:eastAsia="Times New Roman"/>
          <w:color w:val="000000"/>
          <w:u w:val="single"/>
        </w:rPr>
        <w:t>too</w:t>
      </w:r>
      <w:r w:rsidRPr="005827A3">
        <w:rPr>
          <w:rFonts w:eastAsia="Times New Roman"/>
          <w:color w:val="000000"/>
        </w:rPr>
        <w:t> </w:t>
      </w:r>
      <w:r w:rsidRPr="005827A3">
        <w:rPr>
          <w:rFonts w:eastAsia="Times New Roman"/>
          <w:b/>
          <w:bCs/>
          <w:color w:val="000000"/>
          <w:u w:val="single"/>
          <w:shd w:val="clear" w:color="auto" w:fill="00FFFF"/>
        </w:rPr>
        <w:t>stupid, lazy, without any skills</w:t>
      </w:r>
      <w:r w:rsidRPr="005827A3">
        <w:rPr>
          <w:rFonts w:eastAsia="Times New Roman"/>
          <w:b/>
          <w:bCs/>
          <w:color w:val="000000"/>
          <w:u w:val="single"/>
        </w:rPr>
        <w:t>, and without consciousness of their alienation</w:t>
      </w:r>
      <w:r w:rsidRPr="005827A3">
        <w:rPr>
          <w:rFonts w:eastAsia="Times New Roman"/>
          <w:color w:val="000000"/>
          <w:u w:val="single"/>
        </w:rPr>
        <w:t>.</w:t>
      </w:r>
    </w:p>
    <w:p w14:paraId="6BFDE4D7" w14:textId="77777777" w:rsidR="00E61AF4" w:rsidRPr="005827A3" w:rsidRDefault="00E61AF4" w:rsidP="00E61AF4">
      <w:pPr>
        <w:spacing w:line="235" w:lineRule="atLeast"/>
        <w:rPr>
          <w:rFonts w:eastAsia="Times New Roman"/>
          <w:color w:val="000000"/>
        </w:rPr>
      </w:pPr>
      <w:r w:rsidRPr="005827A3">
        <w:rPr>
          <w:rFonts w:eastAsia="Times New Roman"/>
          <w:color w:val="000000"/>
        </w:rPr>
        <w:lastRenderedPageBreak/>
        <w:t>Many anti-sex-workers' rights activists </w:t>
      </w:r>
      <w:r w:rsidRPr="005827A3">
        <w:rPr>
          <w:rFonts w:eastAsia="Times New Roman"/>
          <w:color w:val="000000"/>
          <w:u w:val="single"/>
        </w:rPr>
        <w:t>think</w:t>
      </w:r>
      <w:r w:rsidRPr="005827A3">
        <w:rPr>
          <w:rFonts w:eastAsia="Times New Roman"/>
          <w:color w:val="000000"/>
        </w:rPr>
        <w:t> </w:t>
      </w:r>
      <w:r w:rsidRPr="005827A3">
        <w:rPr>
          <w:rFonts w:eastAsia="Times New Roman"/>
          <w:color w:val="000000"/>
          <w:u w:val="single"/>
        </w:rPr>
        <w:t>that</w:t>
      </w:r>
      <w:r w:rsidRPr="005827A3">
        <w:rPr>
          <w:rFonts w:eastAsia="Times New Roman"/>
          <w:color w:val="000000"/>
        </w:rPr>
        <w:t> </w:t>
      </w:r>
      <w:r w:rsidRPr="005827A3">
        <w:rPr>
          <w:rFonts w:eastAsia="Times New Roman"/>
          <w:color w:val="000000"/>
          <w:u w:val="single"/>
          <w:shd w:val="clear" w:color="auto" w:fill="00FFFF"/>
        </w:rPr>
        <w:t>rape</w:t>
      </w:r>
      <w:r w:rsidRPr="005827A3">
        <w:rPr>
          <w:rFonts w:eastAsia="Times New Roman"/>
          <w:color w:val="000000"/>
        </w:rPr>
        <w:t> </w:t>
      </w:r>
      <w:r w:rsidRPr="005827A3">
        <w:rPr>
          <w:rFonts w:eastAsia="Times New Roman"/>
          <w:color w:val="000000"/>
          <w:u w:val="single"/>
        </w:rPr>
        <w:t>is the</w:t>
      </w:r>
      <w:r w:rsidRPr="005827A3">
        <w:rPr>
          <w:rFonts w:eastAsia="Times New Roman"/>
          <w:color w:val="000000"/>
        </w:rPr>
        <w:t> </w:t>
      </w:r>
      <w:r w:rsidRPr="005827A3">
        <w:rPr>
          <w:rFonts w:eastAsia="Times New Roman"/>
          <w:color w:val="000000"/>
          <w:u w:val="single"/>
          <w:shd w:val="clear" w:color="auto" w:fill="00FFFF"/>
        </w:rPr>
        <w:t>condition</w:t>
      </w:r>
      <w:r w:rsidRPr="005827A3">
        <w:rPr>
          <w:rFonts w:eastAsia="Times New Roman"/>
          <w:color w:val="000000"/>
          <w:u w:val="single"/>
        </w:rPr>
        <w:t>ing to becoming a sex worker</w:t>
      </w:r>
      <w:r w:rsidRPr="005827A3">
        <w:rPr>
          <w:rFonts w:eastAsia="Times New Roman"/>
          <w:color w:val="000000"/>
        </w:rPr>
        <w:t>. These claims about rape in our childhood or Stockholm syndrome </w:t>
      </w:r>
      <w:r w:rsidRPr="005827A3">
        <w:rPr>
          <w:rFonts w:eastAsia="Times New Roman"/>
          <w:color w:val="000000"/>
          <w:u w:val="single"/>
        </w:rPr>
        <w:t>are used to</w:t>
      </w:r>
      <w:r w:rsidRPr="005827A3">
        <w:rPr>
          <w:rFonts w:eastAsia="Times New Roman"/>
          <w:color w:val="000000"/>
        </w:rPr>
        <w:t> </w:t>
      </w:r>
      <w:r w:rsidRPr="005827A3">
        <w:rPr>
          <w:rFonts w:eastAsia="Times New Roman"/>
          <w:b/>
          <w:bCs/>
          <w:color w:val="000000"/>
          <w:u w:val="single"/>
          <w:shd w:val="clear" w:color="auto" w:fill="00FFFF"/>
        </w:rPr>
        <w:t>de-legitimate</w:t>
      </w:r>
      <w:r w:rsidRPr="005827A3">
        <w:rPr>
          <w:rFonts w:eastAsia="Times New Roman"/>
          <w:color w:val="000000"/>
        </w:rPr>
        <w:t> </w:t>
      </w:r>
      <w:r w:rsidRPr="005827A3">
        <w:rPr>
          <w:rFonts w:eastAsia="Times New Roman"/>
          <w:b/>
          <w:bCs/>
          <w:color w:val="000000"/>
          <w:u w:val="single"/>
          <w:shd w:val="clear" w:color="auto" w:fill="00FFFF"/>
        </w:rPr>
        <w:t>political attempts</w:t>
      </w:r>
      <w:r w:rsidRPr="005827A3">
        <w:rPr>
          <w:rFonts w:eastAsia="Times New Roman"/>
          <w:color w:val="000000"/>
        </w:rPr>
        <w:t> </w:t>
      </w:r>
      <w:r w:rsidRPr="005827A3">
        <w:rPr>
          <w:rFonts w:eastAsia="Times New Roman"/>
          <w:color w:val="000000"/>
          <w:u w:val="single"/>
        </w:rPr>
        <w:t>to be</w:t>
      </w:r>
      <w:r w:rsidRPr="005827A3">
        <w:rPr>
          <w:rFonts w:eastAsia="Times New Roman"/>
          <w:color w:val="000000"/>
        </w:rPr>
        <w:t> </w:t>
      </w:r>
      <w:r w:rsidRPr="005827A3">
        <w:rPr>
          <w:rFonts w:eastAsia="Times New Roman"/>
          <w:color w:val="000000"/>
          <w:u w:val="single"/>
        </w:rPr>
        <w:t>recognised</w:t>
      </w:r>
      <w:r w:rsidRPr="005827A3">
        <w:rPr>
          <w:rFonts w:eastAsia="Times New Roman"/>
          <w:color w:val="000000"/>
        </w:rPr>
        <w:t> </w:t>
      </w:r>
      <w:r w:rsidRPr="005827A3">
        <w:rPr>
          <w:rFonts w:eastAsia="Times New Roman"/>
          <w:color w:val="000000"/>
          <w:u w:val="single"/>
        </w:rPr>
        <w:t>as</w:t>
      </w:r>
      <w:r w:rsidRPr="005827A3">
        <w:rPr>
          <w:rFonts w:eastAsia="Times New Roman"/>
          <w:color w:val="000000"/>
        </w:rPr>
        <w:t> </w:t>
      </w:r>
      <w:r w:rsidRPr="005827A3">
        <w:rPr>
          <w:rFonts w:eastAsia="Times New Roman"/>
          <w:color w:val="000000"/>
          <w:u w:val="single"/>
        </w:rPr>
        <w:t>experts on our lives</w:t>
      </w:r>
      <w:r w:rsidRPr="005827A3">
        <w:rPr>
          <w:rFonts w:eastAsia="Times New Roman"/>
          <w:color w:val="000000"/>
        </w:rPr>
        <w:t> </w:t>
      </w:r>
      <w:r w:rsidRPr="005827A3">
        <w:rPr>
          <w:rFonts w:eastAsia="Times New Roman"/>
          <w:color w:val="000000"/>
          <w:u w:val="single"/>
          <w:shd w:val="clear" w:color="auto" w:fill="00FFFF"/>
        </w:rPr>
        <w:t>and</w:t>
      </w:r>
      <w:r w:rsidRPr="005827A3">
        <w:rPr>
          <w:rFonts w:eastAsia="Times New Roman"/>
          <w:color w:val="000000"/>
        </w:rPr>
        <w:t> </w:t>
      </w:r>
      <w:r w:rsidRPr="005827A3">
        <w:rPr>
          <w:rFonts w:eastAsia="Times New Roman"/>
          <w:color w:val="000000"/>
          <w:u w:val="single"/>
        </w:rPr>
        <w:t>to</w:t>
      </w:r>
      <w:r w:rsidRPr="005827A3">
        <w:rPr>
          <w:rFonts w:eastAsia="Times New Roman"/>
          <w:color w:val="000000"/>
        </w:rPr>
        <w:t> </w:t>
      </w:r>
      <w:r w:rsidRPr="005827A3">
        <w:rPr>
          <w:rFonts w:eastAsia="Times New Roman"/>
          <w:b/>
          <w:bCs/>
          <w:color w:val="000000"/>
          <w:u w:val="single"/>
          <w:shd w:val="clear" w:color="auto" w:fill="00FFFF"/>
        </w:rPr>
        <w:t>confiscate our voice</w:t>
      </w:r>
      <w:r w:rsidRPr="005827A3">
        <w:rPr>
          <w:rFonts w:eastAsia="Times New Roman"/>
          <w:color w:val="000000"/>
          <w:u w:val="single"/>
        </w:rPr>
        <w:t>.</w:t>
      </w:r>
      <w:r w:rsidRPr="005827A3">
        <w:rPr>
          <w:rFonts w:eastAsia="Times New Roman"/>
          <w:color w:val="000000"/>
        </w:rPr>
        <w:t> How could we say that a victim of rape has lost her capacity to express her consent because she is traumatised for life? We never say that for other people.</w:t>
      </w:r>
    </w:p>
    <w:p w14:paraId="0641020C" w14:textId="77777777" w:rsidR="00E61AF4" w:rsidRPr="005827A3" w:rsidRDefault="00E61AF4" w:rsidP="00E61AF4">
      <w:pPr>
        <w:spacing w:line="235" w:lineRule="atLeast"/>
        <w:rPr>
          <w:rFonts w:eastAsia="Times New Roman"/>
          <w:color w:val="000000"/>
        </w:rPr>
      </w:pPr>
      <w:r w:rsidRPr="005827A3">
        <w:rPr>
          <w:rFonts w:eastAsia="Times New Roman"/>
          <w:color w:val="000000"/>
          <w:u w:val="single"/>
        </w:rPr>
        <w:t>Another paternalistic way to deny our voice is to claim that we are manipulated by pimps.</w:t>
      </w:r>
      <w:r w:rsidRPr="005827A3">
        <w:rPr>
          <w:rFonts w:eastAsia="Times New Roman"/>
          <w:color w:val="000000"/>
        </w:rPr>
        <w:t> It is a common accusation since the beginning of our movement in 1975. </w:t>
      </w:r>
      <w:r w:rsidRPr="005827A3">
        <w:rPr>
          <w:rFonts w:eastAsia="Times New Roman"/>
          <w:color w:val="000000"/>
          <w:u w:val="single"/>
        </w:rPr>
        <w:t>This strategy has been used against many groups. For</w:t>
      </w:r>
      <w:r w:rsidRPr="005827A3">
        <w:rPr>
          <w:rFonts w:eastAsia="Times New Roman"/>
          <w:color w:val="000000"/>
        </w:rPr>
        <w:t> </w:t>
      </w:r>
      <w:r w:rsidRPr="005827A3">
        <w:rPr>
          <w:rFonts w:eastAsia="Times New Roman"/>
          <w:color w:val="000000"/>
          <w:u w:val="single"/>
        </w:rPr>
        <w:t>instance</w:t>
      </w:r>
      <w:r w:rsidRPr="005827A3">
        <w:rPr>
          <w:rFonts w:eastAsia="Times New Roman"/>
          <w:color w:val="000000"/>
        </w:rPr>
        <w:t> </w:t>
      </w:r>
      <w:r w:rsidRPr="005827A3">
        <w:rPr>
          <w:rFonts w:eastAsia="Times New Roman"/>
          <w:color w:val="000000"/>
          <w:u w:val="single"/>
          <w:shd w:val="clear" w:color="auto" w:fill="00FFFF"/>
        </w:rPr>
        <w:t>women were accused of being</w:t>
      </w:r>
      <w:r w:rsidRPr="005827A3">
        <w:rPr>
          <w:rFonts w:eastAsia="Times New Roman"/>
          <w:color w:val="000000"/>
        </w:rPr>
        <w:t> </w:t>
      </w:r>
      <w:r w:rsidRPr="005827A3">
        <w:rPr>
          <w:rFonts w:eastAsia="Times New Roman"/>
          <w:b/>
          <w:bCs/>
          <w:color w:val="000000"/>
          <w:u w:val="single"/>
          <w:shd w:val="clear" w:color="auto" w:fill="00FFFF"/>
        </w:rPr>
        <w:t>manipulated</w:t>
      </w:r>
      <w:r w:rsidRPr="005827A3">
        <w:rPr>
          <w:rFonts w:eastAsia="Times New Roman"/>
          <w:color w:val="000000"/>
        </w:rPr>
        <w:t> </w:t>
      </w:r>
      <w:r w:rsidRPr="005827A3">
        <w:rPr>
          <w:rFonts w:eastAsia="Times New Roman"/>
          <w:color w:val="000000"/>
          <w:u w:val="single"/>
        </w:rPr>
        <w:t>by the church</w:t>
      </w:r>
      <w:r w:rsidRPr="005827A3">
        <w:rPr>
          <w:rFonts w:eastAsia="Times New Roman"/>
          <w:color w:val="000000"/>
        </w:rPr>
        <w:t> </w:t>
      </w:r>
      <w:r w:rsidRPr="005827A3">
        <w:rPr>
          <w:rFonts w:eastAsia="Times New Roman"/>
          <w:color w:val="000000"/>
          <w:u w:val="single"/>
          <w:shd w:val="clear" w:color="auto" w:fill="00FFFF"/>
        </w:rPr>
        <w:t>to be</w:t>
      </w:r>
      <w:r w:rsidRPr="005827A3">
        <w:rPr>
          <w:rFonts w:eastAsia="Times New Roman"/>
          <w:color w:val="000000"/>
        </w:rPr>
        <w:t> </w:t>
      </w:r>
      <w:r w:rsidRPr="005827A3">
        <w:rPr>
          <w:rFonts w:eastAsia="Times New Roman"/>
          <w:b/>
          <w:bCs/>
          <w:color w:val="000000"/>
          <w:u w:val="single"/>
          <w:shd w:val="clear" w:color="auto" w:fill="00FFFF"/>
        </w:rPr>
        <w:t>deprived their right</w:t>
      </w:r>
      <w:r w:rsidRPr="005827A3">
        <w:rPr>
          <w:rFonts w:eastAsia="Times New Roman"/>
          <w:color w:val="000000"/>
        </w:rPr>
        <w:t> </w:t>
      </w:r>
      <w:r w:rsidRPr="005827A3">
        <w:rPr>
          <w:rFonts w:eastAsia="Times New Roman"/>
          <w:b/>
          <w:bCs/>
          <w:color w:val="000000"/>
          <w:u w:val="single"/>
          <w:shd w:val="clear" w:color="auto" w:fill="00FFFF"/>
        </w:rPr>
        <w:t>to vote</w:t>
      </w:r>
      <w:r w:rsidRPr="005827A3">
        <w:rPr>
          <w:rFonts w:eastAsia="Times New Roman"/>
          <w:color w:val="000000"/>
          <w:u w:val="single"/>
        </w:rPr>
        <w:t>.</w:t>
      </w:r>
    </w:p>
    <w:p w14:paraId="06F83618" w14:textId="77777777" w:rsidR="00E61AF4" w:rsidRPr="005827A3" w:rsidRDefault="00E61AF4" w:rsidP="00E61AF4">
      <w:pPr>
        <w:spacing w:line="235" w:lineRule="atLeast"/>
        <w:rPr>
          <w:rFonts w:eastAsia="Times New Roman"/>
          <w:color w:val="000000"/>
        </w:rPr>
      </w:pPr>
      <w:r w:rsidRPr="005827A3">
        <w:rPr>
          <w:rFonts w:eastAsia="Times New Roman"/>
          <w:color w:val="000000"/>
          <w:u w:val="single"/>
        </w:rPr>
        <w:t>Instead of fighting the "whore stigma",</w:t>
      </w:r>
      <w:r w:rsidRPr="005827A3">
        <w:rPr>
          <w:rFonts w:eastAsia="Times New Roman"/>
          <w:color w:val="000000"/>
        </w:rPr>
        <w:t> </w:t>
      </w:r>
      <w:r w:rsidRPr="005827A3">
        <w:rPr>
          <w:rFonts w:eastAsia="Times New Roman"/>
          <w:b/>
          <w:bCs/>
          <w:color w:val="000000"/>
          <w:u w:val="single"/>
          <w:shd w:val="clear" w:color="auto" w:fill="00FFFF"/>
        </w:rPr>
        <w:t>middle-class feminists</w:t>
      </w:r>
      <w:r w:rsidRPr="005827A3">
        <w:rPr>
          <w:rFonts w:eastAsia="Times New Roman"/>
          <w:color w:val="000000"/>
        </w:rPr>
        <w:t> </w:t>
      </w:r>
      <w:r w:rsidRPr="005827A3">
        <w:rPr>
          <w:rFonts w:eastAsia="Times New Roman"/>
          <w:color w:val="000000"/>
          <w:u w:val="single"/>
        </w:rPr>
        <w:t>prefer to</w:t>
      </w:r>
      <w:r w:rsidRPr="005827A3">
        <w:rPr>
          <w:rFonts w:eastAsia="Times New Roman"/>
          <w:color w:val="000000"/>
        </w:rPr>
        <w:t> </w:t>
      </w:r>
      <w:r w:rsidRPr="005827A3">
        <w:rPr>
          <w:rFonts w:eastAsia="Times New Roman"/>
          <w:color w:val="000000"/>
          <w:u w:val="single"/>
          <w:shd w:val="clear" w:color="auto" w:fill="00FFFF"/>
        </w:rPr>
        <w:t>distance themselves</w:t>
      </w:r>
      <w:r w:rsidRPr="005827A3">
        <w:rPr>
          <w:rFonts w:eastAsia="Times New Roman"/>
          <w:color w:val="000000"/>
        </w:rPr>
        <w:t> </w:t>
      </w:r>
      <w:r w:rsidRPr="005827A3">
        <w:rPr>
          <w:rFonts w:eastAsia="Times New Roman"/>
          <w:color w:val="000000"/>
          <w:u w:val="single"/>
        </w:rPr>
        <w:t>from it, and by doing</w:t>
      </w:r>
      <w:r w:rsidRPr="005827A3">
        <w:rPr>
          <w:rFonts w:eastAsia="Times New Roman"/>
          <w:color w:val="000000"/>
        </w:rPr>
        <w:t> </w:t>
      </w:r>
      <w:r w:rsidRPr="005827A3">
        <w:rPr>
          <w:rFonts w:eastAsia="Times New Roman"/>
          <w:color w:val="000000"/>
          <w:u w:val="single"/>
        </w:rPr>
        <w:t>so</w:t>
      </w:r>
      <w:r w:rsidRPr="005827A3">
        <w:rPr>
          <w:rFonts w:eastAsia="Times New Roman"/>
          <w:color w:val="000000"/>
        </w:rPr>
        <w:t> </w:t>
      </w:r>
      <w:r w:rsidRPr="005827A3">
        <w:rPr>
          <w:rFonts w:eastAsia="Times New Roman"/>
          <w:b/>
          <w:bCs/>
          <w:color w:val="000000"/>
          <w:u w:val="single"/>
        </w:rPr>
        <w:t>reinforce</w:t>
      </w:r>
      <w:r w:rsidRPr="005827A3">
        <w:rPr>
          <w:rFonts w:eastAsia="Times New Roman"/>
          <w:color w:val="000000"/>
        </w:rPr>
        <w:t> </w:t>
      </w:r>
      <w:r w:rsidRPr="005827A3">
        <w:rPr>
          <w:rFonts w:eastAsia="Times New Roman"/>
          <w:b/>
          <w:bCs/>
          <w:color w:val="000000"/>
          <w:u w:val="single"/>
        </w:rPr>
        <w:t>it and exclude</w:t>
      </w:r>
      <w:r w:rsidRPr="005827A3">
        <w:rPr>
          <w:rFonts w:eastAsia="Times New Roman"/>
          <w:color w:val="000000"/>
        </w:rPr>
        <w:t> </w:t>
      </w:r>
      <w:r w:rsidRPr="005827A3">
        <w:rPr>
          <w:rFonts w:eastAsia="Times New Roman"/>
          <w:color w:val="000000"/>
          <w:u w:val="single"/>
        </w:rPr>
        <w:t>those who incarnate this identity. This</w:t>
      </w:r>
      <w:r w:rsidRPr="005827A3">
        <w:rPr>
          <w:rFonts w:eastAsia="Times New Roman"/>
          <w:color w:val="000000"/>
        </w:rPr>
        <w:t> </w:t>
      </w:r>
      <w:r w:rsidRPr="005827A3">
        <w:rPr>
          <w:rFonts w:eastAsia="Times New Roman"/>
          <w:color w:val="000000"/>
          <w:u w:val="single"/>
          <w:shd w:val="clear" w:color="auto" w:fill="00FFFF"/>
        </w:rPr>
        <w:t>participates in</w:t>
      </w:r>
      <w:r w:rsidRPr="005827A3">
        <w:rPr>
          <w:rFonts w:eastAsia="Times New Roman"/>
          <w:color w:val="000000"/>
        </w:rPr>
        <w:t> </w:t>
      </w:r>
      <w:r w:rsidRPr="005827A3">
        <w:rPr>
          <w:rFonts w:eastAsia="Times New Roman"/>
          <w:color w:val="000000"/>
          <w:u w:val="single"/>
        </w:rPr>
        <w:t>the</w:t>
      </w:r>
      <w:r w:rsidRPr="005827A3">
        <w:rPr>
          <w:rFonts w:eastAsia="Times New Roman"/>
          <w:color w:val="000000"/>
        </w:rPr>
        <w:t> </w:t>
      </w:r>
      <w:r w:rsidRPr="005827A3">
        <w:rPr>
          <w:rFonts w:eastAsia="Times New Roman"/>
          <w:b/>
          <w:bCs/>
          <w:color w:val="000000"/>
          <w:u w:val="single"/>
          <w:shd w:val="clear" w:color="auto" w:fill="00FFFF"/>
        </w:rPr>
        <w:t>segregation between women</w:t>
      </w:r>
      <w:r w:rsidRPr="005827A3">
        <w:rPr>
          <w:rFonts w:eastAsia="Times New Roman"/>
          <w:color w:val="000000"/>
          <w:u w:val="single"/>
        </w:rPr>
        <w:t>. This may be a form of</w:t>
      </w:r>
      <w:r w:rsidRPr="005827A3">
        <w:rPr>
          <w:rFonts w:eastAsia="Times New Roman"/>
          <w:color w:val="000000"/>
        </w:rPr>
        <w:t> </w:t>
      </w:r>
      <w:r w:rsidRPr="005827A3">
        <w:rPr>
          <w:rFonts w:eastAsia="Times New Roman"/>
          <w:color w:val="000000"/>
          <w:u w:val="single"/>
        </w:rPr>
        <w:t>internalised</w:t>
      </w:r>
      <w:r w:rsidRPr="005827A3">
        <w:rPr>
          <w:rFonts w:eastAsia="Times New Roman"/>
          <w:color w:val="000000"/>
        </w:rPr>
        <w:t> </w:t>
      </w:r>
      <w:r w:rsidRPr="005827A3">
        <w:rPr>
          <w:rFonts w:eastAsia="Times New Roman"/>
          <w:color w:val="000000"/>
          <w:u w:val="single"/>
        </w:rPr>
        <w:t>sexism</w:t>
      </w:r>
      <w:r w:rsidRPr="005827A3">
        <w:rPr>
          <w:rFonts w:eastAsia="Times New Roman"/>
          <w:color w:val="000000"/>
        </w:rPr>
        <w:t> by other women who think female sex workers give them a bad name. </w:t>
      </w:r>
      <w:r w:rsidRPr="005827A3">
        <w:rPr>
          <w:rFonts w:eastAsia="Times New Roman"/>
          <w:color w:val="000000"/>
          <w:u w:val="single"/>
        </w:rPr>
        <w:t>According to some anti-sex-workers' rights activists, sex workers maintain the idea that men can own women's bodies. Sex workers are told that they create a sexual pressure on the whole women class.</w:t>
      </w:r>
    </w:p>
    <w:p w14:paraId="7B3FDEE1" w14:textId="77777777" w:rsidR="00E61AF4" w:rsidRPr="005827A3" w:rsidRDefault="00E61AF4" w:rsidP="00E61AF4">
      <w:pPr>
        <w:spacing w:line="235" w:lineRule="atLeast"/>
        <w:rPr>
          <w:rFonts w:eastAsia="Times New Roman"/>
          <w:color w:val="000000"/>
        </w:rPr>
      </w:pPr>
      <w:r w:rsidRPr="005827A3">
        <w:rPr>
          <w:rFonts w:eastAsia="Times New Roman"/>
          <w:color w:val="000000"/>
        </w:rPr>
        <w:t>On the contrary, I think that </w:t>
      </w:r>
      <w:r w:rsidRPr="005827A3">
        <w:rPr>
          <w:rFonts w:eastAsia="Times New Roman"/>
          <w:color w:val="000000"/>
          <w:u w:val="single"/>
        </w:rPr>
        <w:t>it is</w:t>
      </w:r>
      <w:r w:rsidRPr="005827A3">
        <w:rPr>
          <w:rFonts w:eastAsia="Times New Roman"/>
          <w:color w:val="000000"/>
        </w:rPr>
        <w:t> </w:t>
      </w:r>
      <w:r w:rsidRPr="005827A3">
        <w:rPr>
          <w:rFonts w:eastAsia="Times New Roman"/>
          <w:color w:val="000000"/>
          <w:u w:val="single"/>
        </w:rPr>
        <w:t>by using expressions such as "selling your body" that we</w:t>
      </w:r>
      <w:r w:rsidRPr="005827A3">
        <w:rPr>
          <w:rFonts w:eastAsia="Times New Roman"/>
          <w:color w:val="000000"/>
        </w:rPr>
        <w:t> </w:t>
      </w:r>
      <w:r w:rsidRPr="005827A3">
        <w:rPr>
          <w:rFonts w:eastAsia="Times New Roman"/>
          <w:b/>
          <w:bCs/>
          <w:color w:val="000000"/>
          <w:u w:val="single"/>
          <w:shd w:val="clear" w:color="auto" w:fill="00FFFF"/>
        </w:rPr>
        <w:t>reinforce</w:t>
      </w:r>
      <w:r w:rsidRPr="005827A3">
        <w:rPr>
          <w:rFonts w:eastAsia="Times New Roman"/>
          <w:color w:val="000000"/>
        </w:rPr>
        <w:t> </w:t>
      </w:r>
      <w:r w:rsidRPr="005827A3">
        <w:rPr>
          <w:rFonts w:eastAsia="Times New Roman"/>
          <w:color w:val="000000"/>
          <w:u w:val="single"/>
          <w:shd w:val="clear" w:color="auto" w:fill="00FFFF"/>
        </w:rPr>
        <w:t>the idea of</w:t>
      </w:r>
      <w:r w:rsidRPr="005827A3">
        <w:rPr>
          <w:rFonts w:eastAsia="Times New Roman"/>
          <w:color w:val="000000"/>
        </w:rPr>
        <w:t> </w:t>
      </w:r>
      <w:r w:rsidRPr="005827A3">
        <w:rPr>
          <w:rFonts w:eastAsia="Times New Roman"/>
          <w:b/>
          <w:bCs/>
          <w:color w:val="000000"/>
          <w:u w:val="single"/>
          <w:shd w:val="clear" w:color="auto" w:fill="00FFFF"/>
        </w:rPr>
        <w:t>sex workers</w:t>
      </w:r>
      <w:r w:rsidRPr="005827A3">
        <w:rPr>
          <w:rFonts w:eastAsia="Times New Roman"/>
          <w:color w:val="000000"/>
        </w:rPr>
        <w:t> </w:t>
      </w:r>
      <w:r w:rsidRPr="005827A3">
        <w:rPr>
          <w:rFonts w:eastAsia="Times New Roman"/>
          <w:color w:val="000000"/>
          <w:u w:val="single"/>
        </w:rPr>
        <w:t>being owned and women</w:t>
      </w:r>
      <w:r w:rsidRPr="005827A3">
        <w:rPr>
          <w:rFonts w:eastAsia="Times New Roman"/>
          <w:color w:val="000000"/>
        </w:rPr>
        <w:t> </w:t>
      </w:r>
      <w:r w:rsidRPr="005827A3">
        <w:rPr>
          <w:rFonts w:eastAsia="Times New Roman"/>
          <w:color w:val="000000"/>
          <w:u w:val="single"/>
          <w:shd w:val="clear" w:color="auto" w:fill="00FFFF"/>
        </w:rPr>
        <w:t>as</w:t>
      </w:r>
      <w:r w:rsidRPr="005827A3">
        <w:rPr>
          <w:rFonts w:eastAsia="Times New Roman"/>
          <w:color w:val="000000"/>
        </w:rPr>
        <w:t> </w:t>
      </w:r>
      <w:r w:rsidRPr="005827A3">
        <w:rPr>
          <w:rFonts w:eastAsia="Times New Roman"/>
          <w:b/>
          <w:bCs/>
          <w:color w:val="000000"/>
          <w:u w:val="single"/>
          <w:shd w:val="clear" w:color="auto" w:fill="00FFFF"/>
        </w:rPr>
        <w:t>objects</w:t>
      </w:r>
      <w:r w:rsidRPr="005827A3">
        <w:rPr>
          <w:rFonts w:eastAsia="Times New Roman"/>
          <w:b/>
          <w:bCs/>
          <w:color w:val="000000"/>
          <w:u w:val="single"/>
        </w:rPr>
        <w:t>,</w:t>
      </w:r>
      <w:r w:rsidRPr="005827A3">
        <w:rPr>
          <w:rFonts w:eastAsia="Times New Roman"/>
          <w:color w:val="000000"/>
        </w:rPr>
        <w:t> </w:t>
      </w:r>
      <w:r w:rsidRPr="005827A3">
        <w:rPr>
          <w:rFonts w:eastAsia="Times New Roman"/>
          <w:color w:val="000000"/>
          <w:u w:val="single"/>
          <w:shd w:val="clear" w:color="auto" w:fill="00FFFF"/>
        </w:rPr>
        <w:t>while sex workers try to impose</w:t>
      </w:r>
      <w:r w:rsidRPr="005827A3">
        <w:rPr>
          <w:rFonts w:eastAsia="Times New Roman"/>
          <w:color w:val="000000"/>
        </w:rPr>
        <w:t> </w:t>
      </w:r>
      <w:r w:rsidRPr="005827A3">
        <w:rPr>
          <w:rFonts w:eastAsia="Times New Roman"/>
          <w:color w:val="000000"/>
          <w:u w:val="single"/>
        </w:rPr>
        <w:t>the term the "</w:t>
      </w:r>
      <w:r w:rsidRPr="005827A3">
        <w:rPr>
          <w:rFonts w:eastAsia="Times New Roman"/>
          <w:b/>
          <w:bCs/>
          <w:color w:val="000000"/>
          <w:u w:val="single"/>
          <w:shd w:val="clear" w:color="auto" w:fill="00FFFF"/>
        </w:rPr>
        <w:t>sale of sexual services</w:t>
      </w:r>
      <w:r w:rsidRPr="005827A3">
        <w:rPr>
          <w:rFonts w:eastAsia="Times New Roman"/>
          <w:color w:val="000000"/>
          <w:u w:val="single"/>
        </w:rPr>
        <w:t>" between two adult subjects.</w:t>
      </w:r>
      <w:r w:rsidRPr="005827A3">
        <w:rPr>
          <w:rFonts w:eastAsia="Times New Roman"/>
          <w:color w:val="000000"/>
        </w:rPr>
        <w:t> How can we talk about the ownership of our bodies when we are on the contrary those who impose their conditions? Isn't it an excuse not to question their own sexuality?</w:t>
      </w:r>
    </w:p>
    <w:p w14:paraId="5C56455D" w14:textId="77777777" w:rsidR="00E61AF4" w:rsidRPr="005827A3" w:rsidRDefault="00E61AF4" w:rsidP="00E61AF4">
      <w:pPr>
        <w:spacing w:line="235" w:lineRule="atLeast"/>
        <w:rPr>
          <w:rFonts w:eastAsia="Times New Roman"/>
          <w:color w:val="000000"/>
        </w:rPr>
      </w:pPr>
      <w:r w:rsidRPr="005827A3">
        <w:rPr>
          <w:rFonts w:eastAsia="Times New Roman"/>
          <w:color w:val="000000"/>
        </w:rPr>
        <w:t>Being penetrated doesn't mean that I give my body. Being paid for sex doesn't make me more of an object than when I was working for the minimum wage. </w:t>
      </w:r>
      <w:r w:rsidRPr="005827A3">
        <w:rPr>
          <w:rFonts w:eastAsia="Times New Roman"/>
          <w:color w:val="000000"/>
          <w:u w:val="single"/>
          <w:shd w:val="clear" w:color="auto" w:fill="00FFFF"/>
        </w:rPr>
        <w:t>What makes</w:t>
      </w:r>
      <w:r w:rsidRPr="005827A3">
        <w:rPr>
          <w:rFonts w:eastAsia="Times New Roman"/>
          <w:color w:val="000000"/>
        </w:rPr>
        <w:t> </w:t>
      </w:r>
      <w:r w:rsidRPr="005827A3">
        <w:rPr>
          <w:rFonts w:eastAsia="Times New Roman"/>
          <w:color w:val="000000"/>
          <w:u w:val="single"/>
          <w:shd w:val="clear" w:color="auto" w:fill="00FFFF"/>
        </w:rPr>
        <w:t>me an object is</w:t>
      </w:r>
      <w:r w:rsidRPr="005827A3">
        <w:rPr>
          <w:rFonts w:eastAsia="Times New Roman"/>
          <w:color w:val="000000"/>
        </w:rPr>
        <w:t> </w:t>
      </w:r>
      <w:r w:rsidRPr="005827A3">
        <w:rPr>
          <w:rFonts w:eastAsia="Times New Roman"/>
          <w:b/>
          <w:bCs/>
          <w:color w:val="000000"/>
          <w:u w:val="single"/>
          <w:shd w:val="clear" w:color="auto" w:fill="00FFFF"/>
        </w:rPr>
        <w:t>political discourses that</w:t>
      </w:r>
      <w:r w:rsidRPr="005827A3">
        <w:rPr>
          <w:rFonts w:eastAsia="Times New Roman"/>
          <w:color w:val="000000"/>
        </w:rPr>
        <w:t> </w:t>
      </w:r>
      <w:r w:rsidRPr="005827A3">
        <w:rPr>
          <w:rFonts w:eastAsia="Times New Roman"/>
          <w:b/>
          <w:bCs/>
          <w:color w:val="000000"/>
          <w:u w:val="single"/>
        </w:rPr>
        <w:t>silence me</w:t>
      </w:r>
      <w:r w:rsidRPr="005827A3">
        <w:rPr>
          <w:rFonts w:eastAsia="Times New Roman"/>
          <w:color w:val="000000"/>
        </w:rPr>
        <w:t>, criminalise my sexual partners against my will, </w:t>
      </w:r>
      <w:r w:rsidRPr="005827A3">
        <w:rPr>
          <w:rFonts w:eastAsia="Times New Roman"/>
          <w:b/>
          <w:bCs/>
          <w:color w:val="000000"/>
          <w:u w:val="single"/>
          <w:shd w:val="clear" w:color="auto" w:fill="00FFFF"/>
        </w:rPr>
        <w:t>ref</w:t>
      </w:r>
      <w:r w:rsidRPr="005827A3">
        <w:rPr>
          <w:rFonts w:eastAsia="Times New Roman"/>
          <w:b/>
          <w:bCs/>
          <w:color w:val="000000"/>
          <w:u w:val="single"/>
        </w:rPr>
        <w:t>use me equal rights as a worker</w:t>
      </w:r>
      <w:r w:rsidRPr="005827A3">
        <w:rPr>
          <w:rFonts w:eastAsia="Times New Roman"/>
          <w:color w:val="000000"/>
        </w:rPr>
        <w:t> and citizen, </w:t>
      </w:r>
      <w:r w:rsidRPr="005827A3">
        <w:rPr>
          <w:rFonts w:eastAsia="Times New Roman"/>
          <w:color w:val="000000"/>
          <w:u w:val="single"/>
          <w:shd w:val="clear" w:color="auto" w:fill="00FFFF"/>
        </w:rPr>
        <w:t>and</w:t>
      </w:r>
      <w:r w:rsidRPr="005827A3">
        <w:rPr>
          <w:rFonts w:eastAsia="Times New Roman"/>
          <w:color w:val="000000"/>
        </w:rPr>
        <w:t> </w:t>
      </w:r>
      <w:r w:rsidRPr="005827A3">
        <w:rPr>
          <w:rFonts w:eastAsia="Times New Roman"/>
          <w:b/>
          <w:bCs/>
          <w:color w:val="000000"/>
          <w:u w:val="single"/>
          <w:shd w:val="clear" w:color="auto" w:fill="00FFFF"/>
        </w:rPr>
        <w:t>refuse to</w:t>
      </w:r>
      <w:r w:rsidRPr="005827A3">
        <w:rPr>
          <w:rFonts w:eastAsia="Times New Roman"/>
          <w:color w:val="000000"/>
        </w:rPr>
        <w:t> </w:t>
      </w:r>
      <w:r w:rsidRPr="005827A3">
        <w:rPr>
          <w:rFonts w:eastAsia="Times New Roman"/>
          <w:b/>
          <w:bCs/>
          <w:color w:val="000000"/>
          <w:u w:val="single"/>
          <w:shd w:val="clear" w:color="auto" w:fill="00FFFF"/>
        </w:rPr>
        <w:t>acknowledge my self-determination</w:t>
      </w:r>
      <w:r w:rsidRPr="005827A3">
        <w:rPr>
          <w:rFonts w:eastAsia="Times New Roman"/>
          <w:color w:val="000000"/>
        </w:rPr>
        <w:t> and the words I use to describe myself.</w:t>
      </w:r>
    </w:p>
    <w:p w14:paraId="74AFE2B7" w14:textId="77777777" w:rsidR="00E61AF4" w:rsidRPr="003B1AE1" w:rsidRDefault="00E61AF4" w:rsidP="00E61AF4">
      <w:pPr>
        <w:spacing w:before="30" w:after="0" w:line="278" w:lineRule="atLeast"/>
        <w:outlineLvl w:val="3"/>
        <w:rPr>
          <w:rFonts w:eastAsia="Times New Roman"/>
          <w:b/>
          <w:bCs/>
          <w:color w:val="000000"/>
          <w:sz w:val="26"/>
          <w:szCs w:val="26"/>
        </w:rPr>
      </w:pPr>
      <w:r w:rsidRPr="003B1AE1">
        <w:rPr>
          <w:rFonts w:eastAsia="Times New Roman"/>
          <w:b/>
          <w:bCs/>
          <w:color w:val="000000"/>
          <w:sz w:val="26"/>
          <w:szCs w:val="26"/>
        </w:rPr>
        <w:t>Legal revitalization of labor/strike protections reinforces the “two-track” system of rights that treats systemic issues as individual. Causes inequality and proliferates racialized and gendered violences.</w:t>
      </w:r>
    </w:p>
    <w:p w14:paraId="1A996FD5" w14:textId="77777777" w:rsidR="00E61AF4" w:rsidRPr="003B1AE1" w:rsidRDefault="00E61AF4" w:rsidP="00E61AF4">
      <w:pPr>
        <w:spacing w:after="120" w:line="235" w:lineRule="atLeast"/>
        <w:rPr>
          <w:rFonts w:eastAsia="Times New Roman"/>
          <w:color w:val="000000"/>
        </w:rPr>
      </w:pPr>
      <w:r w:rsidRPr="003B1AE1">
        <w:rPr>
          <w:rFonts w:eastAsia="Times New Roman"/>
          <w:b/>
          <w:bCs/>
          <w:color w:val="000000"/>
          <w:sz w:val="26"/>
          <w:szCs w:val="26"/>
        </w:rPr>
        <w:t>Crain and Matheny, 19</w:t>
      </w:r>
      <w:r w:rsidRPr="003B1AE1">
        <w:rPr>
          <w:rFonts w:eastAsia="Times New Roman"/>
          <w:color w:val="000000"/>
        </w:rPr>
        <w:t> – [Marion, Vice Provost and Wiley B. Rutledge Prof. Law @ WashU St. Louis; and Ken, Retired Administrative Appeals Judge for the Social Security Administration: “Sexual Harassment and Solidarity,” George Washington Law Review 87:1 (January 2019), pp. 56-123, HeinOnline]//AD</w:t>
      </w:r>
    </w:p>
    <w:p w14:paraId="0B6400B2" w14:textId="77777777" w:rsidR="00E61AF4" w:rsidRPr="003B1AE1" w:rsidRDefault="00E61AF4" w:rsidP="00E61AF4">
      <w:pPr>
        <w:spacing w:line="235" w:lineRule="atLeast"/>
        <w:rPr>
          <w:rFonts w:eastAsia="Times New Roman"/>
          <w:color w:val="000000"/>
        </w:rPr>
      </w:pPr>
      <w:r w:rsidRPr="003B1AE1">
        <w:rPr>
          <w:rFonts w:eastAsia="Times New Roman"/>
          <w:color w:val="000000"/>
        </w:rPr>
        <w:t>Both Miscimarra's dissent and </w:t>
      </w:r>
      <w:r w:rsidRPr="003B1AE1">
        <w:rPr>
          <w:rFonts w:eastAsia="Times New Roman"/>
          <w:color w:val="000000"/>
          <w:u w:val="single"/>
          <w:shd w:val="clear" w:color="auto" w:fill="00FFFF"/>
        </w:rPr>
        <w:t>the</w:t>
      </w:r>
      <w:r w:rsidRPr="003B1AE1">
        <w:rPr>
          <w:rFonts w:eastAsia="Times New Roman"/>
          <w:color w:val="000000"/>
        </w:rPr>
        <w:t> earlier majority </w:t>
      </w:r>
      <w:r w:rsidRPr="003B1AE1">
        <w:rPr>
          <w:rFonts w:eastAsia="Times New Roman"/>
          <w:color w:val="000000"/>
          <w:u w:val="single"/>
          <w:shd w:val="clear" w:color="auto" w:fill="00FFFF"/>
        </w:rPr>
        <w:t>opinion</w:t>
      </w:r>
      <w:r w:rsidRPr="003B1AE1">
        <w:rPr>
          <w:rFonts w:eastAsia="Times New Roman"/>
          <w:color w:val="000000"/>
        </w:rPr>
        <w:t> in Holling Press </w:t>
      </w:r>
      <w:r w:rsidRPr="003B1AE1">
        <w:rPr>
          <w:rFonts w:eastAsia="Times New Roman"/>
          <w:color w:val="000000"/>
          <w:u w:val="single"/>
          <w:shd w:val="clear" w:color="auto" w:fill="00FFFF"/>
        </w:rPr>
        <w:t>invoked</w:t>
      </w:r>
      <w:r w:rsidRPr="003B1AE1">
        <w:rPr>
          <w:rFonts w:eastAsia="Times New Roman"/>
          <w:color w:val="000000"/>
        </w:rPr>
        <w:t> </w:t>
      </w:r>
      <w:r w:rsidRPr="003B1AE1">
        <w:rPr>
          <w:rFonts w:eastAsia="Times New Roman"/>
          <w:color w:val="000000"/>
          <w:u w:val="single"/>
        </w:rPr>
        <w:t>the notion of</w:t>
      </w:r>
      <w:r w:rsidRPr="003B1AE1">
        <w:rPr>
          <w:rFonts w:eastAsia="Times New Roman"/>
          <w:color w:val="000000"/>
        </w:rPr>
        <w:t> </w:t>
      </w:r>
      <w:r w:rsidRPr="003B1AE1">
        <w:rPr>
          <w:rFonts w:eastAsia="Times New Roman"/>
          <w:color w:val="000000"/>
          <w:u w:val="single"/>
          <w:shd w:val="clear" w:color="auto" w:fill="00FFFF"/>
        </w:rPr>
        <w:t>a</w:t>
      </w:r>
      <w:r w:rsidRPr="003B1AE1">
        <w:rPr>
          <w:rFonts w:eastAsia="Times New Roman"/>
          <w:color w:val="000000"/>
        </w:rPr>
        <w:t> </w:t>
      </w:r>
      <w:r w:rsidRPr="003B1AE1">
        <w:rPr>
          <w:rFonts w:eastAsia="Times New Roman"/>
          <w:b/>
          <w:bCs/>
          <w:color w:val="000000"/>
          <w:u w:val="single"/>
          <w:shd w:val="clear" w:color="auto" w:fill="00FFFF"/>
        </w:rPr>
        <w:t>two-track system of rights</w:t>
      </w:r>
      <w:r w:rsidRPr="003B1AE1">
        <w:rPr>
          <w:rFonts w:eastAsia="Times New Roman"/>
          <w:color w:val="000000"/>
          <w:u w:val="single"/>
        </w:rPr>
        <w:t>, in which</w:t>
      </w:r>
      <w:r w:rsidRPr="003B1AE1">
        <w:rPr>
          <w:rFonts w:eastAsia="Times New Roman"/>
          <w:color w:val="000000"/>
        </w:rPr>
        <w:t> </w:t>
      </w:r>
      <w:r w:rsidRPr="003B1AE1">
        <w:rPr>
          <w:rFonts w:eastAsia="Times New Roman"/>
          <w:color w:val="000000"/>
          <w:u w:val="single"/>
        </w:rPr>
        <w:t>the NLRA protects workers' rights to economic justice and Title VII and parallel state laws protect</w:t>
      </w:r>
      <w:r w:rsidRPr="003B1AE1">
        <w:rPr>
          <w:rFonts w:eastAsia="Times New Roman"/>
          <w:color w:val="000000"/>
        </w:rPr>
        <w:t> their </w:t>
      </w:r>
      <w:r w:rsidRPr="003B1AE1">
        <w:rPr>
          <w:rFonts w:eastAsia="Times New Roman"/>
          <w:color w:val="000000"/>
          <w:u w:val="single"/>
        </w:rPr>
        <w:t>civil rights to gender and racial equality.</w:t>
      </w:r>
      <w:r w:rsidRPr="003B1AE1">
        <w:rPr>
          <w:rFonts w:eastAsia="Times New Roman"/>
          <w:color w:val="000000"/>
        </w:rPr>
        <w:t>2 " </w:t>
      </w:r>
      <w:r w:rsidRPr="003B1AE1">
        <w:rPr>
          <w:rFonts w:eastAsia="Times New Roman"/>
          <w:color w:val="000000"/>
          <w:u w:val="single"/>
        </w:rPr>
        <w:t>In this system,</w:t>
      </w:r>
      <w:r w:rsidRPr="003B1AE1">
        <w:rPr>
          <w:rFonts w:eastAsia="Times New Roman"/>
          <w:color w:val="000000"/>
        </w:rPr>
        <w:t> </w:t>
      </w:r>
      <w:r w:rsidRPr="003B1AE1">
        <w:rPr>
          <w:rFonts w:eastAsia="Times New Roman"/>
          <w:b/>
          <w:bCs/>
          <w:color w:val="000000"/>
          <w:u w:val="single"/>
          <w:shd w:val="clear" w:color="auto" w:fill="00FFFF"/>
        </w:rPr>
        <w:t>unions</w:t>
      </w:r>
      <w:r w:rsidRPr="003B1AE1">
        <w:rPr>
          <w:rFonts w:eastAsia="Times New Roman"/>
          <w:color w:val="000000"/>
        </w:rPr>
        <w:t> </w:t>
      </w:r>
      <w:r w:rsidRPr="003B1AE1">
        <w:rPr>
          <w:rFonts w:eastAsia="Times New Roman"/>
          <w:color w:val="000000"/>
          <w:u w:val="single"/>
          <w:shd w:val="clear" w:color="auto" w:fill="00FFFF"/>
        </w:rPr>
        <w:t>see themselves as</w:t>
      </w:r>
      <w:r w:rsidRPr="003B1AE1">
        <w:rPr>
          <w:rFonts w:eastAsia="Times New Roman"/>
          <w:color w:val="000000"/>
        </w:rPr>
        <w:t> </w:t>
      </w:r>
      <w:r w:rsidRPr="003B1AE1">
        <w:rPr>
          <w:rFonts w:eastAsia="Times New Roman"/>
          <w:color w:val="000000"/>
          <w:u w:val="single"/>
        </w:rPr>
        <w:t>the</w:t>
      </w:r>
      <w:r w:rsidRPr="003B1AE1">
        <w:rPr>
          <w:rFonts w:eastAsia="Times New Roman"/>
          <w:color w:val="000000"/>
        </w:rPr>
        <w:t> </w:t>
      </w:r>
      <w:r w:rsidRPr="003B1AE1">
        <w:rPr>
          <w:rFonts w:eastAsia="Times New Roman"/>
          <w:b/>
          <w:bCs/>
          <w:color w:val="000000"/>
          <w:u w:val="single"/>
          <w:shd w:val="clear" w:color="auto" w:fill="00FFFF"/>
        </w:rPr>
        <w:t>watchdogs</w:t>
      </w:r>
      <w:r w:rsidRPr="003B1AE1">
        <w:rPr>
          <w:rFonts w:eastAsia="Times New Roman"/>
          <w:color w:val="000000"/>
        </w:rPr>
        <w:t> </w:t>
      </w:r>
      <w:r w:rsidRPr="003B1AE1">
        <w:rPr>
          <w:rFonts w:eastAsia="Times New Roman"/>
          <w:color w:val="000000"/>
          <w:u w:val="single"/>
          <w:shd w:val="clear" w:color="auto" w:fill="00FFFF"/>
        </w:rPr>
        <w:t>for</w:t>
      </w:r>
      <w:r w:rsidRPr="003B1AE1">
        <w:rPr>
          <w:rFonts w:eastAsia="Times New Roman"/>
          <w:color w:val="000000"/>
        </w:rPr>
        <w:t> </w:t>
      </w:r>
      <w:r w:rsidRPr="003B1AE1">
        <w:rPr>
          <w:rFonts w:eastAsia="Times New Roman"/>
          <w:color w:val="000000"/>
          <w:u w:val="single"/>
        </w:rPr>
        <w:t>workers'</w:t>
      </w:r>
      <w:r w:rsidRPr="003B1AE1">
        <w:rPr>
          <w:rFonts w:eastAsia="Times New Roman"/>
          <w:color w:val="000000"/>
        </w:rPr>
        <w:t> </w:t>
      </w:r>
      <w:r w:rsidRPr="003B1AE1">
        <w:rPr>
          <w:rFonts w:eastAsia="Times New Roman"/>
          <w:b/>
          <w:bCs/>
          <w:color w:val="000000"/>
          <w:u w:val="single"/>
          <w:shd w:val="clear" w:color="auto" w:fill="00FFFF"/>
        </w:rPr>
        <w:t>economic rights</w:t>
      </w:r>
      <w:r w:rsidRPr="003B1AE1">
        <w:rPr>
          <w:rFonts w:eastAsia="Times New Roman"/>
          <w:color w:val="000000"/>
          <w:u w:val="single"/>
        </w:rPr>
        <w:t>, while</w:t>
      </w:r>
      <w:r w:rsidRPr="003B1AE1">
        <w:rPr>
          <w:rFonts w:eastAsia="Times New Roman"/>
          <w:color w:val="000000"/>
        </w:rPr>
        <w:t> </w:t>
      </w:r>
      <w:r w:rsidRPr="003B1AE1">
        <w:rPr>
          <w:rFonts w:eastAsia="Times New Roman"/>
          <w:b/>
          <w:bCs/>
          <w:color w:val="000000"/>
          <w:u w:val="single"/>
          <w:shd w:val="clear" w:color="auto" w:fill="00FFFF"/>
        </w:rPr>
        <w:t>individual employees</w:t>
      </w:r>
      <w:r w:rsidRPr="003B1AE1">
        <w:rPr>
          <w:rFonts w:eastAsia="Times New Roman"/>
          <w:color w:val="000000"/>
        </w:rPr>
        <w:t> </w:t>
      </w:r>
      <w:r w:rsidRPr="003B1AE1">
        <w:rPr>
          <w:rFonts w:eastAsia="Times New Roman"/>
          <w:color w:val="000000"/>
          <w:u w:val="single"/>
          <w:shd w:val="clear" w:color="auto" w:fill="00FFFF"/>
        </w:rPr>
        <w:t>must take it upon themselves to</w:t>
      </w:r>
      <w:r w:rsidRPr="003B1AE1">
        <w:rPr>
          <w:rFonts w:eastAsia="Times New Roman"/>
          <w:color w:val="000000"/>
        </w:rPr>
        <w:t> </w:t>
      </w:r>
      <w:r w:rsidRPr="003B1AE1">
        <w:rPr>
          <w:rFonts w:eastAsia="Times New Roman"/>
          <w:color w:val="000000"/>
          <w:u w:val="single"/>
        </w:rPr>
        <w:t>initiate proceedings</w:t>
      </w:r>
      <w:r w:rsidRPr="003B1AE1">
        <w:rPr>
          <w:rFonts w:eastAsia="Times New Roman"/>
          <w:color w:val="000000"/>
        </w:rPr>
        <w:t> before agencies or </w:t>
      </w:r>
      <w:r w:rsidRPr="003B1AE1">
        <w:rPr>
          <w:rFonts w:eastAsia="Times New Roman"/>
          <w:color w:val="000000"/>
          <w:u w:val="single"/>
        </w:rPr>
        <w:t>in court to</w:t>
      </w:r>
      <w:r w:rsidRPr="003B1AE1">
        <w:rPr>
          <w:rFonts w:eastAsia="Times New Roman"/>
          <w:color w:val="000000"/>
        </w:rPr>
        <w:t> </w:t>
      </w:r>
      <w:r w:rsidRPr="003B1AE1">
        <w:rPr>
          <w:rFonts w:eastAsia="Times New Roman"/>
          <w:b/>
          <w:bCs/>
          <w:color w:val="000000"/>
          <w:u w:val="single"/>
          <w:shd w:val="clear" w:color="auto" w:fill="00FFFF"/>
        </w:rPr>
        <w:t>enforce their civil rights</w:t>
      </w:r>
      <w:r w:rsidRPr="003B1AE1">
        <w:rPr>
          <w:rFonts w:eastAsia="Times New Roman"/>
          <w:color w:val="000000"/>
        </w:rPr>
        <w:t> </w:t>
      </w:r>
      <w:r w:rsidRPr="003B1AE1">
        <w:rPr>
          <w:rFonts w:eastAsia="Times New Roman"/>
          <w:color w:val="000000"/>
          <w:u w:val="single"/>
          <w:shd w:val="clear" w:color="auto" w:fill="00FFFF"/>
        </w:rPr>
        <w:t>to be free from discriminatory harassment</w:t>
      </w:r>
      <w:r w:rsidRPr="003B1AE1">
        <w:rPr>
          <w:rFonts w:eastAsia="Times New Roman"/>
          <w:color w:val="000000"/>
        </w:rPr>
        <w:t> at work, with assistance from private attorneys, the EEOC, civil rights groups, feminist groups, and other nonlabor groups</w:t>
      </w:r>
      <w:r w:rsidRPr="003B1AE1">
        <w:rPr>
          <w:rFonts w:eastAsia="Times New Roman"/>
          <w:color w:val="000000"/>
          <w:u w:val="single"/>
        </w:rPr>
        <w:t>.</w:t>
      </w:r>
      <w:r w:rsidRPr="003B1AE1">
        <w:rPr>
          <w:rFonts w:eastAsia="Times New Roman"/>
          <w:color w:val="000000"/>
        </w:rPr>
        <w:t> </w:t>
      </w:r>
      <w:r w:rsidRPr="003B1AE1">
        <w:rPr>
          <w:rFonts w:eastAsia="Times New Roman"/>
          <w:color w:val="000000"/>
          <w:u w:val="single"/>
          <w:shd w:val="clear" w:color="auto" w:fill="00FFFF"/>
        </w:rPr>
        <w:t>The</w:t>
      </w:r>
      <w:r w:rsidRPr="003B1AE1">
        <w:rPr>
          <w:rFonts w:eastAsia="Times New Roman"/>
          <w:color w:val="000000"/>
        </w:rPr>
        <w:t> </w:t>
      </w:r>
      <w:r w:rsidRPr="003B1AE1">
        <w:rPr>
          <w:rFonts w:eastAsia="Times New Roman"/>
          <w:color w:val="000000"/>
          <w:u w:val="single"/>
        </w:rPr>
        <w:t>two-track</w:t>
      </w:r>
      <w:r w:rsidRPr="003B1AE1">
        <w:rPr>
          <w:rFonts w:eastAsia="Times New Roman"/>
          <w:color w:val="000000"/>
        </w:rPr>
        <w:t> </w:t>
      </w:r>
      <w:r w:rsidRPr="003B1AE1">
        <w:rPr>
          <w:rFonts w:eastAsia="Times New Roman"/>
          <w:color w:val="000000"/>
          <w:u w:val="single"/>
          <w:shd w:val="clear" w:color="auto" w:fill="00FFFF"/>
        </w:rPr>
        <w:t>system</w:t>
      </w:r>
      <w:r w:rsidRPr="003B1AE1">
        <w:rPr>
          <w:rFonts w:eastAsia="Times New Roman"/>
          <w:color w:val="000000"/>
        </w:rPr>
        <w:t> has </w:t>
      </w:r>
      <w:r w:rsidRPr="003B1AE1">
        <w:rPr>
          <w:rFonts w:eastAsia="Times New Roman"/>
          <w:color w:val="000000"/>
          <w:u w:val="single"/>
          <w:shd w:val="clear" w:color="auto" w:fill="00FFFF"/>
        </w:rPr>
        <w:t>induced unions to</w:t>
      </w:r>
      <w:r w:rsidRPr="003B1AE1">
        <w:rPr>
          <w:rFonts w:eastAsia="Times New Roman"/>
          <w:color w:val="000000"/>
        </w:rPr>
        <w:t> </w:t>
      </w:r>
      <w:r w:rsidRPr="003B1AE1">
        <w:rPr>
          <w:rFonts w:eastAsia="Times New Roman"/>
          <w:color w:val="000000"/>
          <w:u w:val="single"/>
        </w:rPr>
        <w:t>ignore or</w:t>
      </w:r>
      <w:r w:rsidRPr="003B1AE1">
        <w:rPr>
          <w:rFonts w:eastAsia="Times New Roman"/>
          <w:color w:val="000000"/>
        </w:rPr>
        <w:t> even </w:t>
      </w:r>
      <w:r w:rsidRPr="003B1AE1">
        <w:rPr>
          <w:rFonts w:eastAsia="Times New Roman"/>
          <w:b/>
          <w:bCs/>
          <w:color w:val="000000"/>
          <w:u w:val="single"/>
          <w:shd w:val="clear" w:color="auto" w:fill="00FFFF"/>
        </w:rPr>
        <w:t>reinforce hostile work environments</w:t>
      </w:r>
      <w:r w:rsidRPr="003B1AE1">
        <w:rPr>
          <w:rFonts w:eastAsia="Times New Roman"/>
          <w:color w:val="000000"/>
        </w:rPr>
        <w:t> in many workplaces, </w:t>
      </w:r>
      <w:r w:rsidRPr="003B1AE1">
        <w:rPr>
          <w:rFonts w:eastAsia="Times New Roman"/>
          <w:color w:val="000000"/>
          <w:u w:val="single"/>
        </w:rPr>
        <w:t>either</w:t>
      </w:r>
      <w:r w:rsidRPr="003B1AE1">
        <w:rPr>
          <w:rFonts w:eastAsia="Times New Roman"/>
          <w:color w:val="000000"/>
        </w:rPr>
        <w:t> </w:t>
      </w:r>
      <w:r w:rsidRPr="003B1AE1">
        <w:rPr>
          <w:rFonts w:eastAsia="Times New Roman"/>
          <w:color w:val="000000"/>
          <w:u w:val="single"/>
          <w:shd w:val="clear" w:color="auto" w:fill="00FFFF"/>
        </w:rPr>
        <w:t>by</w:t>
      </w:r>
      <w:r w:rsidRPr="003B1AE1">
        <w:rPr>
          <w:rFonts w:eastAsia="Times New Roman"/>
          <w:color w:val="000000"/>
        </w:rPr>
        <w:t> </w:t>
      </w:r>
      <w:r w:rsidRPr="003B1AE1">
        <w:rPr>
          <w:rFonts w:eastAsia="Times New Roman"/>
          <w:b/>
          <w:bCs/>
          <w:color w:val="000000"/>
          <w:u w:val="single"/>
          <w:shd w:val="clear" w:color="auto" w:fill="00FFFF"/>
        </w:rPr>
        <w:t>declining to process sexual harassment complaints</w:t>
      </w:r>
      <w:r w:rsidRPr="003B1AE1">
        <w:rPr>
          <w:rFonts w:eastAsia="Times New Roman"/>
          <w:color w:val="000000"/>
        </w:rPr>
        <w:t> </w:t>
      </w:r>
      <w:r w:rsidRPr="003B1AE1">
        <w:rPr>
          <w:rFonts w:eastAsia="Times New Roman"/>
          <w:color w:val="000000"/>
          <w:u w:val="single"/>
          <w:shd w:val="clear" w:color="auto" w:fill="00FFFF"/>
        </w:rPr>
        <w:t>through arbitration</w:t>
      </w:r>
      <w:r w:rsidRPr="003B1AE1">
        <w:rPr>
          <w:rFonts w:eastAsia="Times New Roman"/>
          <w:color w:val="000000"/>
        </w:rPr>
        <w:t> under the labor contract</w:t>
      </w:r>
      <w:r w:rsidRPr="003B1AE1">
        <w:rPr>
          <w:rFonts w:eastAsia="Times New Roman"/>
          <w:color w:val="000000"/>
          <w:u w:val="single"/>
          <w:shd w:val="clear" w:color="auto" w:fill="00FFFF"/>
        </w:rPr>
        <w:t>,</w:t>
      </w:r>
      <w:r w:rsidRPr="003B1AE1">
        <w:rPr>
          <w:rFonts w:eastAsia="Times New Roman"/>
          <w:color w:val="000000"/>
        </w:rPr>
        <w:t> </w:t>
      </w:r>
      <w:r w:rsidRPr="003B1AE1">
        <w:rPr>
          <w:rFonts w:eastAsia="Times New Roman"/>
          <w:b/>
          <w:bCs/>
          <w:color w:val="000000"/>
          <w:u w:val="single"/>
          <w:shd w:val="clear" w:color="auto" w:fill="00FFFF"/>
        </w:rPr>
        <w:t>representing</w:t>
      </w:r>
      <w:r w:rsidRPr="003B1AE1">
        <w:rPr>
          <w:rFonts w:eastAsia="Times New Roman"/>
          <w:color w:val="000000"/>
        </w:rPr>
        <w:t> </w:t>
      </w:r>
      <w:r w:rsidRPr="003B1AE1">
        <w:rPr>
          <w:rFonts w:eastAsia="Times New Roman"/>
          <w:b/>
          <w:bCs/>
          <w:color w:val="000000"/>
          <w:u w:val="single"/>
        </w:rPr>
        <w:t>male</w:t>
      </w:r>
      <w:r w:rsidRPr="003B1AE1">
        <w:rPr>
          <w:rFonts w:eastAsia="Times New Roman"/>
          <w:color w:val="000000"/>
        </w:rPr>
        <w:t> </w:t>
      </w:r>
      <w:r w:rsidRPr="003B1AE1">
        <w:rPr>
          <w:rFonts w:eastAsia="Times New Roman"/>
          <w:b/>
          <w:bCs/>
          <w:color w:val="000000"/>
          <w:u w:val="single"/>
          <w:shd w:val="clear" w:color="auto" w:fill="00FFFF"/>
        </w:rPr>
        <w:t>workers accused</w:t>
      </w:r>
      <w:r w:rsidRPr="003B1AE1">
        <w:rPr>
          <w:rFonts w:eastAsia="Times New Roman"/>
          <w:color w:val="000000"/>
        </w:rPr>
        <w:t> </w:t>
      </w:r>
      <w:r w:rsidRPr="003B1AE1">
        <w:rPr>
          <w:rFonts w:eastAsia="Times New Roman"/>
          <w:color w:val="000000"/>
          <w:u w:val="single"/>
        </w:rPr>
        <w:t>of sexual harassment</w:t>
      </w:r>
      <w:r w:rsidRPr="003B1AE1">
        <w:rPr>
          <w:rFonts w:eastAsia="Times New Roman"/>
          <w:color w:val="000000"/>
        </w:rPr>
        <w:t> and leaving the victims to pursue remedies under Title VII with their own resources</w:t>
      </w:r>
      <w:r w:rsidRPr="003B1AE1">
        <w:rPr>
          <w:rFonts w:eastAsia="Times New Roman"/>
          <w:color w:val="000000"/>
          <w:u w:val="single"/>
          <w:shd w:val="clear" w:color="auto" w:fill="00FFFF"/>
        </w:rPr>
        <w:t>, or</w:t>
      </w:r>
      <w:r w:rsidRPr="003B1AE1">
        <w:rPr>
          <w:rFonts w:eastAsia="Times New Roman"/>
          <w:color w:val="000000"/>
        </w:rPr>
        <w:t> (in the most egregious cases) </w:t>
      </w:r>
      <w:r w:rsidRPr="003B1AE1">
        <w:rPr>
          <w:rFonts w:eastAsia="Times New Roman"/>
          <w:color w:val="000000"/>
          <w:u w:val="single"/>
        </w:rPr>
        <w:t>by</w:t>
      </w:r>
      <w:r w:rsidRPr="003B1AE1">
        <w:rPr>
          <w:rFonts w:eastAsia="Times New Roman"/>
          <w:color w:val="000000"/>
        </w:rPr>
        <w:t> </w:t>
      </w:r>
      <w:r w:rsidRPr="003B1AE1">
        <w:rPr>
          <w:rFonts w:eastAsia="Times New Roman"/>
          <w:color w:val="000000"/>
          <w:u w:val="single"/>
          <w:shd w:val="clear" w:color="auto" w:fill="00FFFF"/>
        </w:rPr>
        <w:t>union officials who</w:t>
      </w:r>
      <w:r w:rsidRPr="003B1AE1">
        <w:rPr>
          <w:rFonts w:eastAsia="Times New Roman"/>
          <w:color w:val="000000"/>
        </w:rPr>
        <w:t> </w:t>
      </w:r>
      <w:r w:rsidRPr="003B1AE1">
        <w:rPr>
          <w:rFonts w:eastAsia="Times New Roman"/>
          <w:b/>
          <w:bCs/>
          <w:color w:val="000000"/>
          <w:u w:val="single"/>
          <w:shd w:val="clear" w:color="auto" w:fill="00FFFF"/>
        </w:rPr>
        <w:t>use</w:t>
      </w:r>
      <w:r w:rsidRPr="003B1AE1">
        <w:rPr>
          <w:rFonts w:eastAsia="Times New Roman"/>
          <w:color w:val="000000"/>
        </w:rPr>
        <w:t> </w:t>
      </w:r>
      <w:r w:rsidRPr="003B1AE1">
        <w:rPr>
          <w:rFonts w:eastAsia="Times New Roman"/>
          <w:b/>
          <w:bCs/>
          <w:color w:val="000000"/>
          <w:u w:val="single"/>
        </w:rPr>
        <w:t>their power</w:t>
      </w:r>
      <w:r w:rsidRPr="003B1AE1">
        <w:rPr>
          <w:rFonts w:eastAsia="Times New Roman"/>
          <w:color w:val="000000"/>
        </w:rPr>
        <w:t> </w:t>
      </w:r>
      <w:r w:rsidRPr="003B1AE1">
        <w:rPr>
          <w:rFonts w:eastAsia="Times New Roman"/>
          <w:color w:val="000000"/>
          <w:u w:val="single"/>
        </w:rPr>
        <w:t>within</w:t>
      </w:r>
      <w:r w:rsidRPr="003B1AE1">
        <w:rPr>
          <w:rFonts w:eastAsia="Times New Roman"/>
          <w:color w:val="000000"/>
        </w:rPr>
        <w:t> the union </w:t>
      </w:r>
      <w:r w:rsidRPr="003B1AE1">
        <w:rPr>
          <w:rFonts w:eastAsia="Times New Roman"/>
          <w:color w:val="000000"/>
          <w:u w:val="single"/>
          <w:shd w:val="clear" w:color="auto" w:fill="00FFFF"/>
        </w:rPr>
        <w:t>hierarchy to</w:t>
      </w:r>
      <w:r w:rsidRPr="003B1AE1">
        <w:rPr>
          <w:rFonts w:eastAsia="Times New Roman"/>
          <w:color w:val="000000"/>
        </w:rPr>
        <w:t> </w:t>
      </w:r>
      <w:r w:rsidRPr="003B1AE1">
        <w:rPr>
          <w:rFonts w:eastAsia="Times New Roman"/>
          <w:b/>
          <w:bCs/>
          <w:color w:val="000000"/>
          <w:u w:val="single"/>
          <w:shd w:val="clear" w:color="auto" w:fill="00FFFF"/>
        </w:rPr>
        <w:t>harass</w:t>
      </w:r>
      <w:r w:rsidRPr="003B1AE1">
        <w:rPr>
          <w:rFonts w:eastAsia="Times New Roman"/>
          <w:color w:val="000000"/>
        </w:rPr>
        <w:t> </w:t>
      </w:r>
      <w:r w:rsidRPr="003B1AE1">
        <w:rPr>
          <w:rFonts w:eastAsia="Times New Roman"/>
          <w:color w:val="000000"/>
          <w:u w:val="single"/>
        </w:rPr>
        <w:t>women</w:t>
      </w:r>
      <w:r w:rsidRPr="003B1AE1">
        <w:rPr>
          <w:rFonts w:eastAsia="Times New Roman"/>
          <w:color w:val="000000"/>
        </w:rPr>
        <w:t> </w:t>
      </w:r>
      <w:r w:rsidRPr="003B1AE1">
        <w:rPr>
          <w:rFonts w:eastAsia="Times New Roman"/>
          <w:color w:val="000000"/>
          <w:u w:val="single"/>
        </w:rPr>
        <w:t>bargaining-unit</w:t>
      </w:r>
      <w:r w:rsidRPr="003B1AE1">
        <w:rPr>
          <w:rFonts w:eastAsia="Times New Roman"/>
          <w:color w:val="000000"/>
        </w:rPr>
        <w:t> </w:t>
      </w:r>
      <w:r w:rsidRPr="003B1AE1">
        <w:rPr>
          <w:rFonts w:eastAsia="Times New Roman"/>
          <w:color w:val="000000"/>
          <w:u w:val="single"/>
          <w:shd w:val="clear" w:color="auto" w:fill="00FFFF"/>
        </w:rPr>
        <w:t>members</w:t>
      </w:r>
      <w:r w:rsidRPr="003B1AE1">
        <w:rPr>
          <w:rFonts w:eastAsia="Times New Roman"/>
          <w:color w:val="000000"/>
          <w:u w:val="single"/>
        </w:rPr>
        <w:t>.</w:t>
      </w:r>
      <w:r w:rsidRPr="003B1AE1">
        <w:rPr>
          <w:rFonts w:eastAsia="Times New Roman"/>
          <w:color w:val="000000"/>
        </w:rPr>
        <w:t>291</w:t>
      </w:r>
    </w:p>
    <w:p w14:paraId="167B56A0" w14:textId="77777777" w:rsidR="00E61AF4" w:rsidRPr="003B1AE1" w:rsidRDefault="00E61AF4" w:rsidP="00E61AF4">
      <w:pPr>
        <w:spacing w:line="235" w:lineRule="atLeast"/>
        <w:rPr>
          <w:rFonts w:eastAsia="Times New Roman"/>
          <w:color w:val="000000"/>
        </w:rPr>
      </w:pPr>
      <w:r w:rsidRPr="003B1AE1">
        <w:rPr>
          <w:rFonts w:eastAsia="Times New Roman"/>
          <w:b/>
          <w:bCs/>
          <w:color w:val="000000"/>
          <w:u w:val="single"/>
          <w:shd w:val="clear" w:color="auto" w:fill="00FFFF"/>
        </w:rPr>
        <w:t>The</w:t>
      </w:r>
      <w:r w:rsidRPr="003B1AE1">
        <w:rPr>
          <w:rFonts w:eastAsia="Times New Roman"/>
          <w:color w:val="000000"/>
        </w:rPr>
        <w:t> </w:t>
      </w:r>
      <w:r w:rsidRPr="003B1AE1">
        <w:rPr>
          <w:rFonts w:eastAsia="Times New Roman"/>
          <w:b/>
          <w:bCs/>
          <w:color w:val="000000"/>
          <w:u w:val="single"/>
        </w:rPr>
        <w:t>two-track</w:t>
      </w:r>
      <w:r w:rsidRPr="003B1AE1">
        <w:rPr>
          <w:rFonts w:eastAsia="Times New Roman"/>
          <w:color w:val="000000"/>
        </w:rPr>
        <w:t> </w:t>
      </w:r>
      <w:r w:rsidRPr="003B1AE1">
        <w:rPr>
          <w:rFonts w:eastAsia="Times New Roman"/>
          <w:b/>
          <w:bCs/>
          <w:color w:val="000000"/>
          <w:u w:val="single"/>
          <w:shd w:val="clear" w:color="auto" w:fill="00FFFF"/>
        </w:rPr>
        <w:t>system does not reflect reality on the ground</w:t>
      </w:r>
      <w:r w:rsidRPr="003B1AE1">
        <w:rPr>
          <w:rFonts w:eastAsia="Times New Roman"/>
          <w:color w:val="000000"/>
          <w:u w:val="single"/>
        </w:rPr>
        <w:t>, where sex and race discrimination</w:t>
      </w:r>
      <w:r w:rsidRPr="003B1AE1">
        <w:rPr>
          <w:rFonts w:eastAsia="Times New Roman"/>
          <w:color w:val="000000"/>
        </w:rPr>
        <w:t> </w:t>
      </w:r>
      <w:r w:rsidRPr="003B1AE1">
        <w:rPr>
          <w:rFonts w:eastAsia="Times New Roman"/>
          <w:color w:val="000000"/>
          <w:u w:val="single"/>
        </w:rPr>
        <w:t>often</w:t>
      </w:r>
      <w:r w:rsidRPr="003B1AE1">
        <w:rPr>
          <w:rFonts w:eastAsia="Times New Roman"/>
          <w:color w:val="000000"/>
        </w:rPr>
        <w:t> </w:t>
      </w:r>
      <w:r w:rsidRPr="003B1AE1">
        <w:rPr>
          <w:rFonts w:eastAsia="Times New Roman"/>
          <w:color w:val="000000"/>
          <w:u w:val="single"/>
          <w:shd w:val="clear" w:color="auto" w:fill="00FFFF"/>
        </w:rPr>
        <w:t>intertwine with economic injustice</w:t>
      </w:r>
      <w:r w:rsidRPr="003B1AE1">
        <w:rPr>
          <w:rFonts w:eastAsia="Times New Roman"/>
          <w:color w:val="000000"/>
        </w:rPr>
        <w:t>. 2 92 Many issues that might be categorized as legally actionable under Title VII also have obvious economic levers, </w:t>
      </w:r>
      <w:r w:rsidRPr="003B1AE1">
        <w:rPr>
          <w:rFonts w:eastAsia="Times New Roman"/>
          <w:color w:val="000000"/>
          <w:u w:val="single"/>
          <w:shd w:val="clear" w:color="auto" w:fill="00FFFF"/>
        </w:rPr>
        <w:t>including</w:t>
      </w:r>
      <w:r w:rsidRPr="003B1AE1">
        <w:rPr>
          <w:rFonts w:eastAsia="Times New Roman"/>
          <w:color w:val="000000"/>
        </w:rPr>
        <w:t> </w:t>
      </w:r>
      <w:r w:rsidRPr="003B1AE1">
        <w:rPr>
          <w:rFonts w:eastAsia="Times New Roman"/>
          <w:b/>
          <w:bCs/>
          <w:color w:val="000000"/>
          <w:u w:val="single"/>
          <w:shd w:val="clear" w:color="auto" w:fill="00FFFF"/>
        </w:rPr>
        <w:t>unequal wages</w:t>
      </w:r>
      <w:r w:rsidRPr="003B1AE1">
        <w:rPr>
          <w:rFonts w:eastAsia="Times New Roman"/>
          <w:color w:val="000000"/>
          <w:u w:val="single"/>
        </w:rPr>
        <w:t>,</w:t>
      </w:r>
      <w:r w:rsidRPr="003B1AE1">
        <w:rPr>
          <w:rFonts w:eastAsia="Times New Roman"/>
          <w:color w:val="000000"/>
        </w:rPr>
        <w:t> </w:t>
      </w:r>
      <w:r w:rsidRPr="003B1AE1">
        <w:rPr>
          <w:rFonts w:eastAsia="Times New Roman"/>
          <w:color w:val="000000"/>
          <w:u w:val="single"/>
        </w:rPr>
        <w:t xml:space="preserve">job </w:t>
      </w:r>
      <w:r w:rsidRPr="003B1AE1">
        <w:rPr>
          <w:rFonts w:eastAsia="Times New Roman"/>
          <w:color w:val="000000"/>
          <w:u w:val="single"/>
        </w:rPr>
        <w:lastRenderedPageBreak/>
        <w:t>channeling into</w:t>
      </w:r>
      <w:r w:rsidRPr="003B1AE1">
        <w:rPr>
          <w:rFonts w:eastAsia="Times New Roman"/>
          <w:color w:val="000000"/>
        </w:rPr>
        <w:t> </w:t>
      </w:r>
      <w:r w:rsidRPr="003B1AE1">
        <w:rPr>
          <w:rFonts w:eastAsia="Times New Roman"/>
          <w:b/>
          <w:bCs/>
          <w:color w:val="000000"/>
          <w:u w:val="single"/>
          <w:shd w:val="clear" w:color="auto" w:fill="00FFFF"/>
        </w:rPr>
        <w:t>segregated workforces</w:t>
      </w:r>
      <w:r w:rsidRPr="003B1AE1">
        <w:rPr>
          <w:rFonts w:eastAsia="Times New Roman"/>
          <w:color w:val="000000"/>
        </w:rPr>
        <w:t> </w:t>
      </w:r>
      <w:r w:rsidRPr="003B1AE1">
        <w:rPr>
          <w:rFonts w:eastAsia="Times New Roman"/>
          <w:color w:val="000000"/>
          <w:u w:val="single"/>
        </w:rPr>
        <w:t>associated with</w:t>
      </w:r>
      <w:r w:rsidRPr="003B1AE1">
        <w:rPr>
          <w:rFonts w:eastAsia="Times New Roman"/>
          <w:color w:val="000000"/>
        </w:rPr>
        <w:t> </w:t>
      </w:r>
      <w:r w:rsidRPr="003B1AE1">
        <w:rPr>
          <w:rFonts w:eastAsia="Times New Roman"/>
          <w:b/>
          <w:bCs/>
          <w:color w:val="000000"/>
          <w:u w:val="single"/>
          <w:shd w:val="clear" w:color="auto" w:fill="00FFFF"/>
        </w:rPr>
        <w:t>differential rates of pay</w:t>
      </w:r>
      <w:r w:rsidRPr="003B1AE1">
        <w:rPr>
          <w:rFonts w:eastAsia="Times New Roman"/>
          <w:color w:val="000000"/>
          <w:u w:val="single"/>
        </w:rPr>
        <w:t>, and</w:t>
      </w:r>
      <w:r w:rsidRPr="003B1AE1">
        <w:rPr>
          <w:rFonts w:eastAsia="Times New Roman"/>
          <w:color w:val="000000"/>
        </w:rPr>
        <w:t> </w:t>
      </w:r>
      <w:r w:rsidRPr="003B1AE1">
        <w:rPr>
          <w:rFonts w:eastAsia="Times New Roman"/>
          <w:b/>
          <w:bCs/>
          <w:color w:val="000000"/>
          <w:u w:val="single"/>
          <w:shd w:val="clear" w:color="auto" w:fill="00FFFF"/>
        </w:rPr>
        <w:t>sexual harassment</w:t>
      </w:r>
      <w:r w:rsidRPr="003B1AE1">
        <w:rPr>
          <w:rFonts w:eastAsia="Times New Roman"/>
          <w:color w:val="000000"/>
        </w:rPr>
        <w:t> </w:t>
      </w:r>
      <w:r w:rsidRPr="003B1AE1">
        <w:rPr>
          <w:rFonts w:eastAsia="Times New Roman"/>
          <w:color w:val="000000"/>
          <w:u w:val="single"/>
          <w:shd w:val="clear" w:color="auto" w:fill="00FFFF"/>
        </w:rPr>
        <w:t>designed</w:t>
      </w:r>
      <w:r w:rsidRPr="003B1AE1">
        <w:rPr>
          <w:rFonts w:eastAsia="Times New Roman"/>
          <w:color w:val="000000"/>
        </w:rPr>
        <w:t> </w:t>
      </w:r>
      <w:r w:rsidRPr="003B1AE1">
        <w:rPr>
          <w:rFonts w:eastAsia="Times New Roman"/>
          <w:b/>
          <w:bCs/>
          <w:color w:val="000000"/>
          <w:u w:val="single"/>
          <w:shd w:val="clear" w:color="auto" w:fill="00FFFF"/>
        </w:rPr>
        <w:t>to police pay and gender boundaries</w:t>
      </w:r>
      <w:r w:rsidRPr="003B1AE1">
        <w:rPr>
          <w:rFonts w:eastAsia="Times New Roman"/>
          <w:color w:val="000000"/>
          <w:u w:val="single"/>
        </w:rPr>
        <w:t>.</w:t>
      </w:r>
      <w:r w:rsidRPr="003B1AE1">
        <w:rPr>
          <w:rFonts w:eastAsia="Times New Roman"/>
          <w:color w:val="000000"/>
        </w:rPr>
        <w:t> Finally, </w:t>
      </w:r>
      <w:r w:rsidRPr="003B1AE1">
        <w:rPr>
          <w:rFonts w:eastAsia="Times New Roman"/>
          <w:color w:val="000000"/>
          <w:u w:val="single"/>
        </w:rPr>
        <w:t>the two-track regime</w:t>
      </w:r>
      <w:r w:rsidRPr="003B1AE1">
        <w:rPr>
          <w:rFonts w:eastAsia="Times New Roman"/>
          <w:color w:val="000000"/>
        </w:rPr>
        <w:t> tends to </w:t>
      </w:r>
      <w:r w:rsidRPr="003B1AE1">
        <w:rPr>
          <w:rFonts w:eastAsia="Times New Roman"/>
          <w:color w:val="000000"/>
          <w:u w:val="single"/>
        </w:rPr>
        <w:t>entrench unions' deplorable history of sexism and racism,</w:t>
      </w:r>
      <w:r w:rsidRPr="003B1AE1">
        <w:rPr>
          <w:rFonts w:eastAsia="Times New Roman"/>
          <w:color w:val="000000"/>
        </w:rPr>
        <w:t> </w:t>
      </w:r>
      <w:r w:rsidRPr="003B1AE1">
        <w:rPr>
          <w:rFonts w:eastAsia="Times New Roman"/>
          <w:color w:val="000000"/>
          <w:u w:val="single"/>
          <w:shd w:val="clear" w:color="auto" w:fill="00FFFF"/>
        </w:rPr>
        <w:t>making</w:t>
      </w:r>
      <w:r w:rsidRPr="003B1AE1">
        <w:rPr>
          <w:rFonts w:eastAsia="Times New Roman"/>
          <w:color w:val="000000"/>
        </w:rPr>
        <w:t> ever </w:t>
      </w:r>
      <w:r w:rsidRPr="003B1AE1">
        <w:rPr>
          <w:rFonts w:eastAsia="Times New Roman"/>
          <w:b/>
          <w:bCs/>
          <w:color w:val="000000"/>
          <w:u w:val="single"/>
          <w:shd w:val="clear" w:color="auto" w:fill="00FFFF"/>
        </w:rPr>
        <w:t>more difficult</w:t>
      </w:r>
      <w:r w:rsidRPr="003B1AE1">
        <w:rPr>
          <w:rFonts w:eastAsia="Times New Roman"/>
          <w:color w:val="000000"/>
        </w:rPr>
        <w:t> </w:t>
      </w:r>
      <w:r w:rsidRPr="003B1AE1">
        <w:rPr>
          <w:rFonts w:eastAsia="Times New Roman"/>
          <w:color w:val="000000"/>
          <w:u w:val="single"/>
          <w:shd w:val="clear" w:color="auto" w:fill="00FFFF"/>
        </w:rPr>
        <w:t>unions' struggle to</w:t>
      </w:r>
      <w:r w:rsidRPr="003B1AE1">
        <w:rPr>
          <w:rFonts w:eastAsia="Times New Roman"/>
          <w:color w:val="000000"/>
        </w:rPr>
        <w:t> </w:t>
      </w:r>
      <w:r w:rsidRPr="003B1AE1">
        <w:rPr>
          <w:rFonts w:eastAsia="Times New Roman"/>
          <w:b/>
          <w:bCs/>
          <w:color w:val="000000"/>
          <w:u w:val="single"/>
        </w:rPr>
        <w:t>reinvent</w:t>
      </w:r>
      <w:r w:rsidRPr="003B1AE1">
        <w:rPr>
          <w:rFonts w:eastAsia="Times New Roman"/>
          <w:color w:val="000000"/>
        </w:rPr>
        <w:t> </w:t>
      </w:r>
      <w:r w:rsidRPr="003B1AE1">
        <w:rPr>
          <w:rFonts w:eastAsia="Times New Roman"/>
          <w:color w:val="000000"/>
          <w:u w:val="single"/>
        </w:rPr>
        <w:t>themselves to</w:t>
      </w:r>
      <w:r w:rsidRPr="003B1AE1">
        <w:rPr>
          <w:rFonts w:eastAsia="Times New Roman"/>
          <w:color w:val="000000"/>
        </w:rPr>
        <w:t> </w:t>
      </w:r>
      <w:r w:rsidRPr="003B1AE1">
        <w:rPr>
          <w:rFonts w:eastAsia="Times New Roman"/>
          <w:color w:val="000000"/>
          <w:u w:val="single"/>
          <w:shd w:val="clear" w:color="auto" w:fill="00FFFF"/>
        </w:rPr>
        <w:t>attract</w:t>
      </w:r>
      <w:r w:rsidRPr="003B1AE1">
        <w:rPr>
          <w:rFonts w:eastAsia="Times New Roman"/>
          <w:color w:val="000000"/>
        </w:rPr>
        <w:t> those workers who hold the key to labor's future-</w:t>
      </w:r>
      <w:r w:rsidRPr="003B1AE1">
        <w:rPr>
          <w:rFonts w:eastAsia="Times New Roman"/>
          <w:color w:val="000000"/>
          <w:u w:val="single"/>
          <w:shd w:val="clear" w:color="auto" w:fill="00FFFF"/>
        </w:rPr>
        <w:t>women, people of color, and</w:t>
      </w:r>
      <w:r w:rsidRPr="003B1AE1">
        <w:rPr>
          <w:rFonts w:eastAsia="Times New Roman"/>
          <w:color w:val="000000"/>
        </w:rPr>
        <w:t> </w:t>
      </w:r>
      <w:r w:rsidRPr="003B1AE1">
        <w:rPr>
          <w:rFonts w:eastAsia="Times New Roman"/>
          <w:color w:val="000000"/>
          <w:u w:val="single"/>
        </w:rPr>
        <w:t>idealistic</w:t>
      </w:r>
      <w:r w:rsidRPr="003B1AE1">
        <w:rPr>
          <w:rFonts w:eastAsia="Times New Roman"/>
          <w:color w:val="000000"/>
        </w:rPr>
        <w:t> </w:t>
      </w:r>
      <w:r w:rsidRPr="003B1AE1">
        <w:rPr>
          <w:rFonts w:eastAsia="Times New Roman"/>
          <w:color w:val="000000"/>
          <w:u w:val="single"/>
          <w:shd w:val="clear" w:color="auto" w:fill="00FFFF"/>
        </w:rPr>
        <w:t>youth</w:t>
      </w:r>
      <w:r w:rsidRPr="003B1AE1">
        <w:rPr>
          <w:rFonts w:eastAsia="Times New Roman"/>
          <w:color w:val="000000"/>
          <w:u w:val="single"/>
        </w:rPr>
        <w:t>.</w:t>
      </w:r>
      <w:r w:rsidRPr="003B1AE1">
        <w:rPr>
          <w:rFonts w:eastAsia="Times New Roman"/>
          <w:color w:val="000000"/>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14B7072D" w14:textId="77777777" w:rsidR="00E61AF4" w:rsidRPr="003B1AE1" w:rsidRDefault="00E61AF4" w:rsidP="00E61AF4">
      <w:pPr>
        <w:spacing w:line="235" w:lineRule="atLeast"/>
        <w:rPr>
          <w:rFonts w:eastAsia="Times New Roman"/>
          <w:color w:val="000000"/>
        </w:rPr>
      </w:pPr>
      <w:r w:rsidRPr="003B1AE1">
        <w:rPr>
          <w:rFonts w:eastAsia="Times New Roman"/>
          <w:color w:val="000000"/>
        </w:rPr>
        <w:t>B. When Do Concerted Activities Lose Section 7 Protection Because They Violate Antidiscrimination Norms?</w:t>
      </w:r>
    </w:p>
    <w:p w14:paraId="4C9B1506" w14:textId="77777777" w:rsidR="00E61AF4" w:rsidRPr="003B1AE1" w:rsidRDefault="00E61AF4" w:rsidP="00E61AF4">
      <w:pPr>
        <w:spacing w:line="235" w:lineRule="atLeast"/>
        <w:rPr>
          <w:rFonts w:eastAsia="Times New Roman"/>
          <w:color w:val="000000"/>
        </w:rPr>
      </w:pPr>
      <w:r w:rsidRPr="003B1AE1">
        <w:rPr>
          <w:rFonts w:eastAsia="Times New Roman"/>
          <w:color w:val="000000"/>
        </w:rPr>
        <w:t>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sidRPr="003B1AE1">
        <w:rPr>
          <w:rFonts w:eastAsia="Times New Roman"/>
          <w:color w:val="000000"/>
          <w:u w:val="single"/>
        </w:rPr>
        <w:t>Consider</w:t>
      </w:r>
      <w:r w:rsidRPr="003B1AE1">
        <w:rPr>
          <w:rFonts w:eastAsia="Times New Roman"/>
          <w:color w:val="000000"/>
        </w:rPr>
        <w:t> the case of </w:t>
      </w:r>
      <w:r w:rsidRPr="003B1AE1">
        <w:rPr>
          <w:rFonts w:eastAsia="Times New Roman"/>
          <w:color w:val="000000"/>
          <w:u w:val="single"/>
          <w:shd w:val="clear" w:color="auto" w:fill="00FFFF"/>
        </w:rPr>
        <w:t>Cooper</w:t>
      </w:r>
      <w:r w:rsidRPr="003B1AE1">
        <w:rPr>
          <w:rFonts w:eastAsia="Times New Roman"/>
          <w:color w:val="000000"/>
        </w:rPr>
        <w:t> </w:t>
      </w:r>
      <w:r w:rsidRPr="003B1AE1">
        <w:rPr>
          <w:rFonts w:eastAsia="Times New Roman"/>
          <w:color w:val="000000"/>
          <w:u w:val="single"/>
        </w:rPr>
        <w:t>Tire &amp; Rubber Co.</w:t>
      </w:r>
      <w:r w:rsidRPr="003B1AE1">
        <w:rPr>
          <w:rFonts w:eastAsia="Times New Roman"/>
          <w:color w:val="000000"/>
        </w:rPr>
        <w:t> </w:t>
      </w:r>
      <w:r w:rsidRPr="003B1AE1">
        <w:rPr>
          <w:rFonts w:eastAsia="Times New Roman"/>
          <w:color w:val="000000"/>
          <w:u w:val="single"/>
        </w:rPr>
        <w:t>v. NLRB.</w:t>
      </w:r>
      <w:r w:rsidRPr="003B1AE1">
        <w:rPr>
          <w:rFonts w:eastAsia="Times New Roman"/>
          <w:color w:val="000000"/>
        </w:rPr>
        <w:t>2 9 4 </w:t>
      </w:r>
      <w:r w:rsidRPr="003B1AE1">
        <w:rPr>
          <w:rFonts w:eastAsia="Times New Roman"/>
          <w:color w:val="000000"/>
          <w:u w:val="single"/>
        </w:rPr>
        <w:t>The employer</w:t>
      </w:r>
      <w:r w:rsidRPr="003B1AE1">
        <w:rPr>
          <w:rFonts w:eastAsia="Times New Roman"/>
          <w:color w:val="000000"/>
        </w:rPr>
        <w:t> had </w:t>
      </w:r>
      <w:r w:rsidRPr="003B1AE1">
        <w:rPr>
          <w:rFonts w:eastAsia="Times New Roman"/>
          <w:color w:val="000000"/>
          <w:u w:val="single"/>
          <w:shd w:val="clear" w:color="auto" w:fill="00FFFF"/>
        </w:rPr>
        <w:t>locked out its unionized workers during</w:t>
      </w:r>
      <w:r w:rsidRPr="003B1AE1">
        <w:rPr>
          <w:rFonts w:eastAsia="Times New Roman"/>
          <w:color w:val="000000"/>
        </w:rPr>
        <w:t> </w:t>
      </w:r>
      <w:r w:rsidRPr="003B1AE1">
        <w:rPr>
          <w:rFonts w:eastAsia="Times New Roman"/>
          <w:color w:val="000000"/>
          <w:u w:val="single"/>
        </w:rPr>
        <w:t>a</w:t>
      </w:r>
      <w:r w:rsidRPr="003B1AE1">
        <w:rPr>
          <w:rFonts w:eastAsia="Times New Roman"/>
          <w:color w:val="000000"/>
        </w:rPr>
        <w:t> </w:t>
      </w:r>
      <w:r w:rsidRPr="003B1AE1">
        <w:rPr>
          <w:rFonts w:eastAsia="Times New Roman"/>
          <w:color w:val="000000"/>
          <w:u w:val="single"/>
          <w:shd w:val="clear" w:color="auto" w:fill="00FFFF"/>
        </w:rPr>
        <w:t>dispute</w:t>
      </w:r>
      <w:r w:rsidRPr="003B1AE1">
        <w:rPr>
          <w:rFonts w:eastAsia="Times New Roman"/>
          <w:color w:val="000000"/>
        </w:rPr>
        <w:t> with the union </w:t>
      </w:r>
      <w:r w:rsidRPr="003B1AE1">
        <w:rPr>
          <w:rFonts w:eastAsia="Times New Roman"/>
          <w:color w:val="000000"/>
          <w:u w:val="single"/>
        </w:rPr>
        <w:t>over a new contract, and</w:t>
      </w:r>
      <w:r w:rsidRPr="003B1AE1">
        <w:rPr>
          <w:rFonts w:eastAsia="Times New Roman"/>
          <w:color w:val="000000"/>
        </w:rPr>
        <w:t> </w:t>
      </w:r>
      <w:r w:rsidRPr="003B1AE1">
        <w:rPr>
          <w:rFonts w:eastAsia="Times New Roman"/>
          <w:color w:val="000000"/>
          <w:u w:val="single"/>
          <w:shd w:val="clear" w:color="auto" w:fill="00FFFF"/>
        </w:rPr>
        <w:t>the union responded by</w:t>
      </w:r>
      <w:r w:rsidRPr="003B1AE1">
        <w:rPr>
          <w:rFonts w:eastAsia="Times New Roman"/>
          <w:color w:val="000000"/>
        </w:rPr>
        <w:t> </w:t>
      </w:r>
      <w:r w:rsidRPr="003B1AE1">
        <w:rPr>
          <w:rFonts w:eastAsia="Times New Roman"/>
          <w:color w:val="000000"/>
          <w:u w:val="single"/>
        </w:rPr>
        <w:t>organizing a</w:t>
      </w:r>
      <w:r w:rsidRPr="003B1AE1">
        <w:rPr>
          <w:rFonts w:eastAsia="Times New Roman"/>
          <w:color w:val="000000"/>
        </w:rPr>
        <w:t> </w:t>
      </w:r>
      <w:r w:rsidRPr="003B1AE1">
        <w:rPr>
          <w:rFonts w:eastAsia="Times New Roman"/>
          <w:color w:val="000000"/>
          <w:u w:val="single"/>
          <w:shd w:val="clear" w:color="auto" w:fill="00FFFF"/>
        </w:rPr>
        <w:t>picket</w:t>
      </w:r>
      <w:r w:rsidRPr="003B1AE1">
        <w:rPr>
          <w:rFonts w:eastAsia="Times New Roman"/>
          <w:color w:val="000000"/>
        </w:rPr>
        <w:t> </w:t>
      </w:r>
      <w:r w:rsidRPr="003B1AE1">
        <w:rPr>
          <w:rFonts w:eastAsia="Times New Roman"/>
          <w:color w:val="000000"/>
          <w:u w:val="single"/>
        </w:rPr>
        <w:t>line.</w:t>
      </w:r>
      <w:r w:rsidRPr="003B1AE1">
        <w:rPr>
          <w:rFonts w:eastAsia="Times New Roman"/>
          <w:color w:val="000000"/>
        </w:rPr>
        <w:t> 295 When a van arrived filled with replacement workers who were predominantly African Americans, one of the locked-out workers, Runion, shouted "'Hey, did you bring enough KFC for everybody?' and 'Hey anybody smell that? I smell fried chicken and watermelon.'" 296 </w:t>
      </w:r>
      <w:r w:rsidRPr="003B1AE1">
        <w:rPr>
          <w:rFonts w:eastAsia="Times New Roman"/>
          <w:color w:val="000000"/>
          <w:u w:val="single"/>
        </w:rPr>
        <w:t>Although the union</w:t>
      </w:r>
      <w:r w:rsidRPr="003B1AE1">
        <w:rPr>
          <w:rFonts w:eastAsia="Times New Roman"/>
          <w:color w:val="000000"/>
        </w:rPr>
        <w:t> subsequently </w:t>
      </w:r>
      <w:r w:rsidRPr="003B1AE1">
        <w:rPr>
          <w:rFonts w:eastAsia="Times New Roman"/>
          <w:color w:val="000000"/>
          <w:u w:val="single"/>
        </w:rPr>
        <w:t>settled its contract dispute and the locked-out</w:t>
      </w:r>
      <w:r w:rsidRPr="003B1AE1">
        <w:rPr>
          <w:rFonts w:eastAsia="Times New Roman"/>
          <w:color w:val="000000"/>
        </w:rPr>
        <w:t> </w:t>
      </w:r>
      <w:r w:rsidRPr="003B1AE1">
        <w:rPr>
          <w:rFonts w:eastAsia="Times New Roman"/>
          <w:color w:val="000000"/>
          <w:u w:val="single"/>
          <w:shd w:val="clear" w:color="auto" w:fill="00FFFF"/>
        </w:rPr>
        <w:t>employees were returned to their jobs, the employer discharged Runion for racial harassment</w:t>
      </w:r>
      <w:r w:rsidRPr="003B1AE1">
        <w:rPr>
          <w:rFonts w:eastAsia="Times New Roman"/>
          <w:color w:val="000000"/>
          <w:u w:val="single"/>
        </w:rPr>
        <w:t>.</w:t>
      </w:r>
      <w:r w:rsidRPr="003B1AE1">
        <w:rPr>
          <w:rFonts w:eastAsia="Times New Roman"/>
          <w:color w:val="000000"/>
        </w:rPr>
        <w:t> 297 </w:t>
      </w:r>
      <w:r w:rsidRPr="003B1AE1">
        <w:rPr>
          <w:rFonts w:eastAsia="Times New Roman"/>
          <w:b/>
          <w:bCs/>
          <w:color w:val="000000"/>
          <w:u w:val="single"/>
          <w:shd w:val="clear" w:color="auto" w:fill="00FFFF"/>
        </w:rPr>
        <w:t>The union</w:t>
      </w:r>
      <w:r w:rsidRPr="003B1AE1">
        <w:rPr>
          <w:rFonts w:eastAsia="Times New Roman"/>
          <w:color w:val="000000"/>
        </w:rPr>
        <w:t> </w:t>
      </w:r>
      <w:r w:rsidRPr="003B1AE1">
        <w:rPr>
          <w:rFonts w:eastAsia="Times New Roman"/>
          <w:b/>
          <w:bCs/>
          <w:color w:val="000000"/>
          <w:u w:val="single"/>
        </w:rPr>
        <w:t>challenged the discharge</w:t>
      </w:r>
      <w:r w:rsidRPr="003B1AE1">
        <w:rPr>
          <w:rFonts w:eastAsia="Times New Roman"/>
          <w:color w:val="000000"/>
        </w:rPr>
        <w:t> </w:t>
      </w:r>
      <w:r w:rsidRPr="003B1AE1">
        <w:rPr>
          <w:rFonts w:eastAsia="Times New Roman"/>
          <w:color w:val="000000"/>
          <w:u w:val="single"/>
        </w:rPr>
        <w:t>under the arbitration</w:t>
      </w:r>
      <w:r w:rsidRPr="003B1AE1">
        <w:rPr>
          <w:rFonts w:eastAsia="Times New Roman"/>
          <w:color w:val="000000"/>
        </w:rPr>
        <w:t> </w:t>
      </w:r>
      <w:r w:rsidRPr="003B1AE1">
        <w:rPr>
          <w:rFonts w:eastAsia="Times New Roman"/>
          <w:color w:val="000000"/>
          <w:u w:val="single"/>
        </w:rPr>
        <w:t>machinery in the labor contract,</w:t>
      </w:r>
      <w:r w:rsidRPr="003B1AE1">
        <w:rPr>
          <w:rFonts w:eastAsia="Times New Roman"/>
          <w:color w:val="000000"/>
        </w:rPr>
        <w:t> </w:t>
      </w:r>
      <w:r w:rsidRPr="003B1AE1">
        <w:rPr>
          <w:rFonts w:eastAsia="Times New Roman"/>
          <w:color w:val="000000"/>
          <w:u w:val="single"/>
        </w:rPr>
        <w:t>and the arbitrator found in favor of the employer.</w:t>
      </w:r>
      <w:r w:rsidRPr="003B1AE1">
        <w:rPr>
          <w:rFonts w:eastAsia="Times New Roman"/>
          <w:color w:val="000000"/>
        </w:rPr>
        <w:t>298 </w:t>
      </w:r>
      <w:r w:rsidRPr="003B1AE1">
        <w:rPr>
          <w:rFonts w:eastAsia="Times New Roman"/>
          <w:color w:val="000000"/>
          <w:u w:val="single"/>
        </w:rPr>
        <w:t>The union</w:t>
      </w:r>
      <w:r w:rsidRPr="003B1AE1">
        <w:rPr>
          <w:rFonts w:eastAsia="Times New Roman"/>
          <w:color w:val="000000"/>
        </w:rPr>
        <w:t> also </w:t>
      </w:r>
      <w:r w:rsidRPr="003B1AE1">
        <w:rPr>
          <w:rFonts w:eastAsia="Times New Roman"/>
          <w:color w:val="000000"/>
          <w:u w:val="single"/>
          <w:shd w:val="clear" w:color="auto" w:fill="00FFFF"/>
        </w:rPr>
        <w:t>filed unfair-labor-practice charges with the Board,</w:t>
      </w:r>
      <w:r w:rsidRPr="003B1AE1">
        <w:rPr>
          <w:rFonts w:eastAsia="Times New Roman"/>
          <w:color w:val="000000"/>
        </w:rPr>
        <w:t> </w:t>
      </w:r>
      <w:r w:rsidRPr="003B1AE1">
        <w:rPr>
          <w:rFonts w:eastAsia="Times New Roman"/>
          <w:b/>
          <w:bCs/>
          <w:color w:val="000000"/>
          <w:u w:val="single"/>
          <w:shd w:val="clear" w:color="auto" w:fill="00FFFF"/>
        </w:rPr>
        <w:t>arguing</w:t>
      </w:r>
      <w:r w:rsidRPr="003B1AE1">
        <w:rPr>
          <w:rFonts w:eastAsia="Times New Roman"/>
          <w:color w:val="000000"/>
        </w:rPr>
        <w:t> </w:t>
      </w:r>
      <w:r w:rsidRPr="003B1AE1">
        <w:rPr>
          <w:rFonts w:eastAsia="Times New Roman"/>
          <w:b/>
          <w:bCs/>
          <w:color w:val="000000"/>
          <w:u w:val="single"/>
        </w:rPr>
        <w:t>that the</w:t>
      </w:r>
      <w:r w:rsidRPr="003B1AE1">
        <w:rPr>
          <w:rFonts w:eastAsia="Times New Roman"/>
          <w:color w:val="000000"/>
        </w:rPr>
        <w:t> </w:t>
      </w:r>
      <w:r w:rsidRPr="003B1AE1">
        <w:rPr>
          <w:rFonts w:eastAsia="Times New Roman"/>
          <w:b/>
          <w:bCs/>
          <w:color w:val="000000"/>
          <w:u w:val="single"/>
          <w:shd w:val="clear" w:color="auto" w:fill="00FFFF"/>
        </w:rPr>
        <w:t>discharge contravened</w:t>
      </w:r>
      <w:r w:rsidRPr="003B1AE1">
        <w:rPr>
          <w:rFonts w:eastAsia="Times New Roman"/>
          <w:color w:val="000000"/>
        </w:rPr>
        <w:t> </w:t>
      </w:r>
      <w:r w:rsidRPr="003B1AE1">
        <w:rPr>
          <w:rFonts w:eastAsia="Times New Roman"/>
          <w:b/>
          <w:bCs/>
          <w:color w:val="000000"/>
          <w:u w:val="single"/>
        </w:rPr>
        <w:t>Runion's</w:t>
      </w:r>
      <w:r w:rsidRPr="003B1AE1">
        <w:rPr>
          <w:rFonts w:eastAsia="Times New Roman"/>
          <w:color w:val="000000"/>
        </w:rPr>
        <w:t> </w:t>
      </w:r>
      <w:r w:rsidRPr="003B1AE1">
        <w:rPr>
          <w:rFonts w:eastAsia="Times New Roman"/>
          <w:b/>
          <w:bCs/>
          <w:color w:val="000000"/>
          <w:u w:val="single"/>
          <w:shd w:val="clear" w:color="auto" w:fill="00FFFF"/>
        </w:rPr>
        <w:t>right to engage in</w:t>
      </w:r>
      <w:r w:rsidRPr="003B1AE1">
        <w:rPr>
          <w:rFonts w:eastAsia="Times New Roman"/>
          <w:color w:val="000000"/>
        </w:rPr>
        <w:t> </w:t>
      </w:r>
      <w:r w:rsidRPr="003B1AE1">
        <w:rPr>
          <w:rFonts w:eastAsia="Times New Roman"/>
          <w:b/>
          <w:bCs/>
          <w:color w:val="000000"/>
          <w:u w:val="single"/>
        </w:rPr>
        <w:t>the</w:t>
      </w:r>
      <w:r w:rsidRPr="003B1AE1">
        <w:rPr>
          <w:rFonts w:eastAsia="Times New Roman"/>
          <w:color w:val="000000"/>
        </w:rPr>
        <w:t> </w:t>
      </w:r>
      <w:r w:rsidRPr="003B1AE1">
        <w:rPr>
          <w:rFonts w:eastAsia="Times New Roman"/>
          <w:b/>
          <w:bCs/>
          <w:color w:val="000000"/>
          <w:u w:val="single"/>
          <w:shd w:val="clear" w:color="auto" w:fill="00FFFF"/>
        </w:rPr>
        <w:t>protected concerted activity</w:t>
      </w:r>
      <w:r w:rsidRPr="003B1AE1">
        <w:rPr>
          <w:rFonts w:eastAsia="Times New Roman"/>
          <w:color w:val="000000"/>
        </w:rPr>
        <w:t> </w:t>
      </w:r>
      <w:r w:rsidRPr="003B1AE1">
        <w:rPr>
          <w:rFonts w:eastAsia="Times New Roman"/>
          <w:color w:val="000000"/>
          <w:u w:val="single"/>
        </w:rPr>
        <w:t>of picketing.</w:t>
      </w:r>
      <w:r w:rsidRPr="003B1AE1">
        <w:rPr>
          <w:rFonts w:eastAsia="Times New Roman"/>
          <w:color w:val="000000"/>
        </w:rPr>
        <w:t> 2 99</w:t>
      </w:r>
    </w:p>
    <w:p w14:paraId="7482728D" w14:textId="77777777" w:rsidR="00E61AF4" w:rsidRPr="003B1AE1" w:rsidRDefault="00E61AF4" w:rsidP="00E61AF4">
      <w:pPr>
        <w:spacing w:line="235" w:lineRule="atLeast"/>
        <w:rPr>
          <w:rFonts w:eastAsia="Times New Roman"/>
          <w:color w:val="000000"/>
        </w:rPr>
      </w:pPr>
      <w:r w:rsidRPr="003B1AE1">
        <w:rPr>
          <w:rFonts w:eastAsia="Times New Roman"/>
          <w:color w:val="000000"/>
          <w:u w:val="single"/>
        </w:rPr>
        <w:t>The</w:t>
      </w:r>
      <w:r w:rsidRPr="003B1AE1">
        <w:rPr>
          <w:rFonts w:eastAsia="Times New Roman"/>
          <w:color w:val="000000"/>
        </w:rPr>
        <w:t> </w:t>
      </w:r>
      <w:r w:rsidRPr="003B1AE1">
        <w:rPr>
          <w:rFonts w:eastAsia="Times New Roman"/>
          <w:color w:val="000000"/>
          <w:u w:val="single"/>
          <w:shd w:val="clear" w:color="auto" w:fill="00FFFF"/>
        </w:rPr>
        <w:t>Obama Board</w:t>
      </w:r>
      <w:r w:rsidRPr="003B1AE1">
        <w:rPr>
          <w:rFonts w:eastAsia="Times New Roman"/>
          <w:color w:val="000000"/>
        </w:rPr>
        <w:t> (in a decision </w:t>
      </w:r>
      <w:r w:rsidRPr="003B1AE1">
        <w:rPr>
          <w:rFonts w:eastAsia="Times New Roman"/>
          <w:color w:val="000000"/>
          <w:u w:val="single"/>
        </w:rPr>
        <w:t>subsequently</w:t>
      </w:r>
      <w:r w:rsidRPr="003B1AE1">
        <w:rPr>
          <w:rFonts w:eastAsia="Times New Roman"/>
          <w:color w:val="000000"/>
        </w:rPr>
        <w:t> </w:t>
      </w:r>
      <w:r w:rsidRPr="003B1AE1">
        <w:rPr>
          <w:rFonts w:eastAsia="Times New Roman"/>
          <w:b/>
          <w:bCs/>
          <w:color w:val="000000"/>
          <w:u w:val="single"/>
          <w:shd w:val="clear" w:color="auto" w:fill="00FFFF"/>
        </w:rPr>
        <w:t>enforced by the Court</w:t>
      </w:r>
      <w:r w:rsidRPr="003B1AE1">
        <w:rPr>
          <w:rFonts w:eastAsia="Times New Roman"/>
          <w:color w:val="000000"/>
        </w:rPr>
        <w:t> </w:t>
      </w:r>
      <w:r w:rsidRPr="003B1AE1">
        <w:rPr>
          <w:rFonts w:eastAsia="Times New Roman"/>
          <w:b/>
          <w:bCs/>
          <w:color w:val="000000"/>
          <w:u w:val="single"/>
        </w:rPr>
        <w:t>of Appeals</w:t>
      </w:r>
      <w:r w:rsidRPr="003B1AE1">
        <w:rPr>
          <w:rFonts w:eastAsia="Times New Roman"/>
          <w:color w:val="000000"/>
        </w:rPr>
        <w:t>) refused to defer to the arbitrator's decision and </w:t>
      </w:r>
      <w:r w:rsidRPr="003B1AE1">
        <w:rPr>
          <w:rFonts w:eastAsia="Times New Roman"/>
          <w:b/>
          <w:bCs/>
          <w:color w:val="000000"/>
          <w:u w:val="single"/>
          <w:shd w:val="clear" w:color="auto" w:fill="00FFFF"/>
        </w:rPr>
        <w:t>found</w:t>
      </w:r>
      <w:r w:rsidRPr="003B1AE1">
        <w:rPr>
          <w:rFonts w:eastAsia="Times New Roman"/>
          <w:color w:val="000000"/>
        </w:rPr>
        <w:t> </w:t>
      </w:r>
      <w:r w:rsidRPr="003B1AE1">
        <w:rPr>
          <w:rFonts w:eastAsia="Times New Roman"/>
          <w:b/>
          <w:bCs/>
          <w:color w:val="000000"/>
          <w:u w:val="single"/>
        </w:rPr>
        <w:t>an</w:t>
      </w:r>
      <w:r w:rsidRPr="003B1AE1">
        <w:rPr>
          <w:rFonts w:eastAsia="Times New Roman"/>
          <w:color w:val="000000"/>
        </w:rPr>
        <w:t> </w:t>
      </w:r>
      <w:r w:rsidRPr="003B1AE1">
        <w:rPr>
          <w:rFonts w:eastAsia="Times New Roman"/>
          <w:b/>
          <w:bCs/>
          <w:color w:val="000000"/>
          <w:u w:val="single"/>
          <w:shd w:val="clear" w:color="auto" w:fill="00FFFF"/>
        </w:rPr>
        <w:t>unfair labor practice</w:t>
      </w:r>
      <w:r w:rsidRPr="003B1AE1">
        <w:rPr>
          <w:rFonts w:eastAsia="Times New Roman"/>
          <w:color w:val="000000"/>
          <w:u w:val="single"/>
        </w:rPr>
        <w:t>, ordering Runion reinstated</w:t>
      </w:r>
      <w:r w:rsidRPr="003B1AE1">
        <w:rPr>
          <w:rFonts w:eastAsia="Times New Roman"/>
          <w:color w:val="000000"/>
        </w:rPr>
        <w:t> on the basis that the NLRA's section 7 protections necessitate a tolerance for emotional outbursts on the picket line unless they have the effect of coercing or intimidating other employees exercising section 7 rights (such as the right not to strike)</w:t>
      </w:r>
      <w:r w:rsidRPr="003B1AE1">
        <w:rPr>
          <w:rFonts w:eastAsia="Times New Roman"/>
          <w:color w:val="000000"/>
          <w:u w:val="single"/>
        </w:rPr>
        <w:t>.</w:t>
      </w:r>
      <w:r w:rsidRPr="003B1AE1">
        <w:rPr>
          <w:rFonts w:eastAsia="Times New Roman"/>
          <w:color w:val="000000"/>
        </w:rPr>
        <w:t>300 The employer argued that it was obligated under Title VII to protect its workforce from racial harassment by discharging Runion and could not reinstate him.301 </w:t>
      </w:r>
      <w:r w:rsidRPr="003B1AE1">
        <w:rPr>
          <w:rFonts w:eastAsia="Times New Roman"/>
          <w:color w:val="000000"/>
          <w:u w:val="single"/>
          <w:shd w:val="clear" w:color="auto" w:fill="00FFFF"/>
        </w:rPr>
        <w:t>Although the</w:t>
      </w:r>
      <w:r w:rsidRPr="003B1AE1">
        <w:rPr>
          <w:rFonts w:eastAsia="Times New Roman"/>
          <w:color w:val="000000"/>
        </w:rPr>
        <w:t> </w:t>
      </w:r>
      <w:r w:rsidRPr="003B1AE1">
        <w:rPr>
          <w:rFonts w:eastAsia="Times New Roman"/>
          <w:color w:val="000000"/>
          <w:u w:val="single"/>
        </w:rPr>
        <w:t>union's</w:t>
      </w:r>
      <w:r w:rsidRPr="003B1AE1">
        <w:rPr>
          <w:rFonts w:eastAsia="Times New Roman"/>
          <w:color w:val="000000"/>
        </w:rPr>
        <w:t> </w:t>
      </w:r>
      <w:r w:rsidRPr="003B1AE1">
        <w:rPr>
          <w:rFonts w:eastAsia="Times New Roman"/>
          <w:color w:val="000000"/>
          <w:u w:val="single"/>
          <w:shd w:val="clear" w:color="auto" w:fill="00FFFF"/>
        </w:rPr>
        <w:t>picket line</w:t>
      </w:r>
      <w:r w:rsidRPr="003B1AE1">
        <w:rPr>
          <w:rFonts w:eastAsia="Times New Roman"/>
          <w:color w:val="000000"/>
        </w:rPr>
        <w:t> </w:t>
      </w:r>
      <w:r w:rsidRPr="003B1AE1">
        <w:rPr>
          <w:rFonts w:eastAsia="Times New Roman"/>
          <w:color w:val="000000"/>
          <w:u w:val="single"/>
        </w:rPr>
        <w:t>rules</w:t>
      </w:r>
      <w:r w:rsidRPr="003B1AE1">
        <w:rPr>
          <w:rFonts w:eastAsia="Times New Roman"/>
          <w:color w:val="000000"/>
        </w:rPr>
        <w:t> </w:t>
      </w:r>
      <w:r w:rsidRPr="003B1AE1">
        <w:rPr>
          <w:rFonts w:eastAsia="Times New Roman"/>
          <w:b/>
          <w:bCs/>
          <w:color w:val="000000"/>
          <w:u w:val="single"/>
          <w:shd w:val="clear" w:color="auto" w:fill="00FFFF"/>
        </w:rPr>
        <w:t>prohibited racist epithets</w:t>
      </w:r>
      <w:r w:rsidRPr="003B1AE1">
        <w:rPr>
          <w:rFonts w:eastAsia="Times New Roman"/>
          <w:color w:val="000000"/>
          <w:u w:val="single"/>
        </w:rPr>
        <w:t>, the union</w:t>
      </w:r>
      <w:r w:rsidRPr="003B1AE1">
        <w:rPr>
          <w:rFonts w:eastAsia="Times New Roman"/>
          <w:color w:val="000000"/>
        </w:rPr>
        <w:t> </w:t>
      </w:r>
      <w:r w:rsidRPr="003B1AE1">
        <w:rPr>
          <w:rFonts w:eastAsia="Times New Roman"/>
          <w:color w:val="000000"/>
          <w:u w:val="single"/>
        </w:rPr>
        <w:t>nevertheless</w:t>
      </w:r>
      <w:r w:rsidRPr="003B1AE1">
        <w:rPr>
          <w:rFonts w:eastAsia="Times New Roman"/>
          <w:color w:val="000000"/>
        </w:rPr>
        <w:t> </w:t>
      </w:r>
      <w:r w:rsidRPr="003B1AE1">
        <w:rPr>
          <w:rFonts w:eastAsia="Times New Roman"/>
          <w:b/>
          <w:bCs/>
          <w:color w:val="000000"/>
          <w:u w:val="single"/>
          <w:shd w:val="clear" w:color="auto" w:fill="00FFFF"/>
        </w:rPr>
        <w:t>intervened</w:t>
      </w:r>
      <w:r w:rsidRPr="003B1AE1">
        <w:rPr>
          <w:rFonts w:eastAsia="Times New Roman"/>
          <w:color w:val="000000"/>
        </w:rPr>
        <w:t> </w:t>
      </w:r>
      <w:r w:rsidRPr="003B1AE1">
        <w:rPr>
          <w:rFonts w:eastAsia="Times New Roman"/>
          <w:color w:val="000000"/>
          <w:u w:val="single"/>
        </w:rPr>
        <w:t>on behalf of Runion in the proceeding before the Eighth Circuit, arguing that Runion's "unfortunate remarks" had no effect on the replacement workers.</w:t>
      </w:r>
      <w:r w:rsidRPr="003B1AE1">
        <w:rPr>
          <w:rFonts w:eastAsia="Times New Roman"/>
          <w:color w:val="000000"/>
        </w:rPr>
        <w:t>302 </w:t>
      </w:r>
      <w:r w:rsidRPr="003B1AE1">
        <w:rPr>
          <w:rFonts w:eastAsia="Times New Roman"/>
          <w:b/>
          <w:bCs/>
          <w:color w:val="000000"/>
          <w:u w:val="single"/>
          <w:shd w:val="clear" w:color="auto" w:fill="00FFFF"/>
        </w:rPr>
        <w:t>The court agreed with the union</w:t>
      </w:r>
      <w:r w:rsidRPr="003B1AE1">
        <w:rPr>
          <w:rFonts w:eastAsia="Times New Roman"/>
          <w:color w:val="000000"/>
          <w:u w:val="single"/>
        </w:rPr>
        <w:t>, finding</w:t>
      </w:r>
      <w:r w:rsidRPr="003B1AE1">
        <w:rPr>
          <w:rFonts w:eastAsia="Times New Roman"/>
          <w:color w:val="000000"/>
        </w:rPr>
        <w:t> </w:t>
      </w:r>
      <w:r w:rsidRPr="003B1AE1">
        <w:rPr>
          <w:rFonts w:eastAsia="Times New Roman"/>
          <w:color w:val="000000"/>
          <w:u w:val="single"/>
        </w:rPr>
        <w:t>Runion's</w:t>
      </w:r>
      <w:r w:rsidRPr="003B1AE1">
        <w:rPr>
          <w:rFonts w:eastAsia="Times New Roman"/>
          <w:color w:val="000000"/>
        </w:rPr>
        <w:t> </w:t>
      </w:r>
      <w:r w:rsidRPr="003B1AE1">
        <w:rPr>
          <w:rFonts w:eastAsia="Times New Roman"/>
          <w:color w:val="000000"/>
          <w:u w:val="single"/>
          <w:shd w:val="clear" w:color="auto" w:fill="00FFFF"/>
        </w:rPr>
        <w:t>epithets</w:t>
      </w:r>
      <w:r w:rsidRPr="003B1AE1">
        <w:rPr>
          <w:rFonts w:eastAsia="Times New Roman"/>
          <w:color w:val="000000"/>
        </w:rPr>
        <w:t> </w:t>
      </w:r>
      <w:r w:rsidRPr="003B1AE1">
        <w:rPr>
          <w:rFonts w:eastAsia="Times New Roman"/>
          <w:b/>
          <w:bCs/>
          <w:color w:val="000000"/>
          <w:u w:val="single"/>
          <w:shd w:val="clear" w:color="auto" w:fill="00FFFF"/>
        </w:rPr>
        <w:t>not sufficiently severe</w:t>
      </w:r>
      <w:r w:rsidRPr="003B1AE1">
        <w:rPr>
          <w:rFonts w:eastAsia="Times New Roman"/>
          <w:color w:val="000000"/>
        </w:rPr>
        <w:t> or pervasive </w:t>
      </w:r>
      <w:r w:rsidRPr="003B1AE1">
        <w:rPr>
          <w:rFonts w:eastAsia="Times New Roman"/>
          <w:color w:val="000000"/>
          <w:u w:val="single"/>
          <w:shd w:val="clear" w:color="auto" w:fill="00FFFF"/>
        </w:rPr>
        <w:t>to amount to</w:t>
      </w:r>
      <w:r w:rsidRPr="003B1AE1">
        <w:rPr>
          <w:rFonts w:eastAsia="Times New Roman"/>
          <w:color w:val="000000"/>
        </w:rPr>
        <w:t> </w:t>
      </w:r>
      <w:r w:rsidRPr="003B1AE1">
        <w:rPr>
          <w:rFonts w:eastAsia="Times New Roman"/>
          <w:b/>
          <w:bCs/>
          <w:color w:val="000000"/>
          <w:u w:val="single"/>
          <w:shd w:val="clear" w:color="auto" w:fill="00FFFF"/>
        </w:rPr>
        <w:t>actionable harassment</w:t>
      </w:r>
      <w:r w:rsidRPr="003B1AE1">
        <w:rPr>
          <w:rFonts w:eastAsia="Times New Roman"/>
          <w:color w:val="000000"/>
          <w:u w:val="single"/>
        </w:rPr>
        <w:t>,</w:t>
      </w:r>
      <w:r w:rsidRPr="003B1AE1">
        <w:rPr>
          <w:rFonts w:eastAsia="Times New Roman"/>
          <w:color w:val="000000"/>
        </w:rPr>
        <w:t> and observing that discipline less than discharge might have been a more appropriate response.303 The dissenting judge, appalled by the Board's "cavalier and enabling approach" to sexual and racially demeaning conduct on picket lines, chastised the Board for </w:t>
      </w:r>
      <w:r w:rsidRPr="003B1AE1">
        <w:rPr>
          <w:rFonts w:eastAsia="Times New Roman"/>
          <w:b/>
          <w:bCs/>
          <w:color w:val="000000"/>
          <w:u w:val="single"/>
          <w:shd w:val="clear" w:color="auto" w:fill="00FFFF"/>
        </w:rPr>
        <w:t>giving refuge</w:t>
      </w:r>
      <w:r w:rsidRPr="003B1AE1">
        <w:rPr>
          <w:rFonts w:eastAsia="Times New Roman"/>
          <w:color w:val="000000"/>
        </w:rPr>
        <w:t> </w:t>
      </w:r>
      <w:r w:rsidRPr="003B1AE1">
        <w:rPr>
          <w:rFonts w:eastAsia="Times New Roman"/>
          <w:color w:val="000000"/>
          <w:u w:val="single"/>
        </w:rPr>
        <w:t>under section 7</w:t>
      </w:r>
      <w:r w:rsidRPr="003B1AE1">
        <w:rPr>
          <w:rFonts w:eastAsia="Times New Roman"/>
          <w:color w:val="000000"/>
        </w:rPr>
        <w:t> </w:t>
      </w:r>
      <w:r w:rsidRPr="003B1AE1">
        <w:rPr>
          <w:rFonts w:eastAsia="Times New Roman"/>
          <w:color w:val="000000"/>
          <w:u w:val="single"/>
          <w:shd w:val="clear" w:color="auto" w:fill="00FFFF"/>
        </w:rPr>
        <w:t>to illegal</w:t>
      </w:r>
      <w:r w:rsidRPr="003B1AE1">
        <w:rPr>
          <w:rFonts w:eastAsia="Times New Roman"/>
          <w:color w:val="000000"/>
        </w:rPr>
        <w:t> </w:t>
      </w:r>
      <w:r w:rsidRPr="003B1AE1">
        <w:rPr>
          <w:rFonts w:eastAsia="Times New Roman"/>
          <w:b/>
          <w:bCs/>
          <w:color w:val="000000"/>
          <w:u w:val="single"/>
          <w:shd w:val="clear" w:color="auto" w:fill="00FFFF"/>
        </w:rPr>
        <w:t>conduct "</w:t>
      </w:r>
      <w:r w:rsidRPr="003B1AE1">
        <w:rPr>
          <w:rFonts w:eastAsia="Times New Roman"/>
          <w:b/>
          <w:bCs/>
          <w:color w:val="000000"/>
          <w:u w:val="single"/>
        </w:rPr>
        <w:t>designed</w:t>
      </w:r>
      <w:r w:rsidRPr="003B1AE1">
        <w:rPr>
          <w:rFonts w:eastAsia="Times New Roman"/>
          <w:color w:val="000000"/>
        </w:rPr>
        <w:t> </w:t>
      </w:r>
      <w:r w:rsidRPr="003B1AE1">
        <w:rPr>
          <w:rFonts w:eastAsia="Times New Roman"/>
          <w:b/>
          <w:bCs/>
          <w:color w:val="000000"/>
          <w:u w:val="single"/>
          <w:shd w:val="clear" w:color="auto" w:fill="00FFFF"/>
        </w:rPr>
        <w:t>to humiliate and intim[id]ate another individual because of</w:t>
      </w:r>
      <w:r w:rsidRPr="003B1AE1">
        <w:rPr>
          <w:rFonts w:eastAsia="Times New Roman"/>
          <w:color w:val="000000"/>
        </w:rPr>
        <w:t> </w:t>
      </w:r>
      <w:r w:rsidRPr="003B1AE1">
        <w:rPr>
          <w:rFonts w:eastAsia="Times New Roman"/>
          <w:b/>
          <w:bCs/>
          <w:color w:val="000000"/>
          <w:u w:val="single"/>
        </w:rPr>
        <w:t>and in terms of that person's</w:t>
      </w:r>
      <w:r w:rsidRPr="003B1AE1">
        <w:rPr>
          <w:rFonts w:eastAsia="Times New Roman"/>
          <w:color w:val="000000"/>
        </w:rPr>
        <w:t> </w:t>
      </w:r>
      <w:r w:rsidRPr="003B1AE1">
        <w:rPr>
          <w:rFonts w:eastAsia="Times New Roman"/>
          <w:b/>
          <w:bCs/>
          <w:color w:val="000000"/>
          <w:u w:val="single"/>
          <w:shd w:val="clear" w:color="auto" w:fill="00FFFF"/>
        </w:rPr>
        <w:t>gender or race."</w:t>
      </w:r>
      <w:r w:rsidRPr="003B1AE1">
        <w:rPr>
          <w:rFonts w:eastAsia="Times New Roman"/>
          <w:color w:val="000000"/>
        </w:rPr>
        <w:t>304</w:t>
      </w:r>
    </w:p>
    <w:p w14:paraId="4B71703A" w14:textId="77777777" w:rsidR="00E61AF4" w:rsidRPr="005D388F" w:rsidRDefault="00E61AF4" w:rsidP="00E61AF4"/>
    <w:p w14:paraId="29583CB2" w14:textId="77777777" w:rsidR="00E61AF4" w:rsidRPr="00E61AF4" w:rsidRDefault="00E61AF4" w:rsidP="00E61AF4"/>
    <w:p w14:paraId="4332B321" w14:textId="77777777" w:rsidR="00E61AF4" w:rsidRDefault="00E61AF4" w:rsidP="00E61AF4">
      <w:pPr>
        <w:pStyle w:val="Analytic"/>
      </w:pPr>
    </w:p>
    <w:p w14:paraId="0B0ECB7D" w14:textId="1684F37B" w:rsidR="00E61AF4" w:rsidRDefault="00E61AF4" w:rsidP="00E61AF4">
      <w:pPr>
        <w:pStyle w:val="Heading2"/>
      </w:pPr>
      <w:r>
        <w:lastRenderedPageBreak/>
        <w:t>2NC</w:t>
      </w:r>
    </w:p>
    <w:p w14:paraId="2F56100B" w14:textId="77777777" w:rsidR="00E61AF4" w:rsidRDefault="00E61AF4" w:rsidP="00E61AF4">
      <w:pPr>
        <w:pStyle w:val="Analytic"/>
      </w:pPr>
    </w:p>
    <w:p w14:paraId="13B245DF" w14:textId="77777777" w:rsidR="00E61AF4" w:rsidRDefault="00E61AF4" w:rsidP="00E61AF4">
      <w:pPr>
        <w:pStyle w:val="Heading4"/>
      </w:pPr>
      <w:r>
        <w:t xml:space="preserve">NLRA exempted workers don’t have </w:t>
      </w:r>
      <w:r>
        <w:rPr>
          <w:u w:val="single"/>
        </w:rPr>
        <w:t>any collective bargaining rights</w:t>
      </w:r>
      <w:r>
        <w:t>.</w:t>
      </w:r>
    </w:p>
    <w:p w14:paraId="392F479D" w14:textId="77777777" w:rsidR="00E61AF4" w:rsidRDefault="00E61AF4" w:rsidP="00E61AF4">
      <w:r>
        <w:t xml:space="preserve">Alex </w:t>
      </w:r>
      <w:r w:rsidRPr="00C114D2">
        <w:rPr>
          <w:rStyle w:val="Style13ptBold"/>
        </w:rPr>
        <w:t>Domash 21</w:t>
      </w:r>
      <w:r>
        <w:t>, Master in Public Administration in International Development, John F. Kennedy School of Government, Harvard University, "Returning Power to American Workers and Raising Wages: How Collective Bargaining Reform Can Help Restore America's Middle Class," Policy Report, Center for International Development, Harvard University, 03/01/2021, https://www.hks.harvard.edu/sites/default/files/centers/cid/files/publications/CID_Wiener_Inequality%20Award%20Research/Policy%20Report_Alex%20Domash%20(1-A).pdf</w:t>
      </w:r>
    </w:p>
    <w:p w14:paraId="65DB3670" w14:textId="77777777" w:rsidR="00E61AF4" w:rsidRDefault="00E61AF4" w:rsidP="00E61AF4">
      <w:pPr>
        <w:rPr>
          <w:sz w:val="16"/>
        </w:rPr>
      </w:pPr>
      <w:r w:rsidRPr="00C114D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w:t>
      </w:r>
      <w:r w:rsidRPr="00753AB3">
        <w:rPr>
          <w:rStyle w:val="StyleUnderline"/>
          <w:highlight w:val="yellow"/>
        </w:rPr>
        <w:t xml:space="preserve">the NLRA only extended collective bargaining rights to </w:t>
      </w:r>
      <w:r w:rsidRPr="00753AB3">
        <w:rPr>
          <w:rStyle w:val="Emphasis"/>
          <w:highlight w:val="yellow"/>
        </w:rPr>
        <w:t>statutorily defined employees</w:t>
      </w:r>
      <w:r w:rsidRPr="00C114D2">
        <w:rPr>
          <w:sz w:val="16"/>
        </w:rPr>
        <w:t xml:space="preserve"> – </w:t>
      </w:r>
      <w:r w:rsidRPr="00C114D2">
        <w:rPr>
          <w:rStyle w:val="StyleUnderline"/>
        </w:rPr>
        <w:t>which</w:t>
      </w:r>
      <w:r w:rsidRPr="00C114D2">
        <w:rPr>
          <w:sz w:val="16"/>
        </w:rPr>
        <w:t xml:space="preserve"> </w:t>
      </w:r>
      <w:r w:rsidRPr="00C114D2">
        <w:rPr>
          <w:rStyle w:val="StyleUnderline"/>
        </w:rPr>
        <w:t>excluded</w:t>
      </w:r>
      <w:r w:rsidRPr="00C114D2">
        <w:rPr>
          <w:sz w:val="16"/>
        </w:rPr>
        <w:t xml:space="preserve"> </w:t>
      </w:r>
      <w:r w:rsidRPr="00C114D2">
        <w:rPr>
          <w:rStyle w:val="Emphasis"/>
        </w:rPr>
        <w:t>domestic workers</w:t>
      </w:r>
      <w:r w:rsidRPr="00C114D2">
        <w:rPr>
          <w:sz w:val="16"/>
        </w:rPr>
        <w:t xml:space="preserve"> </w:t>
      </w:r>
      <w:r w:rsidRPr="00C114D2">
        <w:rPr>
          <w:rStyle w:val="StyleUnderline"/>
        </w:rPr>
        <w:t>and</w:t>
      </w:r>
      <w:r w:rsidRPr="00C114D2">
        <w:rPr>
          <w:sz w:val="16"/>
        </w:rPr>
        <w:t xml:space="preserve"> </w:t>
      </w:r>
      <w:r w:rsidRPr="00C114D2">
        <w:rPr>
          <w:rStyle w:val="Emphasis"/>
        </w:rPr>
        <w:t>agricultural laborers</w:t>
      </w:r>
      <w:r w:rsidRPr="00C114D2">
        <w:rPr>
          <w:sz w:val="16"/>
        </w:rPr>
        <w:t xml:space="preserve"> </w:t>
      </w:r>
      <w:r w:rsidRPr="00C114D2">
        <w:rPr>
          <w:rStyle w:val="StyleUnderline"/>
        </w:rPr>
        <w:t xml:space="preserve">from the Act’s coverage. Today, </w:t>
      </w:r>
      <w:r w:rsidRPr="00753AB3">
        <w:rPr>
          <w:rStyle w:val="StyleUnderline"/>
          <w:highlight w:val="yellow"/>
        </w:rPr>
        <w:t>that</w:t>
      </w:r>
      <w:r w:rsidRPr="00C114D2">
        <w:rPr>
          <w:rStyle w:val="StyleUnderline"/>
        </w:rPr>
        <w:t xml:space="preserve"> </w:t>
      </w:r>
      <w:r w:rsidRPr="00753AB3">
        <w:rPr>
          <w:rStyle w:val="StyleUnderline"/>
          <w:highlight w:val="yellow"/>
        </w:rPr>
        <w:t>exclusion</w:t>
      </w:r>
      <w:r w:rsidRPr="00C114D2">
        <w:rPr>
          <w:rStyle w:val="StyleUnderline"/>
        </w:rPr>
        <w:t xml:space="preserve"> </w:t>
      </w:r>
      <w:r w:rsidRPr="00C114D2">
        <w:rPr>
          <w:rStyle w:val="Emphasis"/>
        </w:rPr>
        <w:t>also</w:t>
      </w:r>
      <w:r w:rsidRPr="00C114D2">
        <w:rPr>
          <w:rStyle w:val="StyleUnderline"/>
        </w:rPr>
        <w:t xml:space="preserve"> </w:t>
      </w:r>
      <w:r w:rsidRPr="00753AB3">
        <w:rPr>
          <w:rStyle w:val="StyleUnderline"/>
        </w:rPr>
        <w:t xml:space="preserve">restricts </w:t>
      </w:r>
      <w:r w:rsidRPr="00753AB3">
        <w:rPr>
          <w:rStyle w:val="Emphasis"/>
          <w:highlight w:val="yellow"/>
        </w:rPr>
        <w:t>independent contractors and other gig-economy workers</w:t>
      </w:r>
      <w:r w:rsidRPr="00C114D2">
        <w:rPr>
          <w:sz w:val="16"/>
        </w:rPr>
        <w:t xml:space="preserve"> </w:t>
      </w:r>
      <w:r w:rsidRPr="00753AB3">
        <w:rPr>
          <w:rStyle w:val="StyleUnderline"/>
          <w:highlight w:val="yellow"/>
        </w:rPr>
        <w:t xml:space="preserve">from having </w:t>
      </w:r>
      <w:r w:rsidRPr="00753AB3">
        <w:rPr>
          <w:rStyle w:val="Emphasis"/>
          <w:highlight w:val="yellow"/>
        </w:rPr>
        <w:t>any collective bargaining rights</w:t>
      </w:r>
      <w:r w:rsidRPr="00C114D2">
        <w:rPr>
          <w:sz w:val="16"/>
        </w:rPr>
        <w:t xml:space="preserve">. In total, </w:t>
      </w:r>
      <w:r w:rsidRPr="00C114D2">
        <w:rPr>
          <w:rStyle w:val="StyleUnderline"/>
        </w:rPr>
        <w:t xml:space="preserve">roughly 20% of private-sector workers are </w:t>
      </w:r>
      <w:r w:rsidRPr="00C114D2">
        <w:rPr>
          <w:rStyle w:val="Emphasis"/>
        </w:rPr>
        <w:t>denied collective bargaining rights</w:t>
      </w:r>
      <w:r w:rsidRPr="00C114D2">
        <w:rPr>
          <w:sz w:val="16"/>
        </w:rPr>
        <w:t xml:space="preserve"> (Block and Sachs, 2019). But even where workers’ bargaining rights are statutorily covered, the fundamental changes in the structure of the economy since the 1930s have left an ever-increasing number of American workers without any effective means to collectively bargain. In 2017, only 10 percent of all workers were covered by a collective bargaining agreement – the second lowest coverage rate across the OECD.</w:t>
      </w:r>
    </w:p>
    <w:p w14:paraId="25C44FD0" w14:textId="77777777" w:rsidR="00E61AF4" w:rsidRPr="002F1A74" w:rsidRDefault="00E61AF4" w:rsidP="00E61AF4">
      <w:pPr>
        <w:pStyle w:val="Heading4"/>
      </w:pPr>
      <w:bookmarkStart w:id="2" w:name="_Hlk209855538"/>
      <w:r>
        <w:t xml:space="preserve">They have </w:t>
      </w:r>
      <w:r>
        <w:rPr>
          <w:u w:val="single"/>
        </w:rPr>
        <w:t>none</w:t>
      </w:r>
      <w:r>
        <w:t xml:space="preserve">. </w:t>
      </w:r>
    </w:p>
    <w:p w14:paraId="7736B254" w14:textId="77777777" w:rsidR="00E61AF4" w:rsidRDefault="00E61AF4" w:rsidP="00E61AF4">
      <w:r w:rsidRPr="00565DAF">
        <w:rPr>
          <w:rStyle w:val="Style13ptBold"/>
        </w:rPr>
        <w:t>CLJE 24</w:t>
      </w:r>
      <w:r>
        <w:t>, Center for Labor &amp; a Just Economy at Harvard Law School, "Building Worker Power in Cities &amp; States: Workers Excluded from the NLRA," 09/01/2024, https://clje.law.harvard.edu/publication/building-worker-power-in-cities-states/workers-excluded-from-the-nlra/</w:t>
      </w:r>
    </w:p>
    <w:p w14:paraId="08644392" w14:textId="77777777" w:rsidR="00E61AF4" w:rsidRPr="00F83A87" w:rsidRDefault="00E61AF4" w:rsidP="00E61AF4">
      <w:pPr>
        <w:rPr>
          <w:sz w:val="12"/>
        </w:rPr>
      </w:pPr>
      <w:r w:rsidRPr="00F83A87">
        <w:rPr>
          <w:sz w:val="12"/>
        </w:rPr>
        <w:t>Background</w:t>
      </w:r>
    </w:p>
    <w:p w14:paraId="0980DFAE" w14:textId="77777777" w:rsidR="00E61AF4" w:rsidRPr="00F83A87" w:rsidRDefault="00E61AF4" w:rsidP="00E61AF4">
      <w:pPr>
        <w:rPr>
          <w:sz w:val="12"/>
        </w:rPr>
      </w:pPr>
      <w:r w:rsidRPr="0086128C">
        <w:rPr>
          <w:rStyle w:val="StyleUnderline"/>
          <w:highlight w:val="yellow"/>
        </w:rPr>
        <w:t xml:space="preserve">The </w:t>
      </w:r>
      <w:r w:rsidRPr="0086128C">
        <w:rPr>
          <w:rStyle w:val="Emphasis"/>
          <w:highlight w:val="yellow"/>
        </w:rPr>
        <w:t>NLRA</w:t>
      </w:r>
      <w:r w:rsidRPr="009A5755">
        <w:rPr>
          <w:sz w:val="12"/>
        </w:rPr>
        <w:t xml:space="preserve"> has been criticized for </w:t>
      </w:r>
      <w:r w:rsidRPr="0086128C">
        <w:rPr>
          <w:rStyle w:val="Emphasis"/>
          <w:highlight w:val="yellow"/>
        </w:rPr>
        <w:t>exclud</w:t>
      </w:r>
      <w:r w:rsidRPr="009A5755">
        <w:rPr>
          <w:rStyle w:val="StyleUnderline"/>
        </w:rPr>
        <w:t xml:space="preserve">ing </w:t>
      </w:r>
      <w:r w:rsidRPr="0086128C">
        <w:rPr>
          <w:rStyle w:val="StyleUnderline"/>
          <w:highlight w:val="yellow"/>
        </w:rPr>
        <w:t xml:space="preserve">large </w:t>
      </w:r>
      <w:r w:rsidRPr="0086128C">
        <w:rPr>
          <w:rStyle w:val="Emphasis"/>
          <w:highlight w:val="yellow"/>
        </w:rPr>
        <w:t>categories of workers</w:t>
      </w:r>
      <w:r w:rsidRPr="009A5755">
        <w:rPr>
          <w:sz w:val="12"/>
        </w:rPr>
        <w:t xml:space="preserve">, some of whom are those most in need of labor law protections. </w:t>
      </w:r>
      <w:r w:rsidRPr="009A5755">
        <w:rPr>
          <w:rStyle w:val="StyleUnderline"/>
        </w:rPr>
        <w:t xml:space="preserve">The statute </w:t>
      </w:r>
      <w:r w:rsidRPr="0086128C">
        <w:rPr>
          <w:rStyle w:val="Emphasis"/>
          <w:highlight w:val="yellow"/>
        </w:rPr>
        <w:t>explicitly</w:t>
      </w:r>
      <w:r w:rsidRPr="009A5755">
        <w:rPr>
          <w:rStyle w:val="Emphasis"/>
        </w:rPr>
        <w:t xml:space="preserve"> excludes</w:t>
      </w:r>
      <w:r w:rsidRPr="009A5755">
        <w:rPr>
          <w:rStyle w:val="StyleUnderline"/>
        </w:rPr>
        <w:t xml:space="preserve"> </w:t>
      </w:r>
      <w:r w:rsidRPr="0086128C">
        <w:rPr>
          <w:rStyle w:val="Emphasis"/>
          <w:highlight w:val="yellow"/>
        </w:rPr>
        <w:t>public employees</w:t>
      </w:r>
      <w:r w:rsidRPr="009A5755">
        <w:rPr>
          <w:rStyle w:val="StyleUnderline"/>
        </w:rPr>
        <w:t>,</w:t>
      </w:r>
      <w:r w:rsidRPr="009A5755">
        <w:rPr>
          <w:sz w:val="12"/>
        </w:rPr>
        <w:t xml:space="preserve">1 </w:t>
      </w:r>
      <w:r w:rsidRPr="0086128C">
        <w:rPr>
          <w:rStyle w:val="Emphasis"/>
          <w:highlight w:val="yellow"/>
        </w:rPr>
        <w:t>supervisors</w:t>
      </w:r>
      <w:r w:rsidRPr="0086128C">
        <w:rPr>
          <w:rStyle w:val="StyleUnderline"/>
          <w:highlight w:val="yellow"/>
        </w:rPr>
        <w:t xml:space="preserve">, </w:t>
      </w:r>
      <w:r w:rsidRPr="0086128C">
        <w:rPr>
          <w:rStyle w:val="Emphasis"/>
          <w:highlight w:val="yellow"/>
        </w:rPr>
        <w:t>ag</w:t>
      </w:r>
      <w:r w:rsidRPr="009A5755">
        <w:rPr>
          <w:rStyle w:val="StyleUnderline"/>
        </w:rPr>
        <w:t xml:space="preserve">ricultural </w:t>
      </w:r>
      <w:r w:rsidRPr="0086128C">
        <w:rPr>
          <w:rStyle w:val="Emphasis"/>
          <w:highlight w:val="yellow"/>
        </w:rPr>
        <w:t>workers</w:t>
      </w:r>
      <w:r w:rsidRPr="0086128C">
        <w:rPr>
          <w:rStyle w:val="StyleUnderline"/>
          <w:highlight w:val="yellow"/>
        </w:rPr>
        <w:t xml:space="preserve">, </w:t>
      </w:r>
      <w:r w:rsidRPr="0086128C">
        <w:rPr>
          <w:rStyle w:val="Emphasis"/>
          <w:highlight w:val="yellow"/>
        </w:rPr>
        <w:t>domestic workers</w:t>
      </w:r>
      <w:r w:rsidRPr="0086128C">
        <w:rPr>
          <w:rStyle w:val="StyleUnderline"/>
          <w:highlight w:val="yellow"/>
        </w:rPr>
        <w:t xml:space="preserve">, </w:t>
      </w:r>
      <w:r w:rsidRPr="0086128C">
        <w:rPr>
          <w:rStyle w:val="Emphasis"/>
          <w:highlight w:val="yellow"/>
        </w:rPr>
        <w:t>independent contractors</w:t>
      </w:r>
      <w:r w:rsidRPr="009A5755">
        <w:rPr>
          <w:rStyle w:val="StyleUnderline"/>
        </w:rPr>
        <w:t xml:space="preserve">, </w:t>
      </w:r>
      <w:r w:rsidRPr="009A5755">
        <w:rPr>
          <w:rStyle w:val="Emphasis"/>
        </w:rPr>
        <w:t xml:space="preserve">employees covered by </w:t>
      </w:r>
      <w:r w:rsidRPr="0086128C">
        <w:rPr>
          <w:rStyle w:val="Emphasis"/>
          <w:highlight w:val="yellow"/>
        </w:rPr>
        <w:t>the R</w:t>
      </w:r>
      <w:r w:rsidRPr="009A5755">
        <w:rPr>
          <w:rStyle w:val="Emphasis"/>
        </w:rPr>
        <w:t xml:space="preserve">ailway </w:t>
      </w:r>
      <w:r w:rsidRPr="0086128C">
        <w:rPr>
          <w:rStyle w:val="Emphasis"/>
          <w:highlight w:val="yellow"/>
        </w:rPr>
        <w:t>L</w:t>
      </w:r>
      <w:r w:rsidRPr="009A5755">
        <w:rPr>
          <w:rStyle w:val="Emphasis"/>
        </w:rPr>
        <w:t xml:space="preserve">abor </w:t>
      </w:r>
      <w:r w:rsidRPr="0086128C">
        <w:rPr>
          <w:rStyle w:val="Emphasis"/>
          <w:highlight w:val="yellow"/>
        </w:rPr>
        <w:t>A</w:t>
      </w:r>
      <w:r w:rsidRPr="009A5755">
        <w:rPr>
          <w:rStyle w:val="Emphasis"/>
        </w:rPr>
        <w:t>ct</w:t>
      </w:r>
      <w:r w:rsidRPr="009A5755">
        <w:rPr>
          <w:rStyle w:val="StyleUnderline"/>
        </w:rPr>
        <w:t>, and “</w:t>
      </w:r>
      <w:r w:rsidRPr="0086128C">
        <w:rPr>
          <w:rStyle w:val="Emphasis"/>
          <w:highlight w:val="yellow"/>
        </w:rPr>
        <w:t>any</w:t>
      </w:r>
      <w:r w:rsidRPr="009A5755">
        <w:rPr>
          <w:rStyle w:val="Emphasis"/>
        </w:rPr>
        <w:t xml:space="preserve"> individual </w:t>
      </w:r>
      <w:r w:rsidRPr="0086128C">
        <w:rPr>
          <w:rStyle w:val="Emphasis"/>
          <w:highlight w:val="yellow"/>
        </w:rPr>
        <w:t>employed by his parent or spouse</w:t>
      </w:r>
      <w:r w:rsidRPr="009A5755">
        <w:rPr>
          <w:rStyle w:val="StyleUnderline"/>
        </w:rPr>
        <w:t>.”</w:t>
      </w:r>
      <w:r w:rsidRPr="009A5755">
        <w:rPr>
          <w:sz w:val="12"/>
        </w:rPr>
        <w:t xml:space="preserve">2 </w:t>
      </w:r>
      <w:r w:rsidRPr="009A5755">
        <w:rPr>
          <w:rStyle w:val="StyleUnderline"/>
        </w:rPr>
        <w:t>Numerous other workers are</w:t>
      </w:r>
      <w:r w:rsidRPr="009A5755">
        <w:rPr>
          <w:sz w:val="12"/>
        </w:rPr>
        <w:t xml:space="preserve"> partially or completely </w:t>
      </w:r>
      <w:r w:rsidRPr="009A5755">
        <w:rPr>
          <w:rStyle w:val="Emphasis"/>
        </w:rPr>
        <w:t>excluded</w:t>
      </w:r>
      <w:r w:rsidRPr="009A5755">
        <w:rPr>
          <w:rStyle w:val="StyleUnderline"/>
        </w:rPr>
        <w:t xml:space="preserve"> from the Act’s coverage</w:t>
      </w:r>
      <w:r w:rsidRPr="009A5755">
        <w:rPr>
          <w:sz w:val="12"/>
        </w:rPr>
        <w:t xml:space="preserve">, </w:t>
      </w:r>
      <w:r w:rsidRPr="009A5755">
        <w:rPr>
          <w:rStyle w:val="StyleUnderline"/>
        </w:rPr>
        <w:t xml:space="preserve">including </w:t>
      </w:r>
      <w:r w:rsidRPr="009A5755">
        <w:rPr>
          <w:rStyle w:val="Emphasis"/>
        </w:rPr>
        <w:t>rehabilitation workers</w:t>
      </w:r>
      <w:r w:rsidRPr="009A5755">
        <w:rPr>
          <w:rStyle w:val="StyleUnderline"/>
        </w:rPr>
        <w:t xml:space="preserve">, </w:t>
      </w:r>
      <w:r w:rsidRPr="009A5755">
        <w:rPr>
          <w:rStyle w:val="Emphasis"/>
        </w:rPr>
        <w:t>incarcerated workers</w:t>
      </w:r>
      <w:r w:rsidRPr="009A5755">
        <w:rPr>
          <w:rStyle w:val="StyleUnderline"/>
        </w:rPr>
        <w:t xml:space="preserve">, and certain </w:t>
      </w:r>
      <w:r w:rsidRPr="009A5755">
        <w:rPr>
          <w:rStyle w:val="Emphasis"/>
        </w:rPr>
        <w:t>student workers</w:t>
      </w:r>
      <w:r w:rsidRPr="009A5755">
        <w:rPr>
          <w:sz w:val="12"/>
        </w:rPr>
        <w:t>.</w:t>
      </w:r>
      <w:r w:rsidRPr="009A5755">
        <w:rPr>
          <w:sz w:val="12"/>
          <w:szCs w:val="10"/>
        </w:rPr>
        <w:t xml:space="preserve"> </w:t>
      </w:r>
      <w:r w:rsidRPr="009A5755">
        <w:rPr>
          <w:rStyle w:val="StyleUnderline"/>
        </w:rPr>
        <w:t>And</w:t>
      </w:r>
      <w:r w:rsidRPr="009A5755">
        <w:rPr>
          <w:sz w:val="12"/>
        </w:rPr>
        <w:t xml:space="preserve"> while immigration status by itself does not preclude coverage under the Act, </w:t>
      </w:r>
      <w:r w:rsidRPr="009A5755">
        <w:rPr>
          <w:rStyle w:val="Emphasis"/>
        </w:rPr>
        <w:t>undocumented workers</w:t>
      </w:r>
      <w:r w:rsidRPr="009A5755">
        <w:rPr>
          <w:rStyle w:val="StyleUnderline"/>
        </w:rPr>
        <w:t xml:space="preserve"> are</w:t>
      </w:r>
      <w:r w:rsidRPr="002A7882">
        <w:rPr>
          <w:rStyle w:val="StyleUnderline"/>
        </w:rPr>
        <w:t xml:space="preserv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3011CD0F" w14:textId="77777777" w:rsidR="00E61AF4" w:rsidRPr="00F83A87" w:rsidRDefault="00E61AF4" w:rsidP="00E61AF4">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35F490CA" w14:textId="77777777" w:rsidR="00E61AF4" w:rsidRPr="00F83A87" w:rsidRDefault="00E61AF4" w:rsidP="00E61AF4">
      <w:pPr>
        <w:rPr>
          <w:sz w:val="12"/>
        </w:rPr>
      </w:pPr>
      <w:r w:rsidRPr="00F83A87">
        <w:rPr>
          <w:sz w:val="12"/>
        </w:rPr>
        <w:t>Objective of State Intervention</w:t>
      </w:r>
    </w:p>
    <w:p w14:paraId="02637525" w14:textId="77777777" w:rsidR="00E61AF4" w:rsidRPr="00F83A87" w:rsidRDefault="00E61AF4" w:rsidP="00E61AF4">
      <w:pPr>
        <w:rPr>
          <w:sz w:val="12"/>
        </w:rPr>
      </w:pPr>
      <w:r w:rsidRPr="00F83A87">
        <w:rPr>
          <w:rStyle w:val="StyleUnderline"/>
        </w:rPr>
        <w:t xml:space="preserve">Most </w:t>
      </w:r>
      <w:r w:rsidRPr="0086128C">
        <w:rPr>
          <w:rStyle w:val="StyleUnderline"/>
          <w:highlight w:val="yellow"/>
        </w:rPr>
        <w:t xml:space="preserve">workers </w:t>
      </w:r>
      <w:r w:rsidRPr="0086128C">
        <w:rPr>
          <w:rStyle w:val="Emphasis"/>
          <w:highlight w:val="yellow"/>
        </w:rPr>
        <w:t>excluded</w:t>
      </w:r>
      <w:r w:rsidRPr="00F83A87">
        <w:rPr>
          <w:rStyle w:val="Emphasis"/>
        </w:rPr>
        <w:t xml:space="preserve"> by the NLRA </w:t>
      </w:r>
      <w:r w:rsidRPr="0086128C">
        <w:rPr>
          <w:rStyle w:val="Emphasis"/>
          <w:highlight w:val="yellow"/>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3C91C52A" w14:textId="77777777" w:rsidR="00E61AF4" w:rsidRDefault="00E61AF4" w:rsidP="00E61AF4">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3F45A2FE" w14:textId="77777777" w:rsidR="00E61AF4" w:rsidRDefault="00E61AF4" w:rsidP="00E61AF4">
      <w:pPr>
        <w:pStyle w:val="Heading3"/>
      </w:pPr>
      <w:bookmarkStart w:id="3" w:name="_Hlk209856415"/>
      <w:bookmarkEnd w:id="2"/>
      <w:r w:rsidRPr="006F781C">
        <w:lastRenderedPageBreak/>
        <w:t>T Trumping Power---AT: C/I---2NC</w:t>
      </w:r>
    </w:p>
    <w:p w14:paraId="6D8AC6BC" w14:textId="77777777" w:rsidR="00E61AF4" w:rsidRPr="00A92D30" w:rsidRDefault="00E61AF4" w:rsidP="00E61AF4">
      <w:pPr>
        <w:pStyle w:val="Heading4"/>
      </w:pPr>
      <w:bookmarkStart w:id="4" w:name="_Hlk209855705"/>
      <w:r>
        <w:t xml:space="preserve">It must </w:t>
      </w:r>
      <w:r>
        <w:rPr>
          <w:u w:val="single"/>
        </w:rPr>
        <w:t>exist now</w:t>
      </w:r>
      <w:r>
        <w:t xml:space="preserve"> for it to be strengthened. </w:t>
      </w:r>
    </w:p>
    <w:p w14:paraId="7FF6F9AD" w14:textId="77777777" w:rsidR="00E61AF4" w:rsidRDefault="00E61AF4" w:rsidP="00E61AF4">
      <w:r>
        <w:t xml:space="preserve">Angela Min Yi </w:t>
      </w:r>
      <w:r w:rsidRPr="00EC17C4">
        <w:rPr>
          <w:rStyle w:val="Style13ptBold"/>
        </w:rPr>
        <w:t>Hou et al. 19</w:t>
      </w:r>
      <w:r>
        <w:t>, Hou is Policy Analyst, Gov. of Canada. M.A., International Affairs, Graduate Institute of International and Development Studies in Geneva, "2018 Charlevoix G7 Final Compliance Report," University of Toronto Munk School of Global Affairs and Public Policy, 08/23/2019, https://g7.utoronto.ca/evaluations/2018compliance-final/17-2018-G7-final-compliance-energysec.pdf</w:t>
      </w:r>
    </w:p>
    <w:p w14:paraId="40D56AE4" w14:textId="77777777" w:rsidR="00E61AF4" w:rsidRPr="00AA1B8A" w:rsidRDefault="00E61AF4" w:rsidP="00E61AF4">
      <w:pPr>
        <w:rPr>
          <w:sz w:val="16"/>
        </w:rPr>
      </w:pPr>
      <w:r w:rsidRPr="0086128C">
        <w:rPr>
          <w:rStyle w:val="StyleUnderline"/>
          <w:highlight w:val="yellow"/>
        </w:rPr>
        <w:t>The</w:t>
      </w:r>
      <w:r w:rsidRPr="00AA1B8A">
        <w:rPr>
          <w:sz w:val="16"/>
        </w:rPr>
        <w:t xml:space="preserve"> first part of the </w:t>
      </w:r>
      <w:r w:rsidRPr="0086128C">
        <w:rPr>
          <w:rStyle w:val="StyleUnderline"/>
          <w:highlight w:val="yellow"/>
        </w:rPr>
        <w:t xml:space="preserve">commitment </w:t>
      </w:r>
      <w:r w:rsidRPr="0086128C">
        <w:rPr>
          <w:rStyle w:val="Emphasis"/>
          <w:highlight w:val="yellow"/>
        </w:rPr>
        <w:t>specifies</w:t>
      </w:r>
      <w:r w:rsidRPr="00AA1B8A">
        <w:rPr>
          <w:rStyle w:val="StyleUnderline"/>
        </w:rPr>
        <w:t xml:space="preserve"> that energy </w:t>
      </w:r>
      <w:r w:rsidRPr="0086128C">
        <w:rPr>
          <w:rStyle w:val="StyleUnderline"/>
          <w:highlight w:val="yellow"/>
        </w:rPr>
        <w:t xml:space="preserve">security must be </w:t>
      </w:r>
      <w:r w:rsidRPr="0086128C">
        <w:rPr>
          <w:rStyle w:val="Emphasis"/>
          <w:highlight w:val="yellow"/>
        </w:rPr>
        <w:t>strengthened</w:t>
      </w:r>
      <w:r w:rsidRPr="00AA1B8A">
        <w:rPr>
          <w:rStyle w:val="StyleUnderline"/>
        </w:rPr>
        <w:t xml:space="preserve"> collectively through ongoing action. </w:t>
      </w:r>
      <w:r w:rsidRPr="0086128C">
        <w:rPr>
          <w:rStyle w:val="Emphasis"/>
          <w:highlight w:val="yellow"/>
        </w:rPr>
        <w:t>“Strengthen”</w:t>
      </w:r>
      <w:r w:rsidRPr="0086128C">
        <w:rPr>
          <w:rStyle w:val="StyleUnderline"/>
          <w:szCs w:val="28"/>
          <w:highlight w:val="yellow"/>
        </w:rPr>
        <w:t xml:space="preserve"> is </w:t>
      </w:r>
      <w:r w:rsidRPr="0086128C">
        <w:rPr>
          <w:rStyle w:val="Emphasis"/>
          <w:highlight w:val="yellow"/>
        </w:rPr>
        <w:t>defined</w:t>
      </w:r>
      <w:r w:rsidRPr="0086128C">
        <w:rPr>
          <w:rStyle w:val="StyleUnderline"/>
          <w:highlight w:val="yellow"/>
        </w:rPr>
        <w:t xml:space="preserve"> as “to </w:t>
      </w:r>
      <w:r w:rsidRPr="0086128C">
        <w:rPr>
          <w:rStyle w:val="Emphasis"/>
          <w:highlight w:val="yellow"/>
        </w:rPr>
        <w:t>make</w:t>
      </w:r>
      <w:r w:rsidRPr="00AA1B8A">
        <w:rPr>
          <w:sz w:val="16"/>
        </w:rPr>
        <w:t xml:space="preserve"> or become </w:t>
      </w:r>
      <w:r w:rsidRPr="0086128C">
        <w:rPr>
          <w:rStyle w:val="Emphasis"/>
          <w:highlight w:val="yellow"/>
        </w:rPr>
        <w:t>stronger</w:t>
      </w:r>
      <w:r w:rsidRPr="0086128C">
        <w:rPr>
          <w:rStyle w:val="StyleUnderline"/>
          <w:highlight w:val="yellow"/>
        </w:rPr>
        <w:t xml:space="preserve">,” </w:t>
      </w:r>
      <w:r w:rsidRPr="0086128C">
        <w:rPr>
          <w:rStyle w:val="Emphasis"/>
          <w:highlight w:val="yellow"/>
        </w:rPr>
        <w:t>which indicates</w:t>
      </w:r>
      <w:r w:rsidRPr="00AA1B8A">
        <w:rPr>
          <w:rStyle w:val="StyleUnderline"/>
        </w:rPr>
        <w:t xml:space="preserve"> that </w:t>
      </w:r>
      <w:r w:rsidRPr="0086128C">
        <w:rPr>
          <w:rStyle w:val="StyleUnderline"/>
          <w:highlight w:val="yellow"/>
        </w:rPr>
        <w:t>the G7</w:t>
      </w:r>
      <w:r w:rsidRPr="00AA1B8A">
        <w:rPr>
          <w:sz w:val="16"/>
        </w:rPr>
        <w:t xml:space="preserve"> members </w:t>
      </w:r>
      <w:r w:rsidRPr="0086128C">
        <w:rPr>
          <w:rStyle w:val="StyleUnderline"/>
          <w:highlight w:val="yellow"/>
        </w:rPr>
        <w:t>must</w:t>
      </w:r>
      <w:r w:rsidRPr="00AA1B8A">
        <w:rPr>
          <w:rStyle w:val="StyleUnderline"/>
        </w:rPr>
        <w:t xml:space="preserve"> act to </w:t>
      </w:r>
      <w:r w:rsidRPr="0086128C">
        <w:rPr>
          <w:rStyle w:val="Emphasis"/>
          <w:highlight w:val="yellow"/>
        </w:rPr>
        <w:t>reinforce</w:t>
      </w:r>
      <w:r w:rsidRPr="001506CB">
        <w:rPr>
          <w:rStyle w:val="Emphasis"/>
        </w:rPr>
        <w:t xml:space="preserve"> and enhance</w:t>
      </w:r>
      <w:r w:rsidRPr="00AA1B8A">
        <w:rPr>
          <w:rStyle w:val="StyleUnderline"/>
        </w:rPr>
        <w:t xml:space="preserve"> </w:t>
      </w:r>
      <w:r w:rsidRPr="0086128C">
        <w:rPr>
          <w:rStyle w:val="Emphasis"/>
          <w:highlight w:val="yellow"/>
        </w:rPr>
        <w:t>existing</w:t>
      </w:r>
      <w:r w:rsidRPr="00AA1B8A">
        <w:rPr>
          <w:rStyle w:val="StyleUnderline"/>
        </w:rPr>
        <w:t xml:space="preserve"> energy security-related </w:t>
      </w:r>
      <w:r w:rsidRPr="0086128C">
        <w:rPr>
          <w:rStyle w:val="StyleUnderline"/>
          <w:highlight w:val="yellow"/>
        </w:rPr>
        <w:t>measures</w:t>
      </w:r>
      <w:r w:rsidRPr="00AA1B8A">
        <w:rPr>
          <w:rStyle w:val="StyleUnderline"/>
        </w:rPr>
        <w:t>.</w:t>
      </w:r>
      <w:r w:rsidRPr="00AA1B8A">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bookmarkEnd w:id="4"/>
    <w:p w14:paraId="56728F35" w14:textId="77777777" w:rsidR="00E61AF4" w:rsidRPr="00A92D30" w:rsidRDefault="00E61AF4" w:rsidP="00E61AF4">
      <w:pPr>
        <w:pStyle w:val="Heading4"/>
      </w:pPr>
      <w:r>
        <w:t xml:space="preserve">That’s in </w:t>
      </w:r>
      <w:r>
        <w:rPr>
          <w:u w:val="single"/>
        </w:rPr>
        <w:t>contrast</w:t>
      </w:r>
      <w:r>
        <w:t xml:space="preserve"> to creating a </w:t>
      </w:r>
      <w:r>
        <w:rPr>
          <w:u w:val="single"/>
        </w:rPr>
        <w:t>category</w:t>
      </w:r>
      <w:r>
        <w:t xml:space="preserve">. </w:t>
      </w:r>
    </w:p>
    <w:p w14:paraId="03ECD10E" w14:textId="77777777" w:rsidR="00E61AF4" w:rsidRDefault="00E61AF4" w:rsidP="00E61AF4">
      <w:r w:rsidRPr="00EC17C4">
        <w:rPr>
          <w:rStyle w:val="Style13ptBold"/>
        </w:rPr>
        <w:t>Pryor 14</w:t>
      </w:r>
      <w:r>
        <w:t>, JD, "Appellant Brief filed in: NEESE v. LYON 05-13-01597-CV COURT OF APPEALS OF TEXAS, FIFTH DISTRICT," 01/15/2014, Lexis</w:t>
      </w:r>
    </w:p>
    <w:p w14:paraId="2F1CAFAC" w14:textId="77777777" w:rsidR="00E61AF4" w:rsidRPr="00A92D30" w:rsidRDefault="00E61AF4" w:rsidP="00E61AF4">
      <w:pPr>
        <w:rPr>
          <w:sz w:val="16"/>
        </w:rPr>
      </w:pPr>
      <w:r w:rsidRPr="00AA1B8A">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AA1B8A">
        <w:rPr>
          <w:rStyle w:val="StyleUnderline"/>
        </w:rPr>
        <w:t>the</w:t>
      </w:r>
      <w:r w:rsidRPr="00AA1B8A">
        <w:rPr>
          <w:sz w:val="16"/>
        </w:rPr>
        <w:t xml:space="preserve"> Original Statute allowed a client to void a contract obtained through barratry and explaining that </w:t>
      </w:r>
      <w:r w:rsidRPr="0086128C">
        <w:rPr>
          <w:rStyle w:val="StyleUnderline"/>
          <w:highlight w:val="yellow"/>
        </w:rPr>
        <w:t>the</w:t>
      </w:r>
      <w:r w:rsidRPr="00AA1B8A">
        <w:rPr>
          <w:sz w:val="16"/>
        </w:rPr>
        <w:t xml:space="preserve"> 2011 </w:t>
      </w:r>
      <w:r w:rsidRPr="0086128C">
        <w:rPr>
          <w:rStyle w:val="StyleUnderline"/>
          <w:highlight w:val="yellow"/>
        </w:rPr>
        <w:t>Amendment</w:t>
      </w:r>
      <w:r w:rsidRPr="00AA1B8A">
        <w:rPr>
          <w:sz w:val="16"/>
        </w:rPr>
        <w:t xml:space="preserve"> only </w:t>
      </w:r>
      <w:r w:rsidRPr="0086128C">
        <w:rPr>
          <w:rStyle w:val="StyleUnderline"/>
          <w:highlight w:val="yellow"/>
        </w:rPr>
        <w:t>served to</w:t>
      </w:r>
      <w:r w:rsidRPr="00AA1B8A">
        <w:rPr>
          <w:sz w:val="16"/>
        </w:rPr>
        <w:t xml:space="preserve"> "</w:t>
      </w:r>
      <w:r w:rsidRPr="0086128C">
        <w:rPr>
          <w:rStyle w:val="Emphasis"/>
          <w:highlight w:val="yellow"/>
        </w:rPr>
        <w:t>strengthen</w:t>
      </w:r>
      <w:r w:rsidRPr="00AA1B8A">
        <w:rPr>
          <w:sz w:val="16"/>
        </w:rPr>
        <w:t xml:space="preserve"> civil remedies for clients and to create a new civil remedy for nonclients" subjected to illegal solicitation.  [*41]  See Charles F. Herring, Jr., 2013 Texas Legal Malpractice &amp; Lawyer Discipline § 3.20.5 (12th ed. 2013). 91 </w:t>
      </w:r>
      <w:r w:rsidRPr="0086128C">
        <w:rPr>
          <w:rStyle w:val="StyleUnderline"/>
          <w:highlight w:val="yellow"/>
        </w:rPr>
        <w:t>The word "</w:t>
      </w:r>
      <w:r w:rsidRPr="0086128C">
        <w:rPr>
          <w:rStyle w:val="Emphasis"/>
          <w:highlight w:val="yellow"/>
        </w:rPr>
        <w:t>strengthen</w:t>
      </w:r>
      <w:r w:rsidRPr="0086128C">
        <w:rPr>
          <w:rStyle w:val="StyleUnderline"/>
          <w:highlight w:val="yellow"/>
        </w:rPr>
        <w:t>" confirms that remedies</w:t>
      </w:r>
      <w:r w:rsidRPr="0086128C">
        <w:rPr>
          <w:sz w:val="16"/>
          <w:highlight w:val="yellow"/>
        </w:rPr>
        <w:t xml:space="preserve"> </w:t>
      </w:r>
      <w:r w:rsidRPr="0086128C">
        <w:rPr>
          <w:rStyle w:val="Emphasis"/>
          <w:highlight w:val="yellow"/>
        </w:rPr>
        <w:t>already existed</w:t>
      </w:r>
      <w:r w:rsidRPr="0086128C">
        <w:rPr>
          <w:sz w:val="16"/>
          <w:highlight w:val="yellow"/>
        </w:rPr>
        <w:t xml:space="preserve"> </w:t>
      </w:r>
      <w:r w:rsidRPr="0086128C">
        <w:rPr>
          <w:rStyle w:val="StyleUnderline"/>
          <w:highlight w:val="yellow"/>
        </w:rPr>
        <w:t>for clients</w:t>
      </w:r>
      <w:r w:rsidRPr="00AA1B8A">
        <w:rPr>
          <w:sz w:val="16"/>
        </w:rPr>
        <w:t xml:space="preserve">, especially </w:t>
      </w:r>
      <w:r w:rsidRPr="0086128C">
        <w:rPr>
          <w:rStyle w:val="StyleUnderline"/>
          <w:highlight w:val="yellow"/>
        </w:rPr>
        <w:t>in contrast to</w:t>
      </w:r>
      <w:r w:rsidRPr="00AA1B8A">
        <w:rPr>
          <w:rStyle w:val="StyleUnderline"/>
        </w:rPr>
        <w:t xml:space="preserve"> the "</w:t>
      </w:r>
      <w:r w:rsidRPr="0086128C">
        <w:rPr>
          <w:rStyle w:val="Emphasis"/>
          <w:highlight w:val="yellow"/>
        </w:rPr>
        <w:t>new</w:t>
      </w:r>
      <w:r w:rsidRPr="00AA1B8A">
        <w:rPr>
          <w:rStyle w:val="StyleUnderline"/>
        </w:rPr>
        <w:t xml:space="preserve"> civil </w:t>
      </w:r>
      <w:r w:rsidRPr="0086128C">
        <w:rPr>
          <w:rStyle w:val="StyleUnderline"/>
          <w:highlight w:val="yellow"/>
        </w:rPr>
        <w:t>remedy</w:t>
      </w:r>
      <w:r w:rsidRPr="00AA1B8A">
        <w:rPr>
          <w:rStyle w:val="StyleUnderline"/>
        </w:rPr>
        <w:t>"</w:t>
      </w:r>
      <w:r w:rsidRPr="00AA1B8A">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7A8C2C0D" w14:textId="77777777" w:rsidR="00E61AF4" w:rsidRPr="006F781C" w:rsidRDefault="00E61AF4" w:rsidP="00E61AF4">
      <w:pPr>
        <w:pStyle w:val="Heading4"/>
      </w:pPr>
      <w:r w:rsidRPr="006F781C">
        <w:t xml:space="preserve">Prefer the most </w:t>
      </w:r>
      <w:r w:rsidRPr="006F781C">
        <w:rPr>
          <w:u w:val="single"/>
        </w:rPr>
        <w:t>precise evidence</w:t>
      </w:r>
      <w:r w:rsidRPr="006F781C">
        <w:t xml:space="preserve">---our typology enables </w:t>
      </w:r>
      <w:r w:rsidRPr="006F781C">
        <w:rPr>
          <w:u w:val="single"/>
        </w:rPr>
        <w:t>disaggregating</w:t>
      </w:r>
      <w:r w:rsidRPr="006F781C">
        <w:t xml:space="preserve"> rights components and evaluating each on its own terms. </w:t>
      </w:r>
    </w:p>
    <w:p w14:paraId="6E82F55E" w14:textId="77777777" w:rsidR="00E61AF4" w:rsidRPr="006F781C" w:rsidRDefault="00E61AF4" w:rsidP="00E61AF4">
      <w:r w:rsidRPr="006F781C">
        <w:t xml:space="preserve">Leonard Wayne </w:t>
      </w:r>
      <w:r w:rsidRPr="006F781C">
        <w:rPr>
          <w:rStyle w:val="Style13ptBold"/>
        </w:rPr>
        <w:t>Sumner 87</w:t>
      </w:r>
      <w:r w:rsidRPr="006F781C">
        <w:t>, Canadian philosopher notable for his work on normative and applied ethics, political philosophy, and the philosophy of law, University Professor Emeritus of Law and Philosophy at the University of Toronto, "The Problem of Rights," in The Moral Foundation of Rights, Clarendon Press, 1987, pp. 1-14</w:t>
      </w:r>
    </w:p>
    <w:p w14:paraId="310C00B9" w14:textId="77777777" w:rsidR="00E61AF4" w:rsidRPr="006F781C" w:rsidRDefault="00E61AF4" w:rsidP="00E61AF4">
      <w:pPr>
        <w:rPr>
          <w:sz w:val="14"/>
          <w:szCs w:val="20"/>
        </w:rPr>
      </w:pPr>
      <w:r w:rsidRPr="0086128C">
        <w:rPr>
          <w:rStyle w:val="StyleUnderline"/>
          <w:highlight w:val="yellow"/>
        </w:rPr>
        <w:t xml:space="preserve">A </w:t>
      </w:r>
      <w:r w:rsidRPr="0086128C">
        <w:rPr>
          <w:rStyle w:val="Emphasis"/>
          <w:highlight w:val="yellow"/>
        </w:rPr>
        <w:t>standard</w:t>
      </w:r>
      <w:r w:rsidRPr="006F781C">
        <w:rPr>
          <w:sz w:val="14"/>
          <w:szCs w:val="20"/>
        </w:rPr>
        <w:t xml:space="preserve"> of authenticity </w:t>
      </w:r>
      <w:r w:rsidRPr="0086128C">
        <w:rPr>
          <w:rStyle w:val="StyleUnderline"/>
          <w:highlight w:val="yellow"/>
        </w:rPr>
        <w:t>must</w:t>
      </w:r>
      <w:r w:rsidRPr="006F781C">
        <w:rPr>
          <w:sz w:val="14"/>
          <w:szCs w:val="20"/>
        </w:rPr>
        <w:t xml:space="preserve"> therefore </w:t>
      </w:r>
      <w:r w:rsidRPr="006F781C">
        <w:rPr>
          <w:rStyle w:val="StyleUnderline"/>
        </w:rPr>
        <w:t>include both a</w:t>
      </w:r>
      <w:r w:rsidRPr="006F781C">
        <w:rPr>
          <w:sz w:val="14"/>
          <w:szCs w:val="20"/>
        </w:rPr>
        <w:t xml:space="preserve"> </w:t>
      </w:r>
      <w:r w:rsidRPr="006F781C">
        <w:rPr>
          <w:rStyle w:val="Emphasis"/>
        </w:rPr>
        <w:t>conceptual</w:t>
      </w:r>
      <w:r w:rsidRPr="006F781C">
        <w:rPr>
          <w:sz w:val="14"/>
          <w:szCs w:val="20"/>
        </w:rPr>
        <w:t xml:space="preserve"> </w:t>
      </w:r>
      <w:r w:rsidRPr="006F781C">
        <w:rPr>
          <w:rStyle w:val="StyleUnderline"/>
        </w:rPr>
        <w:t>and</w:t>
      </w:r>
      <w:r w:rsidRPr="006F781C">
        <w:rPr>
          <w:sz w:val="14"/>
          <w:szCs w:val="20"/>
        </w:rPr>
        <w:t xml:space="preserve"> a </w:t>
      </w:r>
      <w:r w:rsidRPr="006F781C">
        <w:rPr>
          <w:rStyle w:val="Emphasis"/>
        </w:rPr>
        <w:t>substantive</w:t>
      </w:r>
      <w:r w:rsidRPr="006F781C">
        <w:rPr>
          <w:sz w:val="14"/>
          <w:szCs w:val="20"/>
        </w:rPr>
        <w:t xml:space="preserve"> </w:t>
      </w:r>
      <w:r w:rsidRPr="006F781C">
        <w:rPr>
          <w:rStyle w:val="StyleUnderline"/>
        </w:rPr>
        <w:t xml:space="preserve">component, the former </w:t>
      </w:r>
      <w:r w:rsidRPr="0086128C">
        <w:rPr>
          <w:rStyle w:val="Emphasis"/>
          <w:highlight w:val="yellow"/>
        </w:rPr>
        <w:t>tell</w:t>
      </w:r>
      <w:r w:rsidRPr="006F781C">
        <w:rPr>
          <w:rStyle w:val="StyleUnderline"/>
        </w:rPr>
        <w:t xml:space="preserve">ing </w:t>
      </w:r>
      <w:r w:rsidRPr="0086128C">
        <w:rPr>
          <w:rStyle w:val="StyleUnderline"/>
          <w:highlight w:val="yellow"/>
        </w:rPr>
        <w:t xml:space="preserve">us </w:t>
      </w:r>
      <w:r w:rsidRPr="0086128C">
        <w:rPr>
          <w:rStyle w:val="Emphasis"/>
          <w:highlight w:val="yellow"/>
        </w:rPr>
        <w:t>what rights are</w:t>
      </w:r>
      <w:r w:rsidRPr="0086128C">
        <w:rPr>
          <w:sz w:val="14"/>
          <w:szCs w:val="20"/>
          <w:highlight w:val="yellow"/>
        </w:rPr>
        <w:t xml:space="preserve"> </w:t>
      </w:r>
      <w:r w:rsidRPr="0086128C">
        <w:rPr>
          <w:rStyle w:val="StyleUnderline"/>
          <w:highlight w:val="yellow"/>
        </w:rPr>
        <w:t>and</w:t>
      </w:r>
      <w:r w:rsidRPr="006F781C">
        <w:rPr>
          <w:rStyle w:val="StyleUnderline"/>
        </w:rPr>
        <w:t xml:space="preserve"> the</w:t>
      </w:r>
      <w:r w:rsidRPr="006F781C">
        <w:rPr>
          <w:sz w:val="14"/>
          <w:szCs w:val="20"/>
        </w:rPr>
        <w:t xml:space="preserve"> </w:t>
      </w:r>
      <w:r w:rsidRPr="006F781C">
        <w:rPr>
          <w:rStyle w:val="Emphasis"/>
        </w:rPr>
        <w:t>latter</w:t>
      </w:r>
      <w:r w:rsidRPr="006F781C">
        <w:rPr>
          <w:sz w:val="14"/>
          <w:szCs w:val="20"/>
        </w:rPr>
        <w:t xml:space="preserve"> </w:t>
      </w:r>
      <w:r w:rsidRPr="006F781C">
        <w:rPr>
          <w:rStyle w:val="StyleUnderline"/>
        </w:rPr>
        <w:t>telling us</w:t>
      </w:r>
      <w:r w:rsidRPr="006F781C">
        <w:rPr>
          <w:sz w:val="14"/>
          <w:szCs w:val="20"/>
        </w:rPr>
        <w:t xml:space="preserve"> </w:t>
      </w:r>
      <w:r w:rsidRPr="0086128C">
        <w:rPr>
          <w:rStyle w:val="Emphasis"/>
          <w:highlight w:val="yellow"/>
        </w:rPr>
        <w:t>which rights</w:t>
      </w:r>
      <w:r w:rsidRPr="0086128C">
        <w:rPr>
          <w:sz w:val="14"/>
          <w:szCs w:val="20"/>
          <w:highlight w:val="yellow"/>
        </w:rPr>
        <w:t xml:space="preserve"> </w:t>
      </w:r>
      <w:r w:rsidRPr="0086128C">
        <w:rPr>
          <w:rStyle w:val="StyleUnderline"/>
          <w:highlight w:val="yellow"/>
        </w:rPr>
        <w:t>there are</w:t>
      </w:r>
      <w:r w:rsidRPr="006F781C">
        <w:rPr>
          <w:sz w:val="14"/>
          <w:szCs w:val="20"/>
        </w:rPr>
        <w:t xml:space="preserve">. In practice, however, </w:t>
      </w:r>
      <w:r w:rsidRPr="006F781C">
        <w:rPr>
          <w:rStyle w:val="StyleUnderline"/>
        </w:rPr>
        <w:t>it will be sufficient to develop existence conditions for rights since any adequate set of such conditions must incorporate some</w:t>
      </w:r>
      <w:r w:rsidRPr="006F781C">
        <w:rPr>
          <w:sz w:val="14"/>
          <w:szCs w:val="20"/>
        </w:rPr>
        <w:t xml:space="preserve"> </w:t>
      </w:r>
      <w:r w:rsidRPr="006F781C">
        <w:rPr>
          <w:rStyle w:val="Emphasis"/>
        </w:rPr>
        <w:t>coherent concept of a right</w:t>
      </w:r>
      <w:r w:rsidRPr="006F781C">
        <w:rPr>
          <w:sz w:val="14"/>
          <w:szCs w:val="20"/>
        </w:rPr>
        <w:t>. If the very idea of a right is incoherent then rights can have no existence conditions. Furthermore, developing such a concept seems an indispensable step toward developing existence conditions since the concept will at least partially stipulate what must be the case in the world if it is to apply. A set of existence conditions for rights will therefore provide a standard of authenticity for rights and a verification procedure for rights claims. The search for a decisive rebuttal to the nihilist s challenges is the search for such conditions.</w:t>
      </w:r>
    </w:p>
    <w:p w14:paraId="34849080" w14:textId="77777777" w:rsidR="00E61AF4" w:rsidRPr="006F781C" w:rsidRDefault="00E61AF4" w:rsidP="00E61AF4">
      <w:pPr>
        <w:rPr>
          <w:sz w:val="14"/>
          <w:szCs w:val="20"/>
        </w:rPr>
      </w:pPr>
      <w:r w:rsidRPr="006F781C">
        <w:rPr>
          <w:sz w:val="14"/>
          <w:szCs w:val="20"/>
        </w:rPr>
        <w:lastRenderedPageBreak/>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We can sharpen the notion of existence conditions for rights still further by identifying the various forms such a challenge might take. These forms depend on the various dimensions of a right. </w:t>
      </w:r>
      <w:r w:rsidRPr="0086128C">
        <w:rPr>
          <w:rStyle w:val="StyleUnderline"/>
          <w:highlight w:val="yellow"/>
        </w:rPr>
        <w:t>The principal division</w:t>
      </w:r>
      <w:r w:rsidRPr="006F781C">
        <w:rPr>
          <w:rStyle w:val="StyleUnderline"/>
        </w:rPr>
        <w:t xml:space="preserve"> here </w:t>
      </w:r>
      <w:r w:rsidRPr="0086128C">
        <w:rPr>
          <w:rStyle w:val="StyleUnderline"/>
          <w:highlight w:val="yellow"/>
        </w:rPr>
        <w:t>is</w:t>
      </w:r>
      <w:r w:rsidRPr="006F781C">
        <w:rPr>
          <w:rStyle w:val="StyleUnderline"/>
        </w:rPr>
        <w:t xml:space="preserve"> between </w:t>
      </w:r>
      <w:r w:rsidRPr="0086128C">
        <w:rPr>
          <w:rStyle w:val="StyleUnderline"/>
          <w:highlight w:val="yellow"/>
        </w:rPr>
        <w:t>a right’s</w:t>
      </w:r>
      <w:r w:rsidRPr="0086128C">
        <w:rPr>
          <w:sz w:val="14"/>
          <w:szCs w:val="20"/>
          <w:highlight w:val="yellow"/>
        </w:rPr>
        <w:t xml:space="preserve"> </w:t>
      </w:r>
      <w:r w:rsidRPr="0086128C">
        <w:rPr>
          <w:rStyle w:val="Emphasis"/>
          <w:i/>
          <w:iCs w:val="0"/>
          <w:highlight w:val="yellow"/>
        </w:rPr>
        <w:t>content</w:t>
      </w:r>
      <w:r w:rsidRPr="0086128C">
        <w:rPr>
          <w:sz w:val="14"/>
          <w:szCs w:val="20"/>
          <w:highlight w:val="yellow"/>
        </w:rPr>
        <w:t xml:space="preserve"> </w:t>
      </w:r>
      <w:r w:rsidRPr="0086128C">
        <w:rPr>
          <w:rStyle w:val="StyleUnderline"/>
          <w:highlight w:val="yellow"/>
        </w:rPr>
        <w:t>and</w:t>
      </w:r>
      <w:r w:rsidRPr="006F781C">
        <w:rPr>
          <w:rStyle w:val="StyleUnderline"/>
        </w:rPr>
        <w:t xml:space="preserve"> its</w:t>
      </w:r>
      <w:r w:rsidRPr="006F781C">
        <w:rPr>
          <w:sz w:val="14"/>
          <w:szCs w:val="20"/>
        </w:rPr>
        <w:t xml:space="preserve"> </w:t>
      </w:r>
      <w:r w:rsidRPr="0086128C">
        <w:rPr>
          <w:rStyle w:val="Emphasis"/>
          <w:i/>
          <w:iCs w:val="0"/>
          <w:highlight w:val="yellow"/>
        </w:rPr>
        <w:t>scope</w:t>
      </w:r>
      <w:r w:rsidRPr="006F781C">
        <w:rPr>
          <w:rStyle w:val="StyleUnderline"/>
        </w:rPr>
        <w:t xml:space="preserve">. The </w:t>
      </w:r>
      <w:r w:rsidRPr="0086128C">
        <w:rPr>
          <w:rStyle w:val="StyleUnderline"/>
          <w:highlight w:val="yellow"/>
        </w:rPr>
        <w:t>content</w:t>
      </w:r>
      <w:r w:rsidRPr="006F781C">
        <w:rPr>
          <w:rStyle w:val="StyleUnderline"/>
        </w:rPr>
        <w:t xml:space="preserve"> of a right </w:t>
      </w:r>
      <w:r w:rsidRPr="0086128C">
        <w:rPr>
          <w:rStyle w:val="StyleUnderline"/>
          <w:highlight w:val="yellow"/>
        </w:rPr>
        <w:t xml:space="preserve">consists of </w:t>
      </w:r>
      <w:r w:rsidRPr="0086128C">
        <w:rPr>
          <w:rStyle w:val="Emphasis"/>
          <w:highlight w:val="yellow"/>
        </w:rPr>
        <w:t>what</w:t>
      </w:r>
      <w:r w:rsidRPr="006F781C">
        <w:rPr>
          <w:rStyle w:val="Emphasis"/>
        </w:rPr>
        <w:t xml:space="preserve">ever </w:t>
      </w:r>
      <w:r w:rsidRPr="0086128C">
        <w:rPr>
          <w:rStyle w:val="Emphasis"/>
          <w:highlight w:val="yellow"/>
        </w:rPr>
        <w:t xml:space="preserve">it is a right </w:t>
      </w:r>
      <w:r w:rsidRPr="0086128C">
        <w:rPr>
          <w:rStyle w:val="Emphasis"/>
          <w:i/>
          <w:iCs w:val="0"/>
          <w:highlight w:val="yellow"/>
        </w:rPr>
        <w:t>to</w:t>
      </w:r>
      <w:r w:rsidRPr="006F781C">
        <w:rPr>
          <w:sz w:val="14"/>
          <w:szCs w:val="20"/>
        </w:rPr>
        <w:t xml:space="preserve">. The content of the right I have claimed is to be given development aid. </w:t>
      </w:r>
      <w:r w:rsidRPr="006F781C">
        <w:rPr>
          <w:rStyle w:val="StyleUnderline"/>
        </w:rPr>
        <w:t>To challenge the content of my alleged right would be to deny that</w:t>
      </w:r>
      <w:r w:rsidRPr="006F781C">
        <w:rPr>
          <w:sz w:val="14"/>
          <w:szCs w:val="20"/>
        </w:rPr>
        <w:t xml:space="preserve"> </w:t>
      </w:r>
      <w:r w:rsidRPr="006F781C">
        <w:rPr>
          <w:rStyle w:val="Emphasis"/>
        </w:rPr>
        <w:t>anyone</w:t>
      </w:r>
      <w:r w:rsidRPr="006F781C">
        <w:rPr>
          <w:sz w:val="14"/>
          <w:szCs w:val="20"/>
        </w:rPr>
        <w:t xml:space="preserve"> </w:t>
      </w:r>
      <w:r w:rsidRPr="006F781C">
        <w:rPr>
          <w:rStyle w:val="StyleUnderline"/>
        </w:rPr>
        <w:t>has a right with that content</w:t>
      </w:r>
      <w:r w:rsidRPr="006F781C">
        <w:rPr>
          <w:sz w:val="14"/>
          <w:szCs w:val="20"/>
        </w:rPr>
        <w:t xml:space="preserve">. </w:t>
      </w:r>
      <w:r w:rsidRPr="006F781C">
        <w:rPr>
          <w:rStyle w:val="StyleUnderline"/>
        </w:rPr>
        <w:t>The</w:t>
      </w:r>
      <w:r w:rsidRPr="006F781C">
        <w:rPr>
          <w:sz w:val="14"/>
          <w:szCs w:val="20"/>
        </w:rPr>
        <w:t xml:space="preserve"> </w:t>
      </w:r>
      <w:r w:rsidRPr="0086128C">
        <w:rPr>
          <w:rStyle w:val="Emphasis"/>
          <w:highlight w:val="yellow"/>
        </w:rPr>
        <w:t>scope</w:t>
      </w:r>
      <w:r w:rsidRPr="006F781C">
        <w:rPr>
          <w:sz w:val="14"/>
          <w:szCs w:val="20"/>
        </w:rPr>
        <w:t xml:space="preserve"> </w:t>
      </w:r>
      <w:r w:rsidRPr="006F781C">
        <w:rPr>
          <w:rStyle w:val="StyleUnderline"/>
        </w:rPr>
        <w:t xml:space="preserve">of a right </w:t>
      </w:r>
      <w:r w:rsidRPr="0086128C">
        <w:rPr>
          <w:rStyle w:val="StyleUnderline"/>
          <w:highlight w:val="yellow"/>
        </w:rPr>
        <w:t>consists of the</w:t>
      </w:r>
      <w:r w:rsidRPr="0086128C">
        <w:rPr>
          <w:sz w:val="14"/>
          <w:szCs w:val="20"/>
          <w:highlight w:val="yellow"/>
        </w:rPr>
        <w:t xml:space="preserve"> </w:t>
      </w:r>
      <w:r w:rsidRPr="0086128C">
        <w:rPr>
          <w:rStyle w:val="Emphasis"/>
          <w:highlight w:val="yellow"/>
        </w:rPr>
        <w:t>class of things</w:t>
      </w:r>
      <w:r w:rsidRPr="0086128C">
        <w:rPr>
          <w:sz w:val="14"/>
          <w:szCs w:val="20"/>
          <w:highlight w:val="yellow"/>
        </w:rPr>
        <w:t xml:space="preserve"> </w:t>
      </w:r>
      <w:r w:rsidRPr="0086128C">
        <w:rPr>
          <w:rStyle w:val="StyleUnderline"/>
          <w:highlight w:val="yellow"/>
        </w:rPr>
        <w:t>whose normative positions are stipulated</w:t>
      </w:r>
      <w:r w:rsidRPr="006F781C">
        <w:rPr>
          <w:rStyle w:val="StyleUnderline"/>
        </w:rPr>
        <w:t xml:space="preserve"> by the right. This class decomposes in turn into two subclasses. The</w:t>
      </w:r>
      <w:r w:rsidRPr="006F781C">
        <w:rPr>
          <w:sz w:val="14"/>
          <w:szCs w:val="20"/>
        </w:rPr>
        <w:t xml:space="preserve"> </w:t>
      </w:r>
      <w:r w:rsidRPr="0086128C">
        <w:rPr>
          <w:rStyle w:val="Emphasis"/>
          <w:i/>
          <w:iCs w:val="0"/>
          <w:highlight w:val="yellow"/>
        </w:rPr>
        <w:t>subjects</w:t>
      </w:r>
      <w:r w:rsidRPr="0086128C">
        <w:rPr>
          <w:sz w:val="14"/>
          <w:szCs w:val="20"/>
          <w:highlight w:val="yellow"/>
        </w:rPr>
        <w:t xml:space="preserve"> </w:t>
      </w:r>
      <w:r w:rsidRPr="0086128C">
        <w:rPr>
          <w:rStyle w:val="StyleUnderline"/>
          <w:highlight w:val="yellow"/>
        </w:rPr>
        <w:t>of a right</w:t>
      </w:r>
      <w:r w:rsidRPr="006F781C">
        <w:rPr>
          <w:sz w:val="14"/>
          <w:szCs w:val="20"/>
        </w:rPr>
        <w:t xml:space="preserve"> are those who </w:t>
      </w:r>
      <w:r w:rsidRPr="0086128C">
        <w:rPr>
          <w:rStyle w:val="Emphasis"/>
          <w:highlight w:val="yellow"/>
        </w:rPr>
        <w:t>hold it</w:t>
      </w:r>
      <w:r w:rsidRPr="006F781C">
        <w:rPr>
          <w:sz w:val="14"/>
          <w:szCs w:val="20"/>
        </w:rPr>
        <w:t xml:space="preserve">. The subjects of the right I have claimed are members of poor nations. </w:t>
      </w:r>
      <w:r w:rsidRPr="006F781C">
        <w:rPr>
          <w:rStyle w:val="StyleUnderline"/>
        </w:rPr>
        <w:t xml:space="preserve">To challenge the </w:t>
      </w:r>
      <w:r w:rsidRPr="006F781C">
        <w:rPr>
          <w:rStyle w:val="Emphasis"/>
        </w:rPr>
        <w:t>subjects</w:t>
      </w:r>
      <w:r w:rsidRPr="006F781C">
        <w:rPr>
          <w:rStyle w:val="StyleUnderline"/>
        </w:rPr>
        <w:t xml:space="preserve"> of my alleged right would be to deny that </w:t>
      </w:r>
      <w:r w:rsidRPr="006F781C">
        <w:rPr>
          <w:rStyle w:val="Emphasis"/>
        </w:rPr>
        <w:t>these people</w:t>
      </w:r>
      <w:r w:rsidRPr="006F781C">
        <w:rPr>
          <w:sz w:val="14"/>
          <w:szCs w:val="20"/>
        </w:rPr>
        <w:t xml:space="preserve"> </w:t>
      </w:r>
      <w:r w:rsidRPr="006F781C">
        <w:rPr>
          <w:rStyle w:val="StyleUnderline"/>
        </w:rPr>
        <w:t xml:space="preserve">hold a right with that content. The </w:t>
      </w:r>
      <w:r w:rsidRPr="0086128C">
        <w:rPr>
          <w:rStyle w:val="Emphasis"/>
          <w:i/>
          <w:iCs w:val="0"/>
          <w:highlight w:val="yellow"/>
        </w:rPr>
        <w:t>objects</w:t>
      </w:r>
      <w:r w:rsidRPr="006F781C">
        <w:rPr>
          <w:sz w:val="14"/>
          <w:szCs w:val="20"/>
        </w:rPr>
        <w:t xml:space="preserve"> </w:t>
      </w:r>
      <w:r w:rsidRPr="006F781C">
        <w:rPr>
          <w:rStyle w:val="StyleUnderline"/>
        </w:rPr>
        <w:t xml:space="preserve">of a right </w:t>
      </w:r>
      <w:r w:rsidRPr="0086128C">
        <w:rPr>
          <w:rStyle w:val="StyleUnderline"/>
          <w:highlight w:val="yellow"/>
        </w:rPr>
        <w:t xml:space="preserve">are those </w:t>
      </w:r>
      <w:r w:rsidRPr="0086128C">
        <w:rPr>
          <w:rStyle w:val="Emphasis"/>
          <w:highlight w:val="yellow"/>
        </w:rPr>
        <w:t>against whom</w:t>
      </w:r>
      <w:r w:rsidRPr="0086128C">
        <w:rPr>
          <w:sz w:val="14"/>
          <w:szCs w:val="20"/>
          <w:highlight w:val="yellow"/>
        </w:rPr>
        <w:t xml:space="preserve"> </w:t>
      </w:r>
      <w:r w:rsidRPr="0086128C">
        <w:rPr>
          <w:rStyle w:val="StyleUnderline"/>
          <w:highlight w:val="yellow"/>
        </w:rPr>
        <w:t>it is held</w:t>
      </w:r>
      <w:r w:rsidRPr="006F781C">
        <w:rPr>
          <w:rStyle w:val="StyleUnderline"/>
        </w:rPr>
        <w:t>.</w:t>
      </w:r>
      <w:r w:rsidRPr="006F781C">
        <w:rPr>
          <w:sz w:val="14"/>
          <w:szCs w:val="20"/>
        </w:rPr>
        <w:t xml:space="preserve"> The objects of the right I have claimed are members of affluent nations. </w:t>
      </w:r>
      <w:r w:rsidRPr="006F781C">
        <w:rPr>
          <w:rStyle w:val="StyleUnderline"/>
        </w:rPr>
        <w:t xml:space="preserve">To challenge the objects of my alleged right would be to deny that a right with that content holds </w:t>
      </w:r>
      <w:r w:rsidRPr="006F781C">
        <w:rPr>
          <w:rStyle w:val="Emphasis"/>
        </w:rPr>
        <w:t>against these people</w:t>
      </w:r>
      <w:r w:rsidRPr="006F781C">
        <w:rPr>
          <w:sz w:val="14"/>
          <w:szCs w:val="20"/>
        </w:rPr>
        <w:t>. 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5CA8496D" w14:textId="77777777" w:rsidR="00E61AF4" w:rsidRPr="006F781C" w:rsidRDefault="00E61AF4" w:rsidP="00E61AF4">
      <w:pPr>
        <w:rPr>
          <w:sz w:val="14"/>
          <w:szCs w:val="20"/>
        </w:rPr>
      </w:pPr>
      <w:r w:rsidRPr="006F781C">
        <w:rPr>
          <w:rStyle w:val="StyleUnderline"/>
        </w:rPr>
        <w:t>If a set of existence conditions is to serve as a standard of authenticity for rights then it must be capable, at least in principle, of testing both the content and the scope of every right alleged in</w:t>
      </w:r>
      <w:r w:rsidRPr="006F781C">
        <w:rPr>
          <w:sz w:val="14"/>
          <w:szCs w:val="20"/>
        </w:rPr>
        <w:t xml:space="preserve"> </w:t>
      </w:r>
      <w:r w:rsidRPr="006F781C">
        <w:rPr>
          <w:rStyle w:val="Emphasis"/>
        </w:rPr>
        <w:t>every rights claim</w:t>
      </w:r>
      <w:r w:rsidRPr="006F781C">
        <w:rPr>
          <w:sz w:val="14"/>
          <w:szCs w:val="20"/>
        </w:rPr>
        <w:t xml:space="preserve">, thus telling us which rights anyone has, who has them, and against whom they hold. </w:t>
      </w:r>
      <w:r w:rsidRPr="006F781C">
        <w:rPr>
          <w:rStyle w:val="StyleUnderline"/>
        </w:rPr>
        <w:t xml:space="preserve">Nor is this all. </w:t>
      </w:r>
      <w:r w:rsidRPr="0086128C">
        <w:rPr>
          <w:rStyle w:val="StyleUnderline"/>
          <w:highlight w:val="yellow"/>
        </w:rPr>
        <w:t>Rights</w:t>
      </w:r>
      <w:r w:rsidRPr="006F781C">
        <w:rPr>
          <w:rStyle w:val="StyleUnderline"/>
        </w:rPr>
        <w:t xml:space="preserve"> claims </w:t>
      </w:r>
      <w:r w:rsidRPr="0086128C">
        <w:rPr>
          <w:rStyle w:val="StyleUnderline"/>
          <w:highlight w:val="yellow"/>
        </w:rPr>
        <w:t>can be challenged on the ground not only of</w:t>
      </w:r>
      <w:r w:rsidRPr="006F781C">
        <w:rPr>
          <w:rStyle w:val="StyleUnderline"/>
        </w:rPr>
        <w:t xml:space="preserve"> their</w:t>
      </w:r>
      <w:r w:rsidRPr="006F781C">
        <w:rPr>
          <w:sz w:val="14"/>
          <w:szCs w:val="20"/>
        </w:rPr>
        <w:t xml:space="preserve"> </w:t>
      </w:r>
      <w:r w:rsidRPr="0086128C">
        <w:rPr>
          <w:rStyle w:val="Emphasis"/>
          <w:highlight w:val="yellow"/>
        </w:rPr>
        <w:t>truth</w:t>
      </w:r>
      <w:r w:rsidRPr="0086128C">
        <w:rPr>
          <w:sz w:val="14"/>
          <w:szCs w:val="20"/>
          <w:highlight w:val="yellow"/>
        </w:rPr>
        <w:t xml:space="preserve"> </w:t>
      </w:r>
      <w:r w:rsidRPr="0086128C">
        <w:rPr>
          <w:rStyle w:val="StyleUnderline"/>
          <w:highlight w:val="yellow"/>
        </w:rPr>
        <w:t>but</w:t>
      </w:r>
      <w:r w:rsidRPr="0086128C">
        <w:rPr>
          <w:sz w:val="14"/>
          <w:szCs w:val="20"/>
          <w:highlight w:val="yellow"/>
        </w:rPr>
        <w:t xml:space="preserve"> </w:t>
      </w:r>
      <w:r w:rsidRPr="0086128C">
        <w:rPr>
          <w:rStyle w:val="Emphasis"/>
          <w:highlight w:val="yellow"/>
        </w:rPr>
        <w:t>also</w:t>
      </w:r>
      <w:r w:rsidRPr="0086128C">
        <w:rPr>
          <w:sz w:val="14"/>
          <w:szCs w:val="20"/>
          <w:highlight w:val="yellow"/>
        </w:rPr>
        <w:t xml:space="preserve"> </w:t>
      </w:r>
      <w:r w:rsidRPr="0086128C">
        <w:rPr>
          <w:rStyle w:val="StyleUnderline"/>
          <w:highlight w:val="yellow"/>
        </w:rPr>
        <w:t>of</w:t>
      </w:r>
      <w:r w:rsidRPr="006F781C">
        <w:rPr>
          <w:rStyle w:val="StyleUnderline"/>
        </w:rPr>
        <w:t xml:space="preserve"> their</w:t>
      </w:r>
      <w:r w:rsidRPr="006F781C">
        <w:rPr>
          <w:sz w:val="14"/>
          <w:szCs w:val="20"/>
        </w:rPr>
        <w:t xml:space="preserve"> </w:t>
      </w:r>
      <w:r w:rsidRPr="0086128C">
        <w:rPr>
          <w:rStyle w:val="Emphasis"/>
          <w:highlight w:val="yellow"/>
        </w:rPr>
        <w:t>importance</w:t>
      </w:r>
      <w:r w:rsidRPr="006F781C">
        <w:rPr>
          <w:sz w:val="14"/>
          <w:szCs w:val="20"/>
        </w:rPr>
        <w:t xml:space="preserve">. Thus it could be conceded that members of poor nations do indeed have the right to development aid but urged that this right has only slight weight, or even none at all, against competing considerations. </w:t>
      </w:r>
      <w:r w:rsidRPr="0086128C">
        <w:rPr>
          <w:rStyle w:val="StyleUnderline"/>
          <w:highlight w:val="yellow"/>
        </w:rPr>
        <w:t>Rights therefore have</w:t>
      </w:r>
      <w:r w:rsidRPr="006F781C">
        <w:rPr>
          <w:rStyle w:val="StyleUnderline"/>
        </w:rPr>
        <w:t xml:space="preserve"> a fourth dimension as well, namely their </w:t>
      </w:r>
      <w:r w:rsidRPr="0086128C">
        <w:rPr>
          <w:rStyle w:val="Emphasis"/>
          <w:i/>
          <w:iCs w:val="0"/>
          <w:highlight w:val="yellow"/>
        </w:rPr>
        <w:t>strength</w:t>
      </w:r>
      <w:r w:rsidRPr="006F781C">
        <w:rPr>
          <w:rStyle w:val="StyleUnderline"/>
        </w:rPr>
        <w:t xml:space="preserve">. Clearly a right is </w:t>
      </w:r>
      <w:r w:rsidRPr="006F781C">
        <w:rPr>
          <w:rStyle w:val="Emphasis"/>
        </w:rPr>
        <w:t>not worth taking seriously</w:t>
      </w:r>
      <w:r w:rsidRPr="006F781C">
        <w:rPr>
          <w:sz w:val="14"/>
          <w:szCs w:val="20"/>
        </w:rPr>
        <w:t xml:space="preserve"> </w:t>
      </w:r>
      <w:r w:rsidRPr="006F781C">
        <w:rPr>
          <w:rStyle w:val="StyleUnderline"/>
        </w:rPr>
        <w:t xml:space="preserve">if it is incapable of </w:t>
      </w:r>
      <w:r w:rsidRPr="0086128C">
        <w:rPr>
          <w:rStyle w:val="Emphasis"/>
          <w:highlight w:val="yellow"/>
        </w:rPr>
        <w:t>resisting</w:t>
      </w:r>
      <w:r w:rsidRPr="006F781C">
        <w:rPr>
          <w:rStyle w:val="Emphasis"/>
        </w:rPr>
        <w:t xml:space="preserve"> many, or any, </w:t>
      </w:r>
      <w:r w:rsidRPr="0086128C">
        <w:rPr>
          <w:rStyle w:val="Emphasis"/>
          <w:highlight w:val="yellow"/>
        </w:rPr>
        <w:t>rival considerations</w:t>
      </w:r>
      <w:r w:rsidRPr="006F781C">
        <w:rPr>
          <w:sz w:val="14"/>
          <w:szCs w:val="20"/>
        </w:rPr>
        <w:t xml:space="preserve"> (</w:t>
      </w:r>
      <w:r w:rsidRPr="006F781C">
        <w:rPr>
          <w:rStyle w:val="StyleUnderline"/>
        </w:rPr>
        <w:t>whether</w:t>
      </w:r>
      <w:r w:rsidRPr="006F781C">
        <w:rPr>
          <w:sz w:val="14"/>
          <w:szCs w:val="20"/>
        </w:rPr>
        <w:t xml:space="preserve"> </w:t>
      </w:r>
      <w:r w:rsidRPr="006F781C">
        <w:rPr>
          <w:rStyle w:val="Emphasis"/>
        </w:rPr>
        <w:t>rights</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other factors</w:t>
      </w:r>
      <w:r w:rsidRPr="006F781C">
        <w:rPr>
          <w:sz w:val="14"/>
          <w:szCs w:val="20"/>
        </w:rPr>
        <w:t>). The nihilist’s general challenge is therefore also equivalent to reducing the weight of every right to zero.</w:t>
      </w:r>
    </w:p>
    <w:p w14:paraId="3F15CD03" w14:textId="77777777" w:rsidR="00E61AF4" w:rsidRPr="006F781C" w:rsidRDefault="00E61AF4" w:rsidP="00E61AF4">
      <w:pPr>
        <w:rPr>
          <w:sz w:val="14"/>
          <w:szCs w:val="20"/>
        </w:rPr>
      </w:pPr>
      <w:r w:rsidRPr="006F781C">
        <w:rPr>
          <w:sz w:val="14"/>
          <w:szCs w:val="20"/>
        </w:rPr>
        <w:t xml:space="preserve">We have already noted that rights function normatively as relatively insistent or peremptory moral considerations. Thus assigning only slight weight to a right will often be tantamount to denying the existence of the right. </w:t>
      </w:r>
      <w:r w:rsidRPr="006F781C">
        <w:rPr>
          <w:rStyle w:val="StyleUnderline"/>
        </w:rPr>
        <w:t>If the right</w:t>
      </w:r>
      <w:r w:rsidRPr="006F781C">
        <w:rPr>
          <w:sz w:val="14"/>
          <w:szCs w:val="20"/>
        </w:rPr>
        <w:t xml:space="preserve"> to development aid </w:t>
      </w:r>
      <w:r w:rsidRPr="006F781C">
        <w:rPr>
          <w:rStyle w:val="StyleUnderline"/>
        </w:rPr>
        <w:t>can be overridden by virtually</w:t>
      </w:r>
      <w:r w:rsidRPr="006F781C">
        <w:rPr>
          <w:sz w:val="14"/>
          <w:szCs w:val="20"/>
        </w:rPr>
        <w:t xml:space="preserve"> </w:t>
      </w:r>
      <w:r w:rsidRPr="006F781C">
        <w:rPr>
          <w:rStyle w:val="Emphasis"/>
        </w:rPr>
        <w:t>any</w:t>
      </w:r>
      <w:r w:rsidRPr="006F781C">
        <w:rPr>
          <w:sz w:val="14"/>
          <w:szCs w:val="20"/>
        </w:rPr>
        <w:t xml:space="preserve"> </w:t>
      </w:r>
      <w:r w:rsidRPr="006F781C">
        <w:rPr>
          <w:rStyle w:val="StyleUnderline"/>
        </w:rPr>
        <w:t>competing consideration</w:t>
      </w:r>
      <w:r w:rsidRPr="006F781C">
        <w:rPr>
          <w:sz w:val="14"/>
          <w:szCs w:val="20"/>
        </w:rPr>
        <w:t xml:space="preserve"> (property rights, the interests of affluent nations, the interests of affluent individuals, or whatever) then </w:t>
      </w:r>
      <w:r w:rsidRPr="006F781C">
        <w:rPr>
          <w:rStyle w:val="StyleUnderline"/>
        </w:rPr>
        <w:t>this is</w:t>
      </w:r>
      <w:r w:rsidRPr="006F781C">
        <w:rPr>
          <w:sz w:val="14"/>
          <w:szCs w:val="20"/>
        </w:rPr>
        <w:t xml:space="preserve"> </w:t>
      </w:r>
      <w:r w:rsidRPr="006F781C">
        <w:rPr>
          <w:rStyle w:val="Emphasis"/>
        </w:rPr>
        <w:t>tantamount</w:t>
      </w:r>
      <w:r w:rsidRPr="006F781C">
        <w:rPr>
          <w:sz w:val="14"/>
          <w:szCs w:val="20"/>
        </w:rPr>
        <w:t xml:space="preserve"> </w:t>
      </w:r>
      <w:r w:rsidRPr="006F781C">
        <w:rPr>
          <w:rStyle w:val="StyleUnderline"/>
        </w:rPr>
        <w:t>to</w:t>
      </w:r>
      <w:r w:rsidRPr="006F781C">
        <w:rPr>
          <w:sz w:val="14"/>
          <w:szCs w:val="20"/>
        </w:rPr>
        <w:t xml:space="preserve"> </w:t>
      </w:r>
      <w:r w:rsidRPr="006F781C">
        <w:rPr>
          <w:rStyle w:val="Emphasis"/>
        </w:rPr>
        <w:t>denying</w:t>
      </w:r>
      <w:r w:rsidRPr="006F781C">
        <w:rPr>
          <w:sz w:val="14"/>
          <w:szCs w:val="20"/>
        </w:rPr>
        <w:t xml:space="preserve"> that there is </w:t>
      </w:r>
      <w:r w:rsidRPr="006F781C">
        <w:rPr>
          <w:rStyle w:val="Emphasis"/>
        </w:rPr>
        <w:t>any such right</w:t>
      </w:r>
      <w:r w:rsidRPr="006F781C">
        <w:rPr>
          <w:rStyle w:val="StyleUnderline"/>
        </w:rPr>
        <w:t xml:space="preserve">. </w:t>
      </w:r>
      <w:r w:rsidRPr="0086128C">
        <w:rPr>
          <w:rStyle w:val="StyleUnderline"/>
          <w:highlight w:val="yellow"/>
        </w:rPr>
        <w:t>Specifying</w:t>
      </w:r>
      <w:r w:rsidRPr="006F781C">
        <w:rPr>
          <w:rStyle w:val="StyleUnderline"/>
        </w:rPr>
        <w:t xml:space="preserve"> the </w:t>
      </w:r>
      <w:r w:rsidRPr="0086128C">
        <w:rPr>
          <w:rStyle w:val="StyleUnderline"/>
          <w:highlight w:val="yellow"/>
        </w:rPr>
        <w:t>strength</w:t>
      </w:r>
      <w:r w:rsidRPr="006F781C">
        <w:rPr>
          <w:rStyle w:val="StyleUnderline"/>
        </w:rPr>
        <w:t xml:space="preserve"> of a right </w:t>
      </w:r>
      <w:r w:rsidRPr="0086128C">
        <w:rPr>
          <w:rStyle w:val="StyleUnderline"/>
          <w:highlight w:val="yellow"/>
        </w:rPr>
        <w:t>is important</w:t>
      </w:r>
      <w:r w:rsidRPr="006F781C">
        <w:rPr>
          <w:sz w:val="14"/>
          <w:szCs w:val="20"/>
        </w:rPr>
        <w:t xml:space="preserve">, however, </w:t>
      </w:r>
      <w:r w:rsidRPr="0086128C">
        <w:rPr>
          <w:rStyle w:val="StyleUnderline"/>
          <w:highlight w:val="yellow"/>
        </w:rPr>
        <w:t>in</w:t>
      </w:r>
      <w:r w:rsidRPr="006F781C">
        <w:rPr>
          <w:rStyle w:val="StyleUnderline"/>
        </w:rPr>
        <w:t xml:space="preserve"> those </w:t>
      </w:r>
      <w:r w:rsidRPr="0086128C">
        <w:rPr>
          <w:rStyle w:val="StyleUnderline"/>
          <w:highlight w:val="yellow"/>
        </w:rPr>
        <w:t>cases in which a right</w:t>
      </w:r>
      <w:r w:rsidRPr="0086128C">
        <w:rPr>
          <w:sz w:val="14"/>
          <w:szCs w:val="20"/>
          <w:highlight w:val="yellow"/>
        </w:rPr>
        <w:t xml:space="preserve"> </w:t>
      </w:r>
      <w:r w:rsidRPr="0086128C">
        <w:rPr>
          <w:rStyle w:val="Emphasis"/>
          <w:highlight w:val="yellow"/>
        </w:rPr>
        <w:t>competes</w:t>
      </w:r>
      <w:r w:rsidRPr="0086128C">
        <w:rPr>
          <w:sz w:val="14"/>
          <w:szCs w:val="20"/>
          <w:highlight w:val="yellow"/>
        </w:rPr>
        <w:t xml:space="preserve"> </w:t>
      </w:r>
      <w:r w:rsidRPr="0086128C">
        <w:rPr>
          <w:rStyle w:val="StyleUnderline"/>
          <w:highlight w:val="yellow"/>
        </w:rPr>
        <w:t xml:space="preserve">with </w:t>
      </w:r>
      <w:r w:rsidRPr="0086128C">
        <w:rPr>
          <w:rStyle w:val="Emphasis"/>
          <w:highlight w:val="yellow"/>
        </w:rPr>
        <w:t>another</w:t>
      </w:r>
      <w:r w:rsidRPr="0086128C">
        <w:rPr>
          <w:sz w:val="14"/>
          <w:szCs w:val="20"/>
          <w:highlight w:val="yellow"/>
        </w:rPr>
        <w:t xml:space="preserve"> </w:t>
      </w:r>
      <w:r w:rsidRPr="0086128C">
        <w:rPr>
          <w:rStyle w:val="StyleUnderline"/>
          <w:highlight w:val="yellow"/>
        </w:rPr>
        <w:t>right, or</w:t>
      </w:r>
      <w:r w:rsidRPr="006F781C">
        <w:rPr>
          <w:sz w:val="14"/>
          <w:szCs w:val="20"/>
        </w:rPr>
        <w:t xml:space="preserve"> with </w:t>
      </w:r>
      <w:r w:rsidRPr="006F781C">
        <w:rPr>
          <w:rStyle w:val="StyleUnderline"/>
        </w:rPr>
        <w:t>some other</w:t>
      </w:r>
      <w:r w:rsidRPr="006F781C">
        <w:rPr>
          <w:sz w:val="14"/>
          <w:szCs w:val="20"/>
        </w:rPr>
        <w:t xml:space="preserve"> </w:t>
      </w:r>
      <w:r w:rsidRPr="006F781C">
        <w:rPr>
          <w:rStyle w:val="Emphasis"/>
        </w:rPr>
        <w:t>similarly urgent</w:t>
      </w:r>
      <w:r w:rsidRPr="006F781C">
        <w:rPr>
          <w:sz w:val="14"/>
          <w:szCs w:val="20"/>
        </w:rPr>
        <w:t xml:space="preserve"> </w:t>
      </w:r>
      <w:r w:rsidRPr="0086128C">
        <w:rPr>
          <w:rStyle w:val="Emphasis"/>
          <w:highlight w:val="yellow"/>
        </w:rPr>
        <w:t>consideration</w:t>
      </w:r>
      <w:r w:rsidRPr="006F781C">
        <w:rPr>
          <w:rStyle w:val="StyleUnderline"/>
        </w:rPr>
        <w:t xml:space="preserve">. As we have seen, rights are notorious for their ability to turn up on </w:t>
      </w:r>
      <w:r w:rsidRPr="006F781C">
        <w:rPr>
          <w:rStyle w:val="Emphasis"/>
        </w:rPr>
        <w:t>both sides</w:t>
      </w:r>
      <w:r w:rsidRPr="006F781C">
        <w:rPr>
          <w:sz w:val="14"/>
          <w:szCs w:val="20"/>
        </w:rPr>
        <w:t xml:space="preserve"> </w:t>
      </w:r>
      <w:r w:rsidRPr="006F781C">
        <w:rPr>
          <w:rStyle w:val="StyleUnderline"/>
        </w:rPr>
        <w:t xml:space="preserve">of most moral/political issues. While many of these alleged rights will presumably be disqualified by a standard of </w:t>
      </w:r>
      <w:r w:rsidRPr="006F781C">
        <w:rPr>
          <w:rStyle w:val="Emphasis"/>
        </w:rPr>
        <w:t>authenticity</w:t>
      </w:r>
      <w:r w:rsidRPr="006F781C">
        <w:rPr>
          <w:rStyle w:val="StyleUnderline"/>
        </w:rPr>
        <w:t>, it seems unlikely that in</w:t>
      </w:r>
      <w:r w:rsidRPr="006F781C">
        <w:rPr>
          <w:sz w:val="14"/>
          <w:szCs w:val="20"/>
        </w:rPr>
        <w:t xml:space="preserve"> </w:t>
      </w:r>
      <w:r w:rsidRPr="006F781C">
        <w:rPr>
          <w:rStyle w:val="Emphasis"/>
        </w:rPr>
        <w:t>each case</w:t>
      </w:r>
      <w:r w:rsidRPr="006F781C">
        <w:rPr>
          <w:sz w:val="14"/>
          <w:szCs w:val="20"/>
        </w:rPr>
        <w:t xml:space="preserve"> </w:t>
      </w:r>
      <w:r w:rsidRPr="006F781C">
        <w:rPr>
          <w:rStyle w:val="StyleUnderline"/>
        </w:rPr>
        <w:t xml:space="preserve">only </w:t>
      </w:r>
      <w:r w:rsidRPr="006F781C">
        <w:rPr>
          <w:rStyle w:val="Emphasis"/>
        </w:rPr>
        <w:t>one</w:t>
      </w:r>
      <w:r w:rsidRPr="006F781C">
        <w:rPr>
          <w:sz w:val="14"/>
          <w:szCs w:val="20"/>
        </w:rPr>
        <w:t xml:space="preserve"> of the competing </w:t>
      </w:r>
      <w:r w:rsidRPr="006F781C">
        <w:rPr>
          <w:rStyle w:val="Emphasis"/>
        </w:rPr>
        <w:t>right</w:t>
      </w:r>
      <w:r w:rsidRPr="006F781C">
        <w:rPr>
          <w:sz w:val="14"/>
          <w:szCs w:val="20"/>
        </w:rPr>
        <w:t xml:space="preserve">s </w:t>
      </w:r>
      <w:r w:rsidRPr="006F781C">
        <w:rPr>
          <w:rStyle w:val="StyleUnderline"/>
        </w:rPr>
        <w:t>will be</w:t>
      </w:r>
      <w:r w:rsidRPr="006F781C">
        <w:rPr>
          <w:sz w:val="14"/>
          <w:szCs w:val="20"/>
        </w:rPr>
        <w:t xml:space="preserve"> </w:t>
      </w:r>
      <w:r w:rsidRPr="006F781C">
        <w:rPr>
          <w:rStyle w:val="Emphasis"/>
        </w:rPr>
        <w:t>genuine</w:t>
      </w:r>
      <w:r w:rsidRPr="006F781C">
        <w:rPr>
          <w:sz w:val="14"/>
          <w:szCs w:val="20"/>
        </w:rPr>
        <w:t>. However, if there are cases in which genuine rights conflict then we need to know which of the competitors has priority over the others (and to what extent).</w:t>
      </w:r>
    </w:p>
    <w:p w14:paraId="4266D3F1" w14:textId="77777777" w:rsidR="00E61AF4" w:rsidRPr="006F781C" w:rsidRDefault="00E61AF4" w:rsidP="00E61AF4">
      <w:pPr>
        <w:rPr>
          <w:sz w:val="14"/>
          <w:szCs w:val="20"/>
        </w:rPr>
      </w:pPr>
      <w:r w:rsidRPr="006F781C">
        <w:rPr>
          <w:rStyle w:val="StyleUnderline"/>
        </w:rPr>
        <w:t>A</w:t>
      </w:r>
      <w:r w:rsidRPr="006F781C">
        <w:rPr>
          <w:sz w:val="14"/>
          <w:szCs w:val="20"/>
        </w:rPr>
        <w:t xml:space="preserve"> </w:t>
      </w:r>
      <w:r w:rsidRPr="006F781C">
        <w:rPr>
          <w:rStyle w:val="Emphasis"/>
        </w:rPr>
        <w:t>complete</w:t>
      </w:r>
      <w:r w:rsidRPr="006F781C">
        <w:rPr>
          <w:sz w:val="14"/>
          <w:szCs w:val="20"/>
        </w:rPr>
        <w:t xml:space="preserve"> </w:t>
      </w:r>
      <w:r w:rsidRPr="006F781C">
        <w:rPr>
          <w:rStyle w:val="StyleUnderline"/>
        </w:rPr>
        <w:t xml:space="preserve">set of existence conditions for rights would be capable of specifying the </w:t>
      </w:r>
      <w:r w:rsidRPr="006F781C">
        <w:rPr>
          <w:rStyle w:val="Emphasis"/>
        </w:rPr>
        <w:t>content</w:t>
      </w:r>
      <w:r w:rsidRPr="006F781C">
        <w:rPr>
          <w:rStyle w:val="StyleUnderline"/>
        </w:rPr>
        <w:t xml:space="preserve">, </w:t>
      </w:r>
      <w:r w:rsidRPr="006F781C">
        <w:rPr>
          <w:rStyle w:val="Emphasis"/>
        </w:rPr>
        <w:t>scope</w:t>
      </w:r>
      <w:r w:rsidRPr="006F781C">
        <w:rPr>
          <w:rStyle w:val="StyleUnderline"/>
        </w:rPr>
        <w:t>, and</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every authentic right</w:t>
      </w:r>
      <w:r w:rsidRPr="006F781C">
        <w:rPr>
          <w:sz w:val="14"/>
          <w:szCs w:val="20"/>
        </w:rPr>
        <w:t>, as well as locating the defect in every inauthentic right. Perhaps it is possible in principle to develop such conditions. If it could be done then the integrity of rights would be fully secure against both the spiralling inflation of their own rhetoric and the resultant nihilist backlash. For practical purposes, however, we may not need a confirmation procedure capable of yielding a complete answer for every case. In order to rebut the nihilist it is necessary only to provide a complete answer for some cases, or a partial answer for all cases, or even a partial answer for some cases. The more powerful the procedure we can develop the more secure rights will be as elements of moral/political argument. But we must not ask too much: there are limits to the degree of determinacy which it is reasonable to expect in morality and politics.</w:t>
      </w:r>
    </w:p>
    <w:bookmarkEnd w:id="3"/>
    <w:p w14:paraId="32FA8E99" w14:textId="77777777" w:rsidR="00E61AF4" w:rsidRPr="002F1A74" w:rsidRDefault="00E61AF4" w:rsidP="00E61AF4">
      <w:pPr>
        <w:rPr>
          <w:sz w:val="16"/>
        </w:rPr>
      </w:pPr>
    </w:p>
    <w:p w14:paraId="38C2FA97" w14:textId="77777777" w:rsidR="00E61AF4" w:rsidRPr="00EF057E" w:rsidRDefault="00E61AF4" w:rsidP="00E61AF4">
      <w:pPr>
        <w:pStyle w:val="Heading4"/>
      </w:pPr>
      <w:r>
        <w:lastRenderedPageBreak/>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2B1446C7" w14:textId="77777777" w:rsidR="00E61AF4" w:rsidRDefault="00E61AF4" w:rsidP="00E61AF4">
      <w:r>
        <w:t xml:space="preserve">David </w:t>
      </w:r>
      <w:r w:rsidRPr="00EC17C4">
        <w:rPr>
          <w:rStyle w:val="Style13ptBold"/>
        </w:rPr>
        <w:t>Morris 19</w:t>
      </w:r>
      <w:r>
        <w:t>, Professor of Business Education at Coventry University; PhD, economics, University of Warwick, "Toward a New Knowledge Economy?" Revival of a City, Coventry in a Globalising World, Palgrave Macmillan, 07/27/2019, pp. 234-235</w:t>
      </w:r>
    </w:p>
    <w:p w14:paraId="43EC048D" w14:textId="77777777" w:rsidR="00E61AF4" w:rsidRPr="00A92D30" w:rsidRDefault="00E61AF4" w:rsidP="00E61AF4">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86128C">
        <w:rPr>
          <w:rStyle w:val="StyleUnderline"/>
          <w:highlight w:val="yellow"/>
        </w:rPr>
        <w:t xml:space="preserve">the word </w:t>
      </w:r>
      <w:r w:rsidRPr="0086128C">
        <w:rPr>
          <w:rStyle w:val="Emphasis"/>
          <w:highlight w:val="yellow"/>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86128C">
        <w:rPr>
          <w:rStyle w:val="StyleUnderline"/>
          <w:highlight w:val="yellow"/>
        </w:rPr>
        <w:t>impli</w:t>
      </w:r>
      <w:r w:rsidRPr="00E4170B">
        <w:rPr>
          <w:rStyle w:val="StyleUnderline"/>
        </w:rPr>
        <w:t xml:space="preserve">cation is </w:t>
      </w:r>
      <w:r w:rsidRPr="0086128C">
        <w:rPr>
          <w:rStyle w:val="StyleUnderline"/>
          <w:highlight w:val="yellow"/>
        </w:rPr>
        <w:t xml:space="preserve">that initiatives can </w:t>
      </w:r>
      <w:r w:rsidRPr="0086128C">
        <w:rPr>
          <w:rStyle w:val="Emphasis"/>
          <w:highlight w:val="yellow"/>
        </w:rPr>
        <w:t>only</w:t>
      </w:r>
      <w:r w:rsidRPr="0086128C">
        <w:rPr>
          <w:rStyle w:val="StyleUnderline"/>
          <w:highlight w:val="yellow"/>
        </w:rPr>
        <w:t xml:space="preserve"> develop something which has </w:t>
      </w:r>
      <w:r w:rsidRPr="0086128C">
        <w:rPr>
          <w:rStyle w:val="Emphasis"/>
          <w:highlight w:val="yellow"/>
        </w:rPr>
        <w:t>already begun</w:t>
      </w:r>
      <w:r w:rsidRPr="00E4170B">
        <w:rPr>
          <w:rStyle w:val="StyleUnderline"/>
        </w:rPr>
        <w:t xml:space="preserve"> to emerge </w:t>
      </w:r>
      <w:r w:rsidRPr="0086128C">
        <w:rPr>
          <w:rStyle w:val="StyleUnderline"/>
          <w:highlight w:val="yellow"/>
        </w:rPr>
        <w:t>rather than</w:t>
      </w:r>
      <w:r w:rsidRPr="00E4170B">
        <w:rPr>
          <w:rStyle w:val="StyleUnderline"/>
        </w:rPr>
        <w:t xml:space="preserve"> build </w:t>
      </w:r>
      <w:r w:rsidRPr="0086128C">
        <w:rPr>
          <w:rStyle w:val="StyleUnderline"/>
          <w:highlight w:val="yellow"/>
        </w:rPr>
        <w:t xml:space="preserve">something </w:t>
      </w:r>
      <w:r w:rsidRPr="0086128C">
        <w:rPr>
          <w:rStyle w:val="Emphasis"/>
          <w:highlight w:val="yellow"/>
        </w:rPr>
        <w:t>new</w:t>
      </w:r>
      <w:r w:rsidRPr="0086128C">
        <w:rPr>
          <w:rStyle w:val="StyleUnderline"/>
          <w:highlight w:val="yellow"/>
        </w:rPr>
        <w:t xml:space="preserve"> where there was </w:t>
      </w:r>
      <w:r w:rsidRPr="0086128C">
        <w:rPr>
          <w:rStyle w:val="Emphasis"/>
          <w:highlight w:val="yellow"/>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50778145" w14:textId="77777777" w:rsidR="00E61AF4" w:rsidRPr="006F781C" w:rsidRDefault="00E61AF4" w:rsidP="00E61AF4">
      <w:pPr>
        <w:pStyle w:val="Heading4"/>
      </w:pPr>
      <w:r w:rsidRPr="006F781C">
        <w:t xml:space="preserve">Strength of rights is a comparative notion that refers to increased chance of prevailing in a rights conflict. </w:t>
      </w:r>
    </w:p>
    <w:p w14:paraId="13A70B10" w14:textId="77777777" w:rsidR="00E61AF4" w:rsidRPr="006F781C" w:rsidRDefault="00E61AF4" w:rsidP="00E61AF4">
      <w:r w:rsidRPr="006F781C">
        <w:t xml:space="preserve">Robert G. </w:t>
      </w:r>
      <w:r w:rsidRPr="006F781C">
        <w:rPr>
          <w:rStyle w:val="Style13ptBold"/>
        </w:rPr>
        <w:t>Bone 93</w:t>
      </w:r>
      <w:r w:rsidRPr="006F781C">
        <w:t>, Professor of Law, Boston University, B.A. 1973, Stanford University; J.D. 1978, Harvard University, "Statistical Adjudication: Rights, Justice, and Utility in a World of Process Scarcity," Vanderbilt Law Review, vol. 46, 04/01/1993, pp. 561-628, Lexis</w:t>
      </w:r>
    </w:p>
    <w:p w14:paraId="0A6013DF" w14:textId="77777777" w:rsidR="00E61AF4" w:rsidRPr="006F781C" w:rsidRDefault="00E61AF4" w:rsidP="00E61AF4">
      <w:pPr>
        <w:rPr>
          <w:sz w:val="14"/>
          <w:szCs w:val="20"/>
        </w:rPr>
      </w:pPr>
      <w:r w:rsidRPr="006F781C">
        <w:rPr>
          <w:sz w:val="14"/>
          <w:szCs w:val="20"/>
        </w:rPr>
        <w:t>1. The Nature of the Process-Oriented Participation Right</w:t>
      </w:r>
    </w:p>
    <w:p w14:paraId="22E70830" w14:textId="77777777" w:rsidR="00E61AF4" w:rsidRPr="006F781C" w:rsidRDefault="00E61AF4" w:rsidP="00E61AF4">
      <w:pPr>
        <w:rPr>
          <w:sz w:val="14"/>
          <w:szCs w:val="20"/>
        </w:rPr>
      </w:pPr>
      <w:r w:rsidRPr="008959B0">
        <w:rPr>
          <w:rStyle w:val="StyleUnderline"/>
        </w:rPr>
        <w:t>Three features of the</w:t>
      </w:r>
      <w:r w:rsidRPr="008959B0">
        <w:rPr>
          <w:sz w:val="14"/>
          <w:szCs w:val="20"/>
        </w:rPr>
        <w:t xml:space="preserve"> participation </w:t>
      </w:r>
      <w:r w:rsidRPr="008959B0">
        <w:rPr>
          <w:rStyle w:val="Emphasis"/>
        </w:rPr>
        <w:t>right</w:t>
      </w:r>
      <w:r w:rsidRPr="008959B0">
        <w:rPr>
          <w:sz w:val="14"/>
          <w:szCs w:val="20"/>
        </w:rPr>
        <w:t xml:space="preserve"> </w:t>
      </w:r>
      <w:r w:rsidRPr="008959B0">
        <w:rPr>
          <w:rStyle w:val="StyleUnderline"/>
        </w:rPr>
        <w:t>are</w:t>
      </w:r>
      <w:r w:rsidRPr="008959B0">
        <w:rPr>
          <w:sz w:val="14"/>
          <w:szCs w:val="20"/>
        </w:rPr>
        <w:t xml:space="preserve"> </w:t>
      </w:r>
      <w:r w:rsidRPr="008959B0">
        <w:rPr>
          <w:rStyle w:val="StyleUnderline"/>
        </w:rPr>
        <w:t>critical to</w:t>
      </w:r>
      <w:r w:rsidRPr="008959B0">
        <w:rPr>
          <w:sz w:val="14"/>
          <w:szCs w:val="20"/>
        </w:rPr>
        <w:t xml:space="preserve"> the </w:t>
      </w:r>
      <w:r w:rsidRPr="008959B0">
        <w:rPr>
          <w:rStyle w:val="StyleUnderline"/>
        </w:rPr>
        <w:t>evaluation</w:t>
      </w:r>
      <w:r w:rsidRPr="008959B0">
        <w:rPr>
          <w:sz w:val="14"/>
          <w:szCs w:val="20"/>
        </w:rPr>
        <w:t xml:space="preserve"> of distributional schemes: </w:t>
      </w:r>
      <w:r w:rsidRPr="008959B0">
        <w:rPr>
          <w:rStyle w:val="Emphasis"/>
        </w:rPr>
        <w:t>scope</w:t>
      </w:r>
      <w:r w:rsidRPr="008959B0">
        <w:rPr>
          <w:rStyle w:val="StyleUnderline"/>
        </w:rPr>
        <w:t xml:space="preserve">, </w:t>
      </w:r>
      <w:r w:rsidRPr="008959B0">
        <w:rPr>
          <w:rStyle w:val="Emphasis"/>
        </w:rPr>
        <w:t>strength</w:t>
      </w:r>
      <w:r w:rsidRPr="008959B0">
        <w:rPr>
          <w:rStyle w:val="StyleUnderline"/>
        </w:rPr>
        <w:t>, and</w:t>
      </w:r>
      <w:r w:rsidRPr="008959B0">
        <w:rPr>
          <w:sz w:val="14"/>
          <w:szCs w:val="20"/>
        </w:rPr>
        <w:t xml:space="preserve"> </w:t>
      </w:r>
      <w:r w:rsidRPr="008959B0">
        <w:rPr>
          <w:rStyle w:val="Emphasis"/>
        </w:rPr>
        <w:t>commensurability</w:t>
      </w:r>
      <w:r w:rsidRPr="008959B0">
        <w:rPr>
          <w:sz w:val="14"/>
          <w:szCs w:val="20"/>
        </w:rPr>
        <w:t xml:space="preserve">. </w:t>
      </w:r>
      <w:r w:rsidRPr="0086128C">
        <w:rPr>
          <w:rStyle w:val="Emphasis"/>
          <w:highlight w:val="yellow"/>
        </w:rPr>
        <w:t>Scope</w:t>
      </w:r>
      <w:r w:rsidRPr="0086128C">
        <w:rPr>
          <w:sz w:val="14"/>
          <w:szCs w:val="20"/>
          <w:highlight w:val="yellow"/>
        </w:rPr>
        <w:t xml:space="preserve"> </w:t>
      </w:r>
      <w:r w:rsidRPr="0086128C">
        <w:rPr>
          <w:rStyle w:val="StyleUnderline"/>
          <w:highlight w:val="yellow"/>
        </w:rPr>
        <w:t>defines the</w:t>
      </w:r>
      <w:r w:rsidRPr="0086128C">
        <w:rPr>
          <w:sz w:val="14"/>
          <w:szCs w:val="20"/>
          <w:highlight w:val="yellow"/>
        </w:rPr>
        <w:t xml:space="preserve"> </w:t>
      </w:r>
      <w:r w:rsidRPr="0086128C">
        <w:rPr>
          <w:rStyle w:val="Emphasis"/>
          <w:highlight w:val="yellow"/>
        </w:rPr>
        <w:t>kind of entitlement</w:t>
      </w:r>
      <w:r w:rsidRPr="0086128C">
        <w:rPr>
          <w:sz w:val="14"/>
          <w:szCs w:val="20"/>
          <w:highlight w:val="yellow"/>
        </w:rPr>
        <w:t xml:space="preserve"> </w:t>
      </w:r>
      <w:r w:rsidRPr="0086128C">
        <w:rPr>
          <w:rStyle w:val="StyleUnderline"/>
          <w:highlight w:val="yellow"/>
        </w:rPr>
        <w:t>the right confers</w:t>
      </w:r>
      <w:r w:rsidRPr="008959B0">
        <w:rPr>
          <w:sz w:val="14"/>
          <w:szCs w:val="20"/>
        </w:rPr>
        <w:t>. In an illuminating treatment of distributional lotteries, Professors Lewis Kornhauser and Lawrence Sager distinguish three kinds of entitlement: those that guarantee treatment as an equal, those that guarantee equal treatment, and those that guarantee access to the good itself. 204</w:t>
      </w:r>
    </w:p>
    <w:p w14:paraId="1431D96E" w14:textId="77777777" w:rsidR="00E61AF4" w:rsidRPr="006F781C" w:rsidRDefault="00E61AF4" w:rsidP="00E61AF4">
      <w:pPr>
        <w:rPr>
          <w:sz w:val="14"/>
          <w:szCs w:val="20"/>
        </w:rPr>
      </w:pPr>
      <w:r w:rsidRPr="006F781C">
        <w:rPr>
          <w:sz w:val="14"/>
          <w:szCs w:val="20"/>
        </w:rPr>
        <w:t>The participation right obviously guarantees much more than treatment as an equal. Treatment as an equal requires no particular level of participation. Indeed, it makes no demand on distributional outcomes at all. It only requires that each person's interests be fairly considered in the distribution process. 205 So long as this condition is satisfied, any distributional scheme, even one that distributes only to those who litigate most efficiently, would be perfectly consistent with the right.</w:t>
      </w:r>
    </w:p>
    <w:p w14:paraId="576F0915" w14:textId="77777777" w:rsidR="00E61AF4" w:rsidRPr="006F781C" w:rsidRDefault="00E61AF4" w:rsidP="00E61AF4">
      <w:pPr>
        <w:rPr>
          <w:sz w:val="14"/>
          <w:szCs w:val="20"/>
        </w:rPr>
      </w:pPr>
      <w:r w:rsidRPr="006F781C">
        <w:rPr>
          <w:sz w:val="14"/>
          <w:szCs w:val="20"/>
        </w:rPr>
        <w:t>Furthermore, the participation right entitles its holder to more than just equal treatment. Equal treatment is a comparative norm; it gives person A a benefit only if person B receives the benefit as well. 206 Thus, equal treatment would be perfectly satisfied if no one received anything at all. The participation right is not contingent in this way; its guarantee of litigation control does not depend on the participation opportunities others receive. 207</w:t>
      </w:r>
    </w:p>
    <w:p w14:paraId="59BC4657" w14:textId="77777777" w:rsidR="00E61AF4" w:rsidRPr="006F781C" w:rsidRDefault="00E61AF4" w:rsidP="00E61AF4">
      <w:pPr>
        <w:rPr>
          <w:sz w:val="14"/>
          <w:szCs w:val="20"/>
        </w:rPr>
      </w:pPr>
      <w:r w:rsidRPr="006F781C">
        <w:rPr>
          <w:sz w:val="14"/>
          <w:szCs w:val="20"/>
        </w:rPr>
        <w:t>On the other hand, there is a way in which the right is contingent. No one could insist on the robust form of control associated with an adversarial trial, for example, if American adjudication had always been [*629] based on a judge-centered, inquisitorial model. 208 Thus, the participation right confers an entitlement to the process good itself, but the scope of the right depends to a significant extent on conventionally accepte procedural norms.</w:t>
      </w:r>
    </w:p>
    <w:p w14:paraId="26E35E09" w14:textId="77777777" w:rsidR="00E61AF4" w:rsidRPr="008959B0" w:rsidRDefault="00E61AF4" w:rsidP="00E61AF4">
      <w:pPr>
        <w:rPr>
          <w:sz w:val="14"/>
          <w:szCs w:val="20"/>
        </w:rPr>
      </w:pPr>
      <w:r w:rsidRPr="006F781C">
        <w:rPr>
          <w:sz w:val="14"/>
          <w:szCs w:val="20"/>
        </w:rPr>
        <w:t xml:space="preserve">If conventional norms supported a participation right that only guaranteed an opportunity for input into a lawsuit, the scarcity problem could be easily </w:t>
      </w:r>
      <w:r w:rsidRPr="008959B0">
        <w:rPr>
          <w:sz w:val="14"/>
          <w:szCs w:val="20"/>
        </w:rPr>
        <w:t>solved. For example, a court could litigate sample cases with a committee of lawyers representing different plaintiffs or hold a fairness hearing at which plaintiffs could air objections about the sampling procedure and the appropriateness of their individual verdicts. 209 The participation right, however, extends beyond limited input; the "day in court" ideal has traditionally guaranteed a large measure of individual control over litigation strategy.</w:t>
      </w:r>
    </w:p>
    <w:p w14:paraId="7B9B3E5B" w14:textId="77777777" w:rsidR="00E61AF4" w:rsidRPr="006F781C" w:rsidRDefault="00E61AF4" w:rsidP="00E61AF4">
      <w:pPr>
        <w:rPr>
          <w:sz w:val="14"/>
          <w:szCs w:val="20"/>
        </w:rPr>
      </w:pPr>
      <w:r w:rsidRPr="008959B0">
        <w:rPr>
          <w:rStyle w:val="StyleUnderline"/>
        </w:rPr>
        <w:t>The</w:t>
      </w:r>
      <w:r w:rsidRPr="008959B0">
        <w:rPr>
          <w:sz w:val="14"/>
          <w:szCs w:val="20"/>
        </w:rPr>
        <w:t xml:space="preserve"> </w:t>
      </w:r>
      <w:r w:rsidRPr="008959B0">
        <w:rPr>
          <w:rStyle w:val="Emphasis"/>
        </w:rPr>
        <w:t>second</w:t>
      </w:r>
      <w:r w:rsidRPr="008959B0">
        <w:rPr>
          <w:sz w:val="14"/>
          <w:szCs w:val="20"/>
        </w:rPr>
        <w:t xml:space="preserve"> </w:t>
      </w:r>
      <w:r w:rsidRPr="008959B0">
        <w:rPr>
          <w:rStyle w:val="StyleUnderline"/>
        </w:rPr>
        <w:t>question concerns the</w:t>
      </w:r>
      <w:r w:rsidRPr="008959B0">
        <w:rPr>
          <w:sz w:val="14"/>
          <w:szCs w:val="20"/>
        </w:rPr>
        <w:t xml:space="preserve"> </w:t>
      </w:r>
      <w:r w:rsidRPr="008959B0">
        <w:rPr>
          <w:rStyle w:val="Emphasis"/>
        </w:rPr>
        <w:t>strength</w:t>
      </w:r>
      <w:r w:rsidRPr="008959B0">
        <w:rPr>
          <w:sz w:val="14"/>
          <w:szCs w:val="20"/>
        </w:rPr>
        <w:t xml:space="preserve"> </w:t>
      </w:r>
      <w:r w:rsidRPr="008959B0">
        <w:rPr>
          <w:rStyle w:val="StyleUnderline"/>
        </w:rPr>
        <w:t>of the</w:t>
      </w:r>
      <w:r w:rsidRPr="008959B0">
        <w:rPr>
          <w:sz w:val="14"/>
          <w:szCs w:val="20"/>
        </w:rPr>
        <w:t xml:space="preserve"> participation </w:t>
      </w:r>
      <w:r w:rsidRPr="008959B0">
        <w:rPr>
          <w:rStyle w:val="StyleUnderline"/>
        </w:rPr>
        <w:t>right</w:t>
      </w:r>
      <w:r w:rsidRPr="008959B0">
        <w:rPr>
          <w:sz w:val="14"/>
          <w:szCs w:val="20"/>
        </w:rPr>
        <w:t xml:space="preserve"> and in particular whether all parties have equally strong rights. </w:t>
      </w:r>
      <w:r w:rsidRPr="008959B0">
        <w:rPr>
          <w:rStyle w:val="StyleUnderline"/>
        </w:rPr>
        <w:t>This consideration</w:t>
      </w:r>
      <w:r w:rsidRPr="006F781C">
        <w:rPr>
          <w:rStyle w:val="StyleUnderline"/>
        </w:rPr>
        <w:t xml:space="preserve"> is important because a lottery that gives all plaintiffs equal probabilities might be</w:t>
      </w:r>
      <w:r w:rsidRPr="006F781C">
        <w:rPr>
          <w:sz w:val="14"/>
          <w:szCs w:val="20"/>
        </w:rPr>
        <w:t xml:space="preserve"> </w:t>
      </w:r>
      <w:r w:rsidRPr="006F781C">
        <w:rPr>
          <w:rStyle w:val="Emphasis"/>
        </w:rPr>
        <w:t>unfair</w:t>
      </w:r>
      <w:r w:rsidRPr="006F781C">
        <w:rPr>
          <w:sz w:val="14"/>
          <w:szCs w:val="20"/>
        </w:rPr>
        <w:t xml:space="preserve"> </w:t>
      </w:r>
      <w:r w:rsidRPr="006F781C">
        <w:rPr>
          <w:rStyle w:val="StyleUnderline"/>
        </w:rPr>
        <w:t>if some plaintiffs have</w:t>
      </w:r>
      <w:r w:rsidRPr="006F781C">
        <w:rPr>
          <w:sz w:val="14"/>
          <w:szCs w:val="20"/>
        </w:rPr>
        <w:t xml:space="preserve"> </w:t>
      </w:r>
      <w:r w:rsidRPr="006F781C">
        <w:rPr>
          <w:rStyle w:val="Emphasis"/>
        </w:rPr>
        <w:t>stronger rights</w:t>
      </w:r>
      <w:r w:rsidRPr="006F781C">
        <w:rPr>
          <w:sz w:val="14"/>
          <w:szCs w:val="20"/>
        </w:rPr>
        <w:t xml:space="preserve"> than others. As used here, </w:t>
      </w:r>
      <w:r w:rsidRPr="006F781C">
        <w:rPr>
          <w:rStyle w:val="StyleUnderline"/>
        </w:rPr>
        <w:t>the</w:t>
      </w:r>
      <w:r w:rsidRPr="006F781C">
        <w:rPr>
          <w:sz w:val="14"/>
          <w:szCs w:val="20"/>
        </w:rPr>
        <w:t xml:space="preserve"> </w:t>
      </w:r>
      <w:r w:rsidRPr="0086128C">
        <w:rPr>
          <w:rStyle w:val="Emphasis"/>
          <w:highlight w:val="yellow"/>
        </w:rPr>
        <w:t>"strength"</w:t>
      </w:r>
      <w:r w:rsidRPr="006F781C">
        <w:rPr>
          <w:sz w:val="14"/>
          <w:szCs w:val="20"/>
        </w:rPr>
        <w:t xml:space="preserve"> </w:t>
      </w:r>
      <w:r w:rsidRPr="006F781C">
        <w:rPr>
          <w:rStyle w:val="StyleUnderline"/>
        </w:rPr>
        <w:t xml:space="preserve">of a right </w:t>
      </w:r>
      <w:r w:rsidRPr="0086128C">
        <w:rPr>
          <w:rStyle w:val="StyleUnderline"/>
          <w:highlight w:val="yellow"/>
        </w:rPr>
        <w:t>is a</w:t>
      </w:r>
      <w:r w:rsidRPr="0086128C">
        <w:rPr>
          <w:sz w:val="14"/>
          <w:szCs w:val="20"/>
          <w:highlight w:val="yellow"/>
        </w:rPr>
        <w:t xml:space="preserve"> </w:t>
      </w:r>
      <w:r w:rsidRPr="0086128C">
        <w:rPr>
          <w:rStyle w:val="Emphasis"/>
          <w:highlight w:val="yellow"/>
        </w:rPr>
        <w:t>comparative</w:t>
      </w:r>
      <w:r w:rsidRPr="0086128C">
        <w:rPr>
          <w:sz w:val="14"/>
          <w:szCs w:val="20"/>
          <w:highlight w:val="yellow"/>
        </w:rPr>
        <w:t xml:space="preserve"> </w:t>
      </w:r>
      <w:r w:rsidRPr="0086128C">
        <w:rPr>
          <w:rStyle w:val="StyleUnderline"/>
          <w:highlight w:val="yellow"/>
        </w:rPr>
        <w:t>notion</w:t>
      </w:r>
      <w:r w:rsidRPr="006F781C">
        <w:rPr>
          <w:sz w:val="14"/>
          <w:szCs w:val="20"/>
        </w:rPr>
        <w:t xml:space="preserve">. While all participation rights guarantee the same degree of individual control, </w:t>
      </w:r>
      <w:r w:rsidRPr="0086128C">
        <w:rPr>
          <w:rStyle w:val="StyleUnderline"/>
          <w:highlight w:val="yellow"/>
        </w:rPr>
        <w:t>stronger rights deserve</w:t>
      </w:r>
      <w:r w:rsidRPr="0086128C">
        <w:rPr>
          <w:sz w:val="14"/>
          <w:szCs w:val="20"/>
          <w:highlight w:val="yellow"/>
        </w:rPr>
        <w:t xml:space="preserve"> </w:t>
      </w:r>
      <w:r w:rsidRPr="0086128C">
        <w:rPr>
          <w:rStyle w:val="Emphasis"/>
          <w:highlight w:val="yellow"/>
        </w:rPr>
        <w:t>greater weight</w:t>
      </w:r>
      <w:r w:rsidRPr="0086128C">
        <w:rPr>
          <w:sz w:val="14"/>
          <w:szCs w:val="20"/>
          <w:highlight w:val="yellow"/>
        </w:rPr>
        <w:t xml:space="preserve"> </w:t>
      </w:r>
      <w:r w:rsidRPr="0086128C">
        <w:rPr>
          <w:rStyle w:val="StyleUnderline"/>
          <w:highlight w:val="yellow"/>
        </w:rPr>
        <w:t>when there is a</w:t>
      </w:r>
      <w:r w:rsidRPr="0086128C">
        <w:rPr>
          <w:sz w:val="14"/>
          <w:szCs w:val="20"/>
          <w:highlight w:val="yellow"/>
        </w:rPr>
        <w:t xml:space="preserve"> </w:t>
      </w:r>
      <w:r w:rsidRPr="0086128C">
        <w:rPr>
          <w:rStyle w:val="Emphasis"/>
          <w:highlight w:val="yellow"/>
        </w:rPr>
        <w:t>rights conflict</w:t>
      </w:r>
      <w:r w:rsidRPr="0086128C">
        <w:rPr>
          <w:rStyle w:val="StyleUnderline"/>
          <w:highlight w:val="yellow"/>
        </w:rPr>
        <w:t>, and</w:t>
      </w:r>
      <w:r w:rsidRPr="006F781C">
        <w:rPr>
          <w:sz w:val="14"/>
          <w:szCs w:val="20"/>
        </w:rPr>
        <w:t xml:space="preserve"> they </w:t>
      </w:r>
      <w:r w:rsidRPr="0086128C">
        <w:rPr>
          <w:rStyle w:val="StyleUnderline"/>
          <w:highlight w:val="yellow"/>
        </w:rPr>
        <w:t>entitle</w:t>
      </w:r>
      <w:r w:rsidRPr="006F781C">
        <w:rPr>
          <w:rStyle w:val="StyleUnderline"/>
        </w:rPr>
        <w:t xml:space="preserve"> their </w:t>
      </w:r>
      <w:r w:rsidRPr="0086128C">
        <w:rPr>
          <w:rStyle w:val="StyleUnderline"/>
          <w:highlight w:val="yellow"/>
        </w:rPr>
        <w:t>holders to</w:t>
      </w:r>
      <w:r w:rsidRPr="006F781C">
        <w:rPr>
          <w:rStyle w:val="StyleUnderline"/>
        </w:rPr>
        <w:t xml:space="preserve"> some form of</w:t>
      </w:r>
      <w:r w:rsidRPr="006F781C">
        <w:rPr>
          <w:sz w:val="14"/>
          <w:szCs w:val="20"/>
        </w:rPr>
        <w:t xml:space="preserve"> </w:t>
      </w:r>
      <w:r w:rsidRPr="0086128C">
        <w:rPr>
          <w:rStyle w:val="Emphasis"/>
          <w:highlight w:val="yellow"/>
        </w:rPr>
        <w:t>priority</w:t>
      </w:r>
      <w:r w:rsidRPr="0086128C">
        <w:rPr>
          <w:sz w:val="14"/>
          <w:szCs w:val="20"/>
          <w:highlight w:val="yellow"/>
        </w:rPr>
        <w:t xml:space="preserve"> </w:t>
      </w:r>
      <w:r w:rsidRPr="0086128C">
        <w:rPr>
          <w:rStyle w:val="StyleUnderline"/>
          <w:highlight w:val="yellow"/>
        </w:rPr>
        <w:t>in</w:t>
      </w:r>
      <w:r w:rsidRPr="006F781C">
        <w:rPr>
          <w:rStyle w:val="StyleUnderline"/>
        </w:rPr>
        <w:t xml:space="preserve"> a</w:t>
      </w:r>
      <w:r w:rsidRPr="006F781C">
        <w:rPr>
          <w:sz w:val="14"/>
          <w:szCs w:val="20"/>
        </w:rPr>
        <w:t xml:space="preserve"> </w:t>
      </w:r>
      <w:r w:rsidRPr="0086128C">
        <w:rPr>
          <w:rStyle w:val="Emphasis"/>
          <w:highlight w:val="yellow"/>
        </w:rPr>
        <w:t>distribution</w:t>
      </w:r>
      <w:r w:rsidRPr="006F781C">
        <w:rPr>
          <w:sz w:val="14"/>
          <w:szCs w:val="20"/>
        </w:rPr>
        <w:t xml:space="preserve"> </w:t>
      </w:r>
      <w:r w:rsidRPr="006F781C">
        <w:rPr>
          <w:rStyle w:val="StyleUnderline"/>
        </w:rPr>
        <w:t>scheme</w:t>
      </w:r>
      <w:r w:rsidRPr="006F781C">
        <w:rPr>
          <w:sz w:val="14"/>
          <w:szCs w:val="20"/>
        </w:rPr>
        <w:t>. 210</w:t>
      </w:r>
    </w:p>
    <w:p w14:paraId="0E2929A0" w14:textId="77777777" w:rsidR="00E61AF4" w:rsidRPr="006F781C" w:rsidRDefault="00E61AF4" w:rsidP="00E61AF4">
      <w:pPr>
        <w:pStyle w:val="Heading4"/>
      </w:pPr>
      <w:r w:rsidRPr="006F781C">
        <w:lastRenderedPageBreak/>
        <w:t xml:space="preserve">What makes rights ‘strong’ is that they are not subject to limitation within their scope---if a state is infringing on the right in any way, it has breached the right. </w:t>
      </w:r>
    </w:p>
    <w:p w14:paraId="5C2EA6AE" w14:textId="77777777" w:rsidR="00E61AF4" w:rsidRPr="006F781C" w:rsidRDefault="00E61AF4" w:rsidP="00E61AF4">
      <w:r w:rsidRPr="006F781C">
        <w:t xml:space="preserve">Nicolas A. J. </w:t>
      </w:r>
      <w:r w:rsidRPr="006F781C">
        <w:rPr>
          <w:rStyle w:val="Style13ptBold"/>
        </w:rPr>
        <w:t>Croquet 11</w:t>
      </w:r>
      <w:r w:rsidRPr="006F781C">
        <w:t>, DPhil in Law, University of Oxford; LL.M., Columbia Law School; M.I.A., Columbia University (SIPA); MJUR, University of Oxford, "The European Court of Human Rights' Norm-Creation and Norm-Limiting Processes: Resolving a Normative Tension," Columbia Journal of European Law, vol. 17, Spring 2011, pp. 307-327, Lexis</w:t>
      </w:r>
    </w:p>
    <w:p w14:paraId="04BD4CF6" w14:textId="77777777" w:rsidR="00E61AF4" w:rsidRPr="006F781C" w:rsidRDefault="00E61AF4" w:rsidP="00E61AF4">
      <w:pPr>
        <w:rPr>
          <w:sz w:val="14"/>
          <w:szCs w:val="20"/>
        </w:rPr>
      </w:pPr>
      <w:r w:rsidRPr="006F781C">
        <w:rPr>
          <w:rStyle w:val="StyleUnderline"/>
        </w:rPr>
        <w:t xml:space="preserve">Andrew Ashworth and Mike Redmayne identified, based on their analysis of the text and structure of the ECHR, </w:t>
      </w:r>
      <w:r w:rsidRPr="0086128C">
        <w:rPr>
          <w:rStyle w:val="StyleUnderline"/>
          <w:highlight w:val="yellow"/>
        </w:rPr>
        <w:t>three types of rights as part of</w:t>
      </w:r>
      <w:r w:rsidRPr="0086128C">
        <w:rPr>
          <w:sz w:val="14"/>
          <w:szCs w:val="20"/>
          <w:highlight w:val="yellow"/>
        </w:rPr>
        <w:t xml:space="preserve"> </w:t>
      </w:r>
      <w:r w:rsidRPr="0086128C">
        <w:rPr>
          <w:rStyle w:val="Emphasis"/>
          <w:highlight w:val="yellow"/>
        </w:rPr>
        <w:t>a</w:t>
      </w:r>
      <w:r w:rsidRPr="006F781C">
        <w:rPr>
          <w:rStyle w:val="StyleUnderline"/>
        </w:rPr>
        <w:t>n</w:t>
      </w:r>
      <w:r w:rsidRPr="006F781C">
        <w:rPr>
          <w:sz w:val="14"/>
          <w:szCs w:val="20"/>
        </w:rPr>
        <w:t xml:space="preserve"> </w:t>
      </w:r>
      <w:r w:rsidRPr="006F781C">
        <w:rPr>
          <w:rStyle w:val="Emphasis"/>
        </w:rPr>
        <w:t xml:space="preserve">overall </w:t>
      </w:r>
      <w:r w:rsidRPr="0086128C">
        <w:rPr>
          <w:rStyle w:val="Emphasis"/>
          <w:highlight w:val="yellow"/>
        </w:rPr>
        <w:t>hierarchy</w:t>
      </w:r>
      <w:r w:rsidRPr="006F781C">
        <w:rPr>
          <w:sz w:val="14"/>
          <w:szCs w:val="20"/>
        </w:rPr>
        <w:t xml:space="preserve">: </w:t>
      </w:r>
      <w:r w:rsidRPr="00EF0B43">
        <w:rPr>
          <w:sz w:val="14"/>
          <w:szCs w:val="20"/>
        </w:rPr>
        <w:t>(</w:t>
      </w:r>
      <w:r w:rsidRPr="0086128C">
        <w:rPr>
          <w:rStyle w:val="Emphasis"/>
          <w:highlight w:val="yellow"/>
        </w:rPr>
        <w:t>i</w:t>
      </w:r>
      <w:r w:rsidRPr="006F781C">
        <w:rPr>
          <w:sz w:val="14"/>
          <w:szCs w:val="20"/>
        </w:rPr>
        <w:t xml:space="preserve">) </w:t>
      </w:r>
      <w:r w:rsidRPr="0086128C">
        <w:rPr>
          <w:rStyle w:val="Emphasis"/>
          <w:highlight w:val="yellow"/>
        </w:rPr>
        <w:t>"non-derogable"</w:t>
      </w:r>
      <w:r w:rsidRPr="006F781C">
        <w:rPr>
          <w:sz w:val="14"/>
          <w:szCs w:val="20"/>
        </w:rPr>
        <w:t xml:space="preserve"> </w:t>
      </w:r>
      <w:r w:rsidRPr="00EF0B43">
        <w:rPr>
          <w:rStyle w:val="StyleUnderline"/>
        </w:rPr>
        <w:t>rights</w:t>
      </w:r>
      <w:r w:rsidRPr="006F781C">
        <w:rPr>
          <w:sz w:val="14"/>
          <w:szCs w:val="20"/>
        </w:rPr>
        <w:t>; (</w:t>
      </w:r>
      <w:r w:rsidRPr="00EF0B43">
        <w:rPr>
          <w:rStyle w:val="Emphasis"/>
        </w:rPr>
        <w:t>ii</w:t>
      </w:r>
      <w:r w:rsidRPr="006F781C">
        <w:rPr>
          <w:sz w:val="14"/>
          <w:szCs w:val="20"/>
        </w:rPr>
        <w:t xml:space="preserve">) </w:t>
      </w:r>
      <w:r w:rsidRPr="0086128C">
        <w:rPr>
          <w:rStyle w:val="Emphasis"/>
          <w:highlight w:val="yellow"/>
        </w:rPr>
        <w:t>"strong"</w:t>
      </w:r>
      <w:r w:rsidRPr="006F781C">
        <w:rPr>
          <w:sz w:val="14"/>
          <w:szCs w:val="20"/>
        </w:rPr>
        <w:t xml:space="preserve"> </w:t>
      </w:r>
      <w:r w:rsidRPr="00EF0B43">
        <w:rPr>
          <w:rStyle w:val="StyleUnderline"/>
        </w:rPr>
        <w:t xml:space="preserve">rights; </w:t>
      </w:r>
      <w:r w:rsidRPr="0086128C">
        <w:rPr>
          <w:rStyle w:val="StyleUnderline"/>
          <w:highlight w:val="yellow"/>
        </w:rPr>
        <w:t>and</w:t>
      </w:r>
      <w:r w:rsidRPr="006F781C">
        <w:rPr>
          <w:sz w:val="14"/>
          <w:szCs w:val="20"/>
        </w:rPr>
        <w:t xml:space="preserve"> (</w:t>
      </w:r>
      <w:r w:rsidRPr="00EF0B43">
        <w:rPr>
          <w:rStyle w:val="Emphasis"/>
        </w:rPr>
        <w:t>iii</w:t>
      </w:r>
      <w:r w:rsidRPr="006F781C">
        <w:rPr>
          <w:sz w:val="14"/>
          <w:szCs w:val="20"/>
        </w:rPr>
        <w:t xml:space="preserve">) </w:t>
      </w:r>
      <w:r w:rsidRPr="0086128C">
        <w:rPr>
          <w:rStyle w:val="Emphasis"/>
          <w:highlight w:val="yellow"/>
        </w:rPr>
        <w:t>"qualified"</w:t>
      </w:r>
      <w:r w:rsidRPr="0086128C">
        <w:rPr>
          <w:sz w:val="14"/>
          <w:szCs w:val="20"/>
          <w:highlight w:val="yellow"/>
        </w:rPr>
        <w:t xml:space="preserve"> </w:t>
      </w:r>
      <w:r w:rsidRPr="0086128C">
        <w:rPr>
          <w:rStyle w:val="StyleUnderline"/>
          <w:highlight w:val="yellow"/>
        </w:rPr>
        <w:t>rights</w:t>
      </w:r>
      <w:r w:rsidRPr="006F781C">
        <w:rPr>
          <w:sz w:val="14"/>
          <w:szCs w:val="20"/>
        </w:rPr>
        <w:t>. 30 The procedural rights enshrined in Article 6 ECHR are said to fall into the category of "strong rights." 31</w:t>
      </w:r>
    </w:p>
    <w:p w14:paraId="6D3E347C" w14:textId="77777777" w:rsidR="00E61AF4" w:rsidRPr="006F781C" w:rsidRDefault="00E61AF4" w:rsidP="00E61AF4">
      <w:pPr>
        <w:rPr>
          <w:sz w:val="6"/>
          <w:szCs w:val="12"/>
        </w:rPr>
      </w:pPr>
      <w:r w:rsidRPr="006F781C">
        <w:rPr>
          <w:sz w:val="6"/>
          <w:szCs w:val="12"/>
        </w:rPr>
        <w:t>The first category consists of rights that are subject to no express limitation clause and that cannot be suspended under the general "suspension clause" (Article 15). These rights enjoy the highest degree of protection under the Convention and include: the right of life, 32 the right to be free from torture or inhumane or degrading treatment, 33 the right to be free from slavery or servitude, 34 the principle of non-retroactivity [*313] of criminal offences and penalties, 35 the abolition of death penalty, 36 and the right not to be tried or punished twice for the same offense. 37 Both authors have conceded that even non-derogable rights are susceptible to express and implied internal limits at the definitional stage, and are thus not necessarily entirely unqualified. 38</w:t>
      </w:r>
    </w:p>
    <w:p w14:paraId="06705EF4" w14:textId="77777777" w:rsidR="00E61AF4" w:rsidRPr="006F781C" w:rsidRDefault="00E61AF4" w:rsidP="00E61AF4">
      <w:pPr>
        <w:rPr>
          <w:sz w:val="6"/>
          <w:szCs w:val="12"/>
        </w:rPr>
      </w:pPr>
      <w:r w:rsidRPr="006F781C">
        <w:rPr>
          <w:sz w:val="6"/>
          <w:szCs w:val="12"/>
        </w:rPr>
        <w:t>The second category consists of intermediary rights that, although covered by the suspension clause, are not subject to any express limitation clause: the right to be free from forced or compulsory labor, 39 the right to a fair trial (including the minimum guarantees of the accused, the right of appeal in criminal matters, and the right to compensation for wrongful conviction), 40 the right to liberty, 41 the right to freedom of thought, conscience, and religion, 42 the right to an effective remedy, 43 the right to education, 44 the right to free elections, 45 the prohibition against imprisonment for debt, 46 the prohibition against expulsion of nationals, 47 the prohibition against collective expulsion of aliens, 48 the general prohibition against discrimination, 49 and the more specific prohibition against discrimination on [*314] enumerated grounds in the exercise of one of the rights or freedoms enshrined in the ECHR. 50</w:t>
      </w:r>
    </w:p>
    <w:p w14:paraId="1FF76B51" w14:textId="77777777" w:rsidR="00E61AF4" w:rsidRPr="006F781C" w:rsidRDefault="00E61AF4" w:rsidP="00E61AF4">
      <w:pPr>
        <w:rPr>
          <w:sz w:val="6"/>
          <w:szCs w:val="12"/>
        </w:rPr>
      </w:pPr>
      <w:r w:rsidRPr="006F781C">
        <w:rPr>
          <w:sz w:val="6"/>
          <w:szCs w:val="12"/>
        </w:rPr>
        <w:t>The third category encompasses those rights that are subject to both the suspension clause and to an express limitation clause based on the protection of other individual rights or of public interest considerations such as morals, public policy, crime prevention or national security. This category of rights is the most exposed to a proportionality analysis (the suitability test, the less restrictive means test or the balancing test). These rights include: the right to privacy and family life, 51 freedom to manifest one's religion or beliefs, 52 the right to freedom of expression, 53 the right to freedom of assembly and association, 54 the right to freedom of movement, 55 the right to equality between spouses, 56 and the right to the protection of property. 57</w:t>
      </w:r>
    </w:p>
    <w:p w14:paraId="71DCD080" w14:textId="77777777" w:rsidR="00E61AF4" w:rsidRPr="006F781C" w:rsidRDefault="00E61AF4" w:rsidP="00E61AF4">
      <w:pPr>
        <w:rPr>
          <w:sz w:val="14"/>
          <w:szCs w:val="20"/>
        </w:rPr>
      </w:pPr>
      <w:r w:rsidRPr="006F781C">
        <w:rPr>
          <w:sz w:val="14"/>
          <w:szCs w:val="20"/>
        </w:rPr>
        <w:t xml:space="preserve">The </w:t>
      </w:r>
      <w:r w:rsidRPr="006F781C">
        <w:rPr>
          <w:rStyle w:val="StyleUnderline"/>
        </w:rPr>
        <w:t>classification</w:t>
      </w:r>
      <w:r w:rsidRPr="006F781C">
        <w:rPr>
          <w:sz w:val="14"/>
          <w:szCs w:val="20"/>
        </w:rPr>
        <w:t xml:space="preserve"> of Article 6 ECHR </w:t>
      </w:r>
      <w:r w:rsidRPr="006F781C">
        <w:rPr>
          <w:rStyle w:val="StyleUnderline"/>
        </w:rPr>
        <w:t>as a</w:t>
      </w:r>
      <w:r w:rsidRPr="006F781C">
        <w:rPr>
          <w:sz w:val="14"/>
          <w:szCs w:val="20"/>
        </w:rPr>
        <w:t xml:space="preserve"> </w:t>
      </w:r>
      <w:r w:rsidRPr="006F781C">
        <w:rPr>
          <w:rStyle w:val="Emphasis"/>
        </w:rPr>
        <w:t>"strong" right</w:t>
      </w:r>
      <w:r w:rsidRPr="006F781C">
        <w:rPr>
          <w:sz w:val="14"/>
          <w:szCs w:val="20"/>
        </w:rPr>
        <w:t xml:space="preserve"> </w:t>
      </w:r>
      <w:r w:rsidRPr="006F781C">
        <w:rPr>
          <w:rStyle w:val="StyleUnderline"/>
        </w:rPr>
        <w:t xml:space="preserve">is in need of </w:t>
      </w:r>
      <w:r w:rsidRPr="006F781C">
        <w:rPr>
          <w:rStyle w:val="Emphasis"/>
        </w:rPr>
        <w:t>subtle differentiation</w:t>
      </w:r>
      <w:r w:rsidRPr="006F781C">
        <w:rPr>
          <w:sz w:val="14"/>
          <w:szCs w:val="20"/>
        </w:rPr>
        <w:t>. First, the text of Article 6 admits an express limitation upon one of its procedural guarantees: the public character of hearings. 58 Second, as acknowledged by the authors of this classification themselves, exceptions or definitional restrictions can qualify rights that are traditionally perceived as absolute. 59 Third, this overall classification does not reflect the peculiarities of the following ECHR rights: the right to marry, 60 the right to appeal in criminal matters, the ne bis in idem principle, and the right to compensation in case of wrongful conviction. These rights are characterized by "clawback clauses": the definition of their respective scopes has been entrusted by the ECHR drafters to the Member States' national authorities based on the "renvoi technique." 61</w:t>
      </w:r>
    </w:p>
    <w:p w14:paraId="3F37A2AE" w14:textId="77777777" w:rsidR="00E61AF4" w:rsidRPr="006F781C" w:rsidRDefault="00E61AF4" w:rsidP="00E61AF4">
      <w:pPr>
        <w:rPr>
          <w:sz w:val="2"/>
          <w:szCs w:val="8"/>
        </w:rPr>
      </w:pPr>
      <w:r w:rsidRPr="006F781C">
        <w:rPr>
          <w:sz w:val="2"/>
          <w:szCs w:val="8"/>
        </w:rPr>
        <w:t>[*315] The hierarchical model, as will be described in the next sections of this article, will be a retreat from the ECtHR's judicial practice in that it will be unable to account for the convergence between the regime of express external limitations (e.g. interferences with Articles 8-11 ECHR) and that of implied external limitations. "Strong" rights have indeed been the objects of a wild qualification process. The ECtHR has fashioned both general and specific justificatory criteria for legitimizing interferences with these non-limitable rights.</w:t>
      </w:r>
    </w:p>
    <w:p w14:paraId="5468C181" w14:textId="77777777" w:rsidR="00E61AF4" w:rsidRPr="006F781C" w:rsidRDefault="00E61AF4" w:rsidP="00E61AF4">
      <w:pPr>
        <w:rPr>
          <w:sz w:val="2"/>
          <w:szCs w:val="8"/>
        </w:rPr>
      </w:pPr>
      <w:r w:rsidRPr="006F781C">
        <w:rPr>
          <w:sz w:val="2"/>
          <w:szCs w:val="8"/>
        </w:rPr>
        <w:t>The right to a fair trial and its "derivative" rights, therefore, also borrow characteristics from the first (non-derogable rights) and the third category of human rights (qualified rights), depending on the procedural guarantee at stake.</w:t>
      </w:r>
    </w:p>
    <w:p w14:paraId="51D458F7" w14:textId="77777777" w:rsidR="00E61AF4" w:rsidRPr="006F781C" w:rsidRDefault="00E61AF4" w:rsidP="00E61AF4">
      <w:pPr>
        <w:rPr>
          <w:sz w:val="2"/>
          <w:szCs w:val="8"/>
        </w:rPr>
      </w:pPr>
      <w:r w:rsidRPr="006F781C">
        <w:rPr>
          <w:sz w:val="2"/>
          <w:szCs w:val="8"/>
        </w:rPr>
        <w:t>III. JUDICIAL EXPANSIONISM IN DEFINING THE SCOPE OF HUMAN RIGHTS</w:t>
      </w:r>
    </w:p>
    <w:p w14:paraId="5A65D32C" w14:textId="77777777" w:rsidR="00E61AF4" w:rsidRPr="006F781C" w:rsidRDefault="00E61AF4" w:rsidP="00E61AF4">
      <w:pPr>
        <w:rPr>
          <w:sz w:val="2"/>
          <w:szCs w:val="8"/>
        </w:rPr>
      </w:pPr>
      <w:r w:rsidRPr="006F781C">
        <w:rPr>
          <w:sz w:val="2"/>
          <w:szCs w:val="8"/>
        </w:rPr>
        <w:t>As far as the judicial definition of rights is concerned, the ECtHR has been over-inclusive in its level of human rights protection. It has consistently interpreted the ECHR beyond the text of human rights provisions by favoring the object and purpose of the Convention. It has favored a teleological method of interpretation that inquires more into the spirit of the ECHR than into its letter. 62 This contrasts with an originalist method of interpretation that focuses on the conception of the ECHR as understood at the time of its adoption. 63 Two major strands of originalism are textualism and intentionalism. Textualism implies using the text of the treaty as a central interpretative tool, as placed back in the context prevailing at the time of its elaboration. 64 Intentionalism involves ascertaining the founders' original intent regarding the meaning of a particular right, typically by examining legislative history. 65</w:t>
      </w:r>
    </w:p>
    <w:p w14:paraId="0F6317DA" w14:textId="77777777" w:rsidR="00E61AF4" w:rsidRPr="006F781C" w:rsidRDefault="00E61AF4" w:rsidP="00E61AF4">
      <w:pPr>
        <w:rPr>
          <w:sz w:val="2"/>
          <w:szCs w:val="8"/>
        </w:rPr>
      </w:pPr>
      <w:r w:rsidRPr="006F781C">
        <w:rPr>
          <w:sz w:val="2"/>
          <w:szCs w:val="8"/>
        </w:rPr>
        <w:t>When defining the scope of ECHR rights, the ECtHR has been outward-looking. It has, indeed, identified external sources of law to underpin its judicial reasoning, going on occasion into a fair amount of detail in its specification of international and regional law developments. At the definitional stage, the ECtHR has thus, in seminal cases, invoked international and foreign law in a norm-enhancing fashion.</w:t>
      </w:r>
    </w:p>
    <w:p w14:paraId="6796CA01" w14:textId="77777777" w:rsidR="00E61AF4" w:rsidRPr="006F781C" w:rsidRDefault="00E61AF4" w:rsidP="00E61AF4">
      <w:pPr>
        <w:rPr>
          <w:sz w:val="2"/>
          <w:szCs w:val="8"/>
        </w:rPr>
      </w:pPr>
      <w:r w:rsidRPr="006F781C">
        <w:rPr>
          <w:sz w:val="2"/>
          <w:szCs w:val="8"/>
        </w:rPr>
        <w:t>Judicial expansionism is problematic when undertaken without sufficient judicial reasoning. The ECtHR has often broadly defined a right or inferred implied rights from express rights while being excessively concise as to how it reached that result. The ECtHR has compensated for this brevity at the definitional level with a more thorough limitation analysis. The latter would take place, in the context of qualified rights, through paragraph 2 of Articles 8 to 11 ECHR. Therefore, passing phase 1 (definition of scope) is not determinative of the outcome of phase 2 (limitation analysis) when a right is expressly qualified: the right may be applicable to the case at hand but still be overridden in phase 2 if the State's interference therewith is found to be justified on the basis of limitation criteria that is usually [*316] defined beforehand. When a right is "strong," however, passing phase 1 may be determinative of the outcome of phase 2 if the ECtHR shows reluctance towards accommodating individual interests through public interest considerations in the absence of an express limitation clause. When a right is absolute or non-derogable, passing phase 1 should automatically preclude reaching phase 2 except when the ECtHR reads positive obligations into the scope of the right, in which case phase 1 gets mingled with phase 2 through a form of "definitional balancing." 66</w:t>
      </w:r>
    </w:p>
    <w:p w14:paraId="1ED070F7" w14:textId="77777777" w:rsidR="00E61AF4" w:rsidRPr="006F781C" w:rsidRDefault="00E61AF4" w:rsidP="00E61AF4">
      <w:pPr>
        <w:rPr>
          <w:sz w:val="2"/>
          <w:szCs w:val="8"/>
        </w:rPr>
      </w:pPr>
      <w:r w:rsidRPr="006F781C">
        <w:rPr>
          <w:sz w:val="2"/>
          <w:szCs w:val="8"/>
        </w:rPr>
        <w:t>The lack of consistency in the clarity of its judicial reasoning when deriving new, implied rights from pre-existing express rights or when reading extensive positive obligations (preventive, informational, and procedural duties) into the scope of absolute (e.g. Articles 2 and 3 ECHR) or qualified rights (e.g. Article 8 ECHR) has resulted in legal uncertainty. When the ECtHR fails to substantiate the steps for extending a right to new situations that do not naturally lend themselves to such an inclusion, it can be perceived as performing a form of unjustified law-making. The ECtHR's constitutional mission calls for a teleological and effective interpretation of human rights provisions in light of current realities, but this does not mean that it can do so without minimal substantiation in its key rulings.</w:t>
      </w:r>
    </w:p>
    <w:p w14:paraId="3D8A7D16" w14:textId="77777777" w:rsidR="00E61AF4" w:rsidRPr="006F781C" w:rsidRDefault="00E61AF4" w:rsidP="00E61AF4">
      <w:pPr>
        <w:rPr>
          <w:sz w:val="2"/>
          <w:szCs w:val="8"/>
        </w:rPr>
      </w:pPr>
      <w:r w:rsidRPr="006F781C">
        <w:rPr>
          <w:sz w:val="2"/>
          <w:szCs w:val="8"/>
        </w:rPr>
        <w:t>A. Original context of the ECHR Elaboration</w:t>
      </w:r>
    </w:p>
    <w:p w14:paraId="04ED882B" w14:textId="77777777" w:rsidR="00E61AF4" w:rsidRPr="006F781C" w:rsidRDefault="00E61AF4" w:rsidP="00E61AF4">
      <w:pPr>
        <w:rPr>
          <w:sz w:val="2"/>
          <w:szCs w:val="8"/>
        </w:rPr>
      </w:pPr>
      <w:r w:rsidRPr="006F781C">
        <w:rPr>
          <w:sz w:val="2"/>
          <w:szCs w:val="8"/>
        </w:rPr>
        <w:t>The ECHR, signed on November 4, 1950 and in force since September 3, 1953 currently has forty-seven contracting parties. The ECHR was the first international treaty, albeit with a regional orientation, to enact a comprehensive list of civil and political rights ("first generation" human rights) of a binding nature. The creation of the ECHR did not take place in a vacuum: the authors of the ECHR drew inspiration from the Universal Declaration on Human Rights ("UDHR") and the early drafts of the International Covenant on Civil and Political Rights ("ICCPR"), when envisaging and drafting the text of the Convention. 67 The ECHR therefore enjoys an element of "universal-legitimacy."</w:t>
      </w:r>
    </w:p>
    <w:p w14:paraId="278D7E90" w14:textId="77777777" w:rsidR="00E61AF4" w:rsidRPr="006F781C" w:rsidRDefault="00E61AF4" w:rsidP="00E61AF4">
      <w:pPr>
        <w:rPr>
          <w:sz w:val="2"/>
          <w:szCs w:val="8"/>
        </w:rPr>
      </w:pPr>
      <w:r w:rsidRPr="006F781C">
        <w:rPr>
          <w:sz w:val="2"/>
          <w:szCs w:val="8"/>
        </w:rPr>
        <w:t>The process of drafting the ECHR was a reflection of an initial and persistent tension between two conceptions of its ultimate objective. On the one hand, some negotiators (especially the United Kingdom, but also the Dutch and Swedish [*317] delegations) representing the minority standpoint wanted the Convention to be no more than an instrument designed to prevent the resurgence of extreme right and extreme left political regimes, thereby merely consolidating the rights that stem from the Contracting States' constitutional traditions at the time of the ECHR's adoption. The consequence of the application of this conception would have necessarily been the restrictive interpretation of the rights enumerated in the Convention. Only those rights susceptible of making the "political democracy" work effectively would have been included. 68 On the other hand, a group of negotiators representing the majority standpoint wished to have the Convention reflect a list of rights that surpassed those already recognized within the Member States' national constitutional traditions at that time. The Convention would have included not only political rights or negative rights in general, but also welfare rights--setting the basis framework for the construction of a "social democracy." 69</w:t>
      </w:r>
    </w:p>
    <w:p w14:paraId="7A3D22D7" w14:textId="77777777" w:rsidR="00E61AF4" w:rsidRPr="006F781C" w:rsidRDefault="00E61AF4" w:rsidP="00E61AF4">
      <w:pPr>
        <w:rPr>
          <w:sz w:val="2"/>
          <w:szCs w:val="8"/>
        </w:rPr>
      </w:pPr>
      <w:r w:rsidRPr="006F781C">
        <w:rPr>
          <w:sz w:val="2"/>
          <w:szCs w:val="8"/>
        </w:rPr>
        <w:t>The ECHR was drafted against the backdrop of the atrocities committed on the European continent during World War II, and was therefore intended to prevent the re-emergence of extremist political regimes (whether fascist or communist) by instituting a collective system of human rights enforcement. 70 Nevertheless, these political factors and considerations only constituted the "immediate cause" that triggered the discussions around the adoption of the ECHR without necessarily constituting "long-term aspirations" regarding the Convention's inherent conception. 71</w:t>
      </w:r>
    </w:p>
    <w:p w14:paraId="166E8BB8" w14:textId="77777777" w:rsidR="00E61AF4" w:rsidRPr="006F781C" w:rsidRDefault="00E61AF4" w:rsidP="00E61AF4">
      <w:pPr>
        <w:rPr>
          <w:sz w:val="2"/>
          <w:szCs w:val="8"/>
        </w:rPr>
      </w:pPr>
      <w:r w:rsidRPr="006F781C">
        <w:rPr>
          <w:sz w:val="2"/>
          <w:szCs w:val="8"/>
        </w:rPr>
        <w:t>B. Permeability of the ECHR to Economic, Social, and Cultural Rights</w:t>
      </w:r>
    </w:p>
    <w:p w14:paraId="29F2BDD4" w14:textId="77777777" w:rsidR="00E61AF4" w:rsidRPr="006F781C" w:rsidRDefault="00E61AF4" w:rsidP="00E61AF4">
      <w:pPr>
        <w:rPr>
          <w:sz w:val="2"/>
          <w:szCs w:val="8"/>
        </w:rPr>
      </w:pPr>
      <w:r w:rsidRPr="006F781C">
        <w:rPr>
          <w:sz w:val="2"/>
          <w:szCs w:val="8"/>
        </w:rPr>
        <w:t>The ECtHR's view on the relation between civil and political rights on the one hand, and economic, social, and cultural rights on the other, best illustrates the Court's judicial expansionism with regard to the definition of the scope of human rights.</w:t>
      </w:r>
    </w:p>
    <w:p w14:paraId="60693964" w14:textId="77777777" w:rsidR="00E61AF4" w:rsidRPr="006F781C" w:rsidRDefault="00E61AF4" w:rsidP="00E61AF4">
      <w:pPr>
        <w:rPr>
          <w:sz w:val="2"/>
          <w:szCs w:val="8"/>
        </w:rPr>
      </w:pPr>
      <w:r w:rsidRPr="006F781C">
        <w:rPr>
          <w:sz w:val="2"/>
          <w:szCs w:val="8"/>
        </w:rPr>
        <w:t>The Convention contains no economic or social rights ("second-generation" human rights) aside from the right to education. This was a deliberate strategy on behalf of the drafters of the ECHR, which decided to protect second-generation human rights in a separate and subsequent instrument (i.e. the "European Social Charter"). 72 Two main justifications were advanced at the Consultative Assembly of the Council of Europe for their exclusion: (i) the problematic enforcement of such rights at the time the Convention was drafted, and (ii) the fear that it would be [*318] difficult to attain broad adhesion to the ECHR if such rights were included in the text of the Convention. 73</w:t>
      </w:r>
    </w:p>
    <w:p w14:paraId="3FCBA731" w14:textId="77777777" w:rsidR="00E61AF4" w:rsidRPr="006F781C" w:rsidRDefault="00E61AF4" w:rsidP="00E61AF4">
      <w:pPr>
        <w:rPr>
          <w:sz w:val="2"/>
          <w:szCs w:val="8"/>
        </w:rPr>
      </w:pPr>
      <w:r w:rsidRPr="006F781C">
        <w:rPr>
          <w:sz w:val="2"/>
          <w:szCs w:val="8"/>
        </w:rPr>
        <w:t>The ECtHR has nevertheless shown in Airey how the distinction between the two categories of rights may be tempered by an extensive interpretation of civil and political rights:</w:t>
      </w:r>
    </w:p>
    <w:p w14:paraId="02D9D1EE" w14:textId="77777777" w:rsidR="00E61AF4" w:rsidRPr="006F781C" w:rsidRDefault="00E61AF4" w:rsidP="00E61AF4">
      <w:pPr>
        <w:rPr>
          <w:sz w:val="2"/>
          <w:szCs w:val="8"/>
        </w:rPr>
      </w:pPr>
      <w:r w:rsidRPr="006F781C">
        <w:rPr>
          <w:sz w:val="2"/>
          <w:szCs w:val="8"/>
        </w:rPr>
        <w:t>The Court is aware that the further realisation of social and economic rights is largely dependent on the situation--notably financial--reigning in the State in question. On the other hand, the Convention must be interpreted in the light of present-day conditions and it is designed to safeguard the individual in a real and practical way as regards those areas with which it deals . . . [w]hilst the Convention sets forth what are essentially civil and political rights, many of them have implications of a social or economic nature. The Court therefore considers, like the Commission, that the mere fact that an interpretation of the Convention may extend into the sphere of social and economic rights should not be a decisive factor against such an interpretation; there is no watertight division separating that sphere from the field covered by the Convention. 74</w:t>
      </w:r>
    </w:p>
    <w:p w14:paraId="795743BE" w14:textId="77777777" w:rsidR="00E61AF4" w:rsidRPr="006F781C" w:rsidRDefault="00E61AF4" w:rsidP="00E61AF4">
      <w:pPr>
        <w:rPr>
          <w:sz w:val="2"/>
          <w:szCs w:val="8"/>
        </w:rPr>
      </w:pPr>
      <w:r w:rsidRPr="006F781C">
        <w:rPr>
          <w:sz w:val="2"/>
          <w:szCs w:val="8"/>
        </w:rPr>
        <w:t>The ECtHR has thereby embraced what may be termed an "integrated approach to human rights." 75 The Court has addressed issues that would typically fall within the scope of the European Social Charter or of the International Covenant on Economic, Social and Cultural Rights through the framework of traditional civil rights, especially the right to privacy. This phenomenon has resulted in "first generation human rights" subsuming welfare rights generally considered to fall under the category of "second generation human rights." 76 This organic form of permeability implies that a derivative right (i.e. a right not expressly provided for in a legal instrument) has been judicially integrated into the scope of a core right (i.e. a right expressly stipulated in the text of the legal instrument) through a deductive mechanism. 77 But what should the limits to this permeability be?</w:t>
      </w:r>
    </w:p>
    <w:p w14:paraId="23CEB747" w14:textId="77777777" w:rsidR="00E61AF4" w:rsidRPr="006F781C" w:rsidRDefault="00E61AF4" w:rsidP="00E61AF4">
      <w:pPr>
        <w:rPr>
          <w:sz w:val="2"/>
          <w:szCs w:val="8"/>
        </w:rPr>
      </w:pPr>
      <w:r w:rsidRPr="006F781C">
        <w:rPr>
          <w:sz w:val="2"/>
          <w:szCs w:val="8"/>
        </w:rPr>
        <w:t>C. Environmental Protection</w:t>
      </w:r>
    </w:p>
    <w:p w14:paraId="4C59F4BC" w14:textId="77777777" w:rsidR="00E61AF4" w:rsidRPr="006F781C" w:rsidRDefault="00E61AF4" w:rsidP="00E61AF4">
      <w:pPr>
        <w:rPr>
          <w:sz w:val="2"/>
          <w:szCs w:val="8"/>
        </w:rPr>
      </w:pPr>
      <w:r w:rsidRPr="006F781C">
        <w:rPr>
          <w:sz w:val="2"/>
          <w:szCs w:val="8"/>
        </w:rPr>
        <w:t>Environmental protection also reflects the rather extensive and over-inclusive approach to the definition of the rights to life and to privacy. As the ECtHR itself acknowledged, the provisions of the ECHR are not "specifically designed to provide general protection of the environment as such." 78 This has not prevented the Court from reading some implied environmental rights that touch upon the individual's sphere of autonomy and physical integrity into the scope of the rights to privacy and to life. In these environmental cases, the ECtHR has derived a whole series of regulatory, informational, and investigatory obligations from these two rights as part of its theory of positive obligations. The ECtHR has even suggested that Article 2 [*319] ECHR required the provision of criminal sanctions in case of intentional or even reckless violations by public officials of someone's right to life in the context of environmental disasters.</w:t>
      </w:r>
    </w:p>
    <w:p w14:paraId="320EB740" w14:textId="77777777" w:rsidR="00E61AF4" w:rsidRPr="006F781C" w:rsidRDefault="00E61AF4" w:rsidP="00E61AF4">
      <w:pPr>
        <w:rPr>
          <w:sz w:val="2"/>
          <w:szCs w:val="8"/>
        </w:rPr>
      </w:pPr>
      <w:r w:rsidRPr="006F781C">
        <w:rPr>
          <w:sz w:val="2"/>
          <w:szCs w:val="8"/>
        </w:rPr>
        <w:t>Lopez Ostra is the first environmental case in which the ECtHR found a violation of the ECHR, here on the basis of a breach of Article 8 ECHR. In this case, the applicant claimed that the Spanish authorities had adopted "a passive attitude" in the face of nuisances caused by the operation of a waste treatment plant close to the applicant's home. The applicant alleged that the continued emission of fumes, repetitive noise, and strong smells caused living conditions to be deplorable and led to serious health problems in the applicant's family. 79 The ECtHR held that "severe environmental pollution may affect individuals' well-being and prevent them from enjoying their homes in such a way as to affect their private and family life adversely, without, however, seriously endangering their health." 80 The ECtHR then conducted a balancing exercise within the framework of its theory of positive obligations. 81 Although the toxic emissions could not be directly imputed to the local authorities, only to the operation of the plant, the authorities had nonetheless authorized the construction of the waste treatment plant with the help of State funds. 82 The town's offer to have the family relocated and to close down part of the activities of the plant did not suffice to put an end to the health problems which the family suffered as a result of their three-year exposure to the nuisance in question. 83 Ultimately, the ECtHR found that Spain had not drawn the proper balance between the applicant's right to home, private, and family life and the public interest of the local township in its "economic well-being," notwithstanding the State's margin of appreciation. 84</w:t>
      </w:r>
    </w:p>
    <w:p w14:paraId="7998DBC0" w14:textId="77777777" w:rsidR="00E61AF4" w:rsidRPr="006F781C" w:rsidRDefault="00E61AF4" w:rsidP="00E61AF4">
      <w:pPr>
        <w:rPr>
          <w:sz w:val="2"/>
          <w:szCs w:val="8"/>
        </w:rPr>
      </w:pPr>
      <w:r w:rsidRPr="006F781C">
        <w:rPr>
          <w:sz w:val="2"/>
          <w:szCs w:val="8"/>
        </w:rPr>
        <w:t>In Guerra, the ECtHR confirmed and refined the Lopez Ostra ruling in a situation wherein 150 people had been hospitalized due to their exposure to toxic emissions caused by the operation of a fertilizer factory. 85 Once again, the ECtHR found that, although the respondent State had not directly interfered with the accused's right to home, private, and family life, it had nonetheless breached its positive obligation under Article 8 ECHR by withholding an environmental impact assessment from the local population. 86 The applicants only had access to this crucial information after the closure of the factory in 1994. 87 The ECtHR stressed the State's duty of information under Article 8 ECHR: the public authorities had been negligent in not promptly informing the local population about the risk of significant environmental pollution and of health hazards. In this case, Judge Walsh and Judge Jambrek, in their respective concurring opinions, suggested that Article 2 and potentially Article 3 ECHR could have been relevant to assessing the Italian [*320] authorities' failure to inform the public on time. 88 More specifically, Judge Jambrek held that:</w:t>
      </w:r>
    </w:p>
    <w:p w14:paraId="78335C38" w14:textId="77777777" w:rsidR="00E61AF4" w:rsidRPr="006F781C" w:rsidRDefault="00E61AF4" w:rsidP="00E61AF4">
      <w:pPr>
        <w:rPr>
          <w:sz w:val="2"/>
          <w:szCs w:val="8"/>
        </w:rPr>
      </w:pPr>
      <w:r w:rsidRPr="006F781C">
        <w:rPr>
          <w:sz w:val="2"/>
          <w:szCs w:val="8"/>
        </w:rPr>
        <w:t>[i[t may therefore be time for the Court's case law on Article 2 (the right to life) to start evolving, to develop the respective implied rights, articulate situations of real and serious risk to life, or different aspects of the right to life. Article 2 also appears relevant and applicable to the facts of the instant case in that 150 people were taken to hospital with severe arsenic poisoning. Through the release of harmful substances into the atmosphere, the activity carried on at the factory thus constituted a "major-accident hazard dangerous to the environment." 89</w:t>
      </w:r>
    </w:p>
    <w:p w14:paraId="6565B9C4" w14:textId="77777777" w:rsidR="00E61AF4" w:rsidRPr="006F781C" w:rsidRDefault="00E61AF4" w:rsidP="00E61AF4">
      <w:pPr>
        <w:rPr>
          <w:sz w:val="2"/>
          <w:szCs w:val="8"/>
        </w:rPr>
      </w:pPr>
      <w:r w:rsidRPr="006F781C">
        <w:rPr>
          <w:sz w:val="2"/>
          <w:szCs w:val="8"/>
        </w:rPr>
        <w:t>Oneryildiz is the first environmental case in which the ECtHR agreed to review the facts under Article 2 ECHR. 90 The environmental disaster in this case was caused by a methane-gas explosion at a local trash dump that resulted in the death of 39 people who lived in its vicinity. 91 The ECtHR inferred three state obligations from Article 2 ECHR: (i) a substantive duty to take preventive measures at the regulatory level, (ii) a preventive duty to make relevant information publicly available when the state is aware of or ought to be aware of a "real and immediate risk to the life of an individual," and (iii) a procedural duty to investigate the infringement of the right to life. 92 Traditionally, the ECtHR has held that Article 2 ECHR only places on public authorities a procedural obligation to objectively investigate interferences with the right to life, and to provide effective remedies including the adoption of criminal sanctions in the case of intentional violation of an individual's right to life. 93 Nevertheless, the ECtHR in Oneryildiz took the scale of the disaster and the actions of the mayors involved in the case into account before extending the requirement for criminal sanctions to reckless omission. 94 With respect to the state's preventive duty to inform the local inhabitants of the risk of danger to their physical integrity, the ECtHR transposed the Guerra ruling involving Article 8 analysis to the analysis of Article 2 ECHR. 95 The ECtHR stressed in particular the growing concern for environmental law protection (especially in relation to house waste storage facilities) within the Council of Europe. 96</w:t>
      </w:r>
    </w:p>
    <w:p w14:paraId="0A9483ED" w14:textId="77777777" w:rsidR="00E61AF4" w:rsidRPr="006F781C" w:rsidRDefault="00E61AF4" w:rsidP="00E61AF4">
      <w:pPr>
        <w:rPr>
          <w:sz w:val="2"/>
          <w:szCs w:val="8"/>
        </w:rPr>
      </w:pPr>
      <w:r w:rsidRPr="006F781C">
        <w:rPr>
          <w:sz w:val="2"/>
          <w:szCs w:val="8"/>
        </w:rPr>
        <w:t>In yet another environmental case, the ECtHR broadened the definition of the right to respect for one's home under Article 8 ECHR. This right captures not only physical intrusions upon one's premises, but also less tangible forms of intrusion that affect "the quiet enjoyment of that area." 97 Noise, smells, and emissions typically fall under the latter category. 98</w:t>
      </w:r>
    </w:p>
    <w:p w14:paraId="7E95C7E7" w14:textId="77777777" w:rsidR="00E61AF4" w:rsidRPr="006F781C" w:rsidRDefault="00E61AF4" w:rsidP="00E61AF4">
      <w:pPr>
        <w:rPr>
          <w:sz w:val="2"/>
          <w:szCs w:val="8"/>
        </w:rPr>
      </w:pPr>
      <w:r w:rsidRPr="006F781C">
        <w:rPr>
          <w:sz w:val="2"/>
          <w:szCs w:val="8"/>
        </w:rPr>
        <w:t>[*321] The ECtHR has expressly conceded that, in the field of environmental protection, the positive obligations derived from Article 8 ECHR can inform and even coincide with those derived from Article 2 ECHR, especially when the management of dangerous activities is involved. 99</w:t>
      </w:r>
    </w:p>
    <w:p w14:paraId="5322DA95" w14:textId="77777777" w:rsidR="00E61AF4" w:rsidRPr="006F781C" w:rsidRDefault="00E61AF4" w:rsidP="00E61AF4">
      <w:pPr>
        <w:rPr>
          <w:sz w:val="2"/>
          <w:szCs w:val="8"/>
        </w:rPr>
      </w:pPr>
      <w:r w:rsidRPr="006F781C">
        <w:rPr>
          <w:sz w:val="2"/>
          <w:szCs w:val="8"/>
        </w:rPr>
        <w:t>In two subsequent environmental cases, the ECtHR has read a substantive and a procedural component into Article 2 ECHR. While the former focuses on the need to adopt preventive regulatory measures in order to address direct and immediate threats to individuals' physical integrity, the latter implies a correlative duty to objectively investigate the interference with an individual's right to physical integrity and to provide effective remedies. 100 The procedural prong has even led the ECtHR to require the contracting parties to set up criminal sanctions intended for those State officials who have recklessly refrained from taking the necessary preventive steps to prevent the occurrence of the intrusion upon the individuals' physical integrity. 101</w:t>
      </w:r>
    </w:p>
    <w:p w14:paraId="7B287518" w14:textId="77777777" w:rsidR="00E61AF4" w:rsidRPr="006F781C" w:rsidRDefault="00E61AF4" w:rsidP="00E61AF4">
      <w:pPr>
        <w:rPr>
          <w:sz w:val="2"/>
          <w:szCs w:val="8"/>
        </w:rPr>
      </w:pPr>
      <w:r w:rsidRPr="006F781C">
        <w:rPr>
          <w:sz w:val="2"/>
          <w:szCs w:val="8"/>
        </w:rPr>
        <w:t>These cases show that the ECtHR has had difficulty in drawing a line between the definitional and limitation stages and may even have confused the two. The ECtHR has conducted a balancing exercise in environmental cases, including those cases analyzed through the lens of Article 2 ECHR. This is perplexing given that the latter right is neither limitable nor derogable according to the letter of the ECHR. The right to life may only be qualified pursuant to a formal exception enshrined in Article 2. So if this right may not be qualified on the basis of public interest arguments at the limitation level, would the inference of positive obligations be part of the interpretative exercise of determining whether Article 2 has been held applicable in the first place?</w:t>
      </w:r>
    </w:p>
    <w:p w14:paraId="5A211A4B" w14:textId="77777777" w:rsidR="00E61AF4" w:rsidRPr="006F781C" w:rsidRDefault="00E61AF4" w:rsidP="00E61AF4">
      <w:pPr>
        <w:rPr>
          <w:sz w:val="2"/>
          <w:szCs w:val="8"/>
        </w:rPr>
      </w:pPr>
      <w:r w:rsidRPr="006F781C">
        <w:rPr>
          <w:sz w:val="2"/>
          <w:szCs w:val="8"/>
        </w:rPr>
        <w:t>Environmental law cases typically trigger the theory of positive obligations under Articles 2 and 8 ECHR, but the ECtHR has refrained from specifying the proper scope thereof before engaging in a balancing exercise. In the future, more attention should be devoted to phase 1, especially when positive obligations are at stake. The latter may indeed become very cumbersome upon Contracting Parties.</w:t>
      </w:r>
    </w:p>
    <w:p w14:paraId="42FAA3C2" w14:textId="77777777" w:rsidR="00E61AF4" w:rsidRPr="006F781C" w:rsidRDefault="00E61AF4" w:rsidP="00E61AF4">
      <w:pPr>
        <w:rPr>
          <w:sz w:val="2"/>
          <w:szCs w:val="8"/>
        </w:rPr>
      </w:pPr>
      <w:r w:rsidRPr="006F781C">
        <w:rPr>
          <w:sz w:val="2"/>
          <w:szCs w:val="8"/>
        </w:rPr>
        <w:t>D. Inherent Fluidity of Certain Human Rights: Analysis of the Right to Privacy and of Fair Trial Rights</w:t>
      </w:r>
    </w:p>
    <w:p w14:paraId="246934A0" w14:textId="77777777" w:rsidR="00E61AF4" w:rsidRPr="006F781C" w:rsidRDefault="00E61AF4" w:rsidP="00E61AF4">
      <w:pPr>
        <w:rPr>
          <w:sz w:val="2"/>
          <w:szCs w:val="8"/>
        </w:rPr>
      </w:pPr>
      <w:r w:rsidRPr="006F781C">
        <w:rPr>
          <w:sz w:val="2"/>
          <w:szCs w:val="8"/>
        </w:rPr>
        <w:t>Articles 6 and 8 ECHR have been conducive to incremental rights creation. These two human rights provisions are highly fluid, similar to the federal due process clause under United States constitutional law. 102 The ECtHR has had difficulty in defining the contours of Articles 6 and 8 ECHR, leaving their scope largely undetermined. Sometimes, the ECtHR has given the impression that it would use the right to privacy as a default safety net in order to capture a particular human rights claim that is a priori unclassifiable under the ECHR, as is manifest in the [*322] Pretty case. Although recourse to external sources of law has not been systematic in these two areas of the ECtHR's case law, the Strasbourg Court, when alluding to international and foreign law, has done so with a view to enhancing the human rights norm at the definitional level.</w:t>
      </w:r>
    </w:p>
    <w:p w14:paraId="7314AE38" w14:textId="77777777" w:rsidR="00E61AF4" w:rsidRPr="006F781C" w:rsidRDefault="00E61AF4" w:rsidP="00E61AF4">
      <w:pPr>
        <w:rPr>
          <w:sz w:val="2"/>
          <w:szCs w:val="8"/>
        </w:rPr>
      </w:pPr>
      <w:r w:rsidRPr="006F781C">
        <w:rPr>
          <w:sz w:val="2"/>
          <w:szCs w:val="8"/>
        </w:rPr>
        <w:t>1. The Right to Privacy</w:t>
      </w:r>
    </w:p>
    <w:p w14:paraId="7B6CA136" w14:textId="77777777" w:rsidR="00E61AF4" w:rsidRPr="006F781C" w:rsidRDefault="00E61AF4" w:rsidP="00E61AF4">
      <w:pPr>
        <w:rPr>
          <w:sz w:val="2"/>
          <w:szCs w:val="8"/>
        </w:rPr>
      </w:pPr>
      <w:r w:rsidRPr="006F781C">
        <w:rPr>
          <w:sz w:val="2"/>
          <w:szCs w:val="8"/>
        </w:rPr>
        <w:t>The ECtHR in Pretty made it clear that Article 8 ECHR had an open-ended scope. 103 This is reminiscent of the ECtHR's position on the scope of the right to a fair trial. In Pretty, the Court read the following derivative rights into the scope of the right to privacy without making this list exhaustive: (i) "physical and psychological integrity of a person," (ii) "aspects of an individual's physical and social identity," (iii) "right to personal development," (iv) "the right to establish and develop relationships with other human beings and the outside world," (v) "right to self-determination." 104 The ECtHR found that Article 8 ECHR was underpinned by the notion of "personal autonomy." 105 The ECtHR, after drawing strong inspiration from a Canadian Supreme Court judgment, held that refusal by the UK Department of Public Prosecution to guarantee the applicant's husband immunity from prosecution in case he provided assistance to the applicant's possible suicide constituted an interference with the applicant's right to privacy. 106 Although the ECtHR ultimately found, at the limitation level, that the UK's legitimate interest (i.e. the defense of other individual rights) prevailed over the applicant's right to personal autonomy, 107 this judgment leaves the door open for a fresh assessment of the need for a fair balance between the conflicting values in subsequent cases involving assisted suicide. It also signals to Contracting Parties' prosecution authorities that the ECtHR is not indifferent to the condition of individuals confronted with compelling moral dilemmas, such as those revolving around the issue of assisted suicide.</w:t>
      </w:r>
    </w:p>
    <w:p w14:paraId="11719306" w14:textId="77777777" w:rsidR="00E61AF4" w:rsidRPr="006F781C" w:rsidRDefault="00E61AF4" w:rsidP="00E61AF4">
      <w:pPr>
        <w:rPr>
          <w:sz w:val="2"/>
          <w:szCs w:val="8"/>
        </w:rPr>
      </w:pPr>
      <w:r w:rsidRPr="006F781C">
        <w:rPr>
          <w:sz w:val="2"/>
          <w:szCs w:val="8"/>
        </w:rPr>
        <w:t>2. The Right to a Fair Trial</w:t>
      </w:r>
    </w:p>
    <w:p w14:paraId="4D221124" w14:textId="77777777" w:rsidR="00E61AF4" w:rsidRPr="006F781C" w:rsidRDefault="00E61AF4" w:rsidP="00E61AF4">
      <w:pPr>
        <w:rPr>
          <w:sz w:val="2"/>
          <w:szCs w:val="8"/>
        </w:rPr>
      </w:pPr>
      <w:r w:rsidRPr="006F781C">
        <w:rPr>
          <w:sz w:val="2"/>
          <w:szCs w:val="8"/>
        </w:rPr>
        <w:t>The right to a fair trial is a framework right "by which all other principles of fair trial are covered." 108 It constitutes an open-ended concept: it has the potential to cover any procedural defect in criminal proceedings that does not fall within the scope of an express defence right but that impinges upon the parties' procedural equality. This framework right is therefore susceptible to far-reaching definitions of scope, and significantly contributes to harmonizing minimum guarantees for the accused across the territory of the Contracting Parties to the ECHR. Given the significant impact of Article 6 on national criminal procedures, the scope of the right to a fair trial ought not to be interpreted in a purely casuistic way. On the contrary, the ECtHR should make a constant effort to support its inferences of implied rights on the basis of numerous interpretative tools (general tools of treaty interpretation [*323] under public international law, tools specific to human rights instruments, and tools specific to the Strasbourg system).</w:t>
      </w:r>
    </w:p>
    <w:p w14:paraId="2EF86241" w14:textId="77777777" w:rsidR="00E61AF4" w:rsidRPr="006F781C" w:rsidRDefault="00E61AF4" w:rsidP="00E61AF4">
      <w:pPr>
        <w:rPr>
          <w:sz w:val="2"/>
          <w:szCs w:val="8"/>
        </w:rPr>
      </w:pPr>
      <w:r w:rsidRPr="006F781C">
        <w:rPr>
          <w:sz w:val="2"/>
          <w:szCs w:val="8"/>
        </w:rPr>
        <w:t>Parallel to the express fair trial rights laid down in Article 6 ECHR, the ECtHR has also recognized implied rights through an interpretative mechanism of inference. 109 The ECtHR has accordingly derived the following rights from procedural fairness: (i) the right of access to a court, 110 (ii) the right to have a judgment reasoned, 111 (iii) the right of disclosure of evidence, 112 (iv) the right to be present in court, 113 (v) the principle of equality of arms, 114 (vi) the right to an adversarial hearing, 115 (vii) the right to an oral hearing, 116 (viii) the right of silence and the right not to self-incriminate, 117 (ix) the right to a criminal procedure established by law, 118 (x) the right to the execution of a binding judicial decision, 119 (xi) the right not to have the outcome of a judicial dispute interfered with by a political authority, 120 (xii) the right to effective participation in a hearing, 121 and (xiii) the right to legal assistance at the pre-trial stage. 122 The corollary of this implied recognition is that the scope of the right is left to the judiciary.</w:t>
      </w:r>
    </w:p>
    <w:p w14:paraId="09DE18BB" w14:textId="77777777" w:rsidR="00E61AF4" w:rsidRPr="006F781C" w:rsidRDefault="00E61AF4" w:rsidP="00E61AF4">
      <w:pPr>
        <w:rPr>
          <w:sz w:val="2"/>
          <w:szCs w:val="8"/>
        </w:rPr>
      </w:pPr>
      <w:r w:rsidRPr="006F781C">
        <w:rPr>
          <w:sz w:val="2"/>
          <w:szCs w:val="8"/>
        </w:rPr>
        <w:t>Golder is a typical case wherein the ECtHR adopted a teleological interpretation of the right to a fair trial. After referring to the customary rules on treaty interpretation enshrined in the Vienna Convention on the Law of Treaties ("VCLT"), the ECtHR pointed to the text, object, purpose and context of Article 6(1) ECHR, relevant principles of international law prohibiting the denial of justice, and the rule of law (as embodied in the Statute of the Council of Europe) in order to derive the right of access to a court from the right to a fair trial. 123 This judgment represents a seminal case in which the ECtHR guaranteed the accused an effective level of procedural human rights protection.</w:t>
      </w:r>
    </w:p>
    <w:p w14:paraId="28676B7E" w14:textId="77777777" w:rsidR="00E61AF4" w:rsidRPr="006F781C" w:rsidRDefault="00E61AF4" w:rsidP="00E61AF4">
      <w:pPr>
        <w:rPr>
          <w:sz w:val="2"/>
          <w:szCs w:val="8"/>
        </w:rPr>
      </w:pPr>
      <w:r w:rsidRPr="006F781C">
        <w:rPr>
          <w:sz w:val="2"/>
          <w:szCs w:val="8"/>
        </w:rPr>
        <w:t>The rights of the accused to be present at his trial and to effectively participate in his hearing are not expressly provided for in the ECHR. Nevertheless, the ECtHR [*324] has inferred these implied rights from the object and purpose of Article 6, and more specifically from sub-paragraphs (c)(d)(e) of Article 6(3) ECHR. 124</w:t>
      </w:r>
    </w:p>
    <w:p w14:paraId="22938509" w14:textId="77777777" w:rsidR="00E61AF4" w:rsidRPr="006F781C" w:rsidRDefault="00E61AF4" w:rsidP="00E61AF4">
      <w:pPr>
        <w:rPr>
          <w:sz w:val="2"/>
          <w:szCs w:val="8"/>
        </w:rPr>
      </w:pPr>
      <w:r w:rsidRPr="006F781C">
        <w:rPr>
          <w:sz w:val="2"/>
          <w:szCs w:val="8"/>
        </w:rPr>
        <w:t>The right of silence and the right not to self-incriminate are not expressly guaranteed by the ECHR. Nevertheless, the ECtHR has inferred these two guarantees from "international standards" in general, and from the fair trial requirement more specifically. 125</w:t>
      </w:r>
    </w:p>
    <w:p w14:paraId="10636FF5" w14:textId="77777777" w:rsidR="00E61AF4" w:rsidRPr="006F781C" w:rsidRDefault="00E61AF4" w:rsidP="00E61AF4">
      <w:pPr>
        <w:rPr>
          <w:sz w:val="2"/>
          <w:szCs w:val="8"/>
        </w:rPr>
      </w:pPr>
      <w:r w:rsidRPr="006F781C">
        <w:rPr>
          <w:sz w:val="2"/>
          <w:szCs w:val="8"/>
        </w:rPr>
        <w:t>E. Outward-looking Approach to the ECHR</w:t>
      </w:r>
    </w:p>
    <w:p w14:paraId="51CABAA2" w14:textId="77777777" w:rsidR="00E61AF4" w:rsidRPr="006F781C" w:rsidRDefault="00E61AF4" w:rsidP="00E61AF4">
      <w:pPr>
        <w:rPr>
          <w:sz w:val="2"/>
          <w:szCs w:val="8"/>
        </w:rPr>
      </w:pPr>
      <w:r w:rsidRPr="006F781C">
        <w:rPr>
          <w:sz w:val="2"/>
          <w:szCs w:val="8"/>
        </w:rPr>
        <w:t>The ECtHR has alluded to the external sources of foreign law and of public international law in order to expand its level of human rights protection, either by supporting a broad interpretation of an ECHR right or by allowing a regional practice to supplant an exception to an ECHR right. The right to privacy, the right of access to a court of law, the right of silence, and the right not to self-incriminate have typically been subject to this outward-looking method of interpretation, even though the ECtHR has not been consistent in engaging with external sources of law.</w:t>
      </w:r>
    </w:p>
    <w:p w14:paraId="6966AE45" w14:textId="77777777" w:rsidR="00E61AF4" w:rsidRPr="006F781C" w:rsidRDefault="00E61AF4" w:rsidP="00E61AF4">
      <w:pPr>
        <w:rPr>
          <w:sz w:val="2"/>
          <w:szCs w:val="8"/>
        </w:rPr>
      </w:pPr>
      <w:r w:rsidRPr="006F781C">
        <w:rPr>
          <w:sz w:val="2"/>
          <w:szCs w:val="8"/>
        </w:rPr>
        <w:t>1. The Right of Access to a Court of Law</w:t>
      </w:r>
    </w:p>
    <w:p w14:paraId="2338699B" w14:textId="77777777" w:rsidR="00E61AF4" w:rsidRPr="006F781C" w:rsidRDefault="00E61AF4" w:rsidP="00E61AF4">
      <w:pPr>
        <w:rPr>
          <w:sz w:val="2"/>
          <w:szCs w:val="8"/>
        </w:rPr>
      </w:pPr>
      <w:r w:rsidRPr="006F781C">
        <w:rPr>
          <w:sz w:val="2"/>
          <w:szCs w:val="8"/>
        </w:rPr>
        <w:lastRenderedPageBreak/>
        <w:t>In Golder, the ECtHR pointed to the text, object, purpose, and context of Article 6(1) ECHR, relevant principles of international law prohibiting the denial of justice, and the rule of law principle (as embodied in the Statute of the Council of Europe) in order to derive the right of access to a court from the right to a fair trial. 126</w:t>
      </w:r>
    </w:p>
    <w:p w14:paraId="46381F4C" w14:textId="77777777" w:rsidR="00E61AF4" w:rsidRPr="006F781C" w:rsidRDefault="00E61AF4" w:rsidP="00E61AF4">
      <w:pPr>
        <w:rPr>
          <w:sz w:val="2"/>
          <w:szCs w:val="8"/>
        </w:rPr>
      </w:pPr>
      <w:r w:rsidRPr="006F781C">
        <w:rPr>
          <w:sz w:val="2"/>
          <w:szCs w:val="8"/>
        </w:rPr>
        <w:t>2. The Right of Silence and the Right not to Self-Incriminate</w:t>
      </w:r>
    </w:p>
    <w:p w14:paraId="72158517" w14:textId="77777777" w:rsidR="00E61AF4" w:rsidRPr="006F781C" w:rsidRDefault="00E61AF4" w:rsidP="00E61AF4">
      <w:pPr>
        <w:rPr>
          <w:sz w:val="2"/>
          <w:szCs w:val="8"/>
        </w:rPr>
      </w:pPr>
      <w:r w:rsidRPr="006F781C">
        <w:rPr>
          <w:sz w:val="2"/>
          <w:szCs w:val="8"/>
        </w:rPr>
        <w:t>The right of silence and the right not to self-incriminate are not expressly guaranteed by the ECHR. Nevertheless, the ECtHR has inferred these two minimum guarantees of the accused from "international standards" in general and from the requirement of fairness under Article 6(1) ECHR more specifically. 127 The ECtHR certainly had Article 14(g) ICCPR in mind when delineating the scope of these two implied rights.</w:t>
      </w:r>
    </w:p>
    <w:p w14:paraId="3E9FC56E" w14:textId="77777777" w:rsidR="00E61AF4" w:rsidRPr="006F781C" w:rsidRDefault="00E61AF4" w:rsidP="00E61AF4">
      <w:pPr>
        <w:rPr>
          <w:sz w:val="2"/>
          <w:szCs w:val="8"/>
        </w:rPr>
      </w:pPr>
      <w:r w:rsidRPr="006F781C">
        <w:rPr>
          <w:sz w:val="2"/>
          <w:szCs w:val="8"/>
        </w:rPr>
        <w:t>3. The Tatar Judgment (Environnemental Protection)</w:t>
      </w:r>
    </w:p>
    <w:p w14:paraId="1265F364" w14:textId="77777777" w:rsidR="00E61AF4" w:rsidRPr="006F781C" w:rsidRDefault="00E61AF4" w:rsidP="00E61AF4">
      <w:pPr>
        <w:rPr>
          <w:sz w:val="2"/>
          <w:szCs w:val="8"/>
        </w:rPr>
      </w:pPr>
      <w:r w:rsidRPr="006F781C">
        <w:rPr>
          <w:sz w:val="2"/>
          <w:szCs w:val="8"/>
        </w:rPr>
        <w:t>In Tatar, the ECtHR first analyzed the precautionary principle under international environmental law, the International Court of Justice (I.C.J.) judgment in Gabcikovo-Nagymaros, and other relevant environmental law instruments (i.e. the Stockholm and Rio Declarations together with the Aarhus Convention) in order to inform the scope of Article 8 ECHR. 128 It then found that Romania had interfered with the applicant's rights to home, private, and family life as a result of Romania's [*325] lack of regulatory action in response to the spreading of toxic chemicals (sodium cyanide) in the river due to the operation of a gold mine. 129</w:t>
      </w:r>
    </w:p>
    <w:p w14:paraId="6C37026A" w14:textId="77777777" w:rsidR="00E61AF4" w:rsidRPr="006F781C" w:rsidRDefault="00E61AF4" w:rsidP="00E61AF4">
      <w:pPr>
        <w:rPr>
          <w:sz w:val="2"/>
          <w:szCs w:val="8"/>
        </w:rPr>
      </w:pPr>
      <w:r w:rsidRPr="006F781C">
        <w:rPr>
          <w:sz w:val="2"/>
          <w:szCs w:val="8"/>
        </w:rPr>
        <w:t>4. The Right to Life and the Death Penalty: The Judicial Removal of a Formal Exception to Article 2 ECHR</w:t>
      </w:r>
    </w:p>
    <w:p w14:paraId="15649A77" w14:textId="77777777" w:rsidR="00E61AF4" w:rsidRPr="006F781C" w:rsidRDefault="00E61AF4" w:rsidP="00E61AF4">
      <w:pPr>
        <w:rPr>
          <w:sz w:val="2"/>
          <w:szCs w:val="8"/>
        </w:rPr>
      </w:pPr>
      <w:r w:rsidRPr="006F781C">
        <w:rPr>
          <w:sz w:val="2"/>
          <w:szCs w:val="8"/>
        </w:rPr>
        <w:t>In Ocalan, the ECtHR may have suggested that the express exception to the right of life under Article 2(1) ECHR based on the pronouncement of a capital judgment has been supplanted by European customary law, which disallows recourse to death penalty "in time[s] of peace." 130 This represents a significant move towards a dynamic interpretation of the text of the ECHR: the ECtHR is here allowing itself to read its constitutive instrument in light of a regional custom, the latter constituting a lex specialis vis-a-vis the lex generalis embodied by the ECHR. This judicial reasoning mirrors the Soering judgment wherein the ECtHR held that "[s]ubsequent practice in national penal policy, in the form of a generalized abolition of capital punishment, could be taken as establishing the agreement of the Contracting States to abrogate the exception provided for under Article 2(1)[.]" 131</w:t>
      </w:r>
    </w:p>
    <w:p w14:paraId="4F8687BE" w14:textId="77777777" w:rsidR="00E61AF4" w:rsidRPr="006F781C" w:rsidRDefault="00E61AF4" w:rsidP="00E61AF4">
      <w:pPr>
        <w:rPr>
          <w:sz w:val="2"/>
          <w:szCs w:val="8"/>
        </w:rPr>
      </w:pPr>
      <w:r w:rsidRPr="006F781C">
        <w:rPr>
          <w:sz w:val="2"/>
          <w:szCs w:val="8"/>
        </w:rPr>
        <w:t>F. Preliminary Assessment</w:t>
      </w:r>
    </w:p>
    <w:p w14:paraId="77126CEC" w14:textId="77777777" w:rsidR="00E61AF4" w:rsidRPr="006F781C" w:rsidRDefault="00E61AF4" w:rsidP="00E61AF4">
      <w:pPr>
        <w:rPr>
          <w:sz w:val="2"/>
          <w:szCs w:val="8"/>
        </w:rPr>
      </w:pPr>
      <w:r w:rsidRPr="006F781C">
        <w:rPr>
          <w:sz w:val="2"/>
          <w:szCs w:val="8"/>
        </w:rPr>
        <w:t>The ECtHR has used both Article 6 and Article 8 ECHR as all-encompassing provisions capable of generating an open-ended number of implied rights through deduction, in a certain number of cases after resorting to an analysis of relevant rules of international law binding upon the Contracting Parties. The ECHR being drawn upon the draft text of the ICCPR, 132 it is thus not surprising that the Strasbourg Court has alluded to express provisions of the Covenant when filling a gap in the Convention. The ECtHR has been extra-textual and teleological in its interpretative method, often favoring the spirit of an express right rather than its letter. The ECtHR has been especially concerned with guaranteeing the effectiveness of the rights and liberties set forth in the Convention. Judge Fitzmaurice has warned against the dangers of the Court's lawmaking powers. In Golder, he argued that the absence of a priori definition of the implied right of access to a court is a source of legal uncertainty for Contracting Parties to the ECHR, and thus should not be impliedly inferred. 133 In National Union of Belgian Police, he held that the Contracting Parties' original intent should be a significant parameter when interpreting the scope of a right set forth in the ECHR. 134</w:t>
      </w:r>
    </w:p>
    <w:p w14:paraId="18E97EF7" w14:textId="77777777" w:rsidR="00E61AF4" w:rsidRPr="006F781C" w:rsidRDefault="00E61AF4" w:rsidP="00E61AF4">
      <w:pPr>
        <w:rPr>
          <w:sz w:val="2"/>
          <w:szCs w:val="8"/>
        </w:rPr>
      </w:pPr>
      <w:r w:rsidRPr="006F781C">
        <w:rPr>
          <w:sz w:val="2"/>
          <w:szCs w:val="8"/>
        </w:rPr>
        <w:t>Although a dynamic approach to the interpretation of a bill of rights signed in 1950 obviates the need for conventional amendments of the ECHR, it certainly raises the problem of legal certainty for both individual applicants wishing to bring a case before the ECtHR and for Contracting Parties which have to anticipate the extent of [*326] their obligations vis-a-vis individuals falling under their jurisdiction. The problem of legal uncertainty will be particularly acute when the implied right is being discovered for the first time by the ECtHR before having been codified by other human rights instruments. If the ECtHR has merely deducted a right that is already longstanding in another treaty or international legal order to which the respondent State is a party, the question of legal uncertainty will be a non-issue.</w:t>
      </w:r>
    </w:p>
    <w:p w14:paraId="50B88C7E" w14:textId="77777777" w:rsidR="00E61AF4" w:rsidRPr="006F781C" w:rsidRDefault="00E61AF4" w:rsidP="00E61AF4">
      <w:pPr>
        <w:rPr>
          <w:sz w:val="2"/>
          <w:szCs w:val="8"/>
        </w:rPr>
      </w:pPr>
      <w:r w:rsidRPr="006F781C">
        <w:rPr>
          <w:sz w:val="2"/>
          <w:szCs w:val="8"/>
        </w:rPr>
        <w:t>By expanding the scope of ECHR rights while failing to properly define them, the ECtHR has relied on a fact-specific method, thereby neglecting to deliver "structural decisions." 135 Laurence Heifer held in this respect that "[w]ithout a consistent definition of the conditions under which emerging human rights principles should be incorporated into the Convention, the tribunals risk judicial illegitimacy whenever they depart from an interpretation based on the intent of the Convention's drafters." 136</w:t>
      </w:r>
    </w:p>
    <w:p w14:paraId="52F2918B" w14:textId="77777777" w:rsidR="00E61AF4" w:rsidRPr="006F781C" w:rsidRDefault="00E61AF4" w:rsidP="00E61AF4">
      <w:pPr>
        <w:rPr>
          <w:sz w:val="2"/>
          <w:szCs w:val="8"/>
        </w:rPr>
      </w:pPr>
      <w:r w:rsidRPr="006F781C">
        <w:rPr>
          <w:sz w:val="2"/>
          <w:szCs w:val="8"/>
        </w:rPr>
        <w:t>Over-inclusiveness generates conceptual and practical difficulties. From a conceptual viewpoint, the value of a human right could be diminished if the scope of the human right protected too many "individual interests." 137 From a more practical viewpoint, Janneke Gerards and Hanneke Senden persuasively argued that "[t]he definition of the scope of fundamental rights determines whether a justification must be advanced and whether the Court is competent to examine the reasonableness of the justification." 138 Over-inclusiveness in the definition of scope arguably entails an increase in the number of justificatory analyses required of the Court, which in turn overstretches the ECtHR's resources. 139 Over-broadening the definition of a right will result in the ECtHR having "to examine national justifications and limitations in nearly any case brought before it." 140</w:t>
      </w:r>
    </w:p>
    <w:p w14:paraId="3EC65E2F" w14:textId="77777777" w:rsidR="00E61AF4" w:rsidRPr="006F781C" w:rsidRDefault="00E61AF4" w:rsidP="00E61AF4">
      <w:pPr>
        <w:rPr>
          <w:sz w:val="2"/>
          <w:szCs w:val="8"/>
        </w:rPr>
      </w:pPr>
      <w:r w:rsidRPr="006F781C">
        <w:rPr>
          <w:sz w:val="2"/>
          <w:szCs w:val="8"/>
        </w:rPr>
        <w:t>The ECtHR has, in the course of its interpretative mission, been preoccupied with the idea of harmonizing Contracting Parties' human rights law. In order to achieve this goal, the ECtHR has interpreted the ECHR provisions against the backdrop of "a European conception of democratic society." 141 This has in turn contributed to the "judicialization" and "constitutionalization" of a European public order. This ideological driving force should be no excuse for striving to gradually and judicially recognize all human rights that were deliberately left out by the ECHR drafters unless the rules of interpretation under the international law of treaties (as adapted to a regional human rights context) clearly dictate such an extension of scope. This would require a detailed judicial reasoning and not merely one line or two in the form of an obiter dictum.</w:t>
      </w:r>
    </w:p>
    <w:p w14:paraId="5B17FF00" w14:textId="77777777" w:rsidR="00E61AF4" w:rsidRPr="006F781C" w:rsidRDefault="00E61AF4" w:rsidP="00E61AF4">
      <w:pPr>
        <w:rPr>
          <w:sz w:val="2"/>
          <w:szCs w:val="8"/>
        </w:rPr>
      </w:pPr>
      <w:r w:rsidRPr="006F781C">
        <w:rPr>
          <w:sz w:val="2"/>
          <w:szCs w:val="8"/>
        </w:rPr>
        <w:t>[*327] IV. IMPLIED EXTERNAL LIMITATIONS UPON "NON-LIMITABLE" RIGHTS</w:t>
      </w:r>
    </w:p>
    <w:p w14:paraId="429E793E" w14:textId="77777777" w:rsidR="00E61AF4" w:rsidRDefault="00E61AF4" w:rsidP="00E61AF4">
      <w:pPr>
        <w:rPr>
          <w:sz w:val="14"/>
          <w:szCs w:val="20"/>
        </w:rPr>
      </w:pPr>
      <w:r w:rsidRPr="006F781C">
        <w:rPr>
          <w:sz w:val="14"/>
          <w:szCs w:val="20"/>
        </w:rPr>
        <w:t xml:space="preserve">After defining a right and finding it applicable, the ECtHR's role is to ascertain whether a State interference with the human right may be justified based on the pursuance of public interest grounds or of competing human rights. As explained in section 2 of the present article, </w:t>
      </w:r>
      <w:r w:rsidRPr="006F781C">
        <w:rPr>
          <w:rStyle w:val="Emphasis"/>
        </w:rPr>
        <w:t>only qualified rights</w:t>
      </w:r>
      <w:r w:rsidRPr="006F781C">
        <w:rPr>
          <w:sz w:val="14"/>
          <w:szCs w:val="20"/>
        </w:rPr>
        <w:t xml:space="preserve"> </w:t>
      </w:r>
      <w:r w:rsidRPr="006F781C">
        <w:rPr>
          <w:rStyle w:val="StyleUnderline"/>
        </w:rPr>
        <w:t>are theoretically subject to a</w:t>
      </w:r>
      <w:r w:rsidRPr="006F781C">
        <w:rPr>
          <w:sz w:val="14"/>
          <w:szCs w:val="20"/>
        </w:rPr>
        <w:t xml:space="preserve"> </w:t>
      </w:r>
      <w:r w:rsidRPr="006F781C">
        <w:rPr>
          <w:rStyle w:val="Emphasis"/>
        </w:rPr>
        <w:t>justificatory stage</w:t>
      </w:r>
      <w:r w:rsidRPr="006F781C">
        <w:rPr>
          <w:rStyle w:val="StyleUnderline"/>
        </w:rPr>
        <w:t>, while</w:t>
      </w:r>
      <w:r w:rsidRPr="006F781C">
        <w:rPr>
          <w:sz w:val="14"/>
          <w:szCs w:val="20"/>
        </w:rPr>
        <w:t xml:space="preserve"> </w:t>
      </w:r>
      <w:r w:rsidRPr="0086128C">
        <w:rPr>
          <w:rStyle w:val="Emphasis"/>
          <w:highlight w:val="yellow"/>
        </w:rPr>
        <w:t>"strong" rights</w:t>
      </w:r>
      <w:r w:rsidRPr="006F781C">
        <w:rPr>
          <w:sz w:val="14"/>
          <w:szCs w:val="20"/>
        </w:rPr>
        <w:t xml:space="preserve"> (with the exception of the right to a public hearing) </w:t>
      </w:r>
      <w:r w:rsidRPr="0086128C">
        <w:rPr>
          <w:rStyle w:val="StyleUnderline"/>
          <w:highlight w:val="yellow"/>
        </w:rPr>
        <w:t>are</w:t>
      </w:r>
      <w:r w:rsidRPr="0086128C">
        <w:rPr>
          <w:sz w:val="14"/>
          <w:szCs w:val="20"/>
          <w:highlight w:val="yellow"/>
        </w:rPr>
        <w:t xml:space="preserve"> </w:t>
      </w:r>
      <w:r w:rsidRPr="0086128C">
        <w:rPr>
          <w:rStyle w:val="Emphasis"/>
          <w:highlight w:val="yellow"/>
        </w:rPr>
        <w:t>not qualified</w:t>
      </w:r>
      <w:r w:rsidRPr="006F781C">
        <w:rPr>
          <w:sz w:val="14"/>
          <w:szCs w:val="20"/>
        </w:rPr>
        <w:t xml:space="preserve"> by an express limitation clause. </w:t>
      </w:r>
      <w:r w:rsidRPr="0086128C">
        <w:rPr>
          <w:rStyle w:val="StyleUnderline"/>
          <w:highlight w:val="yellow"/>
        </w:rPr>
        <w:t>Therefore</w:t>
      </w:r>
      <w:r w:rsidRPr="006F781C">
        <w:rPr>
          <w:rStyle w:val="StyleUnderline"/>
        </w:rPr>
        <w:t xml:space="preserve">, State </w:t>
      </w:r>
      <w:r w:rsidRPr="0086128C">
        <w:rPr>
          <w:rStyle w:val="StyleUnderline"/>
          <w:highlight w:val="yellow"/>
        </w:rPr>
        <w:t>interferences with</w:t>
      </w:r>
      <w:r w:rsidRPr="0086128C">
        <w:rPr>
          <w:sz w:val="14"/>
          <w:szCs w:val="20"/>
          <w:highlight w:val="yellow"/>
        </w:rPr>
        <w:t xml:space="preserve"> </w:t>
      </w:r>
      <w:r w:rsidRPr="0086128C">
        <w:rPr>
          <w:rStyle w:val="Emphasis"/>
          <w:highlight w:val="yellow"/>
        </w:rPr>
        <w:t>"strong" rights</w:t>
      </w:r>
      <w:r w:rsidRPr="006F781C">
        <w:rPr>
          <w:sz w:val="14"/>
          <w:szCs w:val="20"/>
        </w:rPr>
        <w:t xml:space="preserve"> should </w:t>
      </w:r>
      <w:r w:rsidRPr="0086128C">
        <w:rPr>
          <w:rStyle w:val="StyleUnderline"/>
          <w:highlight w:val="yellow"/>
        </w:rPr>
        <w:t>constitute</w:t>
      </w:r>
      <w:r w:rsidRPr="0086128C">
        <w:rPr>
          <w:sz w:val="14"/>
          <w:szCs w:val="20"/>
          <w:highlight w:val="yellow"/>
        </w:rPr>
        <w:t xml:space="preserve"> </w:t>
      </w:r>
      <w:r w:rsidRPr="0086128C">
        <w:rPr>
          <w:rStyle w:val="Emphasis"/>
          <w:highlight w:val="yellow"/>
        </w:rPr>
        <w:t>definite breaches</w:t>
      </w:r>
      <w:r w:rsidRPr="00EF0B43">
        <w:rPr>
          <w:sz w:val="14"/>
          <w:szCs w:val="20"/>
        </w:rPr>
        <w:t xml:space="preserve"> of</w:t>
      </w:r>
      <w:r w:rsidRPr="006F781C">
        <w:rPr>
          <w:sz w:val="14"/>
          <w:szCs w:val="20"/>
        </w:rPr>
        <w:t xml:space="preserve"> the ECHR. </w:t>
      </w:r>
      <w:r w:rsidRPr="006F781C">
        <w:rPr>
          <w:rStyle w:val="StyleUnderline"/>
        </w:rPr>
        <w:t>Similarly,</w:t>
      </w:r>
      <w:r w:rsidRPr="006F781C">
        <w:rPr>
          <w:sz w:val="14"/>
          <w:szCs w:val="20"/>
        </w:rPr>
        <w:t xml:space="preserve"> </w:t>
      </w:r>
      <w:r w:rsidRPr="0086128C">
        <w:rPr>
          <w:rStyle w:val="Emphasis"/>
          <w:highlight w:val="yellow"/>
        </w:rPr>
        <w:t>qualified</w:t>
      </w:r>
      <w:r w:rsidRPr="0086128C">
        <w:rPr>
          <w:sz w:val="14"/>
          <w:szCs w:val="20"/>
          <w:highlight w:val="yellow"/>
        </w:rPr>
        <w:t xml:space="preserve"> </w:t>
      </w:r>
      <w:r w:rsidRPr="0086128C">
        <w:rPr>
          <w:rStyle w:val="StyleUnderline"/>
          <w:highlight w:val="yellow"/>
        </w:rPr>
        <w:t xml:space="preserve">rights may not be interfered with </w:t>
      </w:r>
      <w:r w:rsidRPr="0086128C">
        <w:rPr>
          <w:rStyle w:val="Emphasis"/>
          <w:highlight w:val="yellow"/>
        </w:rPr>
        <w:t>beyond</w:t>
      </w:r>
      <w:r w:rsidRPr="006F781C">
        <w:rPr>
          <w:rStyle w:val="Emphasis"/>
        </w:rPr>
        <w:t xml:space="preserve"> the </w:t>
      </w:r>
      <w:r w:rsidRPr="0086128C">
        <w:rPr>
          <w:rStyle w:val="Emphasis"/>
          <w:highlight w:val="yellow"/>
        </w:rPr>
        <w:t>bounds set by</w:t>
      </w:r>
      <w:r w:rsidRPr="006F781C">
        <w:rPr>
          <w:rStyle w:val="Emphasis"/>
        </w:rPr>
        <w:t xml:space="preserve"> the</w:t>
      </w:r>
      <w:r w:rsidRPr="006F781C">
        <w:rPr>
          <w:sz w:val="14"/>
          <w:szCs w:val="20"/>
        </w:rPr>
        <w:t xml:space="preserve"> express </w:t>
      </w:r>
      <w:r w:rsidRPr="0086128C">
        <w:rPr>
          <w:rStyle w:val="Emphasis"/>
          <w:highlight w:val="yellow"/>
        </w:rPr>
        <w:t>limitation</w:t>
      </w:r>
      <w:r w:rsidRPr="006F781C">
        <w:rPr>
          <w:rStyle w:val="Emphasis"/>
        </w:rPr>
        <w:t xml:space="preserve"> clause</w:t>
      </w:r>
      <w:r w:rsidRPr="006F781C">
        <w:rPr>
          <w:sz w:val="14"/>
          <w:szCs w:val="20"/>
        </w:rPr>
        <w:t>. In fact, this rationale, which finds support in both the text and structure of the ECHR, has been disregarded by the ECtHR. The latter has indeed admitted that interferences with "strong" rights could be justified under certain conditions. The process by which the ECtHR has set implied external limits upon human rights has been extra-textual. The ECtHR has been most of the time mute on the legal basis underpinning this process and refraining on the whole from referencing external sources of law. The ECtHR has indeed been less inclined to resort to international/comparative law instruments as a backdrop against which to shape the contours of those implied external limits. When it has relied upon external sources of law in a phase 2 analysis, the result has been a decrease in the level of human rights protection, hence the ECtHR's inward-looking approach to the ECHR at the limitation level of its judicial reasoning.</w:t>
      </w:r>
    </w:p>
    <w:p w14:paraId="549E1BFC" w14:textId="77777777" w:rsidR="00E61AF4" w:rsidRPr="006F781C" w:rsidRDefault="00E61AF4" w:rsidP="00E61AF4">
      <w:pPr>
        <w:pStyle w:val="Heading4"/>
      </w:pPr>
      <w:r w:rsidRPr="006F781C">
        <w:t xml:space="preserve">Announcing additional interests as fundamental parts of a right (rather than peripheral parts) expands the strength of the right overall (because more of the right cannot be overridden by competing concerns). </w:t>
      </w:r>
    </w:p>
    <w:p w14:paraId="50A471EE" w14:textId="77777777" w:rsidR="00E61AF4" w:rsidRPr="006F781C" w:rsidRDefault="00E61AF4" w:rsidP="00E61AF4">
      <w:r w:rsidRPr="006F781C">
        <w:t xml:space="preserve">Charles W. </w:t>
      </w:r>
      <w:r w:rsidRPr="006F781C">
        <w:rPr>
          <w:rStyle w:val="Style13ptBold"/>
        </w:rPr>
        <w:t>Sherman 82</w:t>
      </w:r>
      <w:r w:rsidRPr="006F781C">
        <w:t>, B.A. 1968, M.S. 1971, Florida State University; third-year student, Boalt Hall School of Law, University of California, Berkeley, "Constitutional Law: Committee to Defend Reproductive Rights v. Myers: Abortion Funding Restrictions as an Unconstitutional Condition," California Law Review, vol. 70, 07/01/1982, pp. 978-1005</w:t>
      </w:r>
    </w:p>
    <w:p w14:paraId="4FB39A11" w14:textId="77777777" w:rsidR="00E61AF4" w:rsidRPr="006F781C" w:rsidRDefault="00E61AF4" w:rsidP="00E61AF4">
      <w:pPr>
        <w:rPr>
          <w:sz w:val="14"/>
          <w:szCs w:val="20"/>
        </w:rPr>
      </w:pPr>
      <w:r w:rsidRPr="006F781C">
        <w:rPr>
          <w:sz w:val="14"/>
          <w:szCs w:val="20"/>
        </w:rPr>
        <w:t xml:space="preserve">Second, </w:t>
      </w:r>
      <w:r w:rsidRPr="006F781C">
        <w:rPr>
          <w:rStyle w:val="StyleUnderline"/>
        </w:rPr>
        <w:t xml:space="preserve">the </w:t>
      </w:r>
      <w:r w:rsidRPr="0086128C">
        <w:rPr>
          <w:rStyle w:val="StyleUnderline"/>
          <w:highlight w:val="yellow"/>
        </w:rPr>
        <w:t>application of</w:t>
      </w:r>
      <w:r w:rsidRPr="006F781C">
        <w:rPr>
          <w:rStyle w:val="StyleUnderline"/>
        </w:rPr>
        <w:t xml:space="preserve"> the </w:t>
      </w:r>
      <w:r w:rsidRPr="0086128C">
        <w:rPr>
          <w:rStyle w:val="StyleUnderline"/>
          <w:highlight w:val="yellow"/>
        </w:rPr>
        <w:t>doctrine varies depending on</w:t>
      </w:r>
      <w:r w:rsidRPr="006F781C">
        <w:rPr>
          <w:rStyle w:val="StyleUnderline"/>
        </w:rPr>
        <w:t xml:space="preserve"> the</w:t>
      </w:r>
      <w:r w:rsidRPr="006F781C">
        <w:rPr>
          <w:sz w:val="14"/>
          <w:szCs w:val="20"/>
        </w:rPr>
        <w:t xml:space="preserve"> </w:t>
      </w:r>
      <w:r w:rsidRPr="0086128C">
        <w:rPr>
          <w:rStyle w:val="Emphasis"/>
          <w:highlight w:val="yellow"/>
        </w:rPr>
        <w:t>strength</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scope</w:t>
      </w:r>
      <w:r w:rsidRPr="0086128C">
        <w:rPr>
          <w:sz w:val="14"/>
          <w:szCs w:val="20"/>
          <w:highlight w:val="yellow"/>
        </w:rPr>
        <w:t xml:space="preserve"> </w:t>
      </w:r>
      <w:r w:rsidRPr="0086128C">
        <w:rPr>
          <w:rStyle w:val="StyleUnderline"/>
          <w:highlight w:val="yellow"/>
        </w:rPr>
        <w:t>of the</w:t>
      </w:r>
      <w:r w:rsidRPr="0086128C">
        <w:rPr>
          <w:sz w:val="14"/>
          <w:szCs w:val="20"/>
          <w:highlight w:val="yellow"/>
        </w:rPr>
        <w:t xml:space="preserve"> </w:t>
      </w:r>
      <w:r w:rsidRPr="0086128C">
        <w:rPr>
          <w:rStyle w:val="Emphasis"/>
          <w:highlight w:val="yellow"/>
        </w:rPr>
        <w:t>affected</w:t>
      </w:r>
      <w:r w:rsidRPr="006F781C">
        <w:rPr>
          <w:sz w:val="14"/>
          <w:szCs w:val="20"/>
        </w:rPr>
        <w:t xml:space="preserve"> constitutional </w:t>
      </w:r>
      <w:r w:rsidRPr="0086128C">
        <w:rPr>
          <w:rStyle w:val="Emphasis"/>
          <w:highlight w:val="yellow"/>
        </w:rPr>
        <w:t>right</w:t>
      </w:r>
      <w:r w:rsidRPr="006F781C">
        <w:rPr>
          <w:sz w:val="14"/>
          <w:szCs w:val="20"/>
        </w:rPr>
        <w:t xml:space="preserve">. 64 For example, </w:t>
      </w:r>
      <w:r w:rsidRPr="006F781C">
        <w:rPr>
          <w:rStyle w:val="StyleUnderline"/>
        </w:rPr>
        <w:t>a court is more likely to find that a condition touching on a</w:t>
      </w:r>
      <w:r w:rsidRPr="006F781C">
        <w:rPr>
          <w:sz w:val="14"/>
          <w:szCs w:val="20"/>
        </w:rPr>
        <w:t xml:space="preserve"> </w:t>
      </w:r>
      <w:r w:rsidRPr="006F781C">
        <w:rPr>
          <w:rStyle w:val="Emphasis"/>
        </w:rPr>
        <w:t>first amendment</w:t>
      </w:r>
      <w:r w:rsidRPr="006F781C">
        <w:rPr>
          <w:sz w:val="14"/>
          <w:szCs w:val="20"/>
        </w:rPr>
        <w:t xml:space="preserve"> </w:t>
      </w:r>
      <w:r w:rsidRPr="006F781C">
        <w:rPr>
          <w:rStyle w:val="StyleUnderline"/>
        </w:rPr>
        <w:t>right is an unconstitutional condition than if the condition</w:t>
      </w:r>
      <w:r w:rsidRPr="006F781C">
        <w:rPr>
          <w:sz w:val="14"/>
          <w:szCs w:val="20"/>
        </w:rPr>
        <w:t xml:space="preserve"> </w:t>
      </w:r>
      <w:r w:rsidRPr="006F781C">
        <w:rPr>
          <w:rStyle w:val="Emphasis"/>
        </w:rPr>
        <w:t>equivalently</w:t>
      </w:r>
      <w:r w:rsidRPr="006F781C">
        <w:rPr>
          <w:sz w:val="14"/>
          <w:szCs w:val="20"/>
        </w:rPr>
        <w:t xml:space="preserve"> </w:t>
      </w:r>
      <w:r w:rsidRPr="006F781C">
        <w:rPr>
          <w:rStyle w:val="StyleUnderline"/>
        </w:rPr>
        <w:t>touches on some</w:t>
      </w:r>
      <w:r w:rsidRPr="006F781C">
        <w:rPr>
          <w:sz w:val="14"/>
          <w:szCs w:val="20"/>
        </w:rPr>
        <w:t xml:space="preserve"> </w:t>
      </w:r>
      <w:r w:rsidRPr="006F781C">
        <w:rPr>
          <w:rStyle w:val="Emphasis"/>
        </w:rPr>
        <w:t>other</w:t>
      </w:r>
      <w:r w:rsidRPr="006F781C">
        <w:rPr>
          <w:sz w:val="14"/>
          <w:szCs w:val="20"/>
        </w:rPr>
        <w:t xml:space="preserve"> constitutional </w:t>
      </w:r>
      <w:r w:rsidRPr="006F781C">
        <w:rPr>
          <w:rStyle w:val="Emphasis"/>
        </w:rPr>
        <w:t>right</w:t>
      </w:r>
      <w:r w:rsidRPr="006F781C">
        <w:rPr>
          <w:sz w:val="14"/>
          <w:szCs w:val="20"/>
        </w:rPr>
        <w:t>. 65 The state is generally limited to a role of neutrality with respect to the expressions of first amendment rights, but is not so limited with respect to the exercise of other rights. 66 Thus, the condition need not be as burdensome or intrusive in the first amendment area to be judicially declared an unconstitutional condition. 67</w:t>
      </w:r>
    </w:p>
    <w:p w14:paraId="382A5984" w14:textId="77777777" w:rsidR="00E61AF4" w:rsidRPr="006F781C" w:rsidRDefault="00E61AF4" w:rsidP="00E61AF4">
      <w:pPr>
        <w:rPr>
          <w:sz w:val="4"/>
          <w:szCs w:val="10"/>
        </w:rPr>
      </w:pPr>
      <w:r w:rsidRPr="006F781C">
        <w:rPr>
          <w:sz w:val="4"/>
          <w:szCs w:val="10"/>
        </w:rPr>
        <w:t>A third limitation is that, outside the first amendment area, the only conditions on spending programs that the cases have recognized as unconstitutional conditions are those that "penalize" the exercise of a constitutional right. Penalty conditions 68 are distinguished from the "condition" of funding one expression of a constitutional right but failing to fund another expression of the right. 69 It is this distinction between a penalty and a failure to fund, explained and discussed in detail in Part III, that the United States Supreme Court stressed in Maher v. Roe 70 and Harris v. McRae. 71</w:t>
      </w:r>
    </w:p>
    <w:p w14:paraId="4BB8E08A" w14:textId="77777777" w:rsidR="00E61AF4" w:rsidRPr="006F781C" w:rsidRDefault="00E61AF4" w:rsidP="00E61AF4">
      <w:pPr>
        <w:rPr>
          <w:sz w:val="4"/>
          <w:szCs w:val="10"/>
        </w:rPr>
      </w:pPr>
      <w:r w:rsidRPr="006F781C">
        <w:rPr>
          <w:sz w:val="4"/>
          <w:szCs w:val="10"/>
        </w:rPr>
        <w:t>[*988] 3. California Unconstitutional Condition Cases</w:t>
      </w:r>
    </w:p>
    <w:p w14:paraId="0E8AE1D5" w14:textId="77777777" w:rsidR="00E61AF4" w:rsidRPr="006F781C" w:rsidRDefault="00E61AF4" w:rsidP="00E61AF4">
      <w:pPr>
        <w:rPr>
          <w:sz w:val="4"/>
          <w:szCs w:val="10"/>
        </w:rPr>
      </w:pPr>
      <w:r w:rsidRPr="006F781C">
        <w:rPr>
          <w:sz w:val="4"/>
          <w:szCs w:val="10"/>
        </w:rPr>
        <w:t>Danskin v. San Diego Unified School District 72 heads the California line of unconstitutional condition cases. Danskin reviewed a state law 73 that made the public use of school buildings conditional on the applicant's signing an oath that he did not advocate the overthrow of the United States government. Citing United States Supreme Court precedents, the California court adopted the principle that if the state cannot constitutionally impose a requirement directly, it may not do so indirectly by means of a condition on a government benefit. 74 Since the state could not directly infringe the rights of free speech and assembly unless a clear and present danger were found, the court held that it could not accomplish the same result indirectly. For that reason, the court invalidated the loyalty oath condition. 75</w:t>
      </w:r>
    </w:p>
    <w:p w14:paraId="010657BD" w14:textId="77777777" w:rsidR="00E61AF4" w:rsidRPr="006F781C" w:rsidRDefault="00E61AF4" w:rsidP="00E61AF4">
      <w:pPr>
        <w:rPr>
          <w:sz w:val="4"/>
          <w:szCs w:val="10"/>
        </w:rPr>
      </w:pPr>
      <w:r w:rsidRPr="006F781C">
        <w:rPr>
          <w:sz w:val="4"/>
          <w:szCs w:val="10"/>
        </w:rPr>
        <w:t>The Danskin principle has since been used in a wide variety of contexts. It has been applied, for example, to governmental programs of public employment, 76 welfare benefits, 77 public housing, 78 unemployment [*989] benefits, 79 and the use of public property. 80 It has been applied primarily where the constitutional right at issue was free speech 81 or privacy. 82 Thus, for example, it was applied in Bagley v. Washington Township Hospital District 83 to strike down restrictions on political activities of public employees of a hospital district. The court found that Bagley was unreasonably required not to exercise a constitutional right as a condition for enjoying the benefit of government employment. While there arguably have been several cases where the California courts applied the unconstitutional conditions doctrine more expansively to reach a different result than the United States Supreme Court, 84 California has generally followed the federal analysis. In CDRR, however, the court not only used the unconstitutional conditions doctrine to reach a different result than the United States Supreme Court had reached in Maher v. Roe 85 and Harris v. McRae, 86 it also announced a new principle of California constitutional law.</w:t>
      </w:r>
    </w:p>
    <w:p w14:paraId="6B609957" w14:textId="77777777" w:rsidR="00E61AF4" w:rsidRPr="006F781C" w:rsidRDefault="00E61AF4" w:rsidP="00E61AF4">
      <w:pPr>
        <w:rPr>
          <w:sz w:val="4"/>
          <w:szCs w:val="10"/>
        </w:rPr>
      </w:pPr>
      <w:r w:rsidRPr="006F781C">
        <w:rPr>
          <w:sz w:val="4"/>
          <w:szCs w:val="10"/>
        </w:rPr>
        <w:t>III</w:t>
      </w:r>
    </w:p>
    <w:p w14:paraId="73E79AD6" w14:textId="77777777" w:rsidR="00E61AF4" w:rsidRPr="006F781C" w:rsidRDefault="00E61AF4" w:rsidP="00E61AF4">
      <w:pPr>
        <w:rPr>
          <w:sz w:val="4"/>
          <w:szCs w:val="10"/>
        </w:rPr>
      </w:pPr>
      <w:r w:rsidRPr="006F781C">
        <w:rPr>
          <w:sz w:val="4"/>
          <w:szCs w:val="10"/>
        </w:rPr>
        <w:t>THE COURT'S UNCONSTITUTIONAL CONDITIONS ANALYSIS</w:t>
      </w:r>
    </w:p>
    <w:p w14:paraId="172BEF44" w14:textId="77777777" w:rsidR="00E61AF4" w:rsidRPr="006F781C" w:rsidRDefault="00E61AF4" w:rsidP="00E61AF4">
      <w:pPr>
        <w:rPr>
          <w:sz w:val="4"/>
          <w:szCs w:val="10"/>
        </w:rPr>
      </w:pPr>
      <w:r w:rsidRPr="006F781C">
        <w:rPr>
          <w:sz w:val="4"/>
          <w:szCs w:val="10"/>
        </w:rPr>
        <w:t>Although the CDRR court 87 claimed to follow precedent, 88 in fact it announced a new constitutional principle.This new principle -- that [*990] the court will strictly scrutinize 89 the selective funding of constitutional rights in general benefit programs 90 -- extends the reach of the unconstitutional [*991] conditions doctrine. Analysis demonstrates that the court's attempts to justify this selective funding principle are flawed. 91 Moreover, significant policy considerations weigh against this selective funding principle.</w:t>
      </w:r>
    </w:p>
    <w:p w14:paraId="0B86D05C" w14:textId="77777777" w:rsidR="00E61AF4" w:rsidRPr="006F781C" w:rsidRDefault="00E61AF4" w:rsidP="00E61AF4">
      <w:pPr>
        <w:rPr>
          <w:sz w:val="4"/>
          <w:szCs w:val="10"/>
        </w:rPr>
      </w:pPr>
      <w:r w:rsidRPr="006F781C">
        <w:rPr>
          <w:sz w:val="4"/>
          <w:szCs w:val="10"/>
        </w:rPr>
        <w:t>A. A New Principle Against the Selective Funding of Constitutional Rights</w:t>
      </w:r>
    </w:p>
    <w:p w14:paraId="4DF405EE" w14:textId="77777777" w:rsidR="00E61AF4" w:rsidRPr="006F781C" w:rsidRDefault="00E61AF4" w:rsidP="00E61AF4">
      <w:pPr>
        <w:rPr>
          <w:sz w:val="4"/>
          <w:szCs w:val="10"/>
        </w:rPr>
      </w:pPr>
      <w:r w:rsidRPr="006F781C">
        <w:rPr>
          <w:sz w:val="4"/>
          <w:szCs w:val="10"/>
        </w:rPr>
        <w:t>1. Selective Funding of a Constitutional Right Is Not a "Penalty"</w:t>
      </w:r>
    </w:p>
    <w:p w14:paraId="25945141" w14:textId="77777777" w:rsidR="00E61AF4" w:rsidRPr="006F781C" w:rsidRDefault="00E61AF4" w:rsidP="00E61AF4">
      <w:pPr>
        <w:rPr>
          <w:sz w:val="4"/>
          <w:szCs w:val="10"/>
        </w:rPr>
      </w:pPr>
      <w:r w:rsidRPr="006F781C">
        <w:rPr>
          <w:sz w:val="4"/>
          <w:szCs w:val="10"/>
        </w:rPr>
        <w:t>The court failed to acknowledge that the selective funding involved in CDRR is different from the conditions at issue in the Danskin line of cases. 92 Those cases all involved conditions that "penalized" the exercise of a constitutional right. To state the penalty idea abstractly, a condition penalizes a person for the exercise of a constitutional right when it causes the person to forfeit some benefit she otherwise would have received but for the particular exercise of the right. In contrast, a simple failure to fund (such as selectively funding one exercise of a right but not another) means that the state merely does not reimburse a [*992] person for the cost of some specific behavior. 93</w:t>
      </w:r>
    </w:p>
    <w:p w14:paraId="45FE03A1" w14:textId="77777777" w:rsidR="00E61AF4" w:rsidRPr="006F781C" w:rsidRDefault="00E61AF4" w:rsidP="00E61AF4">
      <w:pPr>
        <w:rPr>
          <w:sz w:val="4"/>
          <w:szCs w:val="10"/>
        </w:rPr>
      </w:pPr>
      <w:r w:rsidRPr="006F781C">
        <w:rPr>
          <w:sz w:val="4"/>
          <w:szCs w:val="10"/>
        </w:rPr>
        <w:t>CDRR involves a simple failure to fund. The only consequence of a woman's choosing to have an abortion is that she is not reimbursed for the costs of that choice. She loses nothing that she would otherwise receive if she did not choose an abortion. In other words, the benefits she can receive under Medi-Cal are the same whether or not she chooses an abortion. In contrast, a true penalty in the abortion funding area would occur if the state cut off all Medi-Cal benefits to a woman choosing an abortion. In this penalty example, the woman who has had an abortion has lost something other than a subsidy for her abortion; this something else is the penalty.</w:t>
      </w:r>
    </w:p>
    <w:p w14:paraId="3CDE093C" w14:textId="77777777" w:rsidR="00E61AF4" w:rsidRPr="006F781C" w:rsidRDefault="00E61AF4" w:rsidP="00E61AF4">
      <w:pPr>
        <w:rPr>
          <w:sz w:val="4"/>
          <w:szCs w:val="10"/>
        </w:rPr>
      </w:pPr>
      <w:r w:rsidRPr="006F781C">
        <w:rPr>
          <w:sz w:val="4"/>
          <w:szCs w:val="10"/>
        </w:rPr>
        <w:t>In Maher v. Roe 94 and Harris v. McRae, 95 the United States Supreme Court based its decisions upholding abortion funding restrictions on the fact that the restrictions represented only a simple failure to fund. The Court held that the abortion funding restrictions were not unconstitutional conditions because the funding restrictions did not penalize the exercise of a constitutional right. The Court distinguished a situation where a woman would lose other benefits if she had an abortion from a situation where the state merely refused to fund abortion. Only in the former situation was the woman penalized, the Court held, and thus an unconstitutional condition was present only where she would lose benefits other than reimbursement for abortion. 96</w:t>
      </w:r>
    </w:p>
    <w:p w14:paraId="2D152328" w14:textId="77777777" w:rsidR="00E61AF4" w:rsidRPr="006F781C" w:rsidRDefault="00E61AF4" w:rsidP="00E61AF4">
      <w:pPr>
        <w:rPr>
          <w:sz w:val="4"/>
          <w:szCs w:val="10"/>
        </w:rPr>
      </w:pPr>
      <w:r w:rsidRPr="006F781C">
        <w:rPr>
          <w:sz w:val="4"/>
          <w:szCs w:val="10"/>
        </w:rPr>
        <w:t>The CDRR court declined to adopt the penalty/failure to fund distinction applied in Maher and McRae. 97 By doing so, the court signaled its willingness to apply the unconstitutional conditions doctrine to simple failure to fund situations. It failed to acknowledge, however, that none of the cases in the Danskin line, upon which the court relied, [*993] had arisen in a failure to fund context and that it had never before recognized a general rule against the selective funding of constitutional rights.</w:t>
      </w:r>
    </w:p>
    <w:p w14:paraId="1EF27FA3" w14:textId="77777777" w:rsidR="00E61AF4" w:rsidRPr="006F781C" w:rsidRDefault="00E61AF4" w:rsidP="00E61AF4">
      <w:pPr>
        <w:rPr>
          <w:sz w:val="4"/>
          <w:szCs w:val="10"/>
        </w:rPr>
      </w:pPr>
      <w:r w:rsidRPr="006F781C">
        <w:rPr>
          <w:sz w:val="4"/>
          <w:szCs w:val="10"/>
        </w:rPr>
        <w:t>All of the Danskin line of conditioned benefit cases involved penalties. For example, in Bagley v. Washington Township Hospital District, 98 a nurse's aide employed by a public hospital authority was fired for refusing to discontinue off-duty political activities. The condition placed on the benefit of public employment -- prohibition of political activity -- did not merely call for the nonfunding of this off-duty activity. The condition caused Bagley to lose a benefit she would otherwise have received but for her political activity -- the benefit of public employment. Thus, the condition restricting political activity was properly struck down as penalizing the exercise of a constitutional right. A failure to fund example can be constructed on facts similar to Bagley: if the hospital provided paid time off for voting, but would not subsidize time spent on local electoral activity, that would be a simple failure to fund. Since the failure to fund is not a penalty, it would not be struck down under the main line of unconstitutional condition cases.</w:t>
      </w:r>
    </w:p>
    <w:p w14:paraId="58175C57" w14:textId="77777777" w:rsidR="00E61AF4" w:rsidRPr="006F781C" w:rsidRDefault="00E61AF4" w:rsidP="00E61AF4">
      <w:pPr>
        <w:rPr>
          <w:sz w:val="4"/>
          <w:szCs w:val="10"/>
        </w:rPr>
      </w:pPr>
      <w:r w:rsidRPr="006F781C">
        <w:rPr>
          <w:sz w:val="4"/>
          <w:szCs w:val="10"/>
        </w:rPr>
        <w:t>Danskin v. San Diego Unified School District 99 involved a penalty. 100 In Danskin, persons who sought free use of a school auditorium had to sign a loyalty oath, affirming that they did not favor the violent overthrow of the United States government. If a person did not sign the oath, he would be denied the use of the auditorium even if he wished to use it for a purpose that had nothing to do with the overthrow of the government. This was not a simple failure to fund. A person was not denied reimbursement for the behavior of favoring the violent overthrow of the United States government; rather the statute penalized those who held that belief by denying them the benefit of free use of the school auditorium. 101</w:t>
      </w:r>
    </w:p>
    <w:p w14:paraId="133E646D" w14:textId="77777777" w:rsidR="00E61AF4" w:rsidRPr="006F781C" w:rsidRDefault="00E61AF4" w:rsidP="00E61AF4">
      <w:pPr>
        <w:rPr>
          <w:sz w:val="4"/>
          <w:szCs w:val="10"/>
        </w:rPr>
      </w:pPr>
      <w:r w:rsidRPr="006F781C">
        <w:rPr>
          <w:sz w:val="4"/>
          <w:szCs w:val="10"/>
        </w:rPr>
        <w:t>It is possible, of course, to characterize the funding of one expression of a constitutional right but not of another as a penalty, because the person choosing the unfunded expression receives no reimbursement. 102 [*994] The unconstitutional conditions cases do not support using "penalty" in such a far-reaching sense, however. It is also possible to characterize both the CDRR and Danskin cases as involving a failure to fund -- in CDRR, the failure to fund abortion, and, in Danskin, the failure to fund the speech of those who refuse to sign loyalty oaths. But, once again, this misuses a term of art and obscures the fundamental distinction between CDRR and the Danskin cases: the former involved a simple failure to reimburse disfavored behavior while the latter involved withholding benefits that otherwise would have been received but for the disfavored behavior.</w:t>
      </w:r>
    </w:p>
    <w:p w14:paraId="5B9F75E0" w14:textId="77777777" w:rsidR="00E61AF4" w:rsidRPr="006F781C" w:rsidRDefault="00E61AF4" w:rsidP="00E61AF4">
      <w:pPr>
        <w:rPr>
          <w:sz w:val="4"/>
          <w:szCs w:val="10"/>
        </w:rPr>
      </w:pPr>
      <w:r w:rsidRPr="006F781C">
        <w:rPr>
          <w:sz w:val="4"/>
          <w:szCs w:val="10"/>
        </w:rPr>
        <w:lastRenderedPageBreak/>
        <w:t>2. The Intraracial Marriage Hypothetical</w:t>
      </w:r>
    </w:p>
    <w:p w14:paraId="0F79E8C5" w14:textId="77777777" w:rsidR="00E61AF4" w:rsidRPr="006F781C" w:rsidRDefault="00E61AF4" w:rsidP="00E61AF4">
      <w:pPr>
        <w:rPr>
          <w:sz w:val="4"/>
          <w:szCs w:val="10"/>
        </w:rPr>
      </w:pPr>
      <w:r w:rsidRPr="006F781C">
        <w:rPr>
          <w:sz w:val="4"/>
          <w:szCs w:val="10"/>
        </w:rPr>
        <w:t>Responding to arguments that precedent did not support application of the unconstitutional conditions doctrine to the CDRR facts, the court analogized to a hypothetical situation. It reasoned that a court would surely strike down a government program that subsidized intra racial marriages but not inter racial ones. 103 The court concluded that this hypothetical shows that the rule against selective funding is not a new one. The hypothetical is inapposite, however, with it the court erroneously invoked a separate line of analysis under which some selective funding schemes have been found constitutionally infirm. The hypothetical is distinguishable from CDRR because the selective funding of intraracial marriages classifies on the basis of the suspect class of race. Because the fourteenth amendment was specifically directed against racial discrimination, the equal protection clause is understood to require that racial classifications must always be strictly scrutinized. 104</w:t>
      </w:r>
    </w:p>
    <w:p w14:paraId="52E3919A" w14:textId="77777777" w:rsidR="00E61AF4" w:rsidRPr="006F781C" w:rsidRDefault="00E61AF4" w:rsidP="00E61AF4">
      <w:pPr>
        <w:rPr>
          <w:sz w:val="4"/>
          <w:szCs w:val="10"/>
        </w:rPr>
      </w:pPr>
      <w:r w:rsidRPr="006F781C">
        <w:rPr>
          <w:sz w:val="4"/>
          <w:szCs w:val="10"/>
        </w:rPr>
        <w:t>On the other hand, a classification based on the exercise of a fundamental right, such as procreative choice, is strictly scrutinized under the equal protection clause only where the exercise of the right is "impinged" -- that is, more than minimally interfered with or burdened. 105 For example, a program that classified on the basis of pregnancy and that provided special medical services for pregnant mothers would not likely be considered an impingement of the right of procreative choice, [*995] necessitating strict scrutiny and a compelling state interest, because the interference with the right is so minor. Not every classification based on the exercise of a fundamental right is an impingement. Indeed, the CDRR court implicitly concedes that not all selective funding is an impingement, since it would apparently allow the state without special justification to fund childbirth but not abortion when the selective funding is not part of a "general benefit" program. 106 This can be contrasted with a special subsidy program for whites only, which would surely not receive such deference. Thus, since the court applies different analyses and standards of review to racial and fundamental rights classifications, the CDRR court's intraracial marriage hypothetical cannot support its rule against the selective funding of constitutional rights.</w:t>
      </w:r>
    </w:p>
    <w:p w14:paraId="7F559815" w14:textId="77777777" w:rsidR="00E61AF4" w:rsidRPr="006F781C" w:rsidRDefault="00E61AF4" w:rsidP="00E61AF4">
      <w:pPr>
        <w:rPr>
          <w:sz w:val="4"/>
          <w:szCs w:val="10"/>
        </w:rPr>
      </w:pPr>
      <w:r w:rsidRPr="006F781C">
        <w:rPr>
          <w:sz w:val="4"/>
          <w:szCs w:val="10"/>
        </w:rPr>
        <w:t>3. The Relevance of Pierce v. Society of Sisters</w:t>
      </w:r>
    </w:p>
    <w:p w14:paraId="11B8675A" w14:textId="77777777" w:rsidR="00E61AF4" w:rsidRPr="006F781C" w:rsidRDefault="00E61AF4" w:rsidP="00E61AF4">
      <w:pPr>
        <w:rPr>
          <w:sz w:val="4"/>
          <w:szCs w:val="10"/>
        </w:rPr>
      </w:pPr>
      <w:r w:rsidRPr="006F781C">
        <w:rPr>
          <w:sz w:val="4"/>
          <w:szCs w:val="10"/>
        </w:rPr>
        <w:t>The court also responded to an argument that its decision was inconsistent with Pierce v. Society of Sisters. 107 In Pierce, the United States Supreme Court recognized a constitutional right to attend a private school but did not apply a selective funding rule to require the funding of private schools. The CDRR plurality opinion, perhaps anticipating a challenge to California's practice of selectively funding public but not private schools, attempted to distinguish the school funding situation by stating that the government would not have to subsidize one who rejected a public benefit for a "comparable" private benefit. 108</w:t>
      </w:r>
    </w:p>
    <w:p w14:paraId="6A6195A0" w14:textId="77777777" w:rsidR="00E61AF4" w:rsidRPr="006F781C" w:rsidRDefault="00E61AF4" w:rsidP="00E61AF4">
      <w:pPr>
        <w:rPr>
          <w:sz w:val="4"/>
          <w:szCs w:val="10"/>
        </w:rPr>
      </w:pPr>
      <w:r w:rsidRPr="006F781C">
        <w:rPr>
          <w:sz w:val="4"/>
          <w:szCs w:val="10"/>
        </w:rPr>
        <w:t>The comparable benefit distinction, however, does not withstand analysis. The recognition of a right to choose whether to attend a public or private school reflects the fact that the two types of schools are not comparable, at least to the person making the choice. The "comparable" benefit idea seems to define away the constitutional right, at least for purposes of the selective funding rule, by suggesting there is no difference between public and private schools, and thus suggesting no right to attend a private one. Thus, the court failed to offer any persuasive reason why its selective funding rule should not be applied to schools. If there were a general rule against selective funding, then the court would have to apply it to the selective funding of public schools.</w:t>
      </w:r>
    </w:p>
    <w:p w14:paraId="3CB6023A" w14:textId="77777777" w:rsidR="00E61AF4" w:rsidRPr="006F781C" w:rsidRDefault="00E61AF4" w:rsidP="00E61AF4">
      <w:pPr>
        <w:rPr>
          <w:sz w:val="4"/>
          <w:szCs w:val="10"/>
        </w:rPr>
      </w:pPr>
      <w:r w:rsidRPr="006F781C">
        <w:rPr>
          <w:sz w:val="4"/>
          <w:szCs w:val="10"/>
        </w:rPr>
        <w:t>In sum, analysis of the CDRR opinion reveals that the authority offered by the court as precedent for its decision does not support application [*996] of the unconstitutional conditions doctrine in the selective funding context. Since the court's principle thus lacks precedential support, it can only be justified if adequately supported by policy considerations. The following section argues that rather than supporting the court's new principle, policy considerations argue against the extension of the unconstitutional conditions doctrine to selective funding cases.</w:t>
      </w:r>
    </w:p>
    <w:p w14:paraId="2D804283" w14:textId="77777777" w:rsidR="00E61AF4" w:rsidRPr="006F781C" w:rsidRDefault="00E61AF4" w:rsidP="00E61AF4">
      <w:pPr>
        <w:rPr>
          <w:sz w:val="4"/>
          <w:szCs w:val="10"/>
        </w:rPr>
      </w:pPr>
      <w:r w:rsidRPr="006F781C">
        <w:rPr>
          <w:sz w:val="4"/>
          <w:szCs w:val="10"/>
        </w:rPr>
        <w:t>B. Problems With the Selective Funding Principle</w:t>
      </w:r>
    </w:p>
    <w:p w14:paraId="2C847475" w14:textId="77777777" w:rsidR="00E61AF4" w:rsidRPr="006F781C" w:rsidRDefault="00E61AF4" w:rsidP="00E61AF4">
      <w:pPr>
        <w:rPr>
          <w:sz w:val="4"/>
          <w:szCs w:val="10"/>
        </w:rPr>
      </w:pPr>
      <w:r w:rsidRPr="006F781C">
        <w:rPr>
          <w:sz w:val="4"/>
          <w:szCs w:val="10"/>
        </w:rPr>
        <w:t>On balance the court was wrong to announce the new principle against selective funding. The rule against selective funding unwisely restricts the power of majoritarian institutions to encourage certain preferred activities and threatens to disrupt many existing benefit programs. Moreover, by only applying to "general" benefit programs, the selective funding principle's reach is limited in a manner that is inconsistent with the policy concern on which the principle is based. Indeed, the general benefit program qualification provides a loophole for selective funding programs, and may lead to a greater erosion of constitutional rights and greater hardship on government benefit recipients than if the selective funding principle had not been announced at all.</w:t>
      </w:r>
    </w:p>
    <w:p w14:paraId="70747050" w14:textId="77777777" w:rsidR="00E61AF4" w:rsidRPr="006F781C" w:rsidRDefault="00E61AF4" w:rsidP="00E61AF4">
      <w:pPr>
        <w:rPr>
          <w:sz w:val="4"/>
          <w:szCs w:val="10"/>
        </w:rPr>
      </w:pPr>
      <w:r w:rsidRPr="006F781C">
        <w:rPr>
          <w:sz w:val="4"/>
          <w:szCs w:val="10"/>
        </w:rPr>
        <w:t>1. Excessive Restriction on Governmental Activity</w:t>
      </w:r>
    </w:p>
    <w:p w14:paraId="3E0595AA" w14:textId="77777777" w:rsidR="00E61AF4" w:rsidRPr="006F781C" w:rsidRDefault="00E61AF4" w:rsidP="00E61AF4">
      <w:pPr>
        <w:rPr>
          <w:sz w:val="4"/>
          <w:szCs w:val="10"/>
        </w:rPr>
      </w:pPr>
      <w:r w:rsidRPr="006F781C">
        <w:rPr>
          <w:sz w:val="4"/>
          <w:szCs w:val="10"/>
        </w:rPr>
        <w:t>The selective funding rule goes far toward requiring the government to be neutral with respect to the exercise of constitutional rights. This is contrary to established doctrine, since the constitution has not been read to require neutrality generally. 109 Established doctrine in this area is sound. While the California Constitution prevents the state from prohibiting or interfering with certain activities, it should not be read to require the state to be indifferent towards the exercise of constitutional rights. Such a reading would excessively restrict the majority and threaten many existing programs.</w:t>
      </w:r>
    </w:p>
    <w:p w14:paraId="774B641C" w14:textId="77777777" w:rsidR="00E61AF4" w:rsidRPr="006F781C" w:rsidRDefault="00E61AF4" w:rsidP="00E61AF4">
      <w:pPr>
        <w:rPr>
          <w:sz w:val="4"/>
          <w:szCs w:val="10"/>
        </w:rPr>
      </w:pPr>
      <w:r w:rsidRPr="006F781C">
        <w:rPr>
          <w:sz w:val="4"/>
          <w:szCs w:val="10"/>
        </w:rPr>
        <w:t>The selective funding rule would excessively restrict the state in two ways. First, it would prevent the state from aiding the exercise of a constitutional right unless the state was able to fund all exercises of that right. For example, the state might wish to provide a vacation for underprivileged youths by funding annual excursions to parks in neighboring states. By selectively funding trips only to nearby states, however, the program would seem to infringe on the exercise of the right to travel since it selectively funds only some interstate travel. 110 The CDRR selective funding rule could prohibit the state from subsidizing [*997] vacation trips for youths unless the state funded trips to all states. In this way, CDRR may discourage government benefits programs, since the state fisc cannot afford to fund all exercises of all the constitutional rights that may be affected by such programs.</w:t>
      </w:r>
    </w:p>
    <w:p w14:paraId="224C7FB5" w14:textId="77777777" w:rsidR="00E61AF4" w:rsidRPr="006F781C" w:rsidRDefault="00E61AF4" w:rsidP="00E61AF4">
      <w:pPr>
        <w:rPr>
          <w:sz w:val="4"/>
          <w:szCs w:val="10"/>
        </w:rPr>
      </w:pPr>
      <w:r w:rsidRPr="006F781C">
        <w:rPr>
          <w:sz w:val="4"/>
          <w:szCs w:val="10"/>
        </w:rPr>
        <w:t>The second way that the selective funding rule excessively restricts the state is that it prevents the political majority from encouraging certain behavior thought to be socially desirable. For example, the majority may feel that marriage is an institution that is important to the health of society. The legislature may wish to provide a financial reward to those who marry, 111 or free counseling for those contemplating divorce, in order to support the institution of marriage. The right to marry and divorce is constitutionally protected, 112 however, so the selective funding rule would prohibit such favoritism. It would require the majority to be indifferent to activities once they are deemed to be constitutional rights. It is one thing to hold that the state may not prevent or penalize the exercise of a constitutional right. It goes much further to hold that the majority may not favor some expression of the right. Such a holding goes too far in preventing the majority from encouraging the types of behavior it deems most worthy. As such, CDRR's prohibition of selective funding may result in undue judicial interference with what have been traditionally understood to be proper legislative concerns. 113</w:t>
      </w:r>
    </w:p>
    <w:p w14:paraId="6BCC0E0E" w14:textId="77777777" w:rsidR="00E61AF4" w:rsidRPr="006F781C" w:rsidRDefault="00E61AF4" w:rsidP="00E61AF4">
      <w:pPr>
        <w:rPr>
          <w:sz w:val="4"/>
          <w:szCs w:val="10"/>
        </w:rPr>
      </w:pPr>
      <w:r w:rsidRPr="006F781C">
        <w:rPr>
          <w:sz w:val="4"/>
          <w:szCs w:val="10"/>
        </w:rPr>
        <w:t>By so restricting the scope of government activity, the court's selective funding principle also throws into doubt the constitutionality of many existing programs. One example would be the separate tax rate schedules for married and single persons. 114 Providing different economic benefits depending upon whether a person has exercised his constitutional right to marry seems to violate the selective funding rule. Another example would be the policy of providing dormitory residences for students at state universities, but limiting room assignments to students of the same sex. The result of this policy is that single persons of the opposite sex wishing to live together must forego state subsidized housing and move off campus. This restriction on coed dormitory living seems to conflict with City of Santa Barbara v. Adamson, 115 which held that the constitutional right of privacy protects the [*998] personal choices of unrelated persons to live together. The policy of providing only single sex room assignments selectively funds the Adamson right. Thus, it appears to be unconstitutional under the CDRR selective funding rule.</w:t>
      </w:r>
    </w:p>
    <w:p w14:paraId="0E441DFC" w14:textId="77777777" w:rsidR="00E61AF4" w:rsidRPr="006F781C" w:rsidRDefault="00E61AF4" w:rsidP="00E61AF4">
      <w:pPr>
        <w:rPr>
          <w:sz w:val="4"/>
          <w:szCs w:val="10"/>
        </w:rPr>
      </w:pPr>
      <w:r w:rsidRPr="006F781C">
        <w:rPr>
          <w:sz w:val="4"/>
          <w:szCs w:val="10"/>
        </w:rPr>
        <w:t>These examples suggest the potentially far-reaching and undesirable effect of the selective funding principle on the ability of government to fashion limited programs to address felt needs. The principle would greatly limit the ability of majoritarian institutions to encourage behavior that is thought to be socially desirable as well as within the proper scope of majoritarian control. 116 Such a sweeping restriction of majoritarian rule would significantly increase the weight of the constitution's "dead hand," and the power of a judicary that uses that document to protect an expanding list of nontextual fundamental rights. .</w:t>
      </w:r>
    </w:p>
    <w:p w14:paraId="663EF96D" w14:textId="77777777" w:rsidR="00E61AF4" w:rsidRPr="006F781C" w:rsidRDefault="00E61AF4" w:rsidP="00E61AF4">
      <w:pPr>
        <w:rPr>
          <w:sz w:val="4"/>
          <w:szCs w:val="10"/>
        </w:rPr>
      </w:pPr>
      <w:r w:rsidRPr="006F781C">
        <w:rPr>
          <w:sz w:val="4"/>
          <w:szCs w:val="10"/>
        </w:rPr>
        <w:t>2. The Principle is Underinclusive</w:t>
      </w:r>
    </w:p>
    <w:p w14:paraId="18F3C33C" w14:textId="77777777" w:rsidR="00E61AF4" w:rsidRPr="006F781C" w:rsidRDefault="00E61AF4" w:rsidP="00E61AF4">
      <w:pPr>
        <w:rPr>
          <w:sz w:val="4"/>
          <w:szCs w:val="10"/>
        </w:rPr>
      </w:pPr>
      <w:r w:rsidRPr="006F781C">
        <w:rPr>
          <w:sz w:val="4"/>
          <w:szCs w:val="10"/>
        </w:rPr>
        <w:t>The policy concern underlying the unconstitutional conditions doctrine is that the state will use its largesse to "buy up" or bargain away citizens' constitutional rights. 117 If government may not directly prevent the exercise of a constitutional right, it should not be able to do so indirectly by means of a condition on a benefit. But this policy concern is too broad to justify the new principle announced by the court. If that policy concern were given effect in the selective funding area, it would require that strict scrutiny be given to every government program that did not fund equally all expressions of an affected constitutional right. Thus, even if the court were right to treat selective funding as an unconstitutional condition, it was wrong to limit this protection to general benefit programs.</w:t>
      </w:r>
    </w:p>
    <w:p w14:paraId="5A959935" w14:textId="77777777" w:rsidR="00E61AF4" w:rsidRPr="006F781C" w:rsidRDefault="00E61AF4" w:rsidP="00E61AF4">
      <w:pPr>
        <w:rPr>
          <w:sz w:val="4"/>
          <w:szCs w:val="10"/>
        </w:rPr>
      </w:pPr>
      <w:r w:rsidRPr="006F781C">
        <w:rPr>
          <w:sz w:val="4"/>
          <w:szCs w:val="10"/>
        </w:rPr>
        <w:t>a. The Definition of a General Benefit Program.</w:t>
      </w:r>
    </w:p>
    <w:p w14:paraId="382359E0" w14:textId="77777777" w:rsidR="00E61AF4" w:rsidRPr="006F781C" w:rsidRDefault="00E61AF4" w:rsidP="00E61AF4">
      <w:pPr>
        <w:rPr>
          <w:sz w:val="4"/>
          <w:szCs w:val="10"/>
        </w:rPr>
      </w:pPr>
      <w:r w:rsidRPr="006F781C">
        <w:rPr>
          <w:sz w:val="4"/>
          <w:szCs w:val="10"/>
        </w:rPr>
        <w:t>In most of its formulations of the CDRR rule against selective funding, the court limited the rule's reach to general benefit programs. 118 Yet nowhere did the court define what a general benefit program is. Nor does a definition appear in the Danskin-Bagley line of cases, although the court cited those cases as the source for the classification. Thus, the threshold problem is to determine what the court meant by a general benefit program.</w:t>
      </w:r>
    </w:p>
    <w:p w14:paraId="3F3BB520" w14:textId="77777777" w:rsidR="00E61AF4" w:rsidRPr="006F781C" w:rsidRDefault="00E61AF4" w:rsidP="00E61AF4">
      <w:pPr>
        <w:rPr>
          <w:sz w:val="4"/>
          <w:szCs w:val="10"/>
        </w:rPr>
      </w:pPr>
      <w:r w:rsidRPr="006F781C">
        <w:rPr>
          <w:sz w:val="4"/>
          <w:szCs w:val="10"/>
        </w:rPr>
        <w:t>Since the court cited the Danskin-Bagley line of cases for the general benefit program concept, 119 the boundaries of the concept out to [*999] be somewhere within the common set of characteristics of the benefit programs involved in those cases. Yet the program at issue in those cases vary considerably in scope and character. Bagley involved public employment with a local hospital district organization. 120 Parrish v. Civil Service Commission 121 concerned a county general welfare program. Danskin itself involved a program that allowed school buildings to be used for public meetings. 122 There is no unifying theme running through these cases that would define a general benefit program. Likewise, the size and scope of the programs CDRR intended to reach is unclear. The benefit programs in Bagley and Danskin are not very general at all. They both involve single benefits that are not enjoyed by only a small part of the public. Extrapolating from the benefit programs in Bagley and Danskin, it would appear that most state programs would be defined as general benefit programs. The CDRR court suggested, however, that a program that funded childbirth alone would not be such a general benefit program. 123 It is hard to reconcile the treatment of the single benefit programs in Danskin and Bagley as general benefit programs with the suggestion that funding childbirth alone would not be a general benefit program.</w:t>
      </w:r>
    </w:p>
    <w:p w14:paraId="70A062CA" w14:textId="77777777" w:rsidR="00E61AF4" w:rsidRPr="006F781C" w:rsidRDefault="00E61AF4" w:rsidP="00E61AF4">
      <w:pPr>
        <w:rPr>
          <w:sz w:val="4"/>
          <w:szCs w:val="10"/>
        </w:rPr>
      </w:pPr>
      <w:r w:rsidRPr="006F781C">
        <w:rPr>
          <w:sz w:val="4"/>
          <w:szCs w:val="10"/>
        </w:rPr>
        <w:t>Nor is it possible to deduce the nature of the general benefit concept by examining the possible explanations for why the court so limited its holding. There are several possible explanations. The qualification may have its origin in an analogy to the public forum concept. One law review article suggested that just as the existence of a public forum requires that state regulations be evenhanded with regard to the content of the freedom of expression, so the existence of a general benefit program for medical services obligates the state to fund procreative alternatives evenhandedly. 124</w:t>
      </w:r>
    </w:p>
    <w:p w14:paraId="53FADB3D" w14:textId="77777777" w:rsidR="00E61AF4" w:rsidRPr="006F781C" w:rsidRDefault="00E61AF4" w:rsidP="00E61AF4">
      <w:pPr>
        <w:rPr>
          <w:sz w:val="4"/>
          <w:szCs w:val="10"/>
        </w:rPr>
      </w:pPr>
      <w:r w:rsidRPr="006F781C">
        <w:rPr>
          <w:sz w:val="4"/>
          <w:szCs w:val="10"/>
        </w:rPr>
        <w:t>The public forum analogy raises two problems, however. First, the analogy between a public forum and a general benefit program is quite strained. According to the classic formulation, public forums are those places, such as streets and parks, that have traditionally been used for purposes of assembly and for discussing public questions. 125 Because the purposes and characteristics of a public forum are so different from those of a benefit program, it is difficult to analogize from the former to the latter. Second, the existence of a public forum triggers certain rights of access to the forum. 126 In the procreative area, [*1000] this implies an affirmative obligation to provide funding for abortion and other procreative alternatives, even if the program did not selectively fund childbirth. 127 But the CDRR court specifically denied that it was imposing an affirmative state obligations to fund procreative alternatives absent the funding of one such alternative. 128 For these two reasons, the public forum concept is not analogous to the court's general benefit concept.</w:t>
      </w:r>
    </w:p>
    <w:p w14:paraId="59B996BD" w14:textId="77777777" w:rsidR="00E61AF4" w:rsidRPr="006F781C" w:rsidRDefault="00E61AF4" w:rsidP="00E61AF4">
      <w:pPr>
        <w:rPr>
          <w:sz w:val="4"/>
          <w:szCs w:val="10"/>
        </w:rPr>
      </w:pPr>
      <w:r w:rsidRPr="006F781C">
        <w:rPr>
          <w:sz w:val="4"/>
          <w:szCs w:val="10"/>
        </w:rPr>
        <w:t>The general benefit program qualification also might have been based on the presumption that selective funding of constitutional rights in a general program context is always meant to discriminate against the exercise of unfunded rights. 129 The court may have felt that selective funding in this context is sufficiently suspect to require strict scrutiny of the state's classification. This presumption of discriminatory state purpose may be justified with regard to the unique situation in which childbirth is funded but abortion is not, since the state cannot argue that it is not funding abortion to save money. 130 The presumption stands on weaker ground for other constitutional rights, however, since selective funding may be based on the legitimate state purpose of conserving the public fisc. For example, the state may wish to provide disadvantaged youths with vacations, but only to nearby states, to save limited funds. It does not seem correct to presume that the state's purpose is to discriminate against travel to more distant states. Thus, if it is based on a presumption of discriminatory state purpose, the general benefit program is poorly designed since such a presumption is frequently not warranted.</w:t>
      </w:r>
    </w:p>
    <w:p w14:paraId="3FD8B9DC" w14:textId="77777777" w:rsidR="00E61AF4" w:rsidRPr="006F781C" w:rsidRDefault="00E61AF4" w:rsidP="00E61AF4">
      <w:pPr>
        <w:rPr>
          <w:sz w:val="4"/>
          <w:szCs w:val="10"/>
        </w:rPr>
      </w:pPr>
      <w:r w:rsidRPr="006F781C">
        <w:rPr>
          <w:sz w:val="4"/>
          <w:szCs w:val="10"/>
        </w:rPr>
        <w:t>In sum, neither by examining the precedents on which the court relied nor by examining the possible reasons for limiting the selective funding programs to general benefit programs can it be determined precisely what the CDRR court meant by its general benefit qualification.It is clear, however, that the court did not intend its principle to apply to every situtation in which the state selectively funds the exercise of a constitutional right. This fact makes the court's general benefit qualification vulnerable to two criticisms.</w:t>
      </w:r>
    </w:p>
    <w:p w14:paraId="785F07A8" w14:textId="77777777" w:rsidR="00E61AF4" w:rsidRPr="006F781C" w:rsidRDefault="00E61AF4" w:rsidP="00E61AF4">
      <w:pPr>
        <w:rPr>
          <w:sz w:val="4"/>
          <w:szCs w:val="10"/>
        </w:rPr>
      </w:pPr>
      <w:r w:rsidRPr="006F781C">
        <w:rPr>
          <w:sz w:val="4"/>
          <w:szCs w:val="10"/>
        </w:rPr>
        <w:t>[*1001] b. Criticism of the General Benefit Program Qualification</w:t>
      </w:r>
    </w:p>
    <w:p w14:paraId="70B5B6F5" w14:textId="77777777" w:rsidR="00E61AF4" w:rsidRPr="006F781C" w:rsidRDefault="00E61AF4" w:rsidP="00E61AF4">
      <w:pPr>
        <w:rPr>
          <w:sz w:val="4"/>
          <w:szCs w:val="10"/>
        </w:rPr>
      </w:pPr>
      <w:r w:rsidRPr="006F781C">
        <w:rPr>
          <w:sz w:val="4"/>
          <w:szCs w:val="10"/>
        </w:rPr>
        <w:t>The first criticism is that the court's general benefit limitation is not responsive to the harm that the court has identified: the burdening of indigents' right of procreative choice. The court found that funding childbirth but not abortion would "severely impair or totally deny" poor women the exercise of the right of procreative choice, and that it is a "significantly greater impairment" that almost all of the past California unconstitutional condition cases. 131 If that is true, then poor women's rights are no less impaired because the selective funding occurs in the context of a nongeneral benefit program rather than in the context of a general Medi-Cal program.Simply, the court's express limitation overlooks the court's identified harm.</w:t>
      </w:r>
    </w:p>
    <w:p w14:paraId="0638C9AC" w14:textId="77777777" w:rsidR="00E61AF4" w:rsidRPr="006F781C" w:rsidRDefault="00E61AF4" w:rsidP="00E61AF4">
      <w:pPr>
        <w:rPr>
          <w:sz w:val="4"/>
          <w:szCs w:val="10"/>
        </w:rPr>
      </w:pPr>
      <w:r w:rsidRPr="006F781C">
        <w:rPr>
          <w:sz w:val="4"/>
          <w:szCs w:val="10"/>
        </w:rPr>
        <w:t>The second criticism is that the general benefit program qualification may eventually prove counterproductive to public benefits for the poor. Where the state wishes selectively to fund only certain expressions of a constitutional right, the CDRR qualification gives the legislature an incentive to structure very narrow benefit programs in order to avoid the general benefit rule. This could lead to the perverse result of the state being less generous in meeting the needs of the poor than it otherwise would be in order to avoid the "general" benefit rule. For example, if the legislature were determined enough not to fund abortion, apparently it could avoid abortion funding by abolishing Medi-Cal and setting up a program that funded childbirth alone. Thus, the general benefit program qualification could result in fewer benefits for the poor.</w:t>
      </w:r>
    </w:p>
    <w:p w14:paraId="4B9D77EB" w14:textId="77777777" w:rsidR="00E61AF4" w:rsidRPr="006F781C" w:rsidRDefault="00E61AF4" w:rsidP="00E61AF4">
      <w:pPr>
        <w:rPr>
          <w:sz w:val="4"/>
          <w:szCs w:val="10"/>
        </w:rPr>
      </w:pPr>
      <w:r w:rsidRPr="006F781C">
        <w:rPr>
          <w:sz w:val="4"/>
          <w:szCs w:val="10"/>
        </w:rPr>
        <w:t>IV</w:t>
      </w:r>
    </w:p>
    <w:p w14:paraId="730E4131" w14:textId="77777777" w:rsidR="00E61AF4" w:rsidRPr="006F781C" w:rsidRDefault="00E61AF4" w:rsidP="00E61AF4">
      <w:pPr>
        <w:rPr>
          <w:sz w:val="4"/>
          <w:szCs w:val="10"/>
        </w:rPr>
      </w:pPr>
      <w:r w:rsidRPr="006F781C">
        <w:rPr>
          <w:sz w:val="4"/>
          <w:szCs w:val="10"/>
        </w:rPr>
        <w:t>THE RIGHT OF PROCREATIVE CHOICE: A PROPOSED NEUTRALITY PRINCIPLE</w:t>
      </w:r>
    </w:p>
    <w:p w14:paraId="04E7F84E" w14:textId="77777777" w:rsidR="00E61AF4" w:rsidRPr="006F781C" w:rsidRDefault="00E61AF4" w:rsidP="00E61AF4">
      <w:pPr>
        <w:rPr>
          <w:sz w:val="4"/>
          <w:szCs w:val="10"/>
        </w:rPr>
      </w:pPr>
      <w:r w:rsidRPr="006F781C">
        <w:rPr>
          <w:sz w:val="4"/>
          <w:szCs w:val="10"/>
        </w:rPr>
        <w:t>The analysis in Part III focused on the shortcomings of the court's rule extending the unconstitutional conditions doctrine to the selective funding of constitutional rights. This Part IV argues that a better approach to the issue posed by CDRR would be to require the state to act neutrally with regard to expressions of the right of procreative choice. This neutrality requirement would be based on the special importance of the right of procreative choice in the California constitutional scheme and would impose obligations analogous to the governmental requirement of neutrality that has been recognized in many contexts with regard to first amendment rights. The proposed rule would make the selective funding of childbirth but not of abortion (or vice-versa) subject to strict scrutiny; but it would do so because of the special importance [*1002] of the procreative choice constitutional right, not because of a general principle applicable to all constitutional rights such as that announced by the CDRR court.</w:t>
      </w:r>
    </w:p>
    <w:p w14:paraId="522D736B" w14:textId="77777777" w:rsidR="00E61AF4" w:rsidRPr="006F781C" w:rsidRDefault="00E61AF4" w:rsidP="00E61AF4">
      <w:pPr>
        <w:rPr>
          <w:sz w:val="4"/>
          <w:szCs w:val="10"/>
        </w:rPr>
      </w:pPr>
      <w:r w:rsidRPr="006F781C">
        <w:rPr>
          <w:sz w:val="4"/>
          <w:szCs w:val="10"/>
        </w:rPr>
        <w:t>A. The Importance of the Right of Procreative Choice Under the California Constitution</w:t>
      </w:r>
    </w:p>
    <w:p w14:paraId="34B1BAB8" w14:textId="77777777" w:rsidR="00E61AF4" w:rsidRPr="006F781C" w:rsidRDefault="00E61AF4" w:rsidP="00E61AF4">
      <w:pPr>
        <w:rPr>
          <w:sz w:val="4"/>
          <w:szCs w:val="10"/>
        </w:rPr>
      </w:pPr>
      <w:r w:rsidRPr="006F781C">
        <w:rPr>
          <w:sz w:val="4"/>
          <w:szCs w:val="10"/>
        </w:rPr>
        <w:t>Before CDRR it was unclear whether the state's interest in protecting a nonviable fetus could outweigh the woman's right of procreative choice. 132 CDRR resolved this question, holding that the state's interest in potential human life could not prevail over the woman's right of procreative choice. This conclusion was premised on three related holdings, which together significantly strengthen the protection accorded to the procreative right in California.</w:t>
      </w:r>
    </w:p>
    <w:p w14:paraId="2154FF6F" w14:textId="77777777" w:rsidR="00E61AF4" w:rsidRPr="006F781C" w:rsidRDefault="00E61AF4" w:rsidP="00E61AF4">
      <w:pPr>
        <w:rPr>
          <w:sz w:val="4"/>
          <w:szCs w:val="10"/>
        </w:rPr>
      </w:pPr>
      <w:r w:rsidRPr="006F781C">
        <w:rPr>
          <w:sz w:val="4"/>
          <w:szCs w:val="10"/>
        </w:rPr>
        <w:t>The court first held that the right of procreative choice is anchored in the text of the California Constitution's right to privacy. The right to privacy was not in the text of the constitution when, in People v. Belous, 133 the California Supreme Court first announced that a right of procreative choice followed from the right to privacy. Thus, the Belous court was unable to point to any express textual support for a constitutional right of privacy and instead relied on earlier judicial acknowledgements of a right to privacy in matters relating to marriage, family, and sex. 134 Several years after Belous, however, the right of privacy gained explicit constitutional status in California in a 1972 amendment passed by the voters. 135</w:t>
      </w:r>
    </w:p>
    <w:p w14:paraId="54D80FF4" w14:textId="77777777" w:rsidR="00E61AF4" w:rsidRPr="006F781C" w:rsidRDefault="00E61AF4" w:rsidP="00E61AF4">
      <w:pPr>
        <w:rPr>
          <w:sz w:val="4"/>
          <w:szCs w:val="10"/>
        </w:rPr>
      </w:pPr>
      <w:r w:rsidRPr="006F781C">
        <w:rPr>
          <w:sz w:val="4"/>
          <w:szCs w:val="10"/>
        </w:rPr>
        <w:t>The scope of this privacy amendment has been sketched in several supreme court decisions. 136 The trust of the privacy right, as set out in the ballot materials, was protection of the individual from the information collection activities of large private organizations and government. 137 Initially it appeared that the court might limit the scope of the [*1003] amendment to these concerns. In White v. Davis, 138 for example, the court identified the "moving force" behind the privacy amendment as "the accelerating encroachment on personal freedom and security caused by increased surveillance and data collection activity in contemporary society." 139 Then, in People v. Privitera, 140 the court again read the privacy amendment narrowly, finding no support in the privacy ballot materials for an asserted freedom to use an unproven drug such as laetrile. One year before CDRR, however, in City of Santa Barbara v. Adamson, 141 the court took a different tack and read the amendment more expansively to protect private decisions outside the information collection and dissemination areas. The Adamson court held that the right of privacy extended to associational choices and invalidated a city zoning ordinance that limited the number of unrelated persons who could live together in a single dwelling. 142</w:t>
      </w:r>
    </w:p>
    <w:p w14:paraId="7FE8DA2E" w14:textId="77777777" w:rsidR="00E61AF4" w:rsidRPr="006F781C" w:rsidRDefault="00E61AF4" w:rsidP="00E61AF4">
      <w:pPr>
        <w:rPr>
          <w:sz w:val="4"/>
          <w:szCs w:val="10"/>
        </w:rPr>
      </w:pPr>
      <w:r w:rsidRPr="006F781C">
        <w:rPr>
          <w:sz w:val="4"/>
          <w:szCs w:val="10"/>
        </w:rPr>
        <w:t>Relying on the expansive scope of the privacy right recognized in Adamson, the CDRR court held that "the protection afforded the woman's right of procreative choice [is] an aspect of the right of privacy under the explicit provisions of our Constitution." 143 By anchoring the [*1004] right of procreative choice in the California privacy amendment, the court was able to conclude that it was not bound by federal precedents defining the scope of the privacy right under the federal Constitution. 144 The court also noted that in Adamson it had recognized that the right of privacy in California is broader than the analogous federal right because of its explicit constitutional status. 145 Thus, the court was free to disregard the outcomes of Maher v. Roe 146 and Harris v. McRae 147 and reach its second holding: that the right of procreative choice requires greater protection against state interference under the California Constitution than under the federal Constitution. 148</w:t>
      </w:r>
    </w:p>
    <w:p w14:paraId="23070F0C" w14:textId="77777777" w:rsidR="00E61AF4" w:rsidRPr="006F781C" w:rsidRDefault="00E61AF4" w:rsidP="00E61AF4">
      <w:pPr>
        <w:rPr>
          <w:sz w:val="4"/>
          <w:szCs w:val="10"/>
        </w:rPr>
      </w:pPr>
      <w:r w:rsidRPr="006F781C">
        <w:rPr>
          <w:sz w:val="4"/>
          <w:szCs w:val="10"/>
        </w:rPr>
        <w:t>Finally, the court held that under the California Constitution, the state's interest in protecting a nonviable fetus is subordinate to the woman's procreative right. 149 The court reasoned that the heightened protection accorded the procreative choice in California meant that the state could only interfere with the right if it could assert a compelling state interest. Since Roe v. Wade 150 held that under the federal Constitution the protection of a nonviable fetus is not a compelling state interest, 151 and since the California right of procreative choice must be "at least as broad" as the federal right announced in Roe, 152 the state's interest in protecting a nonviable fetus was not a compelling state interest and could not justify interfering with a woman's right of procreative choice.</w:t>
      </w:r>
    </w:p>
    <w:p w14:paraId="60D90E42" w14:textId="77777777" w:rsidR="00E61AF4" w:rsidRPr="006F781C" w:rsidRDefault="00E61AF4" w:rsidP="00E61AF4">
      <w:pPr>
        <w:rPr>
          <w:sz w:val="4"/>
          <w:szCs w:val="10"/>
        </w:rPr>
      </w:pPr>
      <w:r w:rsidRPr="006F781C">
        <w:rPr>
          <w:sz w:val="4"/>
          <w:szCs w:val="10"/>
        </w:rPr>
        <w:t>Together, these three holdings -- that the right of procreative choice is anchored in the California Constitution's privacy amendment, that the right of procreative choice receives greater protection under the California Constitution than under the federal Constitution, and that the state interest in protecting a nonviable fetus is not sufficiently compelling to justify interfering with a woman's procreative choice -- [*1005] greatly strengthen the protection given in California to the right of procreative choice. This heightened protection evidences the CDRR court's belief that the right has special importance.</w:t>
      </w:r>
    </w:p>
    <w:p w14:paraId="0204DE16" w14:textId="77777777" w:rsidR="00E61AF4" w:rsidRDefault="00E61AF4" w:rsidP="00E61AF4">
      <w:pPr>
        <w:rPr>
          <w:sz w:val="14"/>
          <w:szCs w:val="20"/>
        </w:rPr>
      </w:pPr>
      <w:r w:rsidRPr="006F781C">
        <w:rPr>
          <w:sz w:val="14"/>
          <w:szCs w:val="20"/>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6F781C">
        <w:rPr>
          <w:rStyle w:val="StyleUnderline"/>
        </w:rPr>
        <w:t>the</w:t>
      </w:r>
      <w:r w:rsidRPr="006F781C">
        <w:rPr>
          <w:sz w:val="14"/>
          <w:szCs w:val="20"/>
        </w:rPr>
        <w:t xml:space="preserve"> </w:t>
      </w:r>
      <w:r w:rsidRPr="0086128C">
        <w:rPr>
          <w:rStyle w:val="Emphasis"/>
          <w:highlight w:val="yellow"/>
        </w:rPr>
        <w:t>strength</w:t>
      </w:r>
      <w:r w:rsidRPr="006F781C">
        <w:rPr>
          <w:sz w:val="14"/>
          <w:szCs w:val="20"/>
        </w:rPr>
        <w:t xml:space="preserve"> </w:t>
      </w:r>
      <w:r w:rsidRPr="006F781C">
        <w:rPr>
          <w:rStyle w:val="StyleUnderline"/>
        </w:rPr>
        <w:t xml:space="preserve">of a right </w:t>
      </w:r>
      <w:r w:rsidRPr="0086128C">
        <w:rPr>
          <w:rStyle w:val="StyleUnderline"/>
          <w:highlight w:val="yellow"/>
        </w:rPr>
        <w:t>is</w:t>
      </w:r>
      <w:r w:rsidRPr="0086128C">
        <w:rPr>
          <w:sz w:val="14"/>
          <w:szCs w:val="20"/>
          <w:highlight w:val="yellow"/>
        </w:rPr>
        <w:t xml:space="preserve"> </w:t>
      </w:r>
      <w:r w:rsidRPr="0086128C">
        <w:rPr>
          <w:rStyle w:val="Emphasis"/>
          <w:highlight w:val="yellow"/>
        </w:rPr>
        <w:t>directly related</w:t>
      </w:r>
      <w:r w:rsidRPr="0086128C">
        <w:rPr>
          <w:sz w:val="14"/>
          <w:szCs w:val="20"/>
          <w:highlight w:val="yellow"/>
        </w:rPr>
        <w:t xml:space="preserve"> </w:t>
      </w:r>
      <w:r w:rsidRPr="0086128C">
        <w:rPr>
          <w:rStyle w:val="StyleUnderline"/>
          <w:highlight w:val="yellow"/>
        </w:rPr>
        <w:t>to the</w:t>
      </w:r>
      <w:r w:rsidRPr="0086128C">
        <w:rPr>
          <w:sz w:val="14"/>
          <w:szCs w:val="20"/>
          <w:highlight w:val="yellow"/>
        </w:rPr>
        <w:t xml:space="preserve"> </w:t>
      </w:r>
      <w:r w:rsidRPr="0086128C">
        <w:rPr>
          <w:rStyle w:val="Emphasis"/>
          <w:highlight w:val="yellow"/>
        </w:rPr>
        <w:t>number</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importance</w:t>
      </w:r>
      <w:r w:rsidRPr="0086128C">
        <w:rPr>
          <w:sz w:val="14"/>
          <w:szCs w:val="20"/>
          <w:highlight w:val="yellow"/>
        </w:rPr>
        <w:t xml:space="preserve"> </w:t>
      </w:r>
      <w:r w:rsidRPr="0086128C">
        <w:rPr>
          <w:rStyle w:val="StyleUnderline"/>
          <w:highlight w:val="yellow"/>
        </w:rPr>
        <w:t>of</w:t>
      </w:r>
      <w:r w:rsidRPr="006F781C">
        <w:rPr>
          <w:rStyle w:val="StyleUnderline"/>
        </w:rPr>
        <w:t xml:space="preserve"> the</w:t>
      </w:r>
      <w:r w:rsidRPr="006F781C">
        <w:rPr>
          <w:sz w:val="14"/>
          <w:szCs w:val="20"/>
        </w:rPr>
        <w:t xml:space="preserve"> </w:t>
      </w:r>
      <w:r w:rsidRPr="0086128C">
        <w:rPr>
          <w:rStyle w:val="Emphasis"/>
          <w:highlight w:val="yellow"/>
        </w:rPr>
        <w:t>interests the right protects</w:t>
      </w:r>
      <w:r w:rsidRPr="006F781C">
        <w:rPr>
          <w:rStyle w:val="StyleUnderline"/>
        </w:rPr>
        <w:t xml:space="preserve">. Thus, </w:t>
      </w:r>
      <w:r w:rsidRPr="0086128C">
        <w:rPr>
          <w:rStyle w:val="StyleUnderline"/>
          <w:highlight w:val="yellow"/>
        </w:rPr>
        <w:t>when the court enumerates</w:t>
      </w:r>
      <w:r w:rsidRPr="0086128C">
        <w:rPr>
          <w:sz w:val="14"/>
          <w:szCs w:val="20"/>
          <w:highlight w:val="yellow"/>
        </w:rPr>
        <w:t xml:space="preserve"> </w:t>
      </w:r>
      <w:r w:rsidRPr="0086128C">
        <w:rPr>
          <w:rStyle w:val="Emphasis"/>
          <w:highlight w:val="yellow"/>
        </w:rPr>
        <w:t>additional interests</w:t>
      </w:r>
      <w:r w:rsidRPr="006F781C">
        <w:rPr>
          <w:sz w:val="14"/>
          <w:szCs w:val="20"/>
        </w:rPr>
        <w:t xml:space="preserve"> </w:t>
      </w:r>
      <w:r w:rsidRPr="006F781C">
        <w:rPr>
          <w:rStyle w:val="StyleUnderline"/>
        </w:rPr>
        <w:t xml:space="preserve">that </w:t>
      </w:r>
      <w:r w:rsidRPr="00943D41">
        <w:rPr>
          <w:rStyle w:val="StyleUnderline"/>
        </w:rPr>
        <w:t xml:space="preserve">are </w:t>
      </w:r>
      <w:r w:rsidRPr="0086128C">
        <w:rPr>
          <w:rStyle w:val="StyleUnderline"/>
          <w:highlight w:val="yellow"/>
        </w:rPr>
        <w:t>as</w:t>
      </w:r>
      <w:r w:rsidRPr="0086128C">
        <w:rPr>
          <w:sz w:val="14"/>
          <w:szCs w:val="20"/>
          <w:highlight w:val="yellow"/>
        </w:rPr>
        <w:t xml:space="preserve"> </w:t>
      </w:r>
      <w:r w:rsidRPr="0086128C">
        <w:rPr>
          <w:rStyle w:val="Emphasis"/>
          <w:highlight w:val="yellow"/>
        </w:rPr>
        <w:t>fundamental</w:t>
      </w:r>
      <w:r w:rsidRPr="006F781C">
        <w:rPr>
          <w:sz w:val="14"/>
          <w:szCs w:val="20"/>
        </w:rPr>
        <w:t xml:space="preserve"> as a woman's control over her body and her social role, </w:t>
      </w:r>
      <w:r w:rsidRPr="0086128C">
        <w:rPr>
          <w:rStyle w:val="StyleUnderline"/>
          <w:highlight w:val="yellow"/>
        </w:rPr>
        <w:t>the court</w:t>
      </w:r>
      <w:r w:rsidRPr="006F781C">
        <w:rPr>
          <w:rStyle w:val="StyleUnderline"/>
        </w:rPr>
        <w:t xml:space="preserve"> announces an intention </w:t>
      </w:r>
      <w:r w:rsidRPr="0086128C">
        <w:rPr>
          <w:rStyle w:val="StyleUnderline"/>
          <w:highlight w:val="yellow"/>
        </w:rPr>
        <w:t>to</w:t>
      </w:r>
      <w:r w:rsidRPr="0086128C">
        <w:rPr>
          <w:sz w:val="14"/>
          <w:szCs w:val="20"/>
          <w:highlight w:val="yellow"/>
        </w:rPr>
        <w:t xml:space="preserve"> </w:t>
      </w:r>
      <w:r w:rsidRPr="0086128C">
        <w:rPr>
          <w:rStyle w:val="Emphasis"/>
          <w:highlight w:val="yellow"/>
        </w:rPr>
        <w:t>strengthen</w:t>
      </w:r>
      <w:r w:rsidRPr="0086128C">
        <w:rPr>
          <w:sz w:val="14"/>
          <w:szCs w:val="20"/>
          <w:highlight w:val="yellow"/>
        </w:rPr>
        <w:t xml:space="preserve"> </w:t>
      </w:r>
      <w:r w:rsidRPr="0086128C">
        <w:rPr>
          <w:rStyle w:val="StyleUnderline"/>
          <w:highlight w:val="yellow"/>
        </w:rPr>
        <w:t>the</w:t>
      </w:r>
      <w:r w:rsidRPr="0086128C">
        <w:rPr>
          <w:sz w:val="14"/>
          <w:szCs w:val="20"/>
          <w:highlight w:val="yellow"/>
        </w:rPr>
        <w:t xml:space="preserve"> </w:t>
      </w:r>
      <w:r w:rsidRPr="0086128C">
        <w:rPr>
          <w:rStyle w:val="Emphasis"/>
          <w:highlight w:val="yellow"/>
        </w:rPr>
        <w:t>overall right</w:t>
      </w:r>
      <w:r w:rsidRPr="006F781C">
        <w:rPr>
          <w:sz w:val="14"/>
          <w:szCs w:val="20"/>
        </w:rPr>
        <w:t xml:space="preserve"> of procreative choice.</w:t>
      </w:r>
    </w:p>
    <w:p w14:paraId="0FC898E2" w14:textId="77777777" w:rsidR="00E61AF4" w:rsidRDefault="00E61AF4" w:rsidP="00E61AF4">
      <w:pPr>
        <w:pStyle w:val="Heading3"/>
      </w:pPr>
      <w:bookmarkStart w:id="5" w:name="_Hlk209856117"/>
      <w:r w:rsidRPr="006F781C">
        <w:lastRenderedPageBreak/>
        <w:t>T Trumping Power---</w:t>
      </w:r>
      <w:r>
        <w:t>AT: Reasonability---Long</w:t>
      </w:r>
    </w:p>
    <w:p w14:paraId="1D9DD3FF" w14:textId="77777777" w:rsidR="00E61AF4" w:rsidRDefault="00E61AF4" w:rsidP="00E61AF4">
      <w:pPr>
        <w:pStyle w:val="Analytic"/>
      </w:pPr>
    </w:p>
    <w:bookmarkEnd w:id="5"/>
    <w:p w14:paraId="4ADAA977" w14:textId="77777777" w:rsidR="00E61AF4" w:rsidRDefault="00E61AF4" w:rsidP="00E61AF4">
      <w:pPr>
        <w:rPr>
          <w:sz w:val="14"/>
          <w:szCs w:val="20"/>
        </w:rPr>
      </w:pPr>
    </w:p>
    <w:p w14:paraId="41A40D2D" w14:textId="77777777" w:rsidR="00E61AF4" w:rsidRDefault="00E61AF4" w:rsidP="00E61AF4">
      <w:pPr>
        <w:rPr>
          <w:sz w:val="14"/>
          <w:szCs w:val="20"/>
        </w:rPr>
      </w:pPr>
    </w:p>
    <w:p w14:paraId="4D9A541C" w14:textId="77777777" w:rsidR="00E61AF4" w:rsidRDefault="00E61AF4" w:rsidP="00E61AF4">
      <w:pPr>
        <w:pStyle w:val="Heading3"/>
      </w:pPr>
      <w:r w:rsidRPr="006F781C">
        <w:lastRenderedPageBreak/>
        <w:t>T Trumping Power---</w:t>
      </w:r>
      <w:r>
        <w:t>AT: Potential Abuse</w:t>
      </w:r>
    </w:p>
    <w:p w14:paraId="34998B11" w14:textId="77777777" w:rsidR="00E61AF4" w:rsidRDefault="00E61AF4" w:rsidP="00E61AF4">
      <w:pPr>
        <w:pStyle w:val="Analytic"/>
      </w:pPr>
    </w:p>
    <w:p w14:paraId="0178DD4D" w14:textId="77777777" w:rsidR="00E61AF4" w:rsidRDefault="00E61AF4" w:rsidP="00E61AF4">
      <w:pPr>
        <w:rPr>
          <w:sz w:val="14"/>
          <w:szCs w:val="20"/>
        </w:rPr>
      </w:pPr>
    </w:p>
    <w:p w14:paraId="14CE8973" w14:textId="77777777" w:rsidR="00E61AF4" w:rsidRDefault="00E61AF4" w:rsidP="00E61AF4">
      <w:pPr>
        <w:pStyle w:val="Heading3"/>
      </w:pPr>
      <w:bookmarkStart w:id="6" w:name="_Hlk209856101"/>
      <w:r w:rsidRPr="006F781C">
        <w:lastRenderedPageBreak/>
        <w:t>T Trumping Power---</w:t>
      </w:r>
      <w:r>
        <w:t>AT: Functional Limits</w:t>
      </w:r>
    </w:p>
    <w:p w14:paraId="527BB647" w14:textId="77777777" w:rsidR="00E61AF4" w:rsidRDefault="00E61AF4" w:rsidP="00E61AF4">
      <w:pPr>
        <w:pStyle w:val="Analytic"/>
      </w:pPr>
    </w:p>
    <w:bookmarkEnd w:id="6"/>
    <w:p w14:paraId="6F0C9B4B" w14:textId="77777777" w:rsidR="00E61AF4" w:rsidRDefault="00E61AF4" w:rsidP="00E61AF4">
      <w:pPr>
        <w:rPr>
          <w:sz w:val="16"/>
        </w:rPr>
      </w:pPr>
    </w:p>
    <w:p w14:paraId="51AE7824" w14:textId="77777777" w:rsidR="00E61AF4" w:rsidRPr="006F781C" w:rsidRDefault="00E61AF4" w:rsidP="00E61AF4">
      <w:pPr>
        <w:rPr>
          <w:sz w:val="14"/>
          <w:szCs w:val="20"/>
        </w:rPr>
      </w:pPr>
    </w:p>
    <w:p w14:paraId="2D43EC7F" w14:textId="77777777" w:rsidR="00E61AF4" w:rsidRPr="006F781C" w:rsidRDefault="00E61AF4" w:rsidP="00E61AF4">
      <w:pPr>
        <w:pStyle w:val="Heading3"/>
      </w:pPr>
      <w:bookmarkStart w:id="7" w:name="_Hlk209856459"/>
      <w:r w:rsidRPr="006F781C">
        <w:lastRenderedPageBreak/>
        <w:t>T Trumping Power---AT: Overlimiting</w:t>
      </w:r>
    </w:p>
    <w:p w14:paraId="21D4A1CD" w14:textId="77777777" w:rsidR="00E61AF4" w:rsidRPr="006F781C" w:rsidRDefault="00E61AF4" w:rsidP="00E61AF4">
      <w:pPr>
        <w:pStyle w:val="Heading4"/>
      </w:pPr>
      <w:r w:rsidRPr="006F781C">
        <w:t xml:space="preserve">Rights are still rights even if they are very weak. </w:t>
      </w:r>
      <w:r>
        <w:t xml:space="preserve">There are certainly rights in the NLRA that can be strengthened. </w:t>
      </w:r>
    </w:p>
    <w:p w14:paraId="754FEAE5" w14:textId="77777777" w:rsidR="00E61AF4" w:rsidRPr="006F781C" w:rsidRDefault="00E61AF4" w:rsidP="00E61AF4">
      <w:r w:rsidRPr="006F781C">
        <w:t xml:space="preserve">Donald H. </w:t>
      </w:r>
      <w:r w:rsidRPr="006F781C">
        <w:rPr>
          <w:rStyle w:val="Style13ptBold"/>
        </w:rPr>
        <w:t>Regan 78</w:t>
      </w:r>
      <w:r w:rsidRPr="006F781C">
        <w:t>, Professor of Law, University of Michigan, A.B. 1963, Harvard University; LL.B. 1966, University of Virginia; B. Phil. 1968, Oxford University, "Glosses on Dworkin: Rights, Principles, and Policies," Michigan Law Review, vol. 76, 08/01/1978, pp. 1213-1264</w:t>
      </w:r>
    </w:p>
    <w:p w14:paraId="15F34097" w14:textId="77777777" w:rsidR="00E61AF4" w:rsidRPr="006F781C" w:rsidRDefault="00E61AF4" w:rsidP="00E61AF4">
      <w:pPr>
        <w:rPr>
          <w:sz w:val="14"/>
          <w:szCs w:val="20"/>
        </w:rPr>
      </w:pPr>
      <w:r w:rsidRPr="006F781C">
        <w:rPr>
          <w:sz w:val="14"/>
          <w:szCs w:val="20"/>
        </w:rPr>
        <w:t xml:space="preserve">This is an appropriate point at which to call attention to another feature of our sketch. It allows for rights of widely differing importance. </w:t>
      </w:r>
      <w:r w:rsidRPr="0086128C">
        <w:rPr>
          <w:rStyle w:val="StyleUnderline"/>
          <w:highlight w:val="yellow"/>
        </w:rPr>
        <w:t>To say</w:t>
      </w:r>
      <w:r w:rsidRPr="006F781C">
        <w:rPr>
          <w:rStyle w:val="StyleUnderline"/>
        </w:rPr>
        <w:t xml:space="preserve"> that </w:t>
      </w:r>
      <w:r w:rsidRPr="0086128C">
        <w:rPr>
          <w:rStyle w:val="StyleUnderline"/>
          <w:highlight w:val="yellow"/>
        </w:rPr>
        <w:t>there is a right</w:t>
      </w:r>
      <w:r w:rsidRPr="006F781C">
        <w:rPr>
          <w:rStyle w:val="StyleUnderline"/>
        </w:rPr>
        <w:t xml:space="preserve"> to something </w:t>
      </w:r>
      <w:r w:rsidRPr="0086128C">
        <w:rPr>
          <w:rStyle w:val="StyleUnderline"/>
          <w:highlight w:val="yellow"/>
        </w:rPr>
        <w:t>is only to say that a preference</w:t>
      </w:r>
      <w:r w:rsidRPr="006F781C">
        <w:rPr>
          <w:rStyle w:val="StyleUnderline"/>
        </w:rPr>
        <w:t xml:space="preserve"> for that something </w:t>
      </w:r>
      <w:r w:rsidRPr="0086128C">
        <w:rPr>
          <w:rStyle w:val="StyleUnderline"/>
          <w:highlight w:val="yellow"/>
        </w:rPr>
        <w:t xml:space="preserve">gets </w:t>
      </w:r>
      <w:r w:rsidRPr="0086128C">
        <w:rPr>
          <w:rStyle w:val="Emphasis"/>
          <w:highlight w:val="yellow"/>
        </w:rPr>
        <w:t>some extra weight</w:t>
      </w:r>
      <w:r w:rsidRPr="006F781C">
        <w:rPr>
          <w:rStyle w:val="StyleUnderline"/>
        </w:rPr>
        <w:t xml:space="preserve">. It is </w:t>
      </w:r>
      <w:r w:rsidRPr="0086128C">
        <w:rPr>
          <w:rStyle w:val="StyleUnderline"/>
          <w:highlight w:val="yellow"/>
        </w:rPr>
        <w:t>not to say</w:t>
      </w:r>
      <w:r w:rsidRPr="0086128C">
        <w:rPr>
          <w:sz w:val="14"/>
          <w:szCs w:val="20"/>
          <w:highlight w:val="yellow"/>
        </w:rPr>
        <w:t xml:space="preserve"> </w:t>
      </w:r>
      <w:r w:rsidRPr="0086128C">
        <w:rPr>
          <w:rStyle w:val="Emphasis"/>
          <w:highlight w:val="yellow"/>
        </w:rPr>
        <w:t>anything</w:t>
      </w:r>
      <w:r w:rsidRPr="0086128C">
        <w:rPr>
          <w:sz w:val="14"/>
          <w:szCs w:val="20"/>
          <w:highlight w:val="yellow"/>
        </w:rPr>
        <w:t xml:space="preserve"> </w:t>
      </w:r>
      <w:r w:rsidRPr="0086128C">
        <w:rPr>
          <w:rStyle w:val="StyleUnderline"/>
          <w:highlight w:val="yellow"/>
        </w:rPr>
        <w:t>about</w:t>
      </w:r>
      <w:r w:rsidRPr="0086128C">
        <w:rPr>
          <w:sz w:val="14"/>
          <w:szCs w:val="20"/>
          <w:highlight w:val="yellow"/>
        </w:rPr>
        <w:t xml:space="preserve"> </w:t>
      </w:r>
      <w:r w:rsidRPr="0086128C">
        <w:rPr>
          <w:rStyle w:val="Emphasis"/>
          <w:highlight w:val="yellow"/>
        </w:rPr>
        <w:t>how much</w:t>
      </w:r>
      <w:r w:rsidRPr="006F781C">
        <w:rPr>
          <w:sz w:val="14"/>
          <w:szCs w:val="20"/>
        </w:rPr>
        <w:t xml:space="preserve"> </w:t>
      </w:r>
      <w:r w:rsidRPr="006F781C">
        <w:rPr>
          <w:rStyle w:val="StyleUnderline"/>
        </w:rPr>
        <w:t xml:space="preserve">extra weight. </w:t>
      </w:r>
      <w:r w:rsidRPr="0086128C">
        <w:rPr>
          <w:rStyle w:val="StyleUnderline"/>
          <w:highlight w:val="yellow"/>
        </w:rPr>
        <w:t>A right which guarantees the preference</w:t>
      </w:r>
      <w:r w:rsidRPr="006F781C">
        <w:rPr>
          <w:rStyle w:val="StyleUnderline"/>
        </w:rPr>
        <w:t xml:space="preserve"> it protects </w:t>
      </w:r>
      <w:r w:rsidRPr="0086128C">
        <w:rPr>
          <w:rStyle w:val="StyleUnderline"/>
          <w:highlight w:val="yellow"/>
        </w:rPr>
        <w:t>only a</w:t>
      </w:r>
      <w:r w:rsidRPr="0086128C">
        <w:rPr>
          <w:sz w:val="14"/>
          <w:szCs w:val="20"/>
          <w:highlight w:val="yellow"/>
        </w:rPr>
        <w:t xml:space="preserve"> </w:t>
      </w:r>
      <w:r w:rsidRPr="0086128C">
        <w:rPr>
          <w:rStyle w:val="Emphasis"/>
          <w:highlight w:val="yellow"/>
        </w:rPr>
        <w:t>little</w:t>
      </w:r>
      <w:r w:rsidRPr="006F781C">
        <w:rPr>
          <w:sz w:val="14"/>
          <w:szCs w:val="20"/>
        </w:rPr>
        <w:t xml:space="preserve"> </w:t>
      </w:r>
      <w:r w:rsidRPr="006F781C">
        <w:rPr>
          <w:rStyle w:val="StyleUnderline"/>
        </w:rPr>
        <w:t xml:space="preserve">extra weight </w:t>
      </w:r>
      <w:r w:rsidRPr="0086128C">
        <w:rPr>
          <w:rStyle w:val="StyleUnderline"/>
          <w:highlight w:val="yellow"/>
        </w:rPr>
        <w:t>is</w:t>
      </w:r>
      <w:r w:rsidRPr="006F781C">
        <w:rPr>
          <w:rStyle w:val="StyleUnderline"/>
        </w:rPr>
        <w:t xml:space="preserve"> a</w:t>
      </w:r>
      <w:r w:rsidRPr="006F781C">
        <w:rPr>
          <w:sz w:val="14"/>
          <w:szCs w:val="20"/>
        </w:rPr>
        <w:t xml:space="preserve"> </w:t>
      </w:r>
      <w:r w:rsidRPr="0086128C">
        <w:rPr>
          <w:rStyle w:val="Emphasis"/>
          <w:highlight w:val="yellow"/>
        </w:rPr>
        <w:t>weak</w:t>
      </w:r>
      <w:r w:rsidRPr="006F781C">
        <w:rPr>
          <w:rStyle w:val="Emphasis"/>
        </w:rPr>
        <w:t xml:space="preserve"> right</w:t>
      </w:r>
      <w:r w:rsidRPr="006F781C">
        <w:rPr>
          <w:rStyle w:val="StyleUnderline"/>
        </w:rPr>
        <w:t xml:space="preserve">, </w:t>
      </w:r>
      <w:r w:rsidRPr="0086128C">
        <w:rPr>
          <w:rStyle w:val="StyleUnderline"/>
          <w:highlight w:val="yellow"/>
        </w:rPr>
        <w:t>but a</w:t>
      </w:r>
      <w:r w:rsidRPr="0086128C">
        <w:rPr>
          <w:sz w:val="14"/>
          <w:szCs w:val="20"/>
          <w:highlight w:val="yellow"/>
        </w:rPr>
        <w:t xml:space="preserve"> </w:t>
      </w:r>
      <w:r w:rsidRPr="0086128C">
        <w:rPr>
          <w:rStyle w:val="Emphasis"/>
          <w:highlight w:val="yellow"/>
        </w:rPr>
        <w:t>right nonetheless</w:t>
      </w:r>
      <w:r w:rsidRPr="0086128C">
        <w:rPr>
          <w:rStyle w:val="StyleUnderline"/>
          <w:highlight w:val="yellow"/>
        </w:rPr>
        <w:t>. The</w:t>
      </w:r>
      <w:r w:rsidRPr="0086128C">
        <w:rPr>
          <w:sz w:val="14"/>
          <w:szCs w:val="20"/>
          <w:highlight w:val="yellow"/>
        </w:rPr>
        <w:t xml:space="preserve"> </w:t>
      </w:r>
      <w:r w:rsidRPr="0086128C">
        <w:rPr>
          <w:rStyle w:val="Emphasis"/>
          <w:highlight w:val="yellow"/>
        </w:rPr>
        <w:t>interesting</w:t>
      </w:r>
      <w:r w:rsidRPr="0086128C">
        <w:rPr>
          <w:sz w:val="14"/>
          <w:szCs w:val="20"/>
          <w:highlight w:val="yellow"/>
        </w:rPr>
        <w:t xml:space="preserve"> </w:t>
      </w:r>
      <w:r w:rsidRPr="0086128C">
        <w:rPr>
          <w:rStyle w:val="StyleUnderline"/>
          <w:highlight w:val="yellow"/>
        </w:rPr>
        <w:t>rights</w:t>
      </w:r>
      <w:r w:rsidRPr="006F781C">
        <w:rPr>
          <w:rStyle w:val="StyleUnderline"/>
        </w:rPr>
        <w:t xml:space="preserve">, to be sure, </w:t>
      </w:r>
      <w:r w:rsidRPr="0086128C">
        <w:rPr>
          <w:rStyle w:val="StyleUnderline"/>
          <w:highlight w:val="yellow"/>
        </w:rPr>
        <w:t>are</w:t>
      </w:r>
      <w:r w:rsidRPr="006F781C">
        <w:rPr>
          <w:rStyle w:val="StyleUnderline"/>
        </w:rPr>
        <w:t xml:space="preserve"> the </w:t>
      </w:r>
      <w:r w:rsidRPr="0086128C">
        <w:rPr>
          <w:rStyle w:val="Emphasis"/>
          <w:highlight w:val="yellow"/>
        </w:rPr>
        <w:t>strong ones</w:t>
      </w:r>
      <w:r w:rsidRPr="006F781C">
        <w:rPr>
          <w:rStyle w:val="StyleUnderline"/>
        </w:rPr>
        <w:t xml:space="preserve">, those </w:t>
      </w:r>
      <w:r w:rsidRPr="0086128C">
        <w:rPr>
          <w:rStyle w:val="StyleUnderline"/>
          <w:highlight w:val="yellow"/>
        </w:rPr>
        <w:t>that confer a</w:t>
      </w:r>
      <w:r w:rsidRPr="0086128C">
        <w:rPr>
          <w:sz w:val="14"/>
          <w:szCs w:val="20"/>
          <w:highlight w:val="yellow"/>
        </w:rPr>
        <w:t xml:space="preserve"> </w:t>
      </w:r>
      <w:r w:rsidRPr="0086128C">
        <w:rPr>
          <w:rStyle w:val="Emphasis"/>
          <w:highlight w:val="yellow"/>
        </w:rPr>
        <w:t>great deal</w:t>
      </w:r>
      <w:r w:rsidRPr="0086128C">
        <w:rPr>
          <w:sz w:val="14"/>
          <w:szCs w:val="20"/>
          <w:highlight w:val="yellow"/>
        </w:rPr>
        <w:t xml:space="preserve"> </w:t>
      </w:r>
      <w:r w:rsidRPr="0086128C">
        <w:rPr>
          <w:rStyle w:val="StyleUnderline"/>
          <w:highlight w:val="yellow"/>
        </w:rPr>
        <w:t>of extra weight</w:t>
      </w:r>
      <w:r w:rsidRPr="006F781C">
        <w:rPr>
          <w:rStyle w:val="StyleUnderline"/>
        </w:rPr>
        <w:t xml:space="preserve"> on the preferences they protect. But </w:t>
      </w:r>
      <w:r w:rsidRPr="00A12D2D">
        <w:rPr>
          <w:rStyle w:val="StyleUnderline"/>
        </w:rPr>
        <w:t>the</w:t>
      </w:r>
      <w:r w:rsidRPr="00A12D2D">
        <w:rPr>
          <w:sz w:val="14"/>
          <w:szCs w:val="20"/>
        </w:rPr>
        <w:t xml:space="preserve"> </w:t>
      </w:r>
      <w:r w:rsidRPr="0086128C">
        <w:rPr>
          <w:rStyle w:val="Emphasis"/>
          <w:highlight w:val="yellow"/>
        </w:rPr>
        <w:t>logic</w:t>
      </w:r>
      <w:r w:rsidRPr="00A12D2D">
        <w:rPr>
          <w:sz w:val="14"/>
          <w:szCs w:val="20"/>
        </w:rPr>
        <w:t xml:space="preserve"> </w:t>
      </w:r>
      <w:r w:rsidRPr="00A12D2D">
        <w:rPr>
          <w:rStyle w:val="StyleUnderline"/>
        </w:rPr>
        <w:t xml:space="preserve">of rights </w:t>
      </w:r>
      <w:r w:rsidRPr="0086128C">
        <w:rPr>
          <w:rStyle w:val="StyleUnderline"/>
          <w:highlight w:val="yellow"/>
        </w:rPr>
        <w:t>does</w:t>
      </w:r>
      <w:r w:rsidRPr="0086128C">
        <w:rPr>
          <w:sz w:val="14"/>
          <w:szCs w:val="20"/>
          <w:highlight w:val="yellow"/>
        </w:rPr>
        <w:t xml:space="preserve"> </w:t>
      </w:r>
      <w:r w:rsidRPr="0086128C">
        <w:rPr>
          <w:rStyle w:val="Emphasis"/>
          <w:highlight w:val="yellow"/>
        </w:rPr>
        <w:t>not require that rights be strong</w:t>
      </w:r>
      <w:r w:rsidRPr="006F781C">
        <w:rPr>
          <w:sz w:val="14"/>
          <w:szCs w:val="20"/>
        </w:rPr>
        <w:t xml:space="preserve">, or interesting. </w:t>
      </w:r>
      <w:r w:rsidRPr="006F781C">
        <w:rPr>
          <w:rStyle w:val="StyleUnderline"/>
        </w:rPr>
        <w:t xml:space="preserve">Far from suggesting that rights </w:t>
      </w:r>
      <w:r w:rsidRPr="006F781C">
        <w:rPr>
          <w:rStyle w:val="Emphasis"/>
        </w:rPr>
        <w:t>cannot be defeated</w:t>
      </w:r>
      <w:r w:rsidRPr="006F781C">
        <w:rPr>
          <w:sz w:val="14"/>
          <w:szCs w:val="20"/>
        </w:rPr>
        <w:t xml:space="preserve"> by considerations of the general interest, </w:t>
      </w:r>
      <w:r w:rsidRPr="006F781C">
        <w:rPr>
          <w:rStyle w:val="StyleUnderline"/>
        </w:rPr>
        <w:t>our sketch leaves open the possibility that some rights can be denied in order to produce relatively</w:t>
      </w:r>
      <w:r w:rsidRPr="006F781C">
        <w:rPr>
          <w:sz w:val="14"/>
          <w:szCs w:val="20"/>
        </w:rPr>
        <w:t xml:space="preserve"> </w:t>
      </w:r>
      <w:r w:rsidRPr="006F781C">
        <w:rPr>
          <w:rStyle w:val="Emphasis"/>
        </w:rPr>
        <w:t>small gains</w:t>
      </w:r>
      <w:r w:rsidRPr="006F781C">
        <w:rPr>
          <w:sz w:val="14"/>
          <w:szCs w:val="20"/>
        </w:rPr>
        <w:t xml:space="preserve"> </w:t>
      </w:r>
      <w:r w:rsidRPr="006F781C">
        <w:rPr>
          <w:rStyle w:val="StyleUnderline"/>
        </w:rPr>
        <w:t>in the aggregate satisfaction of preferences</w:t>
      </w:r>
      <w:r w:rsidRPr="006F781C">
        <w:rPr>
          <w:sz w:val="14"/>
          <w:szCs w:val="20"/>
        </w:rPr>
        <w:t>.9</w:t>
      </w:r>
    </w:p>
    <w:p w14:paraId="30019BD3" w14:textId="77777777" w:rsidR="00E61AF4" w:rsidRPr="006F781C" w:rsidRDefault="00E61AF4" w:rsidP="00E61AF4">
      <w:pPr>
        <w:pStyle w:val="Heading4"/>
      </w:pPr>
      <w:bookmarkStart w:id="8" w:name="_Hlk209856581"/>
      <w:bookmarkEnd w:id="7"/>
      <w:r w:rsidRPr="006F781C">
        <w:t xml:space="preserve">The resolution’s language of strength </w:t>
      </w:r>
      <w:r w:rsidRPr="006F781C">
        <w:rPr>
          <w:u w:val="single"/>
        </w:rPr>
        <w:t>compels</w:t>
      </w:r>
      <w:r w:rsidRPr="006F781C">
        <w:t xml:space="preserve"> thinking about rights in terms of </w:t>
      </w:r>
      <w:r w:rsidRPr="006F781C">
        <w:rPr>
          <w:u w:val="single"/>
        </w:rPr>
        <w:t>comparative power</w:t>
      </w:r>
      <w:r w:rsidRPr="006F781C">
        <w:t xml:space="preserve">---that’s at least a </w:t>
      </w:r>
      <w:r w:rsidRPr="006F781C">
        <w:rPr>
          <w:u w:val="single"/>
        </w:rPr>
        <w:t>viable approach</w:t>
      </w:r>
      <w:r w:rsidRPr="006F781C">
        <w:t xml:space="preserve"> even if it’s not the only way of thinking. </w:t>
      </w:r>
    </w:p>
    <w:p w14:paraId="48C3C59E" w14:textId="77777777" w:rsidR="00E61AF4" w:rsidRPr="006F781C" w:rsidRDefault="00E61AF4" w:rsidP="00E61AF4">
      <w:r w:rsidRPr="006F781C">
        <w:t xml:space="preserve">Yusuf </w:t>
      </w:r>
      <w:r w:rsidRPr="006F781C">
        <w:rPr>
          <w:rStyle w:val="Style13ptBold"/>
        </w:rPr>
        <w:t>Yuksekdag 18</w:t>
      </w:r>
      <w:r w:rsidRPr="006F781C">
        <w:t>, Centre for Applied Ethics, Linkoping University, Sweden; Institute of Philosophy, University of Bern, Switzerland, "How to Understand Limitations of the Right to Exit with Respect to Losses Associated with Health Worker Emigration: A Clarification," Etikk i praksis. Nordic Journal of Applied Ethics, vol. 12, no. 2, 2018, pp. 69-86, http://dx.doi.org/10.5324/eip.vl2i2.2433</w:t>
      </w:r>
    </w:p>
    <w:p w14:paraId="198121AE" w14:textId="77777777" w:rsidR="00E61AF4" w:rsidRPr="006F781C" w:rsidRDefault="00E61AF4" w:rsidP="00E61AF4">
      <w:pPr>
        <w:rPr>
          <w:sz w:val="14"/>
          <w:szCs w:val="20"/>
        </w:rPr>
      </w:pPr>
      <w:r w:rsidRPr="006F781C">
        <w:rPr>
          <w:sz w:val="14"/>
          <w:szCs w:val="20"/>
        </w:rPr>
        <w:t xml:space="preserve">It has been almost a decade since the skilled worker migration from developing contexts has attracted the interest of scholars in normative and political ethics (Hooper 2008; Brock 2009). One important question has been whether or not affluent states should manage, delay or restrict the immigration of skilled workers in order to tackle the effects of such migratory patterns on institutional capacity building in certain developing contexts and on the basic needs satisfaction of affected populations. However, especially with the recent contribution of Gillian Brock and Michael Blake (2015), </w:t>
      </w:r>
      <w:r w:rsidRPr="006F781C">
        <w:rPr>
          <w:rStyle w:val="StyleUnderline"/>
        </w:rPr>
        <w:t>there is an increasing interest in the ethics of</w:t>
      </w:r>
      <w:r w:rsidRPr="006F781C">
        <w:rPr>
          <w:sz w:val="14"/>
          <w:szCs w:val="20"/>
        </w:rPr>
        <w:t xml:space="preserve"> high-skilled worker emigration, with a particular focus on health worker emigration and permissibility of the </w:t>
      </w:r>
      <w:r w:rsidRPr="006F781C">
        <w:rPr>
          <w:rStyle w:val="Emphasis"/>
        </w:rPr>
        <w:t>restrictions</w:t>
      </w:r>
      <w:r w:rsidRPr="006F781C">
        <w:rPr>
          <w:sz w:val="14"/>
          <w:szCs w:val="20"/>
        </w:rPr>
        <w:t xml:space="preserve"> </w:t>
      </w:r>
      <w:r w:rsidRPr="006F781C">
        <w:rPr>
          <w:rStyle w:val="StyleUnderline"/>
        </w:rPr>
        <w:t>on the</w:t>
      </w:r>
      <w:r w:rsidRPr="006F781C">
        <w:rPr>
          <w:sz w:val="14"/>
          <w:szCs w:val="20"/>
        </w:rPr>
        <w:t xml:space="preserve"> </w:t>
      </w:r>
      <w:r w:rsidRPr="006F781C">
        <w:rPr>
          <w:rStyle w:val="Emphasis"/>
        </w:rPr>
        <w:t>right</w:t>
      </w:r>
      <w:r w:rsidRPr="006F781C">
        <w:rPr>
          <w:sz w:val="14"/>
          <w:szCs w:val="20"/>
        </w:rPr>
        <w:t xml:space="preserve"> to exit (Pevnick 2016; Oberman 2017).</w:t>
      </w:r>
    </w:p>
    <w:p w14:paraId="09F5DD8A" w14:textId="77777777" w:rsidR="00E61AF4" w:rsidRPr="006F781C" w:rsidRDefault="00E61AF4" w:rsidP="00E61AF4">
      <w:pPr>
        <w:rPr>
          <w:sz w:val="14"/>
          <w:szCs w:val="20"/>
        </w:rPr>
      </w:pPr>
      <w:r w:rsidRPr="006F781C">
        <w:rPr>
          <w:sz w:val="14"/>
          <w:szCs w:val="20"/>
        </w:rPr>
        <w:t xml:space="preserve">In defence of the restrictions that states may place on emigration in order to tackle the losses associated with the mass exodus of human capital, </w:t>
      </w:r>
      <w:r w:rsidRPr="006F781C">
        <w:rPr>
          <w:rStyle w:val="StyleUnderline"/>
        </w:rPr>
        <w:t>some scholars</w:t>
      </w:r>
      <w:r w:rsidRPr="006F781C">
        <w:rPr>
          <w:sz w:val="14"/>
          <w:szCs w:val="20"/>
        </w:rPr>
        <w:t xml:space="preserve">, following Brock, provide reasons for why and when high-skilled labourers have certain responsibilities to help with the need satisfaction of deprived populations (Brock and Blake 2015; Hobden 2017; Yuksekdag 2018). In contrast, Blake (2017), for instance, </w:t>
      </w:r>
      <w:r w:rsidRPr="006F781C">
        <w:rPr>
          <w:rStyle w:val="Emphasis"/>
        </w:rPr>
        <w:t>argue</w:t>
      </w:r>
      <w:r w:rsidRPr="006F781C">
        <w:rPr>
          <w:sz w:val="14"/>
          <w:szCs w:val="20"/>
        </w:rPr>
        <w:t xml:space="preserve">s </w:t>
      </w:r>
      <w:r w:rsidRPr="006F781C">
        <w:rPr>
          <w:rStyle w:val="StyleUnderline"/>
        </w:rPr>
        <w:t>that</w:t>
      </w:r>
      <w:r w:rsidRPr="006F781C">
        <w:rPr>
          <w:sz w:val="14"/>
          <w:szCs w:val="20"/>
        </w:rPr>
        <w:t xml:space="preserve"> the right to exit has an important normative value in the liberal theory, in that the </w:t>
      </w:r>
      <w:r w:rsidRPr="006F781C">
        <w:rPr>
          <w:rStyle w:val="Emphasis"/>
        </w:rPr>
        <w:t>restrictions</w:t>
      </w:r>
      <w:r w:rsidRPr="006F781C">
        <w:rPr>
          <w:sz w:val="14"/>
          <w:szCs w:val="20"/>
        </w:rPr>
        <w:t xml:space="preserve"> </w:t>
      </w:r>
      <w:r w:rsidRPr="006F781C">
        <w:rPr>
          <w:rStyle w:val="StyleUnderline"/>
        </w:rPr>
        <w:t>on the right</w:t>
      </w:r>
      <w:r w:rsidRPr="006F781C">
        <w:rPr>
          <w:sz w:val="14"/>
          <w:szCs w:val="20"/>
        </w:rPr>
        <w:t xml:space="preserve"> to exit </w:t>
      </w:r>
      <w:r w:rsidRPr="006F781C">
        <w:rPr>
          <w:rStyle w:val="StyleUnderline"/>
        </w:rPr>
        <w:t>are</w:t>
      </w:r>
      <w:r w:rsidRPr="006F781C">
        <w:rPr>
          <w:sz w:val="14"/>
          <w:szCs w:val="20"/>
        </w:rPr>
        <w:t xml:space="preserve"> </w:t>
      </w:r>
      <w:r w:rsidRPr="006F781C">
        <w:rPr>
          <w:rStyle w:val="Emphasis"/>
        </w:rPr>
        <w:t>not permissible</w:t>
      </w:r>
      <w:r w:rsidRPr="006F781C">
        <w:rPr>
          <w:sz w:val="14"/>
          <w:szCs w:val="20"/>
        </w:rPr>
        <w:t xml:space="preserve"> - </w:t>
      </w:r>
      <w:r w:rsidRPr="006F781C">
        <w:rPr>
          <w:rStyle w:val="StyleUnderline"/>
        </w:rPr>
        <w:t>with the exception of some</w:t>
      </w:r>
      <w:r w:rsidRPr="006F781C">
        <w:rPr>
          <w:sz w:val="14"/>
          <w:szCs w:val="20"/>
        </w:rPr>
        <w:t xml:space="preserve"> </w:t>
      </w:r>
      <w:r w:rsidRPr="006F781C">
        <w:rPr>
          <w:rStyle w:val="Emphasis"/>
        </w:rPr>
        <w:t>rare cases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emergencies</w:t>
      </w:r>
      <w:r w:rsidRPr="006F781C">
        <w:rPr>
          <w:sz w:val="14"/>
          <w:szCs w:val="20"/>
        </w:rPr>
        <w:t xml:space="preserve"> such as pandemics or humanitarian crises.</w:t>
      </w:r>
    </w:p>
    <w:p w14:paraId="3840BBFE" w14:textId="77777777" w:rsidR="00E61AF4" w:rsidRPr="006F781C" w:rsidRDefault="00E61AF4" w:rsidP="00E61AF4">
      <w:pPr>
        <w:rPr>
          <w:sz w:val="14"/>
          <w:szCs w:val="20"/>
        </w:rPr>
      </w:pPr>
      <w:r w:rsidRPr="006F781C">
        <w:rPr>
          <w:rStyle w:val="StyleUnderline"/>
        </w:rPr>
        <w:t>Despite the</w:t>
      </w:r>
      <w:r w:rsidRPr="006F781C">
        <w:rPr>
          <w:sz w:val="14"/>
          <w:szCs w:val="20"/>
        </w:rPr>
        <w:t xml:space="preserve"> insightful </w:t>
      </w:r>
      <w:r w:rsidRPr="006F781C">
        <w:rPr>
          <w:rStyle w:val="StyleUnderline"/>
        </w:rPr>
        <w:t>arguments</w:t>
      </w:r>
      <w:r w:rsidRPr="006F781C">
        <w:rPr>
          <w:sz w:val="14"/>
          <w:szCs w:val="20"/>
        </w:rPr>
        <w:t xml:space="preserve"> in favour of or against the emigration restrictions on skilled workers (and health workers in particular) in order to tackle the deprivations in developing countries, </w:t>
      </w:r>
      <w:r w:rsidRPr="006F781C">
        <w:rPr>
          <w:rStyle w:val="StyleUnderline"/>
        </w:rPr>
        <w:t>there is</w:t>
      </w:r>
      <w:r w:rsidRPr="006F781C">
        <w:rPr>
          <w:sz w:val="14"/>
          <w:szCs w:val="20"/>
        </w:rPr>
        <w:t xml:space="preserve"> still </w:t>
      </w:r>
      <w:r w:rsidRPr="006F781C">
        <w:rPr>
          <w:rStyle w:val="StyleUnderline"/>
        </w:rPr>
        <w:t>a need to</w:t>
      </w:r>
      <w:r w:rsidRPr="006F781C">
        <w:rPr>
          <w:sz w:val="14"/>
          <w:szCs w:val="20"/>
        </w:rPr>
        <w:t xml:space="preserve"> </w:t>
      </w:r>
      <w:r w:rsidRPr="006F781C">
        <w:rPr>
          <w:rStyle w:val="Emphasis"/>
        </w:rPr>
        <w:t>specify</w:t>
      </w:r>
      <w:r w:rsidRPr="006F781C">
        <w:rPr>
          <w:sz w:val="14"/>
          <w:szCs w:val="20"/>
        </w:rPr>
        <w:t xml:space="preserve"> </w:t>
      </w:r>
      <w:r w:rsidRPr="006F781C">
        <w:rPr>
          <w:rStyle w:val="StyleUnderline"/>
        </w:rPr>
        <w:t>how to</w:t>
      </w:r>
      <w:r w:rsidRPr="006F781C">
        <w:rPr>
          <w:sz w:val="14"/>
          <w:szCs w:val="20"/>
        </w:rPr>
        <w:t xml:space="preserve"> </w:t>
      </w:r>
      <w:r w:rsidRPr="006F781C">
        <w:rPr>
          <w:rStyle w:val="Emphasis"/>
        </w:rPr>
        <w:t>understand</w:t>
      </w:r>
      <w:r w:rsidRPr="006F781C">
        <w:rPr>
          <w:rStyle w:val="StyleUnderline"/>
        </w:rPr>
        <w:t xml:space="preserve">, </w:t>
      </w:r>
      <w:r w:rsidRPr="006F781C">
        <w:rPr>
          <w:rStyle w:val="Emphasis"/>
        </w:rPr>
        <w:t>discuss</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implement</w:t>
      </w:r>
      <w:r w:rsidRPr="006F781C">
        <w:rPr>
          <w:sz w:val="14"/>
          <w:szCs w:val="20"/>
        </w:rPr>
        <w:t xml:space="preserve"> </w:t>
      </w:r>
      <w:r w:rsidRPr="006F781C">
        <w:rPr>
          <w:rStyle w:val="Emphasis"/>
        </w:rPr>
        <w:t>limitations</w:t>
      </w:r>
      <w:r w:rsidRPr="006F781C">
        <w:rPr>
          <w:sz w:val="14"/>
          <w:szCs w:val="20"/>
        </w:rPr>
        <w:t xml:space="preserve"> </w:t>
      </w:r>
      <w:r w:rsidRPr="006F781C">
        <w:rPr>
          <w:rStyle w:val="StyleUnderline"/>
        </w:rPr>
        <w:t>of a</w:t>
      </w:r>
      <w:r w:rsidRPr="006F781C">
        <w:rPr>
          <w:sz w:val="14"/>
          <w:szCs w:val="20"/>
        </w:rPr>
        <w:t xml:space="preserve"> </w:t>
      </w:r>
      <w:r w:rsidRPr="006F781C">
        <w:rPr>
          <w:rStyle w:val="Emphasis"/>
        </w:rPr>
        <w:t>right</w:t>
      </w:r>
      <w:r w:rsidRPr="006F781C">
        <w:rPr>
          <w:sz w:val="14"/>
          <w:szCs w:val="20"/>
        </w:rPr>
        <w:t xml:space="preserve"> </w:t>
      </w:r>
      <w:r w:rsidRPr="006F781C">
        <w:rPr>
          <w:rStyle w:val="StyleUnderline"/>
        </w:rPr>
        <w:t>from a</w:t>
      </w:r>
      <w:r w:rsidRPr="006F781C">
        <w:rPr>
          <w:sz w:val="14"/>
          <w:szCs w:val="20"/>
        </w:rPr>
        <w:t xml:space="preserve"> </w:t>
      </w:r>
      <w:r w:rsidRPr="006F781C">
        <w:rPr>
          <w:rStyle w:val="Emphasis"/>
        </w:rPr>
        <w:t>normative perspective</w:t>
      </w:r>
      <w:r w:rsidRPr="006F781C">
        <w:rPr>
          <w:rStyle w:val="StyleUnderline"/>
        </w:rPr>
        <w:t>. What does it</w:t>
      </w:r>
      <w:r w:rsidRPr="006F781C">
        <w:rPr>
          <w:sz w:val="14"/>
          <w:szCs w:val="20"/>
        </w:rPr>
        <w:t xml:space="preserve"> </w:t>
      </w:r>
      <w:r w:rsidRPr="006F781C">
        <w:rPr>
          <w:rStyle w:val="Emphasis"/>
        </w:rPr>
        <w:t>mean</w:t>
      </w:r>
      <w:r w:rsidRPr="006F781C">
        <w:rPr>
          <w:sz w:val="14"/>
          <w:szCs w:val="20"/>
        </w:rPr>
        <w:t xml:space="preserve"> </w:t>
      </w:r>
      <w:r w:rsidRPr="006F781C">
        <w:rPr>
          <w:rStyle w:val="StyleUnderline"/>
        </w:rPr>
        <w:t>for a right to</w:t>
      </w:r>
      <w:r w:rsidRPr="006F781C">
        <w:rPr>
          <w:sz w:val="14"/>
          <w:szCs w:val="20"/>
        </w:rPr>
        <w:t xml:space="preserve"> </w:t>
      </w:r>
      <w:r w:rsidRPr="006F781C">
        <w:rPr>
          <w:rStyle w:val="Emphasis"/>
        </w:rPr>
        <w:t>have limitations?</w:t>
      </w:r>
      <w:r w:rsidRPr="006F781C">
        <w:rPr>
          <w:sz w:val="14"/>
          <w:szCs w:val="20"/>
        </w:rPr>
        <w:t xml:space="preserve"> What kinds of situations would warrant limiting a right? Significantly, </w:t>
      </w:r>
      <w:r w:rsidRPr="006F781C">
        <w:rPr>
          <w:rStyle w:val="StyleUnderline"/>
        </w:rPr>
        <w:t xml:space="preserve">how we understand the limitation of a right might determine how we approach and implement such limitations - both in terms of the </w:t>
      </w:r>
      <w:r w:rsidRPr="006F781C">
        <w:rPr>
          <w:rStyle w:val="Emphasis"/>
        </w:rPr>
        <w:t>process</w:t>
      </w:r>
      <w:r w:rsidRPr="006F781C">
        <w:rPr>
          <w:sz w:val="14"/>
          <w:szCs w:val="20"/>
        </w:rPr>
        <w:t xml:space="preserve"> of assessing when the limitations may be implemented, </w:t>
      </w:r>
      <w:r w:rsidRPr="006F781C">
        <w:rPr>
          <w:rStyle w:val="StyleUnderline"/>
        </w:rPr>
        <w:t>and in terms of</w:t>
      </w:r>
      <w:r w:rsidRPr="006F781C">
        <w:rPr>
          <w:sz w:val="14"/>
          <w:szCs w:val="20"/>
        </w:rPr>
        <w:t xml:space="preserve"> their </w:t>
      </w:r>
      <w:r w:rsidRPr="006F781C">
        <w:rPr>
          <w:rStyle w:val="Emphasis"/>
        </w:rPr>
        <w:t>implications</w:t>
      </w:r>
      <w:r w:rsidRPr="006F781C">
        <w:rPr>
          <w:sz w:val="14"/>
          <w:szCs w:val="20"/>
        </w:rPr>
        <w:t>. This paper therefore aims to clarify the ways in which we can understand and discuss limitations of the right to exit, using health worker emigration as a case in point, and their implications for restrictive policies.</w:t>
      </w:r>
    </w:p>
    <w:p w14:paraId="2678D658" w14:textId="77777777" w:rsidR="00E61AF4" w:rsidRPr="006F781C" w:rsidRDefault="00E61AF4" w:rsidP="00E61AF4">
      <w:pPr>
        <w:rPr>
          <w:sz w:val="14"/>
          <w:szCs w:val="20"/>
        </w:rPr>
      </w:pPr>
      <w:r w:rsidRPr="006F781C">
        <w:rPr>
          <w:sz w:val="14"/>
          <w:szCs w:val="20"/>
        </w:rPr>
        <w:t xml:space="preserve">In this paper, after briefly introducing the background of the issue, </w:t>
      </w:r>
      <w:r w:rsidRPr="0086128C">
        <w:rPr>
          <w:rStyle w:val="StyleUnderline"/>
          <w:highlight w:val="yellow"/>
        </w:rPr>
        <w:t>I identify</w:t>
      </w:r>
      <w:r w:rsidRPr="0086128C">
        <w:rPr>
          <w:sz w:val="14"/>
          <w:szCs w:val="20"/>
          <w:highlight w:val="yellow"/>
        </w:rPr>
        <w:t xml:space="preserve"> </w:t>
      </w:r>
      <w:r w:rsidRPr="0086128C">
        <w:rPr>
          <w:rStyle w:val="Emphasis"/>
          <w:highlight w:val="yellow"/>
        </w:rPr>
        <w:t>two</w:t>
      </w:r>
      <w:r w:rsidRPr="006F781C">
        <w:rPr>
          <w:sz w:val="14"/>
          <w:szCs w:val="20"/>
        </w:rPr>
        <w:t xml:space="preserve"> distinct </w:t>
      </w:r>
      <w:r w:rsidRPr="0086128C">
        <w:rPr>
          <w:rStyle w:val="Emphasis"/>
          <w:highlight w:val="yellow"/>
        </w:rPr>
        <w:t>ways</w:t>
      </w:r>
      <w:r w:rsidRPr="0086128C">
        <w:rPr>
          <w:sz w:val="14"/>
          <w:szCs w:val="20"/>
          <w:highlight w:val="yellow"/>
        </w:rPr>
        <w:t xml:space="preserve"> </w:t>
      </w:r>
      <w:r w:rsidRPr="0086128C">
        <w:rPr>
          <w:rStyle w:val="StyleUnderline"/>
          <w:highlight w:val="yellow"/>
        </w:rPr>
        <w:t>to understand limitations</w:t>
      </w:r>
      <w:r w:rsidRPr="006F781C">
        <w:rPr>
          <w:sz w:val="14"/>
          <w:szCs w:val="20"/>
        </w:rPr>
        <w:t xml:space="preserve"> of the right to exit with respect to losses associated with health worker migration, while also pointing to their implications for restrictive policies</w:t>
      </w:r>
      <w:r w:rsidRPr="006F781C">
        <w:rPr>
          <w:rStyle w:val="Emphasis"/>
        </w:rPr>
        <w:t>:</w:t>
      </w:r>
      <w:r w:rsidRPr="006F781C">
        <w:rPr>
          <w:sz w:val="14"/>
          <w:szCs w:val="20"/>
        </w:rPr>
        <w:t xml:space="preserve"> (</w:t>
      </w:r>
      <w:r w:rsidRPr="006F781C">
        <w:rPr>
          <w:rStyle w:val="Emphasis"/>
        </w:rPr>
        <w:t>i</w:t>
      </w:r>
      <w:r w:rsidRPr="006F781C">
        <w:rPr>
          <w:sz w:val="14"/>
          <w:szCs w:val="20"/>
        </w:rPr>
        <w:t xml:space="preserve">) </w:t>
      </w:r>
      <w:r w:rsidRPr="0086128C">
        <w:rPr>
          <w:rStyle w:val="StyleUnderline"/>
          <w:highlight w:val="yellow"/>
        </w:rPr>
        <w:t>as</w:t>
      </w:r>
      <w:r w:rsidRPr="006F781C">
        <w:rPr>
          <w:rStyle w:val="StyleUnderline"/>
        </w:rPr>
        <w:t xml:space="preserve"> a matter of</w:t>
      </w:r>
      <w:r w:rsidRPr="006F781C">
        <w:rPr>
          <w:sz w:val="14"/>
          <w:szCs w:val="20"/>
        </w:rPr>
        <w:t xml:space="preserve"> </w:t>
      </w:r>
      <w:r w:rsidRPr="0086128C">
        <w:rPr>
          <w:rStyle w:val="Emphasis"/>
          <w:highlight w:val="yellow"/>
        </w:rPr>
        <w:t>scope</w:t>
      </w:r>
      <w:r w:rsidRPr="0086128C">
        <w:rPr>
          <w:rStyle w:val="StyleUnderline"/>
          <w:highlight w:val="yellow"/>
        </w:rPr>
        <w:t xml:space="preserve">, </w:t>
      </w:r>
      <w:r w:rsidRPr="0086128C">
        <w:rPr>
          <w:rStyle w:val="StyleUnderline"/>
          <w:highlight w:val="yellow"/>
        </w:rPr>
        <w:lastRenderedPageBreak/>
        <w:t>and</w:t>
      </w:r>
      <w:r w:rsidRPr="006F781C">
        <w:rPr>
          <w:sz w:val="14"/>
          <w:szCs w:val="20"/>
        </w:rPr>
        <w:t xml:space="preserve"> (</w:t>
      </w:r>
      <w:r w:rsidRPr="006F781C">
        <w:rPr>
          <w:rStyle w:val="Emphasis"/>
        </w:rPr>
        <w:t>ii</w:t>
      </w:r>
      <w:r w:rsidRPr="006F781C">
        <w:rPr>
          <w:sz w:val="14"/>
          <w:szCs w:val="20"/>
        </w:rPr>
        <w:t xml:space="preserve">) </w:t>
      </w:r>
      <w:r w:rsidRPr="0086128C">
        <w:rPr>
          <w:rStyle w:val="StyleUnderline"/>
          <w:highlight w:val="yellow"/>
        </w:rPr>
        <w:t>as</w:t>
      </w:r>
      <w:r w:rsidRPr="006F781C">
        <w:rPr>
          <w:rStyle w:val="StyleUnderline"/>
        </w:rPr>
        <w:t xml:space="preserve"> a matter of</w:t>
      </w:r>
      <w:r w:rsidRPr="006F781C">
        <w:rPr>
          <w:sz w:val="14"/>
          <w:szCs w:val="20"/>
        </w:rPr>
        <w:t xml:space="preserve"> </w:t>
      </w:r>
      <w:r w:rsidRPr="0086128C">
        <w:rPr>
          <w:rStyle w:val="Emphasis"/>
          <w:highlight w:val="yellow"/>
        </w:rPr>
        <w:t>weight</w:t>
      </w:r>
      <w:r w:rsidRPr="006F781C">
        <w:rPr>
          <w:sz w:val="14"/>
          <w:szCs w:val="20"/>
        </w:rPr>
        <w:t xml:space="preserve"> or emergency </w:t>
      </w:r>
      <w:r w:rsidRPr="006F781C">
        <w:rPr>
          <w:rStyle w:val="StyleUnderline"/>
        </w:rPr>
        <w:t>which requires a</w:t>
      </w:r>
      <w:r w:rsidRPr="006F781C">
        <w:rPr>
          <w:sz w:val="14"/>
          <w:szCs w:val="20"/>
        </w:rPr>
        <w:t xml:space="preserve"> </w:t>
      </w:r>
      <w:r w:rsidRPr="006F781C">
        <w:rPr>
          <w:rStyle w:val="Emphasis"/>
        </w:rPr>
        <w:t>compensatory</w:t>
      </w:r>
      <w:r w:rsidRPr="006F781C">
        <w:rPr>
          <w:sz w:val="14"/>
          <w:szCs w:val="20"/>
        </w:rPr>
        <w:t xml:space="preserve"> </w:t>
      </w:r>
      <w:r w:rsidRPr="006F781C">
        <w:rPr>
          <w:rStyle w:val="StyleUnderline"/>
        </w:rPr>
        <w:t>scheme</w:t>
      </w:r>
      <w:r w:rsidRPr="006F781C">
        <w:rPr>
          <w:sz w:val="14"/>
          <w:szCs w:val="20"/>
        </w:rPr>
        <w:t xml:space="preserve"> for the individual right holders. Then, taking the recent contribution of Brock and Blake as a backdrop, I discuss how limitations of the right to exit can be understood with respect to tackling basic health delivery deprivation due to the mass exodus of health workers in under-served contexts. While the emergency restrictions seem to be a point of convergence in the literature, defining what can be considered an emergency and its implications, such as the nature of the compensation, still warrant exploration.1 To that end, I discuss from a normative perspective what might constitute a public emergency that would give states a prima facie prerogative to temporarily restrict and regulate the emigration of its citizens. In addition, I briefly discuss the implications of emergency restrictions with a particular focus on the compensatory schemes for individual right holders.</w:t>
      </w:r>
    </w:p>
    <w:p w14:paraId="04C3A3FF" w14:textId="77777777" w:rsidR="00E61AF4" w:rsidRPr="006F781C" w:rsidRDefault="00E61AF4" w:rsidP="00E61AF4">
      <w:pPr>
        <w:rPr>
          <w:sz w:val="6"/>
          <w:szCs w:val="20"/>
        </w:rPr>
      </w:pPr>
      <w:r w:rsidRPr="006F781C">
        <w:rPr>
          <w:sz w:val="6"/>
          <w:szCs w:val="20"/>
        </w:rPr>
        <w:t>The aim of this paper is not to take a stance on whether health worker migration is a valid case to limit medical professionals’ exercise of their right to exit. This paper rather aims to clarify the ways in which we can understand limitations of the right as well as their implications.</w:t>
      </w:r>
    </w:p>
    <w:p w14:paraId="60771FB0" w14:textId="77777777" w:rsidR="00E61AF4" w:rsidRPr="006F781C" w:rsidRDefault="00E61AF4" w:rsidP="00E61AF4">
      <w:pPr>
        <w:rPr>
          <w:sz w:val="6"/>
          <w:szCs w:val="20"/>
        </w:rPr>
      </w:pPr>
      <w:r w:rsidRPr="006F781C">
        <w:rPr>
          <w:sz w:val="6"/>
          <w:szCs w:val="20"/>
        </w:rPr>
        <w:t>Background: Health worker emigration from under-served regions</w:t>
      </w:r>
    </w:p>
    <w:p w14:paraId="550789AA" w14:textId="77777777" w:rsidR="00E61AF4" w:rsidRPr="006F781C" w:rsidRDefault="00E61AF4" w:rsidP="00E61AF4">
      <w:pPr>
        <w:rPr>
          <w:sz w:val="6"/>
          <w:szCs w:val="20"/>
        </w:rPr>
      </w:pPr>
      <w:r w:rsidRPr="006F781C">
        <w:rPr>
          <w:sz w:val="6"/>
          <w:szCs w:val="20"/>
        </w:rPr>
        <w:t>The mass exodus of skilled professionals from the under-served and resource-poor countries has the potential to diminish capacity building for institutions that provide the basic needs of citizens. Therefore, the effects of skilled labour emigration on developing countries continue to be a matter of concern, especially for the Sub- Saharan African (SSA) countries that have a critical shortage of skilled professionals, and health workers in particular.</w:t>
      </w:r>
    </w:p>
    <w:p w14:paraId="1D3919B9" w14:textId="77777777" w:rsidR="00E61AF4" w:rsidRPr="006F781C" w:rsidRDefault="00E61AF4" w:rsidP="00E61AF4">
      <w:pPr>
        <w:rPr>
          <w:sz w:val="6"/>
          <w:szCs w:val="20"/>
        </w:rPr>
      </w:pPr>
      <w:r w:rsidRPr="006F781C">
        <w:rPr>
          <w:sz w:val="6"/>
          <w:szCs w:val="20"/>
        </w:rPr>
        <w:t>Skilled workers migrate for several reasons. They may seek better pay or facilities, career advancement or simply sociopolitical stability. Migration can also engender positive results for populations in developing countries and for their developmental prospects (Clemens 2013). For example, migrant workers benefit from this scheme by providing their families with better education and health care, while the households in the source countries evidently enjoy the remittances.2 The destination countries, on the other hand, enlarge their expertise and meet the demands of their institutions, which sustain citizens' basic needs by accommodating migrant health workers either on a short- or long-term basis.</w:t>
      </w:r>
    </w:p>
    <w:p w14:paraId="329C9551" w14:textId="77777777" w:rsidR="00E61AF4" w:rsidRPr="006F781C" w:rsidRDefault="00E61AF4" w:rsidP="00E61AF4">
      <w:pPr>
        <w:rPr>
          <w:sz w:val="6"/>
          <w:szCs w:val="20"/>
        </w:rPr>
      </w:pPr>
      <w:r w:rsidRPr="006F781C">
        <w:rPr>
          <w:sz w:val="6"/>
          <w:szCs w:val="20"/>
        </w:rPr>
        <w:t>The skilled labour migration, however, does not simply refer to a movement or an economic gain and loss. It also raises concerns about the global imbalance of essential labour practices, access to basic needs and development goals in resource-poor regions of the world. One of the ways in which skilled migration poses vital concerns is the case of health worker emigration from the under-served regions such as the SSA region. Figures show that SSA countries carry one quarter of the world’s disease burden and only three percent of health worker capital. One of the contributing factors to these critical shortages is the international movement of health workers from resource-poor and under-served regions such as the SSA to resource-rich countries. The International Organization for Migration’s (IOM) 2010 report shows that around 28 percent of doctors and 11 percent of nurses originally from SSA countries are living and working in developed countries such as Australia, Belgium, Canada, France, Portugal, South Africa, Spain, the UK and the USA (IOM 2010: 120). The main concern, however, is the effect of their emigration on health outcomes in the SSA region. Since the veracity of the data coming from developing countries is questionable, it is difficult to substantiate a direct cause and effect, yet the correlation between the two variables is arguably a shared understanding (Young 2013; Buchan and others 2008). Along with insufficient medical resources and ineffective local distribution, lack of medical expertise is another factor to consider for health care delivery deficiencies in under-served regions like the Sub-Saharan African region (Brassington 2012: Brock 2012; Hooper 2008). Lack of medical expertise is argued to be a factor that threatens essential health care delivery to improve child health and to address HIV/AIDS, tuberculosis and malaria (Gupta and others 2011: 10; Dreesch 2005). For instance, countries with high child mortality rates are also likely to suffer most from a lack of qualified health workers (WHO 2013: 75).</w:t>
      </w:r>
    </w:p>
    <w:p w14:paraId="3C19065D" w14:textId="77777777" w:rsidR="00E61AF4" w:rsidRPr="006F781C" w:rsidRDefault="00E61AF4" w:rsidP="00E61AF4">
      <w:pPr>
        <w:rPr>
          <w:sz w:val="6"/>
          <w:szCs w:val="20"/>
        </w:rPr>
      </w:pPr>
      <w:r w:rsidRPr="006F781C">
        <w:rPr>
          <w:sz w:val="6"/>
          <w:szCs w:val="20"/>
        </w:rPr>
        <w:t>That is why, especially recently, the ethical questions in the context of health worker emigration have attracted a great deal of attention (Brock and Blake 2015; Kollar 2017; Oberman 2017; Pevnick 2016). The questions cover a variety of aspects of the phenomenon, including, but not limited to, its wrongness, its effects on both sending and recruiting countries, and its implications for health workers' right to exit. The permissibility and legitimacy of emigration restrictions on the basis of the effects of health worker emigration, as well as the ethical implications of the restrictions, are also in the locus of Gillian Brock and Michael Blake’s (2015) recent contribution, which has been a catalyst in the literature on ethics of emigration restrictions. Brock takes a pro-restriction stance and argues that citizens have certain duties to address the needs of their fellow nationals. Blake, on the other hand, argues that while it would be fair to expect the skilled workers to address the concerning detrimental effects of skilled worker emigration, the skilled workers are simply exercising their right to exit that is one of the basic liberties in the liberal theory, and the restrictions as such are not justifiable unless a certain form of a state of emergency exists (Brock &amp; Blake 2015; Blake 2017). This disparity resonates with the literature on the ethics of health worker emigration. While some argue for the importance of the right to exit, some claim that restrictions on the right to exit might be justifiable in consideration of individuals’ exercise of the right to health care or on the basis of the needs and welfare of under-served populations (Moellendorf 2016; Kollar 2012; Pevnick 2016).</w:t>
      </w:r>
    </w:p>
    <w:p w14:paraId="2715F1A2" w14:textId="77777777" w:rsidR="00E61AF4" w:rsidRPr="006F781C" w:rsidRDefault="00E61AF4" w:rsidP="00E61AF4">
      <w:pPr>
        <w:rPr>
          <w:sz w:val="6"/>
          <w:szCs w:val="20"/>
        </w:rPr>
      </w:pPr>
      <w:r w:rsidRPr="006F781C">
        <w:rPr>
          <w:sz w:val="6"/>
          <w:szCs w:val="20"/>
        </w:rPr>
        <w:t>Despite the insightful arguments in favour of (or against) the emigration restrictions in order to tackle the effects of critical shortages of human capital in developing countries, there is still a need to specify how to understand and discuss limitations of the right to exit, and their implications, from a normative/ methodological perspective. For instance, while it is argued that many individuals’ right to basic health care or access to basic needs might justify limitations on some individuals’ right to exit, it is not always clear in the literature how the scholars treat the trade-off or limitation of rights itself. This paper, however, makes the claim that how we understand the limitation of the right to exit might determine how we approach such limitations, in terms of the process of assessing when such limits may be in place and also in terms of their implications, such as compensation for rightholders. In the next part, I highlight two ways to understand the limitations of a right: in terms of scope and in terms of weight.</w:t>
      </w:r>
    </w:p>
    <w:p w14:paraId="0FE39125" w14:textId="77777777" w:rsidR="00E61AF4" w:rsidRPr="006F781C" w:rsidRDefault="00E61AF4" w:rsidP="00E61AF4">
      <w:pPr>
        <w:rPr>
          <w:sz w:val="6"/>
          <w:szCs w:val="20"/>
        </w:rPr>
      </w:pPr>
      <w:r w:rsidRPr="006F781C">
        <w:rPr>
          <w:sz w:val="6"/>
          <w:szCs w:val="20"/>
        </w:rPr>
        <w:t>How to understand and discuss limitations of the right to exit: Scope and weight</w:t>
      </w:r>
    </w:p>
    <w:p w14:paraId="2844023F" w14:textId="77777777" w:rsidR="00E61AF4" w:rsidRPr="00A12D2D" w:rsidRDefault="00E61AF4" w:rsidP="00E61AF4">
      <w:pPr>
        <w:rPr>
          <w:sz w:val="14"/>
          <w:szCs w:val="20"/>
        </w:rPr>
      </w:pPr>
      <w:r w:rsidRPr="006F781C">
        <w:rPr>
          <w:sz w:val="14"/>
          <w:szCs w:val="20"/>
        </w:rPr>
        <w:t xml:space="preserve">The right to exit is codified in international declarations and covenants, including the Universal Declarations of Human Rights (UDHR) and the International Covenant on Civil and Political Rights (ICCPR), which both recognize individuals’ freedom to leave any country, including their own. Notably, the right to exit is argued to be a vital right, which especially protects individuals in authoritarian states and their exercise of an exit option. It is even considered a right that ensures a certain level of political accountability (Lenard 2015; Hobden 2017). The ICCPR does however permit states to place restrictions on the exercise of the right that are necessary to protect national security, public order, public health or morals or the rights and freedoms of others, and to be consistent with other rights recognised by the ICCPR (Council of Europe 2013). In other words, the ICCPR, while ratified by most countries in the world, subjects the right to exit to limitations on certain grounds, such as the concerns over public health. </w:t>
      </w:r>
      <w:r w:rsidRPr="006F781C">
        <w:rPr>
          <w:rStyle w:val="StyleUnderline"/>
        </w:rPr>
        <w:t>While the right</w:t>
      </w:r>
      <w:r w:rsidRPr="006F781C">
        <w:rPr>
          <w:sz w:val="14"/>
          <w:szCs w:val="20"/>
        </w:rPr>
        <w:t xml:space="preserve"> to exit </w:t>
      </w:r>
      <w:r w:rsidRPr="006F781C">
        <w:rPr>
          <w:rStyle w:val="StyleUnderline"/>
        </w:rPr>
        <w:t>holds</w:t>
      </w:r>
      <w:r w:rsidRPr="006F781C">
        <w:rPr>
          <w:sz w:val="14"/>
          <w:szCs w:val="20"/>
        </w:rPr>
        <w:t xml:space="preserve"> </w:t>
      </w:r>
      <w:r w:rsidRPr="006F781C">
        <w:rPr>
          <w:rStyle w:val="Emphasis"/>
        </w:rPr>
        <w:t>important</w:t>
      </w:r>
      <w:r w:rsidRPr="006F781C">
        <w:rPr>
          <w:sz w:val="14"/>
          <w:szCs w:val="20"/>
        </w:rPr>
        <w:t xml:space="preserve"> interests and </w:t>
      </w:r>
      <w:r w:rsidRPr="006F781C">
        <w:rPr>
          <w:rStyle w:val="Emphasis"/>
        </w:rPr>
        <w:t>values</w:t>
      </w:r>
      <w:r w:rsidRPr="006F781C">
        <w:rPr>
          <w:rStyle w:val="StyleUnderline"/>
        </w:rPr>
        <w:t>, it is</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necessarily</w:t>
      </w:r>
      <w:r w:rsidRPr="006F781C">
        <w:rPr>
          <w:sz w:val="14"/>
          <w:szCs w:val="20"/>
        </w:rPr>
        <w:t xml:space="preserve"> </w:t>
      </w:r>
      <w:r w:rsidRPr="00A12D2D">
        <w:rPr>
          <w:sz w:val="14"/>
          <w:szCs w:val="20"/>
        </w:rPr>
        <w:t xml:space="preserve">treated as an </w:t>
      </w:r>
      <w:r w:rsidRPr="00A12D2D">
        <w:rPr>
          <w:rStyle w:val="Emphasis"/>
        </w:rPr>
        <w:t>absolute</w:t>
      </w:r>
      <w:r w:rsidRPr="00A12D2D">
        <w:rPr>
          <w:sz w:val="14"/>
          <w:szCs w:val="20"/>
        </w:rPr>
        <w:t xml:space="preserve"> right </w:t>
      </w:r>
      <w:r w:rsidRPr="00A12D2D">
        <w:rPr>
          <w:rStyle w:val="StyleUnderline"/>
        </w:rPr>
        <w:t>and might</w:t>
      </w:r>
      <w:r w:rsidRPr="00A12D2D">
        <w:rPr>
          <w:sz w:val="14"/>
          <w:szCs w:val="20"/>
        </w:rPr>
        <w:t xml:space="preserve"> </w:t>
      </w:r>
      <w:r w:rsidRPr="00A12D2D">
        <w:rPr>
          <w:rStyle w:val="StyleUnderline"/>
        </w:rPr>
        <w:t>be</w:t>
      </w:r>
      <w:r w:rsidRPr="00A12D2D">
        <w:rPr>
          <w:sz w:val="14"/>
          <w:szCs w:val="20"/>
        </w:rPr>
        <w:t xml:space="preserve"> still </w:t>
      </w:r>
      <w:r w:rsidRPr="00A12D2D">
        <w:rPr>
          <w:rStyle w:val="Emphasis"/>
        </w:rPr>
        <w:t>subject</w:t>
      </w:r>
      <w:r w:rsidRPr="00A12D2D">
        <w:rPr>
          <w:sz w:val="14"/>
          <w:szCs w:val="20"/>
        </w:rPr>
        <w:t xml:space="preserve"> </w:t>
      </w:r>
      <w:r w:rsidRPr="00A12D2D">
        <w:rPr>
          <w:rStyle w:val="StyleUnderline"/>
        </w:rPr>
        <w:t>to</w:t>
      </w:r>
      <w:r w:rsidRPr="00A12D2D">
        <w:rPr>
          <w:sz w:val="14"/>
          <w:szCs w:val="20"/>
        </w:rPr>
        <w:t xml:space="preserve"> </w:t>
      </w:r>
      <w:r w:rsidRPr="00A12D2D">
        <w:rPr>
          <w:rStyle w:val="Emphasis"/>
        </w:rPr>
        <w:t>limitations</w:t>
      </w:r>
      <w:r w:rsidRPr="00A12D2D">
        <w:rPr>
          <w:sz w:val="14"/>
          <w:szCs w:val="20"/>
        </w:rPr>
        <w:t xml:space="preserve"> on certain substantial grounds (Oberman 2017). It is, therefore, crucial to further specify and understand the different ways of discussing limitations and their implications.3</w:t>
      </w:r>
    </w:p>
    <w:p w14:paraId="54170181" w14:textId="77777777" w:rsidR="00E61AF4" w:rsidRPr="00753AB3" w:rsidRDefault="00E61AF4" w:rsidP="00E61AF4">
      <w:pPr>
        <w:rPr>
          <w:sz w:val="14"/>
          <w:szCs w:val="20"/>
        </w:rPr>
      </w:pPr>
      <w:r w:rsidRPr="00A12D2D">
        <w:rPr>
          <w:rStyle w:val="StyleUnderline"/>
        </w:rPr>
        <w:t>Basic liberties</w:t>
      </w:r>
      <w:r w:rsidRPr="00A12D2D">
        <w:rPr>
          <w:sz w:val="14"/>
          <w:szCs w:val="20"/>
        </w:rPr>
        <w:t xml:space="preserve"> then </w:t>
      </w:r>
      <w:r w:rsidRPr="00A12D2D">
        <w:rPr>
          <w:rStyle w:val="StyleUnderline"/>
        </w:rPr>
        <w:t>might face</w:t>
      </w:r>
      <w:r w:rsidRPr="00A12D2D">
        <w:rPr>
          <w:sz w:val="14"/>
          <w:szCs w:val="20"/>
        </w:rPr>
        <w:t xml:space="preserve"> </w:t>
      </w:r>
      <w:r w:rsidRPr="00A12D2D">
        <w:rPr>
          <w:rStyle w:val="Emphasis"/>
        </w:rPr>
        <w:t>limitations</w:t>
      </w:r>
      <w:r w:rsidRPr="00A12D2D">
        <w:rPr>
          <w:sz w:val="14"/>
          <w:szCs w:val="20"/>
        </w:rPr>
        <w:t xml:space="preserve"> </w:t>
      </w:r>
      <w:r w:rsidRPr="00A12D2D">
        <w:rPr>
          <w:rStyle w:val="StyleUnderline"/>
        </w:rPr>
        <w:t>and be subject to</w:t>
      </w:r>
      <w:r w:rsidRPr="00A12D2D">
        <w:rPr>
          <w:sz w:val="14"/>
          <w:szCs w:val="20"/>
        </w:rPr>
        <w:t xml:space="preserve"> </w:t>
      </w:r>
      <w:r w:rsidRPr="00A12D2D">
        <w:rPr>
          <w:rStyle w:val="Emphasis"/>
        </w:rPr>
        <w:t>trade-offs</w:t>
      </w:r>
      <w:r w:rsidRPr="00A12D2D">
        <w:rPr>
          <w:sz w:val="14"/>
          <w:szCs w:val="20"/>
        </w:rPr>
        <w:t xml:space="preserve"> </w:t>
      </w:r>
      <w:r w:rsidRPr="00A12D2D">
        <w:rPr>
          <w:rStyle w:val="StyleUnderline"/>
        </w:rPr>
        <w:t>with</w:t>
      </w:r>
      <w:r w:rsidRPr="00A12D2D">
        <w:rPr>
          <w:sz w:val="14"/>
          <w:szCs w:val="20"/>
        </w:rPr>
        <w:t xml:space="preserve"> </w:t>
      </w:r>
      <w:r w:rsidRPr="00A12D2D">
        <w:rPr>
          <w:rStyle w:val="Emphasis"/>
        </w:rPr>
        <w:t>conflicting liberties</w:t>
      </w:r>
      <w:r w:rsidRPr="00A12D2D">
        <w:rPr>
          <w:sz w:val="14"/>
          <w:szCs w:val="20"/>
        </w:rPr>
        <w:t xml:space="preserve">4 </w:t>
      </w:r>
      <w:r w:rsidRPr="00A12D2D">
        <w:rPr>
          <w:rStyle w:val="StyleUnderline"/>
        </w:rPr>
        <w:t>and</w:t>
      </w:r>
      <w:r w:rsidRPr="00A12D2D">
        <w:rPr>
          <w:sz w:val="14"/>
          <w:szCs w:val="20"/>
        </w:rPr>
        <w:t xml:space="preserve"> competing </w:t>
      </w:r>
      <w:r w:rsidRPr="00A12D2D">
        <w:rPr>
          <w:rStyle w:val="Emphasis"/>
        </w:rPr>
        <w:t>moral considerations</w:t>
      </w:r>
      <w:r w:rsidRPr="00A12D2D">
        <w:rPr>
          <w:sz w:val="14"/>
          <w:szCs w:val="20"/>
        </w:rPr>
        <w:t xml:space="preserve"> (Brock &amp; Blake 2015). </w:t>
      </w:r>
      <w:r w:rsidRPr="00A12D2D">
        <w:rPr>
          <w:rStyle w:val="StyleUnderline"/>
        </w:rPr>
        <w:t xml:space="preserve">An individual’s freedom of </w:t>
      </w:r>
      <w:r w:rsidRPr="00A12D2D">
        <w:rPr>
          <w:rStyle w:val="Emphasis"/>
        </w:rPr>
        <w:t>expression</w:t>
      </w:r>
      <w:r w:rsidRPr="00A12D2D">
        <w:rPr>
          <w:rStyle w:val="StyleUnderline"/>
        </w:rPr>
        <w:t>, for instance, is</w:t>
      </w:r>
      <w:r w:rsidRPr="00A12D2D">
        <w:rPr>
          <w:sz w:val="14"/>
          <w:szCs w:val="20"/>
        </w:rPr>
        <w:t xml:space="preserve"> considered </w:t>
      </w:r>
      <w:r w:rsidRPr="00A12D2D">
        <w:rPr>
          <w:rStyle w:val="Emphasis"/>
        </w:rPr>
        <w:t>limited</w:t>
      </w:r>
      <w:r w:rsidRPr="00A12D2D">
        <w:rPr>
          <w:sz w:val="14"/>
          <w:szCs w:val="20"/>
        </w:rPr>
        <w:t xml:space="preserve"> </w:t>
      </w:r>
      <w:r w:rsidRPr="00A12D2D">
        <w:rPr>
          <w:rStyle w:val="StyleUnderline"/>
        </w:rPr>
        <w:t xml:space="preserve">to the extent that it does not entitle an individual to </w:t>
      </w:r>
      <w:r w:rsidRPr="00A12D2D">
        <w:rPr>
          <w:rStyle w:val="Emphasis"/>
        </w:rPr>
        <w:t>barge into someone else’s private property</w:t>
      </w:r>
      <w:r w:rsidRPr="00A12D2D">
        <w:rPr>
          <w:sz w:val="14"/>
          <w:szCs w:val="20"/>
        </w:rPr>
        <w:t xml:space="preserve"> to be heard; unless invited, no one is permitted to enter another person’s residence. According to James Nickel’s typology of trade-offs in human rights, </w:t>
      </w:r>
      <w:r w:rsidRPr="00A12D2D">
        <w:rPr>
          <w:rStyle w:val="StyleUnderline"/>
        </w:rPr>
        <w:t xml:space="preserve">there are </w:t>
      </w:r>
      <w:r w:rsidRPr="00A12D2D">
        <w:rPr>
          <w:rStyle w:val="Emphasis"/>
        </w:rPr>
        <w:t>two ways</w:t>
      </w:r>
      <w:r w:rsidRPr="00A12D2D">
        <w:rPr>
          <w:rStyle w:val="StyleUnderline"/>
        </w:rPr>
        <w:t xml:space="preserve"> of ac</w:t>
      </w:r>
      <w:r w:rsidRPr="00A12D2D">
        <w:rPr>
          <w:rStyle w:val="Emphasis"/>
        </w:rPr>
        <w:t>counting</w:t>
      </w:r>
      <w:r w:rsidRPr="00A12D2D">
        <w:rPr>
          <w:rStyle w:val="StyleUnderline"/>
        </w:rPr>
        <w:t xml:space="preserve"> for why freedom of expression does not prevail</w:t>
      </w:r>
      <w:r w:rsidRPr="00A12D2D">
        <w:rPr>
          <w:sz w:val="14"/>
          <w:szCs w:val="20"/>
        </w:rPr>
        <w:t xml:space="preserve"> here (Nickel 2005). </w:t>
      </w:r>
      <w:r w:rsidRPr="0086128C">
        <w:rPr>
          <w:rStyle w:val="StyleUnderline"/>
          <w:highlight w:val="yellow"/>
        </w:rPr>
        <w:t>The first</w:t>
      </w:r>
      <w:r w:rsidRPr="00A12D2D">
        <w:rPr>
          <w:sz w:val="14"/>
          <w:szCs w:val="20"/>
        </w:rPr>
        <w:t xml:space="preserve"> account </w:t>
      </w:r>
      <w:r w:rsidRPr="0086128C">
        <w:rPr>
          <w:rStyle w:val="StyleUnderline"/>
          <w:highlight w:val="yellow"/>
        </w:rPr>
        <w:t>would hold</w:t>
      </w:r>
      <w:r w:rsidRPr="00A12D2D">
        <w:rPr>
          <w:rStyle w:val="StyleUnderline"/>
        </w:rPr>
        <w:t xml:space="preserve"> that </w:t>
      </w:r>
      <w:r w:rsidRPr="0086128C">
        <w:rPr>
          <w:rStyle w:val="StyleUnderline"/>
          <w:highlight w:val="yellow"/>
        </w:rPr>
        <w:t>the</w:t>
      </w:r>
      <w:r w:rsidRPr="0086128C">
        <w:rPr>
          <w:sz w:val="14"/>
          <w:szCs w:val="20"/>
          <w:highlight w:val="yellow"/>
        </w:rPr>
        <w:t xml:space="preserve"> </w:t>
      </w:r>
      <w:r w:rsidRPr="0086128C">
        <w:rPr>
          <w:rStyle w:val="Emphasis"/>
          <w:highlight w:val="yellow"/>
        </w:rPr>
        <w:t>right</w:t>
      </w:r>
      <w:r w:rsidRPr="00A12D2D">
        <w:rPr>
          <w:sz w:val="14"/>
          <w:szCs w:val="20"/>
        </w:rPr>
        <w:t xml:space="preserve"> to freely express oneself, </w:t>
      </w:r>
      <w:r w:rsidRPr="0086128C">
        <w:rPr>
          <w:rStyle w:val="StyleUnderline"/>
          <w:highlight w:val="yellow"/>
        </w:rPr>
        <w:t>when</w:t>
      </w:r>
      <w:r w:rsidRPr="0086128C">
        <w:rPr>
          <w:sz w:val="14"/>
          <w:szCs w:val="20"/>
          <w:highlight w:val="yellow"/>
        </w:rPr>
        <w:t xml:space="preserve"> </w:t>
      </w:r>
      <w:r w:rsidRPr="0086128C">
        <w:rPr>
          <w:rStyle w:val="Emphasis"/>
          <w:highlight w:val="yellow"/>
        </w:rPr>
        <w:t>properly considered</w:t>
      </w:r>
      <w:r w:rsidRPr="0086128C">
        <w:rPr>
          <w:rStyle w:val="StyleUnderline"/>
          <w:highlight w:val="yellow"/>
        </w:rPr>
        <w:t>, does</w:t>
      </w:r>
      <w:r w:rsidRPr="0086128C">
        <w:rPr>
          <w:sz w:val="14"/>
          <w:szCs w:val="20"/>
          <w:highlight w:val="yellow"/>
        </w:rPr>
        <w:t xml:space="preserve"> </w:t>
      </w:r>
      <w:r w:rsidRPr="0086128C">
        <w:rPr>
          <w:rStyle w:val="Emphasis"/>
          <w:highlight w:val="yellow"/>
        </w:rPr>
        <w:t>not include</w:t>
      </w:r>
      <w:r w:rsidRPr="00A12D2D">
        <w:rPr>
          <w:sz w:val="14"/>
          <w:szCs w:val="20"/>
        </w:rPr>
        <w:t xml:space="preserve"> with</w:t>
      </w:r>
      <w:r w:rsidRPr="0086128C">
        <w:rPr>
          <w:rStyle w:val="Emphasis"/>
          <w:highlight w:val="yellow"/>
        </w:rPr>
        <w:t>in its scope</w:t>
      </w:r>
      <w:r w:rsidRPr="0086128C">
        <w:rPr>
          <w:sz w:val="14"/>
          <w:szCs w:val="20"/>
          <w:highlight w:val="yellow"/>
        </w:rPr>
        <w:t xml:space="preserve"> </w:t>
      </w:r>
      <w:r w:rsidRPr="0086128C">
        <w:rPr>
          <w:rStyle w:val="StyleUnderline"/>
          <w:highlight w:val="yellow"/>
        </w:rPr>
        <w:t>a right to enter</w:t>
      </w:r>
      <w:r w:rsidRPr="00A12D2D">
        <w:rPr>
          <w:rStyle w:val="StyleUnderline"/>
        </w:rPr>
        <w:t xml:space="preserve"> someone else’s private property </w:t>
      </w:r>
      <w:r w:rsidRPr="0086128C">
        <w:rPr>
          <w:rStyle w:val="StyleUnderline"/>
          <w:highlight w:val="yellow"/>
        </w:rPr>
        <w:t>without</w:t>
      </w:r>
      <w:r w:rsidRPr="0086128C">
        <w:rPr>
          <w:sz w:val="14"/>
          <w:szCs w:val="20"/>
          <w:highlight w:val="yellow"/>
        </w:rPr>
        <w:t xml:space="preserve"> </w:t>
      </w:r>
      <w:r w:rsidRPr="0086128C">
        <w:rPr>
          <w:rStyle w:val="Emphasis"/>
          <w:highlight w:val="yellow"/>
        </w:rPr>
        <w:t>permission</w:t>
      </w:r>
      <w:r w:rsidRPr="00A12D2D">
        <w:rPr>
          <w:sz w:val="14"/>
          <w:szCs w:val="20"/>
        </w:rPr>
        <w:t xml:space="preserve"> to exercise free speech. </w:t>
      </w:r>
      <w:r w:rsidRPr="00A12D2D">
        <w:rPr>
          <w:rStyle w:val="StyleUnderline"/>
        </w:rPr>
        <w:t>This is treating or understanding the limitation as a matter of</w:t>
      </w:r>
      <w:r w:rsidRPr="00A12D2D">
        <w:rPr>
          <w:sz w:val="14"/>
          <w:szCs w:val="20"/>
        </w:rPr>
        <w:t xml:space="preserve"> </w:t>
      </w:r>
      <w:r w:rsidRPr="00A12D2D">
        <w:rPr>
          <w:rStyle w:val="Emphasis"/>
        </w:rPr>
        <w:t>scope</w:t>
      </w:r>
      <w:r w:rsidRPr="00A12D2D">
        <w:rPr>
          <w:rStyle w:val="StyleUnderline"/>
        </w:rPr>
        <w:t xml:space="preserve">. </w:t>
      </w:r>
      <w:r w:rsidRPr="0086128C">
        <w:rPr>
          <w:rStyle w:val="StyleUnderline"/>
          <w:highlight w:val="yellow"/>
        </w:rPr>
        <w:t>The</w:t>
      </w:r>
      <w:r w:rsidRPr="0086128C">
        <w:rPr>
          <w:sz w:val="14"/>
          <w:szCs w:val="20"/>
          <w:highlight w:val="yellow"/>
        </w:rPr>
        <w:t xml:space="preserve"> </w:t>
      </w:r>
      <w:r w:rsidRPr="0086128C">
        <w:rPr>
          <w:rStyle w:val="Emphasis"/>
          <w:highlight w:val="yellow"/>
        </w:rPr>
        <w:t>second</w:t>
      </w:r>
      <w:r w:rsidRPr="00A12D2D">
        <w:rPr>
          <w:sz w:val="14"/>
          <w:szCs w:val="20"/>
        </w:rPr>
        <w:t xml:space="preserve"> account </w:t>
      </w:r>
      <w:r w:rsidRPr="0086128C">
        <w:rPr>
          <w:rStyle w:val="StyleUnderline"/>
          <w:highlight w:val="yellow"/>
        </w:rPr>
        <w:t>would hold that my right</w:t>
      </w:r>
      <w:r w:rsidRPr="00A12D2D">
        <w:rPr>
          <w:rStyle w:val="StyleUnderline"/>
        </w:rPr>
        <w:t xml:space="preserve"> to free expression </w:t>
      </w:r>
      <w:r w:rsidRPr="0086128C">
        <w:rPr>
          <w:rStyle w:val="StyleUnderline"/>
          <w:highlight w:val="yellow"/>
        </w:rPr>
        <w:t>would</w:t>
      </w:r>
      <w:r w:rsidRPr="0086128C">
        <w:rPr>
          <w:sz w:val="14"/>
          <w:szCs w:val="20"/>
          <w:highlight w:val="yellow"/>
        </w:rPr>
        <w:t xml:space="preserve"> </w:t>
      </w:r>
      <w:r w:rsidRPr="0086128C">
        <w:rPr>
          <w:rStyle w:val="Emphasis"/>
          <w:highlight w:val="yellow"/>
        </w:rPr>
        <w:t>normally</w:t>
      </w:r>
      <w:r w:rsidRPr="0086128C">
        <w:rPr>
          <w:sz w:val="14"/>
          <w:szCs w:val="20"/>
          <w:highlight w:val="yellow"/>
        </w:rPr>
        <w:t xml:space="preserve"> </w:t>
      </w:r>
      <w:r w:rsidRPr="0086128C">
        <w:rPr>
          <w:rStyle w:val="StyleUnderline"/>
          <w:highlight w:val="yellow"/>
        </w:rPr>
        <w:t>allow me to enter</w:t>
      </w:r>
      <w:r w:rsidRPr="00A12D2D">
        <w:rPr>
          <w:sz w:val="14"/>
          <w:szCs w:val="20"/>
        </w:rPr>
        <w:t xml:space="preserve"> another individual’s residence, </w:t>
      </w:r>
      <w:r w:rsidRPr="0086128C">
        <w:rPr>
          <w:rStyle w:val="StyleUnderline"/>
          <w:highlight w:val="yellow"/>
        </w:rPr>
        <w:t>but in</w:t>
      </w:r>
      <w:r w:rsidRPr="0086128C">
        <w:rPr>
          <w:sz w:val="14"/>
          <w:szCs w:val="20"/>
          <w:highlight w:val="yellow"/>
        </w:rPr>
        <w:t xml:space="preserve"> </w:t>
      </w:r>
      <w:r w:rsidRPr="0086128C">
        <w:rPr>
          <w:rStyle w:val="Emphasis"/>
          <w:highlight w:val="yellow"/>
        </w:rPr>
        <w:t>this</w:t>
      </w:r>
      <w:r w:rsidRPr="00A12D2D">
        <w:rPr>
          <w:sz w:val="14"/>
          <w:szCs w:val="20"/>
        </w:rPr>
        <w:t xml:space="preserve"> rather </w:t>
      </w:r>
      <w:r w:rsidRPr="00A12D2D">
        <w:rPr>
          <w:rStyle w:val="Emphasis"/>
        </w:rPr>
        <w:t xml:space="preserve">particular </w:t>
      </w:r>
      <w:r w:rsidRPr="0086128C">
        <w:rPr>
          <w:rStyle w:val="Emphasis"/>
          <w:highlight w:val="yellow"/>
        </w:rPr>
        <w:t>case</w:t>
      </w:r>
      <w:r w:rsidRPr="00A12D2D">
        <w:rPr>
          <w:sz w:val="14"/>
          <w:szCs w:val="20"/>
        </w:rPr>
        <w:t xml:space="preserve"> or emergency, </w:t>
      </w:r>
      <w:r w:rsidRPr="0086128C">
        <w:rPr>
          <w:rStyle w:val="StyleUnderline"/>
          <w:highlight w:val="yellow"/>
        </w:rPr>
        <w:t>that person’s</w:t>
      </w:r>
      <w:r w:rsidRPr="00A12D2D">
        <w:rPr>
          <w:rStyle w:val="StyleUnderline"/>
        </w:rPr>
        <w:t xml:space="preserve"> exercise of the </w:t>
      </w:r>
      <w:r w:rsidRPr="0086128C">
        <w:rPr>
          <w:rStyle w:val="StyleUnderline"/>
          <w:highlight w:val="yellow"/>
        </w:rPr>
        <w:t>right to</w:t>
      </w:r>
      <w:r w:rsidRPr="00A12D2D">
        <w:rPr>
          <w:rStyle w:val="StyleUnderline"/>
        </w:rPr>
        <w:t xml:space="preserve"> </w:t>
      </w:r>
      <w:r w:rsidRPr="00A12D2D">
        <w:rPr>
          <w:rStyle w:val="Emphasis"/>
        </w:rPr>
        <w:t xml:space="preserve">private </w:t>
      </w:r>
      <w:r w:rsidRPr="0086128C">
        <w:rPr>
          <w:rStyle w:val="Emphasis"/>
          <w:highlight w:val="yellow"/>
        </w:rPr>
        <w:t>property</w:t>
      </w:r>
      <w:r w:rsidRPr="0086128C">
        <w:rPr>
          <w:sz w:val="14"/>
          <w:szCs w:val="20"/>
          <w:highlight w:val="yellow"/>
        </w:rPr>
        <w:t xml:space="preserve"> </w:t>
      </w:r>
      <w:r w:rsidRPr="0086128C">
        <w:rPr>
          <w:rStyle w:val="Emphasis"/>
          <w:highlight w:val="yellow"/>
        </w:rPr>
        <w:t>outweighs</w:t>
      </w:r>
      <w:r w:rsidRPr="00A12D2D">
        <w:rPr>
          <w:sz w:val="14"/>
          <w:szCs w:val="20"/>
        </w:rPr>
        <w:t xml:space="preserve"> </w:t>
      </w:r>
      <w:r w:rsidRPr="00A12D2D">
        <w:rPr>
          <w:rStyle w:val="StyleUnderline"/>
        </w:rPr>
        <w:t xml:space="preserve">my exercise of the right to free speech, since the former holds the </w:t>
      </w:r>
      <w:r w:rsidRPr="00A12D2D">
        <w:rPr>
          <w:rStyle w:val="Emphasis"/>
        </w:rPr>
        <w:t>higher priority</w:t>
      </w:r>
      <w:r w:rsidRPr="00A12D2D">
        <w:rPr>
          <w:sz w:val="14"/>
          <w:szCs w:val="20"/>
        </w:rPr>
        <w:t xml:space="preserve"> in this particular case. </w:t>
      </w:r>
      <w:r w:rsidRPr="00A12D2D">
        <w:rPr>
          <w:rStyle w:val="StyleUnderline"/>
        </w:rPr>
        <w:t>This</w:t>
      </w:r>
      <w:r w:rsidRPr="00A12D2D">
        <w:rPr>
          <w:sz w:val="14"/>
          <w:szCs w:val="20"/>
        </w:rPr>
        <w:t xml:space="preserve"> example </w:t>
      </w:r>
      <w:r w:rsidRPr="00A12D2D">
        <w:rPr>
          <w:rStyle w:val="StyleUnderline"/>
        </w:rPr>
        <w:t xml:space="preserve">illustrates an understanding of the limitation as a matter of </w:t>
      </w:r>
      <w:r w:rsidRPr="00A12D2D">
        <w:rPr>
          <w:rStyle w:val="Emphasis"/>
        </w:rPr>
        <w:t>weight</w:t>
      </w:r>
      <w:r w:rsidRPr="00A12D2D">
        <w:rPr>
          <w:sz w:val="14"/>
          <w:szCs w:val="20"/>
        </w:rPr>
        <w:t xml:space="preserve">5 (Nickel 2007:43). </w:t>
      </w:r>
      <w:r w:rsidRPr="00A12D2D">
        <w:rPr>
          <w:rStyle w:val="StyleUnderline"/>
        </w:rPr>
        <w:t xml:space="preserve">The main difference is that, in the former example, the limitation is embedded in the scope of the right, while in the latter, it is rather a matter of </w:t>
      </w:r>
      <w:r w:rsidRPr="00A12D2D">
        <w:rPr>
          <w:rStyle w:val="Emphasis"/>
        </w:rPr>
        <w:t>weighing</w:t>
      </w:r>
      <w:r w:rsidRPr="00A12D2D">
        <w:rPr>
          <w:rStyle w:val="StyleUnderline"/>
        </w:rPr>
        <w:t xml:space="preserve"> the norms pertinent to the specific case at hand</w:t>
      </w:r>
      <w:r w:rsidRPr="00A12D2D">
        <w:rPr>
          <w:sz w:val="14"/>
          <w:szCs w:val="20"/>
        </w:rPr>
        <w:t xml:space="preserve"> (Edmundson 2004).6 </w:t>
      </w:r>
      <w:r w:rsidRPr="00A12D2D">
        <w:t>[FOOTNOTE 6 BEGINS]</w:t>
      </w:r>
      <w:r w:rsidRPr="00A12D2D">
        <w:rPr>
          <w:sz w:val="14"/>
          <w:szCs w:val="20"/>
        </w:rPr>
        <w:t xml:space="preserve"> 6 William Edmundson uses the terms “redescription approach” and “threshold view” respectively to point to the same differentiation. Another influential philosopher, Leonard Wayne </w:t>
      </w:r>
      <w:r w:rsidRPr="00A12D2D">
        <w:rPr>
          <w:rStyle w:val="Emphasis"/>
        </w:rPr>
        <w:t>Sumner</w:t>
      </w:r>
      <w:r w:rsidRPr="00A12D2D">
        <w:rPr>
          <w:sz w:val="14"/>
          <w:szCs w:val="20"/>
        </w:rPr>
        <w:t xml:space="preserve">, also </w:t>
      </w:r>
      <w:r w:rsidRPr="00A12D2D">
        <w:rPr>
          <w:rStyle w:val="StyleUnderline"/>
        </w:rPr>
        <w:t xml:space="preserve">refers to a similar categorization by </w:t>
      </w:r>
      <w:r w:rsidRPr="0086128C">
        <w:rPr>
          <w:rStyle w:val="StyleUnderline"/>
          <w:highlight w:val="yellow"/>
        </w:rPr>
        <w:t>referring to</w:t>
      </w:r>
      <w:r w:rsidRPr="00A12D2D">
        <w:rPr>
          <w:rStyle w:val="StyleUnderline"/>
        </w:rPr>
        <w:t xml:space="preserve"> the</w:t>
      </w:r>
      <w:r w:rsidRPr="00A12D2D">
        <w:rPr>
          <w:sz w:val="14"/>
          <w:szCs w:val="20"/>
        </w:rPr>
        <w:t xml:space="preserve"> </w:t>
      </w:r>
      <w:r w:rsidRPr="0086128C">
        <w:rPr>
          <w:rStyle w:val="Emphasis"/>
          <w:highlight w:val="yellow"/>
        </w:rPr>
        <w:t>content</w:t>
      </w:r>
      <w:r w:rsidRPr="00A12D2D">
        <w:rPr>
          <w:sz w:val="14"/>
          <w:szCs w:val="20"/>
        </w:rPr>
        <w:t xml:space="preserve"> </w:t>
      </w:r>
      <w:r w:rsidRPr="00A12D2D">
        <w:rPr>
          <w:rStyle w:val="StyleUnderline"/>
        </w:rPr>
        <w:t>of a right (</w:t>
      </w:r>
      <w:r w:rsidRPr="0086128C">
        <w:rPr>
          <w:rStyle w:val="StyleUnderline"/>
          <w:highlight w:val="yellow"/>
        </w:rPr>
        <w:t xml:space="preserve">what the right is </w:t>
      </w:r>
      <w:r w:rsidRPr="0086128C">
        <w:rPr>
          <w:rStyle w:val="Emphasis"/>
          <w:highlight w:val="yellow"/>
        </w:rPr>
        <w:t>to</w:t>
      </w:r>
      <w:r w:rsidRPr="00A12D2D">
        <w:rPr>
          <w:rStyle w:val="StyleUnderline"/>
        </w:rPr>
        <w:t xml:space="preserve">), </w:t>
      </w:r>
      <w:r w:rsidRPr="0086128C">
        <w:rPr>
          <w:rStyle w:val="StyleUnderline"/>
          <w:highlight w:val="yellow"/>
        </w:rPr>
        <w:t>and</w:t>
      </w:r>
      <w:r w:rsidRPr="00A12D2D">
        <w:rPr>
          <w:rStyle w:val="StyleUnderline"/>
        </w:rPr>
        <w:t xml:space="preserve"> the</w:t>
      </w:r>
      <w:r w:rsidRPr="00A12D2D">
        <w:rPr>
          <w:sz w:val="14"/>
          <w:szCs w:val="20"/>
        </w:rPr>
        <w:t xml:space="preserve"> </w:t>
      </w:r>
      <w:r w:rsidRPr="0086128C">
        <w:rPr>
          <w:rStyle w:val="Emphasis"/>
          <w:highlight w:val="yellow"/>
        </w:rPr>
        <w:t>strength</w:t>
      </w:r>
      <w:r w:rsidRPr="00A12D2D">
        <w:rPr>
          <w:sz w:val="14"/>
          <w:szCs w:val="20"/>
        </w:rPr>
        <w:t xml:space="preserve"> </w:t>
      </w:r>
      <w:r w:rsidRPr="00A12D2D">
        <w:rPr>
          <w:rStyle w:val="StyleUnderline"/>
        </w:rPr>
        <w:t xml:space="preserve">of a right (its </w:t>
      </w:r>
      <w:r w:rsidRPr="0086128C">
        <w:rPr>
          <w:rStyle w:val="StyleUnderline"/>
          <w:highlight w:val="yellow"/>
        </w:rPr>
        <w:t xml:space="preserve">significance </w:t>
      </w:r>
      <w:r w:rsidRPr="0086128C">
        <w:rPr>
          <w:rStyle w:val="Emphasis"/>
          <w:highlight w:val="yellow"/>
        </w:rPr>
        <w:t>over other</w:t>
      </w:r>
      <w:r w:rsidRPr="00A12D2D">
        <w:rPr>
          <w:sz w:val="14"/>
          <w:szCs w:val="20"/>
        </w:rPr>
        <w:t xml:space="preserve"> moral </w:t>
      </w:r>
      <w:r w:rsidRPr="0086128C">
        <w:rPr>
          <w:rStyle w:val="Emphasis"/>
          <w:highlight w:val="yellow"/>
        </w:rPr>
        <w:t>considerations</w:t>
      </w:r>
      <w:r w:rsidRPr="00A12D2D">
        <w:rPr>
          <w:sz w:val="14"/>
          <w:szCs w:val="20"/>
        </w:rPr>
        <w:t xml:space="preserve">) (Edmundson 2004: 148; Sumner 1987: 1-4). </w:t>
      </w:r>
      <w:r w:rsidRPr="00A12D2D">
        <w:t>[FOOTNOTE 6 ENDS]</w:t>
      </w:r>
      <w:r w:rsidRPr="006F781C">
        <w:rPr>
          <w:sz w:val="14"/>
          <w:szCs w:val="20"/>
        </w:rPr>
        <w:t xml:space="preserve"> </w:t>
      </w:r>
      <w:bookmarkEnd w:id="8"/>
    </w:p>
    <w:p w14:paraId="05CE2A85" w14:textId="4501BEBA" w:rsidR="00E61AF4" w:rsidRPr="00E61AF4" w:rsidRDefault="00E61AF4" w:rsidP="00E61AF4">
      <w:pPr>
        <w:pStyle w:val="Heading3"/>
        <w:rPr>
          <w:bCs/>
          <w:sz w:val="44"/>
          <w:szCs w:val="26"/>
          <w:u w:val="double"/>
        </w:rPr>
      </w:pPr>
      <w:r w:rsidRPr="00652E15">
        <w:rPr>
          <w:rStyle w:val="Heading2Char"/>
        </w:rPr>
        <w:lastRenderedPageBreak/>
        <w:br/>
      </w:r>
      <w:r w:rsidRPr="00652E15">
        <w:rPr>
          <w:rStyle w:val="Heading2Char"/>
          <w:b/>
          <w:bCs/>
        </w:rPr>
        <w:t>CASE</w:t>
      </w:r>
    </w:p>
    <w:p w14:paraId="5141D3C2" w14:textId="77777777" w:rsidR="00E61AF4" w:rsidRDefault="00E61AF4" w:rsidP="00E61AF4">
      <w:pPr>
        <w:pStyle w:val="Heading3"/>
      </w:pPr>
      <w:r>
        <w:lastRenderedPageBreak/>
        <w:t>Sex Workers ADV</w:t>
      </w:r>
      <w:r w:rsidRPr="00B6456F">
        <w:t xml:space="preserve"> – 2NC</w:t>
      </w:r>
    </w:p>
    <w:p w14:paraId="65659017" w14:textId="77777777" w:rsidR="00E61AF4" w:rsidRPr="00B6456F" w:rsidRDefault="00E61AF4" w:rsidP="00E61AF4">
      <w:pPr>
        <w:pStyle w:val="Heading4"/>
        <w:rPr>
          <w:rFonts w:eastAsia="Times New Roman"/>
        </w:rPr>
      </w:pPr>
      <w:r>
        <w:t>Unions are worse here – exclusive representations means leaders take kickbacks from employers – enables further exploitation.</w:t>
      </w:r>
    </w:p>
    <w:p w14:paraId="0455C1AA" w14:textId="77777777" w:rsidR="00E61AF4" w:rsidRPr="00B6456F" w:rsidRDefault="00E61AF4" w:rsidP="00E61AF4">
      <w:pPr>
        <w:rPr>
          <w:rFonts w:eastAsia="Aptos"/>
        </w:rPr>
      </w:pPr>
      <w:r w:rsidRPr="00B6456F">
        <w:rPr>
          <w:rStyle w:val="Style13ptBold"/>
        </w:rPr>
        <w:t>Watson ’24</w:t>
      </w:r>
      <w:r w:rsidRPr="00B6456F">
        <w:t xml:space="preserve"> – Research Director for Capital Research Center and serves as the managing editor for InfluenceWatch, graduate of the College of William and Mary, previously worked for a Washington, D.C. public relations firm, "The Cases Against Sectoral Bargaining: The Economic Case," No Publication, 8/8/2024, https://capitalresearch.org/article/the-cases-against-sectoral-bargaining-part-5/</w:t>
      </w:r>
    </w:p>
    <w:p w14:paraId="68F33B2C" w14:textId="77777777" w:rsidR="00E61AF4" w:rsidRPr="00B6456F" w:rsidRDefault="00E61AF4" w:rsidP="00E61AF4">
      <w:pPr>
        <w:rPr>
          <w:rFonts w:eastAsia="Aptos"/>
          <w:sz w:val="14"/>
        </w:rPr>
      </w:pPr>
      <w:r w:rsidRPr="00B6456F">
        <w:rPr>
          <w:sz w:val="14"/>
        </w:rPr>
        <w:t xml:space="preserve">Cass sells it as a win-win, </w:t>
      </w:r>
      <w:r w:rsidRPr="00B6456F">
        <w:rPr>
          <w:rStyle w:val="StyleUnderline"/>
        </w:rPr>
        <w:t>but it runs into the problem of incentives</w:t>
      </w:r>
      <w:r w:rsidRPr="00B6456F">
        <w:rPr>
          <w:sz w:val="14"/>
        </w:rPr>
        <w:t xml:space="preserve">. </w:t>
      </w:r>
      <w:r w:rsidRPr="00B6456F">
        <w:rPr>
          <w:rStyle w:val="StyleUnderline"/>
          <w:highlight w:val="cyan"/>
        </w:rPr>
        <w:t>Unions</w:t>
      </w:r>
      <w:r w:rsidRPr="00B6456F">
        <w:rPr>
          <w:rStyle w:val="StyleUnderline"/>
        </w:rPr>
        <w:t xml:space="preserve"> </w:t>
      </w:r>
      <w:r w:rsidRPr="00B6456F">
        <w:rPr>
          <w:rStyle w:val="StyleUnderline"/>
          <w:highlight w:val="cyan"/>
        </w:rPr>
        <w:t>have</w:t>
      </w:r>
      <w:r w:rsidRPr="00B6456F">
        <w:rPr>
          <w:rStyle w:val="StyleUnderline"/>
        </w:rPr>
        <w:t xml:space="preserve"> no reason to negotiate below </w:t>
      </w:r>
      <w:r w:rsidRPr="00B6456F">
        <w:rPr>
          <w:sz w:val="14"/>
        </w:rPr>
        <w:t xml:space="preserve">the </w:t>
      </w:r>
      <w:r w:rsidRPr="00B6456F">
        <w:rPr>
          <w:rStyle w:val="StyleUnderline"/>
        </w:rPr>
        <w:t>level set by a government</w:t>
      </w:r>
      <w:r w:rsidRPr="00B6456F">
        <w:rPr>
          <w:sz w:val="14"/>
        </w:rPr>
        <w:t xml:space="preserve"> </w:t>
      </w:r>
      <w:r w:rsidRPr="00B6456F">
        <w:rPr>
          <w:rStyle w:val="StyleUnderline"/>
        </w:rPr>
        <w:t>minimum labor standard</w:t>
      </w:r>
      <w:r w:rsidRPr="00B6456F">
        <w:rPr>
          <w:sz w:val="14"/>
        </w:rPr>
        <w:t xml:space="preserve">. </w:t>
      </w:r>
      <w:r w:rsidRPr="00B6456F">
        <w:rPr>
          <w:rStyle w:val="StyleUnderline"/>
        </w:rPr>
        <w:t>Well, no honest reason</w:t>
      </w:r>
      <w:r w:rsidRPr="00B6456F">
        <w:rPr>
          <w:sz w:val="14"/>
        </w:rPr>
        <w:t xml:space="preserve">: </w:t>
      </w:r>
      <w:r w:rsidRPr="00B6456F">
        <w:rPr>
          <w:rStyle w:val="StyleUnderline"/>
        </w:rPr>
        <w:t>They have</w:t>
      </w:r>
      <w:r w:rsidRPr="00B6456F">
        <w:rPr>
          <w:sz w:val="14"/>
        </w:rPr>
        <w:t xml:space="preserve"> at least </w:t>
      </w:r>
      <w:r w:rsidRPr="00B6456F">
        <w:rPr>
          <w:rStyle w:val="StyleUnderline"/>
        </w:rPr>
        <w:t xml:space="preserve">two </w:t>
      </w:r>
      <w:r w:rsidRPr="00B6456F">
        <w:rPr>
          <w:rStyle w:val="StyleUnderline"/>
          <w:highlight w:val="cyan"/>
        </w:rPr>
        <w:t>dishonest reasons</w:t>
      </w:r>
      <w:r w:rsidRPr="00B6456F">
        <w:rPr>
          <w:sz w:val="14"/>
        </w:rPr>
        <w:t xml:space="preserve">. </w:t>
      </w:r>
      <w:r w:rsidRPr="00B6456F">
        <w:rPr>
          <w:rStyle w:val="StyleUnderline"/>
        </w:rPr>
        <w:t>One is</w:t>
      </w:r>
      <w:r w:rsidRPr="00B6456F">
        <w:rPr>
          <w:sz w:val="14"/>
        </w:rPr>
        <w:t xml:space="preserve"> straightforwardly </w:t>
      </w:r>
      <w:r w:rsidRPr="00B6456F">
        <w:rPr>
          <w:rStyle w:val="Emphasis"/>
          <w:highlight w:val="cyan"/>
        </w:rPr>
        <w:t>corrupt labor</w:t>
      </w:r>
      <w:r w:rsidRPr="00B6456F">
        <w:rPr>
          <w:rStyle w:val="Emphasis"/>
        </w:rPr>
        <w:t>-management</w:t>
      </w:r>
      <w:r w:rsidRPr="00B6456F">
        <w:rPr>
          <w:sz w:val="14"/>
        </w:rPr>
        <w:t xml:space="preserve"> </w:t>
      </w:r>
      <w:r w:rsidRPr="00B6456F">
        <w:rPr>
          <w:rStyle w:val="Emphasis"/>
          <w:highlight w:val="cyan"/>
        </w:rPr>
        <w:t>collusion</w:t>
      </w:r>
      <w:r w:rsidRPr="00B6456F">
        <w:rPr>
          <w:sz w:val="14"/>
        </w:rPr>
        <w:t xml:space="preserve">, </w:t>
      </w:r>
      <w:r w:rsidRPr="00B6456F">
        <w:rPr>
          <w:rStyle w:val="StyleUnderline"/>
        </w:rPr>
        <w:t>like</w:t>
      </w:r>
      <w:r w:rsidRPr="00B6456F">
        <w:rPr>
          <w:sz w:val="14"/>
        </w:rPr>
        <w:t xml:space="preserve"> what happened in the previous regime at </w:t>
      </w:r>
      <w:r w:rsidRPr="00B6456F">
        <w:rPr>
          <w:rStyle w:val="StyleUnderline"/>
        </w:rPr>
        <w:t>the U</w:t>
      </w:r>
      <w:r w:rsidRPr="00B6456F">
        <w:rPr>
          <w:sz w:val="14"/>
        </w:rPr>
        <w:t xml:space="preserve">nited </w:t>
      </w:r>
      <w:r w:rsidRPr="00B6456F">
        <w:rPr>
          <w:rStyle w:val="StyleUnderline"/>
        </w:rPr>
        <w:t>A</w:t>
      </w:r>
      <w:r w:rsidRPr="00B6456F">
        <w:rPr>
          <w:sz w:val="14"/>
        </w:rPr>
        <w:t xml:space="preserve">uto </w:t>
      </w:r>
      <w:r w:rsidRPr="00B6456F">
        <w:rPr>
          <w:rStyle w:val="StyleUnderline"/>
        </w:rPr>
        <w:t>W</w:t>
      </w:r>
      <w:r w:rsidRPr="00B6456F">
        <w:rPr>
          <w:sz w:val="14"/>
        </w:rPr>
        <w:t xml:space="preserve">orkers. </w:t>
      </w:r>
      <w:r w:rsidRPr="00B6456F">
        <w:rPr>
          <w:rStyle w:val="StyleUnderline"/>
        </w:rPr>
        <w:t xml:space="preserve">Corrupt managers </w:t>
      </w:r>
      <w:r w:rsidRPr="00B6456F">
        <w:rPr>
          <w:rStyle w:val="StyleUnderline"/>
          <w:highlight w:val="cyan"/>
        </w:rPr>
        <w:t>pay</w:t>
      </w:r>
      <w:r w:rsidRPr="00B6456F">
        <w:rPr>
          <w:rStyle w:val="StyleUnderline"/>
        </w:rPr>
        <w:t xml:space="preserve"> corruptible </w:t>
      </w:r>
      <w:r w:rsidRPr="00B6456F">
        <w:rPr>
          <w:rStyle w:val="StyleUnderline"/>
          <w:highlight w:val="cyan"/>
        </w:rPr>
        <w:t>union officials</w:t>
      </w:r>
      <w:r w:rsidRPr="00B6456F">
        <w:rPr>
          <w:sz w:val="14"/>
        </w:rPr>
        <w:t xml:space="preserve"> </w:t>
      </w:r>
      <w:r w:rsidRPr="00B6456F">
        <w:rPr>
          <w:rStyle w:val="StyleUnderline"/>
        </w:rPr>
        <w:t xml:space="preserve">to keep them “fat, dumb, and happy” and </w:t>
      </w:r>
      <w:r w:rsidRPr="00B6456F">
        <w:rPr>
          <w:rStyle w:val="StyleUnderline"/>
          <w:highlight w:val="cyan"/>
        </w:rPr>
        <w:t>to do management favors</w:t>
      </w:r>
      <w:r w:rsidRPr="00B6456F">
        <w:rPr>
          <w:sz w:val="14"/>
          <w:highlight w:val="cyan"/>
        </w:rPr>
        <w:t>.</w:t>
      </w:r>
    </w:p>
    <w:p w14:paraId="5631EB76" w14:textId="77777777" w:rsidR="00E61AF4" w:rsidRPr="00B6456F" w:rsidRDefault="00E61AF4" w:rsidP="00E61AF4">
      <w:pPr>
        <w:rPr>
          <w:rFonts w:eastAsia="Aptos"/>
          <w:sz w:val="14"/>
        </w:rPr>
      </w:pPr>
      <w:r w:rsidRPr="00B6456F">
        <w:rPr>
          <w:rStyle w:val="StyleUnderline"/>
        </w:rPr>
        <w:t>The second dishonest reason is both more subtle</w:t>
      </w:r>
      <w:r w:rsidRPr="00B6456F">
        <w:rPr>
          <w:sz w:val="14"/>
        </w:rPr>
        <w:t xml:space="preserve"> than simple corruption and also completely legal. Currently, </w:t>
      </w:r>
      <w:r w:rsidRPr="00B6456F">
        <w:rPr>
          <w:rStyle w:val="StyleUnderline"/>
          <w:highlight w:val="cyan"/>
        </w:rPr>
        <w:t>union-backed politicians</w:t>
      </w:r>
      <w:r w:rsidRPr="00B6456F">
        <w:rPr>
          <w:rStyle w:val="StyleUnderline"/>
        </w:rPr>
        <w:t xml:space="preserve"> often </w:t>
      </w:r>
      <w:r w:rsidRPr="00B6456F">
        <w:rPr>
          <w:rStyle w:val="StyleUnderline"/>
          <w:highlight w:val="cyan"/>
        </w:rPr>
        <w:t>include waiver clauses</w:t>
      </w:r>
      <w:r w:rsidRPr="00B6456F">
        <w:rPr>
          <w:rStyle w:val="StyleUnderline"/>
        </w:rPr>
        <w:t xml:space="preserve"> in local wage-minimum laws</w:t>
      </w:r>
      <w:r w:rsidRPr="00B6456F">
        <w:rPr>
          <w:sz w:val="14"/>
        </w:rPr>
        <w:t xml:space="preserve"> that create a curious carveout: They don’t apply to a collectively bargained contract. </w:t>
      </w:r>
      <w:r w:rsidRPr="00B6456F">
        <w:rPr>
          <w:rStyle w:val="StyleUnderline"/>
          <w:highlight w:val="cyan"/>
        </w:rPr>
        <w:t>Unions</w:t>
      </w:r>
      <w:r w:rsidRPr="00B6456F">
        <w:rPr>
          <w:sz w:val="14"/>
        </w:rPr>
        <w:t>—not necessarily union members—</w:t>
      </w:r>
      <w:r w:rsidRPr="00B6456F">
        <w:rPr>
          <w:rStyle w:val="StyleUnderline"/>
          <w:highlight w:val="cyan"/>
        </w:rPr>
        <w:t>profit</w:t>
      </w:r>
      <w:r w:rsidRPr="00B6456F">
        <w:rPr>
          <w:rStyle w:val="StyleUnderline"/>
        </w:rPr>
        <w:t xml:space="preserve"> from this arrangement </w:t>
      </w:r>
      <w:r w:rsidRPr="00B6456F">
        <w:rPr>
          <w:rStyle w:val="StyleUnderline"/>
          <w:highlight w:val="cyan"/>
        </w:rPr>
        <w:t xml:space="preserve">in </w:t>
      </w:r>
      <w:r w:rsidRPr="00B6456F">
        <w:rPr>
          <w:rStyle w:val="StyleUnderline"/>
        </w:rPr>
        <w:t>easier organizing</w:t>
      </w:r>
      <w:r w:rsidRPr="00B6456F">
        <w:rPr>
          <w:sz w:val="14"/>
        </w:rPr>
        <w:t xml:space="preserve"> </w:t>
      </w:r>
      <w:r w:rsidRPr="00B6456F">
        <w:rPr>
          <w:rStyle w:val="StyleUnderline"/>
        </w:rPr>
        <w:t xml:space="preserve">and </w:t>
      </w:r>
      <w:r w:rsidRPr="00B6456F">
        <w:rPr>
          <w:rStyle w:val="StyleUnderline"/>
          <w:highlight w:val="cyan"/>
        </w:rPr>
        <w:t>more dues collections</w:t>
      </w:r>
      <w:r w:rsidRPr="00B6456F">
        <w:rPr>
          <w:sz w:val="14"/>
        </w:rPr>
        <w:t>, since they can hold the possibility of avoiding these rules as a carrot to secure a card-check union recognition.</w:t>
      </w:r>
    </w:p>
    <w:p w14:paraId="0999365C" w14:textId="34054576" w:rsidR="00E61AF4" w:rsidRPr="00E61AF4" w:rsidRDefault="00E61AF4" w:rsidP="00E61AF4">
      <w:pPr>
        <w:rPr>
          <w:rFonts w:eastAsia="Aptos"/>
          <w:sz w:val="14"/>
        </w:rPr>
      </w:pPr>
      <w:r w:rsidRPr="00B6456F">
        <w:rPr>
          <w:sz w:val="14"/>
        </w:rPr>
        <w:t xml:space="preserve">Without details on what an American sectoral bargaining system would involve, </w:t>
      </w:r>
      <w:r w:rsidRPr="00B6456F">
        <w:rPr>
          <w:rStyle w:val="StyleUnderline"/>
        </w:rPr>
        <w:t xml:space="preserve">the potential to </w:t>
      </w:r>
      <w:r w:rsidRPr="00B6456F">
        <w:rPr>
          <w:rStyle w:val="Emphasis"/>
          <w:highlight w:val="cyan"/>
        </w:rPr>
        <w:t>abuse of employee autonomy</w:t>
      </w:r>
      <w:r w:rsidRPr="00B6456F">
        <w:rPr>
          <w:rStyle w:val="StyleUnderline"/>
        </w:rPr>
        <w:t xml:space="preserve"> using Cass</w:t>
      </w:r>
      <w:r w:rsidRPr="00B6456F">
        <w:rPr>
          <w:sz w:val="14"/>
        </w:rPr>
        <w:t>-</w:t>
      </w:r>
      <w:r w:rsidRPr="00B6456F">
        <w:rPr>
          <w:rStyle w:val="StyleUnderline"/>
        </w:rPr>
        <w:t xml:space="preserve">promoted </w:t>
      </w:r>
      <w:r w:rsidRPr="00B6456F">
        <w:rPr>
          <w:rStyle w:val="Emphasis"/>
        </w:rPr>
        <w:t>waiver clauses</w:t>
      </w:r>
      <w:r w:rsidRPr="00B6456F">
        <w:rPr>
          <w:rStyle w:val="StyleUnderline"/>
        </w:rPr>
        <w:t xml:space="preserve"> </w:t>
      </w:r>
      <w:r w:rsidRPr="00B6456F">
        <w:rPr>
          <w:rStyle w:val="StyleUnderline"/>
          <w:highlight w:val="cyan"/>
        </w:rPr>
        <w:t>is limitless</w:t>
      </w:r>
      <w:r w:rsidRPr="00B6456F">
        <w:rPr>
          <w:sz w:val="14"/>
        </w:rPr>
        <w:t xml:space="preserve">. </w:t>
      </w:r>
      <w:r w:rsidRPr="00B6456F">
        <w:rPr>
          <w:rStyle w:val="StyleUnderline"/>
        </w:rPr>
        <w:t xml:space="preserve">Unions run by </w:t>
      </w:r>
      <w:r w:rsidRPr="00B6456F">
        <w:rPr>
          <w:rStyle w:val="Emphasis"/>
        </w:rPr>
        <w:t>corrupt officials</w:t>
      </w:r>
      <w:r w:rsidRPr="00B6456F">
        <w:rPr>
          <w:sz w:val="14"/>
        </w:rPr>
        <w:t xml:space="preserve"> </w:t>
      </w:r>
      <w:r w:rsidRPr="00B6456F">
        <w:rPr>
          <w:rStyle w:val="StyleUnderline"/>
        </w:rPr>
        <w:t xml:space="preserve">could </w:t>
      </w:r>
      <w:r w:rsidRPr="00B6456F">
        <w:rPr>
          <w:rStyle w:val="StyleUnderline"/>
          <w:highlight w:val="cyan"/>
        </w:rPr>
        <w:t xml:space="preserve">take </w:t>
      </w:r>
      <w:r w:rsidRPr="00B6456F">
        <w:rPr>
          <w:rStyle w:val="Emphasis"/>
          <w:highlight w:val="cyan"/>
        </w:rPr>
        <w:t>kickbacks</w:t>
      </w:r>
      <w:r w:rsidRPr="00B6456F">
        <w:rPr>
          <w:sz w:val="14"/>
        </w:rPr>
        <w:t xml:space="preserve"> </w:t>
      </w:r>
      <w:r w:rsidRPr="00B6456F">
        <w:rPr>
          <w:rStyle w:val="StyleUnderline"/>
          <w:highlight w:val="cyan"/>
        </w:rPr>
        <w:t xml:space="preserve">for going </w:t>
      </w:r>
      <w:r w:rsidRPr="00B6456F">
        <w:rPr>
          <w:rStyle w:val="Emphasis"/>
          <w:highlight w:val="cyan"/>
        </w:rPr>
        <w:t>below national standards</w:t>
      </w:r>
      <w:r w:rsidRPr="00B6456F">
        <w:rPr>
          <w:sz w:val="14"/>
        </w:rPr>
        <w:t>.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55C7290F" w14:textId="77777777" w:rsidR="00E61AF4" w:rsidRPr="00B6456F" w:rsidRDefault="00E61AF4" w:rsidP="00E61AF4">
      <w:pPr>
        <w:pStyle w:val="Heading4"/>
        <w:rPr>
          <w:u w:val="single"/>
        </w:rPr>
      </w:pPr>
      <w:r w:rsidRPr="00B6456F">
        <w:t xml:space="preserve">3. </w:t>
      </w:r>
      <w:r w:rsidRPr="00B6456F">
        <w:rPr>
          <w:u w:val="single"/>
        </w:rPr>
        <w:t>Capacity</w:t>
      </w:r>
      <w:r w:rsidRPr="00B6456F">
        <w:t xml:space="preserve">. NLRB doesn’t have the </w:t>
      </w:r>
      <w:r w:rsidRPr="00B6456F">
        <w:rPr>
          <w:u w:val="single"/>
        </w:rPr>
        <w:t>resources</w:t>
      </w:r>
      <w:r w:rsidRPr="00B6456F">
        <w:t xml:space="preserve"> to register even a </w:t>
      </w:r>
      <w:r w:rsidRPr="00B6456F">
        <w:rPr>
          <w:u w:val="single"/>
        </w:rPr>
        <w:t>1%</w:t>
      </w:r>
      <w:r w:rsidRPr="00B6456F">
        <w:t xml:space="preserve"> increase in density each year. </w:t>
      </w:r>
    </w:p>
    <w:p w14:paraId="547F19C7" w14:textId="77777777" w:rsidR="00E61AF4" w:rsidRPr="00B6456F" w:rsidRDefault="00E61AF4" w:rsidP="00E61AF4">
      <w:r w:rsidRPr="00B6456F">
        <w:t xml:space="preserve">Benjamin Y. </w:t>
      </w:r>
      <w:r w:rsidRPr="00B6456F">
        <w:rPr>
          <w:rStyle w:val="Style13ptBold"/>
        </w:rPr>
        <w:t>Fong 25</w:t>
      </w:r>
      <w:r w:rsidRPr="00B6456F">
        <w:t>, associate director of the Center for Work and Democracy at Arizona State University. He has a Substack focusing on labor and logistics called On the Seams, "A Labor Movement Beyond the NLRA?," Jacobin, 02/13/2025, https://jacobin.com/2025/02/a-labor-movement-beyond-the-nlra</w:t>
      </w:r>
    </w:p>
    <w:p w14:paraId="2B0CC315" w14:textId="77777777" w:rsidR="00E61AF4" w:rsidRPr="00B6456F" w:rsidRDefault="00E61AF4" w:rsidP="00E61AF4">
      <w:pPr>
        <w:rPr>
          <w:iCs/>
          <w:u w:val="single"/>
          <w:bdr w:val="single" w:sz="8" w:space="0" w:color="auto"/>
        </w:rPr>
      </w:pPr>
      <w:r w:rsidRPr="00B6456F">
        <w:rPr>
          <w:rStyle w:val="Emphasis"/>
        </w:rPr>
        <w:t>Every year</w:t>
      </w:r>
      <w:r w:rsidRPr="00B6456F">
        <w:rPr>
          <w:rStyle w:val="StyleUnderline"/>
        </w:rPr>
        <w:t xml:space="preserve"> for the last four years</w:t>
      </w:r>
      <w:r w:rsidRPr="00B6456F">
        <w:rPr>
          <w:sz w:val="16"/>
        </w:rPr>
        <w:t xml:space="preserve">, </w:t>
      </w:r>
      <w:r w:rsidRPr="00B6456F">
        <w:rPr>
          <w:rStyle w:val="Emphasis"/>
        </w:rPr>
        <w:t>union density has declined</w:t>
      </w:r>
      <w:r w:rsidRPr="00B6456F">
        <w:rPr>
          <w:sz w:val="16"/>
        </w:rPr>
        <w:t xml:space="preserve"> — and under the current labor law regime, </w:t>
      </w:r>
      <w:r w:rsidRPr="00B6456F">
        <w:rPr>
          <w:rStyle w:val="StyleUnderline"/>
          <w:highlight w:val="cyan"/>
        </w:rPr>
        <w:t>even in</w:t>
      </w:r>
      <w:r w:rsidRPr="00B6456F">
        <w:rPr>
          <w:rStyle w:val="StyleUnderline"/>
        </w:rPr>
        <w:t xml:space="preserve"> the </w:t>
      </w:r>
      <w:r w:rsidRPr="00B6456F">
        <w:rPr>
          <w:rStyle w:val="Emphasis"/>
          <w:highlight w:val="cyan"/>
        </w:rPr>
        <w:t xml:space="preserve">best </w:t>
      </w:r>
      <w:r w:rsidRPr="00B6456F">
        <w:rPr>
          <w:rStyle w:val="Emphasis"/>
        </w:rPr>
        <w:t xml:space="preserve">of </w:t>
      </w:r>
      <w:r w:rsidRPr="00B6456F">
        <w:rPr>
          <w:rStyle w:val="Emphasis"/>
          <w:highlight w:val="cyan"/>
        </w:rPr>
        <w:t>administrative</w:t>
      </w:r>
      <w:r w:rsidRPr="00B6456F">
        <w:rPr>
          <w:rStyle w:val="Emphasis"/>
        </w:rPr>
        <w:t xml:space="preserve"> </w:t>
      </w:r>
      <w:r w:rsidRPr="00B6456F">
        <w:rPr>
          <w:rStyle w:val="Emphasis"/>
          <w:highlight w:val="cyan"/>
        </w:rPr>
        <w:t>circumstances</w:t>
      </w:r>
      <w:r w:rsidRPr="00B6456F">
        <w:rPr>
          <w:sz w:val="16"/>
        </w:rPr>
        <w:t xml:space="preserve">, </w:t>
      </w:r>
      <w:r w:rsidRPr="00B6456F">
        <w:rPr>
          <w:rStyle w:val="StyleUnderline"/>
        </w:rPr>
        <w:t xml:space="preserve">it’s </w:t>
      </w:r>
      <w:r w:rsidRPr="00B6456F">
        <w:rPr>
          <w:rStyle w:val="Emphasis"/>
        </w:rPr>
        <w:t>difficult to imagine a reversal</w:t>
      </w:r>
      <w:r w:rsidRPr="00B6456F">
        <w:rPr>
          <w:sz w:val="16"/>
        </w:rPr>
        <w:t xml:space="preserve"> </w:t>
      </w:r>
      <w:r w:rsidRPr="00B6456F">
        <w:rPr>
          <w:rStyle w:val="StyleUnderline"/>
        </w:rPr>
        <w:t>in this trend</w:t>
      </w:r>
      <w:r w:rsidRPr="00B6456F">
        <w:rPr>
          <w:sz w:val="16"/>
        </w:rPr>
        <w:t xml:space="preserve">. </w:t>
      </w:r>
      <w:r w:rsidRPr="00B6456F">
        <w:rPr>
          <w:rStyle w:val="StyleUnderline"/>
          <w:highlight w:val="cyan"/>
        </w:rPr>
        <w:t xml:space="preserve">A mere </w:t>
      </w:r>
      <w:r w:rsidRPr="00B6456F">
        <w:rPr>
          <w:rStyle w:val="Emphasis"/>
          <w:highlight w:val="cyan"/>
        </w:rPr>
        <w:t>1 percent uptick</w:t>
      </w:r>
      <w:r w:rsidRPr="00B6456F">
        <w:rPr>
          <w:sz w:val="16"/>
          <w:highlight w:val="cyan"/>
        </w:rPr>
        <w:t xml:space="preserve"> </w:t>
      </w:r>
      <w:r w:rsidRPr="00B6456F">
        <w:rPr>
          <w:rStyle w:val="StyleUnderline"/>
          <w:highlight w:val="cyan"/>
        </w:rPr>
        <w:t>in density</w:t>
      </w:r>
      <w:r w:rsidRPr="00B6456F">
        <w:rPr>
          <w:rStyle w:val="StyleUnderline"/>
        </w:rPr>
        <w:t xml:space="preserve"> would </w:t>
      </w:r>
      <w:r w:rsidRPr="00B6456F">
        <w:rPr>
          <w:rStyle w:val="StyleUnderline"/>
          <w:highlight w:val="cyan"/>
        </w:rPr>
        <w:t>require</w:t>
      </w:r>
      <w:r w:rsidRPr="00B6456F">
        <w:rPr>
          <w:rStyle w:val="StyleUnderline"/>
        </w:rPr>
        <w:t xml:space="preserve"> </w:t>
      </w:r>
      <w:r w:rsidRPr="00B6456F">
        <w:rPr>
          <w:rStyle w:val="Emphasis"/>
          <w:highlight w:val="cyan"/>
        </w:rPr>
        <w:t>adding</w:t>
      </w:r>
      <w:r w:rsidRPr="00B6456F">
        <w:rPr>
          <w:rStyle w:val="StyleUnderline"/>
        </w:rPr>
        <w:t xml:space="preserve"> more than </w:t>
      </w:r>
      <w:r w:rsidRPr="00B6456F">
        <w:rPr>
          <w:rStyle w:val="Emphasis"/>
        </w:rPr>
        <w:t>a million workers</w:t>
      </w:r>
      <w:r w:rsidRPr="00B6456F">
        <w:rPr>
          <w:sz w:val="16"/>
        </w:rPr>
        <w:t xml:space="preserve"> </w:t>
      </w:r>
      <w:r w:rsidRPr="00B6456F">
        <w:rPr>
          <w:rStyle w:val="StyleUnderline"/>
        </w:rPr>
        <w:t>to organized labor’s ranks</w:t>
      </w:r>
      <w:r w:rsidRPr="00B6456F">
        <w:rPr>
          <w:sz w:val="16"/>
        </w:rPr>
        <w:t xml:space="preserve">. </w:t>
      </w:r>
      <w:r w:rsidRPr="00B6456F">
        <w:rPr>
          <w:rStyle w:val="StyleUnderline"/>
        </w:rPr>
        <w:t xml:space="preserve">With the </w:t>
      </w:r>
      <w:r w:rsidRPr="00B6456F">
        <w:rPr>
          <w:rStyle w:val="Emphasis"/>
        </w:rPr>
        <w:t>growth in the labor market</w:t>
      </w:r>
      <w:r w:rsidRPr="00B6456F">
        <w:rPr>
          <w:rStyle w:val="StyleUnderline"/>
        </w:rPr>
        <w:t xml:space="preserve"> and </w:t>
      </w:r>
      <w:r w:rsidRPr="00B6456F">
        <w:rPr>
          <w:rStyle w:val="Emphasis"/>
        </w:rPr>
        <w:t>regular union losses</w:t>
      </w:r>
      <w:r w:rsidRPr="00B6456F">
        <w:rPr>
          <w:sz w:val="16"/>
        </w:rPr>
        <w:t xml:space="preserve"> </w:t>
      </w:r>
      <w:r w:rsidRPr="00B6456F">
        <w:rPr>
          <w:rStyle w:val="StyleUnderline"/>
        </w:rPr>
        <w:t xml:space="preserve">elsewhere through </w:t>
      </w:r>
      <w:r w:rsidRPr="00B6456F">
        <w:rPr>
          <w:rStyle w:val="Emphasis"/>
        </w:rPr>
        <w:t>plant closures</w:t>
      </w:r>
      <w:r w:rsidRPr="00B6456F">
        <w:rPr>
          <w:rStyle w:val="StyleUnderline"/>
        </w:rPr>
        <w:t xml:space="preserve"> or </w:t>
      </w:r>
      <w:r w:rsidRPr="00B6456F">
        <w:rPr>
          <w:rStyle w:val="Emphasis"/>
        </w:rPr>
        <w:t>decertifications</w:t>
      </w:r>
      <w:r w:rsidRPr="00B6456F">
        <w:rPr>
          <w:sz w:val="16"/>
        </w:rPr>
        <w:t xml:space="preserve">, </w:t>
      </w:r>
      <w:r w:rsidRPr="00B6456F">
        <w:rPr>
          <w:rStyle w:val="StyleUnderline"/>
        </w:rPr>
        <w:t xml:space="preserve">actually achieving </w:t>
      </w:r>
      <w:r w:rsidRPr="00B6456F">
        <w:rPr>
          <w:rStyle w:val="Emphasis"/>
        </w:rPr>
        <w:t>1 percent</w:t>
      </w:r>
      <w:r w:rsidRPr="00B6456F">
        <w:rPr>
          <w:rStyle w:val="StyleUnderline"/>
        </w:rPr>
        <w:t xml:space="preserve"> growth </w:t>
      </w:r>
      <w:r w:rsidRPr="00B6456F">
        <w:rPr>
          <w:rStyle w:val="Emphasis"/>
        </w:rPr>
        <w:t>would</w:t>
      </w:r>
      <w:r w:rsidRPr="00B6456F">
        <w:rPr>
          <w:rStyle w:val="StyleUnderline"/>
        </w:rPr>
        <w:t xml:space="preserve"> probably </w:t>
      </w:r>
      <w:r w:rsidRPr="00B6456F">
        <w:rPr>
          <w:rStyle w:val="Emphasis"/>
        </w:rPr>
        <w:t>mean organizing</w:t>
      </w:r>
      <w:r w:rsidRPr="00B6456F">
        <w:rPr>
          <w:rStyle w:val="StyleUnderline"/>
        </w:rPr>
        <w:t xml:space="preserve"> more like </w:t>
      </w:r>
      <w:r w:rsidRPr="00B6456F">
        <w:rPr>
          <w:rStyle w:val="Emphasis"/>
          <w:highlight w:val="cyan"/>
        </w:rPr>
        <w:t xml:space="preserve">two million </w:t>
      </w:r>
      <w:r w:rsidRPr="00B6456F">
        <w:rPr>
          <w:rStyle w:val="Emphasis"/>
        </w:rPr>
        <w:t>workers</w:t>
      </w:r>
      <w:r w:rsidRPr="00B6456F">
        <w:rPr>
          <w:sz w:val="16"/>
        </w:rPr>
        <w:t>.</w:t>
      </w:r>
    </w:p>
    <w:p w14:paraId="23A4C3AA" w14:textId="77777777" w:rsidR="00E61AF4" w:rsidRPr="00B6456F" w:rsidRDefault="00E61AF4" w:rsidP="00E61AF4">
      <w:pPr>
        <w:rPr>
          <w:sz w:val="16"/>
        </w:rPr>
      </w:pPr>
      <w:r w:rsidRPr="00B6456F">
        <w:rPr>
          <w:rStyle w:val="StyleUnderline"/>
          <w:highlight w:val="cyan"/>
        </w:rPr>
        <w:t>In 2023</w:t>
      </w:r>
      <w:r w:rsidRPr="00B6456F">
        <w:rPr>
          <w:rStyle w:val="StyleUnderline"/>
        </w:rPr>
        <w:t xml:space="preserve">, </w:t>
      </w:r>
      <w:r w:rsidRPr="00B6456F">
        <w:rPr>
          <w:rStyle w:val="Emphasis"/>
        </w:rPr>
        <w:t>in</w:t>
      </w:r>
      <w:r w:rsidRPr="00B6456F">
        <w:rPr>
          <w:rStyle w:val="StyleUnderline"/>
        </w:rPr>
        <w:t xml:space="preserve"> what was called </w:t>
      </w:r>
      <w:r w:rsidRPr="00B6456F">
        <w:rPr>
          <w:rStyle w:val="Emphasis"/>
        </w:rPr>
        <w:t>a “banner year</w:t>
      </w:r>
      <w:r w:rsidRPr="00B6456F">
        <w:rPr>
          <w:rStyle w:val="StyleUnderline"/>
        </w:rPr>
        <w:t>” for the labor movement,</w:t>
      </w:r>
      <w:r w:rsidRPr="00B6456F">
        <w:rPr>
          <w:sz w:val="16"/>
        </w:rPr>
        <w:t xml:space="preserve"> 99,</w:t>
      </w:r>
      <w:r w:rsidRPr="00B6456F">
        <w:rPr>
          <w:rStyle w:val="Emphasis"/>
          <w:highlight w:val="cyan"/>
        </w:rPr>
        <w:t>116</w:t>
      </w:r>
      <w:r w:rsidRPr="00B6456F">
        <w:rPr>
          <w:rStyle w:val="Emphasis"/>
        </w:rPr>
        <w:t xml:space="preserve"> workers </w:t>
      </w:r>
      <w:r w:rsidRPr="00B6456F">
        <w:rPr>
          <w:rStyle w:val="Emphasis"/>
          <w:highlight w:val="cyan"/>
        </w:rPr>
        <w:t>were organized</w:t>
      </w:r>
      <w:r w:rsidRPr="00B6456F">
        <w:rPr>
          <w:rStyle w:val="StyleUnderline"/>
        </w:rPr>
        <w:t xml:space="preserve"> in NLRB representation elections</w:t>
      </w:r>
      <w:r w:rsidRPr="00B6456F">
        <w:rPr>
          <w:sz w:val="16"/>
        </w:rPr>
        <w:t xml:space="preserve">, </w:t>
      </w:r>
      <w:r w:rsidRPr="00B6456F">
        <w:rPr>
          <w:rStyle w:val="StyleUnderline"/>
        </w:rPr>
        <w:t>and 115,551 voted in elections</w:t>
      </w:r>
      <w:r w:rsidRPr="00B6456F">
        <w:rPr>
          <w:sz w:val="16"/>
        </w:rPr>
        <w:t xml:space="preserve">. </w:t>
      </w:r>
      <w:r w:rsidRPr="00B6456F">
        <w:rPr>
          <w:rStyle w:val="StyleUnderline"/>
        </w:rPr>
        <w:t>That’s a great win/loss proportion,</w:t>
      </w:r>
      <w:r w:rsidRPr="00B6456F">
        <w:rPr>
          <w:sz w:val="16"/>
        </w:rPr>
        <w:t xml:space="preserve"> </w:t>
      </w:r>
      <w:r w:rsidRPr="00B6456F">
        <w:rPr>
          <w:rStyle w:val="StyleUnderline"/>
        </w:rPr>
        <w:t xml:space="preserve">but the numbers are </w:t>
      </w:r>
      <w:r w:rsidRPr="00B6456F">
        <w:rPr>
          <w:rStyle w:val="StyleUnderline"/>
          <w:highlight w:val="cyan"/>
        </w:rPr>
        <w:t xml:space="preserve">a </w:t>
      </w:r>
      <w:r w:rsidRPr="00B6456F">
        <w:rPr>
          <w:rStyle w:val="Emphasis"/>
          <w:highlight w:val="cyan"/>
        </w:rPr>
        <w:t>mere fraction</w:t>
      </w:r>
      <w:r w:rsidRPr="00B6456F">
        <w:rPr>
          <w:sz w:val="16"/>
          <w:highlight w:val="cyan"/>
        </w:rPr>
        <w:t xml:space="preserve"> </w:t>
      </w:r>
      <w:r w:rsidRPr="00B6456F">
        <w:rPr>
          <w:rStyle w:val="StyleUnderline"/>
          <w:highlight w:val="cyan"/>
        </w:rPr>
        <w:t>of what would be required</w:t>
      </w:r>
      <w:r w:rsidRPr="00B6456F">
        <w:rPr>
          <w:rStyle w:val="StyleUnderline"/>
        </w:rPr>
        <w:t xml:space="preserve"> even </w:t>
      </w:r>
      <w:r w:rsidRPr="00B6456F">
        <w:rPr>
          <w:rStyle w:val="StyleUnderline"/>
          <w:highlight w:val="cyan"/>
        </w:rPr>
        <w:t xml:space="preserve">to </w:t>
      </w:r>
      <w:r w:rsidRPr="00B6456F">
        <w:rPr>
          <w:rStyle w:val="Emphasis"/>
          <w:highlight w:val="cyan"/>
        </w:rPr>
        <w:t>keep up</w:t>
      </w:r>
      <w:r w:rsidRPr="00B6456F">
        <w:rPr>
          <w:rStyle w:val="StyleUnderline"/>
          <w:highlight w:val="cyan"/>
        </w:rPr>
        <w:t xml:space="preserve"> with labor market growth</w:t>
      </w:r>
      <w:r w:rsidRPr="00B6456F">
        <w:rPr>
          <w:sz w:val="16"/>
        </w:rPr>
        <w:t xml:space="preserve">. </w:t>
      </w:r>
      <w:r w:rsidRPr="00B6456F">
        <w:rPr>
          <w:rStyle w:val="StyleUnderline"/>
        </w:rPr>
        <w:t xml:space="preserve">Even were unions willing and able to resource an effort </w:t>
      </w:r>
      <w:r w:rsidRPr="00B6456F">
        <w:rPr>
          <w:rStyle w:val="Emphasis"/>
        </w:rPr>
        <w:t xml:space="preserve">ten times this size </w:t>
      </w:r>
      <w:r w:rsidRPr="00B6456F">
        <w:rPr>
          <w:sz w:val="16"/>
        </w:rPr>
        <w:t>(</w:t>
      </w:r>
      <w:r w:rsidRPr="00B6456F">
        <w:rPr>
          <w:rStyle w:val="StyleUnderline"/>
        </w:rPr>
        <w:t>again</w:t>
      </w:r>
      <w:r w:rsidRPr="00B6456F">
        <w:rPr>
          <w:sz w:val="16"/>
        </w:rPr>
        <w:t xml:space="preserve">, </w:t>
      </w:r>
      <w:r w:rsidRPr="00B6456F">
        <w:rPr>
          <w:rStyle w:val="StyleUnderline"/>
        </w:rPr>
        <w:t xml:space="preserve">the </w:t>
      </w:r>
      <w:r w:rsidRPr="00B6456F">
        <w:rPr>
          <w:rStyle w:val="Emphasis"/>
        </w:rPr>
        <w:t>bare minimum</w:t>
      </w:r>
      <w:r w:rsidRPr="00B6456F">
        <w:rPr>
          <w:sz w:val="16"/>
        </w:rPr>
        <w:t xml:space="preserve"> </w:t>
      </w:r>
      <w:r w:rsidRPr="00B6456F">
        <w:rPr>
          <w:rStyle w:val="StyleUnderline"/>
        </w:rPr>
        <w:t xml:space="preserve">required </w:t>
      </w:r>
      <w:r w:rsidRPr="00B6456F">
        <w:rPr>
          <w:rStyle w:val="StyleUnderline"/>
          <w:highlight w:val="cyan"/>
        </w:rPr>
        <w:t>for a</w:t>
      </w:r>
      <w:r w:rsidRPr="00B6456F">
        <w:rPr>
          <w:rStyle w:val="StyleUnderline"/>
        </w:rPr>
        <w:t xml:space="preserve"> possible </w:t>
      </w:r>
      <w:r w:rsidRPr="00B6456F">
        <w:rPr>
          <w:rStyle w:val="Emphasis"/>
          <w:highlight w:val="cyan"/>
        </w:rPr>
        <w:t>1 percent increase</w:t>
      </w:r>
      <w:r w:rsidRPr="00B6456F">
        <w:rPr>
          <w:sz w:val="16"/>
        </w:rPr>
        <w:t xml:space="preserve"> </w:t>
      </w:r>
      <w:r w:rsidRPr="00B6456F">
        <w:rPr>
          <w:rStyle w:val="StyleUnderline"/>
        </w:rPr>
        <w:t>in union density</w:t>
      </w:r>
      <w:r w:rsidRPr="00B6456F">
        <w:rPr>
          <w:sz w:val="16"/>
        </w:rPr>
        <w:t xml:space="preserve">), </w:t>
      </w:r>
      <w:r w:rsidRPr="00B6456F">
        <w:rPr>
          <w:rStyle w:val="StyleUnderline"/>
        </w:rPr>
        <w:t xml:space="preserve">the </w:t>
      </w:r>
      <w:r w:rsidRPr="00B6456F">
        <w:rPr>
          <w:rStyle w:val="Emphasis"/>
        </w:rPr>
        <w:t>legal constraints</w:t>
      </w:r>
      <w:r w:rsidRPr="00B6456F">
        <w:rPr>
          <w:rStyle w:val="StyleUnderline"/>
        </w:rPr>
        <w:t xml:space="preserve"> on new organizing efforts would </w:t>
      </w:r>
      <w:r w:rsidRPr="00B6456F">
        <w:rPr>
          <w:rStyle w:val="Emphasis"/>
        </w:rPr>
        <w:t>limit</w:t>
      </w:r>
      <w:r w:rsidRPr="00B6456F">
        <w:rPr>
          <w:rStyle w:val="StyleUnderline"/>
        </w:rPr>
        <w:t xml:space="preserve"> the </w:t>
      </w:r>
      <w:r w:rsidRPr="00B6456F">
        <w:rPr>
          <w:rStyle w:val="Emphasis"/>
        </w:rPr>
        <w:t>fruits of such expenditures</w:t>
      </w:r>
      <w:r w:rsidRPr="00B6456F">
        <w:rPr>
          <w:sz w:val="16"/>
        </w:rPr>
        <w:t xml:space="preserve">. In addition, </w:t>
      </w:r>
      <w:r w:rsidRPr="00B6456F">
        <w:rPr>
          <w:rStyle w:val="StyleUnderline"/>
          <w:highlight w:val="cyan"/>
        </w:rPr>
        <w:t>the</w:t>
      </w:r>
      <w:r w:rsidRPr="00B6456F">
        <w:rPr>
          <w:rStyle w:val="StyleUnderline"/>
        </w:rPr>
        <w:t xml:space="preserve"> perpetually </w:t>
      </w:r>
      <w:r w:rsidRPr="00B6456F">
        <w:rPr>
          <w:rStyle w:val="Emphasis"/>
          <w:highlight w:val="cyan"/>
        </w:rPr>
        <w:t>underfunded NLRB</w:t>
      </w:r>
      <w:r w:rsidRPr="00B6456F">
        <w:rPr>
          <w:sz w:val="16"/>
        </w:rPr>
        <w:t xml:space="preserve"> </w:t>
      </w:r>
      <w:r w:rsidRPr="00B6456F">
        <w:rPr>
          <w:rStyle w:val="StyleUnderline"/>
          <w:highlight w:val="cyan"/>
        </w:rPr>
        <w:t>would not</w:t>
      </w:r>
      <w:r w:rsidRPr="00B6456F">
        <w:rPr>
          <w:rStyle w:val="StyleUnderline"/>
        </w:rPr>
        <w:t xml:space="preserve"> be in a place to </w:t>
      </w:r>
      <w:r w:rsidRPr="00B6456F">
        <w:rPr>
          <w:rStyle w:val="Emphasis"/>
          <w:highlight w:val="cyan"/>
        </w:rPr>
        <w:t>process all of those</w:t>
      </w:r>
      <w:r w:rsidRPr="00B6456F">
        <w:rPr>
          <w:rStyle w:val="Emphasis"/>
        </w:rPr>
        <w:t xml:space="preserve"> </w:t>
      </w:r>
      <w:r w:rsidRPr="00B6456F">
        <w:rPr>
          <w:rStyle w:val="Emphasis"/>
          <w:highlight w:val="cyan"/>
        </w:rPr>
        <w:t>elections</w:t>
      </w:r>
      <w:r w:rsidRPr="00B6456F">
        <w:rPr>
          <w:rStyle w:val="StyleUnderline"/>
        </w:rPr>
        <w:t xml:space="preserve">, even under a friendly Democratic </w:t>
      </w:r>
      <w:r w:rsidRPr="00B6456F">
        <w:rPr>
          <w:rStyle w:val="StyleUnderline"/>
        </w:rPr>
        <w:lastRenderedPageBreak/>
        <w:t>administration</w:t>
      </w:r>
      <w:r w:rsidRPr="00B6456F">
        <w:rPr>
          <w:sz w:val="16"/>
        </w:rPr>
        <w:t xml:space="preserve">. </w:t>
      </w:r>
      <w:r w:rsidRPr="00B6456F">
        <w:rPr>
          <w:rStyle w:val="StyleUnderline"/>
        </w:rPr>
        <w:t xml:space="preserve">Organized labor’s </w:t>
      </w:r>
      <w:r w:rsidRPr="00B6456F">
        <w:rPr>
          <w:rStyle w:val="StyleUnderline"/>
          <w:highlight w:val="cyan"/>
        </w:rPr>
        <w:t>problems are</w:t>
      </w:r>
      <w:r w:rsidRPr="00B6456F">
        <w:rPr>
          <w:rStyle w:val="StyleUnderline"/>
        </w:rPr>
        <w:t xml:space="preserve"> thus</w:t>
      </w:r>
      <w:r w:rsidRPr="00B6456F">
        <w:rPr>
          <w:sz w:val="16"/>
        </w:rPr>
        <w:t xml:space="preserve"> </w:t>
      </w:r>
      <w:r w:rsidRPr="00B6456F">
        <w:rPr>
          <w:rStyle w:val="Emphasis"/>
          <w:highlight w:val="cyan"/>
        </w:rPr>
        <w:t>structural</w:t>
      </w:r>
      <w:r w:rsidRPr="00B6456F">
        <w:rPr>
          <w:sz w:val="16"/>
        </w:rPr>
        <w:t xml:space="preserve">, </w:t>
      </w:r>
      <w:r w:rsidRPr="00B6456F">
        <w:rPr>
          <w:rStyle w:val="StyleUnderline"/>
        </w:rPr>
        <w:t xml:space="preserve">extending </w:t>
      </w:r>
      <w:r w:rsidRPr="00B6456F">
        <w:rPr>
          <w:rStyle w:val="Emphasis"/>
        </w:rPr>
        <w:t>far beyond</w:t>
      </w:r>
      <w:r w:rsidRPr="00B6456F">
        <w:rPr>
          <w:sz w:val="16"/>
        </w:rPr>
        <w:t xml:space="preserve"> </w:t>
      </w:r>
      <w:r w:rsidRPr="00B6456F">
        <w:rPr>
          <w:rStyle w:val="StyleUnderline"/>
        </w:rPr>
        <w:t xml:space="preserve">the incoming </w:t>
      </w:r>
      <w:r w:rsidRPr="00B6456F">
        <w:rPr>
          <w:rStyle w:val="Emphasis"/>
        </w:rPr>
        <w:t>Trump</w:t>
      </w:r>
      <w:r w:rsidRPr="00B6456F">
        <w:rPr>
          <w:rStyle w:val="StyleUnderline"/>
        </w:rPr>
        <w:t xml:space="preserve"> administration</w:t>
      </w:r>
      <w:r w:rsidRPr="00B6456F">
        <w:rPr>
          <w:sz w:val="16"/>
        </w:rPr>
        <w:t>.</w:t>
      </w:r>
    </w:p>
    <w:p w14:paraId="4115B689" w14:textId="77777777" w:rsidR="00E61AF4" w:rsidRPr="00B6456F" w:rsidRDefault="00E61AF4" w:rsidP="00E61AF4">
      <w:pPr>
        <w:pStyle w:val="Heading4"/>
        <w:rPr>
          <w:u w:val="single"/>
        </w:rPr>
      </w:pPr>
      <w:r w:rsidRPr="00B6456F">
        <w:t>5. Employer retal.</w:t>
      </w:r>
    </w:p>
    <w:p w14:paraId="7908890C" w14:textId="77777777" w:rsidR="00E61AF4" w:rsidRPr="00B6456F" w:rsidRDefault="00E61AF4" w:rsidP="00E61AF4">
      <w:r w:rsidRPr="00B6456F">
        <w:t xml:space="preserve">Dr. Gordon </w:t>
      </w:r>
      <w:r w:rsidRPr="00B6456F">
        <w:rPr>
          <w:rStyle w:val="Style13ptBold"/>
        </w:rPr>
        <w:t>Lafer 20</w:t>
      </w:r>
      <w:r w:rsidRPr="00B6456F">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577E9C0D" w14:textId="77777777" w:rsidR="00E61AF4" w:rsidRPr="00B6456F" w:rsidRDefault="00E61AF4" w:rsidP="00E61AF4">
      <w:r w:rsidRPr="00B6456F">
        <w:rPr>
          <w:sz w:val="16"/>
        </w:rPr>
        <w:t xml:space="preserve">What this report finds: </w:t>
      </w:r>
      <w:r w:rsidRPr="00B6456F">
        <w:rPr>
          <w:rStyle w:val="StyleUnderline"/>
        </w:rPr>
        <w:t xml:space="preserve">Most American </w:t>
      </w:r>
      <w:r w:rsidRPr="00B6456F">
        <w:rPr>
          <w:rStyle w:val="StyleUnderline"/>
          <w:highlight w:val="cyan"/>
        </w:rPr>
        <w:t xml:space="preserve">workers </w:t>
      </w:r>
      <w:r w:rsidRPr="00B6456F">
        <w:rPr>
          <w:rStyle w:val="StyleUnderline"/>
        </w:rPr>
        <w:t>want a union in their workplace but</w:t>
      </w:r>
      <w:r w:rsidRPr="00B6456F">
        <w:rPr>
          <w:sz w:val="16"/>
        </w:rPr>
        <w:t xml:space="preserve"> very </w:t>
      </w:r>
      <w:r w:rsidRPr="00B6456F">
        <w:rPr>
          <w:rStyle w:val="Emphasis"/>
        </w:rPr>
        <w:t>few</w:t>
      </w:r>
      <w:r w:rsidRPr="00B6456F">
        <w:rPr>
          <w:rStyle w:val="StyleUnderline"/>
        </w:rPr>
        <w:t xml:space="preserve"> have it</w:t>
      </w:r>
      <w:r w:rsidRPr="00B6456F">
        <w:rPr>
          <w:sz w:val="16"/>
        </w:rPr>
        <w:t xml:space="preserve">, because </w:t>
      </w:r>
      <w:r w:rsidRPr="00B6456F">
        <w:rPr>
          <w:rStyle w:val="StyleUnderline"/>
        </w:rPr>
        <w:t xml:space="preserve">the </w:t>
      </w:r>
      <w:r w:rsidRPr="00B6456F">
        <w:rPr>
          <w:rStyle w:val="Emphasis"/>
          <w:highlight w:val="cyan"/>
        </w:rPr>
        <w:t>right to organize</w:t>
      </w:r>
      <w:r w:rsidRPr="00B6456F">
        <w:rPr>
          <w:sz w:val="16"/>
        </w:rPr>
        <w:t>—supposedly guaranteed by federal law—</w:t>
      </w:r>
      <w:r w:rsidRPr="00B6456F">
        <w:rPr>
          <w:rStyle w:val="StyleUnderline"/>
          <w:highlight w:val="cyan"/>
        </w:rPr>
        <w:t>has been</w:t>
      </w:r>
      <w:r w:rsidRPr="00B6456F">
        <w:rPr>
          <w:rStyle w:val="StyleUnderline"/>
        </w:rPr>
        <w:t xml:space="preserve"> effectively </w:t>
      </w:r>
      <w:r w:rsidRPr="00B6456F">
        <w:rPr>
          <w:rStyle w:val="Emphasis"/>
          <w:highlight w:val="cyan"/>
        </w:rPr>
        <w:t>cancelled out</w:t>
      </w:r>
      <w:r w:rsidRPr="00B6456F">
        <w:rPr>
          <w:rStyle w:val="StyleUnderline"/>
          <w:highlight w:val="cyan"/>
        </w:rPr>
        <w:t xml:space="preserve"> by</w:t>
      </w:r>
      <w:r w:rsidRPr="00B6456F">
        <w:rPr>
          <w:sz w:val="16"/>
        </w:rPr>
        <w:t xml:space="preserve"> a combination of </w:t>
      </w:r>
      <w:r w:rsidRPr="00B6456F">
        <w:rPr>
          <w:rStyle w:val="Emphasis"/>
        </w:rPr>
        <w:t>legal</w:t>
      </w:r>
      <w:r w:rsidRPr="00B6456F">
        <w:rPr>
          <w:rStyle w:val="StyleUnderline"/>
        </w:rPr>
        <w:t xml:space="preserve"> and </w:t>
      </w:r>
      <w:r w:rsidRPr="00B6456F">
        <w:rPr>
          <w:rStyle w:val="Emphasis"/>
        </w:rPr>
        <w:t>illegal</w:t>
      </w:r>
      <w:r w:rsidRPr="00B6456F">
        <w:rPr>
          <w:rStyle w:val="StyleUnderline"/>
        </w:rPr>
        <w:t xml:space="preserve"> employer </w:t>
      </w:r>
      <w:r w:rsidRPr="00B6456F">
        <w:rPr>
          <w:rStyle w:val="Emphasis"/>
          <w:highlight w:val="cyan"/>
        </w:rPr>
        <w:t>intimidation tactics</w:t>
      </w:r>
      <w:r w:rsidRPr="00B6456F">
        <w:rPr>
          <w:sz w:val="16"/>
        </w:rPr>
        <w:t xml:space="preserve">. This report focuses on the legal </w:t>
      </w:r>
      <w:r w:rsidRPr="00B6456F">
        <w:rPr>
          <w:rStyle w:val="StyleUnderline"/>
        </w:rPr>
        <w:t>tactics</w:t>
      </w:r>
      <w:r w:rsidRPr="00B6456F">
        <w:rPr>
          <w:sz w:val="16"/>
        </w:rPr>
        <w:t xml:space="preserve">—heavy-handed tactics that would be illegal in any election for public office but </w:t>
      </w:r>
      <w:r w:rsidRPr="00B6456F">
        <w:rPr>
          <w:rStyle w:val="StyleUnderline"/>
        </w:rPr>
        <w:t xml:space="preserve">are </w:t>
      </w:r>
      <w:r w:rsidRPr="00B6456F">
        <w:rPr>
          <w:rStyle w:val="Emphasis"/>
          <w:highlight w:val="cyan"/>
        </w:rPr>
        <w:t>regularly deployed</w:t>
      </w:r>
      <w:r w:rsidRPr="00B6456F">
        <w:rPr>
          <w:rStyle w:val="StyleUnderline"/>
        </w:rPr>
        <w:t xml:space="preserve"> by employers under the</w:t>
      </w:r>
      <w:r w:rsidRPr="00B6456F">
        <w:rPr>
          <w:sz w:val="16"/>
        </w:rPr>
        <w:t xml:space="preserve"> broken </w:t>
      </w:r>
      <w:r w:rsidRPr="00B6456F">
        <w:rPr>
          <w:rStyle w:val="StyleUnderline"/>
        </w:rPr>
        <w:t>National Labor Relations Board’s</w:t>
      </w:r>
      <w:r w:rsidRPr="00B6456F">
        <w:rPr>
          <w:sz w:val="16"/>
        </w:rPr>
        <w:t xml:space="preserve"> union election </w:t>
      </w:r>
      <w:r w:rsidRPr="00B6456F">
        <w:rPr>
          <w:rStyle w:val="StyleUnderline"/>
        </w:rPr>
        <w:t>system</w:t>
      </w:r>
      <w:r w:rsidRPr="00B6456F">
        <w:rPr>
          <w:sz w:val="16"/>
        </w:rPr>
        <w:t xml:space="preserve">. Under this system, </w:t>
      </w:r>
      <w:r w:rsidRPr="00B6456F">
        <w:rPr>
          <w:rStyle w:val="StyleUnderline"/>
          <w:highlight w:val="cyan"/>
        </w:rPr>
        <w:t>employees</w:t>
      </w:r>
      <w:r w:rsidRPr="00B6456F">
        <w:rPr>
          <w:sz w:val="16"/>
        </w:rPr>
        <w:t xml:space="preserve"> in workplace elections </w:t>
      </w:r>
      <w:r w:rsidRPr="00B6456F">
        <w:rPr>
          <w:rStyle w:val="StyleUnderline"/>
          <w:highlight w:val="cyan"/>
        </w:rPr>
        <w:t xml:space="preserve">have </w:t>
      </w:r>
      <w:r w:rsidRPr="00B6456F">
        <w:rPr>
          <w:rStyle w:val="Emphasis"/>
          <w:highlight w:val="cyan"/>
        </w:rPr>
        <w:t>no</w:t>
      </w:r>
      <w:r w:rsidRPr="00B6456F">
        <w:rPr>
          <w:rStyle w:val="Emphasis"/>
        </w:rPr>
        <w:t xml:space="preserve"> right</w:t>
      </w:r>
      <w:r w:rsidRPr="00B6456F">
        <w:rPr>
          <w:rStyle w:val="StyleUnderline"/>
        </w:rPr>
        <w:t xml:space="preserve"> to </w:t>
      </w:r>
      <w:r w:rsidRPr="00B6456F">
        <w:rPr>
          <w:rStyle w:val="Emphasis"/>
          <w:highlight w:val="cyan"/>
        </w:rPr>
        <w:t>free speech</w:t>
      </w:r>
      <w:r w:rsidRPr="00B6456F">
        <w:rPr>
          <w:rStyle w:val="StyleUnderline"/>
          <w:highlight w:val="cyan"/>
        </w:rPr>
        <w:t xml:space="preserve"> </w:t>
      </w:r>
      <w:r w:rsidRPr="00B6456F">
        <w:rPr>
          <w:rStyle w:val="StyleUnderline"/>
        </w:rPr>
        <w:t>or</w:t>
      </w:r>
      <w:r w:rsidRPr="00B6456F">
        <w:rPr>
          <w:sz w:val="16"/>
        </w:rPr>
        <w:t xml:space="preserve"> a free </w:t>
      </w:r>
      <w:r w:rsidRPr="00B6456F">
        <w:rPr>
          <w:rStyle w:val="Emphasis"/>
        </w:rPr>
        <w:t>press</w:t>
      </w:r>
      <w:r w:rsidRPr="00B6456F">
        <w:rPr>
          <w:rStyle w:val="StyleUnderline"/>
        </w:rPr>
        <w:t xml:space="preserve">, are </w:t>
      </w:r>
      <w:r w:rsidRPr="00B6456F">
        <w:rPr>
          <w:rStyle w:val="StyleUnderline"/>
          <w:highlight w:val="cyan"/>
        </w:rPr>
        <w:t xml:space="preserve">threatened with </w:t>
      </w:r>
      <w:r w:rsidRPr="00B6456F">
        <w:rPr>
          <w:rStyle w:val="Emphasis"/>
          <w:highlight w:val="cyan"/>
        </w:rPr>
        <w:t>losing</w:t>
      </w:r>
      <w:r w:rsidRPr="00B6456F">
        <w:rPr>
          <w:rStyle w:val="StyleUnderline"/>
          <w:highlight w:val="cyan"/>
        </w:rPr>
        <w:t xml:space="preserve"> their </w:t>
      </w:r>
      <w:r w:rsidRPr="00B6456F">
        <w:rPr>
          <w:rStyle w:val="Emphasis"/>
          <w:highlight w:val="cyan"/>
        </w:rPr>
        <w:t>jobs</w:t>
      </w:r>
      <w:r w:rsidRPr="00B6456F">
        <w:rPr>
          <w:rStyle w:val="StyleUnderline"/>
        </w:rPr>
        <w:t xml:space="preserve"> if they vote to establish a union, </w:t>
      </w:r>
      <w:r w:rsidRPr="00B6456F">
        <w:rPr>
          <w:rStyle w:val="StyleUnderline"/>
          <w:highlight w:val="cyan"/>
        </w:rPr>
        <w:t>and can be forced to hear</w:t>
      </w:r>
      <w:r w:rsidRPr="00B6456F">
        <w:rPr>
          <w:sz w:val="16"/>
        </w:rPr>
        <w:t xml:space="preserve"> one-sided </w:t>
      </w:r>
      <w:r w:rsidRPr="00B6456F">
        <w:rPr>
          <w:rStyle w:val="Emphasis"/>
          <w:highlight w:val="cyan"/>
        </w:rPr>
        <w:t>propaganda</w:t>
      </w:r>
      <w:r w:rsidRPr="00B6456F">
        <w:rPr>
          <w:rStyle w:val="StyleUnderline"/>
        </w:rPr>
        <w:t xml:space="preserve"> with no right to </w:t>
      </w:r>
      <w:r w:rsidRPr="00B6456F">
        <w:rPr>
          <w:rStyle w:val="Emphasis"/>
        </w:rPr>
        <w:t>ask questions</w:t>
      </w:r>
      <w:r w:rsidRPr="00B6456F">
        <w:rPr>
          <w:rStyle w:val="StyleUnderline"/>
        </w:rPr>
        <w:t xml:space="preserve"> or hear</w:t>
      </w:r>
      <w:r w:rsidRPr="00B6456F">
        <w:rPr>
          <w:sz w:val="16"/>
        </w:rPr>
        <w:t xml:space="preserve"> from </w:t>
      </w:r>
      <w:r w:rsidRPr="00B6456F">
        <w:rPr>
          <w:rStyle w:val="Emphasis"/>
        </w:rPr>
        <w:t>opposing viewpoints</w:t>
      </w:r>
      <w:r w:rsidRPr="00B6456F">
        <w:rPr>
          <w:rStyle w:val="StyleUnderline"/>
        </w:rPr>
        <w:t>. Employers</w:t>
      </w:r>
      <w:r w:rsidRPr="00B6456F">
        <w:rPr>
          <w:sz w:val="16"/>
        </w:rPr>
        <w:t xml:space="preserve">—including many respectable, name-brand companies—collectively </w:t>
      </w:r>
      <w:r w:rsidRPr="00B6456F">
        <w:rPr>
          <w:rStyle w:val="StyleUnderline"/>
        </w:rPr>
        <w:t xml:space="preserve">spend $340 million per year on </w:t>
      </w:r>
      <w:r w:rsidRPr="00B6456F">
        <w:rPr>
          <w:rStyle w:val="Emphasis"/>
          <w:highlight w:val="cyan"/>
        </w:rPr>
        <w:t>“union avoidance” consultants</w:t>
      </w:r>
      <w:r w:rsidRPr="00B6456F">
        <w:rPr>
          <w:rStyle w:val="StyleUnderline"/>
        </w:rPr>
        <w:t xml:space="preserve"> who </w:t>
      </w:r>
      <w:r w:rsidRPr="00B6456F">
        <w:rPr>
          <w:rStyle w:val="StyleUnderline"/>
          <w:highlight w:val="cyan"/>
        </w:rPr>
        <w:t xml:space="preserve">teach </w:t>
      </w:r>
      <w:r w:rsidRPr="00B6456F">
        <w:rPr>
          <w:rStyle w:val="StyleUnderline"/>
        </w:rPr>
        <w:t xml:space="preserve">them </w:t>
      </w:r>
      <w:r w:rsidRPr="00B6456F">
        <w:rPr>
          <w:rStyle w:val="StyleUnderline"/>
          <w:highlight w:val="cyan"/>
        </w:rPr>
        <w:t>how to</w:t>
      </w:r>
      <w:r w:rsidRPr="00B6456F">
        <w:rPr>
          <w:rStyle w:val="StyleUnderline"/>
        </w:rPr>
        <w:t xml:space="preserve"> exploit</w:t>
      </w:r>
      <w:r w:rsidRPr="00B6456F">
        <w:rPr>
          <w:sz w:val="16"/>
        </w:rPr>
        <w:t xml:space="preserve"> these </w:t>
      </w:r>
      <w:r w:rsidRPr="00B6456F">
        <w:rPr>
          <w:rStyle w:val="Emphasis"/>
        </w:rPr>
        <w:t>weakness</w:t>
      </w:r>
      <w:r w:rsidRPr="00B6456F">
        <w:rPr>
          <w:sz w:val="16"/>
        </w:rPr>
        <w:t xml:space="preserve"> of federal labor law </w:t>
      </w:r>
      <w:r w:rsidRPr="00B6456F">
        <w:rPr>
          <w:rStyle w:val="StyleUnderline"/>
        </w:rPr>
        <w:t xml:space="preserve">to effectively </w:t>
      </w:r>
      <w:r w:rsidRPr="00B6456F">
        <w:rPr>
          <w:rStyle w:val="Emphasis"/>
          <w:highlight w:val="cyan"/>
        </w:rPr>
        <w:t>scare workers</w:t>
      </w:r>
      <w:r w:rsidRPr="00B6456F">
        <w:rPr>
          <w:rStyle w:val="StyleUnderline"/>
          <w:highlight w:val="cyan"/>
        </w:rPr>
        <w:t xml:space="preserve"> out of</w:t>
      </w:r>
      <w:r w:rsidRPr="00B6456F">
        <w:rPr>
          <w:rStyle w:val="StyleUnderline"/>
        </w:rPr>
        <w:t xml:space="preserve"> exercising their </w:t>
      </w:r>
      <w:r w:rsidRPr="00B6456F">
        <w:rPr>
          <w:rStyle w:val="Emphasis"/>
        </w:rPr>
        <w:t>legal right</w:t>
      </w:r>
      <w:r w:rsidRPr="00B6456F">
        <w:rPr>
          <w:rStyle w:val="StyleUnderline"/>
        </w:rPr>
        <w:t xml:space="preserve"> to </w:t>
      </w:r>
      <w:r w:rsidRPr="00B6456F">
        <w:rPr>
          <w:rStyle w:val="Emphasis"/>
        </w:rPr>
        <w:t xml:space="preserve">collective </w:t>
      </w:r>
      <w:r w:rsidRPr="00B6456F">
        <w:rPr>
          <w:rStyle w:val="Emphasis"/>
          <w:highlight w:val="cyan"/>
        </w:rPr>
        <w:t>bargaining</w:t>
      </w:r>
      <w:r w:rsidRPr="00B6456F">
        <w:rPr>
          <w:sz w:val="16"/>
        </w:rPr>
        <w:t>.</w:t>
      </w:r>
    </w:p>
    <w:p w14:paraId="2F3580F4" w14:textId="77777777" w:rsidR="00E61AF4" w:rsidRPr="00B6456F" w:rsidRDefault="00E61AF4" w:rsidP="00E61AF4">
      <w:pPr>
        <w:pStyle w:val="Heading4"/>
      </w:pPr>
      <w:r w:rsidRPr="00B6456F">
        <w:t xml:space="preserve">6. Fifth Circuit ruling blocked even </w:t>
      </w:r>
      <w:r w:rsidRPr="00B6456F">
        <w:rPr>
          <w:u w:val="single"/>
        </w:rPr>
        <w:t>pursuing</w:t>
      </w:r>
      <w:r w:rsidRPr="00B6456F">
        <w:t xml:space="preserve"> investigations.</w:t>
      </w:r>
    </w:p>
    <w:p w14:paraId="32A0EF80" w14:textId="77777777" w:rsidR="00E61AF4" w:rsidRPr="00B6456F" w:rsidRDefault="00E61AF4" w:rsidP="00E61AF4">
      <w:r w:rsidRPr="00B6456F">
        <w:t xml:space="preserve">Harold </w:t>
      </w:r>
      <w:r w:rsidRPr="00B6456F">
        <w:rPr>
          <w:rStyle w:val="Style13ptBold"/>
        </w:rPr>
        <w:t>Meyerson 25</w:t>
      </w:r>
      <w:r w:rsidRPr="00B6456F">
        <w:t>, editor at large of The American Prospect, "A Federal Appellate Court Finds the NLRB to Be Unconstitutional," American Prospect, 8/25/25, https://prospect.org/justice/2025-08-25-federal-appellate-court-finds-nlrb-unconstitutional/</w:t>
      </w:r>
    </w:p>
    <w:p w14:paraId="6310D9B0" w14:textId="77777777" w:rsidR="00E61AF4" w:rsidRPr="00B6456F" w:rsidRDefault="00E61AF4" w:rsidP="00E61AF4">
      <w:pPr>
        <w:rPr>
          <w:sz w:val="14"/>
        </w:rPr>
      </w:pPr>
      <w:r w:rsidRPr="00B6456F">
        <w:rPr>
          <w:rStyle w:val="StyleUnderline"/>
          <w:highlight w:val="cyan"/>
        </w:rPr>
        <w:t>The Fifth Circuit</w:t>
      </w:r>
      <w:r w:rsidRPr="00B6456F">
        <w:rPr>
          <w:sz w:val="14"/>
        </w:rPr>
        <w:t xml:space="preserve"> could have ruled that it was the act’s language forbidding presidents to make at-will firings that was unconstitutional. But </w:t>
      </w:r>
      <w:r w:rsidRPr="00B6456F">
        <w:rPr>
          <w:rStyle w:val="StyleUnderline"/>
        </w:rPr>
        <w:t xml:space="preserve">by going beyond that to </w:t>
      </w:r>
      <w:r w:rsidRPr="00B6456F">
        <w:rPr>
          <w:rStyle w:val="Emphasis"/>
        </w:rPr>
        <w:t>flatly declare</w:t>
      </w:r>
      <w:r w:rsidRPr="00B6456F">
        <w:rPr>
          <w:sz w:val="14"/>
        </w:rPr>
        <w:t xml:space="preserve"> </w:t>
      </w:r>
      <w:r w:rsidRPr="00B6456F">
        <w:rPr>
          <w:rStyle w:val="StyleUnderline"/>
        </w:rPr>
        <w:t>that the Board itself</w:t>
      </w:r>
      <w:r w:rsidRPr="00B6456F">
        <w:rPr>
          <w:sz w:val="14"/>
        </w:rPr>
        <w:t xml:space="preserve"> </w:t>
      </w:r>
      <w:r w:rsidRPr="00B6456F">
        <w:rPr>
          <w:rStyle w:val="StyleUnderline"/>
        </w:rPr>
        <w:t>was unconstitutional</w:t>
      </w:r>
      <w:r w:rsidRPr="00B6456F">
        <w:rPr>
          <w:sz w:val="14"/>
        </w:rPr>
        <w:t xml:space="preserve">, </w:t>
      </w:r>
      <w:r w:rsidRPr="00B6456F">
        <w:rPr>
          <w:rStyle w:val="StyleUnderline"/>
        </w:rPr>
        <w:t xml:space="preserve">it </w:t>
      </w:r>
      <w:r w:rsidRPr="00B6456F">
        <w:rPr>
          <w:rStyle w:val="Emphasis"/>
          <w:highlight w:val="cyan"/>
        </w:rPr>
        <w:t>completely blocked</w:t>
      </w:r>
      <w:r w:rsidRPr="00B6456F">
        <w:rPr>
          <w:sz w:val="14"/>
        </w:rPr>
        <w:t xml:space="preserve"> </w:t>
      </w:r>
      <w:r w:rsidRPr="00B6456F">
        <w:rPr>
          <w:rStyle w:val="StyleUnderline"/>
        </w:rPr>
        <w:t xml:space="preserve">workers </w:t>
      </w:r>
      <w:r w:rsidRPr="00B6456F">
        <w:rPr>
          <w:rStyle w:val="Emphasis"/>
        </w:rPr>
        <w:t xml:space="preserve">from </w:t>
      </w:r>
      <w:r w:rsidRPr="00B6456F">
        <w:rPr>
          <w:rStyle w:val="Emphasis"/>
          <w:highlight w:val="cyan"/>
        </w:rPr>
        <w:t>any attempts</w:t>
      </w:r>
      <w:r w:rsidRPr="00B6456F">
        <w:rPr>
          <w:sz w:val="14"/>
          <w:highlight w:val="cyan"/>
        </w:rPr>
        <w:t xml:space="preserve"> </w:t>
      </w:r>
      <w:r w:rsidRPr="00B6456F">
        <w:rPr>
          <w:rStyle w:val="StyleUnderline"/>
          <w:highlight w:val="cyan"/>
        </w:rPr>
        <w:t>to have</w:t>
      </w:r>
      <w:r w:rsidRPr="00B6456F">
        <w:rPr>
          <w:rStyle w:val="StyleUnderline"/>
        </w:rPr>
        <w:t xml:space="preserve"> the act’s protection of </w:t>
      </w:r>
      <w:r w:rsidRPr="00B6456F">
        <w:rPr>
          <w:rStyle w:val="StyleUnderline"/>
          <w:highlight w:val="cyan"/>
        </w:rPr>
        <w:t>their rights upheld</w:t>
      </w:r>
      <w:r w:rsidRPr="00B6456F">
        <w:rPr>
          <w:rStyle w:val="StyleUnderline"/>
        </w:rPr>
        <w:t xml:space="preserve"> by</w:t>
      </w:r>
      <w:r w:rsidRPr="00B6456F">
        <w:rPr>
          <w:sz w:val="14"/>
        </w:rPr>
        <w:t>, or even heard by</w:t>
      </w:r>
      <w:r w:rsidRPr="00B6456F">
        <w:rPr>
          <w:rStyle w:val="StyleUnderline"/>
        </w:rPr>
        <w:t>, federal courts in those three states</w:t>
      </w:r>
      <w:r w:rsidRPr="00B6456F">
        <w:rPr>
          <w:sz w:val="14"/>
        </w:rPr>
        <w:t xml:space="preserve">. </w:t>
      </w:r>
      <w:r w:rsidRPr="00B6456F">
        <w:rPr>
          <w:rStyle w:val="StyleUnderline"/>
        </w:rPr>
        <w:t>By granting that immediate injunction</w:t>
      </w:r>
      <w:r w:rsidRPr="00B6456F">
        <w:rPr>
          <w:sz w:val="14"/>
        </w:rPr>
        <w:t xml:space="preserve">, </w:t>
      </w:r>
      <w:r w:rsidRPr="00B6456F">
        <w:rPr>
          <w:rStyle w:val="StyleUnderline"/>
          <w:highlight w:val="cyan"/>
        </w:rPr>
        <w:t>it</w:t>
      </w:r>
      <w:r w:rsidRPr="00B6456F">
        <w:rPr>
          <w:sz w:val="14"/>
          <w:highlight w:val="cyan"/>
        </w:rPr>
        <w:t xml:space="preserve"> </w:t>
      </w:r>
      <w:r w:rsidRPr="00B6456F">
        <w:rPr>
          <w:rStyle w:val="Emphasis"/>
          <w:highlight w:val="cyan"/>
        </w:rPr>
        <w:t>nullified</w:t>
      </w:r>
      <w:r w:rsidRPr="00B6456F">
        <w:rPr>
          <w:sz w:val="14"/>
        </w:rPr>
        <w:t xml:space="preserve"> </w:t>
      </w:r>
      <w:r w:rsidRPr="00B6456F">
        <w:rPr>
          <w:rStyle w:val="StyleUnderline"/>
        </w:rPr>
        <w:t>Board attorneys’</w:t>
      </w:r>
      <w:r w:rsidRPr="00B6456F">
        <w:rPr>
          <w:sz w:val="14"/>
        </w:rPr>
        <w:t xml:space="preserve"> </w:t>
      </w:r>
      <w:r w:rsidRPr="00B6456F">
        <w:rPr>
          <w:rStyle w:val="Emphasis"/>
          <w:highlight w:val="cyan"/>
        </w:rPr>
        <w:t>power to simply investigate</w:t>
      </w:r>
      <w:r w:rsidRPr="00B6456F">
        <w:rPr>
          <w:rStyle w:val="StyleUnderline"/>
        </w:rPr>
        <w:t xml:space="preserve"> allegations</w:t>
      </w:r>
      <w:r w:rsidRPr="00B6456F">
        <w:rPr>
          <w:sz w:val="14"/>
        </w:rPr>
        <w:t xml:space="preserve">. (In a concurring opinion, one of the three justices said he’d tried and failed to find any of the irreparable harm to SpaceX presumably posed by an NLRB attorney’s investigation, but he let the ruling stand nonetheless. </w:t>
      </w:r>
      <w:r w:rsidRPr="00B6456F">
        <w:rPr>
          <w:rStyle w:val="StyleUnderline"/>
        </w:rPr>
        <w:t>In the Trump judiciary’s war on workers</w:t>
      </w:r>
      <w:r w:rsidRPr="00B6456F">
        <w:rPr>
          <w:sz w:val="14"/>
        </w:rPr>
        <w:t xml:space="preserve">, </w:t>
      </w:r>
      <w:r w:rsidRPr="00B6456F">
        <w:rPr>
          <w:rStyle w:val="Emphasis"/>
        </w:rPr>
        <w:t>empirical concerns</w:t>
      </w:r>
      <w:r w:rsidRPr="00B6456F">
        <w:rPr>
          <w:sz w:val="14"/>
        </w:rPr>
        <w:t xml:space="preserve"> </w:t>
      </w:r>
      <w:r w:rsidRPr="00B6456F">
        <w:rPr>
          <w:rStyle w:val="StyleUnderline"/>
        </w:rPr>
        <w:t xml:space="preserve">appear only as the </w:t>
      </w:r>
      <w:r w:rsidRPr="00B6456F">
        <w:rPr>
          <w:rStyle w:val="Emphasis"/>
        </w:rPr>
        <w:t>faintest of whispers</w:t>
      </w:r>
      <w:r w:rsidRPr="00B6456F">
        <w:rPr>
          <w:sz w:val="14"/>
        </w:rPr>
        <w:t>.)</w:t>
      </w:r>
    </w:p>
    <w:p w14:paraId="187C2D20" w14:textId="77777777" w:rsidR="00E61AF4" w:rsidRPr="00B6456F" w:rsidRDefault="00E61AF4" w:rsidP="00E61AF4">
      <w:pPr>
        <w:rPr>
          <w:sz w:val="14"/>
        </w:rPr>
      </w:pPr>
      <w:r w:rsidRPr="00B6456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6EDBE596" w14:textId="77777777" w:rsidR="00E61AF4" w:rsidRPr="00B6456F" w:rsidRDefault="00E61AF4" w:rsidP="00E61AF4">
      <w:pPr>
        <w:rPr>
          <w:sz w:val="14"/>
        </w:rPr>
      </w:pPr>
      <w:r w:rsidRPr="00B6456F">
        <w:rPr>
          <w:sz w:val="14"/>
        </w:rPr>
        <w:t xml:space="preserve">For now, it’s important to remember that </w:t>
      </w:r>
      <w:r w:rsidRPr="00B6456F">
        <w:rPr>
          <w:rStyle w:val="StyleUnderline"/>
        </w:rPr>
        <w:t xml:space="preserve">the federal assault on workers’ rights isn’t </w:t>
      </w:r>
      <w:r w:rsidRPr="00B6456F">
        <w:rPr>
          <w:rStyle w:val="Emphasis"/>
        </w:rPr>
        <w:t>all Trump’s doing</w:t>
      </w:r>
      <w:r w:rsidRPr="00B6456F">
        <w:rPr>
          <w:sz w:val="14"/>
        </w:rPr>
        <w:t xml:space="preserve">, or Musk’s, or Bezos’s. </w:t>
      </w:r>
      <w:r w:rsidRPr="00B6456F">
        <w:rPr>
          <w:rStyle w:val="Emphasis"/>
          <w:highlight w:val="cyan"/>
        </w:rPr>
        <w:t>Republican</w:t>
      </w:r>
      <w:r w:rsidRPr="00B6456F">
        <w:rPr>
          <w:rStyle w:val="Emphasis"/>
        </w:rPr>
        <w:t xml:space="preserve"> official</w:t>
      </w:r>
      <w:r w:rsidRPr="00B6456F">
        <w:rPr>
          <w:rStyle w:val="Emphasis"/>
          <w:highlight w:val="cyan"/>
        </w:rPr>
        <w:t>s</w:t>
      </w:r>
      <w:r w:rsidRPr="00B6456F">
        <w:rPr>
          <w:rStyle w:val="StyleUnderline"/>
        </w:rPr>
        <w:t xml:space="preserve"> </w:t>
      </w:r>
      <w:r w:rsidRPr="00B6456F">
        <w:rPr>
          <w:rStyle w:val="Emphasis"/>
        </w:rPr>
        <w:t xml:space="preserve">and American </w:t>
      </w:r>
      <w:r w:rsidRPr="00B6456F">
        <w:rPr>
          <w:rStyle w:val="Emphasis"/>
          <w:highlight w:val="cyan"/>
        </w:rPr>
        <w:t>CEOs</w:t>
      </w:r>
      <w:r w:rsidRPr="00B6456F">
        <w:rPr>
          <w:rStyle w:val="StyleUnderline"/>
        </w:rPr>
        <w:t xml:space="preserve"> </w:t>
      </w:r>
      <w:r w:rsidRPr="00B6456F">
        <w:rPr>
          <w:rStyle w:val="StyleUnderline"/>
          <w:highlight w:val="cyan"/>
        </w:rPr>
        <w:t>and mega-investors</w:t>
      </w:r>
      <w:r w:rsidRPr="00B6456F">
        <w:rPr>
          <w:rStyle w:val="StyleUnderline"/>
        </w:rPr>
        <w:t xml:space="preserve"> have been</w:t>
      </w:r>
      <w:r w:rsidRPr="00B6456F">
        <w:rPr>
          <w:sz w:val="14"/>
        </w:rPr>
        <w:t xml:space="preserve"> </w:t>
      </w:r>
      <w:r w:rsidRPr="00B6456F">
        <w:rPr>
          <w:rStyle w:val="Emphasis"/>
          <w:highlight w:val="cyan"/>
        </w:rPr>
        <w:t>opposed</w:t>
      </w:r>
      <w:r w:rsidRPr="00B6456F">
        <w:rPr>
          <w:rStyle w:val="Emphasis"/>
        </w:rPr>
        <w:t xml:space="preserve"> to </w:t>
      </w:r>
      <w:r w:rsidRPr="00B6456F">
        <w:rPr>
          <w:rStyle w:val="Emphasis"/>
          <w:highlight w:val="cyan"/>
        </w:rPr>
        <w:t>workers’ rights</w:t>
      </w:r>
      <w:r w:rsidRPr="00B6456F">
        <w:rPr>
          <w:sz w:val="14"/>
        </w:rPr>
        <w:t xml:space="preserve"> </w:t>
      </w:r>
      <w:r w:rsidRPr="00B6456F">
        <w:rPr>
          <w:rStyle w:val="StyleUnderline"/>
        </w:rPr>
        <w:t xml:space="preserve">and power </w:t>
      </w:r>
      <w:r w:rsidRPr="00B6456F">
        <w:rPr>
          <w:rStyle w:val="Emphasis"/>
          <w:highlight w:val="cyan"/>
        </w:rPr>
        <w:t>for</w:t>
      </w:r>
      <w:r w:rsidRPr="00B6456F">
        <w:rPr>
          <w:rStyle w:val="Emphasis"/>
        </w:rPr>
        <w:t xml:space="preserve"> a very </w:t>
      </w:r>
      <w:r w:rsidRPr="00B6456F">
        <w:rPr>
          <w:rStyle w:val="Emphasis"/>
          <w:highlight w:val="cyan"/>
        </w:rPr>
        <w:t>long</w:t>
      </w:r>
      <w:r w:rsidRPr="00B6456F">
        <w:rPr>
          <w:rStyle w:val="Emphasis"/>
        </w:rPr>
        <w:t xml:space="preserve"> time</w:t>
      </w:r>
      <w:r w:rsidRPr="00B6456F">
        <w:rPr>
          <w:sz w:val="14"/>
        </w:rPr>
        <w:t xml:space="preserve">, </w:t>
      </w:r>
      <w:r w:rsidRPr="00B6456F">
        <w:rPr>
          <w:rStyle w:val="StyleUnderline"/>
        </w:rPr>
        <w:t xml:space="preserve">just as many </w:t>
      </w:r>
      <w:r w:rsidRPr="00B6456F">
        <w:rPr>
          <w:rStyle w:val="Emphasis"/>
        </w:rPr>
        <w:t>Democrats</w:t>
      </w:r>
      <w:r w:rsidRPr="00B6456F">
        <w:rPr>
          <w:sz w:val="14"/>
        </w:rPr>
        <w:t>—not a lot, but enough to make a difference—</w:t>
      </w:r>
      <w:r w:rsidRPr="00B6456F">
        <w:rPr>
          <w:rStyle w:val="StyleUnderline"/>
        </w:rPr>
        <w:t xml:space="preserve">have been </w:t>
      </w:r>
      <w:r w:rsidRPr="00B6456F">
        <w:rPr>
          <w:rStyle w:val="Emphasis"/>
        </w:rPr>
        <w:t>lax in defending them</w:t>
      </w:r>
      <w:r w:rsidRPr="00B6456F">
        <w:rPr>
          <w:sz w:val="14"/>
        </w:rPr>
        <w:t xml:space="preserve">. Today, </w:t>
      </w:r>
      <w:r w:rsidRPr="00B6456F">
        <w:rPr>
          <w:rStyle w:val="StyleUnderline"/>
        </w:rPr>
        <w:t xml:space="preserve">the bough has been bent to the point that it’s </w:t>
      </w:r>
      <w:r w:rsidRPr="00B6456F">
        <w:rPr>
          <w:rStyle w:val="Emphasis"/>
        </w:rPr>
        <w:t>almost broken</w:t>
      </w:r>
      <w:r w:rsidRPr="00B6456F">
        <w:rPr>
          <w:rStyle w:val="StyleUnderline"/>
        </w:rPr>
        <w:t>.</w:t>
      </w:r>
      <w:r w:rsidRPr="00B6456F">
        <w:rPr>
          <w:sz w:val="14"/>
        </w:rPr>
        <w:t xml:space="preserve"> </w:t>
      </w:r>
      <w:r w:rsidRPr="00B6456F">
        <w:rPr>
          <w:rStyle w:val="StyleUnderline"/>
          <w:highlight w:val="cyan"/>
        </w:rPr>
        <w:t>A</w:t>
      </w:r>
      <w:r w:rsidRPr="00B6456F">
        <w:rPr>
          <w:sz w:val="14"/>
          <w:highlight w:val="cyan"/>
        </w:rPr>
        <w:t xml:space="preserve"> </w:t>
      </w:r>
      <w:r w:rsidRPr="00B6456F">
        <w:rPr>
          <w:rStyle w:val="Emphasis"/>
          <w:highlight w:val="cyan"/>
        </w:rPr>
        <w:t>catastrophic snap</w:t>
      </w:r>
      <w:r w:rsidRPr="00B6456F">
        <w:rPr>
          <w:sz w:val="14"/>
        </w:rPr>
        <w:t xml:space="preserve"> </w:t>
      </w:r>
      <w:r w:rsidRPr="00B6456F">
        <w:rPr>
          <w:rStyle w:val="StyleUnderline"/>
          <w:highlight w:val="cyan"/>
        </w:rPr>
        <w:t>may come</w:t>
      </w:r>
      <w:r w:rsidRPr="00B6456F">
        <w:rPr>
          <w:rStyle w:val="StyleUnderline"/>
        </w:rPr>
        <w:t xml:space="preserve"> soon</w:t>
      </w:r>
      <w:r w:rsidRPr="00B6456F">
        <w:rPr>
          <w:sz w:val="14"/>
        </w:rPr>
        <w:t>.</w:t>
      </w:r>
    </w:p>
    <w:p w14:paraId="050397D8" w14:textId="77777777" w:rsidR="00E61AF4" w:rsidRPr="00B6456F" w:rsidRDefault="00E61AF4" w:rsidP="00E61AF4">
      <w:pPr>
        <w:pStyle w:val="Heading4"/>
      </w:pPr>
      <w:r w:rsidRPr="00B6456F">
        <w:rPr>
          <w:u w:val="single"/>
        </w:rPr>
        <w:lastRenderedPageBreak/>
        <w:t>Backlog</w:t>
      </w:r>
      <w:r w:rsidRPr="00B6456F">
        <w:t xml:space="preserve"> and lackluster penalties hollow out enforcement.</w:t>
      </w:r>
    </w:p>
    <w:p w14:paraId="75E4DF9B" w14:textId="77777777" w:rsidR="00E61AF4" w:rsidRPr="00B6456F" w:rsidRDefault="00E61AF4" w:rsidP="00E61AF4">
      <w:r w:rsidRPr="00B6456F">
        <w:t xml:space="preserve">Matt </w:t>
      </w:r>
      <w:r w:rsidRPr="00B6456F">
        <w:rPr>
          <w:rStyle w:val="Style13ptBold"/>
        </w:rPr>
        <w:t>Bruenig 25</w:t>
      </w:r>
      <w:r w:rsidRPr="00B6456F">
        <w:t>, American lawyer, blogger, policy analyst, commentator, and founder of the left-leaning think tank People's Policy Project, "The NLRB Can't Punish Employers Strongly Enough," Jacobin, 2/19/2025, https://jacobin.com/2025/02/nlrb-labor-law-compliance-backlogs</w:t>
      </w:r>
    </w:p>
    <w:p w14:paraId="6863289B" w14:textId="77777777" w:rsidR="00E61AF4" w:rsidRPr="00B6456F" w:rsidRDefault="00E61AF4" w:rsidP="00E61AF4">
      <w:r w:rsidRPr="00B6456F">
        <w:rPr>
          <w:rStyle w:val="StyleUnderline"/>
        </w:rPr>
        <w:t>The problem of</w:t>
      </w:r>
      <w:r w:rsidRPr="00B6456F">
        <w:rPr>
          <w:sz w:val="16"/>
        </w:rPr>
        <w:t xml:space="preserve"> </w:t>
      </w:r>
      <w:r w:rsidRPr="00B6456F">
        <w:rPr>
          <w:rStyle w:val="Emphasis"/>
        </w:rPr>
        <w:t>case backlogs</w:t>
      </w:r>
      <w:r w:rsidRPr="00B6456F">
        <w:rPr>
          <w:sz w:val="16"/>
        </w:rPr>
        <w:t xml:space="preserve"> </w:t>
      </w:r>
      <w:r w:rsidRPr="00B6456F">
        <w:rPr>
          <w:rStyle w:val="StyleUnderline"/>
        </w:rPr>
        <w:t>at the National Labor Relations Board</w:t>
      </w:r>
      <w:r w:rsidRPr="00B6456F">
        <w:rPr>
          <w:sz w:val="16"/>
        </w:rPr>
        <w:t xml:space="preserve"> </w:t>
      </w:r>
      <w:r w:rsidRPr="00B6456F">
        <w:rPr>
          <w:rStyle w:val="StyleUnderline"/>
        </w:rPr>
        <w:t>goes</w:t>
      </w:r>
      <w:r w:rsidRPr="00B6456F">
        <w:rPr>
          <w:sz w:val="16"/>
        </w:rPr>
        <w:t xml:space="preserve"> </w:t>
      </w:r>
      <w:r w:rsidRPr="00B6456F">
        <w:rPr>
          <w:rStyle w:val="Emphasis"/>
        </w:rPr>
        <w:t>deeper than budget shortfalls</w:t>
      </w:r>
      <w:r w:rsidRPr="00B6456F">
        <w:rPr>
          <w:sz w:val="16"/>
        </w:rPr>
        <w:t xml:space="preserve">. </w:t>
      </w:r>
      <w:r w:rsidRPr="00B6456F">
        <w:rPr>
          <w:rStyle w:val="StyleUnderline"/>
          <w:highlight w:val="cyan"/>
        </w:rPr>
        <w:t>Without</w:t>
      </w:r>
      <w:r w:rsidRPr="00B6456F">
        <w:rPr>
          <w:sz w:val="16"/>
        </w:rPr>
        <w:t xml:space="preserve"> </w:t>
      </w:r>
      <w:r w:rsidRPr="00B6456F">
        <w:rPr>
          <w:rStyle w:val="Emphasis"/>
        </w:rPr>
        <w:t xml:space="preserve">serious </w:t>
      </w:r>
      <w:r w:rsidRPr="00B6456F">
        <w:rPr>
          <w:rStyle w:val="Emphasis"/>
          <w:highlight w:val="cyan"/>
        </w:rPr>
        <w:t>penalties</w:t>
      </w:r>
      <w:r w:rsidRPr="00B6456F">
        <w:rPr>
          <w:sz w:val="16"/>
        </w:rPr>
        <w:t xml:space="preserve"> </w:t>
      </w:r>
      <w:r w:rsidRPr="00B6456F">
        <w:rPr>
          <w:rStyle w:val="StyleUnderline"/>
        </w:rPr>
        <w:t>for employers who break the law</w:t>
      </w:r>
      <w:r w:rsidRPr="00B6456F">
        <w:rPr>
          <w:sz w:val="16"/>
        </w:rPr>
        <w:t xml:space="preserve">, </w:t>
      </w:r>
      <w:r w:rsidRPr="00B6456F">
        <w:rPr>
          <w:rStyle w:val="StyleUnderline"/>
          <w:highlight w:val="cyan"/>
        </w:rPr>
        <w:t>the board will</w:t>
      </w:r>
      <w:r w:rsidRPr="00B6456F">
        <w:rPr>
          <w:rStyle w:val="StyleUnderline"/>
        </w:rPr>
        <w:t xml:space="preserve"> continue to </w:t>
      </w:r>
      <w:r w:rsidRPr="00B6456F">
        <w:rPr>
          <w:rStyle w:val="StyleUnderline"/>
          <w:highlight w:val="cyan"/>
        </w:rPr>
        <w:t xml:space="preserve">be hampered by </w:t>
      </w:r>
      <w:r w:rsidRPr="00B6456F">
        <w:rPr>
          <w:rStyle w:val="StyleUnderline"/>
        </w:rPr>
        <w:t>a</w:t>
      </w:r>
      <w:r w:rsidRPr="00B6456F">
        <w:rPr>
          <w:sz w:val="16"/>
        </w:rPr>
        <w:t xml:space="preserve"> </w:t>
      </w:r>
      <w:r w:rsidRPr="00B6456F">
        <w:rPr>
          <w:rStyle w:val="Emphasis"/>
          <w:highlight w:val="cyan"/>
        </w:rPr>
        <w:t>pileup of charges</w:t>
      </w:r>
      <w:r w:rsidRPr="00B6456F">
        <w:rPr>
          <w:sz w:val="16"/>
        </w:rPr>
        <w:t>.</w:t>
      </w:r>
    </w:p>
    <w:p w14:paraId="3F19A058" w14:textId="77777777" w:rsidR="00E61AF4" w:rsidRPr="00B6456F" w:rsidRDefault="00E61AF4" w:rsidP="00E61AF4">
      <w:r w:rsidRPr="00B6456F">
        <w:t>[FIGURE OMITTED]</w:t>
      </w:r>
    </w:p>
    <w:p w14:paraId="5529283C" w14:textId="77777777" w:rsidR="00E61AF4" w:rsidRPr="00B6456F" w:rsidRDefault="00E61AF4" w:rsidP="00E61AF4">
      <w:r w:rsidRPr="00B6456F">
        <w:rPr>
          <w:sz w:val="16"/>
        </w:rPr>
        <w:t xml:space="preserve">In August of last year, I wrote a piece for the New York Times in which I argued that </w:t>
      </w:r>
      <w:r w:rsidRPr="00B6456F">
        <w:rPr>
          <w:rStyle w:val="StyleUnderline"/>
        </w:rPr>
        <w:t>the Starbucks unionization campaign illustrates the</w:t>
      </w:r>
      <w:r w:rsidRPr="00B6456F">
        <w:rPr>
          <w:sz w:val="16"/>
        </w:rPr>
        <w:t xml:space="preserve"> </w:t>
      </w:r>
      <w:r w:rsidRPr="00B6456F">
        <w:rPr>
          <w:rStyle w:val="Emphasis"/>
        </w:rPr>
        <w:t>inherent limitations</w:t>
      </w:r>
      <w:r w:rsidRPr="00B6456F">
        <w:rPr>
          <w:sz w:val="16"/>
        </w:rPr>
        <w:t xml:space="preserve"> </w:t>
      </w:r>
      <w:r w:rsidRPr="00B6456F">
        <w:rPr>
          <w:rStyle w:val="StyleUnderline"/>
        </w:rPr>
        <w:t>of the National Labor Relations Board</w:t>
      </w:r>
      <w:r w:rsidRPr="00B6456F">
        <w:rPr>
          <w:sz w:val="16"/>
        </w:rPr>
        <w:t xml:space="preserve"> (NLRB) </w:t>
      </w:r>
      <w:r w:rsidRPr="00B6456F">
        <w:rPr>
          <w:rStyle w:val="StyleUnderline"/>
        </w:rPr>
        <w:t>in facilitating mass unionization</w:t>
      </w:r>
      <w:r w:rsidRPr="00B6456F">
        <w:rPr>
          <w:sz w:val="16"/>
        </w:rPr>
        <w:t xml:space="preserve"> in America. The piece analyzes how much NLRB effort was required to produce 11,000 new union members at Starbucks and then concludes that the </w:t>
      </w:r>
      <w:r w:rsidRPr="00B6456F">
        <w:rPr>
          <w:rStyle w:val="StyleUnderline"/>
          <w:highlight w:val="cyan"/>
        </w:rPr>
        <w:t>NLRB does not have</w:t>
      </w:r>
      <w:r w:rsidRPr="00B6456F">
        <w:rPr>
          <w:rStyle w:val="StyleUnderline"/>
        </w:rPr>
        <w:t xml:space="preserve"> even a</w:t>
      </w:r>
      <w:r w:rsidRPr="00B6456F">
        <w:rPr>
          <w:sz w:val="16"/>
        </w:rPr>
        <w:t xml:space="preserve"> </w:t>
      </w:r>
      <w:r w:rsidRPr="00B6456F">
        <w:rPr>
          <w:rStyle w:val="Emphasis"/>
        </w:rPr>
        <w:t xml:space="preserve">tiny fraction of </w:t>
      </w:r>
      <w:r w:rsidRPr="00B6456F">
        <w:rPr>
          <w:rStyle w:val="Emphasis"/>
          <w:highlight w:val="cyan"/>
        </w:rPr>
        <w:t>the budget</w:t>
      </w:r>
      <w:r w:rsidRPr="00B6456F">
        <w:rPr>
          <w:sz w:val="16"/>
        </w:rPr>
        <w:t xml:space="preserve"> </w:t>
      </w:r>
      <w:r w:rsidRPr="00B6456F">
        <w:rPr>
          <w:rStyle w:val="StyleUnderline"/>
        </w:rPr>
        <w:t xml:space="preserve">that would be required </w:t>
      </w:r>
      <w:r w:rsidRPr="00B6456F">
        <w:rPr>
          <w:rStyle w:val="StyleUnderline"/>
          <w:highlight w:val="cyan"/>
        </w:rPr>
        <w:t>to</w:t>
      </w:r>
      <w:r w:rsidRPr="00B6456F">
        <w:rPr>
          <w:sz w:val="16"/>
          <w:highlight w:val="cyan"/>
        </w:rPr>
        <w:t xml:space="preserve"> </w:t>
      </w:r>
      <w:r w:rsidRPr="00B6456F">
        <w:rPr>
          <w:rStyle w:val="Emphasis"/>
          <w:highlight w:val="cyan"/>
        </w:rPr>
        <w:t>certify millions</w:t>
      </w:r>
      <w:r w:rsidRPr="00B6456F">
        <w:rPr>
          <w:rStyle w:val="Emphasis"/>
        </w:rPr>
        <w:t xml:space="preserve"> of new union members</w:t>
      </w:r>
      <w:r w:rsidRPr="00B6456F">
        <w:rPr>
          <w:sz w:val="16"/>
        </w:rPr>
        <w:t xml:space="preserve"> </w:t>
      </w:r>
      <w:r w:rsidRPr="00B6456F">
        <w:rPr>
          <w:rStyle w:val="StyleUnderline"/>
        </w:rPr>
        <w:t>in a short period of time</w:t>
      </w:r>
      <w:r w:rsidRPr="00B6456F">
        <w:rPr>
          <w:sz w:val="16"/>
        </w:rPr>
        <w:t>.</w:t>
      </w:r>
    </w:p>
    <w:p w14:paraId="26F95E97" w14:textId="77777777" w:rsidR="00E61AF4" w:rsidRPr="00B6456F" w:rsidRDefault="00E61AF4" w:rsidP="00E61AF4">
      <w:r w:rsidRPr="00B6456F">
        <w:rPr>
          <w:sz w:val="16"/>
        </w:rPr>
        <w:t xml:space="preserve">If this is how many government resources are required to certify just over 11,000 new union members, then </w:t>
      </w:r>
      <w:r w:rsidRPr="00B6456F">
        <w:rPr>
          <w:rStyle w:val="StyleUnderline"/>
          <w:highlight w:val="cyan"/>
        </w:rPr>
        <w:t>it would</w:t>
      </w:r>
      <w:r w:rsidRPr="00B6456F">
        <w:rPr>
          <w:sz w:val="16"/>
        </w:rPr>
        <w:t xml:space="preserve"> </w:t>
      </w:r>
      <w:r w:rsidRPr="00B6456F">
        <w:rPr>
          <w:rStyle w:val="Emphasis"/>
        </w:rPr>
        <w:t>clearly</w:t>
      </w:r>
      <w:r w:rsidRPr="00B6456F">
        <w:rPr>
          <w:sz w:val="16"/>
        </w:rPr>
        <w:t xml:space="preserve"> </w:t>
      </w:r>
      <w:r w:rsidRPr="00B6456F">
        <w:rPr>
          <w:rStyle w:val="StyleUnderline"/>
          <w:highlight w:val="cyan"/>
        </w:rPr>
        <w:t>be</w:t>
      </w:r>
      <w:r w:rsidRPr="00B6456F">
        <w:rPr>
          <w:sz w:val="16"/>
          <w:highlight w:val="cyan"/>
        </w:rPr>
        <w:t xml:space="preserve"> </w:t>
      </w:r>
      <w:r w:rsidRPr="00B6456F">
        <w:rPr>
          <w:rStyle w:val="Emphasis"/>
          <w:highlight w:val="cyan"/>
        </w:rPr>
        <w:t>unsustainable</w:t>
      </w:r>
      <w:r w:rsidRPr="00B6456F">
        <w:rPr>
          <w:sz w:val="16"/>
        </w:rPr>
        <w:t xml:space="preserve"> </w:t>
      </w:r>
      <w:r w:rsidRPr="00B6456F">
        <w:rPr>
          <w:rStyle w:val="StyleUnderline"/>
        </w:rPr>
        <w:t xml:space="preserve">for the government </w:t>
      </w:r>
      <w:r w:rsidRPr="00B6456F">
        <w:rPr>
          <w:rStyle w:val="StyleUnderline"/>
          <w:highlight w:val="cyan"/>
        </w:rPr>
        <w:t>if</w:t>
      </w:r>
      <w:r w:rsidRPr="00B6456F">
        <w:rPr>
          <w:rStyle w:val="StyleUnderline"/>
        </w:rPr>
        <w:t xml:space="preserve"> the </w:t>
      </w:r>
      <w:r w:rsidRPr="00B6456F">
        <w:rPr>
          <w:rStyle w:val="StyleUnderline"/>
          <w:highlight w:val="cyan"/>
        </w:rPr>
        <w:t>enthusiasm</w:t>
      </w:r>
      <w:r w:rsidRPr="00B6456F">
        <w:rPr>
          <w:rStyle w:val="StyleUnderline"/>
        </w:rPr>
        <w:t xml:space="preserve"> we’ve seen at</w:t>
      </w:r>
      <w:r w:rsidRPr="00B6456F">
        <w:rPr>
          <w:sz w:val="16"/>
        </w:rPr>
        <w:t xml:space="preserve"> </w:t>
      </w:r>
      <w:r w:rsidRPr="00B6456F">
        <w:rPr>
          <w:rStyle w:val="StyleUnderline"/>
        </w:rPr>
        <w:t xml:space="preserve">Starbucks </w:t>
      </w:r>
      <w:r w:rsidRPr="00B6456F">
        <w:rPr>
          <w:rStyle w:val="StyleUnderline"/>
          <w:highlight w:val="cyan"/>
        </w:rPr>
        <w:t>were to spread</w:t>
      </w:r>
      <w:r w:rsidRPr="00B6456F">
        <w:rPr>
          <w:rStyle w:val="StyleUnderline"/>
        </w:rPr>
        <w:t xml:space="preserve"> to other companies and other unions</w:t>
      </w:r>
      <w:r w:rsidRPr="00B6456F">
        <w:rPr>
          <w:sz w:val="16"/>
        </w:rPr>
        <w:t xml:space="preserve">. </w:t>
      </w:r>
      <w:r w:rsidRPr="00B6456F">
        <w:rPr>
          <w:rStyle w:val="StyleUnderline"/>
        </w:rPr>
        <w:t>Without reforms</w:t>
      </w:r>
      <w:r w:rsidRPr="00B6456F">
        <w:rPr>
          <w:sz w:val="16"/>
        </w:rPr>
        <w:t xml:space="preserve">, </w:t>
      </w:r>
      <w:r w:rsidRPr="00B6456F">
        <w:rPr>
          <w:rStyle w:val="StyleUnderline"/>
        </w:rPr>
        <w:t>a huge wave of unionization would find itself</w:t>
      </w:r>
      <w:r w:rsidRPr="00B6456F">
        <w:rPr>
          <w:sz w:val="16"/>
        </w:rPr>
        <w:t xml:space="preserve"> paralyzed </w:t>
      </w:r>
      <w:r w:rsidRPr="00B6456F">
        <w:rPr>
          <w:rStyle w:val="StyleUnderline"/>
        </w:rPr>
        <w:t>in the</w:t>
      </w:r>
      <w:r w:rsidRPr="00B6456F">
        <w:rPr>
          <w:sz w:val="16"/>
        </w:rPr>
        <w:t xml:space="preserve"> </w:t>
      </w:r>
      <w:r w:rsidRPr="00B6456F">
        <w:rPr>
          <w:rStyle w:val="Emphasis"/>
        </w:rPr>
        <w:t>bottleneck</w:t>
      </w:r>
      <w:r w:rsidRPr="00B6456F">
        <w:rPr>
          <w:sz w:val="16"/>
        </w:rPr>
        <w:t xml:space="preserve"> </w:t>
      </w:r>
      <w:r w:rsidRPr="00B6456F">
        <w:rPr>
          <w:rStyle w:val="StyleUnderline"/>
        </w:rPr>
        <w:t>of</w:t>
      </w:r>
      <w:r w:rsidRPr="00B6456F">
        <w:rPr>
          <w:sz w:val="16"/>
        </w:rPr>
        <w:t xml:space="preserve"> </w:t>
      </w:r>
      <w:r w:rsidRPr="00B6456F">
        <w:rPr>
          <w:rStyle w:val="StyleUnderline"/>
        </w:rPr>
        <w:t>the N.L.R.B. process</w:t>
      </w:r>
      <w:r w:rsidRPr="00B6456F">
        <w:rPr>
          <w:sz w:val="16"/>
        </w:rPr>
        <w:t>.</w:t>
      </w:r>
    </w:p>
    <w:p w14:paraId="47AE83B2" w14:textId="77777777" w:rsidR="00E61AF4" w:rsidRPr="00B6456F" w:rsidRDefault="00E61AF4" w:rsidP="00E61AF4">
      <w:r w:rsidRPr="00B6456F">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0CFF3063" w14:textId="77777777" w:rsidR="00E61AF4" w:rsidRPr="00B6456F" w:rsidRDefault="00E61AF4" w:rsidP="00E61AF4">
      <w:r w:rsidRPr="00B6456F">
        <w:rPr>
          <w:sz w:val="16"/>
        </w:rPr>
        <w:t>Interestingly, Acting General Counsel William Cowen begins the memo by referencing the resource limitation problem I discussed in my New York Times Starbucks piece.</w:t>
      </w:r>
    </w:p>
    <w:p w14:paraId="34F00EF2" w14:textId="77777777" w:rsidR="00E61AF4" w:rsidRPr="00B6456F" w:rsidRDefault="00E61AF4" w:rsidP="00E61AF4">
      <w:r w:rsidRPr="00B6456F">
        <w:rPr>
          <w:sz w:val="16"/>
        </w:rPr>
        <w:t xml:space="preserve">Over the past few years, our dedicated and talented staff have worked diligently to process an ever-increasing workload. Notwithstanding these efforts, </w:t>
      </w:r>
      <w:r w:rsidRPr="00B6456F">
        <w:rPr>
          <w:rStyle w:val="StyleUnderline"/>
        </w:rPr>
        <w:t>we have seen our backlog of cases grow to the</w:t>
      </w:r>
      <w:r w:rsidRPr="00B6456F">
        <w:rPr>
          <w:sz w:val="16"/>
        </w:rPr>
        <w:t xml:space="preserve"> </w:t>
      </w:r>
      <w:r w:rsidRPr="00B6456F">
        <w:rPr>
          <w:rStyle w:val="StyleUnderline"/>
        </w:rPr>
        <w:t>point where it is</w:t>
      </w:r>
      <w:r w:rsidRPr="00B6456F">
        <w:rPr>
          <w:sz w:val="16"/>
        </w:rPr>
        <w:t xml:space="preserve"> </w:t>
      </w:r>
      <w:r w:rsidRPr="00B6456F">
        <w:rPr>
          <w:rStyle w:val="Emphasis"/>
        </w:rPr>
        <w:t>no longer sustainable</w:t>
      </w:r>
      <w:r w:rsidRPr="00B6456F">
        <w:rPr>
          <w:sz w:val="16"/>
        </w:rPr>
        <w:t xml:space="preserve">. </w:t>
      </w:r>
      <w:r w:rsidRPr="00B6456F">
        <w:rPr>
          <w:rStyle w:val="StyleUnderline"/>
        </w:rPr>
        <w:t xml:space="preserve">The unfortunate truth is that </w:t>
      </w:r>
      <w:r w:rsidRPr="00B6456F">
        <w:rPr>
          <w:rStyle w:val="StyleUnderline"/>
          <w:highlight w:val="cyan"/>
        </w:rPr>
        <w:t>if we attempt</w:t>
      </w:r>
      <w:r w:rsidRPr="00B6456F">
        <w:rPr>
          <w:rStyle w:val="StyleUnderline"/>
        </w:rPr>
        <w:t xml:space="preserve"> to accomplish </w:t>
      </w:r>
      <w:r w:rsidRPr="00B6456F">
        <w:rPr>
          <w:rStyle w:val="Emphasis"/>
          <w:highlight w:val="cyan"/>
        </w:rPr>
        <w:t>everything</w:t>
      </w:r>
      <w:r w:rsidRPr="00B6456F">
        <w:rPr>
          <w:sz w:val="16"/>
          <w:highlight w:val="cyan"/>
        </w:rPr>
        <w:t xml:space="preserve">, </w:t>
      </w:r>
      <w:r w:rsidRPr="00B6456F">
        <w:rPr>
          <w:rStyle w:val="Emphasis"/>
          <w:highlight w:val="cyan"/>
        </w:rPr>
        <w:t>we risk accomplishing nothing</w:t>
      </w:r>
      <w:r w:rsidRPr="00B6456F">
        <w:rPr>
          <w:sz w:val="16"/>
        </w:rPr>
        <w:t>.</w:t>
      </w:r>
    </w:p>
    <w:p w14:paraId="787A309A" w14:textId="77777777" w:rsidR="00E61AF4" w:rsidRPr="00B6456F" w:rsidRDefault="00E61AF4" w:rsidP="00E61AF4">
      <w:r w:rsidRPr="00B6456F">
        <w:rPr>
          <w:sz w:val="16"/>
        </w:rPr>
        <w:t xml:space="preserve">Cowen is right that </w:t>
      </w:r>
      <w:r w:rsidRPr="00B6456F">
        <w:rPr>
          <w:rStyle w:val="StyleUnderline"/>
        </w:rPr>
        <w:t xml:space="preserve">having a huge case </w:t>
      </w:r>
      <w:r w:rsidRPr="00B6456F">
        <w:rPr>
          <w:rStyle w:val="StyleUnderline"/>
          <w:highlight w:val="cyan"/>
        </w:rPr>
        <w:t>backlog</w:t>
      </w:r>
      <w:r w:rsidRPr="00B6456F">
        <w:rPr>
          <w:rStyle w:val="StyleUnderline"/>
        </w:rPr>
        <w:t xml:space="preserve"> that </w:t>
      </w:r>
      <w:r w:rsidRPr="00B6456F">
        <w:rPr>
          <w:rStyle w:val="StyleUnderline"/>
          <w:highlight w:val="cyan"/>
        </w:rPr>
        <w:t>makes it</w:t>
      </w:r>
      <w:r w:rsidRPr="00B6456F">
        <w:rPr>
          <w:sz w:val="16"/>
          <w:highlight w:val="cyan"/>
        </w:rPr>
        <w:t xml:space="preserve"> </w:t>
      </w:r>
      <w:r w:rsidRPr="00B6456F">
        <w:rPr>
          <w:rStyle w:val="Emphasis"/>
          <w:highlight w:val="cyan"/>
        </w:rPr>
        <w:t>impossible</w:t>
      </w:r>
      <w:r w:rsidRPr="00B6456F">
        <w:rPr>
          <w:sz w:val="16"/>
          <w:highlight w:val="cyan"/>
        </w:rPr>
        <w:t xml:space="preserve"> </w:t>
      </w:r>
      <w:r w:rsidRPr="00B6456F">
        <w:rPr>
          <w:rStyle w:val="StyleUnderline"/>
          <w:highlight w:val="cyan"/>
        </w:rPr>
        <w:t>to resolve</w:t>
      </w:r>
      <w:r w:rsidRPr="00B6456F">
        <w:rPr>
          <w:rStyle w:val="StyleUnderline"/>
        </w:rPr>
        <w:t xml:space="preserve"> unfair labor practices </w:t>
      </w:r>
      <w:r w:rsidRPr="00B6456F">
        <w:rPr>
          <w:rStyle w:val="StyleUnderline"/>
          <w:highlight w:val="cyan"/>
        </w:rPr>
        <w:t>quickly</w:t>
      </w:r>
      <w:r w:rsidRPr="00B6456F">
        <w:rPr>
          <w:rStyle w:val="StyleUnderline"/>
        </w:rPr>
        <w:t xml:space="preserve"> makes the NLRB process</w:t>
      </w:r>
      <w:r w:rsidRPr="00B6456F">
        <w:rPr>
          <w:sz w:val="16"/>
        </w:rPr>
        <w:t xml:space="preserve"> </w:t>
      </w:r>
      <w:r w:rsidRPr="00B6456F">
        <w:rPr>
          <w:rStyle w:val="Emphasis"/>
        </w:rPr>
        <w:t>essentially pointless</w:t>
      </w:r>
      <w:r w:rsidRPr="00B6456F">
        <w:rPr>
          <w:sz w:val="16"/>
        </w:rPr>
        <w:t xml:space="preserve">. </w:t>
      </w:r>
      <w:r w:rsidRPr="00B6456F">
        <w:rPr>
          <w:rStyle w:val="StyleUnderline"/>
        </w:rPr>
        <w:t xml:space="preserve">Most </w:t>
      </w:r>
      <w:r w:rsidRPr="00B6456F">
        <w:rPr>
          <w:rStyle w:val="StyleUnderline"/>
          <w:highlight w:val="cyan"/>
        </w:rPr>
        <w:t>workers</w:t>
      </w:r>
      <w:r w:rsidRPr="00B6456F">
        <w:rPr>
          <w:sz w:val="16"/>
        </w:rPr>
        <w:t xml:space="preserve"> </w:t>
      </w:r>
      <w:r w:rsidRPr="00B6456F">
        <w:rPr>
          <w:rStyle w:val="Emphasis"/>
        </w:rPr>
        <w:t xml:space="preserve">cannot </w:t>
      </w:r>
      <w:r w:rsidRPr="00B6456F">
        <w:rPr>
          <w:rStyle w:val="Emphasis"/>
          <w:highlight w:val="cyan"/>
        </w:rPr>
        <w:t>wait</w:t>
      </w:r>
      <w:r w:rsidRPr="00B6456F">
        <w:rPr>
          <w:rStyle w:val="Emphasis"/>
        </w:rPr>
        <w:t xml:space="preserve"> for </w:t>
      </w:r>
      <w:r w:rsidRPr="00B6456F">
        <w:rPr>
          <w:rStyle w:val="Emphasis"/>
          <w:highlight w:val="cyan"/>
        </w:rPr>
        <w:t>years</w:t>
      </w:r>
      <w:r w:rsidRPr="00B6456F">
        <w:rPr>
          <w:sz w:val="16"/>
        </w:rPr>
        <w:t xml:space="preserve"> </w:t>
      </w:r>
      <w:r w:rsidRPr="00B6456F">
        <w:rPr>
          <w:rStyle w:val="StyleUnderline"/>
        </w:rPr>
        <w:t>to be reinstated to their job after being</w:t>
      </w:r>
      <w:r w:rsidRPr="00B6456F">
        <w:rPr>
          <w:sz w:val="16"/>
        </w:rPr>
        <w:t xml:space="preserve"> </w:t>
      </w:r>
      <w:r w:rsidRPr="00B6456F">
        <w:rPr>
          <w:rStyle w:val="Emphasis"/>
        </w:rPr>
        <w:t>illegally fired</w:t>
      </w:r>
      <w:r w:rsidRPr="00B6456F">
        <w:rPr>
          <w:sz w:val="16"/>
        </w:rPr>
        <w:t xml:space="preserve">, </w:t>
      </w:r>
      <w:r w:rsidRPr="00B6456F">
        <w:rPr>
          <w:rStyle w:val="StyleUnderline"/>
        </w:rPr>
        <w:t xml:space="preserve">which also means that </w:t>
      </w:r>
      <w:r w:rsidRPr="00B6456F">
        <w:rPr>
          <w:rStyle w:val="StyleUnderline"/>
          <w:highlight w:val="cyan"/>
        </w:rPr>
        <w:t>employers</w:t>
      </w:r>
      <w:r w:rsidRPr="00B6456F">
        <w:rPr>
          <w:sz w:val="16"/>
        </w:rPr>
        <w:t xml:space="preserve"> </w:t>
      </w:r>
      <w:r w:rsidRPr="00B6456F">
        <w:rPr>
          <w:rStyle w:val="Emphasis"/>
          <w:highlight w:val="cyan"/>
        </w:rPr>
        <w:t>do not</w:t>
      </w:r>
      <w:r w:rsidRPr="00B6456F">
        <w:rPr>
          <w:rStyle w:val="Emphasis"/>
        </w:rPr>
        <w:t xml:space="preserve"> need to concern themselves</w:t>
      </w:r>
      <w:r w:rsidRPr="00B6456F">
        <w:rPr>
          <w:sz w:val="16"/>
        </w:rPr>
        <w:t xml:space="preserve"> </w:t>
      </w:r>
      <w:r w:rsidRPr="00B6456F">
        <w:rPr>
          <w:rStyle w:val="StyleUnderline"/>
        </w:rPr>
        <w:t>with</w:t>
      </w:r>
      <w:r w:rsidRPr="00B6456F">
        <w:rPr>
          <w:sz w:val="16"/>
        </w:rPr>
        <w:t xml:space="preserve"> </w:t>
      </w:r>
      <w:r w:rsidRPr="00B6456F">
        <w:rPr>
          <w:rStyle w:val="Emphasis"/>
          <w:highlight w:val="cyan"/>
        </w:rPr>
        <w:t>follow</w:t>
      </w:r>
      <w:r w:rsidRPr="00B6456F">
        <w:rPr>
          <w:rStyle w:val="Emphasis"/>
        </w:rPr>
        <w:t xml:space="preserve">ing </w:t>
      </w:r>
      <w:r w:rsidRPr="00B6456F">
        <w:rPr>
          <w:rStyle w:val="Emphasis"/>
          <w:highlight w:val="cyan"/>
        </w:rPr>
        <w:t>the law</w:t>
      </w:r>
      <w:r w:rsidRPr="00B6456F">
        <w:rPr>
          <w:sz w:val="16"/>
        </w:rPr>
        <w:t>.</w:t>
      </w:r>
    </w:p>
    <w:p w14:paraId="02A78A39" w14:textId="77777777" w:rsidR="00E61AF4" w:rsidRPr="00B6456F" w:rsidRDefault="00E61AF4" w:rsidP="00E61AF4">
      <w:r w:rsidRPr="00B6456F">
        <w:rPr>
          <w:sz w:val="16"/>
        </w:rPr>
        <w:t xml:space="preserve">Yet, simply refusing to enforce the law in certain ways also makes it so that employers do not need to concern themselves with following the law. </w:t>
      </w:r>
      <w:r w:rsidRPr="00B6456F">
        <w:rPr>
          <w:rStyle w:val="StyleUnderline"/>
        </w:rPr>
        <w:t>A long queue</w:t>
      </w:r>
      <w:r w:rsidRPr="00B6456F">
        <w:rPr>
          <w:sz w:val="16"/>
        </w:rPr>
        <w:t xml:space="preserve"> </w:t>
      </w:r>
      <w:r w:rsidRPr="00B6456F">
        <w:rPr>
          <w:rStyle w:val="Emphasis"/>
        </w:rPr>
        <w:t>denies justice</w:t>
      </w:r>
      <w:r w:rsidRPr="00B6456F">
        <w:rPr>
          <w:sz w:val="16"/>
        </w:rPr>
        <w:t xml:space="preserve"> </w:t>
      </w:r>
      <w:r w:rsidRPr="00B6456F">
        <w:rPr>
          <w:rStyle w:val="StyleUnderline"/>
        </w:rPr>
        <w:t>to those who need a</w:t>
      </w:r>
      <w:r w:rsidRPr="00B6456F">
        <w:rPr>
          <w:sz w:val="16"/>
        </w:rPr>
        <w:t xml:space="preserve"> </w:t>
      </w:r>
      <w:r w:rsidRPr="00B6456F">
        <w:rPr>
          <w:rStyle w:val="Emphasis"/>
        </w:rPr>
        <w:t>timely resolution</w:t>
      </w:r>
      <w:r w:rsidRPr="00B6456F">
        <w:rPr>
          <w:sz w:val="16"/>
        </w:rPr>
        <w:t xml:space="preserve"> </w:t>
      </w:r>
      <w:r w:rsidRPr="00B6456F">
        <w:rPr>
          <w:rStyle w:val="StyleUnderline"/>
        </w:rPr>
        <w:t>of their unfair labor practice</w:t>
      </w:r>
      <w:r w:rsidRPr="00B6456F">
        <w:rPr>
          <w:sz w:val="16"/>
        </w:rPr>
        <w:t xml:space="preserve">. But </w:t>
      </w:r>
      <w:r w:rsidRPr="00B6456F">
        <w:rPr>
          <w:rStyle w:val="Emphasis"/>
        </w:rPr>
        <w:t>culling</w:t>
      </w:r>
      <w:r w:rsidRPr="00B6456F">
        <w:rPr>
          <w:sz w:val="16"/>
        </w:rPr>
        <w:t xml:space="preserve"> </w:t>
      </w:r>
      <w:r w:rsidRPr="00B6456F">
        <w:rPr>
          <w:rStyle w:val="StyleUnderline"/>
        </w:rPr>
        <w:t>the queue</w:t>
      </w:r>
      <w:r w:rsidRPr="00B6456F">
        <w:rPr>
          <w:sz w:val="16"/>
        </w:rPr>
        <w:t xml:space="preserve"> </w:t>
      </w:r>
      <w:r w:rsidRPr="00B6456F">
        <w:rPr>
          <w:rStyle w:val="Emphasis"/>
        </w:rPr>
        <w:t>denies justice</w:t>
      </w:r>
      <w:r w:rsidRPr="00B6456F">
        <w:rPr>
          <w:sz w:val="16"/>
        </w:rPr>
        <w:t xml:space="preserve"> </w:t>
      </w:r>
      <w:r w:rsidRPr="00B6456F">
        <w:rPr>
          <w:rStyle w:val="StyleUnderline"/>
        </w:rPr>
        <w:t>to</w:t>
      </w:r>
      <w:r w:rsidRPr="00B6456F">
        <w:rPr>
          <w:sz w:val="16"/>
        </w:rPr>
        <w:t xml:space="preserve"> </w:t>
      </w:r>
      <w:r w:rsidRPr="00B6456F">
        <w:rPr>
          <w:rStyle w:val="StyleUnderline"/>
        </w:rPr>
        <w:t>those subjected to the culling and to those who wind up victimized</w:t>
      </w:r>
      <w:r w:rsidRPr="00B6456F">
        <w:rPr>
          <w:sz w:val="16"/>
        </w:rPr>
        <w:t xml:space="preserve"> by changes in employer behavior that result from the relaxation of NLRB enforcement. </w:t>
      </w:r>
      <w:r w:rsidRPr="00B6456F">
        <w:rPr>
          <w:rStyle w:val="StyleUnderline"/>
        </w:rPr>
        <w:t>The</w:t>
      </w:r>
      <w:r w:rsidRPr="00B6456F">
        <w:rPr>
          <w:sz w:val="16"/>
        </w:rPr>
        <w:t xml:space="preserve"> </w:t>
      </w:r>
      <w:r w:rsidRPr="00B6456F">
        <w:rPr>
          <w:rStyle w:val="Emphasis"/>
        </w:rPr>
        <w:t>cure is worse than the disease</w:t>
      </w:r>
      <w:r w:rsidRPr="00B6456F">
        <w:rPr>
          <w:sz w:val="16"/>
        </w:rPr>
        <w:t>.</w:t>
      </w:r>
    </w:p>
    <w:p w14:paraId="706E4D00" w14:textId="77777777" w:rsidR="00E61AF4" w:rsidRPr="00B6456F" w:rsidRDefault="00E61AF4" w:rsidP="00E61AF4">
      <w:r w:rsidRPr="00B6456F">
        <w:rPr>
          <w:sz w:val="16"/>
        </w:rPr>
        <w:t xml:space="preserve">The question we really should be asking ourselves is: </w:t>
      </w:r>
      <w:r w:rsidRPr="00B6456F">
        <w:rPr>
          <w:rStyle w:val="StyleUnderline"/>
        </w:rPr>
        <w:t>Why is there such a backlog in the first place?</w:t>
      </w:r>
      <w:r w:rsidRPr="00B6456F">
        <w:rPr>
          <w:sz w:val="16"/>
        </w:rPr>
        <w:t xml:space="preserve"> </w:t>
      </w:r>
      <w:r w:rsidRPr="00B6456F">
        <w:rPr>
          <w:rStyle w:val="Emphasis"/>
        </w:rPr>
        <w:t>One</w:t>
      </w:r>
      <w:r w:rsidRPr="00B6456F">
        <w:rPr>
          <w:sz w:val="16"/>
        </w:rPr>
        <w:t xml:space="preserve"> possible </w:t>
      </w:r>
      <w:r w:rsidRPr="00B6456F">
        <w:rPr>
          <w:rStyle w:val="Emphasis"/>
        </w:rPr>
        <w:t>answer</w:t>
      </w:r>
      <w:r w:rsidRPr="00B6456F">
        <w:rPr>
          <w:sz w:val="16"/>
        </w:rPr>
        <w:t xml:space="preserve"> </w:t>
      </w:r>
      <w:r w:rsidRPr="00B6456F">
        <w:rPr>
          <w:rStyle w:val="StyleUnderline"/>
        </w:rPr>
        <w:t>is that the NLRB’s budget is too small</w:t>
      </w:r>
      <w:r w:rsidRPr="00B6456F">
        <w:rPr>
          <w:sz w:val="16"/>
        </w:rPr>
        <w:t>. I certainly agree that the agency should be allocated more funding to hire additional board agents, administrative law judges, and other staff needed to process cases.</w:t>
      </w:r>
    </w:p>
    <w:p w14:paraId="528CDDDB" w14:textId="77777777" w:rsidR="00E61AF4" w:rsidRPr="00B6456F" w:rsidRDefault="00E61AF4" w:rsidP="00E61AF4">
      <w:r w:rsidRPr="00B6456F">
        <w:rPr>
          <w:sz w:val="16"/>
        </w:rPr>
        <w:t xml:space="preserve">But </w:t>
      </w:r>
      <w:r w:rsidRPr="00B6456F">
        <w:rPr>
          <w:rStyle w:val="StyleUnderline"/>
        </w:rPr>
        <w:t>the problem goes</w:t>
      </w:r>
      <w:r w:rsidRPr="00B6456F">
        <w:rPr>
          <w:sz w:val="16"/>
        </w:rPr>
        <w:t xml:space="preserve"> </w:t>
      </w:r>
      <w:r w:rsidRPr="00B6456F">
        <w:rPr>
          <w:rStyle w:val="Emphasis"/>
        </w:rPr>
        <w:t xml:space="preserve">much </w:t>
      </w:r>
      <w:r w:rsidRPr="00B6456F">
        <w:rPr>
          <w:rStyle w:val="Emphasis"/>
          <w:highlight w:val="cyan"/>
        </w:rPr>
        <w:t>deeper than</w:t>
      </w:r>
      <w:r w:rsidRPr="00B6456F">
        <w:rPr>
          <w:rStyle w:val="Emphasis"/>
        </w:rPr>
        <w:t xml:space="preserve"> the NLRB </w:t>
      </w:r>
      <w:r w:rsidRPr="00B6456F">
        <w:rPr>
          <w:rStyle w:val="Emphasis"/>
          <w:highlight w:val="cyan"/>
        </w:rPr>
        <w:t>budget</w:t>
      </w:r>
      <w:r w:rsidRPr="00B6456F">
        <w:rPr>
          <w:sz w:val="16"/>
        </w:rPr>
        <w:t xml:space="preserve">. </w:t>
      </w:r>
      <w:r w:rsidRPr="00B6456F">
        <w:rPr>
          <w:rStyle w:val="StyleUnderline"/>
        </w:rPr>
        <w:t xml:space="preserve">Case </w:t>
      </w:r>
      <w:r w:rsidRPr="00B6456F">
        <w:rPr>
          <w:rStyle w:val="StyleUnderline"/>
          <w:highlight w:val="cyan"/>
        </w:rPr>
        <w:t>backlogs occur because</w:t>
      </w:r>
      <w:r w:rsidRPr="00B6456F">
        <w:rPr>
          <w:sz w:val="16"/>
        </w:rPr>
        <w:t xml:space="preserve"> </w:t>
      </w:r>
      <w:r w:rsidRPr="00B6456F">
        <w:rPr>
          <w:rStyle w:val="Emphasis"/>
          <w:highlight w:val="cyan"/>
        </w:rPr>
        <w:t>many employers violate</w:t>
      </w:r>
      <w:r w:rsidRPr="00B6456F">
        <w:rPr>
          <w:rStyle w:val="Emphasis"/>
        </w:rPr>
        <w:t xml:space="preserve"> the </w:t>
      </w:r>
      <w:r w:rsidRPr="00B6456F">
        <w:rPr>
          <w:rStyle w:val="Emphasis"/>
          <w:highlight w:val="cyan"/>
        </w:rPr>
        <w:t>law</w:t>
      </w:r>
      <w:r w:rsidRPr="00B6456F">
        <w:rPr>
          <w:sz w:val="16"/>
        </w:rPr>
        <w:t xml:space="preserve">. </w:t>
      </w:r>
      <w:r w:rsidRPr="00B6456F">
        <w:rPr>
          <w:rStyle w:val="StyleUnderline"/>
        </w:rPr>
        <w:t>And many employers violate</w:t>
      </w:r>
      <w:r w:rsidRPr="00B6456F">
        <w:rPr>
          <w:sz w:val="16"/>
        </w:rPr>
        <w:t xml:space="preserve"> </w:t>
      </w:r>
      <w:r w:rsidRPr="00B6456F">
        <w:rPr>
          <w:rStyle w:val="StyleUnderline"/>
        </w:rPr>
        <w:t xml:space="preserve">the law because </w:t>
      </w:r>
      <w:r w:rsidRPr="00B6456F">
        <w:rPr>
          <w:rStyle w:val="StyleUnderline"/>
          <w:highlight w:val="cyan"/>
        </w:rPr>
        <w:t>the</w:t>
      </w:r>
      <w:r w:rsidRPr="00B6456F">
        <w:rPr>
          <w:sz w:val="16"/>
        </w:rPr>
        <w:t xml:space="preserve"> </w:t>
      </w:r>
      <w:r w:rsidRPr="00B6456F">
        <w:rPr>
          <w:rStyle w:val="Emphasis"/>
          <w:highlight w:val="cyan"/>
        </w:rPr>
        <w:t>penalties</w:t>
      </w:r>
      <w:r w:rsidRPr="00B6456F">
        <w:rPr>
          <w:sz w:val="16"/>
        </w:rPr>
        <w:t xml:space="preserve"> </w:t>
      </w:r>
      <w:r w:rsidRPr="00B6456F">
        <w:rPr>
          <w:rStyle w:val="StyleUnderline"/>
        </w:rPr>
        <w:t>for doing so</w:t>
      </w:r>
      <w:r w:rsidRPr="00B6456F">
        <w:rPr>
          <w:sz w:val="16"/>
        </w:rPr>
        <w:t xml:space="preserve"> </w:t>
      </w:r>
      <w:r w:rsidRPr="00B6456F">
        <w:rPr>
          <w:rStyle w:val="Emphasis"/>
          <w:highlight w:val="cyan"/>
        </w:rPr>
        <w:t>are</w:t>
      </w:r>
      <w:r w:rsidRPr="00B6456F">
        <w:rPr>
          <w:sz w:val="16"/>
        </w:rPr>
        <w:t xml:space="preserve"> </w:t>
      </w:r>
      <w:r w:rsidRPr="00B6456F">
        <w:rPr>
          <w:rStyle w:val="StyleUnderline"/>
        </w:rPr>
        <w:t>so</w:t>
      </w:r>
      <w:r w:rsidRPr="00B6456F">
        <w:rPr>
          <w:sz w:val="16"/>
        </w:rPr>
        <w:t xml:space="preserve"> </w:t>
      </w:r>
      <w:r w:rsidRPr="00B6456F">
        <w:rPr>
          <w:rStyle w:val="Emphasis"/>
          <w:highlight w:val="cyan"/>
        </w:rPr>
        <w:t>weak</w:t>
      </w:r>
      <w:r w:rsidRPr="00B6456F">
        <w:rPr>
          <w:sz w:val="16"/>
        </w:rPr>
        <w:t xml:space="preserve"> </w:t>
      </w:r>
      <w:r w:rsidRPr="00B6456F">
        <w:rPr>
          <w:rStyle w:val="StyleUnderline"/>
        </w:rPr>
        <w:t xml:space="preserve">that </w:t>
      </w:r>
      <w:r w:rsidRPr="00B6456F">
        <w:rPr>
          <w:rStyle w:val="StyleUnderline"/>
          <w:highlight w:val="cyan"/>
        </w:rPr>
        <w:t>breaking</w:t>
      </w:r>
      <w:r w:rsidRPr="00B6456F">
        <w:rPr>
          <w:rStyle w:val="StyleUnderline"/>
        </w:rPr>
        <w:t xml:space="preserve"> the </w:t>
      </w:r>
      <w:r w:rsidRPr="00B6456F">
        <w:rPr>
          <w:rStyle w:val="StyleUnderline"/>
          <w:highlight w:val="cyan"/>
        </w:rPr>
        <w:t>law is</w:t>
      </w:r>
      <w:r w:rsidRPr="00B6456F">
        <w:rPr>
          <w:rStyle w:val="StyleUnderline"/>
        </w:rPr>
        <w:t xml:space="preserve"> the</w:t>
      </w:r>
      <w:r w:rsidRPr="00B6456F">
        <w:rPr>
          <w:sz w:val="16"/>
        </w:rPr>
        <w:t xml:space="preserve"> </w:t>
      </w:r>
      <w:r w:rsidRPr="00B6456F">
        <w:rPr>
          <w:rStyle w:val="Emphasis"/>
          <w:highlight w:val="cyan"/>
        </w:rPr>
        <w:t>profit-maximizing</w:t>
      </w:r>
      <w:r w:rsidRPr="00B6456F">
        <w:rPr>
          <w:rStyle w:val="Emphasis"/>
        </w:rPr>
        <w:t xml:space="preserve"> choice</w:t>
      </w:r>
      <w:r w:rsidRPr="00B6456F">
        <w:rPr>
          <w:sz w:val="16"/>
        </w:rPr>
        <w:t xml:space="preserve">. </w:t>
      </w:r>
      <w:r w:rsidRPr="00B6456F">
        <w:rPr>
          <w:rStyle w:val="StyleUnderline"/>
        </w:rPr>
        <w:t>Most legal compliance</w:t>
      </w:r>
      <w:r w:rsidRPr="00B6456F">
        <w:rPr>
          <w:sz w:val="16"/>
        </w:rPr>
        <w:t xml:space="preserve">, especially in these areas </w:t>
      </w:r>
      <w:r w:rsidRPr="00B6456F">
        <w:rPr>
          <w:sz w:val="16"/>
        </w:rPr>
        <w:lastRenderedPageBreak/>
        <w:t xml:space="preserve">of employment regulation, </w:t>
      </w:r>
      <w:r w:rsidRPr="00B6456F">
        <w:rPr>
          <w:rStyle w:val="StyleUnderline"/>
        </w:rPr>
        <w:t>is achieved</w:t>
      </w:r>
      <w:r w:rsidRPr="00B6456F">
        <w:rPr>
          <w:sz w:val="16"/>
        </w:rPr>
        <w:t xml:space="preserve">, </w:t>
      </w:r>
      <w:r w:rsidRPr="00B6456F">
        <w:rPr>
          <w:rStyle w:val="StyleUnderline"/>
        </w:rPr>
        <w:t>not through enforcement actions, but by employers</w:t>
      </w:r>
      <w:r w:rsidRPr="00B6456F">
        <w:rPr>
          <w:sz w:val="16"/>
        </w:rPr>
        <w:t xml:space="preserve"> </w:t>
      </w:r>
      <w:r w:rsidRPr="00B6456F">
        <w:rPr>
          <w:rStyle w:val="Emphasis"/>
        </w:rPr>
        <w:t>deciding</w:t>
      </w:r>
      <w:r w:rsidRPr="00B6456F">
        <w:rPr>
          <w:sz w:val="16"/>
        </w:rPr>
        <w:t xml:space="preserve"> </w:t>
      </w:r>
      <w:r w:rsidRPr="00B6456F">
        <w:rPr>
          <w:rStyle w:val="StyleUnderline"/>
        </w:rPr>
        <w:t>it is</w:t>
      </w:r>
      <w:r w:rsidRPr="00B6456F">
        <w:rPr>
          <w:sz w:val="16"/>
        </w:rPr>
        <w:t xml:space="preserve"> </w:t>
      </w:r>
      <w:r w:rsidRPr="00B6456F">
        <w:rPr>
          <w:rStyle w:val="Emphasis"/>
        </w:rPr>
        <w:t>better to comply</w:t>
      </w:r>
      <w:r w:rsidRPr="00B6456F">
        <w:rPr>
          <w:sz w:val="16"/>
        </w:rPr>
        <w:t xml:space="preserve"> </w:t>
      </w:r>
      <w:r w:rsidRPr="00B6456F">
        <w:rPr>
          <w:rStyle w:val="StyleUnderline"/>
        </w:rPr>
        <w:t>than to face penalties</w:t>
      </w:r>
      <w:r w:rsidRPr="00B6456F">
        <w:rPr>
          <w:sz w:val="16"/>
        </w:rPr>
        <w:t xml:space="preserve">. </w:t>
      </w:r>
      <w:r w:rsidRPr="00B6456F">
        <w:rPr>
          <w:rStyle w:val="StyleUnderline"/>
        </w:rPr>
        <w:t>This</w:t>
      </w:r>
      <w:r w:rsidRPr="00B6456F">
        <w:rPr>
          <w:sz w:val="16"/>
        </w:rPr>
        <w:t xml:space="preserve"> </w:t>
      </w:r>
      <w:r w:rsidRPr="00B6456F">
        <w:rPr>
          <w:rStyle w:val="Emphasis"/>
        </w:rPr>
        <w:t>does not happen with</w:t>
      </w:r>
      <w:r w:rsidRPr="00B6456F">
        <w:rPr>
          <w:sz w:val="16"/>
        </w:rPr>
        <w:t xml:space="preserve"> </w:t>
      </w:r>
      <w:r w:rsidRPr="00B6456F">
        <w:rPr>
          <w:rStyle w:val="StyleUnderline"/>
        </w:rPr>
        <w:t>the</w:t>
      </w:r>
      <w:r w:rsidRPr="00B6456F">
        <w:rPr>
          <w:sz w:val="16"/>
        </w:rPr>
        <w:t xml:space="preserve"> </w:t>
      </w:r>
      <w:r w:rsidRPr="00B6456F">
        <w:rPr>
          <w:rStyle w:val="StyleUnderline"/>
        </w:rPr>
        <w:t>National Labor Relations Act</w:t>
      </w:r>
      <w:r w:rsidRPr="00B6456F">
        <w:rPr>
          <w:sz w:val="16"/>
        </w:rPr>
        <w:t xml:space="preserve"> (</w:t>
      </w:r>
      <w:r w:rsidRPr="00B6456F">
        <w:rPr>
          <w:rStyle w:val="Emphasis"/>
        </w:rPr>
        <w:t>NLRA</w:t>
      </w:r>
      <w:r w:rsidRPr="00B6456F">
        <w:rPr>
          <w:sz w:val="16"/>
        </w:rPr>
        <w:t>).</w:t>
      </w:r>
    </w:p>
    <w:p w14:paraId="0127F7B3" w14:textId="77777777" w:rsidR="00E61AF4" w:rsidRPr="00B6456F" w:rsidRDefault="00E61AF4" w:rsidP="00E61AF4">
      <w:r w:rsidRPr="00B6456F">
        <w:rPr>
          <w:rStyle w:val="StyleUnderline"/>
        </w:rPr>
        <w:t>Consider</w:t>
      </w:r>
      <w:r w:rsidRPr="00B6456F">
        <w:rPr>
          <w:sz w:val="16"/>
        </w:rPr>
        <w:t xml:space="preserve"> the example of </w:t>
      </w:r>
      <w:r w:rsidRPr="00B6456F">
        <w:rPr>
          <w:rStyle w:val="StyleUnderline"/>
        </w:rPr>
        <w:t>employers that insert non-disparagement or confidentiality clauses in severance agreements</w:t>
      </w:r>
      <w:r w:rsidRPr="00B6456F">
        <w:rPr>
          <w:sz w:val="16"/>
        </w:rPr>
        <w:t xml:space="preserve">, company handbooks, or employment agreements. </w:t>
      </w:r>
      <w:r w:rsidRPr="00B6456F">
        <w:rPr>
          <w:rStyle w:val="StyleUnderline"/>
        </w:rPr>
        <w:t>This is one of the areas of enforcement that</w:t>
      </w:r>
      <w:r w:rsidRPr="00B6456F">
        <w:rPr>
          <w:sz w:val="16"/>
        </w:rPr>
        <w:t xml:space="preserve"> Acting </w:t>
      </w:r>
      <w:r w:rsidRPr="00B6456F">
        <w:rPr>
          <w:rStyle w:val="StyleUnderline"/>
        </w:rPr>
        <w:t>General Counsel Cowen is signaling that he wants to</w:t>
      </w:r>
      <w:r w:rsidRPr="00B6456F">
        <w:rPr>
          <w:sz w:val="16"/>
        </w:rPr>
        <w:t xml:space="preserve"> </w:t>
      </w:r>
      <w:r w:rsidRPr="00B6456F">
        <w:rPr>
          <w:rStyle w:val="Emphasis"/>
        </w:rPr>
        <w:t>roll back</w:t>
      </w:r>
      <w:r w:rsidRPr="00B6456F">
        <w:rPr>
          <w:sz w:val="16"/>
        </w:rPr>
        <w:t xml:space="preserve">, </w:t>
      </w:r>
      <w:r w:rsidRPr="00B6456F">
        <w:rPr>
          <w:rStyle w:val="StyleUnderline"/>
        </w:rPr>
        <w:t>ostensibly because the agency has received</w:t>
      </w:r>
      <w:r w:rsidRPr="00B6456F">
        <w:rPr>
          <w:sz w:val="16"/>
        </w:rPr>
        <w:t xml:space="preserve"> </w:t>
      </w:r>
      <w:r w:rsidRPr="00B6456F">
        <w:rPr>
          <w:rStyle w:val="Emphasis"/>
        </w:rPr>
        <w:t>so many charges</w:t>
      </w:r>
      <w:r w:rsidRPr="00B6456F">
        <w:rPr>
          <w:sz w:val="16"/>
        </w:rPr>
        <w:t xml:space="preserve"> </w:t>
      </w:r>
      <w:r w:rsidRPr="00B6456F">
        <w:rPr>
          <w:rStyle w:val="StyleUnderline"/>
        </w:rPr>
        <w:t>from employees</w:t>
      </w:r>
      <w:r w:rsidRPr="00B6456F">
        <w:rPr>
          <w:sz w:val="16"/>
        </w:rPr>
        <w:t xml:space="preserve"> who are subject to these illegal clauses.</w:t>
      </w:r>
    </w:p>
    <w:p w14:paraId="75563909" w14:textId="77777777" w:rsidR="00E61AF4" w:rsidRPr="00B6456F" w:rsidRDefault="00E61AF4" w:rsidP="00E61AF4">
      <w:r w:rsidRPr="00B6456F">
        <w:rPr>
          <w:sz w:val="16"/>
        </w:rPr>
        <w:t>These clauses were explicitly illegal between 2004 and 2017 (the Lutheran Heritage era) and then again from 2023 to present (the Stericycle and McLaren Macomb era</w:t>
      </w:r>
      <w:r w:rsidRPr="00B6456F">
        <w:rPr>
          <w:rStyle w:val="StyleUnderline"/>
        </w:rPr>
        <w:t>). If these clauses have been illegal</w:t>
      </w:r>
      <w:r w:rsidRPr="00B6456F">
        <w:rPr>
          <w:sz w:val="16"/>
        </w:rPr>
        <w:t xml:space="preserve"> for now two years, </w:t>
      </w:r>
      <w:r w:rsidRPr="00B6456F">
        <w:rPr>
          <w:rStyle w:val="StyleUnderline"/>
        </w:rPr>
        <w:t>why haven’t employers simply rewritten their handbooks</w:t>
      </w:r>
      <w:r w:rsidRPr="00B6456F">
        <w:rPr>
          <w:sz w:val="16"/>
        </w:rPr>
        <w:t xml:space="preserve"> and standard agreements to remove these clauses? After all, if employers would just comply with the law, then the NLRB would not have a huge backlog of these cases.</w:t>
      </w:r>
    </w:p>
    <w:p w14:paraId="07D6F227" w14:textId="77777777" w:rsidR="00E61AF4" w:rsidRPr="00B6456F" w:rsidRDefault="00E61AF4" w:rsidP="00E61AF4">
      <w:r w:rsidRPr="00B6456F">
        <w:rPr>
          <w:rStyle w:val="StyleUnderline"/>
        </w:rPr>
        <w:t>The answer is that there is</w:t>
      </w:r>
      <w:r w:rsidRPr="00B6456F">
        <w:rPr>
          <w:sz w:val="16"/>
        </w:rPr>
        <w:t xml:space="preserve"> </w:t>
      </w:r>
      <w:r w:rsidRPr="00B6456F">
        <w:rPr>
          <w:rStyle w:val="Emphasis"/>
        </w:rPr>
        <w:t>no real penalty for noncompliance</w:t>
      </w:r>
      <w:r w:rsidRPr="00B6456F">
        <w:rPr>
          <w:sz w:val="16"/>
        </w:rPr>
        <w:t xml:space="preserve">. </w:t>
      </w:r>
      <w:r w:rsidRPr="00B6456F">
        <w:rPr>
          <w:rStyle w:val="StyleUnderline"/>
        </w:rPr>
        <w:t>If an employer inserts an</w:t>
      </w:r>
      <w:r w:rsidRPr="00B6456F">
        <w:rPr>
          <w:sz w:val="16"/>
        </w:rPr>
        <w:t xml:space="preserve"> </w:t>
      </w:r>
      <w:r w:rsidRPr="00B6456F">
        <w:rPr>
          <w:rStyle w:val="Emphasis"/>
        </w:rPr>
        <w:t>illegal</w:t>
      </w:r>
      <w:r w:rsidRPr="00B6456F">
        <w:rPr>
          <w:sz w:val="16"/>
        </w:rPr>
        <w:t xml:space="preserve"> </w:t>
      </w:r>
      <w:r w:rsidRPr="00B6456F">
        <w:rPr>
          <w:rStyle w:val="StyleUnderline"/>
        </w:rPr>
        <w:t>non-disparagement or</w:t>
      </w:r>
      <w:r w:rsidRPr="00B6456F">
        <w:rPr>
          <w:sz w:val="16"/>
        </w:rPr>
        <w:t xml:space="preserve"> </w:t>
      </w:r>
      <w:r w:rsidRPr="00B6456F">
        <w:rPr>
          <w:rStyle w:val="Emphasis"/>
        </w:rPr>
        <w:t>confidentiality</w:t>
      </w:r>
      <w:r w:rsidRPr="00B6456F">
        <w:rPr>
          <w:sz w:val="16"/>
        </w:rPr>
        <w:t xml:space="preserve"> </w:t>
      </w:r>
      <w:r w:rsidRPr="00B6456F">
        <w:rPr>
          <w:rStyle w:val="Emphasis"/>
        </w:rPr>
        <w:t>clause</w:t>
      </w:r>
      <w:r w:rsidRPr="00B6456F">
        <w:rPr>
          <w:sz w:val="16"/>
        </w:rPr>
        <w:t xml:space="preserve"> into a company handbook or an employment agreement, </w:t>
      </w:r>
      <w:r w:rsidRPr="00B6456F">
        <w:rPr>
          <w:rStyle w:val="StyleUnderline"/>
        </w:rPr>
        <w:t>the worst thing that can happen</w:t>
      </w:r>
      <w:r w:rsidRPr="00B6456F">
        <w:rPr>
          <w:sz w:val="16"/>
        </w:rPr>
        <w:t xml:space="preserve"> to them </w:t>
      </w:r>
      <w:r w:rsidRPr="00B6456F">
        <w:rPr>
          <w:rStyle w:val="StyleUnderline"/>
        </w:rPr>
        <w:t>is that an employee will file a charge</w:t>
      </w:r>
      <w:r w:rsidRPr="00B6456F">
        <w:rPr>
          <w:sz w:val="16"/>
        </w:rPr>
        <w:t xml:space="preserve"> at the NLRB (</w:t>
      </w:r>
      <w:r w:rsidRPr="00B6456F">
        <w:rPr>
          <w:rStyle w:val="Emphasis"/>
        </w:rPr>
        <w:t>already improbable</w:t>
      </w:r>
      <w:r w:rsidRPr="00B6456F">
        <w:rPr>
          <w:sz w:val="16"/>
        </w:rPr>
        <w:t xml:space="preserve">) </w:t>
      </w:r>
      <w:r w:rsidRPr="00B6456F">
        <w:rPr>
          <w:rStyle w:val="StyleUnderline"/>
        </w:rPr>
        <w:t xml:space="preserve">and that the NLRB will order them to remove </w:t>
      </w:r>
      <w:r w:rsidRPr="00B6456F">
        <w:rPr>
          <w:rStyle w:val="StyleUnderline"/>
          <w:highlight w:val="cyan"/>
        </w:rPr>
        <w:t>the</w:t>
      </w:r>
      <w:r w:rsidRPr="00B6456F">
        <w:rPr>
          <w:rStyle w:val="StyleUnderline"/>
        </w:rPr>
        <w:t xml:space="preserve"> clause.</w:t>
      </w:r>
      <w:r w:rsidRPr="00B6456F">
        <w:rPr>
          <w:sz w:val="16"/>
        </w:rPr>
        <w:t xml:space="preserve"> Thus, </w:t>
      </w:r>
      <w:r w:rsidRPr="00B6456F">
        <w:rPr>
          <w:rStyle w:val="StyleUnderline"/>
        </w:rPr>
        <w:t>the</w:t>
      </w:r>
      <w:r w:rsidRPr="00B6456F">
        <w:rPr>
          <w:sz w:val="16"/>
        </w:rPr>
        <w:t xml:space="preserve"> </w:t>
      </w:r>
      <w:r w:rsidRPr="00B6456F">
        <w:rPr>
          <w:rStyle w:val="Emphasis"/>
          <w:highlight w:val="cyan"/>
        </w:rPr>
        <w:t>penalty</w:t>
      </w:r>
      <w:r w:rsidRPr="00B6456F">
        <w:rPr>
          <w:rStyle w:val="Emphasis"/>
        </w:rPr>
        <w:t xml:space="preserve"> for not</w:t>
      </w:r>
      <w:r w:rsidRPr="00B6456F">
        <w:rPr>
          <w:sz w:val="16"/>
        </w:rPr>
        <w:t xml:space="preserve"> </w:t>
      </w:r>
      <w:r w:rsidRPr="00B6456F">
        <w:rPr>
          <w:rStyle w:val="Emphasis"/>
        </w:rPr>
        <w:t>complying</w:t>
      </w:r>
      <w:r w:rsidRPr="00B6456F">
        <w:rPr>
          <w:sz w:val="16"/>
        </w:rPr>
        <w:t xml:space="preserve"> </w:t>
      </w:r>
      <w:r w:rsidRPr="00B6456F">
        <w:rPr>
          <w:rStyle w:val="StyleUnderline"/>
          <w:highlight w:val="cyan"/>
        </w:rPr>
        <w:t>is simply</w:t>
      </w:r>
      <w:r w:rsidRPr="00B6456F">
        <w:rPr>
          <w:rStyle w:val="StyleUnderline"/>
        </w:rPr>
        <w:t xml:space="preserve"> that</w:t>
      </w:r>
      <w:r w:rsidRPr="00B6456F">
        <w:rPr>
          <w:sz w:val="16"/>
        </w:rPr>
        <w:t xml:space="preserve"> </w:t>
      </w:r>
      <w:r w:rsidRPr="00B6456F">
        <w:rPr>
          <w:rStyle w:val="Emphasis"/>
          <w:highlight w:val="cyan"/>
        </w:rPr>
        <w:t>you are ordered to comply</w:t>
      </w:r>
      <w:r w:rsidRPr="00B6456F">
        <w:rPr>
          <w:sz w:val="16"/>
        </w:rPr>
        <w:t>.</w:t>
      </w:r>
    </w:p>
    <w:p w14:paraId="5C1485FA" w14:textId="77777777" w:rsidR="00E61AF4" w:rsidRPr="00B6456F" w:rsidRDefault="00E61AF4" w:rsidP="00E61AF4">
      <w:r w:rsidRPr="00B6456F">
        <w:rPr>
          <w:sz w:val="16"/>
        </w:rPr>
        <w:t xml:space="preserve">It is not hard to see why </w:t>
      </w:r>
      <w:r w:rsidRPr="00B6456F">
        <w:rPr>
          <w:rStyle w:val="StyleUnderline"/>
        </w:rPr>
        <w:t>employers conclude</w:t>
      </w:r>
      <w:r w:rsidRPr="00B6456F">
        <w:rPr>
          <w:sz w:val="16"/>
        </w:rPr>
        <w:t xml:space="preserve"> that </w:t>
      </w:r>
      <w:r w:rsidRPr="00B6456F">
        <w:rPr>
          <w:rStyle w:val="StyleUnderline"/>
        </w:rPr>
        <w:t>it makes more sense to use these</w:t>
      </w:r>
      <w:r w:rsidRPr="00B6456F">
        <w:rPr>
          <w:sz w:val="16"/>
        </w:rPr>
        <w:t xml:space="preserve"> </w:t>
      </w:r>
      <w:r w:rsidRPr="00B6456F">
        <w:rPr>
          <w:rStyle w:val="Emphasis"/>
        </w:rPr>
        <w:t>illegal clauses</w:t>
      </w:r>
      <w:r w:rsidRPr="00B6456F">
        <w:rPr>
          <w:sz w:val="16"/>
        </w:rPr>
        <w:t xml:space="preserve"> </w:t>
      </w:r>
      <w:r w:rsidRPr="00B6456F">
        <w:rPr>
          <w:rStyle w:val="StyleUnderline"/>
        </w:rPr>
        <w:t>to</w:t>
      </w:r>
      <w:r w:rsidRPr="00B6456F">
        <w:rPr>
          <w:sz w:val="16"/>
        </w:rPr>
        <w:t xml:space="preserve"> </w:t>
      </w:r>
      <w:r w:rsidRPr="00B6456F">
        <w:rPr>
          <w:rStyle w:val="Emphasis"/>
        </w:rPr>
        <w:t>discourage workers</w:t>
      </w:r>
      <w:r w:rsidRPr="00B6456F">
        <w:rPr>
          <w:sz w:val="16"/>
        </w:rPr>
        <w:t xml:space="preserve"> </w:t>
      </w:r>
      <w:r w:rsidRPr="00B6456F">
        <w:rPr>
          <w:rStyle w:val="StyleUnderline"/>
        </w:rPr>
        <w:t>from engaging in protected activity than to comply with the law</w:t>
      </w:r>
      <w:r w:rsidRPr="00B6456F">
        <w:rPr>
          <w:sz w:val="16"/>
        </w:rPr>
        <w:t xml:space="preserve">. From there, it is easy to see how, </w:t>
      </w:r>
      <w:r w:rsidRPr="00B6456F">
        <w:rPr>
          <w:rStyle w:val="StyleUnderline"/>
          <w:highlight w:val="cyan"/>
        </w:rPr>
        <w:t>if</w:t>
      </w:r>
      <w:r w:rsidRPr="00B6456F">
        <w:rPr>
          <w:rStyle w:val="StyleUnderline"/>
        </w:rPr>
        <w:t xml:space="preserve"> virtually</w:t>
      </w:r>
      <w:r w:rsidRPr="00B6456F">
        <w:rPr>
          <w:sz w:val="16"/>
        </w:rPr>
        <w:t xml:space="preserve"> </w:t>
      </w:r>
      <w:r w:rsidRPr="00B6456F">
        <w:rPr>
          <w:rStyle w:val="Emphasis"/>
          <w:highlight w:val="cyan"/>
        </w:rPr>
        <w:t>every employer</w:t>
      </w:r>
      <w:r w:rsidRPr="00B6456F">
        <w:rPr>
          <w:sz w:val="16"/>
        </w:rPr>
        <w:t xml:space="preserve"> </w:t>
      </w:r>
      <w:r w:rsidRPr="00B6456F">
        <w:rPr>
          <w:rStyle w:val="StyleUnderline"/>
          <w:highlight w:val="cyan"/>
        </w:rPr>
        <w:t xml:space="preserve">decides to </w:t>
      </w:r>
      <w:r w:rsidRPr="00B6456F">
        <w:rPr>
          <w:rStyle w:val="Emphasis"/>
          <w:highlight w:val="cyan"/>
        </w:rPr>
        <w:t>break the law</w:t>
      </w:r>
      <w:r w:rsidRPr="00B6456F">
        <w:rPr>
          <w:rStyle w:val="StyleUnderline"/>
        </w:rPr>
        <w:t xml:space="preserve"> this way</w:t>
      </w:r>
      <w:r w:rsidRPr="00B6456F">
        <w:rPr>
          <w:sz w:val="16"/>
        </w:rPr>
        <w:t xml:space="preserve">, </w:t>
      </w:r>
      <w:r w:rsidRPr="00B6456F">
        <w:rPr>
          <w:rStyle w:val="StyleUnderline"/>
          <w:highlight w:val="cyan"/>
        </w:rPr>
        <w:t>the NLRB will become</w:t>
      </w:r>
      <w:r w:rsidRPr="00B6456F">
        <w:rPr>
          <w:sz w:val="16"/>
        </w:rPr>
        <w:t xml:space="preserve"> </w:t>
      </w:r>
      <w:r w:rsidRPr="00B6456F">
        <w:rPr>
          <w:rStyle w:val="Emphasis"/>
          <w:highlight w:val="cyan"/>
        </w:rPr>
        <w:t>overloaded</w:t>
      </w:r>
      <w:r w:rsidRPr="00B6456F">
        <w:rPr>
          <w:rStyle w:val="Emphasis"/>
        </w:rPr>
        <w:t xml:space="preserve"> with charges</w:t>
      </w:r>
      <w:r w:rsidRPr="00B6456F">
        <w:rPr>
          <w:sz w:val="16"/>
        </w:rPr>
        <w:t xml:space="preserve">, </w:t>
      </w:r>
      <w:r w:rsidRPr="00B6456F">
        <w:rPr>
          <w:rStyle w:val="StyleUnderline"/>
          <w:highlight w:val="cyan"/>
        </w:rPr>
        <w:t>even if only a</w:t>
      </w:r>
      <w:r w:rsidRPr="00B6456F">
        <w:rPr>
          <w:sz w:val="16"/>
        </w:rPr>
        <w:t xml:space="preserve"> </w:t>
      </w:r>
      <w:r w:rsidRPr="00B6456F">
        <w:rPr>
          <w:rStyle w:val="Emphasis"/>
          <w:highlight w:val="cyan"/>
        </w:rPr>
        <w:t>small fraction</w:t>
      </w:r>
      <w:r w:rsidRPr="00B6456F">
        <w:rPr>
          <w:sz w:val="16"/>
        </w:rPr>
        <w:t xml:space="preserve"> </w:t>
      </w:r>
      <w:r w:rsidRPr="00B6456F">
        <w:rPr>
          <w:rStyle w:val="StyleUnderline"/>
        </w:rPr>
        <w:t>of affected workers are actually bold</w:t>
      </w:r>
      <w:r w:rsidRPr="00B6456F">
        <w:rPr>
          <w:sz w:val="16"/>
        </w:rPr>
        <w:t xml:space="preserve"> </w:t>
      </w:r>
      <w:r w:rsidRPr="00B6456F">
        <w:rPr>
          <w:rStyle w:val="StyleUnderline"/>
        </w:rPr>
        <w:t xml:space="preserve">enough to </w:t>
      </w:r>
      <w:r w:rsidRPr="00B6456F">
        <w:rPr>
          <w:rStyle w:val="StyleUnderline"/>
          <w:highlight w:val="cyan"/>
        </w:rPr>
        <w:t>file charges</w:t>
      </w:r>
      <w:r w:rsidRPr="00B6456F">
        <w:rPr>
          <w:rStyle w:val="StyleUnderline"/>
        </w:rPr>
        <w:t xml:space="preserve"> with the agency</w:t>
      </w:r>
      <w:r w:rsidRPr="00B6456F">
        <w:rPr>
          <w:sz w:val="16"/>
        </w:rPr>
        <w:t>.</w:t>
      </w:r>
    </w:p>
    <w:p w14:paraId="1A64B06C" w14:textId="77777777" w:rsidR="00E61AF4" w:rsidRPr="00B6456F" w:rsidRDefault="00E61AF4" w:rsidP="00E61AF4">
      <w:r w:rsidRPr="00B6456F">
        <w:rPr>
          <w:sz w:val="16"/>
        </w:rPr>
        <w:t xml:space="preserve">As I argued in my Starbucks piece, all of this underscores how crucial it is to pass new laws like the PRO Act or the Employee Free Choice Act if you want to actually make labor law functional. </w:t>
      </w:r>
      <w:r w:rsidRPr="00B6456F">
        <w:rPr>
          <w:rStyle w:val="StyleUnderline"/>
        </w:rPr>
        <w:t>Appointing labor-friendly NLRB members and NLRB general counsels</w:t>
      </w:r>
      <w:r w:rsidRPr="00B6456F">
        <w:rPr>
          <w:sz w:val="16"/>
        </w:rPr>
        <w:t xml:space="preserve"> simply </w:t>
      </w:r>
      <w:r w:rsidRPr="00B6456F">
        <w:rPr>
          <w:rStyle w:val="Emphasis"/>
        </w:rPr>
        <w:t>cannot move the needle</w:t>
      </w:r>
      <w:r w:rsidRPr="00B6456F">
        <w:rPr>
          <w:sz w:val="16"/>
        </w:rPr>
        <w:t xml:space="preserve"> </w:t>
      </w:r>
      <w:r w:rsidRPr="00B6456F">
        <w:rPr>
          <w:rStyle w:val="StyleUnderline"/>
        </w:rPr>
        <w:t>that much given the</w:t>
      </w:r>
      <w:r w:rsidRPr="00B6456F">
        <w:rPr>
          <w:sz w:val="16"/>
        </w:rPr>
        <w:t xml:space="preserve"> </w:t>
      </w:r>
      <w:r w:rsidRPr="00B6456F">
        <w:rPr>
          <w:rStyle w:val="Emphasis"/>
        </w:rPr>
        <w:t>inherent limitations</w:t>
      </w:r>
      <w:r w:rsidRPr="00B6456F">
        <w:rPr>
          <w:sz w:val="16"/>
        </w:rPr>
        <w:t xml:space="preserve"> </w:t>
      </w:r>
      <w:r w:rsidRPr="00B6456F">
        <w:rPr>
          <w:rStyle w:val="StyleUnderline"/>
        </w:rPr>
        <w:t>of the NLRA</w:t>
      </w:r>
      <w:r w:rsidRPr="00B6456F">
        <w:rPr>
          <w:sz w:val="16"/>
        </w:rPr>
        <w:t>.</w:t>
      </w:r>
    </w:p>
    <w:p w14:paraId="2077BC07" w14:textId="77777777" w:rsidR="00E61AF4" w:rsidRPr="00B6456F" w:rsidRDefault="00E61AF4" w:rsidP="00E61AF4">
      <w:pPr>
        <w:pStyle w:val="Heading4"/>
      </w:pPr>
      <w:r w:rsidRPr="00B6456F">
        <w:rPr>
          <w:u w:val="single"/>
        </w:rPr>
        <w:t>Retaliatory punishment</w:t>
      </w:r>
      <w:r w:rsidRPr="00B6456F">
        <w:t>. Trump-NLRB greenlights it.</w:t>
      </w:r>
    </w:p>
    <w:p w14:paraId="2C7523D9" w14:textId="77777777" w:rsidR="00E61AF4" w:rsidRPr="00B6456F" w:rsidRDefault="00E61AF4" w:rsidP="00E61AF4">
      <w:r w:rsidRPr="00B6456F">
        <w:t xml:space="preserve">Celine </w:t>
      </w:r>
      <w:r w:rsidRPr="00B6456F">
        <w:rPr>
          <w:rStyle w:val="Style13ptBold"/>
        </w:rPr>
        <w:t>Mcnicholas et al. 19</w:t>
      </w:r>
      <w:r w:rsidRPr="00B6456F">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24ED045D" w14:textId="77777777" w:rsidR="00E61AF4" w:rsidRPr="00B6456F" w:rsidRDefault="00E61AF4" w:rsidP="00E61AF4">
      <w:r w:rsidRPr="00B6456F">
        <w:rPr>
          <w:sz w:val="16"/>
        </w:rPr>
        <w:t xml:space="preserve">Finally, </w:t>
      </w:r>
      <w:r w:rsidRPr="00B6456F">
        <w:rPr>
          <w:rStyle w:val="StyleUnderline"/>
        </w:rPr>
        <w:t>another significant change that</w:t>
      </w:r>
      <w:r w:rsidRPr="00B6456F">
        <w:rPr>
          <w:sz w:val="16"/>
        </w:rPr>
        <w:t xml:space="preserve"> </w:t>
      </w:r>
      <w:r w:rsidRPr="00B6456F">
        <w:rPr>
          <w:rStyle w:val="Emphasis"/>
        </w:rPr>
        <w:t>undermines</w:t>
      </w:r>
      <w:r w:rsidRPr="00B6456F">
        <w:rPr>
          <w:sz w:val="16"/>
        </w:rPr>
        <w:t xml:space="preserve"> </w:t>
      </w:r>
      <w:r w:rsidRPr="00B6456F">
        <w:rPr>
          <w:rStyle w:val="StyleUnderline"/>
        </w:rPr>
        <w:t>the</w:t>
      </w:r>
      <w:r w:rsidRPr="00B6456F">
        <w:rPr>
          <w:sz w:val="16"/>
        </w:rPr>
        <w:t xml:space="preserve"> </w:t>
      </w:r>
      <w:r w:rsidRPr="00B6456F">
        <w:rPr>
          <w:rStyle w:val="Emphasis"/>
        </w:rPr>
        <w:t>collective bargaining process</w:t>
      </w:r>
      <w:r w:rsidRPr="00B6456F">
        <w:rPr>
          <w:sz w:val="16"/>
        </w:rPr>
        <w:t xml:space="preserve"> </w:t>
      </w:r>
      <w:r w:rsidRPr="00B6456F">
        <w:rPr>
          <w:rStyle w:val="StyleUnderline"/>
        </w:rPr>
        <w:t>is</w:t>
      </w:r>
      <w:r w:rsidRPr="00B6456F">
        <w:rPr>
          <w:sz w:val="16"/>
        </w:rPr>
        <w:t xml:space="preserve"> </w:t>
      </w:r>
      <w:r w:rsidRPr="00B6456F">
        <w:rPr>
          <w:rStyle w:val="Emphasis"/>
        </w:rPr>
        <w:t>on the horizon</w:t>
      </w:r>
      <w:r w:rsidRPr="00B6456F">
        <w:rPr>
          <w:sz w:val="16"/>
        </w:rPr>
        <w:t xml:space="preserve">. </w:t>
      </w:r>
      <w:r w:rsidRPr="00B6456F">
        <w:rPr>
          <w:rStyle w:val="StyleUnderline"/>
          <w:highlight w:val="cyan"/>
        </w:rPr>
        <w:t>Under current law</w:t>
      </w:r>
      <w:r w:rsidRPr="00B6456F">
        <w:rPr>
          <w:sz w:val="16"/>
        </w:rPr>
        <w:t xml:space="preserve">, </w:t>
      </w:r>
      <w:r w:rsidRPr="00B6456F">
        <w:rPr>
          <w:rStyle w:val="StyleUnderline"/>
          <w:highlight w:val="cyan"/>
        </w:rPr>
        <w:t>an employer may not unilaterally</w:t>
      </w:r>
      <w:r w:rsidRPr="00B6456F">
        <w:rPr>
          <w:sz w:val="16"/>
        </w:rPr>
        <w:t xml:space="preserve"> </w:t>
      </w:r>
      <w:r w:rsidRPr="00B6456F">
        <w:rPr>
          <w:rStyle w:val="Emphasis"/>
          <w:highlight w:val="cyan"/>
        </w:rPr>
        <w:t>impose</w:t>
      </w:r>
      <w:r w:rsidRPr="00B6456F">
        <w:rPr>
          <w:rStyle w:val="Emphasis"/>
        </w:rPr>
        <w:t xml:space="preserve"> discretionary </w:t>
      </w:r>
      <w:r w:rsidRPr="00B6456F">
        <w:rPr>
          <w:rStyle w:val="Emphasis"/>
          <w:highlight w:val="cyan"/>
        </w:rPr>
        <w:t>discipline</w:t>
      </w:r>
      <w:r w:rsidRPr="00B6456F">
        <w:rPr>
          <w:sz w:val="16"/>
        </w:rPr>
        <w:t xml:space="preserve"> </w:t>
      </w:r>
      <w:r w:rsidRPr="00B6456F">
        <w:rPr>
          <w:rStyle w:val="StyleUnderline"/>
        </w:rPr>
        <w:t>on a</w:t>
      </w:r>
      <w:r w:rsidRPr="00B6456F">
        <w:rPr>
          <w:sz w:val="16"/>
        </w:rPr>
        <w:t xml:space="preserve"> </w:t>
      </w:r>
      <w:r w:rsidRPr="00B6456F">
        <w:rPr>
          <w:rStyle w:val="StyleUnderline"/>
        </w:rPr>
        <w:t xml:space="preserve">member of a new bargaining unit </w:t>
      </w:r>
      <w:r w:rsidRPr="00B6456F">
        <w:rPr>
          <w:rStyle w:val="StyleUnderline"/>
          <w:highlight w:val="cyan"/>
        </w:rPr>
        <w:t>without bargaining</w:t>
      </w:r>
      <w:r w:rsidRPr="00B6456F">
        <w:rPr>
          <w:rStyle w:val="StyleUnderline"/>
        </w:rPr>
        <w:t xml:space="preserve"> with the union</w:t>
      </w:r>
      <w:r w:rsidRPr="00B6456F">
        <w:rPr>
          <w:sz w:val="16"/>
        </w:rPr>
        <w:t xml:space="preserve">, because to do so undermines the new union and the bargaining process. </w:t>
      </w:r>
      <w:r w:rsidRPr="00B6456F">
        <w:rPr>
          <w:rStyle w:val="StyleUnderline"/>
          <w:highlight w:val="cyan"/>
        </w:rPr>
        <w:t>But</w:t>
      </w:r>
      <w:r w:rsidRPr="00B6456F">
        <w:rPr>
          <w:rStyle w:val="StyleUnderline"/>
        </w:rPr>
        <w:t xml:space="preserve"> the </w:t>
      </w:r>
      <w:r w:rsidRPr="00B6456F">
        <w:rPr>
          <w:rStyle w:val="StyleUnderline"/>
          <w:highlight w:val="cyan"/>
        </w:rPr>
        <w:t>Trump</w:t>
      </w:r>
      <w:r w:rsidRPr="00B6456F">
        <w:rPr>
          <w:rStyle w:val="StyleUnderline"/>
        </w:rPr>
        <w:t xml:space="preserve"> board has made clear that it </w:t>
      </w:r>
      <w:r w:rsidRPr="00B6456F">
        <w:rPr>
          <w:rStyle w:val="StyleUnderline"/>
          <w:highlight w:val="cyan"/>
        </w:rPr>
        <w:t>intends to</w:t>
      </w:r>
      <w:r w:rsidRPr="00B6456F">
        <w:rPr>
          <w:sz w:val="16"/>
        </w:rPr>
        <w:t xml:space="preserve"> </w:t>
      </w:r>
      <w:r w:rsidRPr="00B6456F">
        <w:rPr>
          <w:rStyle w:val="Emphasis"/>
          <w:highlight w:val="cyan"/>
        </w:rPr>
        <w:t>change this</w:t>
      </w:r>
      <w:r w:rsidRPr="00B6456F">
        <w:rPr>
          <w:rStyle w:val="Emphasis"/>
        </w:rPr>
        <w:t xml:space="preserve"> rule</w:t>
      </w:r>
      <w:r w:rsidRPr="00B6456F">
        <w:rPr>
          <w:sz w:val="16"/>
        </w:rPr>
        <w:t xml:space="preserve">. The Trump GC has filed a brief urging the NLRB to allow employers to impose discretionary discipline without bargaining. And in a highly unusual move, </w:t>
      </w:r>
      <w:r w:rsidRPr="00B6456F">
        <w:rPr>
          <w:rStyle w:val="StyleUnderline"/>
        </w:rPr>
        <w:t>in Care One at New</w:t>
      </w:r>
      <w:r w:rsidRPr="00B6456F">
        <w:rPr>
          <w:sz w:val="16"/>
        </w:rPr>
        <w:t xml:space="preserve"> </w:t>
      </w:r>
      <w:r w:rsidRPr="00B6456F">
        <w:rPr>
          <w:rStyle w:val="StyleUnderline"/>
        </w:rPr>
        <w:t>Milford, 368 NLRB No. 60 (2019),</w:t>
      </w:r>
      <w:r w:rsidRPr="00B6456F">
        <w:rPr>
          <w:sz w:val="16"/>
        </w:rPr>
        <w:t xml:space="preserve"> </w:t>
      </w:r>
      <w:r w:rsidRPr="00B6456F">
        <w:rPr>
          <w:rStyle w:val="StyleUnderline"/>
        </w:rPr>
        <w:t>the Trump board denied the charging party’s motion to withdraw a charge</w:t>
      </w:r>
      <w:r w:rsidRPr="00B6456F">
        <w:rPr>
          <w:sz w:val="16"/>
        </w:rPr>
        <w:t xml:space="preserve">, in part </w:t>
      </w:r>
      <w:r w:rsidRPr="00B6456F">
        <w:rPr>
          <w:rStyle w:val="StyleUnderline"/>
        </w:rPr>
        <w:t>because the “case presents the board with an</w:t>
      </w:r>
      <w:r w:rsidRPr="00B6456F">
        <w:rPr>
          <w:sz w:val="16"/>
        </w:rPr>
        <w:t xml:space="preserve"> </w:t>
      </w:r>
      <w:r w:rsidRPr="00B6456F">
        <w:rPr>
          <w:rStyle w:val="Emphasis"/>
        </w:rPr>
        <w:t>opportunity to</w:t>
      </w:r>
      <w:r w:rsidRPr="00B6456F">
        <w:rPr>
          <w:sz w:val="16"/>
        </w:rPr>
        <w:t xml:space="preserve"> </w:t>
      </w:r>
      <w:r w:rsidRPr="00B6456F">
        <w:rPr>
          <w:rStyle w:val="StyleUnderline"/>
        </w:rPr>
        <w:t>address significant</w:t>
      </w:r>
      <w:r w:rsidRPr="00B6456F">
        <w:rPr>
          <w:sz w:val="16"/>
        </w:rPr>
        <w:t xml:space="preserve"> issues of law,” i.e., </w:t>
      </w:r>
      <w:r w:rsidRPr="00B6456F">
        <w:rPr>
          <w:rStyle w:val="Emphasis"/>
        </w:rPr>
        <w:t>change the law</w:t>
      </w:r>
      <w:r w:rsidRPr="00B6456F">
        <w:rPr>
          <w:sz w:val="16"/>
        </w:rPr>
        <w:t xml:space="preserve">. </w:t>
      </w:r>
      <w:r w:rsidRPr="00B6456F">
        <w:rPr>
          <w:rStyle w:val="StyleUnderline"/>
        </w:rPr>
        <w:t>Typically the board allows parties to withdraw charges</w:t>
      </w:r>
      <w:r w:rsidRPr="00B6456F">
        <w:rPr>
          <w:sz w:val="16"/>
        </w:rPr>
        <w:t xml:space="preserve"> when they no longer wish to pursue their </w:t>
      </w:r>
      <w:r w:rsidRPr="00B6456F">
        <w:rPr>
          <w:sz w:val="16"/>
        </w:rPr>
        <w:lastRenderedPageBreak/>
        <w:t xml:space="preserve">case, </w:t>
      </w:r>
      <w:r w:rsidRPr="00B6456F">
        <w:rPr>
          <w:rStyle w:val="StyleUnderline"/>
        </w:rPr>
        <w:t>but in this case</w:t>
      </w:r>
      <w:r w:rsidRPr="00B6456F">
        <w:rPr>
          <w:sz w:val="16"/>
        </w:rPr>
        <w:t xml:space="preserve">, </w:t>
      </w:r>
      <w:r w:rsidRPr="00B6456F">
        <w:rPr>
          <w:rStyle w:val="StyleUnderline"/>
        </w:rPr>
        <w:t>the Trump board is</w:t>
      </w:r>
      <w:r w:rsidRPr="00B6456F">
        <w:rPr>
          <w:sz w:val="16"/>
        </w:rPr>
        <w:t xml:space="preserve"> </w:t>
      </w:r>
      <w:r w:rsidRPr="00B6456F">
        <w:rPr>
          <w:rStyle w:val="Emphasis"/>
        </w:rPr>
        <w:t>so eager</w:t>
      </w:r>
      <w:r w:rsidRPr="00B6456F">
        <w:rPr>
          <w:sz w:val="16"/>
        </w:rPr>
        <w:t xml:space="preserve"> </w:t>
      </w:r>
      <w:r w:rsidRPr="00B6456F">
        <w:rPr>
          <w:rStyle w:val="StyleUnderline"/>
        </w:rPr>
        <w:t>to change the law that it is</w:t>
      </w:r>
      <w:r w:rsidRPr="00B6456F">
        <w:rPr>
          <w:sz w:val="16"/>
        </w:rPr>
        <w:t xml:space="preserve"> </w:t>
      </w:r>
      <w:r w:rsidRPr="00B6456F">
        <w:rPr>
          <w:rStyle w:val="Emphasis"/>
        </w:rPr>
        <w:t>not following standard practice</w:t>
      </w:r>
      <w:r w:rsidRPr="00B6456F">
        <w:rPr>
          <w:sz w:val="16"/>
        </w:rPr>
        <w:t>.</w:t>
      </w:r>
    </w:p>
    <w:p w14:paraId="33CD3708" w14:textId="77777777" w:rsidR="00E61AF4" w:rsidRPr="00B6456F" w:rsidRDefault="00E61AF4" w:rsidP="00E61AF4">
      <w:r w:rsidRPr="00B6456F">
        <w:t>&lt;&lt;PARAGRAPH INTEGRITY PAUSES&gt;&gt;</w:t>
      </w:r>
    </w:p>
    <w:p w14:paraId="62C5002D" w14:textId="77777777" w:rsidR="00E61AF4" w:rsidRPr="00B6456F" w:rsidRDefault="00E61AF4" w:rsidP="00E61AF4">
      <w:pPr>
        <w:rPr>
          <w:sz w:val="16"/>
          <w:szCs w:val="16"/>
        </w:rPr>
      </w:pPr>
      <w:r w:rsidRPr="00B6456F">
        <w:rPr>
          <w:sz w:val="10"/>
          <w:szCs w:val="16"/>
        </w:rPr>
        <w:t>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a majority of employees. There has long been a narrow exception in the law allowing employers claiming to have evidence that the union no longer has the support of a majority of employees to notify an incumbent union that the employer will be withdrawing recognition of the union at the end of the current collective bargaining agreement. However, if the union does in fact have the support of a majority of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a majority of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Alstate Maintenance) The NLRA protects concerted activity—activity by one or more workers asserting a shared concern—on workplace issues, whether or not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Alstate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in an effort to put economic pressure on their employer to agree with workers’ demands—is at the core of our labor relations system in the United States. Over a period of years, groups of employees at Walmart—the world’s largest company, with 2.2 million employees—engaged in several short strikes to call attention to issues and to pressure Walmart to change its practices. But in July 2019, the Trump board ruled that a group of 100–130 Walmart workers who engaged in a 5–6 day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3AA4A91F" w14:textId="77777777" w:rsidR="00E61AF4" w:rsidRPr="00B6456F" w:rsidRDefault="00E61AF4" w:rsidP="00E61AF4">
      <w:r w:rsidRPr="00B6456F">
        <w:t>&lt;&lt;PARAGRAPH INTEGRITY RESUMES&gt;&gt;</w:t>
      </w:r>
    </w:p>
    <w:p w14:paraId="59F8DDE1" w14:textId="77777777" w:rsidR="00E61AF4" w:rsidRPr="00B6456F" w:rsidRDefault="00E61AF4" w:rsidP="00E61AF4">
      <w:r w:rsidRPr="00B6456F">
        <w:rPr>
          <w:rStyle w:val="StyleUnderline"/>
          <w:highlight w:val="cyan"/>
        </w:rPr>
        <w:t xml:space="preserve">Permitting </w:t>
      </w:r>
      <w:r w:rsidRPr="00B6456F">
        <w:rPr>
          <w:rStyle w:val="StyleUnderline"/>
        </w:rPr>
        <w:t xml:space="preserve">employers </w:t>
      </w:r>
      <w:r w:rsidRPr="00B6456F">
        <w:rPr>
          <w:rStyle w:val="StyleUnderline"/>
          <w:highlight w:val="cyan"/>
        </w:rPr>
        <w:t>to</w:t>
      </w:r>
      <w:r w:rsidRPr="00B6456F">
        <w:rPr>
          <w:sz w:val="16"/>
        </w:rPr>
        <w:t xml:space="preserve"> </w:t>
      </w:r>
      <w:r w:rsidRPr="00B6456F">
        <w:rPr>
          <w:rStyle w:val="Emphasis"/>
          <w:highlight w:val="cyan"/>
        </w:rPr>
        <w:t xml:space="preserve">fire </w:t>
      </w:r>
      <w:r w:rsidRPr="00B6456F">
        <w:rPr>
          <w:rStyle w:val="Emphasis"/>
        </w:rPr>
        <w:t>workers</w:t>
      </w:r>
      <w:r w:rsidRPr="00B6456F">
        <w:rPr>
          <w:sz w:val="16"/>
        </w:rPr>
        <w:t xml:space="preserve"> </w:t>
      </w:r>
      <w:r w:rsidRPr="00B6456F">
        <w:rPr>
          <w:rStyle w:val="StyleUnderline"/>
          <w:highlight w:val="cyan"/>
        </w:rPr>
        <w:t xml:space="preserve">in retaliation </w:t>
      </w:r>
      <w:r w:rsidRPr="00B6456F">
        <w:rPr>
          <w:rStyle w:val="StyleUnderline"/>
        </w:rPr>
        <w:t>for union activity</w:t>
      </w:r>
    </w:p>
    <w:p w14:paraId="3B64F5DA" w14:textId="77777777" w:rsidR="00E61AF4" w:rsidRPr="00B6456F" w:rsidRDefault="00E61AF4" w:rsidP="00E61AF4">
      <w:r w:rsidRPr="00B6456F">
        <w:rPr>
          <w:rStyle w:val="StyleUnderline"/>
        </w:rPr>
        <w:t>(Case discussed: Electrolux Home Products</w:t>
      </w:r>
      <w:r w:rsidRPr="00B6456F">
        <w:rPr>
          <w:sz w:val="16"/>
        </w:rPr>
        <w:t>)</w:t>
      </w:r>
    </w:p>
    <w:p w14:paraId="2B38825D" w14:textId="77777777" w:rsidR="00E61AF4" w:rsidRPr="00B6456F" w:rsidRDefault="00E61AF4" w:rsidP="00E61AF4">
      <w:r w:rsidRPr="00B6456F">
        <w:rPr>
          <w:rStyle w:val="StyleUnderline"/>
        </w:rPr>
        <w:t>In a</w:t>
      </w:r>
      <w:r w:rsidRPr="00B6456F">
        <w:rPr>
          <w:sz w:val="16"/>
        </w:rPr>
        <w:t xml:space="preserve"> </w:t>
      </w:r>
      <w:r w:rsidRPr="00B6456F">
        <w:rPr>
          <w:rStyle w:val="Emphasis"/>
        </w:rPr>
        <w:t>disturbing decision</w:t>
      </w:r>
      <w:r w:rsidRPr="00B6456F">
        <w:rPr>
          <w:sz w:val="16"/>
        </w:rPr>
        <w:t xml:space="preserve">, </w:t>
      </w:r>
      <w:r w:rsidRPr="00B6456F">
        <w:rPr>
          <w:rStyle w:val="StyleUnderline"/>
          <w:highlight w:val="cyan"/>
        </w:rPr>
        <w:t xml:space="preserve">the </w:t>
      </w:r>
      <w:r w:rsidRPr="00B6456F">
        <w:rPr>
          <w:rStyle w:val="StyleUnderline"/>
        </w:rPr>
        <w:t xml:space="preserve">Trump </w:t>
      </w:r>
      <w:r w:rsidRPr="00B6456F">
        <w:rPr>
          <w:rStyle w:val="StyleUnderline"/>
          <w:highlight w:val="cyan"/>
        </w:rPr>
        <w:t>board found</w:t>
      </w:r>
      <w:r w:rsidRPr="00B6456F">
        <w:rPr>
          <w:rStyle w:val="StyleUnderline"/>
        </w:rPr>
        <w:t xml:space="preserve"> that </w:t>
      </w:r>
      <w:r w:rsidRPr="00B6456F">
        <w:rPr>
          <w:rStyle w:val="StyleUnderline"/>
          <w:highlight w:val="cyan"/>
        </w:rPr>
        <w:t>an employer</w:t>
      </w:r>
      <w:r w:rsidRPr="00B6456F">
        <w:rPr>
          <w:sz w:val="16"/>
        </w:rPr>
        <w:t xml:space="preserve"> </w:t>
      </w:r>
      <w:r w:rsidRPr="00B6456F">
        <w:rPr>
          <w:rStyle w:val="StyleUnderline"/>
          <w:highlight w:val="cyan"/>
        </w:rPr>
        <w:t>gave a</w:t>
      </w:r>
      <w:r w:rsidRPr="00B6456F">
        <w:rPr>
          <w:sz w:val="16"/>
        </w:rPr>
        <w:t xml:space="preserve"> </w:t>
      </w:r>
      <w:r w:rsidRPr="00B6456F">
        <w:rPr>
          <w:rStyle w:val="Emphasis"/>
          <w:highlight w:val="cyan"/>
        </w:rPr>
        <w:t>false reason</w:t>
      </w:r>
      <w:r w:rsidRPr="00B6456F">
        <w:rPr>
          <w:sz w:val="16"/>
        </w:rPr>
        <w:t xml:space="preserve"> </w:t>
      </w:r>
      <w:r w:rsidRPr="00B6456F">
        <w:rPr>
          <w:rStyle w:val="StyleUnderline"/>
          <w:highlight w:val="cyan"/>
        </w:rPr>
        <w:t>for firing a</w:t>
      </w:r>
      <w:r w:rsidRPr="00B6456F">
        <w:rPr>
          <w:sz w:val="16"/>
          <w:highlight w:val="cyan"/>
        </w:rPr>
        <w:t xml:space="preserve"> </w:t>
      </w:r>
      <w:r w:rsidRPr="00B6456F">
        <w:rPr>
          <w:rStyle w:val="Emphasis"/>
          <w:highlight w:val="cyan"/>
        </w:rPr>
        <w:t>pro-union worker</w:t>
      </w:r>
      <w:r w:rsidRPr="00B6456F">
        <w:rPr>
          <w:sz w:val="16"/>
          <w:highlight w:val="cyan"/>
        </w:rPr>
        <w:t xml:space="preserve">, </w:t>
      </w:r>
      <w:r w:rsidRPr="00B6456F">
        <w:rPr>
          <w:rStyle w:val="StyleUnderline"/>
          <w:highlight w:val="cyan"/>
        </w:rPr>
        <w:t>but</w:t>
      </w:r>
      <w:r w:rsidRPr="00B6456F">
        <w:rPr>
          <w:rStyle w:val="StyleUnderline"/>
        </w:rPr>
        <w:t xml:space="preserve"> the Trump board let the</w:t>
      </w:r>
      <w:r w:rsidRPr="00B6456F">
        <w:rPr>
          <w:sz w:val="16"/>
        </w:rPr>
        <w:t xml:space="preserve"> </w:t>
      </w:r>
      <w:r w:rsidRPr="00B6456F">
        <w:rPr>
          <w:rStyle w:val="Emphasis"/>
        </w:rPr>
        <w:t xml:space="preserve">employer off the </w:t>
      </w:r>
      <w:r w:rsidRPr="00B6456F">
        <w:rPr>
          <w:rStyle w:val="Emphasis"/>
          <w:highlight w:val="cyan"/>
        </w:rPr>
        <w:t>hook</w:t>
      </w:r>
      <w:r w:rsidRPr="00B6456F">
        <w:rPr>
          <w:sz w:val="16"/>
        </w:rPr>
        <w:t xml:space="preserve">, </w:t>
      </w:r>
      <w:r w:rsidRPr="00B6456F">
        <w:rPr>
          <w:rStyle w:val="StyleUnderline"/>
        </w:rPr>
        <w:t>saying that the general counsel</w:t>
      </w:r>
      <w:r w:rsidRPr="00B6456F">
        <w:rPr>
          <w:sz w:val="16"/>
        </w:rPr>
        <w:t xml:space="preserve"> </w:t>
      </w:r>
      <w:r w:rsidRPr="00B6456F">
        <w:rPr>
          <w:rStyle w:val="Emphasis"/>
        </w:rPr>
        <w:t>did not show</w:t>
      </w:r>
      <w:r w:rsidRPr="00B6456F">
        <w:rPr>
          <w:sz w:val="16"/>
        </w:rPr>
        <w:t xml:space="preserve"> </w:t>
      </w:r>
      <w:r w:rsidRPr="00B6456F">
        <w:rPr>
          <w:rStyle w:val="StyleUnderline"/>
        </w:rPr>
        <w:t>that the employer had an</w:t>
      </w:r>
      <w:r w:rsidRPr="00B6456F">
        <w:rPr>
          <w:sz w:val="16"/>
        </w:rPr>
        <w:t xml:space="preserve"> </w:t>
      </w:r>
      <w:r w:rsidRPr="00B6456F">
        <w:rPr>
          <w:rStyle w:val="Emphasis"/>
        </w:rPr>
        <w:t>anti-union motivation</w:t>
      </w:r>
      <w:r w:rsidRPr="00B6456F">
        <w:rPr>
          <w:sz w:val="16"/>
        </w:rPr>
        <w:t xml:space="preserve"> </w:t>
      </w:r>
      <w:r w:rsidRPr="00B6456F">
        <w:rPr>
          <w:rStyle w:val="StyleUnderline"/>
        </w:rPr>
        <w:t>for firing the worker.</w:t>
      </w:r>
      <w:r w:rsidRPr="00B6456F">
        <w:rPr>
          <w:sz w:val="16"/>
        </w:rPr>
        <w:t xml:space="preserve"> </w:t>
      </w:r>
      <w:r w:rsidRPr="00B6456F">
        <w:rPr>
          <w:rStyle w:val="StyleUnderline"/>
        </w:rPr>
        <w:t>The employer told the pro-union worker to</w:t>
      </w:r>
      <w:r w:rsidRPr="00B6456F">
        <w:rPr>
          <w:sz w:val="16"/>
        </w:rPr>
        <w:t xml:space="preserve"> “</w:t>
      </w:r>
      <w:r w:rsidRPr="00B6456F">
        <w:rPr>
          <w:rStyle w:val="Emphasis"/>
        </w:rPr>
        <w:t>shut up</w:t>
      </w:r>
      <w:r w:rsidRPr="00B6456F">
        <w:rPr>
          <w:sz w:val="16"/>
        </w:rPr>
        <w:t xml:space="preserve">” </w:t>
      </w:r>
      <w:r w:rsidRPr="00B6456F">
        <w:rPr>
          <w:rStyle w:val="StyleUnderline"/>
        </w:rPr>
        <w:t>when she made</w:t>
      </w:r>
      <w:r w:rsidRPr="00B6456F">
        <w:rPr>
          <w:sz w:val="16"/>
        </w:rPr>
        <w:t xml:space="preserve"> </w:t>
      </w:r>
      <w:r w:rsidRPr="00B6456F">
        <w:rPr>
          <w:rStyle w:val="Emphasis"/>
        </w:rPr>
        <w:t>pro-union comments</w:t>
      </w:r>
      <w:r w:rsidRPr="00B6456F">
        <w:rPr>
          <w:sz w:val="16"/>
        </w:rPr>
        <w:t xml:space="preserve"> </w:t>
      </w:r>
      <w:r w:rsidRPr="00B6456F">
        <w:rPr>
          <w:rStyle w:val="StyleUnderline"/>
        </w:rPr>
        <w:t>at a mandatory</w:t>
      </w:r>
      <w:r w:rsidRPr="00B6456F">
        <w:rPr>
          <w:sz w:val="16"/>
        </w:rPr>
        <w:t xml:space="preserve"> </w:t>
      </w:r>
      <w:r w:rsidRPr="00B6456F">
        <w:rPr>
          <w:rStyle w:val="Emphasis"/>
        </w:rPr>
        <w:t>captive audience meeting</w:t>
      </w:r>
      <w:r w:rsidRPr="00B6456F">
        <w:rPr>
          <w:sz w:val="16"/>
        </w:rPr>
        <w:t xml:space="preserve">, </w:t>
      </w:r>
      <w:r w:rsidRPr="00B6456F">
        <w:rPr>
          <w:rStyle w:val="StyleUnderline"/>
        </w:rPr>
        <w:t>but that was</w:t>
      </w:r>
      <w:r w:rsidRPr="00B6456F">
        <w:rPr>
          <w:sz w:val="16"/>
        </w:rPr>
        <w:t xml:space="preserve"> </w:t>
      </w:r>
      <w:r w:rsidRPr="00B6456F">
        <w:rPr>
          <w:rStyle w:val="Emphasis"/>
        </w:rPr>
        <w:t>not enough evidence</w:t>
      </w:r>
      <w:r w:rsidRPr="00B6456F">
        <w:rPr>
          <w:sz w:val="16"/>
        </w:rPr>
        <w:t xml:space="preserve"> </w:t>
      </w:r>
      <w:r w:rsidRPr="00B6456F">
        <w:rPr>
          <w:rStyle w:val="StyleUnderline"/>
        </w:rPr>
        <w:t>of anti-union bias for the</w:t>
      </w:r>
      <w:r w:rsidRPr="00B6456F">
        <w:rPr>
          <w:sz w:val="16"/>
        </w:rPr>
        <w:t xml:space="preserve"> </w:t>
      </w:r>
      <w:r w:rsidRPr="00B6456F">
        <w:rPr>
          <w:rStyle w:val="Emphasis"/>
        </w:rPr>
        <w:t>Trump board</w:t>
      </w:r>
      <w:r w:rsidRPr="00B6456F">
        <w:rPr>
          <w:sz w:val="16"/>
        </w:rPr>
        <w:t xml:space="preserve">. According to dissenting member McFerran, </w:t>
      </w:r>
      <w:r w:rsidRPr="00B6456F">
        <w:rPr>
          <w:rStyle w:val="StyleUnderline"/>
        </w:rPr>
        <w:t>the decision “marks the first time in history the board has</w:t>
      </w:r>
      <w:r w:rsidRPr="00B6456F">
        <w:rPr>
          <w:sz w:val="16"/>
        </w:rPr>
        <w:t xml:space="preserve"> </w:t>
      </w:r>
      <w:r w:rsidRPr="00B6456F">
        <w:rPr>
          <w:rStyle w:val="Emphasis"/>
          <w:highlight w:val="cyan"/>
        </w:rPr>
        <w:t>declined to find a violation</w:t>
      </w:r>
      <w:r w:rsidRPr="00B6456F">
        <w:rPr>
          <w:sz w:val="16"/>
        </w:rPr>
        <w:t xml:space="preserve"> </w:t>
      </w:r>
      <w:r w:rsidRPr="00B6456F">
        <w:rPr>
          <w:rStyle w:val="StyleUnderline"/>
        </w:rPr>
        <w:t>of the Act when there is</w:t>
      </w:r>
      <w:r w:rsidRPr="00B6456F">
        <w:rPr>
          <w:sz w:val="16"/>
        </w:rPr>
        <w:t xml:space="preserve"> </w:t>
      </w:r>
      <w:r w:rsidRPr="00B6456F">
        <w:rPr>
          <w:rStyle w:val="Emphasis"/>
        </w:rPr>
        <w:t>clear reason</w:t>
      </w:r>
      <w:r w:rsidRPr="00B6456F">
        <w:rPr>
          <w:sz w:val="16"/>
        </w:rPr>
        <w:t xml:space="preserve"> </w:t>
      </w:r>
      <w:r w:rsidRPr="00B6456F">
        <w:rPr>
          <w:rStyle w:val="StyleUnderline"/>
        </w:rPr>
        <w:t>to infer an anti-union</w:t>
      </w:r>
      <w:r w:rsidRPr="00B6456F">
        <w:rPr>
          <w:sz w:val="16"/>
        </w:rPr>
        <w:t xml:space="preserve"> </w:t>
      </w:r>
      <w:r w:rsidRPr="00B6456F">
        <w:rPr>
          <w:rStyle w:val="StyleUnderline"/>
        </w:rPr>
        <w:t>motive and</w:t>
      </w:r>
      <w:r w:rsidRPr="00B6456F">
        <w:rPr>
          <w:sz w:val="16"/>
        </w:rPr>
        <w:t xml:space="preserve"> </w:t>
      </w:r>
      <w:r w:rsidRPr="00B6456F">
        <w:rPr>
          <w:rStyle w:val="Emphasis"/>
        </w:rPr>
        <w:t>no evidence</w:t>
      </w:r>
      <w:r w:rsidRPr="00B6456F">
        <w:rPr>
          <w:sz w:val="16"/>
        </w:rPr>
        <w:t>…</w:t>
      </w:r>
      <w:r w:rsidRPr="00B6456F">
        <w:rPr>
          <w:rStyle w:val="Emphasis"/>
        </w:rPr>
        <w:t>of</w:t>
      </w:r>
      <w:r w:rsidRPr="00B6456F">
        <w:rPr>
          <w:sz w:val="16"/>
        </w:rPr>
        <w:t xml:space="preserve"> </w:t>
      </w:r>
      <w:r w:rsidRPr="00B6456F">
        <w:rPr>
          <w:rStyle w:val="StyleUnderline"/>
        </w:rPr>
        <w:t>any other</w:t>
      </w:r>
      <w:r w:rsidRPr="00B6456F">
        <w:rPr>
          <w:sz w:val="16"/>
        </w:rPr>
        <w:t xml:space="preserve"> </w:t>
      </w:r>
      <w:r w:rsidRPr="00B6456F">
        <w:rPr>
          <w:rStyle w:val="Emphasis"/>
        </w:rPr>
        <w:t>lawful motive</w:t>
      </w:r>
      <w:r w:rsidRPr="00B6456F">
        <w:rPr>
          <w:sz w:val="16"/>
        </w:rPr>
        <w:t>.”36</w:t>
      </w:r>
    </w:p>
    <w:p w14:paraId="31EDFF48" w14:textId="77777777" w:rsidR="00E61AF4" w:rsidRPr="00B6456F" w:rsidRDefault="00E61AF4" w:rsidP="00E61AF4">
      <w:r w:rsidRPr="00B6456F">
        <w:t>&lt;&lt;PARAGRAPH INTEGRITY PAUSES&gt;&gt;</w:t>
      </w:r>
    </w:p>
    <w:p w14:paraId="12672A4D" w14:textId="77777777" w:rsidR="00E61AF4" w:rsidRPr="00B6456F" w:rsidRDefault="00E61AF4" w:rsidP="00E61AF4">
      <w:pPr>
        <w:rPr>
          <w:sz w:val="14"/>
          <w:szCs w:val="14"/>
        </w:rPr>
      </w:pPr>
      <w:r w:rsidRPr="00B6456F">
        <w:rPr>
          <w:sz w:val="8"/>
          <w:szCs w:val="14"/>
        </w:rPr>
        <w:t>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unlawful, but will evaluate two things: (i)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employers, and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Miscimarra and Johnson—dissented in Browning-Ferris. At the conclusion of his term as NLRB Chairman, Miscimarra,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be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list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Scabby’s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1ACE87D8" w14:textId="77777777" w:rsidR="00E61AF4" w:rsidRPr="00B6456F" w:rsidRDefault="00E61AF4" w:rsidP="00E61AF4">
      <w:r w:rsidRPr="00B6456F">
        <w:t>&lt;&lt;PARAGRAPH INTEGRITY RESUMES&gt;&gt;</w:t>
      </w:r>
    </w:p>
    <w:p w14:paraId="003E21F8" w14:textId="77777777" w:rsidR="00E61AF4" w:rsidRPr="00B6456F" w:rsidRDefault="00E61AF4" w:rsidP="00E61AF4">
      <w:r w:rsidRPr="00B6456F">
        <w:rPr>
          <w:rStyle w:val="Emphasis"/>
          <w:highlight w:val="cyan"/>
        </w:rPr>
        <w:lastRenderedPageBreak/>
        <w:t>Ratcheting up prosecution</w:t>
      </w:r>
      <w:r w:rsidRPr="00B6456F">
        <w:rPr>
          <w:sz w:val="16"/>
        </w:rPr>
        <w:t xml:space="preserve"> </w:t>
      </w:r>
      <w:r w:rsidRPr="00B6456F">
        <w:rPr>
          <w:rStyle w:val="StyleUnderline"/>
        </w:rPr>
        <w:t xml:space="preserve">of unions </w:t>
      </w:r>
      <w:r w:rsidRPr="00B6456F">
        <w:rPr>
          <w:rStyle w:val="StyleUnderline"/>
          <w:highlight w:val="cyan"/>
        </w:rPr>
        <w:t>while</w:t>
      </w:r>
      <w:r w:rsidRPr="00B6456F">
        <w:rPr>
          <w:sz w:val="16"/>
        </w:rPr>
        <w:t xml:space="preserve"> </w:t>
      </w:r>
      <w:r w:rsidRPr="00B6456F">
        <w:rPr>
          <w:rStyle w:val="Emphasis"/>
          <w:highlight w:val="cyan"/>
        </w:rPr>
        <w:t>easing</w:t>
      </w:r>
      <w:r w:rsidRPr="00B6456F">
        <w:rPr>
          <w:sz w:val="16"/>
        </w:rPr>
        <w:t xml:space="preserve"> </w:t>
      </w:r>
      <w:r w:rsidRPr="00B6456F">
        <w:rPr>
          <w:rStyle w:val="StyleUnderline"/>
        </w:rPr>
        <w:t>the</w:t>
      </w:r>
      <w:r w:rsidRPr="00B6456F">
        <w:rPr>
          <w:sz w:val="16"/>
        </w:rPr>
        <w:t xml:space="preserve"> </w:t>
      </w:r>
      <w:r w:rsidRPr="00B6456F">
        <w:rPr>
          <w:rStyle w:val="Emphasis"/>
          <w:highlight w:val="cyan"/>
        </w:rPr>
        <w:t>rules</w:t>
      </w:r>
      <w:r w:rsidRPr="00B6456F">
        <w:rPr>
          <w:sz w:val="16"/>
        </w:rPr>
        <w:t xml:space="preserve"> </w:t>
      </w:r>
      <w:r w:rsidRPr="00B6456F">
        <w:rPr>
          <w:rStyle w:val="StyleUnderline"/>
          <w:highlight w:val="cyan"/>
        </w:rPr>
        <w:t>for employers</w:t>
      </w:r>
    </w:p>
    <w:p w14:paraId="6AA9D8EB" w14:textId="77777777" w:rsidR="00E61AF4" w:rsidRPr="00B6456F" w:rsidRDefault="00E61AF4" w:rsidP="00E61AF4">
      <w:r w:rsidRPr="00B6456F">
        <w:rPr>
          <w:rStyle w:val="StyleUnderline"/>
        </w:rPr>
        <w:t>At the same time the</w:t>
      </w:r>
      <w:r w:rsidRPr="00B6456F">
        <w:rPr>
          <w:sz w:val="16"/>
        </w:rPr>
        <w:t xml:space="preserve"> Trump </w:t>
      </w:r>
      <w:r w:rsidRPr="00B6456F">
        <w:rPr>
          <w:rStyle w:val="StyleUnderline"/>
        </w:rPr>
        <w:t>GC is advocating that the NLRB change the law to make it</w:t>
      </w:r>
      <w:r w:rsidRPr="00B6456F">
        <w:rPr>
          <w:sz w:val="16"/>
        </w:rPr>
        <w:t xml:space="preserve"> </w:t>
      </w:r>
      <w:r w:rsidRPr="00B6456F">
        <w:rPr>
          <w:rStyle w:val="Emphasis"/>
        </w:rPr>
        <w:t>more friendly to employers</w:t>
      </w:r>
      <w:r w:rsidRPr="00B6456F">
        <w:rPr>
          <w:sz w:val="16"/>
        </w:rPr>
        <w:t xml:space="preserve">, he is </w:t>
      </w:r>
      <w:r w:rsidRPr="00B6456F">
        <w:rPr>
          <w:rStyle w:val="Emphasis"/>
        </w:rPr>
        <w:t>increasing</w:t>
      </w:r>
      <w:r w:rsidRPr="00B6456F">
        <w:rPr>
          <w:sz w:val="16"/>
        </w:rPr>
        <w:t xml:space="preserve"> </w:t>
      </w:r>
      <w:r w:rsidRPr="00B6456F">
        <w:rPr>
          <w:rStyle w:val="StyleUnderline"/>
        </w:rPr>
        <w:t>the NLRB’s</w:t>
      </w:r>
      <w:r w:rsidRPr="00B6456F">
        <w:rPr>
          <w:sz w:val="16"/>
        </w:rPr>
        <w:t xml:space="preserve"> </w:t>
      </w:r>
      <w:r w:rsidRPr="00B6456F">
        <w:rPr>
          <w:rStyle w:val="Emphasis"/>
        </w:rPr>
        <w:t>scrutiny of unions</w:t>
      </w:r>
      <w:r w:rsidRPr="00B6456F">
        <w:rPr>
          <w:sz w:val="16"/>
        </w:rPr>
        <w:t xml:space="preserve"> </w:t>
      </w:r>
      <w:r w:rsidRPr="00B6456F">
        <w:rPr>
          <w:rStyle w:val="StyleUnderline"/>
        </w:rPr>
        <w:t>and their practices</w:t>
      </w:r>
      <w:r w:rsidRPr="00B6456F">
        <w:rPr>
          <w:sz w:val="16"/>
        </w:rPr>
        <w:t xml:space="preserve">. </w:t>
      </w:r>
      <w:r w:rsidRPr="00B6456F">
        <w:rPr>
          <w:rStyle w:val="StyleUnderline"/>
        </w:rPr>
        <w:t>Robb has announced a</w:t>
      </w:r>
      <w:r w:rsidRPr="00B6456F">
        <w:rPr>
          <w:sz w:val="16"/>
        </w:rPr>
        <w:t xml:space="preserve"> </w:t>
      </w:r>
      <w:r w:rsidRPr="00B6456F">
        <w:rPr>
          <w:rStyle w:val="Emphasis"/>
        </w:rPr>
        <w:t>new approach</w:t>
      </w:r>
      <w:r w:rsidRPr="00B6456F">
        <w:rPr>
          <w:sz w:val="16"/>
        </w:rPr>
        <w:t xml:space="preserve"> </w:t>
      </w:r>
      <w:r w:rsidRPr="00B6456F">
        <w:rPr>
          <w:rStyle w:val="StyleUnderline"/>
        </w:rPr>
        <w:t>to evaluating whether a union has met its</w:t>
      </w:r>
      <w:r w:rsidRPr="00B6456F">
        <w:rPr>
          <w:sz w:val="16"/>
        </w:rPr>
        <w:t xml:space="preserve"> “</w:t>
      </w:r>
      <w:r w:rsidRPr="00B6456F">
        <w:rPr>
          <w:rStyle w:val="Emphasis"/>
        </w:rPr>
        <w:t>duty of fair representation</w:t>
      </w:r>
      <w:r w:rsidRPr="00B6456F">
        <w:rPr>
          <w:sz w:val="16"/>
        </w:rPr>
        <w:t xml:space="preserve">,” </w:t>
      </w:r>
      <w:r w:rsidRPr="00B6456F">
        <w:rPr>
          <w:rStyle w:val="StyleUnderline"/>
        </w:rPr>
        <w:t>and his office is</w:t>
      </w:r>
      <w:r w:rsidRPr="00B6456F">
        <w:rPr>
          <w:sz w:val="16"/>
        </w:rPr>
        <w:t xml:space="preserve"> </w:t>
      </w:r>
      <w:r w:rsidRPr="00B6456F">
        <w:rPr>
          <w:rStyle w:val="Emphasis"/>
          <w:highlight w:val="cyan"/>
        </w:rPr>
        <w:t>aggressively</w:t>
      </w:r>
      <w:r w:rsidRPr="00B6456F">
        <w:rPr>
          <w:sz w:val="16"/>
        </w:rPr>
        <w:t xml:space="preserve"> </w:t>
      </w:r>
      <w:r w:rsidRPr="00B6456F">
        <w:rPr>
          <w:rStyle w:val="Emphasis"/>
          <w:highlight w:val="cyan"/>
        </w:rPr>
        <w:t>investigating</w:t>
      </w:r>
      <w:r w:rsidRPr="00B6456F">
        <w:rPr>
          <w:sz w:val="16"/>
          <w:highlight w:val="cyan"/>
        </w:rPr>
        <w:t xml:space="preserve"> </w:t>
      </w:r>
      <w:r w:rsidRPr="00B6456F">
        <w:rPr>
          <w:rStyle w:val="StyleUnderline"/>
          <w:highlight w:val="cyan"/>
        </w:rPr>
        <w:t>DFR charges</w:t>
      </w:r>
      <w:r w:rsidRPr="00B6456F">
        <w:rPr>
          <w:rStyle w:val="StyleUnderline"/>
        </w:rPr>
        <w:t xml:space="preserve"> under his new approach</w:t>
      </w:r>
      <w:r w:rsidRPr="00B6456F">
        <w:rPr>
          <w:sz w:val="16"/>
        </w:rPr>
        <w:t xml:space="preserve">.49 </w:t>
      </w:r>
      <w:r w:rsidRPr="00B6456F">
        <w:rPr>
          <w:rStyle w:val="StyleUnderline"/>
        </w:rPr>
        <w:t xml:space="preserve">He has urged </w:t>
      </w:r>
      <w:r w:rsidRPr="00B6456F">
        <w:rPr>
          <w:rStyle w:val="StyleUnderline"/>
          <w:highlight w:val="cyan"/>
        </w:rPr>
        <w:t>the NLRB</w:t>
      </w:r>
      <w:r w:rsidRPr="00B6456F">
        <w:rPr>
          <w:rStyle w:val="StyleUnderline"/>
        </w:rPr>
        <w:t xml:space="preserve"> to</w:t>
      </w:r>
      <w:r w:rsidRPr="00B6456F">
        <w:rPr>
          <w:sz w:val="16"/>
        </w:rPr>
        <w:t xml:space="preserve"> </w:t>
      </w:r>
      <w:r w:rsidRPr="00B6456F">
        <w:rPr>
          <w:rStyle w:val="Emphasis"/>
        </w:rPr>
        <w:t>change the rules</w:t>
      </w:r>
      <w:r w:rsidRPr="00B6456F">
        <w:rPr>
          <w:sz w:val="16"/>
        </w:rPr>
        <w:t xml:space="preserve"> </w:t>
      </w:r>
      <w:r w:rsidRPr="00B6456F">
        <w:rPr>
          <w:rStyle w:val="StyleUnderline"/>
        </w:rPr>
        <w:t>on how unions are required to handle</w:t>
      </w:r>
      <w:r w:rsidRPr="00B6456F">
        <w:rPr>
          <w:sz w:val="16"/>
        </w:rPr>
        <w:t xml:space="preserve"> “</w:t>
      </w:r>
      <w:r w:rsidRPr="00B6456F">
        <w:rPr>
          <w:rStyle w:val="Emphasis"/>
        </w:rPr>
        <w:t>agency fee</w:t>
      </w:r>
      <w:r w:rsidRPr="00B6456F">
        <w:rPr>
          <w:sz w:val="16"/>
        </w:rPr>
        <w:t xml:space="preserve">” </w:t>
      </w:r>
      <w:r w:rsidRPr="00B6456F">
        <w:rPr>
          <w:rStyle w:val="StyleUnderline"/>
        </w:rPr>
        <w:t>payments by</w:t>
      </w:r>
      <w:r w:rsidRPr="00B6456F">
        <w:rPr>
          <w:sz w:val="16"/>
        </w:rPr>
        <w:t xml:space="preserve"> </w:t>
      </w:r>
      <w:r w:rsidRPr="00B6456F">
        <w:rPr>
          <w:rStyle w:val="StyleUnderline"/>
        </w:rPr>
        <w:t>nonmembers and has persuaded the Trump board</w:t>
      </w:r>
      <w:r w:rsidRPr="00B6456F">
        <w:rPr>
          <w:sz w:val="16"/>
        </w:rPr>
        <w:t xml:space="preserve"> in one instance </w:t>
      </w:r>
      <w:r w:rsidRPr="00B6456F">
        <w:rPr>
          <w:rStyle w:val="StyleUnderline"/>
        </w:rPr>
        <w:t>to find</w:t>
      </w:r>
      <w:r w:rsidRPr="00B6456F">
        <w:rPr>
          <w:sz w:val="16"/>
        </w:rPr>
        <w:t xml:space="preserve"> </w:t>
      </w:r>
      <w:r w:rsidRPr="00B6456F">
        <w:rPr>
          <w:rStyle w:val="Emphasis"/>
        </w:rPr>
        <w:t>activities nonchargeable</w:t>
      </w:r>
      <w:r w:rsidRPr="00B6456F">
        <w:rPr>
          <w:sz w:val="16"/>
        </w:rPr>
        <w:t xml:space="preserve">.50 And </w:t>
      </w:r>
      <w:r w:rsidRPr="00B6456F">
        <w:rPr>
          <w:rStyle w:val="StyleUnderline"/>
        </w:rPr>
        <w:t xml:space="preserve">Robb </w:t>
      </w:r>
      <w:r w:rsidRPr="00B6456F">
        <w:rPr>
          <w:rStyle w:val="StyleUnderline"/>
          <w:highlight w:val="cyan"/>
        </w:rPr>
        <w:t>has</w:t>
      </w:r>
      <w:r w:rsidRPr="00B6456F">
        <w:rPr>
          <w:sz w:val="16"/>
          <w:highlight w:val="cyan"/>
        </w:rPr>
        <w:t xml:space="preserve"> </w:t>
      </w:r>
      <w:r w:rsidRPr="00B6456F">
        <w:rPr>
          <w:rStyle w:val="Emphasis"/>
          <w:highlight w:val="cyan"/>
        </w:rPr>
        <w:t>reversed</w:t>
      </w:r>
      <w:r w:rsidRPr="00B6456F">
        <w:rPr>
          <w:sz w:val="16"/>
        </w:rPr>
        <w:t xml:space="preserve"> </w:t>
      </w:r>
      <w:r w:rsidRPr="00B6456F">
        <w:rPr>
          <w:rStyle w:val="StyleUnderline"/>
        </w:rPr>
        <w:t>the</w:t>
      </w:r>
      <w:r w:rsidRPr="00B6456F">
        <w:rPr>
          <w:sz w:val="16"/>
        </w:rPr>
        <w:t xml:space="preserve"> </w:t>
      </w:r>
      <w:r w:rsidRPr="00B6456F">
        <w:rPr>
          <w:rStyle w:val="Emphasis"/>
          <w:highlight w:val="cyan"/>
        </w:rPr>
        <w:t>decisions</w:t>
      </w:r>
      <w:r w:rsidRPr="00B6456F">
        <w:rPr>
          <w:sz w:val="16"/>
        </w:rPr>
        <w:t xml:space="preserve"> </w:t>
      </w:r>
      <w:r w:rsidRPr="00B6456F">
        <w:rPr>
          <w:rStyle w:val="StyleUnderline"/>
        </w:rPr>
        <w:t>of the agency’s regional</w:t>
      </w:r>
      <w:r w:rsidRPr="00B6456F">
        <w:rPr>
          <w:sz w:val="16"/>
        </w:rPr>
        <w:t xml:space="preserve"> directors </w:t>
      </w:r>
      <w:r w:rsidRPr="00B6456F">
        <w:rPr>
          <w:rStyle w:val="StyleUnderline"/>
          <w:highlight w:val="cyan"/>
        </w:rPr>
        <w:t>to</w:t>
      </w:r>
      <w:r w:rsidRPr="00B6456F">
        <w:rPr>
          <w:sz w:val="16"/>
          <w:highlight w:val="cyan"/>
        </w:rPr>
        <w:t xml:space="preserve"> </w:t>
      </w:r>
      <w:r w:rsidRPr="00B6456F">
        <w:rPr>
          <w:rStyle w:val="Emphasis"/>
          <w:highlight w:val="cyan"/>
        </w:rPr>
        <w:t>bring cases against unions</w:t>
      </w:r>
      <w:r w:rsidRPr="00B6456F">
        <w:rPr>
          <w:sz w:val="16"/>
        </w:rPr>
        <w:t xml:space="preserve"> </w:t>
      </w:r>
      <w:r w:rsidRPr="00B6456F">
        <w:rPr>
          <w:rStyle w:val="StyleUnderline"/>
        </w:rPr>
        <w:t>when the regional director</w:t>
      </w:r>
      <w:r w:rsidRPr="00B6456F">
        <w:rPr>
          <w:sz w:val="16"/>
        </w:rPr>
        <w:t xml:space="preserve">, after an investigation, </w:t>
      </w:r>
      <w:r w:rsidRPr="00B6456F">
        <w:rPr>
          <w:rStyle w:val="StyleUnderline"/>
        </w:rPr>
        <w:t>had</w:t>
      </w:r>
      <w:r w:rsidRPr="00B6456F">
        <w:rPr>
          <w:sz w:val="16"/>
        </w:rPr>
        <w:t xml:space="preserve"> </w:t>
      </w:r>
      <w:r w:rsidRPr="00B6456F">
        <w:rPr>
          <w:rStyle w:val="Emphasis"/>
        </w:rPr>
        <w:t>determined otherwise</w:t>
      </w:r>
      <w:r w:rsidRPr="00B6456F">
        <w:rPr>
          <w:sz w:val="16"/>
        </w:rPr>
        <w:t xml:space="preserve">, </w:t>
      </w:r>
      <w:r w:rsidRPr="00B6456F">
        <w:rPr>
          <w:rStyle w:val="Emphasis"/>
        </w:rPr>
        <w:t>far more often</w:t>
      </w:r>
      <w:r w:rsidRPr="00B6456F">
        <w:rPr>
          <w:sz w:val="16"/>
        </w:rPr>
        <w:t xml:space="preserve"> </w:t>
      </w:r>
      <w:r w:rsidRPr="00B6456F">
        <w:rPr>
          <w:rStyle w:val="StyleUnderline"/>
        </w:rPr>
        <w:t>than the general counsel has reversed decisions regarding charges against employers</w:t>
      </w:r>
      <w:r w:rsidRPr="00B6456F">
        <w:rPr>
          <w:sz w:val="16"/>
        </w:rPr>
        <w:t>.51</w:t>
      </w:r>
    </w:p>
    <w:p w14:paraId="6E6FE84C" w14:textId="18DFFBA4" w:rsidR="00E61AF4" w:rsidRPr="00B6456F" w:rsidRDefault="00E61AF4" w:rsidP="00E61AF4">
      <w:r w:rsidRPr="00B6456F">
        <w:rPr>
          <w:sz w:val="16"/>
        </w:rPr>
        <w:t>internal systems.</w:t>
      </w:r>
    </w:p>
    <w:p w14:paraId="562F9329" w14:textId="77777777" w:rsidR="00E61AF4" w:rsidRPr="00B6456F" w:rsidRDefault="00E61AF4" w:rsidP="00E61AF4">
      <w:pPr>
        <w:pStyle w:val="Heading4"/>
        <w:rPr>
          <w:rFonts w:eastAsia="Times New Roman"/>
        </w:rPr>
      </w:pPr>
      <w:r w:rsidRPr="00B6456F">
        <w:t xml:space="preserve">States CP </w:t>
      </w:r>
      <w:r w:rsidRPr="00B6456F">
        <w:rPr>
          <w:u w:val="single"/>
        </w:rPr>
        <w:t>avoids</w:t>
      </w:r>
      <w:r w:rsidRPr="00B6456F">
        <w:t xml:space="preserve"> our arguments. </w:t>
      </w:r>
    </w:p>
    <w:p w14:paraId="7A2D66C8" w14:textId="77777777" w:rsidR="00E61AF4" w:rsidRPr="00B6456F" w:rsidRDefault="00E61AF4" w:rsidP="00E61AF4">
      <w:r w:rsidRPr="00B6456F">
        <w:t>Andrew </w:t>
      </w:r>
      <w:r w:rsidRPr="00B6456F">
        <w:rPr>
          <w:rStyle w:val="Style13ptBold"/>
        </w:rPr>
        <w:t>Elmore 24</w:t>
      </w:r>
      <w:r w:rsidRPr="00B6456F">
        <w:t>, Professor of Law, University of Miami School of Law, J.D. from University of California, Los Angeles - School of Law, “Confronting Structural Inequality in State Labor Law”, 83 Maryland Law Review 1192</w:t>
      </w:r>
    </w:p>
    <w:p w14:paraId="3ACCED29" w14:textId="77777777" w:rsidR="00E61AF4" w:rsidRPr="00B6456F" w:rsidRDefault="00E61AF4" w:rsidP="00E61AF4">
      <w:pPr>
        <w:shd w:val="clear" w:color="auto" w:fill="FFFFFF"/>
        <w:rPr>
          <w:u w:val="single"/>
        </w:rPr>
      </w:pPr>
      <w:r w:rsidRPr="00B6456F">
        <w:rPr>
          <w:rStyle w:val="StyleUnderline"/>
        </w:rPr>
        <w:t>The New Deal architects of the National Labor Relations Act</w:t>
      </w:r>
      <w:r w:rsidRPr="00B6456F">
        <w:rPr>
          <w:color w:val="222222"/>
          <w:sz w:val="16"/>
          <w:szCs w:val="16"/>
        </w:rPr>
        <w:t> ("</w:t>
      </w:r>
      <w:r w:rsidRPr="00B6456F">
        <w:rPr>
          <w:rStyle w:val="Emphasis"/>
        </w:rPr>
        <w:t>NLRA</w:t>
      </w:r>
      <w:r w:rsidRPr="00B6456F">
        <w:rPr>
          <w:color w:val="222222"/>
          <w:sz w:val="16"/>
          <w:szCs w:val="16"/>
        </w:rPr>
        <w:t>") </w:t>
      </w:r>
      <w:r w:rsidRPr="00B6456F">
        <w:rPr>
          <w:rStyle w:val="StyleUnderline"/>
        </w:rPr>
        <w:t>understood</w:t>
      </w:r>
      <w:r w:rsidRPr="00B6456F">
        <w:rPr>
          <w:color w:val="222222"/>
          <w:sz w:val="16"/>
          <w:szCs w:val="16"/>
        </w:rPr>
        <w:t> this structural problem as "</w:t>
      </w:r>
      <w:r w:rsidRPr="00B6456F">
        <w:rPr>
          <w:rStyle w:val="StyleUnderline"/>
        </w:rPr>
        <w:t>inequality of bargaining power</w:t>
      </w:r>
      <w:r w:rsidRPr="00B6456F">
        <w:rPr>
          <w:color w:val="222222"/>
          <w:sz w:val="16"/>
          <w:szCs w:val="16"/>
        </w:rPr>
        <w:t>," </w:t>
      </w:r>
      <w:r w:rsidRPr="00B6456F">
        <w:rPr>
          <w:rStyle w:val="StyleUnderline"/>
        </w:rPr>
        <w:t>and sought to reduce it through economic democracy</w:t>
      </w:r>
      <w:r w:rsidRPr="00B6456F">
        <w:rPr>
          <w:color w:val="222222"/>
          <w:sz w:val="16"/>
          <w:szCs w:val="16"/>
        </w:rPr>
        <w:t>, by </w:t>
      </w:r>
      <w:r w:rsidRPr="00B6456F">
        <w:rPr>
          <w:rStyle w:val="StyleUnderline"/>
        </w:rPr>
        <w:t>protecting the rights of workers to join unions, strike, and </w:t>
      </w:r>
      <w:r w:rsidRPr="00B6456F">
        <w:rPr>
          <w:rStyle w:val="Emphasis"/>
        </w:rPr>
        <w:t>bargain collectively</w:t>
      </w:r>
      <w:r w:rsidRPr="00B6456F">
        <w:rPr>
          <w:color w:val="222222"/>
          <w:sz w:val="16"/>
          <w:szCs w:val="16"/>
        </w:rPr>
        <w:t>.4 As its New Deal champions understood, labor rights can also strengthen political democracy.5 </w:t>
      </w:r>
      <w:r w:rsidRPr="00B6456F">
        <w:rPr>
          <w:rStyle w:val="StyleUnderline"/>
        </w:rPr>
        <w:t>But</w:t>
      </w:r>
      <w:r w:rsidRPr="00B6456F">
        <w:rPr>
          <w:color w:val="222222"/>
          <w:sz w:val="16"/>
          <w:szCs w:val="16"/>
        </w:rPr>
        <w:t>, despite historic, recent collective bargaining agreements in union-dense industries, </w:t>
      </w:r>
      <w:r w:rsidRPr="00B6456F">
        <w:rPr>
          <w:rStyle w:val="StyleUnderline"/>
        </w:rPr>
        <w:t>the NLRA </w:t>
      </w:r>
      <w:r w:rsidRPr="00B6456F">
        <w:rPr>
          <w:rStyle w:val="Emphasis"/>
        </w:rPr>
        <w:t>insufficiently protects</w:t>
      </w:r>
      <w:r w:rsidRPr="00B6456F">
        <w:rPr>
          <w:rStyle w:val="StyleUnderline"/>
        </w:rPr>
        <w:t> collective efforts by low-wage workers to improve their workplace standards through unionism</w:t>
      </w:r>
      <w:r w:rsidRPr="00B6456F">
        <w:rPr>
          <w:color w:val="222222"/>
          <w:sz w:val="16"/>
          <w:szCs w:val="16"/>
        </w:rPr>
        <w:t>.6 Most workers in the United States report that they would join a union or similar form of organization if they could.7 But </w:t>
      </w:r>
      <w:r w:rsidRPr="00B6456F">
        <w:rPr>
          <w:rStyle w:val="StyleUnderline"/>
        </w:rPr>
        <w:t>the NLRA is </w:t>
      </w:r>
      <w:r w:rsidRPr="00B6456F">
        <w:rPr>
          <w:rStyle w:val="Emphasis"/>
        </w:rPr>
        <w:t>stunted</w:t>
      </w:r>
      <w:r w:rsidRPr="00B6456F">
        <w:rPr>
          <w:rStyle w:val="StyleUnderline"/>
        </w:rPr>
        <w:t> by its </w:t>
      </w:r>
      <w:r w:rsidRPr="00B6456F">
        <w:rPr>
          <w:rStyle w:val="Emphasis"/>
        </w:rPr>
        <w:t>weak enforcement powers</w:t>
      </w:r>
      <w:r w:rsidRPr="00B6456F">
        <w:rPr>
          <w:color w:val="222222"/>
          <w:sz w:val="16"/>
          <w:szCs w:val="16"/>
        </w:rPr>
        <w:t>, </w:t>
      </w:r>
      <w:r w:rsidRPr="00B6456F">
        <w:rPr>
          <w:rStyle w:val="StyleUnderline"/>
        </w:rPr>
        <w:t>lengthy </w:t>
      </w:r>
      <w:r w:rsidRPr="00B6456F">
        <w:rPr>
          <w:rStyle w:val="Emphasis"/>
        </w:rPr>
        <w:t>delays</w:t>
      </w:r>
      <w:r w:rsidRPr="00B6456F">
        <w:t>, </w:t>
      </w:r>
      <w:r w:rsidRPr="00B6456F">
        <w:rPr>
          <w:rStyle w:val="StyleUnderline"/>
        </w:rPr>
        <w:t>inability to </w:t>
      </w:r>
      <w:r w:rsidRPr="00B6456F">
        <w:rPr>
          <w:rStyle w:val="Emphasis"/>
        </w:rPr>
        <w:t>impose penalties</w:t>
      </w:r>
      <w:r w:rsidRPr="00B6456F">
        <w:t>, </w:t>
      </w:r>
      <w:r w:rsidRPr="00B6456F">
        <w:rPr>
          <w:rStyle w:val="StyleUnderline"/>
        </w:rPr>
        <w:t>and other judicially-imposed </w:t>
      </w:r>
      <w:r w:rsidRPr="00B6456F">
        <w:rPr>
          <w:rStyle w:val="Emphasis"/>
        </w:rPr>
        <w:t>weaknesses</w:t>
      </w:r>
      <w:r w:rsidRPr="00B6456F">
        <w:rPr>
          <w:color w:val="222222"/>
          <w:sz w:val="16"/>
          <w:szCs w:val="16"/>
        </w:rPr>
        <w:t>. </w:t>
      </w:r>
      <w:r w:rsidRPr="00B6456F">
        <w:rPr>
          <w:rStyle w:val="StyleUnderline"/>
        </w:rPr>
        <w:t>The NLRA also excludes </w:t>
      </w:r>
      <w:r w:rsidRPr="00B6456F">
        <w:rPr>
          <w:rStyle w:val="Emphasis"/>
        </w:rPr>
        <w:t>many</w:t>
      </w:r>
      <w:r w:rsidRPr="00B6456F">
        <w:rPr>
          <w:color w:val="222222"/>
          <w:sz w:val="16"/>
          <w:szCs w:val="16"/>
        </w:rPr>
        <w:t> low-wage </w:t>
      </w:r>
      <w:r w:rsidRPr="00B6456F">
        <w:rPr>
          <w:rStyle w:val="Emphasis"/>
        </w:rPr>
        <w:t>workers</w:t>
      </w:r>
      <w:r w:rsidRPr="00B6456F">
        <w:rPr>
          <w:rStyle w:val="StyleUnderline"/>
        </w:rPr>
        <w:t>, including agricultural and domestic workers and workers classified as independent contractors, from its protections</w:t>
      </w:r>
      <w:r w:rsidRPr="00B6456F">
        <w:rPr>
          <w:color w:val="222222"/>
          <w:sz w:val="16"/>
          <w:szCs w:val="16"/>
        </w:rPr>
        <w:t>. 9 Despite recent, successful union organizing campaigns by low-wage employees in the workplaces of corporate titans like Amazon and Starbucks, </w:t>
      </w:r>
      <w:r w:rsidRPr="00B6456F">
        <w:rPr>
          <w:rStyle w:val="StyleUnderline"/>
        </w:rPr>
        <w:t>few</w:t>
      </w:r>
      <w:r w:rsidRPr="00B6456F">
        <w:rPr>
          <w:color w:val="222222"/>
          <w:sz w:val="16"/>
          <w:szCs w:val="16"/>
        </w:rPr>
        <w:t> of these </w:t>
      </w:r>
      <w:r w:rsidRPr="00B6456F">
        <w:rPr>
          <w:rStyle w:val="StyleUnderline"/>
        </w:rPr>
        <w:t>historic victories for organized labor have</w:t>
      </w:r>
      <w:r w:rsidRPr="00B6456F">
        <w:rPr>
          <w:color w:val="222222"/>
          <w:sz w:val="16"/>
          <w:szCs w:val="16"/>
        </w:rPr>
        <w:t> (so far) </w:t>
      </w:r>
      <w:r w:rsidRPr="00B6456F">
        <w:rPr>
          <w:rStyle w:val="StyleUnderline"/>
        </w:rPr>
        <w:t>led to collective bargaining agreements</w:t>
      </w:r>
      <w:r w:rsidRPr="00B6456F">
        <w:rPr>
          <w:color w:val="222222"/>
          <w:sz w:val="16"/>
          <w:szCs w:val="16"/>
        </w:rPr>
        <w:t>. 10 Meanwhile, </w:t>
      </w:r>
      <w:r w:rsidRPr="00B6456F">
        <w:rPr>
          <w:rStyle w:val="StyleUnderline"/>
        </w:rPr>
        <w:t>private-sector union density in the United States remains at an </w:t>
      </w:r>
      <w:r w:rsidRPr="00B6456F">
        <w:rPr>
          <w:rStyle w:val="Emphasis"/>
        </w:rPr>
        <w:t>historic low</w:t>
      </w:r>
      <w:r w:rsidRPr="00B6456F">
        <w:rPr>
          <w:color w:val="222222"/>
          <w:sz w:val="16"/>
          <w:szCs w:val="16"/>
        </w:rPr>
        <w:t>, </w:t>
      </w:r>
      <w:r w:rsidRPr="00B6456F">
        <w:rPr>
          <w:rStyle w:val="StyleUnderline"/>
        </w:rPr>
        <w:t>and unions are virtually absent in many low-wage sectors.</w:t>
      </w:r>
    </w:p>
    <w:p w14:paraId="62B303F3" w14:textId="77777777" w:rsidR="00E61AF4" w:rsidRPr="00B6456F" w:rsidRDefault="00E61AF4" w:rsidP="00E61AF4">
      <w:pPr>
        <w:shd w:val="clear" w:color="auto" w:fill="FFFFFF"/>
        <w:rPr>
          <w:u w:val="single"/>
        </w:rPr>
      </w:pPr>
      <w:r w:rsidRPr="00B6456F">
        <w:rPr>
          <w:rStyle w:val="StyleUnderline"/>
        </w:rPr>
        <w:t>Observers</w:t>
      </w:r>
      <w:r w:rsidRPr="00B6456F">
        <w:rPr>
          <w:color w:val="222222"/>
          <w:sz w:val="16"/>
          <w:szCs w:val="16"/>
        </w:rPr>
        <w:t>, </w:t>
      </w:r>
      <w:r w:rsidRPr="00B6456F">
        <w:rPr>
          <w:rStyle w:val="Emphasis"/>
        </w:rPr>
        <w:t>instead</w:t>
      </w:r>
      <w:r w:rsidRPr="00B6456F">
        <w:rPr>
          <w:color w:val="222222"/>
          <w:sz w:val="16"/>
          <w:szCs w:val="16"/>
        </w:rPr>
        <w:t>, </w:t>
      </w:r>
      <w:r w:rsidRPr="00B6456F">
        <w:rPr>
          <w:rStyle w:val="StyleUnderline"/>
        </w:rPr>
        <w:t>look for signs of </w:t>
      </w:r>
      <w:r w:rsidRPr="00B6456F">
        <w:rPr>
          <w:rStyle w:val="Emphasis"/>
        </w:rPr>
        <w:t>labor renewal from below</w:t>
      </w:r>
      <w:r w:rsidRPr="00B6456F">
        <w:rPr>
          <w:color w:val="222222"/>
          <w:sz w:val="16"/>
          <w:szCs w:val="16"/>
        </w:rPr>
        <w:t>, </w:t>
      </w:r>
      <w:r w:rsidRPr="00B6456F">
        <w:rPr>
          <w:rStyle w:val="StyleUnderline"/>
        </w:rPr>
        <w:t>exemplified by the </w:t>
      </w:r>
      <w:r w:rsidRPr="00B6456F">
        <w:rPr>
          <w:rStyle w:val="Emphasis"/>
        </w:rPr>
        <w:t>Fight for $15</w:t>
      </w:r>
      <w:r w:rsidRPr="00B6456F">
        <w:rPr>
          <w:rStyle w:val="StyleUnderline"/>
        </w:rPr>
        <w:t> legal mobilization</w:t>
      </w:r>
      <w:r w:rsidRPr="00B6456F">
        <w:rPr>
          <w:color w:val="222222"/>
          <w:sz w:val="16"/>
          <w:szCs w:val="16"/>
        </w:rPr>
        <w:t>1 2 </w:t>
      </w:r>
      <w:r w:rsidRPr="00B6456F">
        <w:rPr>
          <w:rStyle w:val="StyleUnderline"/>
        </w:rPr>
        <w:t>strategy of lifting wages and other working conditions through </w:t>
      </w:r>
      <w:r w:rsidRPr="00B6456F">
        <w:rPr>
          <w:rStyle w:val="Emphasis"/>
        </w:rPr>
        <w:t>state and local labor lawmaking</w:t>
      </w:r>
      <w:r w:rsidRPr="00B6456F">
        <w:t> </w:t>
      </w:r>
      <w:r w:rsidRPr="00B6456F">
        <w:rPr>
          <w:rStyle w:val="StyleUnderline"/>
        </w:rPr>
        <w:t>to </w:t>
      </w:r>
      <w:r w:rsidRPr="00B6456F">
        <w:rPr>
          <w:rStyle w:val="Emphasis"/>
        </w:rPr>
        <w:t>build collective power</w:t>
      </w:r>
      <w:r w:rsidRPr="00B6456F">
        <w:rPr>
          <w:color w:val="222222"/>
          <w:sz w:val="16"/>
          <w:szCs w:val="16"/>
        </w:rPr>
        <w:t> for fast-food workers.1 3 </w:t>
      </w:r>
      <w:r w:rsidRPr="00B6456F">
        <w:rPr>
          <w:rStyle w:val="StyleUnderline"/>
        </w:rPr>
        <w:t>These</w:t>
      </w:r>
      <w:r w:rsidRPr="00B6456F">
        <w:rPr>
          <w:color w:val="222222"/>
          <w:sz w:val="16"/>
          <w:szCs w:val="16"/>
        </w:rPr>
        <w:t> economic and racial justice </w:t>
      </w:r>
      <w:r w:rsidRPr="00B6456F">
        <w:rPr>
          <w:rStyle w:val="StyleUnderline"/>
        </w:rPr>
        <w:t>campaigns seek to </w:t>
      </w:r>
      <w:r w:rsidRPr="00B6456F">
        <w:rPr>
          <w:rStyle w:val="Emphasis"/>
        </w:rPr>
        <w:t>overcome weaknesses in federal labor law</w:t>
      </w:r>
      <w:r w:rsidRPr="00B6456F">
        <w:rPr>
          <w:color w:val="222222"/>
          <w:sz w:val="16"/>
          <w:szCs w:val="16"/>
        </w:rPr>
        <w:t> </w:t>
      </w:r>
      <w:r w:rsidRPr="00B6456F">
        <w:rPr>
          <w:rStyle w:val="StyleUnderline"/>
        </w:rPr>
        <w:t>by leveraging </w:t>
      </w:r>
      <w:r w:rsidRPr="00B6456F">
        <w:rPr>
          <w:rStyle w:val="Emphasis"/>
        </w:rPr>
        <w:t>state and local law</w:t>
      </w:r>
      <w:r w:rsidRPr="00B6456F">
        <w:rPr>
          <w:color w:val="222222"/>
          <w:sz w:val="16"/>
          <w:szCs w:val="16"/>
        </w:rPr>
        <w:t>, </w:t>
      </w:r>
      <w:r w:rsidRPr="00B6456F">
        <w:rPr>
          <w:rStyle w:val="Emphasis"/>
        </w:rPr>
        <w:t>instead</w:t>
      </w:r>
      <w:r w:rsidRPr="00B6456F">
        <w:rPr>
          <w:color w:val="222222"/>
          <w:sz w:val="16"/>
          <w:szCs w:val="16"/>
        </w:rPr>
        <w:t> of or in addition to the NLRA, </w:t>
      </w:r>
      <w:r w:rsidRPr="00B6456F">
        <w:rPr>
          <w:rStyle w:val="StyleUnderline"/>
        </w:rPr>
        <w:t>to build </w:t>
      </w:r>
      <w:r w:rsidRPr="00B6456F">
        <w:rPr>
          <w:rStyle w:val="Emphasis"/>
        </w:rPr>
        <w:t>political power</w:t>
      </w:r>
      <w:r w:rsidRPr="00B6456F">
        <w:rPr>
          <w:rStyle w:val="StyleUnderline"/>
        </w:rPr>
        <w:t> and </w:t>
      </w:r>
      <w:r w:rsidRPr="00B6456F">
        <w:rPr>
          <w:rStyle w:val="Emphasis"/>
        </w:rPr>
        <w:t>extend the reach</w:t>
      </w:r>
      <w:r w:rsidRPr="00B6456F">
        <w:rPr>
          <w:rStyle w:val="StyleUnderline"/>
        </w:rPr>
        <w:t> of these labor contests</w:t>
      </w:r>
      <w:r w:rsidRPr="00B6456F">
        <w:t> </w:t>
      </w:r>
      <w:r w:rsidRPr="00B6456F">
        <w:rPr>
          <w:rStyle w:val="Emphasis"/>
        </w:rPr>
        <w:t>beyond the single-workplace campaigns</w:t>
      </w:r>
      <w:r w:rsidRPr="00B6456F">
        <w:rPr>
          <w:color w:val="222222"/>
          <w:sz w:val="16"/>
          <w:szCs w:val="16"/>
        </w:rPr>
        <w:t> </w:t>
      </w:r>
      <w:r w:rsidRPr="00B6456F">
        <w:rPr>
          <w:rStyle w:val="StyleUnderline"/>
        </w:rPr>
        <w:t>contemplated by labor law</w:t>
      </w:r>
      <w:r w:rsidRPr="00B6456F">
        <w:rPr>
          <w:color w:val="222222"/>
          <w:sz w:val="16"/>
          <w:szCs w:val="16"/>
        </w:rPr>
        <w:t>.</w:t>
      </w:r>
    </w:p>
    <w:p w14:paraId="08AB7B1D" w14:textId="77777777" w:rsidR="00E61AF4" w:rsidRPr="00B6456F" w:rsidRDefault="00E61AF4" w:rsidP="00E61AF4">
      <w:pPr>
        <w:shd w:val="clear" w:color="auto" w:fill="FFFFFF"/>
        <w:rPr>
          <w:u w:val="single"/>
        </w:rPr>
      </w:pPr>
      <w:r w:rsidRPr="00B6456F">
        <w:rPr>
          <w:color w:val="222222"/>
          <w:sz w:val="16"/>
          <w:szCs w:val="16"/>
        </w:rPr>
        <w:t>State and local legal mobilization by organized labor to build political and workplace power is not new.' 5 But </w:t>
      </w:r>
      <w:r w:rsidRPr="00B6456F">
        <w:rPr>
          <w:rStyle w:val="StyleUnderline"/>
        </w:rPr>
        <w:t>the use of the </w:t>
      </w:r>
      <w:r w:rsidRPr="00B6456F">
        <w:rPr>
          <w:rStyle w:val="Emphasis"/>
        </w:rPr>
        <w:t>direct democracy tools</w:t>
      </w:r>
      <w:r w:rsidRPr="00B6456F">
        <w:rPr>
          <w:color w:val="222222"/>
          <w:sz w:val="16"/>
          <w:szCs w:val="16"/>
        </w:rPr>
        <w:t> </w:t>
      </w:r>
      <w:r w:rsidRPr="00B6456F">
        <w:rPr>
          <w:rStyle w:val="StyleUnderline"/>
        </w:rPr>
        <w:t>of </w:t>
      </w:r>
      <w:r w:rsidRPr="00B6456F">
        <w:rPr>
          <w:rStyle w:val="Emphasis"/>
        </w:rPr>
        <w:t>state law</w:t>
      </w:r>
      <w:r w:rsidRPr="00B6456F">
        <w:rPr>
          <w:color w:val="222222"/>
          <w:sz w:val="16"/>
          <w:szCs w:val="16"/>
        </w:rPr>
        <w:t>-state grants of home rule authority to cities and state voter ballot initiatives in particular-</w:t>
      </w:r>
      <w:r w:rsidRPr="00B6456F">
        <w:rPr>
          <w:rStyle w:val="StyleUnderline"/>
        </w:rPr>
        <w:t>has figured more prominently in recent efforts by organized labor to organize low-wage workers who cannot effectively access </w:t>
      </w:r>
      <w:r w:rsidRPr="00B6456F">
        <w:rPr>
          <w:rStyle w:val="Emphasis"/>
        </w:rPr>
        <w:t>federal</w:t>
      </w:r>
      <w:r w:rsidRPr="00B6456F">
        <w:rPr>
          <w:rStyle w:val="StyleUnderline"/>
        </w:rPr>
        <w:t> labor rights</w:t>
      </w:r>
      <w:r w:rsidRPr="00B6456F">
        <w:rPr>
          <w:color w:val="222222"/>
          <w:sz w:val="16"/>
          <w:szCs w:val="16"/>
        </w:rPr>
        <w:t>. </w:t>
      </w:r>
      <w:r w:rsidRPr="00B6456F">
        <w:rPr>
          <w:rStyle w:val="StyleUnderline"/>
        </w:rPr>
        <w:t>The turn to state and local legal mobilization strategies has </w:t>
      </w:r>
      <w:r w:rsidRPr="00B6456F">
        <w:rPr>
          <w:rStyle w:val="Emphasis"/>
        </w:rPr>
        <w:t>fueled important pro-worker policy innovations</w:t>
      </w:r>
      <w:r w:rsidRPr="00B6456F">
        <w:rPr>
          <w:color w:val="222222"/>
          <w:sz w:val="16"/>
          <w:szCs w:val="16"/>
        </w:rPr>
        <w:t>, </w:t>
      </w:r>
      <w:r w:rsidRPr="00B6456F">
        <w:rPr>
          <w:rStyle w:val="StyleUnderline"/>
        </w:rPr>
        <w:t xml:space="preserve">such as state and local minimum wage </w:t>
      </w:r>
      <w:r w:rsidRPr="00B6456F">
        <w:rPr>
          <w:rStyle w:val="StyleUnderline"/>
        </w:rPr>
        <w:lastRenderedPageBreak/>
        <w:t>laws and </w:t>
      </w:r>
      <w:r w:rsidRPr="00B6456F">
        <w:rPr>
          <w:rStyle w:val="Emphasis"/>
        </w:rPr>
        <w:t>negotiated sectoral standard-setting</w:t>
      </w:r>
      <w:r w:rsidRPr="00B6456F">
        <w:rPr>
          <w:color w:val="222222"/>
          <w:sz w:val="16"/>
          <w:szCs w:val="16"/>
        </w:rPr>
        <w:t>, </w:t>
      </w:r>
      <w:r w:rsidRPr="00B6456F">
        <w:rPr>
          <w:rStyle w:val="StyleUnderline"/>
        </w:rPr>
        <w:t>in which state and local agencies </w:t>
      </w:r>
      <w:r w:rsidRPr="00B6456F">
        <w:rPr>
          <w:rStyle w:val="Emphasis"/>
        </w:rPr>
        <w:t>convene negotiations</w:t>
      </w:r>
      <w:r w:rsidRPr="00B6456F">
        <w:rPr>
          <w:rStyle w:val="StyleUnderline"/>
        </w:rPr>
        <w:t> between worker and employer representatives for minimum work standards in a sector and </w:t>
      </w:r>
      <w:r w:rsidRPr="00B6456F">
        <w:rPr>
          <w:rStyle w:val="Emphasis"/>
        </w:rPr>
        <w:t>adopt them as regulations</w:t>
      </w:r>
      <w:r w:rsidRPr="00B6456F">
        <w:rPr>
          <w:color w:val="222222"/>
          <w:sz w:val="16"/>
          <w:szCs w:val="16"/>
        </w:rPr>
        <w:t>. </w:t>
      </w:r>
      <w:r w:rsidRPr="00B6456F">
        <w:rPr>
          <w:rStyle w:val="StyleUnderline"/>
        </w:rPr>
        <w:t>By</w:t>
      </w:r>
      <w:r w:rsidRPr="00B6456F">
        <w:t> </w:t>
      </w:r>
      <w:r w:rsidRPr="00B6456F">
        <w:rPr>
          <w:rStyle w:val="Emphasis"/>
        </w:rPr>
        <w:t>diffusing</w:t>
      </w:r>
      <w:r w:rsidRPr="00B6456F">
        <w:t> </w:t>
      </w:r>
      <w:r w:rsidRPr="00B6456F">
        <w:rPr>
          <w:rStyle w:val="StyleUnderline"/>
        </w:rPr>
        <w:t>and</w:t>
      </w:r>
      <w:r w:rsidRPr="00B6456F">
        <w:t> </w:t>
      </w:r>
      <w:r w:rsidRPr="00B6456F">
        <w:rPr>
          <w:rStyle w:val="Emphasis"/>
        </w:rPr>
        <w:t>scaling up these innovations across political boundaries</w:t>
      </w:r>
      <w:r w:rsidRPr="00B6456F">
        <w:rPr>
          <w:color w:val="222222"/>
          <w:sz w:val="16"/>
          <w:szCs w:val="16"/>
        </w:rPr>
        <w:t>, </w:t>
      </w:r>
      <w:r w:rsidRPr="00B6456F">
        <w:rPr>
          <w:rStyle w:val="StyleUnderline"/>
        </w:rPr>
        <w:t>unions and worker centers have </w:t>
      </w:r>
      <w:r w:rsidRPr="00B6456F">
        <w:rPr>
          <w:rStyle w:val="Emphasis"/>
        </w:rPr>
        <w:t>enabled many low-wage workers</w:t>
      </w:r>
      <w:r w:rsidRPr="00B6456F">
        <w:t>, </w:t>
      </w:r>
      <w:r w:rsidRPr="00B6456F">
        <w:rPr>
          <w:rStyle w:val="StyleUnderline"/>
        </w:rPr>
        <w:t>from </w:t>
      </w:r>
      <w:r w:rsidRPr="00B6456F">
        <w:rPr>
          <w:rStyle w:val="Emphasis"/>
        </w:rPr>
        <w:t>home health care</w:t>
      </w:r>
      <w:r w:rsidRPr="00B6456F">
        <w:rPr>
          <w:rStyle w:val="StyleUnderline"/>
        </w:rPr>
        <w:t> and </w:t>
      </w:r>
      <w:r w:rsidRPr="00B6456F">
        <w:rPr>
          <w:rStyle w:val="Emphasis"/>
        </w:rPr>
        <w:t>fast-food workers</w:t>
      </w:r>
      <w:r w:rsidRPr="00B6456F">
        <w:rPr>
          <w:rStyle w:val="StyleUnderline"/>
        </w:rPr>
        <w:t> to </w:t>
      </w:r>
      <w:r w:rsidRPr="00B6456F">
        <w:rPr>
          <w:rStyle w:val="Emphasis"/>
        </w:rPr>
        <w:t>app-based drivers</w:t>
      </w:r>
      <w:r w:rsidRPr="00B6456F">
        <w:t>, </w:t>
      </w:r>
      <w:r w:rsidRPr="00B6456F">
        <w:rPr>
          <w:rStyle w:val="StyleUnderline"/>
        </w:rPr>
        <w:t>to </w:t>
      </w:r>
      <w:r w:rsidRPr="00B6456F">
        <w:rPr>
          <w:rStyle w:val="Emphasis"/>
        </w:rPr>
        <w:t>participate in labor policymaking</w:t>
      </w:r>
      <w:r w:rsidRPr="00B6456F">
        <w:rPr>
          <w:rStyle w:val="StyleUnderline"/>
        </w:rPr>
        <w:t> </w:t>
      </w:r>
      <w:r w:rsidRPr="00B6456F">
        <w:rPr>
          <w:color w:val="222222"/>
          <w:sz w:val="16"/>
          <w:szCs w:val="16"/>
        </w:rPr>
        <w:t>notwithstanding NLRA weaknesses and exclusions. 16</w:t>
      </w:r>
    </w:p>
    <w:p w14:paraId="76E9FEC0" w14:textId="77777777" w:rsidR="00E61AF4" w:rsidRPr="00B6456F" w:rsidRDefault="00E61AF4" w:rsidP="00E61AF4">
      <w:pPr>
        <w:pStyle w:val="Heading4"/>
        <w:rPr>
          <w:rFonts w:eastAsia="Times New Roman"/>
          <w:bCs/>
        </w:rPr>
      </w:pPr>
      <w:r w:rsidRPr="00B6456F">
        <w:t xml:space="preserve">3. Our ev </w:t>
      </w:r>
      <w:r w:rsidRPr="00B6456F">
        <w:rPr>
          <w:u w:val="single"/>
        </w:rPr>
        <w:t>assumes</w:t>
      </w:r>
      <w:r w:rsidRPr="00B6456F">
        <w:t xml:space="preserve"> a friendly NLRB. </w:t>
      </w:r>
    </w:p>
    <w:p w14:paraId="09DEF0D5" w14:textId="77777777" w:rsidR="00E61AF4" w:rsidRPr="00B6456F" w:rsidRDefault="00E61AF4" w:rsidP="00E61AF4">
      <w:r w:rsidRPr="00B6456F">
        <w:t xml:space="preserve">Michael </w:t>
      </w:r>
      <w:r w:rsidRPr="00B6456F">
        <w:rPr>
          <w:rStyle w:val="Style13ptBold"/>
        </w:rPr>
        <w:t>Fong et al. 25</w:t>
      </w:r>
      <w:r w:rsidRPr="00B6456F">
        <w:t>, Fong is Associate Director of the Center for Work and Democracy at Arizona State University, "Beyond the NRLB," Kindle Edition</w:t>
      </w:r>
    </w:p>
    <w:p w14:paraId="48C9D034" w14:textId="77777777" w:rsidR="00E61AF4" w:rsidRPr="00B6456F" w:rsidRDefault="00E61AF4" w:rsidP="00E61AF4">
      <w:pPr>
        <w:rPr>
          <w:rFonts w:eastAsia="Aptos"/>
          <w:sz w:val="16"/>
        </w:rPr>
      </w:pPr>
      <w:r w:rsidRPr="00B6456F">
        <w:rPr>
          <w:sz w:val="16"/>
        </w:rPr>
        <w:t xml:space="preserve">Indeed, </w:t>
      </w:r>
      <w:r w:rsidRPr="00B6456F">
        <w:rPr>
          <w:rStyle w:val="StyleUnderline"/>
        </w:rPr>
        <w:t xml:space="preserve">the </w:t>
      </w:r>
      <w:r w:rsidRPr="00B6456F">
        <w:rPr>
          <w:rStyle w:val="StyleUnderline"/>
          <w:highlight w:val="cyan"/>
        </w:rPr>
        <w:t>possibility</w:t>
      </w:r>
      <w:r w:rsidRPr="00B6456F">
        <w:rPr>
          <w:rStyle w:val="StyleUnderline"/>
        </w:rPr>
        <w:t xml:space="preserve"> that the </w:t>
      </w:r>
      <w:r w:rsidRPr="00B6456F">
        <w:rPr>
          <w:rStyle w:val="StyleUnderline"/>
          <w:highlight w:val="cyan"/>
        </w:rPr>
        <w:t>labor</w:t>
      </w:r>
      <w:r w:rsidRPr="00B6456F">
        <w:rPr>
          <w:rStyle w:val="StyleUnderline"/>
        </w:rPr>
        <w:t xml:space="preserve"> movement </w:t>
      </w:r>
      <w:r w:rsidRPr="00B6456F">
        <w:rPr>
          <w:rStyle w:val="StyleUnderline"/>
          <w:highlight w:val="cyan"/>
        </w:rPr>
        <w:t>can rebuild</w:t>
      </w:r>
      <w:r w:rsidRPr="00B6456F">
        <w:rPr>
          <w:rStyle w:val="StyleUnderline"/>
        </w:rPr>
        <w:t xml:space="preserve"> its strength simply </w:t>
      </w:r>
      <w:r w:rsidRPr="00B6456F">
        <w:rPr>
          <w:rStyle w:val="StyleUnderline"/>
          <w:highlight w:val="cyan"/>
        </w:rPr>
        <w:t>through</w:t>
      </w:r>
      <w:r w:rsidRPr="00B6456F">
        <w:rPr>
          <w:rStyle w:val="StyleUnderline"/>
        </w:rPr>
        <w:t xml:space="preserve"> the </w:t>
      </w:r>
      <w:r w:rsidRPr="00B6456F">
        <w:rPr>
          <w:rStyle w:val="StyleUnderline"/>
          <w:highlight w:val="cyan"/>
        </w:rPr>
        <w:t>NLRB</w:t>
      </w:r>
      <w:r w:rsidRPr="00B6456F">
        <w:rPr>
          <w:rStyle w:val="StyleUnderline"/>
        </w:rPr>
        <w:t xml:space="preserve"> recognition process </w:t>
      </w:r>
      <w:r w:rsidRPr="00B6456F">
        <w:rPr>
          <w:rStyle w:val="StyleUnderline"/>
          <w:highlight w:val="cyan"/>
        </w:rPr>
        <w:t xml:space="preserve">is </w:t>
      </w:r>
      <w:r w:rsidRPr="00B6456F">
        <w:rPr>
          <w:rStyle w:val="Emphasis"/>
          <w:highlight w:val="cyan"/>
        </w:rPr>
        <w:t>vanishingly small</w:t>
      </w:r>
      <w:r w:rsidRPr="00B6456F">
        <w:rPr>
          <w:rStyle w:val="StyleUnderline"/>
          <w:highlight w:val="cyan"/>
        </w:rPr>
        <w:t xml:space="preserve">, </w:t>
      </w:r>
      <w:r w:rsidRPr="00B6456F">
        <w:rPr>
          <w:rStyle w:val="Emphasis"/>
          <w:highlight w:val="cyan"/>
        </w:rPr>
        <w:t>even in</w:t>
      </w:r>
      <w:r w:rsidRPr="00B6456F">
        <w:rPr>
          <w:rStyle w:val="Emphasis"/>
        </w:rPr>
        <w:t xml:space="preserve"> the context of </w:t>
      </w:r>
      <w:r w:rsidRPr="00B6456F">
        <w:rPr>
          <w:rStyle w:val="Emphasis"/>
          <w:highlight w:val="cyan"/>
        </w:rPr>
        <w:t>a friendly NLRB</w:t>
      </w:r>
      <w:r w:rsidRPr="00B6456F">
        <w:rPr>
          <w:sz w:val="16"/>
        </w:rPr>
        <w:t xml:space="preserve"> like President Joe Biden’s.11 </w:t>
      </w:r>
      <w:r w:rsidRPr="00B6456F">
        <w:rPr>
          <w:rStyle w:val="StyleUnderline"/>
        </w:rPr>
        <w:t xml:space="preserve">The </w:t>
      </w:r>
      <w:r w:rsidRPr="00B6456F">
        <w:rPr>
          <w:rStyle w:val="StyleUnderline"/>
          <w:highlight w:val="cyan"/>
        </w:rPr>
        <w:t>NLRA</w:t>
      </w:r>
      <w:r w:rsidRPr="00B6456F">
        <w:rPr>
          <w:sz w:val="16"/>
        </w:rPr>
        <w:t xml:space="preserve">, as amended by the Taft-Hartley Act in 1947, </w:t>
      </w:r>
      <w:r w:rsidRPr="00B6456F">
        <w:rPr>
          <w:rStyle w:val="StyleUnderline"/>
          <w:highlight w:val="cyan"/>
        </w:rPr>
        <w:t xml:space="preserve">places </w:t>
      </w:r>
      <w:r w:rsidRPr="00B6456F">
        <w:rPr>
          <w:rStyle w:val="Emphasis"/>
          <w:highlight w:val="cyan"/>
        </w:rPr>
        <w:t>severe restrictions</w:t>
      </w:r>
      <w:r w:rsidRPr="00B6456F">
        <w:rPr>
          <w:rStyle w:val="StyleUnderline"/>
          <w:highlight w:val="cyan"/>
        </w:rPr>
        <w:t xml:space="preserve"> on</w:t>
      </w:r>
      <w:r w:rsidRPr="00B6456F">
        <w:rPr>
          <w:rStyle w:val="StyleUnderline"/>
        </w:rPr>
        <w:t xml:space="preserve"> labor </w:t>
      </w:r>
      <w:r w:rsidRPr="00B6456F">
        <w:rPr>
          <w:rStyle w:val="StyleUnderline"/>
          <w:highlight w:val="cyan"/>
        </w:rPr>
        <w:t xml:space="preserve">organizing and allows employers </w:t>
      </w:r>
      <w:r w:rsidRPr="00B6456F">
        <w:rPr>
          <w:rStyle w:val="Emphasis"/>
          <w:highlight w:val="cyan"/>
        </w:rPr>
        <w:t>to</w:t>
      </w:r>
      <w:r w:rsidRPr="00B6456F">
        <w:rPr>
          <w:rStyle w:val="Emphasis"/>
        </w:rPr>
        <w:t xml:space="preserve"> aggressively </w:t>
      </w:r>
      <w:r w:rsidRPr="00B6456F">
        <w:rPr>
          <w:rStyle w:val="Emphasis"/>
          <w:highlight w:val="cyan"/>
        </w:rPr>
        <w:t>fight</w:t>
      </w:r>
      <w:r w:rsidRPr="00B6456F">
        <w:rPr>
          <w:rStyle w:val="StyleUnderline"/>
        </w:rPr>
        <w:t xml:space="preserve"> union drives</w:t>
      </w:r>
      <w:r w:rsidRPr="00B6456F">
        <w:rPr>
          <w:sz w:val="16"/>
        </w:rPr>
        <w:t xml:space="preserve">.12 </w:t>
      </w:r>
      <w:r w:rsidRPr="00B6456F">
        <w:rPr>
          <w:rStyle w:val="StyleUnderline"/>
        </w:rPr>
        <w:t xml:space="preserve">Political </w:t>
      </w:r>
      <w:r w:rsidRPr="00B6456F">
        <w:rPr>
          <w:rStyle w:val="StyleUnderline"/>
          <w:highlight w:val="cyan"/>
        </w:rPr>
        <w:t>admin</w:t>
      </w:r>
      <w:r w:rsidRPr="00B6456F">
        <w:rPr>
          <w:rStyle w:val="StyleUnderline"/>
        </w:rPr>
        <w:t>istration</w:t>
      </w:r>
      <w:r w:rsidRPr="00B6456F">
        <w:rPr>
          <w:rStyle w:val="StyleUnderline"/>
          <w:highlight w:val="cyan"/>
        </w:rPr>
        <w:t>s hostile to labor’</w:t>
      </w:r>
      <w:r w:rsidRPr="00B6456F">
        <w:rPr>
          <w:rStyle w:val="StyleUnderline"/>
        </w:rPr>
        <w:t xml:space="preserve">s interests </w:t>
      </w:r>
      <w:r w:rsidRPr="00B6456F">
        <w:rPr>
          <w:rStyle w:val="StyleUnderline"/>
          <w:highlight w:val="cyan"/>
        </w:rPr>
        <w:t>can</w:t>
      </w:r>
      <w:r w:rsidRPr="00B6456F">
        <w:rPr>
          <w:rStyle w:val="StyleUnderline"/>
        </w:rPr>
        <w:t xml:space="preserve"> significantly </w:t>
      </w:r>
      <w:r w:rsidRPr="00B6456F">
        <w:rPr>
          <w:rStyle w:val="StyleUnderline"/>
          <w:highlight w:val="cyan"/>
        </w:rPr>
        <w:t>lengthen the</w:t>
      </w:r>
      <w:r w:rsidRPr="00B6456F">
        <w:rPr>
          <w:rStyle w:val="StyleUnderline"/>
        </w:rPr>
        <w:t xml:space="preserve"> representation </w:t>
      </w:r>
      <w:r w:rsidRPr="00B6456F">
        <w:rPr>
          <w:rStyle w:val="StyleUnderline"/>
          <w:highlight w:val="cyan"/>
        </w:rPr>
        <w:t>election process</w:t>
      </w:r>
      <w:r w:rsidRPr="00B6456F">
        <w:rPr>
          <w:sz w:val="16"/>
        </w:rPr>
        <w:t xml:space="preserve">.13 </w:t>
      </w:r>
      <w:r w:rsidRPr="00B6456F">
        <w:rPr>
          <w:rStyle w:val="StyleUnderline"/>
          <w:highlight w:val="cyan"/>
        </w:rPr>
        <w:t>Even when unions win</w:t>
      </w:r>
      <w:r w:rsidRPr="00B6456F">
        <w:rPr>
          <w:rStyle w:val="StyleUnderline"/>
        </w:rPr>
        <w:t xml:space="preserve">, the </w:t>
      </w:r>
      <w:r w:rsidRPr="00B6456F">
        <w:rPr>
          <w:rStyle w:val="StyleUnderline"/>
          <w:highlight w:val="cyan"/>
        </w:rPr>
        <w:t>gains are limited: 44% of</w:t>
      </w:r>
      <w:r w:rsidRPr="00B6456F">
        <w:rPr>
          <w:rStyle w:val="StyleUnderline"/>
        </w:rPr>
        <w:t xml:space="preserve"> successful </w:t>
      </w:r>
      <w:r w:rsidRPr="00B6456F">
        <w:rPr>
          <w:rStyle w:val="StyleUnderline"/>
          <w:highlight w:val="cyan"/>
        </w:rPr>
        <w:t>elections do not lead to a contract</w:t>
      </w:r>
      <w:r w:rsidRPr="00B6456F">
        <w:rPr>
          <w:rStyle w:val="StyleUnderline"/>
        </w:rPr>
        <w:t xml:space="preserve"> within the first year, </w:t>
      </w:r>
      <w:r w:rsidRPr="00B6456F">
        <w:rPr>
          <w:rStyle w:val="StyleUnderline"/>
          <w:highlight w:val="cyan"/>
        </w:rPr>
        <w:t>because of weak enforcement</w:t>
      </w:r>
      <w:r w:rsidRPr="00B6456F">
        <w:rPr>
          <w:rStyle w:val="StyleUnderline"/>
        </w:rPr>
        <w:t xml:space="preserve"> mechanisms in the NLRA and minimal penalties for employers who obstruct the process</w:t>
      </w:r>
      <w:r w:rsidRPr="00B6456F">
        <w:rPr>
          <w:sz w:val="16"/>
        </w:rPr>
        <w:t xml:space="preserve">.14 Given all of this, </w:t>
      </w:r>
      <w:r w:rsidRPr="00B6456F">
        <w:rPr>
          <w:rStyle w:val="StyleUnderline"/>
        </w:rPr>
        <w:t xml:space="preserve">it is </w:t>
      </w:r>
      <w:r w:rsidRPr="00B6456F">
        <w:rPr>
          <w:rStyle w:val="StyleUnderline"/>
          <w:highlight w:val="cyan"/>
        </w:rPr>
        <w:t>difficult to imagine</w:t>
      </w:r>
      <w:r w:rsidRPr="00B6456F">
        <w:rPr>
          <w:rStyle w:val="StyleUnderline"/>
        </w:rPr>
        <w:t xml:space="preserve"> the</w:t>
      </w:r>
      <w:r w:rsidRPr="00B6456F">
        <w:rPr>
          <w:sz w:val="16"/>
        </w:rPr>
        <w:t xml:space="preserve"> current </w:t>
      </w:r>
      <w:r w:rsidRPr="00B6456F">
        <w:rPr>
          <w:rStyle w:val="Emphasis"/>
          <w:highlight w:val="cyan"/>
        </w:rPr>
        <w:t>NLRB</w:t>
      </w:r>
      <w:r w:rsidRPr="00B6456F">
        <w:rPr>
          <w:sz w:val="16"/>
        </w:rPr>
        <w:t xml:space="preserve"> certification process </w:t>
      </w:r>
      <w:r w:rsidRPr="00B6456F">
        <w:rPr>
          <w:rStyle w:val="Emphasis"/>
          <w:highlight w:val="cyan"/>
        </w:rPr>
        <w:t>as</w:t>
      </w:r>
      <w:r w:rsidRPr="00B6456F">
        <w:rPr>
          <w:rStyle w:val="Emphasis"/>
        </w:rPr>
        <w:t xml:space="preserve"> a </w:t>
      </w:r>
      <w:r w:rsidRPr="00B6456F">
        <w:rPr>
          <w:rStyle w:val="Emphasis"/>
          <w:highlight w:val="cyan"/>
        </w:rPr>
        <w:t>viable</w:t>
      </w:r>
      <w:r w:rsidRPr="00B6456F">
        <w:rPr>
          <w:rStyle w:val="Emphasis"/>
        </w:rPr>
        <w:t xml:space="preserve"> channel </w:t>
      </w:r>
      <w:r w:rsidRPr="00B6456F">
        <w:rPr>
          <w:rStyle w:val="Emphasis"/>
          <w:highlight w:val="cyan"/>
        </w:rPr>
        <w:t>for</w:t>
      </w:r>
      <w:r w:rsidRPr="00B6456F">
        <w:rPr>
          <w:rStyle w:val="Emphasis"/>
        </w:rPr>
        <w:t xml:space="preserve"> unionizing </w:t>
      </w:r>
      <w:r w:rsidRPr="00B6456F">
        <w:rPr>
          <w:rStyle w:val="Emphasis"/>
          <w:highlight w:val="cyan"/>
        </w:rPr>
        <w:t>millions</w:t>
      </w:r>
      <w:r w:rsidRPr="00B6456F">
        <w:rPr>
          <w:rStyle w:val="Emphasis"/>
        </w:rPr>
        <w:t xml:space="preserve"> of</w:t>
      </w:r>
      <w:r w:rsidRPr="00B6456F">
        <w:rPr>
          <w:sz w:val="16"/>
        </w:rPr>
        <w:t xml:space="preserve"> </w:t>
      </w:r>
      <w:r w:rsidRPr="00B6456F">
        <w:rPr>
          <w:rStyle w:val="Emphasis"/>
        </w:rPr>
        <w:t>workers</w:t>
      </w:r>
      <w:r w:rsidRPr="00B6456F">
        <w:rPr>
          <w:sz w:val="16"/>
        </w:rPr>
        <w:t xml:space="preserve">. </w:t>
      </w:r>
      <w:r w:rsidRPr="00B6456F">
        <w:rPr>
          <w:rStyle w:val="StyleUnderline"/>
        </w:rPr>
        <w:t>Creating a functional NLRB</w:t>
      </w:r>
      <w:r w:rsidRPr="00B6456F">
        <w:rPr>
          <w:sz w:val="16"/>
        </w:rPr>
        <w:t xml:space="preserve"> </w:t>
      </w:r>
      <w:r w:rsidRPr="00B6456F">
        <w:rPr>
          <w:rStyle w:val="StyleUnderline"/>
        </w:rPr>
        <w:t xml:space="preserve">would require politicians to fundamentally alter the NLRA, or </w:t>
      </w:r>
      <w:r w:rsidRPr="00B6456F">
        <w:rPr>
          <w:rStyle w:val="Emphasis"/>
        </w:rPr>
        <w:t xml:space="preserve">replace it </w:t>
      </w:r>
      <w:r w:rsidRPr="00B6456F">
        <w:rPr>
          <w:sz w:val="16"/>
        </w:rPr>
        <w:t>with new legislation, but even Democrat-controlled congresses have failed to pass reforms.</w:t>
      </w:r>
    </w:p>
    <w:p w14:paraId="3C24F296" w14:textId="77777777" w:rsidR="00E61AF4" w:rsidRPr="00E61AF4" w:rsidRDefault="00E61AF4" w:rsidP="00E61AF4"/>
    <w:p w14:paraId="08226BCC" w14:textId="417F2D3F" w:rsidR="005D388F" w:rsidRDefault="00E61AF4" w:rsidP="00E61AF4">
      <w:pPr>
        <w:pStyle w:val="Heading2"/>
      </w:pPr>
      <w:r>
        <w:lastRenderedPageBreak/>
        <w:t>1nr</w:t>
      </w:r>
    </w:p>
    <w:p w14:paraId="3A4D3B63" w14:textId="77777777" w:rsidR="00E61AF4" w:rsidRDefault="00E61AF4" w:rsidP="00E61AF4">
      <w:pPr>
        <w:pStyle w:val="Heading4"/>
      </w:pPr>
      <w:r>
        <w:t>NLRA exemptions guarantee no preemption.</w:t>
      </w:r>
    </w:p>
    <w:p w14:paraId="3FEC155D" w14:textId="77777777" w:rsidR="00E61AF4" w:rsidRDefault="00E61AF4" w:rsidP="00E61AF4">
      <w:r>
        <w:rPr>
          <w:rStyle w:val="Style13ptBold"/>
        </w:rPr>
        <w:t>CLJE 24</w:t>
      </w:r>
      <w:r>
        <w:t>, CLJE:Lab is the policy and legal innovation lab at Harvard Law School's Center for Labor and a Just Economy, "Building Worker Power in Cities &amp; States: Workers Excluded from the NLRA," Center for Labor and a Just Economy, 09/01/2024, https://clje.law.harvard.edu/publication/building-worker-power-in-cities-states/workers-excluded-from-the-nlra/</w:t>
      </w:r>
    </w:p>
    <w:p w14:paraId="5EFC66CD" w14:textId="77777777" w:rsidR="00E61AF4" w:rsidRDefault="00E61AF4" w:rsidP="00E61AF4">
      <w:r>
        <w:rPr>
          <w:sz w:val="16"/>
        </w:rPr>
        <w:t>Background</w:t>
      </w:r>
    </w:p>
    <w:p w14:paraId="1400B465" w14:textId="77777777" w:rsidR="00E61AF4" w:rsidRDefault="00E61AF4" w:rsidP="00E61AF4">
      <w:r w:rsidRPr="0012506C">
        <w:rPr>
          <w:rStyle w:val="StyleUnderline"/>
          <w:highlight w:val="cyan"/>
        </w:rPr>
        <w:t>The NLRA has been criticized for</w:t>
      </w:r>
      <w:r w:rsidRPr="0012506C">
        <w:rPr>
          <w:sz w:val="16"/>
          <w:highlight w:val="cyan"/>
        </w:rPr>
        <w:t xml:space="preserve"> </w:t>
      </w:r>
      <w:r w:rsidRPr="0012506C">
        <w:rPr>
          <w:rStyle w:val="Emphasis"/>
          <w:highlight w:val="cyan"/>
        </w:rPr>
        <w:t>excluding</w:t>
      </w:r>
      <w:r>
        <w:rPr>
          <w:rStyle w:val="Emphasis"/>
        </w:rPr>
        <w:t xml:space="preserve"> large categories of </w:t>
      </w:r>
      <w:r w:rsidRPr="0012506C">
        <w:rPr>
          <w:rStyle w:val="Emphasis"/>
          <w:highlight w:val="cyan"/>
        </w:rPr>
        <w:t>workers</w:t>
      </w:r>
      <w:r>
        <w:rPr>
          <w:sz w:val="16"/>
        </w:rPr>
        <w:t>, some of whom are those most in need of labor law protections</w:t>
      </w:r>
      <w:r>
        <w:rPr>
          <w:rStyle w:val="StyleUnderline"/>
        </w:rPr>
        <w:t xml:space="preserve">. </w:t>
      </w:r>
      <w:r w:rsidRPr="0012506C">
        <w:rPr>
          <w:rStyle w:val="StyleUnderline"/>
          <w:highlight w:val="cyan"/>
        </w:rPr>
        <w:t>The statute</w:t>
      </w:r>
      <w:r w:rsidRPr="0012506C">
        <w:rPr>
          <w:sz w:val="16"/>
          <w:highlight w:val="cyan"/>
        </w:rPr>
        <w:t xml:space="preserve"> </w:t>
      </w:r>
      <w:r w:rsidRPr="0012506C">
        <w:rPr>
          <w:rStyle w:val="StyleUnderline"/>
          <w:highlight w:val="cyan"/>
        </w:rPr>
        <w:t>explicitly excludes public employees</w:t>
      </w:r>
      <w:r>
        <w:rPr>
          <w:sz w:val="16"/>
        </w:rPr>
        <w:t xml:space="preserve">,1 </w:t>
      </w:r>
      <w:r w:rsidRPr="0012506C">
        <w:rPr>
          <w:rStyle w:val="StyleUnderline"/>
          <w:highlight w:val="cyan"/>
        </w:rPr>
        <w:t>supervisors</w:t>
      </w:r>
      <w:r w:rsidRPr="0012506C">
        <w:rPr>
          <w:sz w:val="16"/>
          <w:highlight w:val="cyan"/>
        </w:rPr>
        <w:t xml:space="preserve">, </w:t>
      </w:r>
      <w:r w:rsidRPr="0012506C">
        <w:rPr>
          <w:rStyle w:val="StyleUnderline"/>
          <w:highlight w:val="cyan"/>
        </w:rPr>
        <w:t>ag</w:t>
      </w:r>
      <w:r>
        <w:rPr>
          <w:rStyle w:val="StyleUnderline"/>
        </w:rPr>
        <w:t xml:space="preserve">ricultural </w:t>
      </w:r>
      <w:r w:rsidRPr="0012506C">
        <w:rPr>
          <w:rStyle w:val="StyleUnderline"/>
          <w:highlight w:val="cyan"/>
        </w:rPr>
        <w:t>workers</w:t>
      </w:r>
      <w:r w:rsidRPr="0012506C">
        <w:rPr>
          <w:sz w:val="16"/>
          <w:highlight w:val="cyan"/>
        </w:rPr>
        <w:t xml:space="preserve">, </w:t>
      </w:r>
      <w:r w:rsidRPr="0012506C">
        <w:rPr>
          <w:rStyle w:val="StyleUnderline"/>
          <w:highlight w:val="cyan"/>
        </w:rPr>
        <w:t>domestic workers</w:t>
      </w:r>
      <w:r>
        <w:rPr>
          <w:sz w:val="16"/>
        </w:rPr>
        <w:t xml:space="preserve">, </w:t>
      </w:r>
      <w:r>
        <w:rPr>
          <w:rStyle w:val="StyleUnderline"/>
        </w:rPr>
        <w:t xml:space="preserve">independent </w:t>
      </w:r>
      <w:r w:rsidRPr="0012506C">
        <w:rPr>
          <w:rStyle w:val="StyleUnderline"/>
          <w:highlight w:val="cyan"/>
        </w:rPr>
        <w:t>contractors</w:t>
      </w:r>
      <w:r>
        <w:rPr>
          <w:rStyle w:val="StyleUnderline"/>
        </w:rPr>
        <w:t>,</w:t>
      </w:r>
      <w:r>
        <w:rPr>
          <w:sz w:val="16"/>
        </w:rPr>
        <w:t xml:space="preserve"> </w:t>
      </w:r>
      <w:r>
        <w:rPr>
          <w:rStyle w:val="StyleUnderline"/>
        </w:rPr>
        <w:t>employees covered by the</w:t>
      </w:r>
      <w:r>
        <w:rPr>
          <w:sz w:val="16"/>
        </w:rPr>
        <w:t xml:space="preserve"> </w:t>
      </w:r>
      <w:r>
        <w:rPr>
          <w:rStyle w:val="StyleUnderline"/>
        </w:rPr>
        <w:t>Railway Labor Act</w:t>
      </w:r>
      <w:r>
        <w:rPr>
          <w:sz w:val="16"/>
        </w:rPr>
        <w:t xml:space="preserve">, </w:t>
      </w:r>
      <w:r w:rsidRPr="0012506C">
        <w:rPr>
          <w:rStyle w:val="StyleUnderline"/>
          <w:highlight w:val="cyan"/>
        </w:rPr>
        <w:t>and</w:t>
      </w:r>
      <w:r w:rsidRPr="0012506C">
        <w:rPr>
          <w:sz w:val="16"/>
          <w:highlight w:val="cyan"/>
        </w:rPr>
        <w:t xml:space="preserve"> “</w:t>
      </w:r>
      <w:r w:rsidRPr="0012506C">
        <w:rPr>
          <w:rStyle w:val="StyleUnderline"/>
          <w:highlight w:val="cyan"/>
        </w:rPr>
        <w:t>any individual employed by</w:t>
      </w:r>
      <w:r>
        <w:rPr>
          <w:rStyle w:val="StyleUnderline"/>
        </w:rPr>
        <w:t xml:space="preserve"> his parent or </w:t>
      </w:r>
      <w:r w:rsidRPr="0012506C">
        <w:rPr>
          <w:rStyle w:val="StyleUnderline"/>
          <w:highlight w:val="cyan"/>
        </w:rPr>
        <w:t>spouse</w:t>
      </w:r>
      <w:r>
        <w:rPr>
          <w:sz w:val="16"/>
        </w:rPr>
        <w:t xml:space="preserve">.”2 Numerous </w:t>
      </w:r>
      <w:r>
        <w:rPr>
          <w:rStyle w:val="StyleUnderline"/>
        </w:rPr>
        <w:t>other workers</w:t>
      </w:r>
      <w:r>
        <w:rPr>
          <w:sz w:val="16"/>
        </w:rPr>
        <w:t xml:space="preserve"> are partially or completely </w:t>
      </w:r>
      <w:r>
        <w:rPr>
          <w:rStyle w:val="StyleUnderline"/>
        </w:rPr>
        <w:t>excluded</w:t>
      </w:r>
      <w:r>
        <w:rPr>
          <w:sz w:val="16"/>
        </w:rPr>
        <w:t xml:space="preserve"> from the Act’s coverage, </w:t>
      </w:r>
      <w:r>
        <w:rPr>
          <w:rStyle w:val="StyleUnderline"/>
        </w:rPr>
        <w:t>including</w:t>
      </w:r>
      <w:r>
        <w:rPr>
          <w:sz w:val="16"/>
        </w:rPr>
        <w:t xml:space="preserve"> </w:t>
      </w:r>
      <w:r>
        <w:rPr>
          <w:rStyle w:val="Emphasis"/>
        </w:rPr>
        <w:t>rehabilitation workers</w:t>
      </w:r>
      <w:r>
        <w:rPr>
          <w:sz w:val="16"/>
        </w:rPr>
        <w:t xml:space="preserve">, </w:t>
      </w:r>
      <w:r>
        <w:rPr>
          <w:rStyle w:val="Emphasis"/>
        </w:rPr>
        <w:t>incarcerated workers</w:t>
      </w:r>
      <w:r>
        <w:rPr>
          <w:sz w:val="16"/>
        </w:rPr>
        <w:t xml:space="preserve">, </w:t>
      </w:r>
      <w:r>
        <w:rPr>
          <w:rStyle w:val="StyleUnderline"/>
        </w:rPr>
        <w:t>and certain</w:t>
      </w:r>
      <w:r>
        <w:rPr>
          <w:sz w:val="16"/>
        </w:rPr>
        <w:t xml:space="preserve"> </w:t>
      </w:r>
      <w:r>
        <w:rPr>
          <w:rStyle w:val="Emphasis"/>
        </w:rPr>
        <w:t>student workers</w:t>
      </w:r>
      <w:r>
        <w:rPr>
          <w:sz w:val="16"/>
        </w:rPr>
        <w:t xml:space="preserve">. And while immigration status by itself does not preclude coverage under the Act, </w:t>
      </w:r>
      <w:r>
        <w:rPr>
          <w:rStyle w:val="StyleUnderline"/>
        </w:rPr>
        <w:t>undocumented workers are</w:t>
      </w:r>
      <w:r>
        <w:rPr>
          <w:sz w:val="16"/>
        </w:rPr>
        <w:t xml:space="preserve"> </w:t>
      </w:r>
      <w:r>
        <w:rPr>
          <w:rStyle w:val="Emphasis"/>
        </w:rPr>
        <w:t>not entitled</w:t>
      </w:r>
      <w:r>
        <w:rPr>
          <w:sz w:val="16"/>
        </w:rPr>
        <w:t xml:space="preserve"> </w:t>
      </w:r>
      <w:r>
        <w:rPr>
          <w:rStyle w:val="StyleUnderline"/>
        </w:rPr>
        <w:t>to</w:t>
      </w:r>
      <w:r>
        <w:rPr>
          <w:sz w:val="16"/>
        </w:rPr>
        <w:t xml:space="preserve"> all of its </w:t>
      </w:r>
      <w:r>
        <w:rPr>
          <w:rStyle w:val="StyleUnderline"/>
        </w:rPr>
        <w:t>remedies</w:t>
      </w:r>
      <w:r>
        <w:rPr>
          <w:sz w:val="16"/>
        </w:rPr>
        <w:t>.</w:t>
      </w:r>
    </w:p>
    <w:p w14:paraId="7A154C12" w14:textId="77777777" w:rsidR="00E61AF4" w:rsidRDefault="00E61AF4" w:rsidP="00E61AF4">
      <w:r w:rsidRPr="0012506C">
        <w:rPr>
          <w:rStyle w:val="StyleUnderline"/>
          <w:highlight w:val="cyan"/>
        </w:rPr>
        <w:t>State</w:t>
      </w:r>
      <w:r>
        <w:rPr>
          <w:rStyle w:val="StyleUnderline"/>
        </w:rPr>
        <w:t xml:space="preserve"> and local </w:t>
      </w:r>
      <w:r w:rsidRPr="0012506C">
        <w:rPr>
          <w:rStyle w:val="StyleUnderline"/>
          <w:highlight w:val="cyan"/>
        </w:rPr>
        <w:t>legislation can</w:t>
      </w:r>
      <w:r>
        <w:rPr>
          <w:rStyle w:val="StyleUnderline"/>
        </w:rPr>
        <w:t xml:space="preserve"> serve as an</w:t>
      </w:r>
      <w:r>
        <w:rPr>
          <w:sz w:val="16"/>
        </w:rPr>
        <w:t xml:space="preserve"> </w:t>
      </w:r>
      <w:r>
        <w:rPr>
          <w:rStyle w:val="Emphasis"/>
        </w:rPr>
        <w:t>important vehicle</w:t>
      </w:r>
      <w:r>
        <w:rPr>
          <w:sz w:val="16"/>
        </w:rPr>
        <w:t xml:space="preserve"> </w:t>
      </w:r>
      <w:r>
        <w:rPr>
          <w:rStyle w:val="StyleUnderline"/>
        </w:rPr>
        <w:t>to</w:t>
      </w:r>
      <w:r>
        <w:rPr>
          <w:sz w:val="16"/>
        </w:rPr>
        <w:t xml:space="preserve"> partially </w:t>
      </w:r>
      <w:r w:rsidRPr="0012506C">
        <w:rPr>
          <w:rStyle w:val="Emphasis"/>
          <w:highlight w:val="cyan"/>
        </w:rPr>
        <w:t>remedy these deficits</w:t>
      </w:r>
      <w:r>
        <w:rPr>
          <w:sz w:val="16"/>
        </w:rPr>
        <w:t xml:space="preserve">. In fact, </w:t>
      </w:r>
      <w:r>
        <w:rPr>
          <w:rStyle w:val="StyleUnderline"/>
        </w:rPr>
        <w:t>several state and local governments have</w:t>
      </w:r>
      <w:r>
        <w:rPr>
          <w:sz w:val="16"/>
        </w:rPr>
        <w:t xml:space="preserve"> </w:t>
      </w:r>
      <w:r>
        <w:rPr>
          <w:rStyle w:val="Emphasis"/>
        </w:rPr>
        <w:t>already</w:t>
      </w:r>
      <w:r>
        <w:rPr>
          <w:sz w:val="16"/>
        </w:rPr>
        <w:t xml:space="preserve"> </w:t>
      </w:r>
      <w:r>
        <w:rPr>
          <w:rStyle w:val="StyleUnderline"/>
        </w:rPr>
        <w:t>attempted to provide</w:t>
      </w:r>
      <w:r>
        <w:rPr>
          <w:sz w:val="16"/>
        </w:rPr>
        <w:t xml:space="preserve"> </w:t>
      </w:r>
      <w:r>
        <w:rPr>
          <w:rStyle w:val="Emphasis"/>
        </w:rPr>
        <w:t>collective rights to workers</w:t>
      </w:r>
      <w:r>
        <w:rPr>
          <w:sz w:val="16"/>
        </w:rPr>
        <w:t xml:space="preserve"> </w:t>
      </w:r>
      <w:r>
        <w:rPr>
          <w:rStyle w:val="StyleUnderline"/>
        </w:rPr>
        <w:t>excluded from the NLRA</w:t>
      </w:r>
      <w:r>
        <w:rPr>
          <w:sz w:val="16"/>
        </w:rPr>
        <w:t xml:space="preserve">. However, much </w:t>
      </w:r>
      <w:r>
        <w:rPr>
          <w:rStyle w:val="StyleUnderline"/>
        </w:rPr>
        <w:t>more can still be done</w:t>
      </w:r>
      <w:r>
        <w:rPr>
          <w:sz w:val="16"/>
        </w:rPr>
        <w:t xml:space="preserve">. And while federal labor law </w:t>
      </w:r>
      <w:r w:rsidRPr="0012506C">
        <w:rPr>
          <w:rStyle w:val="StyleUnderline"/>
          <w:highlight w:val="cyan"/>
        </w:rPr>
        <w:t>preemption</w:t>
      </w:r>
      <w:r>
        <w:rPr>
          <w:rStyle w:val="StyleUnderline"/>
        </w:rPr>
        <w:t xml:space="preserve"> and antitrust law</w:t>
      </w:r>
      <w:r>
        <w:rPr>
          <w:sz w:val="16"/>
        </w:rPr>
        <w:t xml:space="preserve"> present some challenges for greater coverage, many of those </w:t>
      </w:r>
      <w:r w:rsidRPr="0012506C">
        <w:rPr>
          <w:rStyle w:val="StyleUnderline"/>
          <w:highlight w:val="cyan"/>
        </w:rPr>
        <w:t>challenges can be</w:t>
      </w:r>
      <w:r w:rsidRPr="0012506C">
        <w:rPr>
          <w:sz w:val="16"/>
          <w:highlight w:val="cyan"/>
        </w:rPr>
        <w:t xml:space="preserve"> </w:t>
      </w:r>
      <w:r w:rsidRPr="0012506C">
        <w:rPr>
          <w:rStyle w:val="Emphasis"/>
          <w:highlight w:val="cyan"/>
        </w:rPr>
        <w:t>overcome</w:t>
      </w:r>
      <w:r w:rsidRPr="0012506C">
        <w:rPr>
          <w:sz w:val="16"/>
          <w:highlight w:val="cyan"/>
        </w:rPr>
        <w:t>.</w:t>
      </w:r>
    </w:p>
    <w:p w14:paraId="1E145663" w14:textId="77777777" w:rsidR="00E61AF4" w:rsidRDefault="00E61AF4" w:rsidP="00E61AF4">
      <w:r>
        <w:rPr>
          <w:sz w:val="16"/>
        </w:rPr>
        <w:t>Objective of State Intervention</w:t>
      </w:r>
    </w:p>
    <w:p w14:paraId="0D42D395" w14:textId="77777777" w:rsidR="00E61AF4" w:rsidRDefault="00E61AF4" w:rsidP="00E61AF4">
      <w:r>
        <w:rPr>
          <w:sz w:val="16"/>
        </w:rPr>
        <w:t>Most workers excluded by the NLRA have no collective bargaining rights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57BBB6C5" w14:textId="77777777" w:rsidR="00E61AF4" w:rsidRPr="00F8418F" w:rsidRDefault="00E61AF4" w:rsidP="00E61AF4">
      <w:r w:rsidRPr="0012506C">
        <w:rPr>
          <w:rStyle w:val="StyleUnderline"/>
          <w:highlight w:val="cyan"/>
        </w:rPr>
        <w:t>States can enact legislation to provide</w:t>
      </w:r>
      <w:r w:rsidRPr="0012506C">
        <w:rPr>
          <w:sz w:val="16"/>
          <w:highlight w:val="cyan"/>
        </w:rPr>
        <w:t xml:space="preserve"> </w:t>
      </w:r>
      <w:r w:rsidRPr="0012506C">
        <w:rPr>
          <w:rStyle w:val="Emphasis"/>
          <w:highlight w:val="cyan"/>
        </w:rPr>
        <w:t>collective bargaining</w:t>
      </w:r>
      <w:r>
        <w:rPr>
          <w:rStyle w:val="Emphasis"/>
        </w:rPr>
        <w:t xml:space="preserve"> rights for workers </w:t>
      </w:r>
      <w:r w:rsidRPr="0012506C">
        <w:rPr>
          <w:rStyle w:val="Emphasis"/>
          <w:highlight w:val="cyan"/>
        </w:rPr>
        <w:t>excluded from the NLRA</w:t>
      </w:r>
      <w:r>
        <w:rPr>
          <w:sz w:val="16"/>
        </w:rPr>
        <w:t xml:space="preserve">. When covering excluded workers, </w:t>
      </w:r>
      <w:r>
        <w:rPr>
          <w:rStyle w:val="StyleUnderline"/>
        </w:rPr>
        <w:t>state and local governments can</w:t>
      </w:r>
      <w:r>
        <w:rPr>
          <w:sz w:val="16"/>
        </w:rPr>
        <w:t xml:space="preserve"> </w:t>
      </w:r>
      <w:r>
        <w:rPr>
          <w:rStyle w:val="Emphasis"/>
        </w:rPr>
        <w:t>experiment</w:t>
      </w:r>
      <w:r>
        <w:rPr>
          <w:sz w:val="16"/>
        </w:rPr>
        <w:t xml:space="preserve"> </w:t>
      </w:r>
      <w:r>
        <w:rPr>
          <w:rStyle w:val="StyleUnderline"/>
        </w:rPr>
        <w:t xml:space="preserve">with </w:t>
      </w:r>
      <w:r w:rsidRPr="0012506C">
        <w:rPr>
          <w:rStyle w:val="StyleUnderline"/>
          <w:highlight w:val="cyan"/>
        </w:rPr>
        <w:t>labor laws</w:t>
      </w:r>
      <w:r>
        <w:rPr>
          <w:rStyle w:val="StyleUnderline"/>
        </w:rPr>
        <w:t xml:space="preserve"> that</w:t>
      </w:r>
      <w:r>
        <w:rPr>
          <w:sz w:val="16"/>
        </w:rPr>
        <w:t xml:space="preserve"> </w:t>
      </w:r>
      <w:r w:rsidRPr="0012506C">
        <w:rPr>
          <w:rStyle w:val="Emphasis"/>
          <w:highlight w:val="cyan"/>
        </w:rPr>
        <w:t>differ</w:t>
      </w:r>
      <w:r w:rsidRPr="0012506C">
        <w:rPr>
          <w:sz w:val="16"/>
          <w:highlight w:val="cyan"/>
        </w:rPr>
        <w:t xml:space="preserve"> </w:t>
      </w:r>
      <w:r w:rsidRPr="0012506C">
        <w:rPr>
          <w:rStyle w:val="StyleUnderline"/>
          <w:highlight w:val="cyan"/>
        </w:rPr>
        <w:t>from the NLRA model</w:t>
      </w:r>
      <w:r>
        <w:rPr>
          <w:sz w:val="16"/>
        </w:rPr>
        <w:t xml:space="preserve">, </w:t>
      </w:r>
      <w:r>
        <w:rPr>
          <w:rStyle w:val="StyleUnderline"/>
        </w:rPr>
        <w:t>such as adopting</w:t>
      </w:r>
      <w:r>
        <w:rPr>
          <w:sz w:val="16"/>
        </w:rPr>
        <w:t xml:space="preserve"> </w:t>
      </w:r>
      <w:r>
        <w:rPr>
          <w:rStyle w:val="Emphasis"/>
        </w:rPr>
        <w:t>sectoral bargaining systems</w:t>
      </w:r>
      <w:r>
        <w:rPr>
          <w:sz w:val="16"/>
        </w:rPr>
        <w:t xml:space="preserve">, </w:t>
      </w:r>
      <w:r>
        <w:rPr>
          <w:rStyle w:val="StyleUnderline"/>
        </w:rPr>
        <w:t>providing for</w:t>
      </w:r>
      <w:r>
        <w:rPr>
          <w:sz w:val="16"/>
        </w:rPr>
        <w:t xml:space="preserve"> </w:t>
      </w:r>
      <w:r>
        <w:rPr>
          <w:rStyle w:val="Emphasis"/>
        </w:rPr>
        <w:t>majority sign-up</w:t>
      </w:r>
      <w:r>
        <w:rPr>
          <w:sz w:val="16"/>
        </w:rPr>
        <w:t xml:space="preserve">, </w:t>
      </w:r>
      <w:r>
        <w:rPr>
          <w:rStyle w:val="StyleUnderline"/>
        </w:rPr>
        <w:t>or requiring first contract</w:t>
      </w:r>
      <w:r>
        <w:rPr>
          <w:sz w:val="16"/>
        </w:rPr>
        <w:t xml:space="preserve"> </w:t>
      </w:r>
      <w:r>
        <w:rPr>
          <w:rStyle w:val="Emphasis"/>
        </w:rPr>
        <w:t>arbitration</w:t>
      </w:r>
      <w:r>
        <w:rPr>
          <w:sz w:val="16"/>
        </w:rPr>
        <w:t>.</w:t>
      </w:r>
    </w:p>
    <w:p w14:paraId="7B2201EE" w14:textId="77777777" w:rsidR="00E61AF4" w:rsidRPr="00771589" w:rsidRDefault="00E61AF4" w:rsidP="00E61AF4">
      <w:pPr>
        <w:pStyle w:val="Heading4"/>
        <w:rPr>
          <w:rFonts w:eastAsia="SimSun"/>
        </w:rPr>
      </w:pPr>
      <w:r>
        <w:t xml:space="preserve">2. </w:t>
      </w:r>
      <w:r w:rsidRPr="00771589">
        <w:t xml:space="preserve">Consensus of </w:t>
      </w:r>
      <w:r w:rsidRPr="00771589">
        <w:rPr>
          <w:u w:val="single"/>
        </w:rPr>
        <w:t>experts</w:t>
      </w:r>
      <w:r w:rsidRPr="00771589">
        <w:t>.</w:t>
      </w:r>
    </w:p>
    <w:p w14:paraId="62B106C3" w14:textId="77777777" w:rsidR="00E61AF4" w:rsidRDefault="00E61AF4" w:rsidP="00E61AF4">
      <w:r>
        <w:t xml:space="preserve">Tracy </w:t>
      </w:r>
      <w:r w:rsidRPr="00B77E17">
        <w:rPr>
          <w:rStyle w:val="Style13ptBold"/>
        </w:rPr>
        <w:t>Moran 12/29</w:t>
      </w:r>
      <w:r>
        <w:t>, holds a master's degree in international affairs from The George Washington University, editor covering international news &amp; politics at the National Post, citing Clark Packard, a research fellow in the Cato Institute's Herbert A. Stiefel Center for Trade Policy Studies, and Andrew Hale, a senior policy fellow at Heritage Foundation, "2025 was the year of the tariff. The U.S. Supreme Court will decide if 2026 is the year some tariffs die," National Post, 12/29/2025, https://nationalpost.com/news/its-a-foregone-conclusion-2025-was-the-year-of-the-tariff-the-u-s-supreme-court-will-decide-if-2026-is-the-year-the-tariffs-die</w:t>
      </w:r>
    </w:p>
    <w:p w14:paraId="3C5D580F" w14:textId="77777777" w:rsidR="00E61AF4" w:rsidRPr="00771589" w:rsidRDefault="00E61AF4" w:rsidP="00E61AF4">
      <w:pPr>
        <w:rPr>
          <w:rFonts w:eastAsia="Calibri"/>
          <w:sz w:val="16"/>
        </w:rPr>
      </w:pPr>
      <w:r w:rsidRPr="00771589">
        <w:rPr>
          <w:rStyle w:val="StyleUnderline"/>
        </w:rPr>
        <w:t xml:space="preserve">The high court </w:t>
      </w:r>
      <w:r w:rsidRPr="00771589">
        <w:rPr>
          <w:rStyle w:val="Emphasis"/>
        </w:rPr>
        <w:t>fast-tracked</w:t>
      </w:r>
      <w:r w:rsidRPr="00771589">
        <w:rPr>
          <w:rStyle w:val="StyleUnderline"/>
        </w:rPr>
        <w:t xml:space="preserve"> litigation to hear oral arguments this autumn, and a </w:t>
      </w:r>
      <w:r w:rsidRPr="00771589">
        <w:rPr>
          <w:rStyle w:val="Emphasis"/>
        </w:rPr>
        <w:t>verdict is now expected early next year</w:t>
      </w:r>
      <w:r w:rsidRPr="00771589">
        <w:rPr>
          <w:sz w:val="16"/>
        </w:rPr>
        <w:t xml:space="preserve">. </w:t>
      </w:r>
      <w:r w:rsidRPr="00771589">
        <w:rPr>
          <w:rStyle w:val="StyleUnderline"/>
        </w:rPr>
        <w:t>So will 2026 be the year the IEEPA tariffs die</w:t>
      </w:r>
      <w:r w:rsidRPr="00771589">
        <w:rPr>
          <w:sz w:val="16"/>
        </w:rPr>
        <w:t>, and if so, what will it mean for Canada and Trump’s trade war?</w:t>
      </w:r>
    </w:p>
    <w:p w14:paraId="6407FC88" w14:textId="77777777" w:rsidR="00E61AF4" w:rsidRPr="00771589" w:rsidRDefault="00E61AF4" w:rsidP="00E61AF4">
      <w:pPr>
        <w:rPr>
          <w:rFonts w:eastAsia="Calibri"/>
          <w:sz w:val="16"/>
        </w:rPr>
      </w:pPr>
      <w:r w:rsidRPr="00771589">
        <w:rPr>
          <w:sz w:val="16"/>
        </w:rPr>
        <w:t>Reading the signals</w:t>
      </w:r>
    </w:p>
    <w:p w14:paraId="216FD961" w14:textId="77777777" w:rsidR="00E61AF4" w:rsidRPr="00771589" w:rsidRDefault="00E61AF4" w:rsidP="00E61AF4">
      <w:pPr>
        <w:rPr>
          <w:rFonts w:eastAsia="Calibri"/>
          <w:sz w:val="24"/>
          <w:szCs w:val="24"/>
          <w:u w:val="single"/>
          <w:bdr w:val="single" w:sz="8" w:space="0" w:color="auto" w:frame="1"/>
        </w:rPr>
      </w:pPr>
      <w:r w:rsidRPr="007E20C2">
        <w:rPr>
          <w:rStyle w:val="StyleUnderline"/>
          <w:highlight w:val="yellow"/>
        </w:rPr>
        <w:lastRenderedPageBreak/>
        <w:t>While the admin</w:t>
      </w:r>
      <w:r w:rsidRPr="00771589">
        <w:rPr>
          <w:rStyle w:val="StyleUnderline"/>
        </w:rPr>
        <w:t>istration</w:t>
      </w:r>
      <w:r w:rsidRPr="00771589">
        <w:rPr>
          <w:sz w:val="16"/>
        </w:rPr>
        <w:t xml:space="preserve"> has said it </w:t>
      </w:r>
      <w:r w:rsidRPr="007E20C2">
        <w:rPr>
          <w:rStyle w:val="StyleUnderline"/>
          <w:highlight w:val="yellow"/>
        </w:rPr>
        <w:t xml:space="preserve">expects the court to rule in the president’s favour, </w:t>
      </w:r>
      <w:r w:rsidRPr="007E20C2">
        <w:rPr>
          <w:rStyle w:val="Emphasis"/>
          <w:sz w:val="24"/>
          <w:szCs w:val="24"/>
          <w:highlight w:val="yellow"/>
        </w:rPr>
        <w:t>most trade experts do not.</w:t>
      </w:r>
    </w:p>
    <w:p w14:paraId="5AF32E43" w14:textId="77777777" w:rsidR="00E61AF4" w:rsidRPr="00771589" w:rsidRDefault="00E61AF4" w:rsidP="00E61AF4">
      <w:pPr>
        <w:rPr>
          <w:rFonts w:eastAsia="Calibri"/>
          <w:sz w:val="16"/>
        </w:rPr>
      </w:pPr>
      <w:r w:rsidRPr="00771589">
        <w:rPr>
          <w:sz w:val="16"/>
        </w:rPr>
        <w:t xml:space="preserve">Clark </w:t>
      </w:r>
      <w:r w:rsidRPr="00771589">
        <w:rPr>
          <w:rStyle w:val="Emphasis"/>
        </w:rPr>
        <w:t>Packard</w:t>
      </w:r>
      <w:r w:rsidRPr="00771589">
        <w:rPr>
          <w:sz w:val="16"/>
        </w:rPr>
        <w:t xml:space="preserve">, </w:t>
      </w:r>
      <w:r w:rsidRPr="00771589">
        <w:rPr>
          <w:rStyle w:val="StyleUnderline"/>
        </w:rPr>
        <w:t xml:space="preserve">a research fellow in the Cato Institute’s Herbert A. Stiefel Center for Trade Policy Studies, believes </w:t>
      </w:r>
      <w:r w:rsidRPr="007E20C2">
        <w:rPr>
          <w:rStyle w:val="StyleUnderline"/>
          <w:highlight w:val="yellow"/>
        </w:rPr>
        <w:t xml:space="preserve">there are </w:t>
      </w:r>
      <w:r w:rsidRPr="007E20C2">
        <w:rPr>
          <w:rStyle w:val="Emphasis"/>
          <w:highlight w:val="yellow"/>
        </w:rPr>
        <w:t>indications</w:t>
      </w:r>
      <w:r w:rsidRPr="007E20C2">
        <w:rPr>
          <w:rStyle w:val="StyleUnderline"/>
          <w:highlight w:val="yellow"/>
        </w:rPr>
        <w:t xml:space="preserve"> the</w:t>
      </w:r>
      <w:r w:rsidRPr="00771589">
        <w:rPr>
          <w:rStyle w:val="StyleUnderline"/>
        </w:rPr>
        <w:t xml:space="preserve"> Supreme </w:t>
      </w:r>
      <w:r w:rsidRPr="007E20C2">
        <w:rPr>
          <w:rStyle w:val="StyleUnderline"/>
          <w:highlight w:val="yellow"/>
        </w:rPr>
        <w:t xml:space="preserve">Court will </w:t>
      </w:r>
      <w:r w:rsidRPr="007E20C2">
        <w:rPr>
          <w:rStyle w:val="Emphasis"/>
          <w:highlight w:val="yellow"/>
        </w:rPr>
        <w:t>rule against the president</w:t>
      </w:r>
      <w:r w:rsidRPr="007E20C2">
        <w:rPr>
          <w:rStyle w:val="StyleUnderline"/>
          <w:highlight w:val="yellow"/>
        </w:rPr>
        <w:t>.</w:t>
      </w:r>
    </w:p>
    <w:p w14:paraId="3E4299E1" w14:textId="77777777" w:rsidR="00E61AF4" w:rsidRPr="00771589" w:rsidRDefault="00E61AF4" w:rsidP="00E61AF4">
      <w:pPr>
        <w:rPr>
          <w:rFonts w:eastAsia="Calibri"/>
          <w:u w:val="single"/>
        </w:rPr>
      </w:pPr>
      <w:r w:rsidRPr="00771589">
        <w:rPr>
          <w:sz w:val="16"/>
        </w:rPr>
        <w:t xml:space="preserve">“I think </w:t>
      </w:r>
      <w:r w:rsidRPr="007E20C2">
        <w:rPr>
          <w:rStyle w:val="StyleUnderline"/>
          <w:highlight w:val="yellow"/>
        </w:rPr>
        <w:t xml:space="preserve">there’s a </w:t>
      </w:r>
      <w:r w:rsidRPr="007E20C2">
        <w:rPr>
          <w:rStyle w:val="Emphasis"/>
          <w:highlight w:val="yellow"/>
        </w:rPr>
        <w:t>skepticism</w:t>
      </w:r>
      <w:r w:rsidRPr="00771589">
        <w:rPr>
          <w:sz w:val="16"/>
        </w:rPr>
        <w:t xml:space="preserve"> </w:t>
      </w:r>
      <w:r w:rsidRPr="00771589">
        <w:rPr>
          <w:rStyle w:val="StyleUnderline"/>
        </w:rPr>
        <w:t>on separation of powers grounds</w:t>
      </w:r>
      <w:r w:rsidRPr="00771589">
        <w:rPr>
          <w:sz w:val="16"/>
        </w:rPr>
        <w:t xml:space="preserve"> — </w:t>
      </w:r>
      <w:r w:rsidRPr="00771589">
        <w:rPr>
          <w:rStyle w:val="StyleUnderline"/>
        </w:rPr>
        <w:t xml:space="preserve">that </w:t>
      </w:r>
      <w:r w:rsidRPr="007E20C2">
        <w:rPr>
          <w:rStyle w:val="StyleUnderline"/>
          <w:highlight w:val="yellow"/>
        </w:rPr>
        <w:t xml:space="preserve">the president shouldn’t have </w:t>
      </w:r>
      <w:r w:rsidRPr="007E20C2">
        <w:rPr>
          <w:rStyle w:val="Emphasis"/>
          <w:highlight w:val="yellow"/>
        </w:rPr>
        <w:t>this much (power)</w:t>
      </w:r>
      <w:r w:rsidRPr="00771589">
        <w:rPr>
          <w:sz w:val="16"/>
        </w:rPr>
        <w:t xml:space="preserve">,” </w:t>
      </w:r>
      <w:r w:rsidRPr="00771589">
        <w:rPr>
          <w:rStyle w:val="StyleUnderline"/>
        </w:rPr>
        <w:t>Packard said, noting how the justices have referred to a tariff as a tax.</w:t>
      </w:r>
    </w:p>
    <w:p w14:paraId="1C1628E7" w14:textId="77777777" w:rsidR="00E61AF4" w:rsidRPr="00771589" w:rsidRDefault="00E61AF4" w:rsidP="00E61AF4">
      <w:pPr>
        <w:rPr>
          <w:rFonts w:eastAsia="Calibri"/>
          <w:sz w:val="16"/>
        </w:rPr>
      </w:pPr>
      <w:r w:rsidRPr="00771589">
        <w:rPr>
          <w:sz w:val="16"/>
        </w:rPr>
        <w:t xml:space="preserve">“If it’s a tax, then </w:t>
      </w:r>
      <w:r w:rsidRPr="00771589">
        <w:rPr>
          <w:rStyle w:val="StyleUnderline"/>
        </w:rPr>
        <w:t>that power resides with Congress to set those rates</w:t>
      </w:r>
      <w:r w:rsidRPr="00771589">
        <w:rPr>
          <w:sz w:val="16"/>
        </w:rPr>
        <w:t>.”</w:t>
      </w:r>
    </w:p>
    <w:p w14:paraId="192BE96E" w14:textId="77777777" w:rsidR="00E61AF4" w:rsidRPr="00771589" w:rsidRDefault="00E61AF4" w:rsidP="00E61AF4">
      <w:pPr>
        <w:rPr>
          <w:rFonts w:eastAsia="Calibri"/>
          <w:u w:val="single"/>
        </w:rPr>
      </w:pPr>
      <w:r w:rsidRPr="00771589">
        <w:rPr>
          <w:sz w:val="16"/>
        </w:rPr>
        <w:t xml:space="preserve">Packard noted that </w:t>
      </w:r>
      <w:r w:rsidRPr="00771589">
        <w:rPr>
          <w:rStyle w:val="StyleUnderline"/>
        </w:rPr>
        <w:t xml:space="preserve">the </w:t>
      </w:r>
      <w:r w:rsidRPr="00771589">
        <w:rPr>
          <w:rStyle w:val="Emphasis"/>
        </w:rPr>
        <w:t>betting markets</w:t>
      </w:r>
      <w:r w:rsidRPr="00771589">
        <w:rPr>
          <w:rStyle w:val="StyleUnderline"/>
        </w:rPr>
        <w:t xml:space="preserve"> see the decision going this way</w:t>
      </w:r>
      <w:r w:rsidRPr="00771589">
        <w:rPr>
          <w:sz w:val="16"/>
        </w:rPr>
        <w:t xml:space="preserve">, but </w:t>
      </w:r>
      <w:r w:rsidRPr="00771589">
        <w:rPr>
          <w:rStyle w:val="StyleUnderline"/>
        </w:rPr>
        <w:t xml:space="preserve">he acknowledged the court </w:t>
      </w:r>
      <w:r w:rsidRPr="00771589">
        <w:rPr>
          <w:rStyle w:val="Emphasis"/>
        </w:rPr>
        <w:t>might</w:t>
      </w:r>
      <w:r w:rsidRPr="00771589">
        <w:rPr>
          <w:rStyle w:val="StyleUnderline"/>
        </w:rPr>
        <w:t xml:space="preserve"> rule in favour of Trump.</w:t>
      </w:r>
    </w:p>
    <w:p w14:paraId="44A6EDB0" w14:textId="77777777" w:rsidR="00E61AF4" w:rsidRPr="00771589" w:rsidRDefault="00E61AF4" w:rsidP="00E61AF4">
      <w:pPr>
        <w:rPr>
          <w:rFonts w:eastAsia="Calibri"/>
          <w:sz w:val="16"/>
        </w:rPr>
      </w:pPr>
      <w:r w:rsidRPr="00771589">
        <w:rPr>
          <w:sz w:val="16"/>
        </w:rPr>
        <w:t xml:space="preserve">Andrew </w:t>
      </w:r>
      <w:r w:rsidRPr="007E20C2">
        <w:rPr>
          <w:rStyle w:val="Emphasis"/>
          <w:highlight w:val="yellow"/>
        </w:rPr>
        <w:t>Hale</w:t>
      </w:r>
      <w:r w:rsidRPr="00771589">
        <w:rPr>
          <w:sz w:val="16"/>
        </w:rPr>
        <w:t xml:space="preserve">, </w:t>
      </w:r>
      <w:r w:rsidRPr="00771589">
        <w:rPr>
          <w:rStyle w:val="StyleUnderline"/>
        </w:rPr>
        <w:t>a senior policy fellow at Heritage Foundation in Washington, D.C.,</w:t>
      </w:r>
      <w:r w:rsidRPr="00771589">
        <w:rPr>
          <w:sz w:val="16"/>
        </w:rPr>
        <w:t xml:space="preserve"> </w:t>
      </w:r>
      <w:r w:rsidRPr="007E20C2">
        <w:rPr>
          <w:rStyle w:val="Emphasis"/>
          <w:highlight w:val="yellow"/>
        </w:rPr>
        <w:t>doesn’t see</w:t>
      </w:r>
      <w:r w:rsidRPr="00771589">
        <w:rPr>
          <w:sz w:val="16"/>
        </w:rPr>
        <w:t xml:space="preserve"> any chance of </w:t>
      </w:r>
      <w:r w:rsidRPr="007E20C2">
        <w:rPr>
          <w:rStyle w:val="StyleUnderline"/>
          <w:highlight w:val="yellow"/>
        </w:rPr>
        <w:t>a win for the White House.</w:t>
      </w:r>
    </w:p>
    <w:p w14:paraId="52F952C7" w14:textId="77777777" w:rsidR="00E61AF4" w:rsidRDefault="00E61AF4" w:rsidP="00E61AF4">
      <w:pPr>
        <w:rPr>
          <w:sz w:val="16"/>
        </w:rPr>
      </w:pPr>
      <w:r w:rsidRPr="00771589">
        <w:rPr>
          <w:sz w:val="16"/>
        </w:rPr>
        <w:t>“It’s a foregone conclusion,” he said. “</w:t>
      </w:r>
      <w:r w:rsidRPr="007E20C2">
        <w:rPr>
          <w:rStyle w:val="StyleUnderline"/>
          <w:highlight w:val="yellow"/>
        </w:rPr>
        <w:t xml:space="preserve">They’re </w:t>
      </w:r>
      <w:r w:rsidRPr="007E20C2">
        <w:rPr>
          <w:rStyle w:val="Emphasis"/>
          <w:highlight w:val="yellow"/>
        </w:rPr>
        <w:t>going to vote down IEEPA</w:t>
      </w:r>
      <w:r w:rsidRPr="00771589">
        <w:rPr>
          <w:sz w:val="16"/>
        </w:rPr>
        <w:t>.”</w:t>
      </w:r>
    </w:p>
    <w:p w14:paraId="41E96DF7" w14:textId="77777777" w:rsidR="00E61AF4" w:rsidRPr="00771589" w:rsidRDefault="00E61AF4" w:rsidP="00E61AF4">
      <w:pPr>
        <w:pStyle w:val="Heading4"/>
        <w:rPr>
          <w:rFonts w:eastAsia="SimSun"/>
        </w:rPr>
      </w:pPr>
      <w:bookmarkStart w:id="9" w:name="_Hlk219623291"/>
      <w:r>
        <w:t xml:space="preserve">3. </w:t>
      </w:r>
      <w:r w:rsidRPr="00771589">
        <w:t xml:space="preserve">They’ve </w:t>
      </w:r>
      <w:r w:rsidRPr="00771589">
        <w:rPr>
          <w:u w:val="single"/>
        </w:rPr>
        <w:t>saved up PC</w:t>
      </w:r>
      <w:r w:rsidRPr="00771589">
        <w:t xml:space="preserve"> for </w:t>
      </w:r>
      <w:r w:rsidRPr="00771589">
        <w:rPr>
          <w:u w:val="single"/>
        </w:rPr>
        <w:t>this confrontation</w:t>
      </w:r>
      <w:r w:rsidRPr="00771589">
        <w:t>.</w:t>
      </w:r>
    </w:p>
    <w:p w14:paraId="332C761F" w14:textId="77777777" w:rsidR="00E61AF4" w:rsidRDefault="00E61AF4" w:rsidP="00E61AF4">
      <w:r>
        <w:t xml:space="preserve">Charles </w:t>
      </w:r>
      <w:r w:rsidRPr="00B77E17">
        <w:rPr>
          <w:rStyle w:val="Style13ptBold"/>
        </w:rPr>
        <w:t>Lane 11/6</w:t>
      </w:r>
      <w:r>
        <w:t>, nonresident senior fellow, American Enterprise Institute, "The Most Important Supreme Court Case of the Year (So Far)," Persuasion, 11/06/2025, https://www.persuasion.community/p/the-supreme-court-might-be-about</w:t>
      </w:r>
    </w:p>
    <w:p w14:paraId="4BBC517D" w14:textId="77777777" w:rsidR="00E61AF4" w:rsidRPr="00771589" w:rsidRDefault="00E61AF4" w:rsidP="00E61AF4">
      <w:pPr>
        <w:rPr>
          <w:rFonts w:eastAsia="Calibri"/>
          <w:sz w:val="16"/>
        </w:rPr>
      </w:pPr>
      <w:r w:rsidRPr="007E20C2">
        <w:rPr>
          <w:rStyle w:val="StyleUnderline"/>
          <w:highlight w:val="yellow"/>
        </w:rPr>
        <w:t xml:space="preserve">The tariffs case is the </w:t>
      </w:r>
      <w:r w:rsidRPr="007E20C2">
        <w:rPr>
          <w:rStyle w:val="Emphasis"/>
          <w:highlight w:val="yellow"/>
        </w:rPr>
        <w:t>first time</w:t>
      </w:r>
      <w:r w:rsidRPr="00771589">
        <w:rPr>
          <w:rStyle w:val="StyleUnderline"/>
        </w:rPr>
        <w:t xml:space="preserve"> the </w:t>
      </w:r>
      <w:r w:rsidRPr="007E20C2">
        <w:rPr>
          <w:rStyle w:val="Emphasis"/>
          <w:highlight w:val="yellow"/>
        </w:rPr>
        <w:t>justices</w:t>
      </w:r>
      <w:r w:rsidRPr="00771589">
        <w:rPr>
          <w:rStyle w:val="Emphasis"/>
        </w:rPr>
        <w:t xml:space="preserve"> themselves</w:t>
      </w:r>
      <w:r w:rsidRPr="00771589">
        <w:rPr>
          <w:sz w:val="16"/>
        </w:rPr>
        <w:t xml:space="preserve"> </w:t>
      </w:r>
      <w:r w:rsidRPr="007E20C2">
        <w:rPr>
          <w:rStyle w:val="StyleUnderline"/>
          <w:highlight w:val="yellow"/>
        </w:rPr>
        <w:t xml:space="preserve">are taking </w:t>
      </w:r>
      <w:r w:rsidRPr="007E20C2">
        <w:rPr>
          <w:rStyle w:val="Emphasis"/>
          <w:highlight w:val="yellow"/>
        </w:rPr>
        <w:t>responsibility</w:t>
      </w:r>
      <w:r w:rsidRPr="007E20C2">
        <w:rPr>
          <w:rStyle w:val="StyleUnderline"/>
          <w:highlight w:val="yellow"/>
        </w:rPr>
        <w:t xml:space="preserve"> for a </w:t>
      </w:r>
      <w:r w:rsidRPr="007E20C2">
        <w:rPr>
          <w:rStyle w:val="Emphasis"/>
          <w:highlight w:val="yellow"/>
        </w:rPr>
        <w:t>final decision</w:t>
      </w:r>
      <w:r w:rsidRPr="007E20C2">
        <w:rPr>
          <w:rStyle w:val="StyleUnderline"/>
          <w:highlight w:val="yellow"/>
        </w:rPr>
        <w:t xml:space="preserve"> on</w:t>
      </w:r>
      <w:r w:rsidRPr="00771589">
        <w:rPr>
          <w:rStyle w:val="StyleUnderline"/>
        </w:rPr>
        <w:t xml:space="preserve"> one of </w:t>
      </w:r>
      <w:r w:rsidRPr="007E20C2">
        <w:rPr>
          <w:rStyle w:val="StyleUnderline"/>
          <w:highlight w:val="yellow"/>
        </w:rPr>
        <w:t>Trump</w:t>
      </w:r>
      <w:r w:rsidRPr="00771589">
        <w:rPr>
          <w:rStyle w:val="StyleUnderline"/>
        </w:rPr>
        <w:t>’s signature policies</w:t>
      </w:r>
      <w:r w:rsidRPr="00771589">
        <w:rPr>
          <w:sz w:val="16"/>
        </w:rPr>
        <w:t>—</w:t>
      </w:r>
      <w:r w:rsidRPr="00771589">
        <w:rPr>
          <w:rStyle w:val="StyleUnderline"/>
        </w:rPr>
        <w:t>probably</w:t>
      </w:r>
      <w:r>
        <w:rPr>
          <w:rStyle w:val="StyleUnderline"/>
        </w:rPr>
        <w:t xml:space="preserve"> </w:t>
      </w:r>
      <w:r w:rsidRPr="00771589">
        <w:rPr>
          <w:rStyle w:val="StyleUnderline"/>
        </w:rPr>
        <w:t>the</w:t>
      </w:r>
      <w:r>
        <w:rPr>
          <w:rStyle w:val="StyleUnderline"/>
        </w:rPr>
        <w:t xml:space="preserve"> </w:t>
      </w:r>
      <w:r w:rsidRPr="00771589">
        <w:rPr>
          <w:rStyle w:val="StyleUnderline"/>
        </w:rPr>
        <w:t>signature policy of his second term</w:t>
      </w:r>
      <w:r w:rsidRPr="00771589">
        <w:rPr>
          <w:sz w:val="16"/>
        </w:rPr>
        <w:t xml:space="preserve">. And </w:t>
      </w:r>
      <w:r w:rsidRPr="00771589">
        <w:rPr>
          <w:rStyle w:val="StyleUnderline"/>
        </w:rPr>
        <w:t>they don’t seem fazed by the possibility that he’ll resist</w:t>
      </w:r>
      <w:r w:rsidRPr="00771589">
        <w:rPr>
          <w:sz w:val="16"/>
        </w:rPr>
        <w:t xml:space="preserve"> and trigger a constitutional crisis.</w:t>
      </w:r>
    </w:p>
    <w:p w14:paraId="128EF42A" w14:textId="77777777" w:rsidR="00E61AF4" w:rsidRPr="00771589" w:rsidRDefault="00E61AF4" w:rsidP="00E61AF4">
      <w:pPr>
        <w:rPr>
          <w:rFonts w:eastAsia="Calibri"/>
          <w:sz w:val="16"/>
        </w:rPr>
      </w:pPr>
      <w:r w:rsidRPr="00771589">
        <w:rPr>
          <w:sz w:val="16"/>
        </w:rPr>
        <w:t xml:space="preserve">If so, that can only enhance the Court’s legitimacy. Indeed, if </w:t>
      </w:r>
      <w:r w:rsidRPr="00771589">
        <w:rPr>
          <w:rStyle w:val="StyleUnderline"/>
        </w:rPr>
        <w:t xml:space="preserve">the conservative </w:t>
      </w:r>
      <w:r w:rsidRPr="007E20C2">
        <w:rPr>
          <w:rStyle w:val="StyleUnderline"/>
          <w:highlight w:val="yellow"/>
        </w:rPr>
        <w:t>justices</w:t>
      </w:r>
      <w:r w:rsidRPr="00771589">
        <w:rPr>
          <w:rStyle w:val="StyleUnderline"/>
        </w:rPr>
        <w:t xml:space="preserve"> </w:t>
      </w:r>
      <w:r w:rsidRPr="00771589">
        <w:rPr>
          <w:rStyle w:val="Emphasis"/>
          <w:sz w:val="24"/>
          <w:szCs w:val="24"/>
        </w:rPr>
        <w:t xml:space="preserve">consciously </w:t>
      </w:r>
      <w:r w:rsidRPr="007E20C2">
        <w:rPr>
          <w:rStyle w:val="Emphasis"/>
          <w:sz w:val="24"/>
          <w:szCs w:val="24"/>
          <w:highlight w:val="yellow"/>
        </w:rPr>
        <w:t>saved p</w:t>
      </w:r>
      <w:r w:rsidRPr="00771589">
        <w:rPr>
          <w:rStyle w:val="Emphasis"/>
          <w:sz w:val="24"/>
          <w:szCs w:val="24"/>
        </w:rPr>
        <w:t xml:space="preserve">olitical </w:t>
      </w:r>
      <w:r w:rsidRPr="007E20C2">
        <w:rPr>
          <w:rStyle w:val="Emphasis"/>
          <w:sz w:val="24"/>
          <w:szCs w:val="24"/>
          <w:highlight w:val="yellow"/>
        </w:rPr>
        <w:t>c</w:t>
      </w:r>
      <w:r w:rsidRPr="00771589">
        <w:rPr>
          <w:rStyle w:val="Emphasis"/>
          <w:sz w:val="24"/>
          <w:szCs w:val="24"/>
        </w:rPr>
        <w:t>apital</w:t>
      </w:r>
      <w:r w:rsidRPr="00771589">
        <w:rPr>
          <w:sz w:val="16"/>
          <w:szCs w:val="24"/>
        </w:rPr>
        <w:t xml:space="preserve"> </w:t>
      </w:r>
      <w:r w:rsidRPr="007E20C2">
        <w:rPr>
          <w:rStyle w:val="StyleUnderline"/>
          <w:highlight w:val="yellow"/>
        </w:rPr>
        <w:t xml:space="preserve">by </w:t>
      </w:r>
      <w:r w:rsidRPr="007E20C2">
        <w:rPr>
          <w:rStyle w:val="Emphasis"/>
          <w:sz w:val="24"/>
          <w:szCs w:val="24"/>
          <w:highlight w:val="yellow"/>
        </w:rPr>
        <w:t>avoiding confrontation</w:t>
      </w:r>
      <w:r w:rsidRPr="00771589">
        <w:rPr>
          <w:rStyle w:val="Emphasis"/>
          <w:sz w:val="24"/>
          <w:szCs w:val="24"/>
        </w:rPr>
        <w:t xml:space="preserve"> with Trump </w:t>
      </w:r>
      <w:r w:rsidRPr="007E20C2">
        <w:rPr>
          <w:rStyle w:val="Emphasis"/>
          <w:sz w:val="24"/>
          <w:szCs w:val="24"/>
          <w:highlight w:val="yellow"/>
        </w:rPr>
        <w:t>until the most opportune moment</w:t>
      </w:r>
      <w:r w:rsidRPr="007E20C2">
        <w:rPr>
          <w:rStyle w:val="StyleUnderline"/>
          <w:highlight w:val="yellow"/>
        </w:rPr>
        <w:t xml:space="preserve">, they chose a </w:t>
      </w:r>
      <w:r w:rsidRPr="007E20C2">
        <w:rPr>
          <w:rStyle w:val="Emphasis"/>
          <w:highlight w:val="yellow"/>
        </w:rPr>
        <w:t>good issue</w:t>
      </w:r>
      <w:r w:rsidRPr="00771589">
        <w:rPr>
          <w:rStyle w:val="StyleUnderline"/>
        </w:rPr>
        <w:t xml:space="preserve"> on </w:t>
      </w:r>
      <w:r w:rsidRPr="00771589">
        <w:rPr>
          <w:rStyle w:val="Emphasis"/>
        </w:rPr>
        <w:t>which to make their stand.</w:t>
      </w:r>
      <w:r w:rsidRPr="00771589">
        <w:rPr>
          <w:sz w:val="16"/>
        </w:rPr>
        <w:t xml:space="preserve"> </w:t>
      </w:r>
      <w:r w:rsidRPr="007E20C2">
        <w:rPr>
          <w:rStyle w:val="Emphasis"/>
          <w:highlight w:val="yellow"/>
        </w:rPr>
        <w:t>Tariffs</w:t>
      </w:r>
      <w:r w:rsidRPr="007E20C2">
        <w:rPr>
          <w:rStyle w:val="StyleUnderline"/>
          <w:highlight w:val="yellow"/>
        </w:rPr>
        <w:t xml:space="preserve"> are </w:t>
      </w:r>
      <w:r w:rsidRPr="007E20C2">
        <w:rPr>
          <w:rStyle w:val="Emphasis"/>
          <w:highlight w:val="yellow"/>
        </w:rPr>
        <w:t>not popular</w:t>
      </w:r>
      <w:r w:rsidRPr="00771589">
        <w:rPr>
          <w:sz w:val="16"/>
        </w:rPr>
        <w:t>. If the Court rules against him it would be hard for the president to resist: doing so would entail trying to collect tariffs from hundreds of U.S. companies whose general counsels would be advising them that they don’t have to pay.</w:t>
      </w:r>
    </w:p>
    <w:bookmarkEnd w:id="9"/>
    <w:p w14:paraId="5ADEBB93" w14:textId="77777777" w:rsidR="00E61AF4" w:rsidRPr="00C57CDB" w:rsidRDefault="00E61AF4" w:rsidP="00E61AF4">
      <w:pPr>
        <w:pStyle w:val="Heading4"/>
        <w:rPr>
          <w:rFonts w:eastAsia="SimSun"/>
        </w:rPr>
      </w:pPr>
      <w:r>
        <w:t xml:space="preserve">2. Labor’s </w:t>
      </w:r>
      <w:r>
        <w:rPr>
          <w:u w:val="single"/>
        </w:rPr>
        <w:t>particularly likely</w:t>
      </w:r>
      <w:r>
        <w:t xml:space="preserve"> to activate Roberts’ </w:t>
      </w:r>
      <w:r>
        <w:rPr>
          <w:u w:val="single"/>
        </w:rPr>
        <w:t>strategic impluses</w:t>
      </w:r>
      <w:r>
        <w:t xml:space="preserve">. </w:t>
      </w:r>
    </w:p>
    <w:p w14:paraId="2DCEE7D8" w14:textId="77777777" w:rsidR="00E61AF4" w:rsidRDefault="00E61AF4" w:rsidP="00E61AF4">
      <w:r>
        <w:t xml:space="preserve">Alex </w:t>
      </w:r>
      <w:r w:rsidRPr="00B77E17">
        <w:rPr>
          <w:rStyle w:val="Style13ptBold"/>
        </w:rPr>
        <w:t>Swoyer 20</w:t>
      </w:r>
      <w:r>
        <w:t>, legal affairs reporter for The Washington Times, J.D. from Ave Maria School of Law, member of the Supreme Court bar, "Strategic considerations': John Roberts' swing votes all about politics, court watchers say," https://afj.org/article/strategic-considerations-john-roberts-swing-votes-all-about-politics-court-watchers-say/</w:t>
      </w:r>
    </w:p>
    <w:p w14:paraId="75A12374" w14:textId="77777777" w:rsidR="00E61AF4" w:rsidRPr="004E44A0" w:rsidRDefault="00E61AF4" w:rsidP="00E61AF4">
      <w:pPr>
        <w:rPr>
          <w:rFonts w:eastAsia="Calibri"/>
          <w:u w:val="single"/>
          <w:bdr w:val="single" w:sz="8" w:space="0" w:color="auto" w:frame="1"/>
        </w:rPr>
      </w:pPr>
      <w:r w:rsidRPr="004E44A0">
        <w:rPr>
          <w:rStyle w:val="StyleUnderline"/>
        </w:rPr>
        <w:t>Chief Justice</w:t>
      </w:r>
      <w:r w:rsidRPr="004E44A0">
        <w:rPr>
          <w:sz w:val="16"/>
        </w:rPr>
        <w:t xml:space="preserve"> John G. </w:t>
      </w:r>
      <w:r w:rsidRPr="007E20C2">
        <w:rPr>
          <w:rStyle w:val="StyleUnderline"/>
          <w:highlight w:val="yellow"/>
        </w:rPr>
        <w:t>Roberts</w:t>
      </w:r>
      <w:r w:rsidRPr="004E44A0">
        <w:rPr>
          <w:rStyle w:val="StyleUnderline"/>
        </w:rPr>
        <w:t xml:space="preserve"> Jr. </w:t>
      </w:r>
      <w:r w:rsidRPr="007E20C2">
        <w:rPr>
          <w:rStyle w:val="StyleUnderline"/>
          <w:highlight w:val="yellow"/>
        </w:rPr>
        <w:t>has been</w:t>
      </w:r>
      <w:r w:rsidRPr="004E44A0">
        <w:rPr>
          <w:rStyle w:val="StyleUnderline"/>
        </w:rPr>
        <w:t xml:space="preserve"> labeled </w:t>
      </w:r>
      <w:r w:rsidRPr="007E20C2">
        <w:rPr>
          <w:rStyle w:val="StyleUnderline"/>
          <w:highlight w:val="yellow"/>
        </w:rPr>
        <w:t>the</w:t>
      </w:r>
      <w:r w:rsidRPr="004E44A0">
        <w:rPr>
          <w:rStyle w:val="StyleUnderline"/>
        </w:rPr>
        <w:t xml:space="preserve"> Supreme Court’s</w:t>
      </w:r>
      <w:r w:rsidRPr="004E44A0">
        <w:rPr>
          <w:sz w:val="16"/>
        </w:rPr>
        <w:t xml:space="preserve"> </w:t>
      </w:r>
      <w:r w:rsidRPr="007E20C2">
        <w:rPr>
          <w:rStyle w:val="Emphasis"/>
          <w:highlight w:val="yellow"/>
        </w:rPr>
        <w:t>swing vote</w:t>
      </w:r>
      <w:r w:rsidRPr="007E20C2">
        <w:rPr>
          <w:rStyle w:val="StyleUnderline"/>
          <w:highlight w:val="yellow"/>
        </w:rPr>
        <w:t xml:space="preserve"> after </w:t>
      </w:r>
      <w:r w:rsidRPr="007E20C2">
        <w:rPr>
          <w:rStyle w:val="Emphasis"/>
          <w:highlight w:val="yellow"/>
        </w:rPr>
        <w:t>siding</w:t>
      </w:r>
      <w:r w:rsidRPr="004E44A0">
        <w:rPr>
          <w:rStyle w:val="Emphasis"/>
        </w:rPr>
        <w:t xml:space="preserve"> several times</w:t>
      </w:r>
      <w:r w:rsidRPr="004E44A0">
        <w:rPr>
          <w:rStyle w:val="StyleUnderline"/>
        </w:rPr>
        <w:t xml:space="preserve"> </w:t>
      </w:r>
      <w:r w:rsidRPr="007E20C2">
        <w:rPr>
          <w:rStyle w:val="StyleUnderline"/>
          <w:highlight w:val="yellow"/>
        </w:rPr>
        <w:t xml:space="preserve">with the </w:t>
      </w:r>
      <w:r w:rsidRPr="007E20C2">
        <w:rPr>
          <w:rStyle w:val="Emphasis"/>
          <w:highlight w:val="yellow"/>
        </w:rPr>
        <w:t>liberal wing</w:t>
      </w:r>
      <w:r w:rsidRPr="007E20C2">
        <w:rPr>
          <w:rStyle w:val="StyleUnderline"/>
          <w:highlight w:val="yellow"/>
        </w:rPr>
        <w:t>, but</w:t>
      </w:r>
      <w:r w:rsidRPr="004E44A0">
        <w:rPr>
          <w:sz w:val="16"/>
        </w:rPr>
        <w:t xml:space="preserve"> both conservative and liberal court watchers say </w:t>
      </w:r>
      <w:r w:rsidRPr="007E20C2">
        <w:rPr>
          <w:rStyle w:val="StyleUnderline"/>
          <w:highlight w:val="yellow"/>
        </w:rPr>
        <w:t>his</w:t>
      </w:r>
      <w:r w:rsidRPr="004E44A0">
        <w:rPr>
          <w:rStyle w:val="StyleUnderline"/>
        </w:rPr>
        <w:t xml:space="preserve"> judicial </w:t>
      </w:r>
      <w:r w:rsidRPr="007E20C2">
        <w:rPr>
          <w:rStyle w:val="StyleUnderline"/>
          <w:highlight w:val="yellow"/>
        </w:rPr>
        <w:t>moves are</w:t>
      </w:r>
      <w:r w:rsidRPr="004E44A0">
        <w:rPr>
          <w:rStyle w:val="StyleUnderline"/>
        </w:rPr>
        <w:t xml:space="preserve"> </w:t>
      </w:r>
      <w:r w:rsidRPr="004E44A0">
        <w:rPr>
          <w:rStyle w:val="Emphasis"/>
        </w:rPr>
        <w:t xml:space="preserve">all </w:t>
      </w:r>
      <w:r w:rsidRPr="007E20C2">
        <w:rPr>
          <w:rStyle w:val="Emphasis"/>
          <w:highlight w:val="yellow"/>
        </w:rPr>
        <w:t>about politics</w:t>
      </w:r>
      <w:r w:rsidRPr="004E44A0">
        <w:rPr>
          <w:rStyle w:val="Emphasis"/>
        </w:rPr>
        <w:t>.</w:t>
      </w:r>
    </w:p>
    <w:p w14:paraId="41DA1F1D" w14:textId="77777777" w:rsidR="00E61AF4" w:rsidRPr="004E44A0" w:rsidRDefault="00E61AF4" w:rsidP="00E61AF4">
      <w:pPr>
        <w:rPr>
          <w:rFonts w:eastAsia="Calibri"/>
          <w:sz w:val="16"/>
        </w:rPr>
      </w:pPr>
      <w:r w:rsidRPr="004E44A0">
        <w:rPr>
          <w:sz w:val="16"/>
        </w:rPr>
        <w:t xml:space="preserve">Conservatives say </w:t>
      </w:r>
      <w:r w:rsidRPr="004E44A0">
        <w:rPr>
          <w:rStyle w:val="StyleUnderline"/>
        </w:rPr>
        <w:t xml:space="preserve">Chief Justice </w:t>
      </w:r>
      <w:r w:rsidRPr="007E20C2">
        <w:rPr>
          <w:rStyle w:val="StyleUnderline"/>
          <w:highlight w:val="yellow"/>
        </w:rPr>
        <w:t xml:space="preserve">Roberts is </w:t>
      </w:r>
      <w:r w:rsidRPr="007E20C2">
        <w:rPr>
          <w:rStyle w:val="Emphasis"/>
          <w:highlight w:val="yellow"/>
        </w:rPr>
        <w:t>trying to strike a balance</w:t>
      </w:r>
      <w:r w:rsidRPr="007E20C2">
        <w:rPr>
          <w:rStyle w:val="StyleUnderline"/>
          <w:highlight w:val="yellow"/>
        </w:rPr>
        <w:t xml:space="preserve"> so the</w:t>
      </w:r>
      <w:r w:rsidRPr="004E44A0">
        <w:rPr>
          <w:rStyle w:val="StyleUnderline"/>
        </w:rPr>
        <w:t xml:space="preserve"> high </w:t>
      </w:r>
      <w:r w:rsidRPr="007E20C2">
        <w:rPr>
          <w:rStyle w:val="StyleUnderline"/>
          <w:highlight w:val="yellow"/>
        </w:rPr>
        <w:t xml:space="preserve">court </w:t>
      </w:r>
      <w:r w:rsidRPr="007E20C2">
        <w:rPr>
          <w:rStyle w:val="Emphasis"/>
          <w:sz w:val="24"/>
          <w:szCs w:val="24"/>
          <w:highlight w:val="yellow"/>
        </w:rPr>
        <w:t>doesn’t appear</w:t>
      </w:r>
      <w:r w:rsidRPr="004E44A0">
        <w:rPr>
          <w:rStyle w:val="Emphasis"/>
          <w:sz w:val="24"/>
          <w:szCs w:val="24"/>
        </w:rPr>
        <w:t xml:space="preserve"> too </w:t>
      </w:r>
      <w:r w:rsidRPr="007E20C2">
        <w:rPr>
          <w:rStyle w:val="Emphasis"/>
          <w:sz w:val="24"/>
          <w:szCs w:val="24"/>
          <w:highlight w:val="yellow"/>
        </w:rPr>
        <w:t>political</w:t>
      </w:r>
      <w:r w:rsidRPr="004E44A0">
        <w:rPr>
          <w:rStyle w:val="Emphasis"/>
          <w:sz w:val="24"/>
          <w:szCs w:val="24"/>
        </w:rPr>
        <w:t>.</w:t>
      </w:r>
      <w:r w:rsidRPr="004E44A0">
        <w:rPr>
          <w:sz w:val="16"/>
        </w:rPr>
        <w:t xml:space="preserve"> Critics say that balancing act is falling short and is resulting in an inconsistent record that appears to be more political than rooted in a particular jurisprudence.</w:t>
      </w:r>
    </w:p>
    <w:p w14:paraId="67E86CAE" w14:textId="77777777" w:rsidR="00E61AF4" w:rsidRPr="004E44A0" w:rsidRDefault="00E61AF4" w:rsidP="00E61AF4">
      <w:pPr>
        <w:rPr>
          <w:rFonts w:eastAsia="Calibri"/>
          <w:sz w:val="16"/>
        </w:rPr>
      </w:pPr>
      <w:r w:rsidRPr="004E44A0">
        <w:rPr>
          <w:sz w:val="16"/>
        </w:rPr>
        <w:lastRenderedPageBreak/>
        <w:t>“</w:t>
      </w:r>
      <w:r w:rsidRPr="007E20C2">
        <w:rPr>
          <w:rStyle w:val="StyleUnderline"/>
          <w:highlight w:val="yellow"/>
        </w:rPr>
        <w:t>Roberts</w:t>
      </w:r>
      <w:r w:rsidRPr="004E44A0">
        <w:rPr>
          <w:rStyle w:val="StyleUnderline"/>
        </w:rPr>
        <w:t xml:space="preserve"> seems to be </w:t>
      </w:r>
      <w:r w:rsidRPr="007E20C2">
        <w:rPr>
          <w:rStyle w:val="StyleUnderline"/>
          <w:highlight w:val="yellow"/>
        </w:rPr>
        <w:t>swinging based</w:t>
      </w:r>
      <w:r w:rsidRPr="004E44A0">
        <w:rPr>
          <w:rStyle w:val="StyleUnderline"/>
        </w:rPr>
        <w:t xml:space="preserve"> </w:t>
      </w:r>
      <w:r w:rsidRPr="004E44A0">
        <w:rPr>
          <w:rStyle w:val="Emphasis"/>
        </w:rPr>
        <w:t>much more</w:t>
      </w:r>
      <w:r w:rsidRPr="004E44A0">
        <w:rPr>
          <w:rStyle w:val="StyleUnderline"/>
        </w:rPr>
        <w:t xml:space="preserve"> </w:t>
      </w:r>
      <w:r w:rsidRPr="007E20C2">
        <w:rPr>
          <w:rStyle w:val="StyleUnderline"/>
          <w:highlight w:val="yellow"/>
        </w:rPr>
        <w:t xml:space="preserve">on </w:t>
      </w:r>
      <w:r w:rsidRPr="007E20C2">
        <w:rPr>
          <w:rStyle w:val="Emphasis"/>
          <w:highlight w:val="yellow"/>
        </w:rPr>
        <w:t>strategic considerations</w:t>
      </w:r>
      <w:r w:rsidRPr="007E20C2">
        <w:rPr>
          <w:rStyle w:val="StyleUnderline"/>
          <w:highlight w:val="yellow"/>
        </w:rPr>
        <w:t>, and</w:t>
      </w:r>
      <w:r w:rsidRPr="004E44A0">
        <w:rPr>
          <w:rStyle w:val="StyleUnderline"/>
        </w:rPr>
        <w:t xml:space="preserve"> a lot of it really has to do with </w:t>
      </w:r>
      <w:r w:rsidRPr="004E44A0">
        <w:rPr>
          <w:rStyle w:val="Emphasis"/>
          <w:sz w:val="24"/>
          <w:szCs w:val="24"/>
        </w:rPr>
        <w:t xml:space="preserve">how much </w:t>
      </w:r>
      <w:r w:rsidRPr="007E20C2">
        <w:rPr>
          <w:rStyle w:val="Emphasis"/>
          <w:sz w:val="24"/>
          <w:szCs w:val="24"/>
          <w:highlight w:val="yellow"/>
        </w:rPr>
        <w:t>blowback</w:t>
      </w:r>
      <w:r w:rsidRPr="004E44A0">
        <w:rPr>
          <w:rStyle w:val="Emphasis"/>
          <w:sz w:val="24"/>
          <w:szCs w:val="24"/>
        </w:rPr>
        <w:t xml:space="preserve"> he thinks he and the court will get</w:t>
      </w:r>
      <w:r w:rsidRPr="004E44A0">
        <w:rPr>
          <w:sz w:val="16"/>
        </w:rPr>
        <w:t>,” said Curt Levey, president of the conservative Committee for Justice. “</w:t>
      </w:r>
      <w:r w:rsidRPr="004E44A0">
        <w:rPr>
          <w:rStyle w:val="StyleUnderline"/>
        </w:rPr>
        <w:t xml:space="preserve">He is protecting the </w:t>
      </w:r>
      <w:r w:rsidRPr="004E44A0">
        <w:rPr>
          <w:rStyle w:val="Emphasis"/>
        </w:rPr>
        <w:t>reputation</w:t>
      </w:r>
      <w:r w:rsidRPr="004E44A0">
        <w:rPr>
          <w:sz w:val="16"/>
        </w:rPr>
        <w:t xml:space="preserve"> </w:t>
      </w:r>
      <w:r w:rsidRPr="004E44A0">
        <w:rPr>
          <w:rStyle w:val="StyleUnderline"/>
        </w:rPr>
        <w:t>of the</w:t>
      </w:r>
      <w:r w:rsidRPr="004E44A0">
        <w:rPr>
          <w:sz w:val="16"/>
        </w:rPr>
        <w:t xml:space="preserve"> Roberts </w:t>
      </w:r>
      <w:r w:rsidRPr="004E44A0">
        <w:rPr>
          <w:rStyle w:val="StyleUnderline"/>
        </w:rPr>
        <w:t xml:space="preserve">Court. </w:t>
      </w:r>
      <w:r w:rsidRPr="007E20C2">
        <w:rPr>
          <w:rStyle w:val="StyleUnderline"/>
          <w:highlight w:val="yellow"/>
        </w:rPr>
        <w:t>He is protecting his</w:t>
      </w:r>
      <w:r w:rsidRPr="004E44A0">
        <w:rPr>
          <w:rStyle w:val="StyleUnderline"/>
        </w:rPr>
        <w:t xml:space="preserve"> </w:t>
      </w:r>
      <w:r w:rsidRPr="004E44A0">
        <w:rPr>
          <w:rStyle w:val="Emphasis"/>
        </w:rPr>
        <w:t>own</w:t>
      </w:r>
      <w:r w:rsidRPr="004E44A0">
        <w:rPr>
          <w:rStyle w:val="StyleUnderline"/>
        </w:rPr>
        <w:t xml:space="preserve"> </w:t>
      </w:r>
      <w:r w:rsidRPr="007E20C2">
        <w:rPr>
          <w:rStyle w:val="StyleUnderline"/>
          <w:highlight w:val="yellow"/>
        </w:rPr>
        <w:t>reputation</w:t>
      </w:r>
      <w:r w:rsidRPr="004E44A0">
        <w:rPr>
          <w:sz w:val="16"/>
        </w:rPr>
        <w:t>.”</w:t>
      </w:r>
    </w:p>
    <w:p w14:paraId="5A9E448C" w14:textId="77777777" w:rsidR="00E61AF4" w:rsidRPr="004E44A0" w:rsidRDefault="00E61AF4" w:rsidP="00E61AF4">
      <w:pPr>
        <w:rPr>
          <w:rFonts w:eastAsia="Calibri"/>
          <w:sz w:val="8"/>
          <w:szCs w:val="14"/>
        </w:rPr>
      </w:pPr>
      <w:r w:rsidRPr="004E44A0">
        <w:rPr>
          <w:sz w:val="8"/>
          <w:szCs w:val="14"/>
        </w:rPr>
        <w:t>“Roberts is only the swing vote because of how extreme the other four Republican-appointed justices are,” said Dan Goldberg, legal director for the liberal Alliance for Justice.</w:t>
      </w:r>
    </w:p>
    <w:p w14:paraId="04B899F0" w14:textId="77777777" w:rsidR="00E61AF4" w:rsidRPr="004E44A0" w:rsidRDefault="00E61AF4" w:rsidP="00E61AF4">
      <w:pPr>
        <w:rPr>
          <w:rFonts w:eastAsia="Calibri"/>
          <w:sz w:val="8"/>
          <w:szCs w:val="14"/>
        </w:rPr>
      </w:pPr>
      <w:r w:rsidRPr="004E44A0">
        <w:rPr>
          <w:sz w:val="8"/>
          <w:szCs w:val="14"/>
        </w:rPr>
        <w:t>Mr. Goldberg said he was shocked that the ruling last week that struck down a Louisiana law that threatened to shutter abortion clinics wasn’t 9-0. He said the court shouldn’t hang on 5-4 decisions in major cases over constitutional rights.</w:t>
      </w:r>
    </w:p>
    <w:p w14:paraId="38F62EF4" w14:textId="77777777" w:rsidR="00E61AF4" w:rsidRPr="004E44A0" w:rsidRDefault="00E61AF4" w:rsidP="00E61AF4">
      <w:pPr>
        <w:rPr>
          <w:rFonts w:eastAsia="Calibri"/>
          <w:sz w:val="8"/>
          <w:szCs w:val="14"/>
        </w:rPr>
      </w:pPr>
      <w:r w:rsidRPr="004E44A0">
        <w:rPr>
          <w:sz w:val="8"/>
          <w:szCs w:val="14"/>
        </w:rPr>
        <w:t>“What the Supreme Court just over the last week has demonstrated is how critical the court’s decisions are and how many of our rights and privileges are in many cases hanging by a thread,” he said.</w:t>
      </w:r>
    </w:p>
    <w:p w14:paraId="57742B45" w14:textId="77777777" w:rsidR="00E61AF4" w:rsidRPr="004E44A0" w:rsidRDefault="00E61AF4" w:rsidP="00E61AF4">
      <w:pPr>
        <w:rPr>
          <w:rFonts w:eastAsia="Calibri"/>
          <w:sz w:val="8"/>
          <w:szCs w:val="14"/>
        </w:rPr>
      </w:pPr>
      <w:r w:rsidRPr="004E44A0">
        <w:rPr>
          <w:sz w:val="8"/>
          <w:szCs w:val="14"/>
        </w:rPr>
        <w:t>Liberal activists say Chief Justice Roberts‘ concurring opinion with Democratic-appointed justices on the abortion case last week, in which he wrote separately from the liberal wing, only invited more cases restricting abortion rather than signaling that he would strike down any challenge to Roe v. Wade.</w:t>
      </w:r>
    </w:p>
    <w:p w14:paraId="1EACCDBC" w14:textId="77777777" w:rsidR="00E61AF4" w:rsidRPr="004E44A0" w:rsidRDefault="00E61AF4" w:rsidP="00E61AF4">
      <w:pPr>
        <w:rPr>
          <w:rFonts w:eastAsia="Calibri"/>
          <w:u w:val="single"/>
        </w:rPr>
      </w:pPr>
      <w:r w:rsidRPr="004E44A0">
        <w:rPr>
          <w:sz w:val="16"/>
        </w:rPr>
        <w:t>“</w:t>
      </w:r>
      <w:r w:rsidRPr="007E20C2">
        <w:rPr>
          <w:rStyle w:val="StyleUnderline"/>
          <w:highlight w:val="yellow"/>
        </w:rPr>
        <w:t xml:space="preserve">He </w:t>
      </w:r>
      <w:r w:rsidRPr="007E20C2">
        <w:rPr>
          <w:rStyle w:val="Emphasis"/>
          <w:highlight w:val="yellow"/>
        </w:rPr>
        <w:t>walks a tightrope</w:t>
      </w:r>
      <w:r w:rsidRPr="007E20C2">
        <w:rPr>
          <w:rStyle w:val="StyleUnderline"/>
          <w:highlight w:val="yellow"/>
        </w:rPr>
        <w:t xml:space="preserve"> in </w:t>
      </w:r>
      <w:r w:rsidRPr="007E20C2">
        <w:rPr>
          <w:rStyle w:val="Emphasis"/>
          <w:sz w:val="24"/>
          <w:szCs w:val="24"/>
          <w:highlight w:val="yellow"/>
        </w:rPr>
        <w:t>every</w:t>
      </w:r>
      <w:r w:rsidRPr="004E44A0">
        <w:rPr>
          <w:rStyle w:val="Emphasis"/>
          <w:sz w:val="24"/>
          <w:szCs w:val="24"/>
        </w:rPr>
        <w:t xml:space="preserve"> single </w:t>
      </w:r>
      <w:r w:rsidRPr="007E20C2">
        <w:rPr>
          <w:rStyle w:val="Emphasis"/>
          <w:sz w:val="24"/>
          <w:szCs w:val="24"/>
          <w:highlight w:val="yellow"/>
        </w:rPr>
        <w:t>case</w:t>
      </w:r>
      <w:r w:rsidRPr="004E44A0">
        <w:rPr>
          <w:sz w:val="16"/>
        </w:rPr>
        <w:t xml:space="preserve">. </w:t>
      </w:r>
      <w:r w:rsidRPr="004E44A0">
        <w:rPr>
          <w:rStyle w:val="StyleUnderline"/>
        </w:rPr>
        <w:t xml:space="preserve">That is where </w:t>
      </w:r>
      <w:r w:rsidRPr="004E44A0">
        <w:rPr>
          <w:rStyle w:val="Emphasis"/>
        </w:rPr>
        <w:t>he wants to court to be</w:t>
      </w:r>
      <w:r w:rsidRPr="004E44A0">
        <w:rPr>
          <w:sz w:val="16"/>
        </w:rPr>
        <w:t xml:space="preserve">,” </w:t>
      </w:r>
      <w:r w:rsidRPr="004E44A0">
        <w:rPr>
          <w:rStyle w:val="StyleUnderline"/>
        </w:rPr>
        <w:t>said</w:t>
      </w:r>
      <w:r w:rsidRPr="004E44A0">
        <w:rPr>
          <w:sz w:val="16"/>
        </w:rPr>
        <w:t xml:space="preserve"> Josh </w:t>
      </w:r>
      <w:r w:rsidRPr="004E44A0">
        <w:rPr>
          <w:rStyle w:val="StyleUnderline"/>
        </w:rPr>
        <w:t>Blackman, a professor at South Texas College of Law.</w:t>
      </w:r>
    </w:p>
    <w:p w14:paraId="665D6CB4" w14:textId="77777777" w:rsidR="00E61AF4" w:rsidRPr="004E44A0" w:rsidRDefault="00E61AF4" w:rsidP="00E61AF4">
      <w:pPr>
        <w:rPr>
          <w:rFonts w:eastAsia="Calibri"/>
          <w:sz w:val="16"/>
        </w:rPr>
      </w:pPr>
      <w:r w:rsidRPr="004E44A0">
        <w:rPr>
          <w:rStyle w:val="StyleUnderline"/>
        </w:rPr>
        <w:t xml:space="preserve">As he tries to </w:t>
      </w:r>
      <w:r w:rsidRPr="004E44A0">
        <w:rPr>
          <w:rStyle w:val="Emphasis"/>
          <w:sz w:val="24"/>
          <w:szCs w:val="24"/>
        </w:rPr>
        <w:t>toe the line</w:t>
      </w:r>
      <w:r w:rsidRPr="004E44A0">
        <w:rPr>
          <w:sz w:val="16"/>
        </w:rPr>
        <w:t xml:space="preserve">, Justice </w:t>
      </w:r>
      <w:r w:rsidRPr="007E20C2">
        <w:rPr>
          <w:rStyle w:val="StyleUnderline"/>
          <w:highlight w:val="yellow"/>
        </w:rPr>
        <w:t>Roberts tends to author</w:t>
      </w:r>
      <w:r w:rsidRPr="004E44A0">
        <w:rPr>
          <w:sz w:val="16"/>
        </w:rPr>
        <w:t xml:space="preserve"> narrow opinions that apply only to the parties before the court, making his </w:t>
      </w:r>
      <w:r w:rsidRPr="007E20C2">
        <w:rPr>
          <w:rStyle w:val="Emphasis"/>
          <w:sz w:val="24"/>
          <w:szCs w:val="24"/>
          <w:highlight w:val="yellow"/>
        </w:rPr>
        <w:t>middle-of-the-road rulings</w:t>
      </w:r>
      <w:r w:rsidRPr="004E44A0">
        <w:rPr>
          <w:sz w:val="16"/>
          <w:szCs w:val="24"/>
        </w:rPr>
        <w:t xml:space="preserve"> </w:t>
      </w:r>
      <w:r w:rsidRPr="004E44A0">
        <w:rPr>
          <w:sz w:val="16"/>
        </w:rPr>
        <w:t>difficult to use as precedent and uniformity.</w:t>
      </w:r>
    </w:p>
    <w:p w14:paraId="29201334" w14:textId="77777777" w:rsidR="00E61AF4" w:rsidRPr="004E44A0" w:rsidRDefault="00E61AF4" w:rsidP="00E61AF4">
      <w:pPr>
        <w:rPr>
          <w:rFonts w:eastAsia="Calibri"/>
          <w:sz w:val="8"/>
          <w:szCs w:val="14"/>
        </w:rPr>
      </w:pPr>
      <w:r w:rsidRPr="004E44A0">
        <w:rPr>
          <w:sz w:val="8"/>
          <w:szCs w:val="14"/>
        </w:rPr>
        <w:t>Chief Justice Roberts gave the latest example of his stunning reversals last week in the case of June Medical Services v Russo. The court issued a 5-4 ruling saying a requirement for doctors performing abortions to have admitting privileges at nearby hospitals placed an undue burden on abortion access.</w:t>
      </w:r>
    </w:p>
    <w:p w14:paraId="4E8D7540" w14:textId="77777777" w:rsidR="00E61AF4" w:rsidRPr="004E44A0" w:rsidRDefault="00E61AF4" w:rsidP="00E61AF4">
      <w:pPr>
        <w:rPr>
          <w:rFonts w:eastAsia="Calibri"/>
          <w:sz w:val="8"/>
          <w:szCs w:val="14"/>
        </w:rPr>
      </w:pPr>
      <w:r w:rsidRPr="004E44A0">
        <w:rPr>
          <w:sz w:val="8"/>
          <w:szCs w:val="14"/>
        </w:rPr>
        <w:t>The law at issue mirrored one struck down in Texas four years ago that said abortion providers must have credentials and access to a hospital within 30 miles of the site where the abortion procedure is taking place.</w:t>
      </w:r>
    </w:p>
    <w:p w14:paraId="23D7FD68" w14:textId="77777777" w:rsidR="00E61AF4" w:rsidRPr="004E44A0" w:rsidRDefault="00E61AF4" w:rsidP="00E61AF4">
      <w:pPr>
        <w:rPr>
          <w:rFonts w:eastAsia="Calibri"/>
          <w:sz w:val="8"/>
          <w:szCs w:val="14"/>
        </w:rPr>
      </w:pPr>
      <w:r w:rsidRPr="004E44A0">
        <w:rPr>
          <w:sz w:val="8"/>
          <w:szCs w:val="14"/>
        </w:rPr>
        <w:t>The chief justice joined the liberal wing of the court to strike down the Louisiana law but four years earlier voted to uphold the Texas law. In the 2016 case, he joined a dissent authored by Justice Samuel A. Alito Jr. that argued states have an interest in protecting the health of women in cases of medical emergencies.</w:t>
      </w:r>
    </w:p>
    <w:p w14:paraId="30213A80" w14:textId="77777777" w:rsidR="00E61AF4" w:rsidRPr="004E44A0" w:rsidRDefault="00E61AF4" w:rsidP="00E61AF4">
      <w:pPr>
        <w:rPr>
          <w:rFonts w:eastAsia="Calibri"/>
          <w:sz w:val="16"/>
        </w:rPr>
      </w:pPr>
      <w:r w:rsidRPr="004E44A0">
        <w:rPr>
          <w:rStyle w:val="StyleUnderline"/>
        </w:rPr>
        <w:t>Writing his</w:t>
      </w:r>
      <w:r w:rsidRPr="004E44A0">
        <w:rPr>
          <w:sz w:val="16"/>
        </w:rPr>
        <w:t xml:space="preserve"> separate </w:t>
      </w:r>
      <w:r w:rsidRPr="004E44A0">
        <w:rPr>
          <w:rStyle w:val="StyleUnderline"/>
        </w:rPr>
        <w:t>opinion in the Louisiana case</w:t>
      </w:r>
      <w:r w:rsidRPr="004E44A0">
        <w:rPr>
          <w:sz w:val="16"/>
        </w:rPr>
        <w:t xml:space="preserve">, Chief Justice </w:t>
      </w:r>
      <w:r w:rsidRPr="004E44A0">
        <w:rPr>
          <w:rStyle w:val="StyleUnderline"/>
        </w:rPr>
        <w:t>Roberts said his decision was based on stare decisis</w:t>
      </w:r>
      <w:r w:rsidRPr="004E44A0">
        <w:rPr>
          <w:sz w:val="16"/>
        </w:rPr>
        <w:t>, a legal doctrine requiring judges to issue the same ruling on a case if it is identical to a previous case.</w:t>
      </w:r>
    </w:p>
    <w:p w14:paraId="05CE116D" w14:textId="77777777" w:rsidR="00E61AF4" w:rsidRPr="004E44A0" w:rsidRDefault="00E61AF4" w:rsidP="00E61AF4">
      <w:pPr>
        <w:rPr>
          <w:rFonts w:eastAsia="Calibri"/>
          <w:u w:val="single"/>
        </w:rPr>
      </w:pPr>
      <w:r w:rsidRPr="004E44A0">
        <w:rPr>
          <w:rStyle w:val="StyleUnderline"/>
        </w:rPr>
        <w:t>“The Louisiana law imposes a burden on access to abortion</w:t>
      </w:r>
      <w:r w:rsidRPr="004E44A0">
        <w:rPr>
          <w:sz w:val="16"/>
        </w:rPr>
        <w:t xml:space="preserve"> just as severe as that imposed by the Texas law, for the same reasons. </w:t>
      </w:r>
      <w:r w:rsidRPr="004E44A0">
        <w:rPr>
          <w:rStyle w:val="StyleUnderline"/>
        </w:rPr>
        <w:t>Therefore, Louisiana’s law cannot stand under our precedents,” Chief Justice Roberts wrote.</w:t>
      </w:r>
    </w:p>
    <w:p w14:paraId="4D7F3CAB" w14:textId="77777777" w:rsidR="00E61AF4" w:rsidRPr="004E44A0" w:rsidRDefault="00E61AF4" w:rsidP="00E61AF4">
      <w:pPr>
        <w:rPr>
          <w:rFonts w:eastAsia="Calibri"/>
          <w:sz w:val="16"/>
        </w:rPr>
      </w:pPr>
      <w:r w:rsidRPr="004E44A0">
        <w:rPr>
          <w:sz w:val="16"/>
        </w:rPr>
        <w:t xml:space="preserve">Ilya </w:t>
      </w:r>
      <w:r w:rsidRPr="004E44A0">
        <w:rPr>
          <w:rStyle w:val="StyleUnderline"/>
        </w:rPr>
        <w:t xml:space="preserve">Shapiro, director of the Robert A. Levy Center for Constitutional Studies at the libertarian Cato Institute, said what was </w:t>
      </w:r>
      <w:r w:rsidRPr="004E44A0">
        <w:rPr>
          <w:rStyle w:val="Emphasis"/>
        </w:rPr>
        <w:t>odd</w:t>
      </w:r>
      <w:r w:rsidRPr="004E44A0">
        <w:rPr>
          <w:rStyle w:val="StyleUnderline"/>
        </w:rPr>
        <w:t xml:space="preserve"> was that Chief Justice </w:t>
      </w:r>
      <w:r w:rsidRPr="007E20C2">
        <w:rPr>
          <w:rStyle w:val="StyleUnderline"/>
          <w:highlight w:val="yellow"/>
        </w:rPr>
        <w:t xml:space="preserve">Roberts voted to </w:t>
      </w:r>
      <w:r w:rsidRPr="007E20C2">
        <w:rPr>
          <w:rStyle w:val="Emphasis"/>
          <w:highlight w:val="yellow"/>
        </w:rPr>
        <w:t>overturn precedent</w:t>
      </w:r>
      <w:r w:rsidRPr="004E44A0">
        <w:rPr>
          <w:sz w:val="16"/>
        </w:rPr>
        <w:t xml:space="preserve"> </w:t>
      </w:r>
      <w:r w:rsidRPr="004E44A0">
        <w:rPr>
          <w:rStyle w:val="StyleUnderline"/>
        </w:rPr>
        <w:t xml:space="preserve">in </w:t>
      </w:r>
      <w:r w:rsidRPr="004E44A0">
        <w:rPr>
          <w:rStyle w:val="Emphasis"/>
          <w:sz w:val="24"/>
          <w:szCs w:val="24"/>
        </w:rPr>
        <w:t>other terms</w:t>
      </w:r>
      <w:r w:rsidRPr="004E44A0">
        <w:rPr>
          <w:sz w:val="16"/>
        </w:rPr>
        <w:t>, including cases with 30- to 40-year-old precedents.</w:t>
      </w:r>
    </w:p>
    <w:p w14:paraId="25473D32" w14:textId="77777777" w:rsidR="00E61AF4" w:rsidRPr="004E44A0" w:rsidRDefault="00E61AF4" w:rsidP="00E61AF4">
      <w:pPr>
        <w:rPr>
          <w:rFonts w:eastAsia="Calibri"/>
          <w:u w:val="single"/>
        </w:rPr>
      </w:pPr>
      <w:r w:rsidRPr="004E44A0">
        <w:rPr>
          <w:rStyle w:val="StyleUnderline"/>
        </w:rPr>
        <w:t xml:space="preserve">Mr. Shapiro pointed to </w:t>
      </w:r>
      <w:r w:rsidRPr="007E20C2">
        <w:rPr>
          <w:rStyle w:val="Emphasis"/>
          <w:highlight w:val="yellow"/>
        </w:rPr>
        <w:t>Janus</w:t>
      </w:r>
      <w:r w:rsidRPr="004E44A0">
        <w:rPr>
          <w:rStyle w:val="StyleUnderline"/>
        </w:rPr>
        <w:t xml:space="preserve"> v. American Federation of State, County, and Municipal Employees, which </w:t>
      </w:r>
      <w:r w:rsidRPr="007E20C2">
        <w:rPr>
          <w:rStyle w:val="Emphasis"/>
          <w:sz w:val="24"/>
          <w:szCs w:val="24"/>
          <w:highlight w:val="yellow"/>
        </w:rPr>
        <w:t>struck down mandatory union dues</w:t>
      </w:r>
      <w:r w:rsidRPr="004E44A0">
        <w:rPr>
          <w:sz w:val="16"/>
          <w:szCs w:val="24"/>
        </w:rPr>
        <w:t xml:space="preserve"> </w:t>
      </w:r>
      <w:r w:rsidRPr="004E44A0">
        <w:rPr>
          <w:rStyle w:val="StyleUnderline"/>
        </w:rPr>
        <w:t>as a violation of the First Amendment. The ruling overturned a case from 1977 that held the opposite view.</w:t>
      </w:r>
    </w:p>
    <w:p w14:paraId="39036F2C" w14:textId="77777777" w:rsidR="00E61AF4" w:rsidRDefault="00E61AF4" w:rsidP="00E61AF4">
      <w:pPr>
        <w:rPr>
          <w:sz w:val="16"/>
        </w:rPr>
      </w:pPr>
      <w:r w:rsidRPr="004E44A0">
        <w:rPr>
          <w:sz w:val="16"/>
        </w:rPr>
        <w:t>“</w:t>
      </w:r>
      <w:r w:rsidRPr="007E20C2">
        <w:rPr>
          <w:rStyle w:val="StyleUnderline"/>
          <w:highlight w:val="yellow"/>
        </w:rPr>
        <w:t xml:space="preserve">It’s </w:t>
      </w:r>
      <w:r w:rsidRPr="004E44A0">
        <w:rPr>
          <w:rStyle w:val="Emphasis"/>
          <w:sz w:val="24"/>
          <w:szCs w:val="24"/>
        </w:rPr>
        <w:t xml:space="preserve">Roberts being </w:t>
      </w:r>
      <w:r w:rsidRPr="007E20C2">
        <w:rPr>
          <w:rStyle w:val="Emphasis"/>
          <w:sz w:val="24"/>
          <w:szCs w:val="24"/>
          <w:highlight w:val="yellow"/>
        </w:rPr>
        <w:t>strategic</w:t>
      </w:r>
      <w:r w:rsidRPr="004E44A0">
        <w:rPr>
          <w:sz w:val="16"/>
        </w:rPr>
        <w:t xml:space="preserve">,” </w:t>
      </w:r>
      <w:r w:rsidRPr="004E44A0">
        <w:rPr>
          <w:rStyle w:val="StyleUnderline"/>
        </w:rPr>
        <w:t xml:space="preserve">said Mr. Shapiro, noting that the chief justice </w:t>
      </w:r>
      <w:r w:rsidRPr="007E20C2">
        <w:rPr>
          <w:rStyle w:val="Emphasis"/>
          <w:sz w:val="24"/>
          <w:szCs w:val="24"/>
          <w:highlight w:val="yellow"/>
        </w:rPr>
        <w:t>doesn’t want the court to move too</w:t>
      </w:r>
      <w:r w:rsidRPr="004E44A0">
        <w:rPr>
          <w:rStyle w:val="Emphasis"/>
          <w:sz w:val="24"/>
          <w:szCs w:val="24"/>
        </w:rPr>
        <w:t xml:space="preserve"> much</w:t>
      </w:r>
      <w:r w:rsidRPr="004E44A0">
        <w:rPr>
          <w:sz w:val="16"/>
        </w:rPr>
        <w:t xml:space="preserve">, </w:t>
      </w:r>
      <w:r w:rsidRPr="004E44A0">
        <w:rPr>
          <w:rStyle w:val="Emphasis"/>
          <w:sz w:val="24"/>
          <w:szCs w:val="24"/>
        </w:rPr>
        <w:t xml:space="preserve">too </w:t>
      </w:r>
      <w:r w:rsidRPr="007E20C2">
        <w:rPr>
          <w:rStyle w:val="Emphasis"/>
          <w:sz w:val="24"/>
          <w:szCs w:val="24"/>
          <w:highlight w:val="yellow"/>
        </w:rPr>
        <w:t>quickly</w:t>
      </w:r>
      <w:r w:rsidRPr="007E20C2">
        <w:rPr>
          <w:rStyle w:val="StyleUnderline"/>
          <w:szCs w:val="24"/>
          <w:highlight w:val="yellow"/>
        </w:rPr>
        <w:t xml:space="preserve"> </w:t>
      </w:r>
      <w:r w:rsidRPr="007E20C2">
        <w:rPr>
          <w:rStyle w:val="StyleUnderline"/>
          <w:highlight w:val="yellow"/>
        </w:rPr>
        <w:t xml:space="preserve">to the </w:t>
      </w:r>
      <w:r w:rsidRPr="007E20C2">
        <w:rPr>
          <w:rStyle w:val="Emphasis"/>
          <w:highlight w:val="yellow"/>
        </w:rPr>
        <w:t>right</w:t>
      </w:r>
      <w:r w:rsidRPr="004E44A0">
        <w:rPr>
          <w:sz w:val="16"/>
        </w:rPr>
        <w:t>.</w:t>
      </w:r>
    </w:p>
    <w:p w14:paraId="53CCB3D0" w14:textId="77777777" w:rsidR="00E61AF4" w:rsidRPr="004E44A0" w:rsidRDefault="00E61AF4" w:rsidP="00E61AF4">
      <w:pPr>
        <w:pStyle w:val="Heading4"/>
        <w:rPr>
          <w:rFonts w:eastAsia="SimSun"/>
        </w:rPr>
      </w:pPr>
      <w:r w:rsidRPr="004E44A0">
        <w:t xml:space="preserve">That means they’ll </w:t>
      </w:r>
      <w:r w:rsidRPr="004E44A0">
        <w:rPr>
          <w:u w:val="single"/>
        </w:rPr>
        <w:t>pair</w:t>
      </w:r>
      <w:r w:rsidRPr="004E44A0">
        <w:t xml:space="preserve"> the </w:t>
      </w:r>
      <w:r>
        <w:t>aff</w:t>
      </w:r>
      <w:r w:rsidRPr="004E44A0">
        <w:t xml:space="preserve">’s </w:t>
      </w:r>
      <w:r w:rsidRPr="004E44A0">
        <w:rPr>
          <w:u w:val="single"/>
        </w:rPr>
        <w:t>liberal</w:t>
      </w:r>
      <w:r w:rsidRPr="004E44A0">
        <w:t xml:space="preserve"> ruling with a </w:t>
      </w:r>
      <w:r w:rsidRPr="004E44A0">
        <w:rPr>
          <w:u w:val="single"/>
        </w:rPr>
        <w:t>conservative</w:t>
      </w:r>
      <w:r w:rsidRPr="004E44A0">
        <w:t xml:space="preserve"> ruling on </w:t>
      </w:r>
      <w:r w:rsidRPr="004E44A0">
        <w:rPr>
          <w:u w:val="single"/>
        </w:rPr>
        <w:t>tariffs</w:t>
      </w:r>
      <w:r w:rsidRPr="004E44A0">
        <w:t>.</w:t>
      </w:r>
    </w:p>
    <w:p w14:paraId="6F1B21AE" w14:textId="77777777" w:rsidR="00E61AF4" w:rsidRDefault="00E61AF4" w:rsidP="00E61AF4">
      <w:r>
        <w:t xml:space="preserve">Emily </w:t>
      </w:r>
      <w:r w:rsidRPr="00B77E17">
        <w:rPr>
          <w:rStyle w:val="Style13ptBold"/>
        </w:rPr>
        <w:t>Bazelon 15</w:t>
      </w:r>
      <w:r>
        <w:t>, J.D. from Yale Law School, "Marriage of Convenience," https://www.nytimes.com/2015/02/01/magazine/marriage-of-convenience.html#selection-283.0-328.0</w:t>
      </w:r>
    </w:p>
    <w:p w14:paraId="7EE7F85C" w14:textId="77777777" w:rsidR="00E61AF4" w:rsidRPr="004E44A0" w:rsidRDefault="00E61AF4" w:rsidP="00E61AF4">
      <w:pPr>
        <w:rPr>
          <w:rFonts w:eastAsia="Calibri"/>
          <w:u w:val="single"/>
        </w:rPr>
      </w:pPr>
      <w:r w:rsidRPr="004E44A0">
        <w:rPr>
          <w:sz w:val="16"/>
        </w:rPr>
        <w:t xml:space="preserve">When </w:t>
      </w:r>
      <w:r w:rsidRPr="007E20C2">
        <w:rPr>
          <w:rStyle w:val="StyleUnderline"/>
          <w:highlight w:val="yellow"/>
        </w:rPr>
        <w:t>Roberts</w:t>
      </w:r>
      <w:r w:rsidRPr="004E44A0">
        <w:rPr>
          <w:sz w:val="16"/>
        </w:rPr>
        <w:t xml:space="preserve"> was nominated to be chief justice 10 years ago by President George W. Bush, he exuded calm neutrality at his confirmation hearing, comparing judges to umpires who call balls and strikes. At the end of his first term, he </w:t>
      </w:r>
      <w:r w:rsidRPr="007E20C2">
        <w:rPr>
          <w:rStyle w:val="StyleUnderline"/>
          <w:highlight w:val="yellow"/>
        </w:rPr>
        <w:t xml:space="preserve">emphasized the </w:t>
      </w:r>
      <w:r w:rsidRPr="007E20C2">
        <w:rPr>
          <w:rStyle w:val="Emphasis"/>
          <w:highlight w:val="yellow"/>
        </w:rPr>
        <w:t>importance</w:t>
      </w:r>
      <w:r w:rsidRPr="007E20C2">
        <w:rPr>
          <w:rStyle w:val="StyleUnderline"/>
          <w:highlight w:val="yellow"/>
        </w:rPr>
        <w:t xml:space="preserve"> of the </w:t>
      </w:r>
      <w:r w:rsidRPr="007E20C2">
        <w:rPr>
          <w:rStyle w:val="Emphasis"/>
          <w:highlight w:val="yellow"/>
        </w:rPr>
        <w:t>court's ''credibility and legitimacy</w:t>
      </w:r>
      <w:r w:rsidRPr="004E44A0">
        <w:rPr>
          <w:rStyle w:val="Emphasis"/>
        </w:rPr>
        <w:t xml:space="preserve"> as an institution</w:t>
      </w:r>
      <w:r w:rsidRPr="004E44A0">
        <w:rPr>
          <w:rStyle w:val="StyleUnderline"/>
        </w:rPr>
        <w:t>,''</w:t>
      </w:r>
      <w:r w:rsidRPr="004E44A0">
        <w:rPr>
          <w:sz w:val="16"/>
        </w:rPr>
        <w:t xml:space="preserve"> </w:t>
      </w:r>
      <w:r w:rsidRPr="004E44A0">
        <w:rPr>
          <w:rStyle w:val="StyleUnderline"/>
        </w:rPr>
        <w:t>in an interview with the George Washington University law professor Jeffrey Rosen.</w:t>
      </w:r>
    </w:p>
    <w:p w14:paraId="242FCDB2" w14:textId="77777777" w:rsidR="00E61AF4" w:rsidRPr="004E44A0" w:rsidRDefault="00E61AF4" w:rsidP="00E61AF4">
      <w:pPr>
        <w:rPr>
          <w:rFonts w:eastAsia="Calibri"/>
          <w:sz w:val="16"/>
        </w:rPr>
      </w:pPr>
      <w:r w:rsidRPr="004E44A0">
        <w:rPr>
          <w:sz w:val="16"/>
        </w:rPr>
        <w:t xml:space="preserve">But </w:t>
      </w:r>
      <w:r w:rsidRPr="004E44A0">
        <w:rPr>
          <w:rStyle w:val="StyleUnderline"/>
        </w:rPr>
        <w:t>in 2010, Roberts supplied the fifth vote for</w:t>
      </w:r>
      <w:r w:rsidRPr="004E44A0">
        <w:rPr>
          <w:sz w:val="16"/>
        </w:rPr>
        <w:t xml:space="preserve"> the court's remarkably unpopular ruling in </w:t>
      </w:r>
      <w:r w:rsidRPr="004E44A0">
        <w:rPr>
          <w:rStyle w:val="StyleUnderline"/>
        </w:rPr>
        <w:t>Citizens United</w:t>
      </w:r>
      <w:r w:rsidRPr="004E44A0">
        <w:rPr>
          <w:sz w:val="16"/>
        </w:rPr>
        <w:t>. By striking limits that Congress set on campaign spending by corporations, the court was perceived as favoring the interests of the wealthy. The court's approval rating fell 10 percentage points, to barely break even, from 61 percent.</w:t>
      </w:r>
    </w:p>
    <w:p w14:paraId="58F2EB45" w14:textId="77777777" w:rsidR="00E61AF4" w:rsidRPr="00C57CDB" w:rsidRDefault="00E61AF4" w:rsidP="00E61AF4">
      <w:pPr>
        <w:rPr>
          <w:rFonts w:eastAsia="Calibri"/>
          <w:u w:val="single"/>
        </w:rPr>
      </w:pPr>
      <w:r w:rsidRPr="004E44A0">
        <w:rPr>
          <w:sz w:val="16"/>
        </w:rPr>
        <w:lastRenderedPageBreak/>
        <w:t xml:space="preserve">Since then, </w:t>
      </w:r>
      <w:r w:rsidRPr="007E20C2">
        <w:rPr>
          <w:rStyle w:val="StyleUnderline"/>
          <w:highlight w:val="yellow"/>
        </w:rPr>
        <w:t xml:space="preserve">the </w:t>
      </w:r>
      <w:r w:rsidRPr="007E20C2">
        <w:rPr>
          <w:rStyle w:val="Emphasis"/>
          <w:highlight w:val="yellow"/>
        </w:rPr>
        <w:t>court</w:t>
      </w:r>
      <w:r w:rsidRPr="004E44A0">
        <w:rPr>
          <w:sz w:val="16"/>
        </w:rPr>
        <w:t xml:space="preserve"> has fared better with the public when it </w:t>
      </w:r>
      <w:r w:rsidRPr="007E20C2">
        <w:rPr>
          <w:rStyle w:val="Emphasis"/>
          <w:sz w:val="24"/>
          <w:szCs w:val="24"/>
          <w:highlight w:val="yellow"/>
        </w:rPr>
        <w:t>pairs conservative decisions with progressive ones</w:t>
      </w:r>
      <w:r w:rsidRPr="004E44A0">
        <w:rPr>
          <w:sz w:val="16"/>
        </w:rPr>
        <w:t xml:space="preserve">. And same-sex marriage is part of that equation. </w:t>
      </w:r>
      <w:r w:rsidRPr="004E44A0">
        <w:rPr>
          <w:rStyle w:val="StyleUnderline"/>
        </w:rPr>
        <w:t xml:space="preserve">In 2013, the term ended with a splashy ruling in which five </w:t>
      </w:r>
      <w:r w:rsidRPr="007E20C2">
        <w:rPr>
          <w:rStyle w:val="StyleUnderline"/>
          <w:highlight w:val="yellow"/>
        </w:rPr>
        <w:t>justices</w:t>
      </w:r>
      <w:r w:rsidRPr="004E44A0">
        <w:rPr>
          <w:sz w:val="16"/>
        </w:rPr>
        <w:t xml:space="preserve"> -- Roberts not among them -- </w:t>
      </w:r>
      <w:r w:rsidRPr="007E20C2">
        <w:rPr>
          <w:rStyle w:val="StyleUnderline"/>
          <w:highlight w:val="yellow"/>
        </w:rPr>
        <w:t>struck down</w:t>
      </w:r>
      <w:r w:rsidRPr="004E44A0">
        <w:rPr>
          <w:rStyle w:val="StyleUnderline"/>
        </w:rPr>
        <w:t xml:space="preserve"> part of </w:t>
      </w:r>
      <w:r w:rsidRPr="007E20C2">
        <w:rPr>
          <w:rStyle w:val="StyleUnderline"/>
          <w:highlight w:val="yellow"/>
        </w:rPr>
        <w:t>the Defense of Marriage Act</w:t>
      </w:r>
      <w:r w:rsidRPr="004E44A0">
        <w:rPr>
          <w:sz w:val="16"/>
        </w:rPr>
        <w:t xml:space="preserve">, which restricted federal benefits for spouses to male-female couples. </w:t>
      </w:r>
      <w:r w:rsidRPr="004E44A0">
        <w:rPr>
          <w:rStyle w:val="StyleUnderline"/>
        </w:rPr>
        <w:t xml:space="preserve">This decision came </w:t>
      </w:r>
      <w:r w:rsidRPr="007E20C2">
        <w:rPr>
          <w:rStyle w:val="Emphasis"/>
          <w:highlight w:val="yellow"/>
        </w:rPr>
        <w:t>one day after</w:t>
      </w:r>
      <w:r w:rsidRPr="007E20C2">
        <w:rPr>
          <w:rStyle w:val="StyleUnderline"/>
          <w:highlight w:val="yellow"/>
        </w:rPr>
        <w:t xml:space="preserve"> the court gutted</w:t>
      </w:r>
      <w:r w:rsidRPr="004E44A0">
        <w:rPr>
          <w:rStyle w:val="StyleUnderline"/>
        </w:rPr>
        <w:t xml:space="preserve"> </w:t>
      </w:r>
      <w:r w:rsidRPr="007E20C2">
        <w:rPr>
          <w:rStyle w:val="StyleUnderline"/>
          <w:highlight w:val="yellow"/>
        </w:rPr>
        <w:t>a central component of the</w:t>
      </w:r>
      <w:r w:rsidRPr="004E44A0">
        <w:rPr>
          <w:rStyle w:val="StyleUnderline"/>
        </w:rPr>
        <w:t xml:space="preserve"> </w:t>
      </w:r>
      <w:r w:rsidRPr="007E20C2">
        <w:rPr>
          <w:rStyle w:val="StyleUnderline"/>
          <w:highlight w:val="yellow"/>
        </w:rPr>
        <w:t>V</w:t>
      </w:r>
      <w:r w:rsidRPr="004E44A0">
        <w:rPr>
          <w:rStyle w:val="StyleUnderline"/>
        </w:rPr>
        <w:t xml:space="preserve">oting </w:t>
      </w:r>
      <w:r w:rsidRPr="007E20C2">
        <w:rPr>
          <w:rStyle w:val="StyleUnderline"/>
          <w:highlight w:val="yellow"/>
        </w:rPr>
        <w:t>R</w:t>
      </w:r>
      <w:r w:rsidRPr="004E44A0">
        <w:rPr>
          <w:rStyle w:val="StyleUnderline"/>
        </w:rPr>
        <w:t xml:space="preserve">ights </w:t>
      </w:r>
      <w:r w:rsidRPr="007E20C2">
        <w:rPr>
          <w:rStyle w:val="StyleUnderline"/>
          <w:highlight w:val="yellow"/>
        </w:rPr>
        <w:t>A</w:t>
      </w:r>
      <w:r w:rsidRPr="004E44A0">
        <w:rPr>
          <w:rStyle w:val="StyleUnderline"/>
        </w:rPr>
        <w:t xml:space="preserve">ct, </w:t>
      </w:r>
      <w:r w:rsidRPr="007E20C2">
        <w:rPr>
          <w:rStyle w:val="StyleUnderline"/>
          <w:highlight w:val="yellow"/>
        </w:rPr>
        <w:t>in a</w:t>
      </w:r>
      <w:r w:rsidRPr="004E44A0">
        <w:rPr>
          <w:rStyle w:val="StyleUnderline"/>
        </w:rPr>
        <w:t xml:space="preserve"> 5-to-4 </w:t>
      </w:r>
      <w:r w:rsidRPr="007E20C2">
        <w:rPr>
          <w:rStyle w:val="StyleUnderline"/>
          <w:highlight w:val="yellow"/>
        </w:rPr>
        <w:t xml:space="preserve">decision </w:t>
      </w:r>
      <w:r w:rsidRPr="007E20C2">
        <w:rPr>
          <w:rStyle w:val="Emphasis"/>
          <w:highlight w:val="yellow"/>
        </w:rPr>
        <w:t>written</w:t>
      </w:r>
      <w:r w:rsidRPr="007E20C2">
        <w:rPr>
          <w:rStyle w:val="StyleUnderline"/>
          <w:highlight w:val="yellow"/>
        </w:rPr>
        <w:t xml:space="preserve"> by </w:t>
      </w:r>
      <w:r w:rsidRPr="007E20C2">
        <w:rPr>
          <w:rStyle w:val="Emphasis"/>
          <w:highlight w:val="yellow"/>
        </w:rPr>
        <w:t>Roberts</w:t>
      </w:r>
      <w:r w:rsidRPr="004E44A0">
        <w:rPr>
          <w:rStyle w:val="StyleUnderline"/>
        </w:rPr>
        <w:t>.</w:t>
      </w:r>
    </w:p>
    <w:p w14:paraId="4E838855" w14:textId="77777777" w:rsidR="00E61AF4" w:rsidRDefault="00E61AF4" w:rsidP="00E61AF4">
      <w:pPr>
        <w:pStyle w:val="Heading4"/>
      </w:pPr>
      <w:r>
        <w:t xml:space="preserve">3. The </w:t>
      </w:r>
      <w:r>
        <w:rPr>
          <w:u w:val="single"/>
        </w:rPr>
        <w:t>topic</w:t>
      </w:r>
      <w:r>
        <w:t xml:space="preserve"> requires courts: </w:t>
      </w:r>
    </w:p>
    <w:p w14:paraId="2711F474" w14:textId="77777777" w:rsidR="00E61AF4" w:rsidRPr="000A2E3D" w:rsidRDefault="00E61AF4" w:rsidP="00E61AF4">
      <w:pPr>
        <w:pStyle w:val="Heading4"/>
        <w:rPr>
          <w:rFonts w:eastAsia="Times New Roman"/>
        </w:rPr>
      </w:pPr>
      <w:r w:rsidRPr="000A2E3D">
        <w:t>‘The’</w:t>
      </w:r>
    </w:p>
    <w:p w14:paraId="76DBDC3B" w14:textId="77777777" w:rsidR="00E61AF4" w:rsidRPr="000A2E3D" w:rsidRDefault="00E61AF4" w:rsidP="00E61AF4">
      <w:pPr>
        <w:rPr>
          <w:rFonts w:eastAsia="Cambria"/>
        </w:rPr>
      </w:pPr>
      <w:r w:rsidRPr="000A2E3D">
        <w:rPr>
          <w:rStyle w:val="Style13ptBold"/>
        </w:rPr>
        <w:t>Supreme Court of Kentucky 3</w:t>
      </w:r>
      <w:r w:rsidRPr="000A2E3D">
        <w:t>, “Kotila v. Commonwealth,” 2000-SC-0341-MR, Lexis</w:t>
      </w:r>
    </w:p>
    <w:p w14:paraId="6B9CB852" w14:textId="77777777" w:rsidR="00E61AF4" w:rsidRPr="000A2E3D" w:rsidRDefault="00E61AF4" w:rsidP="00E61AF4">
      <w:pPr>
        <w:rPr>
          <w:rFonts w:eastAsia="Cambria"/>
          <w:sz w:val="14"/>
        </w:rPr>
      </w:pPr>
      <w:r w:rsidRPr="000A2E3D">
        <w:rPr>
          <w:rStyle w:val="StyleUnderline"/>
        </w:rPr>
        <w:t>Whether a</w:t>
      </w:r>
      <w:r w:rsidRPr="000A2E3D">
        <w:rPr>
          <w:sz w:val="14"/>
        </w:rPr>
        <w:t xml:space="preserve"> conviction under this </w:t>
      </w:r>
      <w:r w:rsidRPr="000A2E3D">
        <w:rPr>
          <w:rStyle w:val="StyleUnderline"/>
        </w:rPr>
        <w:t>statute requires</w:t>
      </w:r>
      <w:r w:rsidRPr="000A2E3D">
        <w:rPr>
          <w:sz w:val="14"/>
        </w:rPr>
        <w:t xml:space="preserve"> possession of </w:t>
      </w:r>
      <w:r w:rsidRPr="000A2E3D">
        <w:rPr>
          <w:rStyle w:val="Emphasis"/>
          <w:sz w:val="24"/>
        </w:rPr>
        <w:t>all</w:t>
      </w:r>
      <w:r w:rsidRPr="000A2E3D">
        <w:rPr>
          <w:sz w:val="14"/>
        </w:rPr>
        <w:t xml:space="preserve"> (</w:t>
      </w:r>
      <w:r w:rsidRPr="000A2E3D">
        <w:rPr>
          <w:rStyle w:val="StyleUnderline"/>
        </w:rPr>
        <w:t xml:space="preserve">as opposed to </w:t>
      </w:r>
      <w:r w:rsidRPr="000A2E3D">
        <w:rPr>
          <w:rStyle w:val="Emphasis"/>
          <w:sz w:val="24"/>
        </w:rPr>
        <w:t>any</w:t>
      </w:r>
      <w:r w:rsidRPr="000A2E3D">
        <w:rPr>
          <w:sz w:val="14"/>
        </w:rPr>
        <w:t xml:space="preserve">) of the chemicals or equipment necessary to manufacture [**24] methamphetamine under some manufacturing process </w:t>
      </w:r>
      <w:r w:rsidRPr="000A2E3D">
        <w:rPr>
          <w:rStyle w:val="StyleUnderline"/>
        </w:rPr>
        <w:t>is a matter of statutory construction</w:t>
      </w:r>
      <w:r w:rsidRPr="000A2E3D">
        <w:rPr>
          <w:sz w:val="14"/>
        </w:rPr>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0A2E3D">
        <w:rPr>
          <w:rStyle w:val="StyleUnderline"/>
        </w:rPr>
        <w:t>The presence of the article "</w:t>
      </w:r>
      <w:r w:rsidRPr="000A2E3D">
        <w:rPr>
          <w:rStyle w:val="Emphasis"/>
          <w:sz w:val="24"/>
        </w:rPr>
        <w:t>the</w:t>
      </w:r>
      <w:r w:rsidRPr="000A2E3D">
        <w:rPr>
          <w:rStyle w:val="StyleUnderline"/>
        </w:rPr>
        <w:t>" is significant</w:t>
      </w:r>
      <w:r w:rsidRPr="000A2E3D">
        <w:rPr>
          <w:sz w:val="14"/>
        </w:rPr>
        <w:t xml:space="preserve"> </w:t>
      </w:r>
      <w:r w:rsidRPr="000A2E3D">
        <w:rPr>
          <w:rStyle w:val="StyleUnderline"/>
        </w:rPr>
        <w:t>because</w:t>
      </w:r>
      <w:r w:rsidRPr="000A2E3D">
        <w:rPr>
          <w:sz w:val="14"/>
        </w:rPr>
        <w:t xml:space="preserve">, </w:t>
      </w:r>
      <w:r w:rsidRPr="000A2E3D">
        <w:rPr>
          <w:rStyle w:val="StyleUnderline"/>
        </w:rPr>
        <w:t>grammatically speaking</w:t>
      </w:r>
      <w:r w:rsidRPr="000A2E3D">
        <w:rPr>
          <w:sz w:val="14"/>
        </w:rPr>
        <w:t xml:space="preserve">, possession of </w:t>
      </w:r>
      <w:r w:rsidRPr="000A2E3D">
        <w:rPr>
          <w:rStyle w:val="Emphasis"/>
          <w:sz w:val="24"/>
        </w:rPr>
        <w:t>some but not all</w:t>
      </w:r>
      <w:r w:rsidRPr="000A2E3D">
        <w:rPr>
          <w:sz w:val="14"/>
        </w:rPr>
        <w:t xml:space="preserve"> of the chemicals or equipment </w:t>
      </w:r>
      <w:r w:rsidRPr="000A2E3D">
        <w:rPr>
          <w:rStyle w:val="Emphasis"/>
          <w:sz w:val="24"/>
        </w:rPr>
        <w:t>does not satisfy</w:t>
      </w:r>
      <w:r w:rsidRPr="000A2E3D">
        <w:rPr>
          <w:sz w:val="14"/>
        </w:rPr>
        <w:t xml:space="preserve"> the statutory language. </w:t>
      </w:r>
    </w:p>
    <w:p w14:paraId="76580969" w14:textId="77777777" w:rsidR="00E61AF4" w:rsidRPr="000A2E3D" w:rsidRDefault="00E61AF4" w:rsidP="00E61AF4">
      <w:pPr>
        <w:rPr>
          <w:rFonts w:eastAsia="Cambria"/>
          <w:sz w:val="14"/>
        </w:rPr>
      </w:pPr>
      <w:r w:rsidRPr="000A2E3D">
        <w:rPr>
          <w:sz w:val="14"/>
        </w:rPr>
        <w:t>FN 10</w:t>
      </w:r>
    </w:p>
    <w:p w14:paraId="2A6E0971" w14:textId="77777777" w:rsidR="00E61AF4" w:rsidRPr="000A2E3D" w:rsidRDefault="00E61AF4" w:rsidP="00E61AF4">
      <w:pPr>
        <w:rPr>
          <w:rFonts w:eastAsia="Cambria"/>
          <w:sz w:val="14"/>
        </w:rPr>
      </w:pPr>
      <w:r w:rsidRPr="000A2E3D">
        <w:rPr>
          <w:rStyle w:val="StyleUnderline"/>
        </w:rPr>
        <w:t>In the context of statutory construction</w:t>
      </w:r>
      <w:r w:rsidRPr="000A2E3D">
        <w:rPr>
          <w:sz w:val="14"/>
        </w:rPr>
        <w:t>, "</w:t>
      </w:r>
      <w:r w:rsidRPr="000A2E3D">
        <w:rPr>
          <w:rStyle w:val="Emphasis"/>
          <w:sz w:val="24"/>
        </w:rPr>
        <w:t>the</w:t>
      </w:r>
      <w:r w:rsidRPr="000A2E3D">
        <w:rPr>
          <w:sz w:val="14"/>
        </w:rPr>
        <w:t xml:space="preserve">" </w:t>
      </w:r>
      <w:r w:rsidRPr="000A2E3D">
        <w:rPr>
          <w:rStyle w:val="StyleUnderline"/>
        </w:rPr>
        <w:t xml:space="preserve">is used as a function word before a plural noun denoting a group to indicate reference to the </w:t>
      </w:r>
      <w:r w:rsidRPr="000A2E3D">
        <w:rPr>
          <w:rStyle w:val="Emphasis"/>
          <w:sz w:val="24"/>
        </w:rPr>
        <w:t>group as a whole</w:t>
      </w:r>
      <w:r w:rsidRPr="000A2E3D">
        <w:rPr>
          <w:sz w:val="14"/>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5A6CF71C" w14:textId="77777777" w:rsidR="00E61AF4" w:rsidRPr="000A2E3D" w:rsidRDefault="00E61AF4" w:rsidP="00E61AF4">
      <w:pPr>
        <w:rPr>
          <w:rFonts w:eastAsia="Cambria"/>
          <w:sz w:val="14"/>
        </w:rPr>
      </w:pPr>
      <w:r w:rsidRPr="000A2E3D">
        <w:rPr>
          <w:sz w:val="14"/>
        </w:rPr>
        <w:t>End FN 10</w:t>
      </w:r>
    </w:p>
    <w:p w14:paraId="2150DCD1" w14:textId="77777777" w:rsidR="00E61AF4" w:rsidRPr="000A2E3D" w:rsidRDefault="00E61AF4" w:rsidP="00E61AF4">
      <w:pPr>
        <w:rPr>
          <w:rFonts w:eastAsia="Cambria"/>
          <w:sz w:val="14"/>
        </w:rPr>
      </w:pPr>
      <w:r w:rsidRPr="000A2E3D">
        <w:rPr>
          <w:sz w:val="14"/>
        </w:rPr>
        <w:t>"</w:t>
      </w:r>
      <w:r w:rsidRPr="000A2E3D">
        <w:rPr>
          <w:rStyle w:val="Emphasis"/>
          <w:sz w:val="24"/>
        </w:rPr>
        <w:t>The</w:t>
      </w:r>
      <w:r w:rsidRPr="000A2E3D">
        <w:rPr>
          <w:sz w:val="14"/>
        </w:rPr>
        <w:t xml:space="preserve">" </w:t>
      </w:r>
      <w:r w:rsidRPr="000A2E3D">
        <w:rPr>
          <w:rStyle w:val="StyleUnderline"/>
        </w:rPr>
        <w:t>is "[u]sed</w:t>
      </w:r>
      <w:r w:rsidRPr="000A2E3D">
        <w:rPr>
          <w:sz w:val="14"/>
        </w:rPr>
        <w:t xml:space="preserve"> as [**25] a function word before a plural noun </w:t>
      </w:r>
      <w:r w:rsidRPr="000A2E3D">
        <w:rPr>
          <w:rStyle w:val="StyleUnderline"/>
        </w:rPr>
        <w:t xml:space="preserve">denoting a group to indicate reference to the </w:t>
      </w:r>
      <w:r w:rsidRPr="000A2E3D">
        <w:rPr>
          <w:rStyle w:val="Emphasis"/>
          <w:sz w:val="24"/>
        </w:rPr>
        <w:t>group as a</w:t>
      </w:r>
      <w:r w:rsidRPr="000A2E3D">
        <w:rPr>
          <w:rStyle w:val="StyleUnderline"/>
        </w:rPr>
        <w:t xml:space="preserve"> </w:t>
      </w:r>
      <w:r w:rsidRPr="000A2E3D">
        <w:rPr>
          <w:rStyle w:val="Emphasis"/>
          <w:sz w:val="24"/>
        </w:rPr>
        <w:t>whole</w:t>
      </w:r>
      <w:r w:rsidRPr="000A2E3D">
        <w:rPr>
          <w:sz w:val="14"/>
        </w:rPr>
        <w:t xml:space="preserve">." Webster's Third New International Dictionary 2369 (1993). </w:t>
      </w:r>
      <w:r w:rsidRPr="000A2E3D">
        <w:rPr>
          <w:rStyle w:val="StyleUnderline"/>
        </w:rPr>
        <w:t xml:space="preserve">In decisions spanning three different centuries, </w:t>
      </w:r>
      <w:r w:rsidRPr="000A2E3D">
        <w:rPr>
          <w:sz w:val="14"/>
        </w:rPr>
        <w:t>the appellate</w:t>
      </w:r>
      <w:r w:rsidRPr="000A2E3D">
        <w:rPr>
          <w:rStyle w:val="StyleUnderline"/>
        </w:rPr>
        <w:t xml:space="preserve"> courts </w:t>
      </w:r>
      <w:r w:rsidRPr="000A2E3D">
        <w:rPr>
          <w:sz w:val="14"/>
        </w:rPr>
        <w:t>of this Commonwealth</w:t>
      </w:r>
      <w:r w:rsidRPr="000A2E3D">
        <w:rPr>
          <w:rStyle w:val="StyleUnderline"/>
        </w:rPr>
        <w:t xml:space="preserve"> have found use of the word "</w:t>
      </w:r>
      <w:r w:rsidRPr="000A2E3D">
        <w:rPr>
          <w:rStyle w:val="Emphasis"/>
          <w:sz w:val="24"/>
        </w:rPr>
        <w:t>the</w:t>
      </w:r>
      <w:r w:rsidRPr="000A2E3D">
        <w:rPr>
          <w:rStyle w:val="StyleUnderline"/>
        </w:rPr>
        <w:t>" to have a significant effect upon meaning</w:t>
      </w:r>
      <w:r w:rsidRPr="000A2E3D">
        <w:rPr>
          <w:sz w:val="14"/>
        </w:rPr>
        <w:t>. See Revenue Cabinet v. Hubbard, Ky., 37 S.W.3d 717, 719-20 (2000) ("[</w:t>
      </w:r>
      <w:r w:rsidRPr="000A2E3D">
        <w:rPr>
          <w:rStyle w:val="StyleUnderline"/>
        </w:rPr>
        <w:t>U]se of</w:t>
      </w:r>
      <w:r w:rsidRPr="000A2E3D">
        <w:rPr>
          <w:sz w:val="14"/>
        </w:rPr>
        <w:t xml:space="preserve"> the definite article </w:t>
      </w:r>
      <w:r w:rsidRPr="007E20C2">
        <w:rPr>
          <w:rStyle w:val="Emphasis"/>
          <w:sz w:val="24"/>
          <w:highlight w:val="yellow"/>
        </w:rPr>
        <w:t>'the'</w:t>
      </w:r>
      <w:r w:rsidRPr="007E20C2">
        <w:rPr>
          <w:rStyle w:val="StyleUnderline"/>
          <w:highlight w:val="yellow"/>
        </w:rPr>
        <w:t xml:space="preserve"> </w:t>
      </w:r>
      <w:r w:rsidRPr="007E20C2">
        <w:rPr>
          <w:rStyle w:val="Emphasis"/>
          <w:sz w:val="24"/>
          <w:highlight w:val="yellow"/>
        </w:rPr>
        <w:t>indicates</w:t>
      </w:r>
      <w:r w:rsidRPr="000A2E3D">
        <w:rPr>
          <w:sz w:val="14"/>
        </w:rPr>
        <w:t xml:space="preserve"> that the statute refers to </w:t>
      </w:r>
      <w:r w:rsidRPr="000A2E3D">
        <w:rPr>
          <w:rStyle w:val="Emphasis"/>
        </w:rPr>
        <w:t xml:space="preserve">the </w:t>
      </w:r>
      <w:r w:rsidRPr="007E20C2">
        <w:rPr>
          <w:rStyle w:val="Emphasis"/>
          <w:highlight w:val="yellow"/>
        </w:rPr>
        <w:t>entire body</w:t>
      </w:r>
      <w:r w:rsidRPr="000A2E3D">
        <w:rPr>
          <w:rStyle w:val="Emphasis"/>
        </w:rPr>
        <w:t xml:space="preserve"> and not to discrete parts</w:t>
      </w:r>
      <w:r w:rsidRPr="000A2E3D">
        <w:rPr>
          <w:rStyle w:val="Emphasis"/>
          <w:sz w:val="24"/>
        </w:rPr>
        <w:t xml:space="preserve"> or components</w:t>
      </w:r>
      <w:r w:rsidRPr="000A2E3D">
        <w:rPr>
          <w:sz w:val="14"/>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36340A21" w14:textId="77777777" w:rsidR="00E61AF4" w:rsidRPr="000A2E3D" w:rsidRDefault="00E61AF4" w:rsidP="00E61AF4">
      <w:pPr>
        <w:rPr>
          <w:rFonts w:eastAsia="Cambria"/>
          <w:sz w:val="14"/>
        </w:rPr>
      </w:pPr>
      <w:r w:rsidRPr="000A2E3D">
        <w:rPr>
          <w:sz w:val="14"/>
        </w:rPr>
        <w:t>FN 11</w:t>
      </w:r>
    </w:p>
    <w:p w14:paraId="0575636B" w14:textId="77777777" w:rsidR="00E61AF4" w:rsidRPr="000A2E3D" w:rsidRDefault="00E61AF4" w:rsidP="00E61AF4">
      <w:pPr>
        <w:rPr>
          <w:rFonts w:eastAsia="Cambria"/>
          <w:sz w:val="14"/>
        </w:rPr>
      </w:pPr>
      <w:r w:rsidRPr="000A2E3D">
        <w:rPr>
          <w:rStyle w:val="StyleUnderline"/>
        </w:rPr>
        <w:t>The Kentucky Supreme Court construes the phrase "</w:t>
      </w:r>
      <w:r w:rsidRPr="000A2E3D">
        <w:rPr>
          <w:rStyle w:val="Emphasis"/>
          <w:sz w:val="24"/>
        </w:rPr>
        <w:t>the</w:t>
      </w:r>
      <w:r w:rsidRPr="000A2E3D">
        <w:rPr>
          <w:sz w:val="14"/>
        </w:rPr>
        <w:t xml:space="preserve"> </w:t>
      </w:r>
      <w:r w:rsidRPr="000A2E3D">
        <w:rPr>
          <w:rStyle w:val="Emphasis"/>
          <w:sz w:val="24"/>
        </w:rPr>
        <w:t>chemicals</w:t>
      </w:r>
      <w:r w:rsidRPr="000A2E3D">
        <w:rPr>
          <w:sz w:val="14"/>
        </w:rPr>
        <w:t xml:space="preserve"> or equipment" as used in Ky. Rev. Stat. Ann. § Ky. Rev. Stat. § 218A.1432(1)(b) </w:t>
      </w:r>
      <w:r w:rsidRPr="000A2E3D">
        <w:rPr>
          <w:rStyle w:val="StyleUnderline"/>
        </w:rPr>
        <w:t xml:space="preserve">to mean </w:t>
      </w:r>
      <w:r w:rsidRPr="000A2E3D">
        <w:rPr>
          <w:rStyle w:val="Emphasis"/>
          <w:sz w:val="24"/>
        </w:rPr>
        <w:t>all</w:t>
      </w:r>
      <w:r w:rsidRPr="000A2E3D">
        <w:rPr>
          <w:rStyle w:val="StyleUnderline"/>
        </w:rPr>
        <w:t xml:space="preserve"> of the chemicals</w:t>
      </w:r>
      <w:r w:rsidRPr="000A2E3D">
        <w:rPr>
          <w:sz w:val="14"/>
        </w:rPr>
        <w:t xml:space="preserve"> or all of the equipment necessary to manufacture methamphetamine. More like this Headnote</w:t>
      </w:r>
    </w:p>
    <w:p w14:paraId="0373A1AB" w14:textId="77777777" w:rsidR="00E61AF4" w:rsidRPr="000A2E3D" w:rsidRDefault="00E61AF4" w:rsidP="00E61AF4">
      <w:pPr>
        <w:rPr>
          <w:rFonts w:eastAsia="Cambria"/>
          <w:sz w:val="14"/>
        </w:rPr>
      </w:pPr>
      <w:r w:rsidRPr="000A2E3D">
        <w:rPr>
          <w:sz w:val="14"/>
        </w:rPr>
        <w:t>End FN 11</w:t>
      </w:r>
    </w:p>
    <w:p w14:paraId="060DCD87" w14:textId="77777777" w:rsidR="00E61AF4" w:rsidRDefault="00E61AF4" w:rsidP="00E61AF4">
      <w:pPr>
        <w:rPr>
          <w:rFonts w:eastAsia="Cambria"/>
          <w:sz w:val="14"/>
        </w:rPr>
      </w:pPr>
      <w:r w:rsidRPr="000A2E3D">
        <w:rPr>
          <w:sz w:val="14"/>
        </w:rPr>
        <w:t>we construe "the chemicals or equipment" to mean all of the chemicals or all of the equipment necessary to manufacture methamphetamine.</w:t>
      </w:r>
    </w:p>
    <w:p w14:paraId="5A92748E" w14:textId="77777777" w:rsidR="00E61AF4" w:rsidRPr="000A2E3D" w:rsidRDefault="00E61AF4" w:rsidP="00E61AF4">
      <w:pPr>
        <w:pStyle w:val="Heading4"/>
        <w:rPr>
          <w:rFonts w:eastAsia="Times New Roman"/>
        </w:rPr>
      </w:pPr>
      <w:r w:rsidRPr="000A2E3D">
        <w:lastRenderedPageBreak/>
        <w:t>‘US’</w:t>
      </w:r>
    </w:p>
    <w:p w14:paraId="3F8E547C" w14:textId="77777777" w:rsidR="00E61AF4" w:rsidRDefault="00E61AF4" w:rsidP="00E61AF4">
      <w:r>
        <w:t xml:space="preserve">Arthur </w:t>
      </w:r>
      <w:r w:rsidRPr="00B77E17">
        <w:rPr>
          <w:rStyle w:val="Style13ptBold"/>
        </w:rPr>
        <w:t>Miller 86</w:t>
      </w:r>
      <w:r>
        <w:t>, Distinguished Visiting Professor of Law at Emory University, "Congress, the Constitution, and First Use of Nuclear Weapons," Review of Politics, vol. 48, no. 3, Summer 1986</w:t>
      </w:r>
    </w:p>
    <w:p w14:paraId="524BFE46" w14:textId="77777777" w:rsidR="00E61AF4" w:rsidRDefault="00E61AF4" w:rsidP="00E61AF4">
      <w:pPr>
        <w:rPr>
          <w:rFonts w:eastAsia="Cambria"/>
          <w:sz w:val="12"/>
        </w:rPr>
      </w:pPr>
      <w:r w:rsidRPr="000A2E3D">
        <w:rPr>
          <w:sz w:val="12"/>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0A2E3D">
        <w:rPr>
          <w:rStyle w:val="StyleUnderline"/>
        </w:rPr>
        <w:t>What</w:t>
      </w:r>
      <w:r w:rsidRPr="000A2E3D">
        <w:rPr>
          <w:sz w:val="12"/>
        </w:rPr>
        <w:t xml:space="preserve">, however, </w:t>
      </w:r>
      <w:r w:rsidRPr="000A2E3D">
        <w:rPr>
          <w:rStyle w:val="StyleUnderline"/>
        </w:rPr>
        <w:t>is "the" U</w:t>
      </w:r>
      <w:r w:rsidRPr="000A2E3D">
        <w:rPr>
          <w:sz w:val="12"/>
        </w:rPr>
        <w:t xml:space="preserve">nited </w:t>
      </w:r>
      <w:r w:rsidRPr="000A2E3D">
        <w:rPr>
          <w:rStyle w:val="StyleUnderline"/>
        </w:rPr>
        <w:t>S</w:t>
      </w:r>
      <w:r w:rsidRPr="000A2E3D">
        <w:rPr>
          <w:sz w:val="12"/>
        </w:rPr>
        <w:t>tates</w:t>
      </w:r>
      <w:r w:rsidRPr="000A2E3D">
        <w:rPr>
          <w:rStyle w:val="StyleUnderline"/>
        </w:rPr>
        <w:t>?</w:t>
      </w:r>
      <w:r w:rsidRPr="000A2E3D">
        <w:rPr>
          <w:sz w:val="12"/>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0A2E3D">
        <w:rPr>
          <w:rStyle w:val="StyleUnderline"/>
        </w:rPr>
        <w:t xml:space="preserve">The meaning is unmistakable: </w:t>
      </w:r>
      <w:r w:rsidRPr="007E20C2">
        <w:rPr>
          <w:rStyle w:val="StyleUnderline"/>
          <w:highlight w:val="yellow"/>
        </w:rPr>
        <w:t>"the" U</w:t>
      </w:r>
      <w:r w:rsidRPr="000A2E3D">
        <w:rPr>
          <w:sz w:val="12"/>
        </w:rPr>
        <w:t xml:space="preserve">nited </w:t>
      </w:r>
      <w:r w:rsidRPr="007E20C2">
        <w:rPr>
          <w:rStyle w:val="StyleUnderline"/>
          <w:highlight w:val="yellow"/>
        </w:rPr>
        <w:t>S</w:t>
      </w:r>
      <w:r w:rsidRPr="000A2E3D">
        <w:rPr>
          <w:sz w:val="12"/>
        </w:rPr>
        <w:t xml:space="preserve">tates </w:t>
      </w:r>
      <w:r w:rsidRPr="007E20C2">
        <w:rPr>
          <w:rStyle w:val="StyleUnderline"/>
          <w:highlight w:val="yellow"/>
        </w:rPr>
        <w:t xml:space="preserve">is a </w:t>
      </w:r>
      <w:r w:rsidRPr="007E20C2">
        <w:rPr>
          <w:rStyle w:val="Emphasis"/>
          <w:sz w:val="24"/>
          <w:highlight w:val="yellow"/>
        </w:rPr>
        <w:t>single</w:t>
      </w:r>
      <w:r w:rsidRPr="000A2E3D">
        <w:rPr>
          <w:rStyle w:val="StyleUnderline"/>
        </w:rPr>
        <w:t xml:space="preserve"> </w:t>
      </w:r>
      <w:r w:rsidRPr="000A2E3D">
        <w:rPr>
          <w:sz w:val="12"/>
        </w:rPr>
        <w:t>metaphysical</w:t>
      </w:r>
      <w:r w:rsidRPr="000A2E3D">
        <w:rPr>
          <w:rStyle w:val="StyleUnderline"/>
        </w:rPr>
        <w:t xml:space="preserve"> </w:t>
      </w:r>
      <w:r w:rsidRPr="007E20C2">
        <w:rPr>
          <w:rStyle w:val="Emphasis"/>
          <w:sz w:val="24"/>
          <w:highlight w:val="yellow"/>
        </w:rPr>
        <w:t>entity</w:t>
      </w:r>
      <w:r w:rsidRPr="007E20C2">
        <w:rPr>
          <w:rStyle w:val="StyleUnderline"/>
          <w:highlight w:val="yellow"/>
        </w:rPr>
        <w:t>, encompassing</w:t>
      </w:r>
      <w:r w:rsidRPr="000A2E3D">
        <w:rPr>
          <w:sz w:val="12"/>
        </w:rPr>
        <w:t xml:space="preserve"> state, society, and </w:t>
      </w:r>
      <w:r w:rsidRPr="007E20C2">
        <w:rPr>
          <w:rStyle w:val="StyleUnderline"/>
          <w:highlight w:val="yellow"/>
        </w:rPr>
        <w:t>government in one</w:t>
      </w:r>
      <w:r w:rsidRPr="000A2E3D">
        <w:rPr>
          <w:rStyle w:val="StyleUnderline"/>
        </w:rPr>
        <w:t xml:space="preserve"> artificial </w:t>
      </w:r>
      <w:r w:rsidRPr="007E20C2">
        <w:rPr>
          <w:rStyle w:val="StyleUnderline"/>
          <w:highlight w:val="yellow"/>
        </w:rPr>
        <w:t>being</w:t>
      </w:r>
      <w:r w:rsidRPr="000A2E3D">
        <w:rPr>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0A2E3D">
        <w:rPr>
          <w:rStyle w:val="StyleUnderline"/>
        </w:rPr>
        <w:t>Despite loose language to the contrary</w:t>
      </w:r>
      <w:r w:rsidRPr="000A2E3D">
        <w:rPr>
          <w:sz w:val="12"/>
        </w:rPr>
        <w:t xml:space="preserve"> from executive branch lawyers and even the Supreme Court, "the" state or </w:t>
      </w:r>
      <w:r w:rsidRPr="000A2E3D">
        <w:rPr>
          <w:rStyle w:val="StyleUnderline"/>
        </w:rPr>
        <w:t>"the" government-or "the" U</w:t>
      </w:r>
      <w:r w:rsidRPr="000A2E3D">
        <w:rPr>
          <w:sz w:val="12"/>
        </w:rPr>
        <w:t xml:space="preserve">nited </w:t>
      </w:r>
      <w:r w:rsidRPr="000A2E3D">
        <w:rPr>
          <w:rStyle w:val="StyleUnderline"/>
        </w:rPr>
        <w:t>S</w:t>
      </w:r>
      <w:r w:rsidRPr="000A2E3D">
        <w:rPr>
          <w:sz w:val="12"/>
        </w:rPr>
        <w:t>tates-</w:t>
      </w:r>
      <w:r w:rsidRPr="000A2E3D">
        <w:rPr>
          <w:rStyle w:val="StyleUnderline"/>
        </w:rPr>
        <w:t xml:space="preserve">is </w:t>
      </w:r>
      <w:r w:rsidRPr="007E20C2">
        <w:rPr>
          <w:rStyle w:val="Emphasis"/>
          <w:sz w:val="24"/>
          <w:highlight w:val="yellow"/>
        </w:rPr>
        <w:t>not to be equated with</w:t>
      </w:r>
      <w:r w:rsidRPr="000A2E3D">
        <w:rPr>
          <w:sz w:val="12"/>
        </w:rPr>
        <w:t xml:space="preserve"> the executive branch. Nor with </w:t>
      </w:r>
      <w:r w:rsidRPr="007E20C2">
        <w:rPr>
          <w:rStyle w:val="Emphasis"/>
          <w:sz w:val="24"/>
          <w:highlight w:val="yellow"/>
        </w:rPr>
        <w:t>any</w:t>
      </w:r>
      <w:r w:rsidRPr="000A2E3D">
        <w:rPr>
          <w:rStyle w:val="Emphasis"/>
          <w:sz w:val="24"/>
        </w:rPr>
        <w:t xml:space="preserve"> one </w:t>
      </w:r>
      <w:r w:rsidRPr="007E20C2">
        <w:rPr>
          <w:rStyle w:val="Emphasis"/>
          <w:sz w:val="24"/>
          <w:highlight w:val="yellow"/>
        </w:rPr>
        <w:t>branch</w:t>
      </w:r>
      <w:r w:rsidRPr="000A2E3D">
        <w:rPr>
          <w:sz w:val="12"/>
        </w:rPr>
        <w:t xml:space="preserve">, for that matter; </w:t>
      </w:r>
      <w:r w:rsidRPr="007E20C2">
        <w:rPr>
          <w:rStyle w:val="StyleUnderline"/>
          <w:highlight w:val="yellow"/>
        </w:rPr>
        <w:t xml:space="preserve">each branch is part of an </w:t>
      </w:r>
      <w:r w:rsidRPr="007E20C2">
        <w:rPr>
          <w:rStyle w:val="Emphasis"/>
          <w:sz w:val="24"/>
          <w:highlight w:val="yellow"/>
        </w:rPr>
        <w:t>indivisible</w:t>
      </w:r>
      <w:r w:rsidRPr="007E20C2">
        <w:rPr>
          <w:rStyle w:val="StyleUnderline"/>
          <w:highlight w:val="yellow"/>
        </w:rPr>
        <w:t xml:space="preserve"> whole</w:t>
      </w:r>
      <w:r w:rsidRPr="000A2E3D">
        <w:rPr>
          <w:sz w:val="12"/>
        </w:rPr>
        <w:t xml:space="preserve">. </w:t>
      </w:r>
    </w:p>
    <w:p w14:paraId="4866AC7B" w14:textId="77777777" w:rsidR="00E61AF4" w:rsidRPr="000A2E3D" w:rsidRDefault="00E61AF4" w:rsidP="00E61AF4">
      <w:pPr>
        <w:pStyle w:val="Heading4"/>
        <w:rPr>
          <w:rFonts w:eastAsia="Times New Roman"/>
        </w:rPr>
      </w:pPr>
      <w:r w:rsidRPr="000A2E3D">
        <w:t>Collective noun.</w:t>
      </w:r>
    </w:p>
    <w:p w14:paraId="25F3B77D" w14:textId="77777777" w:rsidR="00E61AF4" w:rsidRPr="000A2E3D" w:rsidRDefault="00E61AF4" w:rsidP="00E61AF4">
      <w:pPr>
        <w:rPr>
          <w:rFonts w:eastAsia="Cambria"/>
        </w:rPr>
      </w:pPr>
      <w:r w:rsidRPr="000A2E3D">
        <w:t xml:space="preserve">Dr. Loreto </w:t>
      </w:r>
      <w:r w:rsidRPr="000A2E3D">
        <w:rPr>
          <w:rStyle w:val="Style13ptBold"/>
        </w:rPr>
        <w:t>Todd 5</w:t>
      </w:r>
      <w:r w:rsidRPr="000A2E3D">
        <w:t>, Professor and Reader in International English at the University of Leeds &amp; Author of More Than 20 Books on Linguistics &amp; English Usage, International English Usage, Ed. Hancock and Todd, p. 133</w:t>
      </w:r>
    </w:p>
    <w:p w14:paraId="11D2F0DB" w14:textId="77777777" w:rsidR="00E61AF4" w:rsidRDefault="00E61AF4" w:rsidP="00E61AF4">
      <w:pPr>
        <w:rPr>
          <w:rFonts w:eastAsia="Cambria"/>
          <w:sz w:val="16"/>
        </w:rPr>
      </w:pPr>
      <w:r w:rsidRPr="000A2E3D">
        <w:rPr>
          <w:rStyle w:val="StyleUnderline"/>
        </w:rPr>
        <w:t>The</w:t>
      </w:r>
      <w:r w:rsidRPr="000A2E3D">
        <w:rPr>
          <w:sz w:val="16"/>
        </w:rPr>
        <w:t xml:space="preserve"> term </w:t>
      </w:r>
      <w:r w:rsidRPr="007E20C2">
        <w:rPr>
          <w:rStyle w:val="Emphasis"/>
          <w:sz w:val="24"/>
          <w:highlight w:val="yellow"/>
        </w:rPr>
        <w:t>collective noun</w:t>
      </w:r>
      <w:r w:rsidRPr="007E20C2">
        <w:rPr>
          <w:rStyle w:val="StyleUnderline"/>
          <w:highlight w:val="yellow"/>
        </w:rPr>
        <w:t xml:space="preserve"> refers to a </w:t>
      </w:r>
      <w:r w:rsidRPr="007E20C2">
        <w:rPr>
          <w:rStyle w:val="Emphasis"/>
          <w:sz w:val="24"/>
          <w:highlight w:val="yellow"/>
        </w:rPr>
        <w:t>singular noun</w:t>
      </w:r>
      <w:r w:rsidRPr="000A2E3D">
        <w:rPr>
          <w:rStyle w:val="StyleUnderline"/>
        </w:rPr>
        <w:t xml:space="preserve"> that has a plural implication </w:t>
      </w:r>
      <w:r w:rsidRPr="000A2E3D">
        <w:rPr>
          <w:rStyle w:val="StyleUnderline"/>
          <w:szCs w:val="28"/>
        </w:rPr>
        <w:t xml:space="preserve">(e.g. [for example,] </w:t>
      </w:r>
      <w:r w:rsidRPr="000A2E3D">
        <w:rPr>
          <w:rStyle w:val="Emphasis"/>
          <w:sz w:val="24"/>
          <w:szCs w:val="28"/>
        </w:rPr>
        <w:t>government</w:t>
      </w:r>
      <w:r w:rsidRPr="000A2E3D">
        <w:rPr>
          <w:rStyle w:val="StyleUnderline"/>
          <w:szCs w:val="28"/>
        </w:rPr>
        <w:t>)</w:t>
      </w:r>
      <w:r w:rsidRPr="000A2E3D">
        <w:rPr>
          <w:rStyle w:val="StyleUnderline"/>
        </w:rPr>
        <w:t xml:space="preserve"> </w:t>
      </w:r>
      <w:r w:rsidRPr="007E20C2">
        <w:rPr>
          <w:rStyle w:val="StyleUnderline"/>
          <w:highlight w:val="yellow"/>
        </w:rPr>
        <w:t xml:space="preserve">and is used when the </w:t>
      </w:r>
      <w:r w:rsidRPr="007E20C2">
        <w:rPr>
          <w:rStyle w:val="Emphasis"/>
          <w:sz w:val="24"/>
          <w:szCs w:val="26"/>
          <w:highlight w:val="yellow"/>
        </w:rPr>
        <w:t>whole body</w:t>
      </w:r>
      <w:r w:rsidRPr="000A2E3D">
        <w:rPr>
          <w:rStyle w:val="Emphasis"/>
          <w:sz w:val="24"/>
          <w:szCs w:val="26"/>
        </w:rPr>
        <w:t xml:space="preserve"> </w:t>
      </w:r>
      <w:r w:rsidRPr="000A2E3D">
        <w:rPr>
          <w:rStyle w:val="Emphasis"/>
          <w:sz w:val="24"/>
        </w:rPr>
        <w:t xml:space="preserve">(and </w:t>
      </w:r>
      <w:r w:rsidRPr="007E20C2">
        <w:rPr>
          <w:rStyle w:val="Emphasis"/>
          <w:sz w:val="24"/>
          <w:szCs w:val="26"/>
          <w:highlight w:val="yellow"/>
        </w:rPr>
        <w:t>not</w:t>
      </w:r>
      <w:r w:rsidRPr="000A2E3D">
        <w:rPr>
          <w:rStyle w:val="Emphasis"/>
          <w:sz w:val="24"/>
          <w:szCs w:val="26"/>
        </w:rPr>
        <w:t xml:space="preserve"> </w:t>
      </w:r>
      <w:r w:rsidRPr="000A2E3D">
        <w:rPr>
          <w:rStyle w:val="Emphasis"/>
          <w:sz w:val="24"/>
        </w:rPr>
        <w:t xml:space="preserve">the </w:t>
      </w:r>
      <w:r w:rsidRPr="000A2E3D">
        <w:rPr>
          <w:rStyle w:val="Emphasis"/>
          <w:sz w:val="24"/>
          <w:szCs w:val="28"/>
        </w:rPr>
        <w:t xml:space="preserve">constituent </w:t>
      </w:r>
      <w:r w:rsidRPr="007E20C2">
        <w:rPr>
          <w:rStyle w:val="Emphasis"/>
          <w:sz w:val="24"/>
          <w:szCs w:val="28"/>
          <w:highlight w:val="yellow"/>
        </w:rPr>
        <w:t>members</w:t>
      </w:r>
      <w:r w:rsidRPr="000A2E3D">
        <w:rPr>
          <w:rStyle w:val="Emphasis"/>
          <w:sz w:val="24"/>
        </w:rPr>
        <w:t>)</w:t>
      </w:r>
      <w:r w:rsidRPr="000A2E3D">
        <w:rPr>
          <w:rStyle w:val="StyleUnderline"/>
        </w:rPr>
        <w:t xml:space="preserve"> </w:t>
      </w:r>
      <w:r w:rsidRPr="007E20C2">
        <w:rPr>
          <w:rStyle w:val="StyleUnderline"/>
          <w:highlight w:val="yellow"/>
        </w:rPr>
        <w:t>is</w:t>
      </w:r>
      <w:r w:rsidRPr="000A2E3D">
        <w:rPr>
          <w:rStyle w:val="StyleUnderline"/>
        </w:rPr>
        <w:t xml:space="preserve"> being </w:t>
      </w:r>
      <w:r w:rsidRPr="007E20C2">
        <w:rPr>
          <w:rStyle w:val="StyleUnderline"/>
          <w:highlight w:val="yellow"/>
        </w:rPr>
        <w:t>considered</w:t>
      </w:r>
      <w:r w:rsidRPr="000A2E3D">
        <w:rPr>
          <w:sz w:val="16"/>
        </w:rPr>
        <w:t xml:space="preserve">. The category </w:t>
      </w:r>
      <w:r w:rsidRPr="000A2E3D">
        <w:rPr>
          <w:iCs/>
          <w:sz w:val="16"/>
        </w:rPr>
        <w:t>collective nouns</w:t>
      </w:r>
      <w:r w:rsidRPr="000A2E3D">
        <w:rPr>
          <w:sz w:val="16"/>
        </w:rPr>
        <w:t xml:space="preserve"> is not discrete, and it can be argued that some usages are midway between collective and mass nouns. For example, </w:t>
      </w:r>
      <w:r w:rsidRPr="000A2E3D">
        <w:rPr>
          <w:iCs/>
          <w:sz w:val="16"/>
        </w:rPr>
        <w:t>team</w:t>
      </w:r>
      <w:r w:rsidRPr="000A2E3D">
        <w:rPr>
          <w:sz w:val="16"/>
        </w:rPr>
        <w:t xml:space="preserve"> is clearly a collective noun and </w:t>
      </w:r>
      <w:r w:rsidRPr="000A2E3D">
        <w:rPr>
          <w:iCs/>
          <w:sz w:val="16"/>
        </w:rPr>
        <w:t>butter</w:t>
      </w:r>
      <w:r w:rsidRPr="000A2E3D">
        <w:rPr>
          <w:sz w:val="16"/>
        </w:rPr>
        <w:t xml:space="preserve"> is clearly a mass noun but it is not so easy to decide the status of such nouns as: hair linen royalty. </w:t>
      </w:r>
    </w:p>
    <w:p w14:paraId="646ECF1C" w14:textId="77777777" w:rsidR="00E61AF4" w:rsidRPr="000A2E3D" w:rsidRDefault="00E61AF4" w:rsidP="00E61AF4">
      <w:pPr>
        <w:pStyle w:val="Heading4"/>
        <w:rPr>
          <w:rFonts w:eastAsia="Times New Roman"/>
        </w:rPr>
      </w:pPr>
      <w:r w:rsidRPr="000A2E3D">
        <w:t>‘CBR’</w:t>
      </w:r>
    </w:p>
    <w:p w14:paraId="0A0C3EF1" w14:textId="77777777" w:rsidR="00E61AF4" w:rsidRPr="000A2E3D" w:rsidRDefault="00E61AF4" w:rsidP="00E61AF4">
      <w:pPr>
        <w:rPr>
          <w:rFonts w:eastAsia="Aptos"/>
        </w:rPr>
      </w:pPr>
      <w:r w:rsidRPr="000A2E3D">
        <w:t xml:space="preserve">Milla </w:t>
      </w:r>
      <w:r w:rsidRPr="000A2E3D">
        <w:rPr>
          <w:rStyle w:val="Style13ptBold"/>
        </w:rPr>
        <w:t>Sanes 14</w:t>
      </w:r>
      <w:r w:rsidRPr="000A2E3D">
        <w:t xml:space="preserve">, Program Assistant at the Center for Economic and Policy Research; and John Schmitt, Senior Economist at the Center for Economic and Policy Research, March 2014, “Regulation of Public Sector Collective Bargaining in the States,” </w:t>
      </w:r>
      <w:r w:rsidRPr="000A2E3D">
        <w:rPr>
          <w:iCs/>
        </w:rPr>
        <w:t>Center for Economic and Policy Research</w:t>
      </w:r>
      <w:r w:rsidRPr="000A2E3D">
        <w:t>, pp. 3-4, https://cepr.net/documents/state-public-cb-2014-03.pdf.</w:t>
      </w:r>
    </w:p>
    <w:p w14:paraId="12D747E5" w14:textId="77777777" w:rsidR="00E61AF4" w:rsidRPr="000A2E3D" w:rsidRDefault="00E61AF4" w:rsidP="00E61AF4">
      <w:pPr>
        <w:rPr>
          <w:rFonts w:eastAsia="Aptos"/>
          <w:sz w:val="16"/>
          <w:szCs w:val="16"/>
        </w:rPr>
      </w:pPr>
      <w:r w:rsidRPr="000A2E3D">
        <w:rPr>
          <w:rStyle w:val="StyleUnderline"/>
        </w:rPr>
        <w:t>Our work updates</w:t>
      </w:r>
      <w:r w:rsidRPr="000A2E3D">
        <w:rPr>
          <w:sz w:val="16"/>
          <w:szCs w:val="16"/>
        </w:rPr>
        <w:t xml:space="preserve">, in part, </w:t>
      </w:r>
      <w:r w:rsidRPr="000A2E3D">
        <w:rPr>
          <w:rStyle w:val="StyleUnderline"/>
        </w:rPr>
        <w:t>a</w:t>
      </w:r>
      <w:r w:rsidRPr="000A2E3D">
        <w:rPr>
          <w:sz w:val="16"/>
          <w:szCs w:val="16"/>
        </w:rPr>
        <w:t xml:space="preserve"> 1988 </w:t>
      </w:r>
      <w:r w:rsidRPr="000A2E3D">
        <w:rPr>
          <w:rStyle w:val="StyleUnderline"/>
        </w:rPr>
        <w:t>study by</w:t>
      </w:r>
      <w:r w:rsidRPr="000A2E3D">
        <w:rPr>
          <w:sz w:val="16"/>
          <w:szCs w:val="16"/>
        </w:rPr>
        <w:t xml:space="preserve"> Robert </w:t>
      </w:r>
      <w:r w:rsidRPr="000A2E3D">
        <w:rPr>
          <w:rStyle w:val="Emphasis"/>
        </w:rPr>
        <w:t>Valletta</w:t>
      </w:r>
      <w:r w:rsidRPr="000A2E3D">
        <w:rPr>
          <w:rStyle w:val="StyleUnderline"/>
        </w:rPr>
        <w:t xml:space="preserve"> and</w:t>
      </w:r>
      <w:r w:rsidRPr="000A2E3D">
        <w:rPr>
          <w:sz w:val="16"/>
          <w:szCs w:val="16"/>
        </w:rPr>
        <w:t xml:space="preserve"> Richard </w:t>
      </w:r>
      <w:r w:rsidRPr="000A2E3D">
        <w:rPr>
          <w:rStyle w:val="Emphasis"/>
        </w:rPr>
        <w:t>Freeman</w:t>
      </w:r>
      <w:r w:rsidRPr="000A2E3D">
        <w:rPr>
          <w:sz w:val="16"/>
          <w:szCs w:val="16"/>
        </w:rPr>
        <w:t>, who conducted a comprehensive review of collective-bargaining laws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67EDD356" w14:textId="77777777" w:rsidR="00E61AF4" w:rsidRPr="00195B49" w:rsidRDefault="00E61AF4" w:rsidP="00E61AF4">
      <w:pPr>
        <w:rPr>
          <w:rFonts w:eastAsia="Aptos"/>
          <w:sz w:val="16"/>
          <w:szCs w:val="16"/>
        </w:rPr>
      </w:pPr>
      <w:r w:rsidRPr="000A2E3D">
        <w:rPr>
          <w:sz w:val="16"/>
          <w:szCs w:val="16"/>
        </w:rPr>
        <w:t xml:space="preserve">At the state-and-local level, </w:t>
      </w:r>
      <w:r w:rsidRPr="007E20C2">
        <w:rPr>
          <w:rStyle w:val="StyleUnderline"/>
          <w:highlight w:val="yellow"/>
        </w:rPr>
        <w:t xml:space="preserve">the </w:t>
      </w:r>
      <w:r w:rsidRPr="007E20C2">
        <w:rPr>
          <w:rStyle w:val="Emphasis"/>
          <w:highlight w:val="yellow"/>
        </w:rPr>
        <w:t>right</w:t>
      </w:r>
      <w:r w:rsidRPr="007E20C2">
        <w:rPr>
          <w:rStyle w:val="StyleUnderline"/>
          <w:highlight w:val="yellow"/>
        </w:rPr>
        <w:t xml:space="preserve"> to </w:t>
      </w:r>
      <w:r w:rsidRPr="007E20C2">
        <w:rPr>
          <w:rStyle w:val="Emphasis"/>
          <w:highlight w:val="yellow"/>
        </w:rPr>
        <w:t>bargain collectively</w:t>
      </w:r>
      <w:r w:rsidRPr="000A2E3D">
        <w:rPr>
          <w:sz w:val="16"/>
          <w:szCs w:val="16"/>
        </w:rPr>
        <w:t xml:space="preserve">, the scope of collective bargaining, and the right to strike in connection with union activity </w:t>
      </w:r>
      <w:r w:rsidRPr="007E20C2">
        <w:rPr>
          <w:rStyle w:val="StyleUnderline"/>
          <w:highlight w:val="yellow"/>
        </w:rPr>
        <w:t xml:space="preserve">is </w:t>
      </w:r>
      <w:r w:rsidRPr="007E20C2">
        <w:rPr>
          <w:rStyle w:val="Emphasis"/>
          <w:highlight w:val="yellow"/>
        </w:rPr>
        <w:t>determined</w:t>
      </w:r>
      <w:r w:rsidRPr="007E20C2">
        <w:rPr>
          <w:rStyle w:val="StyleUnderline"/>
          <w:highlight w:val="yellow"/>
        </w:rPr>
        <w:t xml:space="preserve"> by</w:t>
      </w:r>
      <w:r w:rsidRPr="000A2E3D">
        <w:rPr>
          <w:rStyle w:val="StyleUnderline"/>
        </w:rPr>
        <w:t xml:space="preserve"> a </w:t>
      </w:r>
      <w:r w:rsidRPr="000A2E3D">
        <w:rPr>
          <w:rStyle w:val="Emphasis"/>
        </w:rPr>
        <w:t>combination</w:t>
      </w:r>
      <w:r w:rsidRPr="000A2E3D">
        <w:rPr>
          <w:rStyle w:val="StyleUnderline"/>
        </w:rPr>
        <w:t xml:space="preserve"> of</w:t>
      </w:r>
      <w:r w:rsidRPr="000A2E3D">
        <w:rPr>
          <w:sz w:val="16"/>
          <w:szCs w:val="16"/>
        </w:rPr>
        <w:t xml:space="preserve"> state </w:t>
      </w:r>
      <w:r w:rsidRPr="000A2E3D">
        <w:rPr>
          <w:rStyle w:val="Emphasis"/>
        </w:rPr>
        <w:t>laws</w:t>
      </w:r>
      <w:r w:rsidRPr="000A2E3D">
        <w:rPr>
          <w:rStyle w:val="StyleUnderline"/>
        </w:rPr>
        <w:t xml:space="preserve"> and </w:t>
      </w:r>
      <w:r w:rsidRPr="007E20C2">
        <w:rPr>
          <w:rStyle w:val="Emphasis"/>
          <w:highlight w:val="yellow"/>
        </w:rPr>
        <w:t>case law</w:t>
      </w:r>
      <w:r w:rsidRPr="000A2E3D">
        <w:rPr>
          <w:sz w:val="16"/>
          <w:szCs w:val="16"/>
        </w:rPr>
        <w:t xml:space="preserve">. The interpretations of the relevant laws and </w:t>
      </w:r>
      <w:r w:rsidRPr="007E20C2">
        <w:rPr>
          <w:rStyle w:val="Emphasis"/>
          <w:highlight w:val="yellow"/>
        </w:rPr>
        <w:t>court interp</w:t>
      </w:r>
      <w:r w:rsidRPr="000A2E3D">
        <w:rPr>
          <w:rStyle w:val="Emphasis"/>
        </w:rPr>
        <w:t>retation</w:t>
      </w:r>
      <w:r w:rsidRPr="007E20C2">
        <w:rPr>
          <w:rStyle w:val="Emphasis"/>
          <w:highlight w:val="yellow"/>
        </w:rPr>
        <w:t>s</w:t>
      </w:r>
      <w:r w:rsidRPr="000A2E3D">
        <w:rPr>
          <w:sz w:val="16"/>
          <w:szCs w:val="16"/>
        </w:rPr>
        <w:t xml:space="preserve">, and the frequent silences of both legislators and the courts with respect to specific types of public-sector workers in particular legal jurisdictions, makes it difficult to summarize the legal state of play across 50 states, Washington, DC, and thousands of local jurisdictions. In the rest of this report, we offer our best interpretation of how the relevant state statutes and case law </w:t>
      </w:r>
      <w:r w:rsidRPr="007E20C2">
        <w:rPr>
          <w:rStyle w:val="StyleUnderline"/>
          <w:highlight w:val="yellow"/>
        </w:rPr>
        <w:t>answer</w:t>
      </w:r>
      <w:r w:rsidRPr="000A2E3D">
        <w:rPr>
          <w:sz w:val="16"/>
          <w:szCs w:val="16"/>
        </w:rPr>
        <w:t xml:space="preserve"> our three key questions – </w:t>
      </w:r>
      <w:r w:rsidRPr="007E20C2">
        <w:rPr>
          <w:rStyle w:val="StyleUnderline"/>
          <w:highlight w:val="yellow"/>
        </w:rPr>
        <w:t xml:space="preserve">whether workers have the </w:t>
      </w:r>
      <w:r w:rsidRPr="007E20C2">
        <w:rPr>
          <w:rStyle w:val="Emphasis"/>
          <w:highlight w:val="yellow"/>
        </w:rPr>
        <w:t>right</w:t>
      </w:r>
      <w:r w:rsidRPr="007E20C2">
        <w:rPr>
          <w:rStyle w:val="StyleUnderline"/>
          <w:highlight w:val="yellow"/>
        </w:rPr>
        <w:t xml:space="preserve"> to </w:t>
      </w:r>
      <w:r w:rsidRPr="007E20C2">
        <w:rPr>
          <w:rStyle w:val="Emphasis"/>
          <w:highlight w:val="yellow"/>
        </w:rPr>
        <w:t>bargain collectively</w:t>
      </w:r>
      <w:r w:rsidRPr="000A2E3D">
        <w:rPr>
          <w:sz w:val="16"/>
          <w:szCs w:val="16"/>
        </w:rPr>
        <w:t>,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Our approach is to look first at state statutes. Where state statutes have left ambiguities or do not address public-employee collective bargaining or related issues of interest, we have looked to case law and executive orders.</w:t>
      </w:r>
    </w:p>
    <w:p w14:paraId="29D17E75" w14:textId="77777777" w:rsidR="00E61AF4" w:rsidRPr="009C38D2" w:rsidRDefault="00E61AF4" w:rsidP="00E61AF4">
      <w:pPr>
        <w:pStyle w:val="Heading4"/>
      </w:pPr>
      <w:r>
        <w:lastRenderedPageBreak/>
        <w:t>4. Reject the team for failure to specify their agent---</w:t>
      </w:r>
      <w:r>
        <w:rPr>
          <w:u w:val="single"/>
        </w:rPr>
        <w:t>destroys debate</w:t>
      </w:r>
      <w:r>
        <w:t xml:space="preserve">. </w:t>
      </w:r>
    </w:p>
    <w:p w14:paraId="64ED1DC7" w14:textId="77777777" w:rsidR="00E61AF4" w:rsidRPr="006F781C" w:rsidRDefault="00E61AF4" w:rsidP="00E61AF4">
      <w:r w:rsidRPr="006F781C">
        <w:t xml:space="preserve">Ben </w:t>
      </w:r>
      <w:r w:rsidRPr="006F781C">
        <w:rPr>
          <w:rStyle w:val="Style13ptBold"/>
        </w:rPr>
        <w:t>Laurence 20</w:t>
      </w:r>
      <w:r w:rsidRPr="006F781C">
        <w:t>, Philosophy, University of Chicago, “</w:t>
      </w:r>
      <w:r w:rsidRPr="007E20C2">
        <w:rPr>
          <w:rStyle w:val="Emphasis"/>
          <w:sz w:val="32"/>
          <w:szCs w:val="32"/>
          <w:highlight w:val="yellow"/>
        </w:rPr>
        <w:t>The Question of the Agent</w:t>
      </w:r>
      <w:r w:rsidRPr="006F781C">
        <w:rPr>
          <w:rStyle w:val="Emphasis"/>
          <w:sz w:val="32"/>
          <w:szCs w:val="32"/>
        </w:rPr>
        <w:t xml:space="preserve"> of Change</w:t>
      </w:r>
      <w:r w:rsidRPr="006F781C">
        <w:t xml:space="preserve">,” Journal of Political Philosophy, vol. 28, no. 4, 2020, pp. 355–377 </w:t>
      </w:r>
    </w:p>
    <w:p w14:paraId="779C3BDF" w14:textId="77777777" w:rsidR="00E61AF4" w:rsidRPr="006F781C" w:rsidRDefault="00E61AF4" w:rsidP="00E61AF4">
      <w:pPr>
        <w:rPr>
          <w:sz w:val="14"/>
          <w:szCs w:val="20"/>
        </w:rPr>
      </w:pPr>
      <w:r w:rsidRPr="006F781C">
        <w:rPr>
          <w:rStyle w:val="StyleUnderline"/>
        </w:rPr>
        <w:t>This</w:t>
      </w:r>
      <w:r w:rsidRPr="006F781C">
        <w:rPr>
          <w:sz w:val="14"/>
          <w:szCs w:val="20"/>
        </w:rPr>
        <w:t xml:space="preserve"> </w:t>
      </w:r>
      <w:r w:rsidRPr="006F781C">
        <w:rPr>
          <w:rStyle w:val="Emphasis"/>
        </w:rPr>
        <w:t>naturally</w:t>
      </w:r>
      <w:r w:rsidRPr="006F781C">
        <w:rPr>
          <w:sz w:val="14"/>
          <w:szCs w:val="20"/>
        </w:rPr>
        <w:t xml:space="preserve"> </w:t>
      </w:r>
      <w:r w:rsidRPr="006F781C">
        <w:rPr>
          <w:rStyle w:val="StyleUnderline"/>
        </w:rPr>
        <w:t xml:space="preserve">raises the question of </w:t>
      </w:r>
      <w:r w:rsidRPr="006F781C">
        <w:rPr>
          <w:rStyle w:val="Emphasis"/>
        </w:rPr>
        <w:t>who the agent of change is</w:t>
      </w:r>
      <w:r w:rsidRPr="006F781C">
        <w:rPr>
          <w:sz w:val="14"/>
          <w:szCs w:val="20"/>
        </w:rPr>
        <w:t xml:space="preserve"> </w:t>
      </w:r>
      <w:r w:rsidRPr="006F781C">
        <w:rPr>
          <w:rStyle w:val="StyleUnderline"/>
        </w:rPr>
        <w:t>that</w:t>
      </w:r>
      <w:r w:rsidRPr="006F781C">
        <w:rPr>
          <w:sz w:val="14"/>
          <w:szCs w:val="20"/>
        </w:rPr>
        <w:t xml:space="preserve"> Anderson thinks </w:t>
      </w:r>
      <w:r w:rsidRPr="006F781C">
        <w:rPr>
          <w:rStyle w:val="StyleUnderline"/>
        </w:rPr>
        <w:t>might</w:t>
      </w:r>
      <w:r w:rsidRPr="006F781C">
        <w:rPr>
          <w:sz w:val="14"/>
          <w:szCs w:val="20"/>
        </w:rPr>
        <w:t xml:space="preserve"> </w:t>
      </w:r>
      <w:r w:rsidRPr="007E20C2">
        <w:rPr>
          <w:rStyle w:val="Emphasis"/>
          <w:highlight w:val="yellow"/>
        </w:rPr>
        <w:t>bring</w:t>
      </w:r>
      <w:r w:rsidRPr="006F781C">
        <w:rPr>
          <w:rStyle w:val="Emphasis"/>
        </w:rPr>
        <w:t xml:space="preserve"> about</w:t>
      </w:r>
      <w:r w:rsidRPr="006F781C">
        <w:rPr>
          <w:sz w:val="14"/>
          <w:szCs w:val="20"/>
        </w:rPr>
        <w:t xml:space="preserve"> the </w:t>
      </w:r>
      <w:r w:rsidRPr="007E20C2">
        <w:rPr>
          <w:rStyle w:val="Emphasis"/>
          <w:highlight w:val="yellow"/>
        </w:rPr>
        <w:t>substantial policy reorientation</w:t>
      </w:r>
      <w:r w:rsidRPr="006F781C">
        <w:rPr>
          <w:sz w:val="14"/>
          <w:szCs w:val="20"/>
        </w:rPr>
        <w:t xml:space="preserve"> required to dismantle residential segregation. Although she once again could be more explicit, her answer appears to be that hope lies with an African-American-led social movement that renews the aspiration for integration that (she believes) was central to the civil rights movement of the 1960s. This is why her extended discussion of the epistemology of social movements occupies center stage in her crowning chapter on democratic theory.36 In keeping with her Deweyan epistemological conception of democracy as the collective exercise of our practical intelligence to solve social problems, she views social movements as engaged in democratic acts of teaching and learning, under conditions where the epistemological functions of ordinary democratic politics have been disabled by political pathologies. Through targeted disruption of business as usual, collective agents with certain special properties are capable of breaking through the clubby and exclusionary routines that insulate us epistemically and morally from the legitimate claims of others. If such a social movement aimed at racial integration, then targeted gains could be won that would help to undermine the psychological underpinnings of a politics of white resentment, allowing for further egalitarian transformations down the road.</w:t>
      </w:r>
    </w:p>
    <w:p w14:paraId="3FB1DF62" w14:textId="77777777" w:rsidR="00E61AF4" w:rsidRPr="006F781C" w:rsidRDefault="00E61AF4" w:rsidP="00E61AF4">
      <w:pPr>
        <w:rPr>
          <w:sz w:val="14"/>
          <w:szCs w:val="20"/>
        </w:rPr>
      </w:pPr>
      <w:r w:rsidRPr="006F781C">
        <w:rPr>
          <w:sz w:val="14"/>
          <w:szCs w:val="20"/>
        </w:rPr>
        <w:t xml:space="preserve">In short, Anderson argues from views about the plausible agent of change to views about what remedies to pursue.37 </w:t>
      </w:r>
      <w:r w:rsidRPr="006F781C">
        <w:t>[FOOTNOTE 37 BEGINS]</w:t>
      </w:r>
      <w:r w:rsidRPr="006F781C">
        <w:rPr>
          <w:sz w:val="14"/>
          <w:szCs w:val="20"/>
        </w:rPr>
        <w:t xml:space="preserve"> 37 Other recent arguments that take this direction include Tommie Shelby’s critique of the political proposals of the Black Power movement—on the grounds that class divisions in the black community pose a significant challenge to the formation of an all-black agent of change—and Alex </w:t>
      </w:r>
      <w:r w:rsidRPr="006F781C">
        <w:rPr>
          <w:rStyle w:val="Emphasis"/>
        </w:rPr>
        <w:t>Gourevitch</w:t>
      </w:r>
      <w:r w:rsidRPr="006F781C">
        <w:rPr>
          <w:sz w:val="14"/>
          <w:szCs w:val="20"/>
        </w:rPr>
        <w:t xml:space="preserve"> </w:t>
      </w:r>
      <w:r w:rsidRPr="006F781C">
        <w:rPr>
          <w:rStyle w:val="StyleUnderline"/>
        </w:rPr>
        <w:t>and</w:t>
      </w:r>
      <w:r w:rsidRPr="006F781C">
        <w:rPr>
          <w:sz w:val="14"/>
          <w:szCs w:val="20"/>
        </w:rPr>
        <w:t xml:space="preserve"> Lucas </w:t>
      </w:r>
      <w:r w:rsidRPr="006F781C">
        <w:rPr>
          <w:rStyle w:val="Emphasis"/>
        </w:rPr>
        <w:t>Stanczyk’s</w:t>
      </w:r>
      <w:r w:rsidRPr="006F781C">
        <w:rPr>
          <w:sz w:val="14"/>
          <w:szCs w:val="20"/>
        </w:rPr>
        <w:t xml:space="preserve"> </w:t>
      </w:r>
      <w:r w:rsidRPr="006F781C">
        <w:rPr>
          <w:rStyle w:val="StyleUnderline"/>
        </w:rPr>
        <w:t>argument</w:t>
      </w:r>
      <w:r w:rsidRPr="006F781C">
        <w:rPr>
          <w:sz w:val="14"/>
          <w:szCs w:val="20"/>
        </w:rPr>
        <w:t xml:space="preserve"> </w:t>
      </w:r>
      <w:r w:rsidRPr="006F781C">
        <w:rPr>
          <w:rStyle w:val="Emphasis"/>
        </w:rPr>
        <w:t>against</w:t>
      </w:r>
      <w:r w:rsidRPr="006F781C">
        <w:rPr>
          <w:sz w:val="14"/>
          <w:szCs w:val="20"/>
        </w:rPr>
        <w:t xml:space="preserve"> </w:t>
      </w:r>
      <w:r w:rsidRPr="006F781C">
        <w:rPr>
          <w:rStyle w:val="Emphasis"/>
        </w:rPr>
        <w:t>basic income</w:t>
      </w:r>
      <w:r w:rsidRPr="006F781C">
        <w:rPr>
          <w:sz w:val="14"/>
          <w:szCs w:val="20"/>
        </w:rPr>
        <w:t xml:space="preserve"> as a replacement for the efforts of a flagging labor movement—</w:t>
      </w:r>
      <w:r w:rsidRPr="006F781C">
        <w:rPr>
          <w:rStyle w:val="StyleUnderline"/>
        </w:rPr>
        <w:t xml:space="preserve">given the </w:t>
      </w:r>
      <w:r w:rsidRPr="006F781C">
        <w:rPr>
          <w:rStyle w:val="Emphasis"/>
        </w:rPr>
        <w:t>organized obstacles</w:t>
      </w:r>
      <w:r w:rsidRPr="006F781C">
        <w:rPr>
          <w:sz w:val="14"/>
          <w:szCs w:val="20"/>
        </w:rPr>
        <w:t xml:space="preserve"> </w:t>
      </w:r>
      <w:r w:rsidRPr="006F781C">
        <w:rPr>
          <w:rStyle w:val="StyleUnderline"/>
        </w:rPr>
        <w:t xml:space="preserve">that face an </w:t>
      </w:r>
      <w:r w:rsidRPr="006F781C">
        <w:rPr>
          <w:rStyle w:val="Emphasis"/>
        </w:rPr>
        <w:t>ambitious</w:t>
      </w:r>
      <w:r w:rsidRPr="006F781C">
        <w:rPr>
          <w:sz w:val="14"/>
          <w:szCs w:val="20"/>
        </w:rPr>
        <w:t xml:space="preserve"> </w:t>
      </w:r>
      <w:r w:rsidRPr="006F781C">
        <w:rPr>
          <w:rStyle w:val="StyleUnderline"/>
        </w:rPr>
        <w:t xml:space="preserve">basic income, </w:t>
      </w:r>
      <w:r w:rsidRPr="007E20C2">
        <w:rPr>
          <w:rStyle w:val="StyleUnderline"/>
          <w:highlight w:val="yellow"/>
        </w:rPr>
        <w:t>the</w:t>
      </w:r>
      <w:r w:rsidRPr="006F781C">
        <w:rPr>
          <w:rStyle w:val="StyleUnderline"/>
        </w:rPr>
        <w:t xml:space="preserve"> </w:t>
      </w:r>
      <w:r w:rsidRPr="006F781C">
        <w:rPr>
          <w:rStyle w:val="Emphasis"/>
        </w:rPr>
        <w:t xml:space="preserve">only plausible potential </w:t>
      </w:r>
      <w:r w:rsidRPr="007E20C2">
        <w:rPr>
          <w:rStyle w:val="Emphasis"/>
          <w:highlight w:val="yellow"/>
        </w:rPr>
        <w:t>agent</w:t>
      </w:r>
      <w:r w:rsidRPr="006F781C">
        <w:rPr>
          <w:rStyle w:val="Emphasis"/>
        </w:rPr>
        <w:t xml:space="preserve"> of change</w:t>
      </w:r>
      <w:r w:rsidRPr="006F781C">
        <w:rPr>
          <w:sz w:val="14"/>
          <w:szCs w:val="20"/>
        </w:rPr>
        <w:t xml:space="preserve"> </w:t>
      </w:r>
      <w:r w:rsidRPr="006F781C">
        <w:rPr>
          <w:rStyle w:val="StyleUnderline"/>
        </w:rPr>
        <w:t>is</w:t>
      </w:r>
      <w:r w:rsidRPr="006F781C">
        <w:rPr>
          <w:sz w:val="14"/>
          <w:szCs w:val="20"/>
        </w:rPr>
        <w:t xml:space="preserve"> a </w:t>
      </w:r>
      <w:r w:rsidRPr="006F781C">
        <w:rPr>
          <w:rStyle w:val="Emphasis"/>
        </w:rPr>
        <w:t>mobilized</w:t>
      </w:r>
      <w:r w:rsidRPr="006F781C">
        <w:rPr>
          <w:sz w:val="14"/>
          <w:szCs w:val="20"/>
        </w:rPr>
        <w:t xml:space="preserve"> </w:t>
      </w:r>
      <w:r w:rsidRPr="006F781C">
        <w:rPr>
          <w:rStyle w:val="StyleUnderline"/>
        </w:rPr>
        <w:t>and</w:t>
      </w:r>
      <w:r w:rsidRPr="006F781C">
        <w:rPr>
          <w:sz w:val="14"/>
          <w:szCs w:val="20"/>
        </w:rPr>
        <w:t xml:space="preserve"> vastly </w:t>
      </w:r>
      <w:r w:rsidRPr="006F781C">
        <w:rPr>
          <w:rStyle w:val="Emphasis"/>
        </w:rPr>
        <w:t>empowered</w:t>
      </w:r>
      <w:r w:rsidRPr="006F781C">
        <w:rPr>
          <w:sz w:val="14"/>
          <w:szCs w:val="20"/>
        </w:rPr>
        <w:t xml:space="preserve"> labor movement. Tommie Shelby, We Who Are Dark: The Philosophical Foundations of Black Solidarity (Cambridge, MA: Harvard University Press, 2015), pp. 101–35; Alex Gourevitch and Lucas Stanczyk, “The Basic Income Illusion,” Catalyst, 4 (2018), 22–43. </w:t>
      </w:r>
      <w:r w:rsidRPr="006F781C">
        <w:t>[FOOTNOTE 37 ENDS]</w:t>
      </w:r>
      <w:r w:rsidRPr="006F781C">
        <w:rPr>
          <w:sz w:val="14"/>
          <w:szCs w:val="20"/>
        </w:rPr>
        <w:t xml:space="preserve"> Her </w:t>
      </w:r>
      <w:r w:rsidRPr="007E20C2">
        <w:rPr>
          <w:rStyle w:val="Emphasis"/>
          <w:highlight w:val="yellow"/>
        </w:rPr>
        <w:t>diagnosis</w:t>
      </w:r>
      <w:r w:rsidRPr="006F781C">
        <w:rPr>
          <w:sz w:val="14"/>
          <w:szCs w:val="20"/>
        </w:rPr>
        <w:t xml:space="preserve"> of the problem of black/white inequality in the US </w:t>
      </w:r>
      <w:r w:rsidRPr="007E20C2">
        <w:rPr>
          <w:rStyle w:val="StyleUnderline"/>
          <w:highlight w:val="yellow"/>
        </w:rPr>
        <w:t>has</w:t>
      </w:r>
      <w:r w:rsidRPr="007E20C2">
        <w:rPr>
          <w:rStyle w:val="StyleUnderline"/>
          <w:szCs w:val="20"/>
          <w:highlight w:val="yellow"/>
        </w:rPr>
        <w:t xml:space="preserve"> </w:t>
      </w:r>
      <w:r w:rsidRPr="007E20C2">
        <w:rPr>
          <w:rStyle w:val="Emphasis"/>
          <w:highlight w:val="yellow"/>
        </w:rPr>
        <w:t>implications</w:t>
      </w:r>
      <w:r w:rsidRPr="009C38D2">
        <w:rPr>
          <w:sz w:val="14"/>
          <w:szCs w:val="20"/>
        </w:rPr>
        <w:t xml:space="preserve"> </w:t>
      </w:r>
      <w:r w:rsidRPr="009C38D2">
        <w:rPr>
          <w:rStyle w:val="StyleUnderline"/>
        </w:rPr>
        <w:t>for</w:t>
      </w:r>
      <w:r w:rsidRPr="006F781C">
        <w:rPr>
          <w:sz w:val="14"/>
          <w:szCs w:val="20"/>
        </w:rPr>
        <w:t xml:space="preserve"> </w:t>
      </w:r>
      <w:r w:rsidRPr="006F781C">
        <w:rPr>
          <w:rStyle w:val="StyleUnderline"/>
        </w:rPr>
        <w:t xml:space="preserve">identifying the </w:t>
      </w:r>
      <w:r w:rsidRPr="006F781C">
        <w:rPr>
          <w:rStyle w:val="Emphasis"/>
        </w:rPr>
        <w:t>plausible agents of change</w:t>
      </w:r>
      <w:r w:rsidRPr="006F781C">
        <w:rPr>
          <w:sz w:val="14"/>
          <w:szCs w:val="20"/>
        </w:rPr>
        <w:t xml:space="preserve">, </w:t>
      </w:r>
      <w:r w:rsidRPr="006F781C">
        <w:rPr>
          <w:rStyle w:val="StyleUnderline"/>
        </w:rPr>
        <w:t>and</w:t>
      </w:r>
      <w:r w:rsidRPr="006F781C">
        <w:rPr>
          <w:sz w:val="14"/>
          <w:szCs w:val="20"/>
        </w:rPr>
        <w:t xml:space="preserve"> she uses </w:t>
      </w:r>
      <w:r w:rsidRPr="006F781C">
        <w:rPr>
          <w:rStyle w:val="StyleUnderline"/>
        </w:rPr>
        <w:t>these</w:t>
      </w:r>
      <w:r w:rsidRPr="006F781C">
        <w:rPr>
          <w:sz w:val="14"/>
          <w:szCs w:val="20"/>
        </w:rPr>
        <w:t xml:space="preserve"> </w:t>
      </w:r>
      <w:r w:rsidRPr="006F781C">
        <w:rPr>
          <w:rStyle w:val="Emphasis"/>
        </w:rPr>
        <w:t>implications</w:t>
      </w:r>
      <w:r w:rsidRPr="006F781C">
        <w:rPr>
          <w:sz w:val="14"/>
          <w:szCs w:val="20"/>
        </w:rPr>
        <w:t xml:space="preserve"> </w:t>
      </w:r>
      <w:r w:rsidRPr="007E20C2">
        <w:rPr>
          <w:rStyle w:val="StyleUnderline"/>
          <w:highlight w:val="yellow"/>
        </w:rPr>
        <w:t>to support</w:t>
      </w:r>
      <w:r w:rsidRPr="007E20C2">
        <w:rPr>
          <w:rStyle w:val="StyleUnderline"/>
          <w:szCs w:val="20"/>
          <w:highlight w:val="yellow"/>
        </w:rPr>
        <w:t xml:space="preserve"> </w:t>
      </w:r>
      <w:r w:rsidRPr="007E20C2">
        <w:rPr>
          <w:rStyle w:val="Emphasis"/>
          <w:highlight w:val="yellow"/>
        </w:rPr>
        <w:t>one set of remedies</w:t>
      </w:r>
      <w:r w:rsidRPr="006F781C">
        <w:rPr>
          <w:sz w:val="14"/>
          <w:szCs w:val="20"/>
        </w:rPr>
        <w:t xml:space="preserve"> (policies fostering integration) </w:t>
      </w:r>
      <w:r w:rsidRPr="007E20C2">
        <w:rPr>
          <w:rStyle w:val="StyleUnderline"/>
          <w:highlight w:val="yellow"/>
        </w:rPr>
        <w:t>over</w:t>
      </w:r>
      <w:r w:rsidRPr="007E20C2">
        <w:rPr>
          <w:rStyle w:val="StyleUnderline"/>
          <w:szCs w:val="20"/>
          <w:highlight w:val="yellow"/>
        </w:rPr>
        <w:t xml:space="preserve"> </w:t>
      </w:r>
      <w:r w:rsidRPr="007E20C2">
        <w:rPr>
          <w:rStyle w:val="Emphasis"/>
          <w:highlight w:val="yellow"/>
        </w:rPr>
        <w:t>another</w:t>
      </w:r>
      <w:r w:rsidRPr="006F781C">
        <w:rPr>
          <w:sz w:val="14"/>
          <w:szCs w:val="20"/>
        </w:rPr>
        <w:t xml:space="preserve"> set of remedies (policies that directly address inequality). What </w:t>
      </w:r>
      <w:r w:rsidRPr="006F781C">
        <w:rPr>
          <w:rStyle w:val="StyleUnderline"/>
        </w:rPr>
        <w:t>this shows</w:t>
      </w:r>
      <w:r w:rsidRPr="006F781C">
        <w:rPr>
          <w:sz w:val="14"/>
          <w:szCs w:val="20"/>
        </w:rPr>
        <w:t xml:space="preserve"> is </w:t>
      </w:r>
      <w:r w:rsidRPr="006F781C">
        <w:rPr>
          <w:rStyle w:val="StyleUnderline"/>
        </w:rPr>
        <w:t>that</w:t>
      </w:r>
      <w:r w:rsidRPr="006F781C">
        <w:rPr>
          <w:sz w:val="14"/>
          <w:szCs w:val="20"/>
        </w:rPr>
        <w:t xml:space="preserve"> in nonideal theory </w:t>
      </w:r>
      <w:r w:rsidRPr="006F781C">
        <w:rPr>
          <w:rStyle w:val="StyleUnderline"/>
        </w:rPr>
        <w:t>the problem of</w:t>
      </w:r>
      <w:r w:rsidRPr="006F781C">
        <w:rPr>
          <w:sz w:val="14"/>
          <w:szCs w:val="20"/>
        </w:rPr>
        <w:t xml:space="preserve"> </w:t>
      </w:r>
      <w:r w:rsidRPr="007E20C2">
        <w:rPr>
          <w:rStyle w:val="StyleUnderline"/>
          <w:highlight w:val="yellow"/>
        </w:rPr>
        <w:t>the</w:t>
      </w:r>
      <w:r w:rsidRPr="007E20C2">
        <w:rPr>
          <w:rStyle w:val="StyleUnderline"/>
          <w:szCs w:val="20"/>
          <w:highlight w:val="yellow"/>
        </w:rPr>
        <w:t xml:space="preserve"> </w:t>
      </w:r>
      <w:r w:rsidRPr="007E20C2">
        <w:rPr>
          <w:rStyle w:val="Emphasis"/>
          <w:highlight w:val="yellow"/>
        </w:rPr>
        <w:t>agent</w:t>
      </w:r>
      <w:r w:rsidRPr="006F781C">
        <w:rPr>
          <w:sz w:val="14"/>
          <w:szCs w:val="20"/>
        </w:rPr>
        <w:t xml:space="preserve"> of change </w:t>
      </w:r>
      <w:r w:rsidRPr="007E20C2">
        <w:rPr>
          <w:rStyle w:val="StyleUnderline"/>
          <w:highlight w:val="yellow"/>
        </w:rPr>
        <w:t>is</w:t>
      </w:r>
      <w:r w:rsidRPr="007E20C2">
        <w:rPr>
          <w:rStyle w:val="StyleUnderline"/>
          <w:szCs w:val="20"/>
          <w:highlight w:val="yellow"/>
        </w:rPr>
        <w:t xml:space="preserve"> </w:t>
      </w:r>
      <w:r w:rsidRPr="007E20C2">
        <w:rPr>
          <w:rStyle w:val="Emphasis"/>
          <w:sz w:val="24"/>
          <w:szCs w:val="24"/>
          <w:highlight w:val="yellow"/>
        </w:rPr>
        <w:t>tightly connected with the</w:t>
      </w:r>
      <w:r w:rsidRPr="006F781C">
        <w:rPr>
          <w:rStyle w:val="Emphasis"/>
          <w:sz w:val="24"/>
          <w:szCs w:val="24"/>
        </w:rPr>
        <w:t xml:space="preserve"> other core tasks of diagnosing a problem and proposing a set of </w:t>
      </w:r>
      <w:r w:rsidRPr="007E20C2">
        <w:rPr>
          <w:rStyle w:val="Emphasis"/>
          <w:sz w:val="24"/>
          <w:szCs w:val="24"/>
          <w:highlight w:val="yellow"/>
        </w:rPr>
        <w:t>remedies</w:t>
      </w:r>
      <w:r w:rsidRPr="006F781C">
        <w:rPr>
          <w:sz w:val="14"/>
          <w:szCs w:val="20"/>
        </w:rPr>
        <w:t xml:space="preserve">. </w:t>
      </w:r>
      <w:r w:rsidRPr="006F781C">
        <w:rPr>
          <w:rStyle w:val="StyleUnderline"/>
        </w:rPr>
        <w:t xml:space="preserve">To diagnose a </w:t>
      </w:r>
      <w:r w:rsidRPr="006F781C">
        <w:rPr>
          <w:rStyle w:val="Emphasis"/>
        </w:rPr>
        <w:t>problem</w:t>
      </w:r>
      <w:r w:rsidRPr="006F781C">
        <w:rPr>
          <w:sz w:val="14"/>
          <w:szCs w:val="20"/>
        </w:rPr>
        <w:t xml:space="preserve"> </w:t>
      </w:r>
      <w:r w:rsidRPr="006F781C">
        <w:rPr>
          <w:rStyle w:val="StyleUnderline"/>
        </w:rPr>
        <w:t>is</w:t>
      </w:r>
      <w:r w:rsidRPr="006F781C">
        <w:rPr>
          <w:sz w:val="14"/>
          <w:szCs w:val="20"/>
        </w:rPr>
        <w:t xml:space="preserve"> </w:t>
      </w:r>
      <w:r w:rsidRPr="006F781C">
        <w:rPr>
          <w:rStyle w:val="Emphasis"/>
        </w:rPr>
        <w:t>already</w:t>
      </w:r>
      <w:r w:rsidRPr="006F781C">
        <w:rPr>
          <w:sz w:val="14"/>
          <w:szCs w:val="20"/>
        </w:rPr>
        <w:t xml:space="preserve"> </w:t>
      </w:r>
      <w:r w:rsidRPr="006F781C">
        <w:rPr>
          <w:rStyle w:val="StyleUnderline"/>
        </w:rPr>
        <w:t xml:space="preserve">to </w:t>
      </w:r>
      <w:r w:rsidRPr="006F781C">
        <w:rPr>
          <w:rStyle w:val="Emphasis"/>
        </w:rPr>
        <w:t>identify</w:t>
      </w:r>
      <w:r w:rsidRPr="006F781C">
        <w:rPr>
          <w:sz w:val="14"/>
          <w:szCs w:val="20"/>
        </w:rPr>
        <w:t xml:space="preserve"> various </w:t>
      </w:r>
      <w:r w:rsidRPr="006F781C">
        <w:rPr>
          <w:rStyle w:val="Emphasis"/>
        </w:rPr>
        <w:t>political actors</w:t>
      </w:r>
      <w:r w:rsidRPr="006F781C">
        <w:rPr>
          <w:sz w:val="14"/>
          <w:szCs w:val="20"/>
        </w:rPr>
        <w:t xml:space="preserve"> harmed or benefited by, or otherwise implicated in, the perpetuation of an injustice, </w:t>
      </w:r>
      <w:r w:rsidRPr="006F781C">
        <w:rPr>
          <w:rStyle w:val="StyleUnderline"/>
        </w:rPr>
        <w:t xml:space="preserve">and to specify </w:t>
      </w:r>
      <w:r w:rsidRPr="006F781C">
        <w:rPr>
          <w:rStyle w:val="Emphasis"/>
        </w:rPr>
        <w:t>structural obstacles</w:t>
      </w:r>
      <w:r w:rsidRPr="006F781C">
        <w:rPr>
          <w:sz w:val="14"/>
          <w:szCs w:val="20"/>
        </w:rPr>
        <w:t xml:space="preserve"> </w:t>
      </w:r>
      <w:r w:rsidRPr="006F781C">
        <w:rPr>
          <w:rStyle w:val="StyleUnderline"/>
        </w:rPr>
        <w:t>to the formation of political agents capable of addressing the problem. Views about the</w:t>
      </w:r>
      <w:r w:rsidRPr="006F781C">
        <w:rPr>
          <w:sz w:val="14"/>
          <w:szCs w:val="20"/>
        </w:rPr>
        <w:t xml:space="preserve"> </w:t>
      </w:r>
      <w:r w:rsidRPr="006F781C">
        <w:rPr>
          <w:rStyle w:val="Emphasis"/>
        </w:rPr>
        <w:t>plausible</w:t>
      </w:r>
      <w:r w:rsidRPr="006F781C">
        <w:rPr>
          <w:sz w:val="14"/>
          <w:szCs w:val="20"/>
        </w:rPr>
        <w:t xml:space="preserve"> potential </w:t>
      </w:r>
      <w:r w:rsidRPr="006F781C">
        <w:rPr>
          <w:rStyle w:val="Emphasis"/>
        </w:rPr>
        <w:t>agent</w:t>
      </w:r>
      <w:r w:rsidRPr="006F781C">
        <w:rPr>
          <w:sz w:val="14"/>
          <w:szCs w:val="20"/>
        </w:rPr>
        <w:t xml:space="preserve"> of change can </w:t>
      </w:r>
      <w:r w:rsidRPr="006F781C">
        <w:rPr>
          <w:rStyle w:val="StyleUnderline"/>
        </w:rPr>
        <w:t>have</w:t>
      </w:r>
      <w:r w:rsidRPr="006F781C">
        <w:rPr>
          <w:sz w:val="14"/>
          <w:szCs w:val="20"/>
        </w:rPr>
        <w:t xml:space="preserve"> </w:t>
      </w:r>
      <w:r w:rsidRPr="006F781C">
        <w:rPr>
          <w:rStyle w:val="Emphasis"/>
        </w:rPr>
        <w:t>consequences for what remedies</w:t>
      </w:r>
      <w:r w:rsidRPr="006F781C">
        <w:rPr>
          <w:sz w:val="14"/>
          <w:szCs w:val="20"/>
        </w:rPr>
        <w:t xml:space="preserve"> </w:t>
      </w:r>
      <w:r w:rsidRPr="006F781C">
        <w:rPr>
          <w:rStyle w:val="StyleUnderline"/>
        </w:rPr>
        <w:t xml:space="preserve">should be </w:t>
      </w:r>
      <w:r w:rsidRPr="006F781C">
        <w:rPr>
          <w:rStyle w:val="Emphasis"/>
        </w:rPr>
        <w:t>pursued</w:t>
      </w:r>
      <w:r w:rsidRPr="006F781C">
        <w:rPr>
          <w:sz w:val="14"/>
          <w:szCs w:val="20"/>
        </w:rPr>
        <w:t xml:space="preserve"> </w:t>
      </w:r>
      <w:r w:rsidRPr="006F781C">
        <w:rPr>
          <w:rStyle w:val="StyleUnderline"/>
        </w:rPr>
        <w:t>to</w:t>
      </w:r>
      <w:r w:rsidRPr="006F781C">
        <w:rPr>
          <w:sz w:val="14"/>
          <w:szCs w:val="20"/>
        </w:rPr>
        <w:t xml:space="preserve"> </w:t>
      </w:r>
      <w:r w:rsidRPr="006F781C">
        <w:rPr>
          <w:rStyle w:val="Emphasis"/>
        </w:rPr>
        <w:t>overcome the problem</w:t>
      </w:r>
      <w:r w:rsidRPr="006F781C">
        <w:rPr>
          <w:sz w:val="14"/>
          <w:szCs w:val="20"/>
        </w:rPr>
        <w:t xml:space="preserve"> identified. Entailments thus run in multiple directions, and these questions must be thought through together.</w:t>
      </w:r>
    </w:p>
    <w:p w14:paraId="25D398BB" w14:textId="77777777" w:rsidR="00E61AF4" w:rsidRDefault="00E61AF4" w:rsidP="00E61AF4">
      <w:pPr>
        <w:rPr>
          <w:sz w:val="14"/>
          <w:szCs w:val="20"/>
        </w:rPr>
      </w:pPr>
      <w:r w:rsidRPr="006F781C">
        <w:rPr>
          <w:sz w:val="14"/>
          <w:szCs w:val="20"/>
        </w:rPr>
        <w:t xml:space="preserve">Given the multiple directions of entailment, one can come at the problem from multiple directions. In some cases, having made a diagnosis, we may work from above, first specifying remedies and only reconsidering our policy recommendations when we find at the end that there is no plausible agent of change. In other cases, having made a diagnosis, we may work upwards from the plausible agents of change this diagnosis suggests to a specification of promising remedies. The point is not to mandate one direction of argument or the other, but only to emphasize that </w:t>
      </w:r>
      <w:r w:rsidRPr="006F781C">
        <w:rPr>
          <w:rStyle w:val="StyleUnderline"/>
        </w:rPr>
        <w:t xml:space="preserve">the question of the </w:t>
      </w:r>
      <w:r w:rsidRPr="006F781C">
        <w:rPr>
          <w:rStyle w:val="Emphasis"/>
        </w:rPr>
        <w:t>agent</w:t>
      </w:r>
      <w:r w:rsidRPr="006F781C">
        <w:rPr>
          <w:sz w:val="14"/>
          <w:szCs w:val="20"/>
        </w:rPr>
        <w:t xml:space="preserve"> </w:t>
      </w:r>
      <w:r w:rsidRPr="006F781C">
        <w:rPr>
          <w:rStyle w:val="StyleUnderline"/>
        </w:rPr>
        <w:t>is</w:t>
      </w:r>
      <w:r w:rsidRPr="006F781C">
        <w:rPr>
          <w:sz w:val="14"/>
          <w:szCs w:val="20"/>
        </w:rPr>
        <w:t xml:space="preserve"> </w:t>
      </w:r>
      <w:r w:rsidRPr="006F781C">
        <w:rPr>
          <w:rStyle w:val="Emphasis"/>
        </w:rPr>
        <w:t>entangled with the question of what policies to recommend whatever direction one argues</w:t>
      </w:r>
      <w:r w:rsidRPr="006F781C">
        <w:rPr>
          <w:sz w:val="14"/>
          <w:szCs w:val="20"/>
        </w:rPr>
        <w:t xml:space="preserve">, </w:t>
      </w:r>
      <w:r w:rsidRPr="006F781C">
        <w:rPr>
          <w:rStyle w:val="StyleUnderline"/>
        </w:rPr>
        <w:t>so</w:t>
      </w:r>
      <w:r w:rsidRPr="006F781C">
        <w:rPr>
          <w:sz w:val="14"/>
          <w:szCs w:val="20"/>
        </w:rPr>
        <w:t xml:space="preserve"> that </w:t>
      </w:r>
      <w:r w:rsidRPr="006F781C">
        <w:rPr>
          <w:rStyle w:val="StyleUnderline"/>
        </w:rPr>
        <w:t>one</w:t>
      </w:r>
      <w:r w:rsidRPr="006F781C">
        <w:rPr>
          <w:sz w:val="14"/>
          <w:szCs w:val="20"/>
        </w:rPr>
        <w:t xml:space="preserve"> </w:t>
      </w:r>
      <w:r w:rsidRPr="006F781C">
        <w:rPr>
          <w:rStyle w:val="Emphasis"/>
        </w:rPr>
        <w:t>must think through both together</w:t>
      </w:r>
      <w:r w:rsidRPr="006F781C">
        <w:rPr>
          <w:sz w:val="14"/>
          <w:szCs w:val="20"/>
        </w:rPr>
        <w:t xml:space="preserve">. </w:t>
      </w:r>
      <w:r w:rsidRPr="006F781C">
        <w:rPr>
          <w:rStyle w:val="StyleUnderline"/>
        </w:rPr>
        <w:t xml:space="preserve">This </w:t>
      </w:r>
      <w:r w:rsidRPr="007E20C2">
        <w:rPr>
          <w:rStyle w:val="StyleUnderline"/>
          <w:highlight w:val="yellow"/>
        </w:rPr>
        <w:t>shows</w:t>
      </w:r>
      <w:r w:rsidRPr="007E20C2">
        <w:rPr>
          <w:rStyle w:val="StyleUnderline"/>
          <w:szCs w:val="20"/>
          <w:highlight w:val="yellow"/>
        </w:rPr>
        <w:t xml:space="preserve"> </w:t>
      </w:r>
      <w:r w:rsidRPr="007E20C2">
        <w:rPr>
          <w:rStyle w:val="Emphasis"/>
          <w:highlight w:val="yellow"/>
        </w:rPr>
        <w:t>a</w:t>
      </w:r>
      <w:r w:rsidRPr="006F781C">
        <w:rPr>
          <w:sz w:val="14"/>
          <w:szCs w:val="20"/>
        </w:rPr>
        <w:t xml:space="preserve">nother </w:t>
      </w:r>
      <w:r w:rsidRPr="007E20C2">
        <w:rPr>
          <w:rStyle w:val="Emphasis"/>
          <w:highlight w:val="yellow"/>
        </w:rPr>
        <w:t>problem</w:t>
      </w:r>
      <w:r w:rsidRPr="007E20C2">
        <w:rPr>
          <w:rStyle w:val="StyleUnderline"/>
          <w:szCs w:val="20"/>
          <w:highlight w:val="yellow"/>
        </w:rPr>
        <w:t xml:space="preserve"> </w:t>
      </w:r>
      <w:r w:rsidRPr="007E20C2">
        <w:rPr>
          <w:rStyle w:val="StyleUnderline"/>
          <w:highlight w:val="yellow"/>
        </w:rPr>
        <w:t>with a</w:t>
      </w:r>
      <w:r w:rsidRPr="006F781C">
        <w:rPr>
          <w:rStyle w:val="StyleUnderline"/>
        </w:rPr>
        <w:t xml:space="preserve"> </w:t>
      </w:r>
      <w:r w:rsidRPr="006F781C">
        <w:rPr>
          <w:rStyle w:val="Emphasis"/>
        </w:rPr>
        <w:t xml:space="preserve">technocratic </w:t>
      </w:r>
      <w:r w:rsidRPr="007E20C2">
        <w:rPr>
          <w:rStyle w:val="Emphasis"/>
          <w:highlight w:val="yellow"/>
        </w:rPr>
        <w:t>posture</w:t>
      </w:r>
      <w:r w:rsidRPr="007E20C2">
        <w:rPr>
          <w:rStyle w:val="StyleUnderline"/>
          <w:szCs w:val="20"/>
          <w:highlight w:val="yellow"/>
        </w:rPr>
        <w:t xml:space="preserve"> </w:t>
      </w:r>
      <w:r w:rsidRPr="007E20C2">
        <w:rPr>
          <w:rStyle w:val="StyleUnderline"/>
          <w:highlight w:val="yellow"/>
        </w:rPr>
        <w:t>of</w:t>
      </w:r>
      <w:r w:rsidRPr="007E20C2">
        <w:rPr>
          <w:rStyle w:val="StyleUnderline"/>
          <w:szCs w:val="20"/>
          <w:highlight w:val="yellow"/>
        </w:rPr>
        <w:t xml:space="preserve"> </w:t>
      </w:r>
      <w:r w:rsidRPr="007E20C2">
        <w:rPr>
          <w:rStyle w:val="Emphasis"/>
          <w:sz w:val="28"/>
          <w:szCs w:val="28"/>
          <w:highlight w:val="yellow"/>
        </w:rPr>
        <w:t>neutral policy recommendation to unspecified agents</w:t>
      </w:r>
      <w:r w:rsidRPr="006F781C">
        <w:rPr>
          <w:sz w:val="14"/>
          <w:szCs w:val="28"/>
        </w:rPr>
        <w:t xml:space="preserve"> </w:t>
      </w:r>
      <w:r w:rsidRPr="006F781C">
        <w:rPr>
          <w:sz w:val="14"/>
          <w:szCs w:val="20"/>
        </w:rPr>
        <w:t>in nonideal theory</w:t>
      </w:r>
      <w:r w:rsidRPr="007E20C2">
        <w:rPr>
          <w:rStyle w:val="StyleUnderline"/>
          <w:highlight w:val="yellow"/>
        </w:rPr>
        <w:t>:</w:t>
      </w:r>
      <w:r w:rsidRPr="007E20C2">
        <w:rPr>
          <w:rStyle w:val="StyleUnderline"/>
          <w:szCs w:val="20"/>
          <w:highlight w:val="yellow"/>
        </w:rPr>
        <w:t xml:space="preserve"> </w:t>
      </w:r>
      <w:r w:rsidRPr="007E20C2">
        <w:rPr>
          <w:rStyle w:val="Emphasis"/>
          <w:sz w:val="24"/>
          <w:szCs w:val="24"/>
          <w:highlight w:val="yellow"/>
        </w:rPr>
        <w:t>it wrongly treats</w:t>
      </w:r>
      <w:r w:rsidRPr="006F781C">
        <w:rPr>
          <w:rStyle w:val="Emphasis"/>
          <w:sz w:val="24"/>
          <w:szCs w:val="24"/>
        </w:rPr>
        <w:t xml:space="preserve"> intelligent </w:t>
      </w:r>
      <w:r w:rsidRPr="007E20C2">
        <w:rPr>
          <w:rStyle w:val="Emphasis"/>
          <w:sz w:val="24"/>
          <w:szCs w:val="24"/>
          <w:highlight w:val="yellow"/>
        </w:rPr>
        <w:t>policy</w:t>
      </w:r>
      <w:r w:rsidRPr="006F781C">
        <w:rPr>
          <w:rStyle w:val="Emphasis"/>
          <w:sz w:val="24"/>
          <w:szCs w:val="24"/>
        </w:rPr>
        <w:t xml:space="preserve"> recommendation </w:t>
      </w:r>
      <w:r w:rsidRPr="007E20C2">
        <w:rPr>
          <w:rStyle w:val="Emphasis"/>
          <w:sz w:val="24"/>
          <w:szCs w:val="24"/>
          <w:highlight w:val="yellow"/>
        </w:rPr>
        <w:t>as</w:t>
      </w:r>
      <w:r w:rsidRPr="006F781C">
        <w:rPr>
          <w:rStyle w:val="Emphasis"/>
          <w:sz w:val="24"/>
          <w:szCs w:val="24"/>
        </w:rPr>
        <w:t xml:space="preserve"> though it were </w:t>
      </w:r>
      <w:r w:rsidRPr="007E20C2">
        <w:rPr>
          <w:rStyle w:val="Emphasis"/>
          <w:sz w:val="24"/>
          <w:szCs w:val="24"/>
          <w:highlight w:val="yellow"/>
        </w:rPr>
        <w:t>independent from the</w:t>
      </w:r>
      <w:r w:rsidRPr="006F781C">
        <w:rPr>
          <w:rStyle w:val="Emphasis"/>
          <w:sz w:val="24"/>
          <w:szCs w:val="24"/>
        </w:rPr>
        <w:t xml:space="preserve"> identification of an </w:t>
      </w:r>
      <w:r w:rsidRPr="007E20C2">
        <w:rPr>
          <w:rStyle w:val="Emphasis"/>
          <w:sz w:val="24"/>
          <w:szCs w:val="24"/>
          <w:highlight w:val="yellow"/>
        </w:rPr>
        <w:t>agent</w:t>
      </w:r>
      <w:r w:rsidRPr="006F781C">
        <w:rPr>
          <w:rStyle w:val="Emphasis"/>
          <w:sz w:val="24"/>
          <w:szCs w:val="24"/>
        </w:rPr>
        <w:t xml:space="preserve"> of change</w:t>
      </w:r>
      <w:r w:rsidRPr="006F781C">
        <w:rPr>
          <w:sz w:val="14"/>
          <w:szCs w:val="20"/>
        </w:rPr>
        <w:t>.</w:t>
      </w:r>
    </w:p>
    <w:p w14:paraId="5A0814AA" w14:textId="77777777" w:rsidR="00E61AF4" w:rsidRPr="004F4B3C" w:rsidRDefault="00E61AF4" w:rsidP="00E61AF4">
      <w:pPr>
        <w:pStyle w:val="Heading4"/>
        <w:rPr>
          <w:rFonts w:eastAsia="Times New Roman"/>
          <w:u w:val="single"/>
        </w:rPr>
      </w:pPr>
      <w:r w:rsidRPr="004F4B3C">
        <w:t xml:space="preserve">USFG is central government </w:t>
      </w:r>
      <w:r w:rsidRPr="004F4B3C">
        <w:rPr>
          <w:u w:val="single"/>
        </w:rPr>
        <w:t>in DC</w:t>
      </w:r>
      <w:r w:rsidRPr="004F4B3C">
        <w:t xml:space="preserve"> with </w:t>
      </w:r>
      <w:r w:rsidRPr="004F4B3C">
        <w:rPr>
          <w:u w:val="single"/>
        </w:rPr>
        <w:t>national jurisdiction</w:t>
      </w:r>
    </w:p>
    <w:p w14:paraId="030DA311" w14:textId="77777777" w:rsidR="00E61AF4" w:rsidRDefault="00E61AF4" w:rsidP="00E61AF4">
      <w:r>
        <w:t xml:space="preserve">Alex </w:t>
      </w:r>
      <w:r w:rsidRPr="00B77E17">
        <w:rPr>
          <w:rStyle w:val="Style13ptBold"/>
        </w:rPr>
        <w:t>Thomson 7</w:t>
      </w:r>
      <w:r>
        <w:t>, "A Glossary of US Politics and Government," 2007, p. 72</w:t>
      </w:r>
    </w:p>
    <w:p w14:paraId="3D356678" w14:textId="77777777" w:rsidR="00E61AF4" w:rsidRPr="004F4B3C" w:rsidRDefault="00E61AF4" w:rsidP="00E61AF4">
      <w:pPr>
        <w:rPr>
          <w:rFonts w:eastAsia="Calibri"/>
          <w:sz w:val="16"/>
        </w:rPr>
      </w:pPr>
      <w:r w:rsidRPr="007E20C2">
        <w:rPr>
          <w:rStyle w:val="StyleUnderline"/>
          <w:highlight w:val="yellow"/>
        </w:rPr>
        <w:t>fed</w:t>
      </w:r>
      <w:r w:rsidRPr="004F4B3C">
        <w:rPr>
          <w:rStyle w:val="StyleUnderline"/>
        </w:rPr>
        <w:t xml:space="preserve">eral </w:t>
      </w:r>
      <w:r w:rsidRPr="007E20C2">
        <w:rPr>
          <w:rStyle w:val="StyleUnderline"/>
          <w:highlight w:val="yellow"/>
        </w:rPr>
        <w:t>government</w:t>
      </w:r>
      <w:r>
        <w:rPr>
          <w:sz w:val="16"/>
        </w:rPr>
        <w:t xml:space="preserve"> </w:t>
      </w:r>
      <w:r w:rsidRPr="004F4B3C">
        <w:rPr>
          <w:sz w:val="16"/>
        </w:rPr>
        <w:t xml:space="preserve">The term </w:t>
      </w:r>
      <w:r w:rsidRPr="004F4B3C">
        <w:rPr>
          <w:rStyle w:val="StyleUnderline"/>
        </w:rPr>
        <w:t xml:space="preserve">used to </w:t>
      </w:r>
      <w:r w:rsidRPr="007E20C2">
        <w:rPr>
          <w:rStyle w:val="StyleUnderline"/>
          <w:highlight w:val="yellow"/>
        </w:rPr>
        <w:t>refer to</w:t>
      </w:r>
      <w:r w:rsidRPr="004F4B3C">
        <w:rPr>
          <w:rStyle w:val="StyleUnderline"/>
        </w:rPr>
        <w:t xml:space="preserve"> the </w:t>
      </w:r>
      <w:r w:rsidRPr="007E20C2">
        <w:rPr>
          <w:rStyle w:val="StyleUnderline"/>
          <w:highlight w:val="yellow"/>
        </w:rPr>
        <w:t>central</w:t>
      </w:r>
      <w:r w:rsidRPr="004F4B3C">
        <w:rPr>
          <w:rStyle w:val="StyleUnderline"/>
        </w:rPr>
        <w:t xml:space="preserve">, national </w:t>
      </w:r>
      <w:r w:rsidRPr="007E20C2">
        <w:rPr>
          <w:rStyle w:val="StyleUnderline"/>
          <w:highlight w:val="yellow"/>
        </w:rPr>
        <w:t>government</w:t>
      </w:r>
      <w:r w:rsidRPr="004F4B3C">
        <w:rPr>
          <w:sz w:val="16"/>
        </w:rPr>
        <w:t xml:space="preserve"> of the United States, </w:t>
      </w:r>
      <w:r w:rsidRPr="004F4B3C">
        <w:rPr>
          <w:rStyle w:val="StyleUnderline"/>
        </w:rPr>
        <w:t>based</w:t>
      </w:r>
      <w:r w:rsidRPr="004F4B3C">
        <w:rPr>
          <w:sz w:val="16"/>
        </w:rPr>
        <w:t xml:space="preserve"> primarily </w:t>
      </w:r>
      <w:r w:rsidRPr="007E20C2">
        <w:rPr>
          <w:rStyle w:val="StyleUnderline"/>
          <w:highlight w:val="yellow"/>
        </w:rPr>
        <w:t>in</w:t>
      </w:r>
      <w:r w:rsidRPr="004F4B3C">
        <w:rPr>
          <w:sz w:val="16"/>
        </w:rPr>
        <w:t xml:space="preserve"> Washington </w:t>
      </w:r>
      <w:r w:rsidRPr="007E20C2">
        <w:rPr>
          <w:rStyle w:val="StyleUnderline"/>
          <w:highlight w:val="yellow"/>
        </w:rPr>
        <w:t>DC</w:t>
      </w:r>
      <w:r w:rsidRPr="004F4B3C">
        <w:rPr>
          <w:sz w:val="16"/>
        </w:rPr>
        <w:t>.</w:t>
      </w:r>
      <w:r>
        <w:rPr>
          <w:sz w:val="16"/>
        </w:rPr>
        <w:t xml:space="preserve"> </w:t>
      </w:r>
      <w:r w:rsidRPr="004F4B3C">
        <w:rPr>
          <w:rStyle w:val="StyleUnderline"/>
        </w:rPr>
        <w:t xml:space="preserve">The federal government </w:t>
      </w:r>
      <w:r w:rsidRPr="007E20C2">
        <w:rPr>
          <w:rStyle w:val="StyleUnderline"/>
          <w:highlight w:val="yellow"/>
        </w:rPr>
        <w:t>differs</w:t>
      </w:r>
      <w:r w:rsidRPr="004F4B3C">
        <w:rPr>
          <w:rStyle w:val="StyleUnderline"/>
        </w:rPr>
        <w:t xml:space="preserve"> from the</w:t>
      </w:r>
      <w:r w:rsidRPr="004F4B3C">
        <w:rPr>
          <w:sz w:val="16"/>
        </w:rPr>
        <w:t xml:space="preserve"> fifty </w:t>
      </w:r>
      <w:r w:rsidRPr="004F4B3C">
        <w:rPr>
          <w:rStyle w:val="StyleUnderline"/>
        </w:rPr>
        <w:t>state governments</w:t>
      </w:r>
      <w:r w:rsidRPr="004F4B3C">
        <w:rPr>
          <w:sz w:val="16"/>
        </w:rPr>
        <w:t xml:space="preserve"> </w:t>
      </w:r>
      <w:r w:rsidRPr="007E20C2">
        <w:rPr>
          <w:rStyle w:val="StyleUnderline"/>
          <w:highlight w:val="yellow"/>
        </w:rPr>
        <w:t xml:space="preserve">in that it has a </w:t>
      </w:r>
      <w:r w:rsidRPr="007E20C2">
        <w:rPr>
          <w:rStyle w:val="Emphasis"/>
          <w:highlight w:val="yellow"/>
        </w:rPr>
        <w:t>national jurisdiction</w:t>
      </w:r>
      <w:r w:rsidRPr="004F4B3C">
        <w:rPr>
          <w:rStyle w:val="Emphasis"/>
        </w:rPr>
        <w:t>,</w:t>
      </w:r>
      <w:r w:rsidRPr="004F4B3C">
        <w:rPr>
          <w:sz w:val="16"/>
        </w:rPr>
        <w:t xml:space="preserve"> and </w:t>
      </w:r>
      <w:r w:rsidRPr="004F4B3C">
        <w:rPr>
          <w:rStyle w:val="StyleUnderline"/>
        </w:rPr>
        <w:t xml:space="preserve">it governs </w:t>
      </w:r>
      <w:r w:rsidRPr="004F4B3C">
        <w:rPr>
          <w:sz w:val="16"/>
        </w:rPr>
        <w:t xml:space="preserve">in </w:t>
      </w:r>
      <w:r w:rsidRPr="004F4B3C">
        <w:rPr>
          <w:rStyle w:val="StyleUnderline"/>
        </w:rPr>
        <w:t>separate policy areas</w:t>
      </w:r>
      <w:r w:rsidRPr="004F4B3C">
        <w:rPr>
          <w:sz w:val="16"/>
        </w:rPr>
        <w:t xml:space="preserve"> from those of the states.</w:t>
      </w:r>
    </w:p>
    <w:p w14:paraId="44A8D247" w14:textId="77777777" w:rsidR="00E61AF4" w:rsidRPr="004F4B3C" w:rsidRDefault="00E61AF4" w:rsidP="00E61AF4">
      <w:pPr>
        <w:pStyle w:val="Heading4"/>
        <w:rPr>
          <w:rFonts w:eastAsia="Times New Roman"/>
          <w:u w:val="single"/>
        </w:rPr>
      </w:pPr>
      <w:r w:rsidRPr="004F4B3C">
        <w:lastRenderedPageBreak/>
        <w:t xml:space="preserve">Prefer it---lower courts can be </w:t>
      </w:r>
      <w:r w:rsidRPr="004F4B3C">
        <w:rPr>
          <w:u w:val="single"/>
        </w:rPr>
        <w:t>reversed</w:t>
      </w:r>
      <w:r w:rsidRPr="004F4B3C">
        <w:t xml:space="preserve"> and don’t have </w:t>
      </w:r>
      <w:r w:rsidRPr="004F4B3C">
        <w:rPr>
          <w:u w:val="single"/>
        </w:rPr>
        <w:t>immediate national effect</w:t>
      </w:r>
    </w:p>
    <w:p w14:paraId="1B97BF9E" w14:textId="77777777" w:rsidR="00E61AF4" w:rsidRDefault="00E61AF4" w:rsidP="00E61AF4">
      <w:pPr>
        <w:tabs>
          <w:tab w:val="center" w:pos="90"/>
        </w:tabs>
      </w:pPr>
      <w:r>
        <w:t xml:space="preserve">Louis </w:t>
      </w:r>
      <w:r w:rsidRPr="00B77E17">
        <w:rPr>
          <w:rStyle w:val="Style13ptBold"/>
        </w:rPr>
        <w:t>Henkin 2</w:t>
      </w:r>
      <w:r>
        <w:t>, University Professor Emeritus and Special Service Professor at Columbia University, "Two Hundred Years of Constitutional Confrontations in the D.C. Courts," Georgetown Law Journal, vol. 90, March 2002, p. 725, Lexis</w:t>
      </w:r>
    </w:p>
    <w:p w14:paraId="279ED15D" w14:textId="77777777" w:rsidR="00E61AF4" w:rsidRPr="005136D4" w:rsidRDefault="00E61AF4" w:rsidP="00E61AF4">
      <w:pPr>
        <w:tabs>
          <w:tab w:val="center" w:pos="90"/>
        </w:tabs>
        <w:rPr>
          <w:rFonts w:eastAsia="Calibri"/>
        </w:rPr>
      </w:pPr>
      <w:r w:rsidRPr="004F4B3C">
        <w:rPr>
          <w:sz w:val="16"/>
        </w:rPr>
        <w:t xml:space="preserve">First, though, let me ask why </w:t>
      </w:r>
      <w:r w:rsidRPr="004F4B3C">
        <w:rPr>
          <w:rStyle w:val="StyleUnderline"/>
        </w:rPr>
        <w:t>we</w:t>
      </w:r>
      <w:r w:rsidRPr="004F4B3C">
        <w:rPr>
          <w:sz w:val="16"/>
        </w:rPr>
        <w:t>--students of history or jurisprudence--</w:t>
      </w:r>
      <w:r w:rsidRPr="004F4B3C">
        <w:rPr>
          <w:rStyle w:val="StyleUnderline"/>
        </w:rPr>
        <w:t>may be interested in</w:t>
      </w:r>
      <w:r w:rsidRPr="004F4B3C">
        <w:rPr>
          <w:sz w:val="16"/>
        </w:rPr>
        <w:t xml:space="preserve"> constitutional </w:t>
      </w:r>
      <w:r w:rsidRPr="004F4B3C">
        <w:rPr>
          <w:rStyle w:val="StyleUnderline"/>
        </w:rPr>
        <w:t>confrontations in the D.C. courts</w:t>
      </w:r>
      <w:r w:rsidRPr="004F4B3C">
        <w:rPr>
          <w:sz w:val="16"/>
        </w:rPr>
        <w:t xml:space="preserve">. The Court of Appeals for the District of Columbia Circuit has been acclaimed as the second most important court in the country, but </w:t>
      </w:r>
      <w:r w:rsidRPr="004F4B3C">
        <w:rPr>
          <w:rStyle w:val="StyleUnderline"/>
        </w:rPr>
        <w:t xml:space="preserve">whereas the importance of </w:t>
      </w:r>
      <w:r w:rsidRPr="007E20C2">
        <w:rPr>
          <w:rStyle w:val="StyleUnderline"/>
          <w:highlight w:val="yellow"/>
        </w:rPr>
        <w:t>the</w:t>
      </w:r>
      <w:r w:rsidRPr="004F4B3C">
        <w:rPr>
          <w:sz w:val="16"/>
        </w:rPr>
        <w:t xml:space="preserve"> </w:t>
      </w:r>
      <w:r w:rsidRPr="004F4B3C">
        <w:rPr>
          <w:rFonts w:eastAsia="Calibri"/>
          <w:sz w:val="16"/>
        </w:rPr>
        <w:t>U.S.</w:t>
      </w:r>
      <w:r w:rsidRPr="004F4B3C">
        <w:rPr>
          <w:sz w:val="16"/>
        </w:rPr>
        <w:t xml:space="preserve"> </w:t>
      </w:r>
      <w:r w:rsidRPr="007E20C2">
        <w:rPr>
          <w:rStyle w:val="StyleUnderline"/>
          <w:highlight w:val="yellow"/>
        </w:rPr>
        <w:t xml:space="preserve">Supreme Court is based </w:t>
      </w:r>
      <w:r w:rsidRPr="004F4B3C">
        <w:rPr>
          <w:rStyle w:val="StyleUnderline"/>
        </w:rPr>
        <w:t xml:space="preserve">largely </w:t>
      </w:r>
      <w:r w:rsidRPr="007E20C2">
        <w:rPr>
          <w:rStyle w:val="StyleUnderline"/>
          <w:highlight w:val="yellow"/>
        </w:rPr>
        <w:t xml:space="preserve">on its </w:t>
      </w:r>
      <w:r w:rsidRPr="004F4B3C">
        <w:rPr>
          <w:rStyle w:val="StyleUnderline"/>
        </w:rPr>
        <w:t xml:space="preserve">constitutional role and on its </w:t>
      </w:r>
      <w:r w:rsidRPr="007E20C2">
        <w:rPr>
          <w:rStyle w:val="Emphasis"/>
          <w:highlight w:val="yellow"/>
        </w:rPr>
        <w:t>supremacy</w:t>
      </w:r>
      <w:r w:rsidRPr="004F4B3C">
        <w:rPr>
          <w:rStyle w:val="StyleUnderline"/>
        </w:rPr>
        <w:t xml:space="preserve"> in that role, the D.C. courts--</w:t>
      </w:r>
      <w:r w:rsidRPr="007E20C2">
        <w:rPr>
          <w:rStyle w:val="StyleUnderline"/>
          <w:highlight w:val="yellow"/>
        </w:rPr>
        <w:t>inferior courts</w:t>
      </w:r>
      <w:r w:rsidRPr="004F4B3C">
        <w:rPr>
          <w:sz w:val="16"/>
        </w:rPr>
        <w:t>, by constitutional fiat--</w:t>
      </w:r>
      <w:r w:rsidRPr="007E20C2">
        <w:rPr>
          <w:rStyle w:val="StyleUnderline"/>
          <w:highlight w:val="yellow"/>
        </w:rPr>
        <w:t xml:space="preserve">have </w:t>
      </w:r>
      <w:r w:rsidRPr="007E20C2">
        <w:rPr>
          <w:rStyle w:val="Emphasis"/>
          <w:highlight w:val="yellow"/>
        </w:rPr>
        <w:t>not loomed large</w:t>
      </w:r>
      <w:r w:rsidRPr="007E20C2">
        <w:rPr>
          <w:rStyle w:val="StyleUnderline"/>
          <w:highlight w:val="yellow"/>
        </w:rPr>
        <w:t xml:space="preserve"> in </w:t>
      </w:r>
      <w:r w:rsidRPr="004F4B3C">
        <w:rPr>
          <w:rStyle w:val="StyleUnderline"/>
        </w:rPr>
        <w:t>U.S.</w:t>
      </w:r>
      <w:r w:rsidRPr="004F4B3C">
        <w:rPr>
          <w:sz w:val="16"/>
        </w:rPr>
        <w:t xml:space="preserve"> constitutional </w:t>
      </w:r>
      <w:r w:rsidRPr="007E20C2">
        <w:rPr>
          <w:rStyle w:val="StyleUnderline"/>
          <w:highlight w:val="yellow"/>
        </w:rPr>
        <w:t>jurisprudence</w:t>
      </w:r>
      <w:r w:rsidRPr="004F4B3C">
        <w:rPr>
          <w:sz w:val="16"/>
        </w:rPr>
        <w:t xml:space="preserve"> generally. 2 As Justice Jackson famously wrote, </w:t>
      </w:r>
      <w:r w:rsidRPr="004F4B3C">
        <w:rPr>
          <w:rStyle w:val="StyleUnderline"/>
        </w:rPr>
        <w:t xml:space="preserve">the </w:t>
      </w:r>
      <w:r w:rsidRPr="007E20C2">
        <w:rPr>
          <w:rStyle w:val="StyleUnderline"/>
          <w:highlight w:val="yellow"/>
        </w:rPr>
        <w:t>Supreme</w:t>
      </w:r>
      <w:r>
        <w:rPr>
          <w:sz w:val="16"/>
        </w:rPr>
        <w:t xml:space="preserve"> </w:t>
      </w:r>
      <w:bookmarkStart w:id="10" w:name="8513-726"/>
      <w:r w:rsidRPr="004F4B3C">
        <w:rPr>
          <w:sz w:val="16"/>
        </w:rPr>
        <w:t>[*726]</w:t>
      </w:r>
      <w:bookmarkEnd w:id="10"/>
      <w:r>
        <w:rPr>
          <w:sz w:val="16"/>
        </w:rPr>
        <w:t xml:space="preserve"> </w:t>
      </w:r>
      <w:r w:rsidRPr="007E20C2">
        <w:rPr>
          <w:rStyle w:val="StyleUnderline"/>
          <w:highlight w:val="yellow"/>
        </w:rPr>
        <w:t xml:space="preserve">Court is </w:t>
      </w:r>
      <w:r w:rsidRPr="004F4B3C">
        <w:rPr>
          <w:rStyle w:val="StyleUnderline"/>
        </w:rPr>
        <w:t xml:space="preserve">infallible only because it is </w:t>
      </w:r>
      <w:r w:rsidRPr="007E20C2">
        <w:rPr>
          <w:rStyle w:val="Emphasis"/>
          <w:highlight w:val="yellow"/>
        </w:rPr>
        <w:t>final</w:t>
      </w:r>
      <w:r w:rsidRPr="004F4B3C">
        <w:rPr>
          <w:sz w:val="16"/>
        </w:rPr>
        <w:t xml:space="preserve">, 3 </w:t>
      </w:r>
      <w:r w:rsidRPr="004F4B3C">
        <w:rPr>
          <w:rStyle w:val="StyleUnderline"/>
        </w:rPr>
        <w:t xml:space="preserve">whereas constitutional </w:t>
      </w:r>
      <w:r w:rsidRPr="007E20C2">
        <w:rPr>
          <w:rStyle w:val="StyleUnderline"/>
          <w:highlight w:val="yellow"/>
        </w:rPr>
        <w:t xml:space="preserve">decisions by inferior courts are </w:t>
      </w:r>
      <w:r w:rsidRPr="007E20C2">
        <w:rPr>
          <w:rStyle w:val="Emphasis"/>
          <w:highlight w:val="yellow"/>
        </w:rPr>
        <w:t>rarely infallible</w:t>
      </w:r>
      <w:r w:rsidRPr="007E20C2">
        <w:rPr>
          <w:rStyle w:val="StyleUnderline"/>
          <w:highlight w:val="yellow"/>
        </w:rPr>
        <w:t xml:space="preserve">, or </w:t>
      </w:r>
      <w:r w:rsidRPr="004F4B3C">
        <w:rPr>
          <w:rStyle w:val="StyleUnderline"/>
        </w:rPr>
        <w:t xml:space="preserve">at least </w:t>
      </w:r>
      <w:r w:rsidRPr="007E20C2">
        <w:rPr>
          <w:rStyle w:val="Emphasis"/>
          <w:highlight w:val="yellow"/>
        </w:rPr>
        <w:t>not for very long</w:t>
      </w:r>
      <w:r w:rsidRPr="004F4B3C">
        <w:rPr>
          <w:sz w:val="16"/>
        </w:rPr>
        <w:t>.</w:t>
      </w:r>
    </w:p>
    <w:p w14:paraId="68967379" w14:textId="77777777" w:rsidR="00E61AF4" w:rsidRPr="00AA14EB" w:rsidRDefault="00E61AF4" w:rsidP="00E61AF4">
      <w:pPr>
        <w:pStyle w:val="Heading4"/>
        <w:rPr>
          <w:rFonts w:cs="Calibri"/>
        </w:rPr>
      </w:pPr>
      <w:r w:rsidRPr="00AA14EB">
        <w:rPr>
          <w:rFonts w:cs="Calibri"/>
        </w:rPr>
        <w:t>1---</w:t>
      </w:r>
      <w:r w:rsidRPr="00AA14EB">
        <w:rPr>
          <w:rFonts w:cs="Calibri"/>
          <w:u w:val="single"/>
        </w:rPr>
        <w:t>Extinction</w:t>
      </w:r>
      <w:r w:rsidRPr="00AA14EB">
        <w:rPr>
          <w:rFonts w:cs="Calibri"/>
        </w:rPr>
        <w:t xml:space="preserve">. It o/w’s under any framework. </w:t>
      </w:r>
    </w:p>
    <w:p w14:paraId="6ED8C6FD" w14:textId="77777777" w:rsidR="00E61AF4" w:rsidRPr="00AA14EB" w:rsidRDefault="00E61AF4" w:rsidP="00E61AF4">
      <w:pPr>
        <w:rPr>
          <w:b/>
          <w:bCs/>
          <w:sz w:val="26"/>
        </w:rPr>
      </w:pPr>
      <w:r w:rsidRPr="00AA14EB">
        <w:rPr>
          <w:rStyle w:val="Style13ptBold"/>
        </w:rPr>
        <w:t xml:space="preserve">Hofmann ’24 </w:t>
      </w:r>
      <w:r w:rsidRPr="00AA14EB">
        <w:t>[(Bjørn Hofmann, professor at the Norwegian University of Science and Technology with a PhD in philosophy) “Moral obligations towards human persons’ wellbeing versus their suffering: An analysis of perspectives of moral philosophy, Health and Policy, Volume 142, Apr 2024” https://www.sciencedirect.com/science/article/pii/S0168851024000411#sec0005] hwkm</w:t>
      </w:r>
    </w:p>
    <w:p w14:paraId="0D56D68B" w14:textId="77777777" w:rsidR="00E61AF4" w:rsidRPr="00AA14EB" w:rsidRDefault="00E61AF4" w:rsidP="00E61AF4">
      <w:r w:rsidRPr="00AA14EB">
        <w:rPr>
          <w:rStyle w:val="StyleUnderline"/>
        </w:rPr>
        <w:t>Well-being</w:t>
      </w:r>
      <w:r w:rsidRPr="00AA14EB">
        <w:t xml:space="preserve"> is most </w:t>
      </w:r>
      <w:r w:rsidRPr="00AA14EB">
        <w:rPr>
          <w:rStyle w:val="StyleUnderline"/>
        </w:rPr>
        <w:t xml:space="preserve">commonly defined in terms of what is </w:t>
      </w:r>
      <w:r w:rsidRPr="00AA14EB">
        <w:rPr>
          <w:rStyle w:val="Emphasis"/>
        </w:rPr>
        <w:t>ultimately good for a person</w:t>
      </w:r>
      <w:r w:rsidRPr="00AA14EB">
        <w:t xml:space="preserve"> [17]. However, what is good for a person is contested. While hedonist theories value pleasure (over pain), desire theories conceive wellbeing as the fulfillment of desires, and objective list theories define wellbeing in terms of satisfaction of criteria on an objective list.</w:t>
      </w:r>
    </w:p>
    <w:p w14:paraId="577144EC" w14:textId="77777777" w:rsidR="00E61AF4" w:rsidRPr="00AA14EB" w:rsidRDefault="00E61AF4" w:rsidP="00E61AF4">
      <w:r w:rsidRPr="00AA14EB">
        <w:t xml:space="preserve">While </w:t>
      </w:r>
      <w:r w:rsidRPr="00AA14EB">
        <w:rPr>
          <w:rStyle w:val="StyleUnderline"/>
          <w:highlight w:val="yellow"/>
        </w:rPr>
        <w:t>wellbeing</w:t>
      </w:r>
      <w:r w:rsidRPr="00AA14EB">
        <w:t xml:space="preserve"> “obviously </w:t>
      </w:r>
      <w:r w:rsidRPr="00AA14EB">
        <w:rPr>
          <w:rStyle w:val="StyleUnderline"/>
          <w:highlight w:val="yellow"/>
        </w:rPr>
        <w:t>plays</w:t>
      </w:r>
      <w:r w:rsidRPr="00AA14EB">
        <w:rPr>
          <w:rStyle w:val="StyleUnderline"/>
        </w:rPr>
        <w:t xml:space="preserve"> a </w:t>
      </w:r>
      <w:r w:rsidRPr="00AA14EB">
        <w:rPr>
          <w:rStyle w:val="Emphasis"/>
          <w:highlight w:val="yellow"/>
        </w:rPr>
        <w:t>central role in any moral theory</w:t>
      </w:r>
      <w:r w:rsidRPr="00AA14EB">
        <w:t xml:space="preserve">” [17], the moral role of wellbeing may wary. </w:t>
      </w:r>
      <w:r w:rsidRPr="00AA14EB">
        <w:rPr>
          <w:rStyle w:val="StyleUnderline"/>
          <w:highlight w:val="yellow"/>
        </w:rPr>
        <w:t>In</w:t>
      </w:r>
      <w:r w:rsidRPr="00AA14EB">
        <w:rPr>
          <w:rStyle w:val="StyleUnderline"/>
        </w:rPr>
        <w:t xml:space="preserve"> egoism one's own wellbeing is the only moral goal</w:t>
      </w:r>
      <w:r w:rsidRPr="00AA14EB">
        <w:t xml:space="preserve">. </w:t>
      </w:r>
      <w:r w:rsidRPr="00AA14EB">
        <w:rPr>
          <w:rStyle w:val="StyleUnderline"/>
        </w:rPr>
        <w:t>In</w:t>
      </w:r>
      <w:r w:rsidRPr="00AA14EB">
        <w:t xml:space="preserve"> many versions of </w:t>
      </w:r>
      <w:r w:rsidRPr="00AA14EB">
        <w:rPr>
          <w:rStyle w:val="StyleUnderline"/>
        </w:rPr>
        <w:t>utilitarianism</w:t>
      </w:r>
      <w:r w:rsidRPr="00AA14EB">
        <w:t xml:space="preserve">, </w:t>
      </w:r>
      <w:r w:rsidRPr="00AA14EB">
        <w:rPr>
          <w:rStyle w:val="StyleUnderline"/>
        </w:rPr>
        <w:t>maximizing wellbeing</w:t>
      </w:r>
      <w:r w:rsidRPr="00AA14EB">
        <w:t xml:space="preserve"> (of all) </w:t>
      </w:r>
      <w:r w:rsidRPr="00AA14EB">
        <w:rPr>
          <w:rStyle w:val="Emphasis"/>
        </w:rPr>
        <w:t>is the only moral requirement</w:t>
      </w:r>
      <w:r w:rsidRPr="00AA14EB">
        <w:t xml:space="preserve">. </w:t>
      </w:r>
      <w:r w:rsidRPr="00AA14EB">
        <w:rPr>
          <w:rStyle w:val="StyleUnderline"/>
        </w:rPr>
        <w:t>In welfarism</w:t>
      </w:r>
      <w:r w:rsidRPr="00AA14EB">
        <w:t>, well</w:t>
      </w:r>
      <w:r w:rsidRPr="00AA14EB">
        <w:rPr>
          <w:rStyle w:val="StyleUnderline"/>
        </w:rPr>
        <w:t>being is the only value and the basic justification of any moral reason</w:t>
      </w:r>
      <w:r w:rsidRPr="00AA14EB">
        <w:t xml:space="preserve">. Moreover, </w:t>
      </w:r>
      <w:r w:rsidRPr="00AA14EB">
        <w:rPr>
          <w:rStyle w:val="StyleUnderline"/>
        </w:rPr>
        <w:t>according to</w:t>
      </w:r>
      <w:r w:rsidRPr="00AA14EB">
        <w:t xml:space="preserve"> (ancient versions of) </w:t>
      </w:r>
      <w:r w:rsidRPr="00AA14EB">
        <w:rPr>
          <w:rStyle w:val="StyleUnderline"/>
        </w:rPr>
        <w:t>virtue ethics</w:t>
      </w:r>
      <w:r w:rsidRPr="00AA14EB">
        <w:t xml:space="preserve">, </w:t>
      </w:r>
      <w:r w:rsidRPr="00AA14EB">
        <w:rPr>
          <w:rStyle w:val="StyleUnderline"/>
        </w:rPr>
        <w:t xml:space="preserve">the wellbeing of individuals depended on their </w:t>
      </w:r>
      <w:r w:rsidRPr="00AA14EB">
        <w:rPr>
          <w:rStyle w:val="Emphasis"/>
        </w:rPr>
        <w:t>exercise of virtues</w:t>
      </w:r>
      <w:r w:rsidRPr="00AA14EB">
        <w:t xml:space="preserve"> [17]. Additionally, there are numerous attempts to trace human altruism (promoting wellbeing) back to evolutionary biology [18].</w:t>
      </w:r>
    </w:p>
    <w:p w14:paraId="2F6DF4F1" w14:textId="77777777" w:rsidR="00E61AF4" w:rsidRPr="00AA14EB" w:rsidRDefault="00E61AF4" w:rsidP="00E61AF4">
      <w:r w:rsidRPr="00AA14EB">
        <w:t xml:space="preserve">Again, the point here is not to investigate all moral theories where wellbeing is relevant, but only to point out that </w:t>
      </w:r>
      <w:r w:rsidRPr="00AA14EB">
        <w:rPr>
          <w:rStyle w:val="StyleUnderline"/>
        </w:rPr>
        <w:t xml:space="preserve">wellbeing is key to </w:t>
      </w:r>
      <w:r w:rsidRPr="00AA14EB">
        <w:rPr>
          <w:rStyle w:val="Emphasis"/>
          <w:sz w:val="30"/>
          <w:szCs w:val="30"/>
          <w:highlight w:val="yellow"/>
        </w:rPr>
        <w:t>basic</w:t>
      </w:r>
      <w:r w:rsidRPr="00AA14EB">
        <w:rPr>
          <w:rStyle w:val="Emphasis"/>
          <w:sz w:val="30"/>
          <w:szCs w:val="30"/>
        </w:rPr>
        <w:t xml:space="preserve"> positions in </w:t>
      </w:r>
      <w:r w:rsidRPr="00AA14EB">
        <w:rPr>
          <w:rStyle w:val="Emphasis"/>
          <w:sz w:val="30"/>
          <w:szCs w:val="30"/>
          <w:highlight w:val="yellow"/>
        </w:rPr>
        <w:t>ethics</w:t>
      </w:r>
      <w:r w:rsidRPr="00AA14EB">
        <w:rPr>
          <w:rStyle w:val="StyleUnderline"/>
        </w:rPr>
        <w:t xml:space="preserve"> where </w:t>
      </w:r>
      <w:r w:rsidRPr="00AA14EB">
        <w:rPr>
          <w:rStyle w:val="StyleUnderline"/>
          <w:highlight w:val="yellow"/>
        </w:rPr>
        <w:t xml:space="preserve">it </w:t>
      </w:r>
      <w:r w:rsidRPr="00AA14EB">
        <w:rPr>
          <w:rStyle w:val="Emphasis"/>
          <w:highlight w:val="yellow"/>
        </w:rPr>
        <w:t>entails moral obligations</w:t>
      </w:r>
      <w:r w:rsidRPr="00AA14EB">
        <w:t>: in egoism and versions of virtue ethics towards oneself and in utilitarianism and welfarism towards (many) others.</w:t>
      </w:r>
    </w:p>
    <w:p w14:paraId="285A87E9" w14:textId="77777777" w:rsidR="00E61AF4" w:rsidRPr="00AA14EB" w:rsidRDefault="00E61AF4" w:rsidP="00E61AF4">
      <w:r w:rsidRPr="00AA14EB">
        <w:t>2.2. The moral obligation to reduce suffering</w:t>
      </w:r>
    </w:p>
    <w:p w14:paraId="341CBEA0" w14:textId="77777777" w:rsidR="00E61AF4" w:rsidRPr="00AA14EB" w:rsidRDefault="00E61AF4" w:rsidP="00E61AF4">
      <w:r w:rsidRPr="00AA14EB">
        <w:rPr>
          <w:rStyle w:val="StyleUnderline"/>
          <w:highlight w:val="yellow"/>
        </w:rPr>
        <w:t>Suffering</w:t>
      </w:r>
      <w:r w:rsidRPr="00AA14EB">
        <w:rPr>
          <w:rStyle w:val="StyleUnderline"/>
        </w:rPr>
        <w:t xml:space="preserve"> is</w:t>
      </w:r>
      <w:r w:rsidRPr="00AA14EB">
        <w:t xml:space="preserve"> usually </w:t>
      </w:r>
      <w:r w:rsidRPr="00AA14EB">
        <w:rPr>
          <w:rStyle w:val="StyleUnderline"/>
          <w:highlight w:val="yellow"/>
        </w:rPr>
        <w:t>defined in terms of</w:t>
      </w:r>
      <w:r w:rsidRPr="00AA14EB">
        <w:t xml:space="preserve"> “</w:t>
      </w:r>
      <w:r w:rsidRPr="00AA14EB">
        <w:rPr>
          <w:rStyle w:val="StyleUnderline"/>
        </w:rPr>
        <w:t xml:space="preserve">threats to </w:t>
      </w:r>
      <w:r w:rsidRPr="00AA14EB">
        <w:rPr>
          <w:rStyle w:val="Emphasis"/>
        </w:rPr>
        <w:t>human agency</w:t>
      </w:r>
      <w:r w:rsidRPr="00AA14EB">
        <w:t xml:space="preserve">, </w:t>
      </w:r>
      <w:r w:rsidRPr="00AA14EB">
        <w:rPr>
          <w:rStyle w:val="StyleUnderline"/>
        </w:rPr>
        <w:t xml:space="preserve">loss or </w:t>
      </w:r>
      <w:r w:rsidRPr="00AA14EB">
        <w:rPr>
          <w:rStyle w:val="StyleUnderline"/>
          <w:highlight w:val="yellow"/>
        </w:rPr>
        <w:t>threat</w:t>
      </w:r>
      <w:r w:rsidRPr="00AA14EB">
        <w:rPr>
          <w:rStyle w:val="StyleUnderline"/>
        </w:rPr>
        <w:t xml:space="preserve"> to an individual's value system</w:t>
      </w:r>
      <w:r w:rsidRPr="00AA14EB">
        <w:t xml:space="preserve">, </w:t>
      </w:r>
      <w:r w:rsidRPr="00AA14EB">
        <w:rPr>
          <w:rStyle w:val="StyleUnderline"/>
        </w:rPr>
        <w:t>or as an experienced negative feeling</w:t>
      </w:r>
      <w:r w:rsidRPr="00AA14EB">
        <w:t xml:space="preserve">” [14]. It has been </w:t>
      </w:r>
      <w:r w:rsidRPr="00AA14EB">
        <w:rPr>
          <w:rStyle w:val="StyleUnderline"/>
        </w:rPr>
        <w:t xml:space="preserve">conceived </w:t>
      </w:r>
      <w:r w:rsidRPr="00AA14EB">
        <w:rPr>
          <w:rStyle w:val="StyleUnderline"/>
          <w:highlight w:val="yellow"/>
        </w:rPr>
        <w:t>of</w:t>
      </w:r>
      <w:r w:rsidRPr="00AA14EB">
        <w:t xml:space="preserve"> as a </w:t>
      </w:r>
      <w:r w:rsidRPr="00AA14EB">
        <w:rPr>
          <w:rStyle w:val="Emphasis"/>
        </w:rPr>
        <w:t>bodily</w:t>
      </w:r>
      <w:r w:rsidRPr="00AA14EB">
        <w:t>, mental, social, and/</w:t>
      </w:r>
      <w:r w:rsidRPr="00AA14EB">
        <w:rPr>
          <w:rStyle w:val="StyleUnderline"/>
        </w:rPr>
        <w:t>or</w:t>
      </w:r>
      <w:r w:rsidRPr="00AA14EB">
        <w:t xml:space="preserve"> as </w:t>
      </w:r>
      <w:r w:rsidRPr="00AA14EB">
        <w:rPr>
          <w:rStyle w:val="Emphasis"/>
          <w:highlight w:val="yellow"/>
        </w:rPr>
        <w:t xml:space="preserve">an </w:t>
      </w:r>
      <w:r w:rsidRPr="00AA14EB">
        <w:rPr>
          <w:rStyle w:val="Emphasis"/>
          <w:sz w:val="30"/>
          <w:szCs w:val="30"/>
          <w:highlight w:val="yellow"/>
        </w:rPr>
        <w:t>existential</w:t>
      </w:r>
      <w:r w:rsidRPr="00AA14EB">
        <w:t xml:space="preserve"> or spiritual </w:t>
      </w:r>
      <w:r w:rsidRPr="00AA14EB">
        <w:rPr>
          <w:rStyle w:val="StyleUnderline"/>
          <w:highlight w:val="yellow"/>
        </w:rPr>
        <w:t>experience</w:t>
      </w:r>
      <w:r w:rsidRPr="00AA14EB">
        <w:t>.</w:t>
      </w:r>
    </w:p>
    <w:p w14:paraId="4DC9D6D1" w14:textId="77777777" w:rsidR="00E61AF4" w:rsidRPr="00AA14EB" w:rsidRDefault="00E61AF4" w:rsidP="00E61AF4">
      <w:r w:rsidRPr="00AA14EB">
        <w:t xml:space="preserve">While </w:t>
      </w:r>
      <w:r w:rsidRPr="00AA14EB">
        <w:rPr>
          <w:rStyle w:val="StyleUnderline"/>
        </w:rPr>
        <w:t>suffering and pain</w:t>
      </w:r>
      <w:r w:rsidRPr="00AA14EB">
        <w:t xml:space="preserve"> are </w:t>
      </w:r>
      <w:r w:rsidRPr="00AA14EB">
        <w:rPr>
          <w:rStyle w:val="StyleUnderline"/>
        </w:rPr>
        <w:t>often used synonymously</w:t>
      </w:r>
      <w:r w:rsidRPr="00AA14EB">
        <w:t xml:space="preserve"> [19,20], suffering can be distinguished from pain [21], [22], [23] as pain is not a necessary condition for suffering [21,24], and suffering is not limited to sensory experience.</w:t>
      </w:r>
    </w:p>
    <w:p w14:paraId="5342EFD5" w14:textId="77777777" w:rsidR="00E61AF4" w:rsidRPr="00AA14EB" w:rsidRDefault="00E61AF4" w:rsidP="00E61AF4">
      <w:r w:rsidRPr="00AA14EB">
        <w:t xml:space="preserve">As pain and suffering are considered to be forms of negative wellbeing, they have moral appeal in theories such as utilitarianism, welfarism, and some versions of virtue ethics. However, several theories </w:t>
      </w:r>
      <w:r w:rsidRPr="00AA14EB">
        <w:lastRenderedPageBreak/>
        <w:t xml:space="preserve">point out that </w:t>
      </w:r>
      <w:r w:rsidRPr="00AA14EB">
        <w:rPr>
          <w:rStyle w:val="StyleUnderline"/>
        </w:rPr>
        <w:t xml:space="preserve">pain and suffering evoke </w:t>
      </w:r>
      <w:r w:rsidRPr="00AA14EB">
        <w:rPr>
          <w:rStyle w:val="Emphasis"/>
        </w:rPr>
        <w:t>moral obligations</w:t>
      </w:r>
      <w:r w:rsidRPr="00AA14EB">
        <w:t xml:space="preserve"> (independent of being lack of wellbeing or negative wellbeing). This is </w:t>
      </w:r>
      <w:r w:rsidRPr="00AA14EB">
        <w:rPr>
          <w:rStyle w:val="StyleUnderline"/>
        </w:rPr>
        <w:t xml:space="preserve">because suffering is frequently considered to be an intrinsically negative value and something </w:t>
      </w:r>
      <w:r w:rsidRPr="00AA14EB">
        <w:rPr>
          <w:rStyle w:val="Emphasis"/>
        </w:rPr>
        <w:t>basically bad</w:t>
      </w:r>
      <w:r w:rsidRPr="00AA14EB">
        <w:t xml:space="preserve"> [14,[25], [26], [27]].</w:t>
      </w:r>
    </w:p>
    <w:p w14:paraId="49F7AB66" w14:textId="77777777" w:rsidR="00E61AF4" w:rsidRPr="00AA14EB" w:rsidRDefault="00E61AF4" w:rsidP="00E61AF4">
      <w:r w:rsidRPr="00AA14EB">
        <w:rPr>
          <w:rStyle w:val="StyleUnderline"/>
          <w:highlight w:val="yellow"/>
        </w:rPr>
        <w:t>Util</w:t>
      </w:r>
      <w:r w:rsidRPr="00AA14EB">
        <w:rPr>
          <w:rStyle w:val="StyleUnderline"/>
        </w:rPr>
        <w:t xml:space="preserve">itarianism </w:t>
      </w:r>
      <w:r w:rsidRPr="00AA14EB">
        <w:rPr>
          <w:rStyle w:val="StyleUnderline"/>
          <w:highlight w:val="yellow"/>
        </w:rPr>
        <w:t xml:space="preserve">aims at </w:t>
      </w:r>
      <w:r w:rsidRPr="00AA14EB">
        <w:rPr>
          <w:rStyle w:val="Emphasis"/>
          <w:highlight w:val="yellow"/>
        </w:rPr>
        <w:t>reducing</w:t>
      </w:r>
      <w:r w:rsidRPr="00AA14EB">
        <w:rPr>
          <w:rStyle w:val="StyleUnderline"/>
        </w:rPr>
        <w:t xml:space="preserve"> suffering</w:t>
      </w:r>
      <w:r w:rsidRPr="00AA14EB">
        <w:t xml:space="preserve"> [28], while </w:t>
      </w:r>
      <w:r w:rsidRPr="00AA14EB">
        <w:rPr>
          <w:rStyle w:val="Emphasis"/>
          <w:highlight w:val="yellow"/>
        </w:rPr>
        <w:t>deon</w:t>
      </w:r>
      <w:r w:rsidRPr="00AA14EB">
        <w:rPr>
          <w:rStyle w:val="Emphasis"/>
        </w:rPr>
        <w:t>tology</w:t>
      </w:r>
      <w:r w:rsidRPr="00AA14EB">
        <w:rPr>
          <w:rStyle w:val="StyleUnderline"/>
        </w:rPr>
        <w:t xml:space="preserve"> </w:t>
      </w:r>
      <w:r w:rsidRPr="00AA14EB">
        <w:rPr>
          <w:rStyle w:val="StyleUnderline"/>
          <w:highlight w:val="yellow"/>
        </w:rPr>
        <w:t xml:space="preserve">calls for </w:t>
      </w:r>
      <w:r w:rsidRPr="00AA14EB">
        <w:rPr>
          <w:rStyle w:val="Emphasis"/>
          <w:highlight w:val="yellow"/>
        </w:rPr>
        <w:t>duties to act</w:t>
      </w:r>
      <w:r w:rsidRPr="00AA14EB">
        <w:t xml:space="preserve"> [29] </w:t>
      </w:r>
      <w:r w:rsidRPr="00AA14EB">
        <w:rPr>
          <w:rStyle w:val="StyleUnderline"/>
        </w:rPr>
        <w:t xml:space="preserve">in order </w:t>
      </w:r>
      <w:r w:rsidRPr="00AA14EB">
        <w:rPr>
          <w:rStyle w:val="Emphasis"/>
        </w:rPr>
        <w:t>to help the sufferer</w:t>
      </w:r>
      <w:r w:rsidRPr="00AA14EB">
        <w:t xml:space="preserve">, and in </w:t>
      </w:r>
      <w:r w:rsidRPr="00AA14EB">
        <w:rPr>
          <w:rStyle w:val="StyleUnderline"/>
        </w:rPr>
        <w:t>virtue ethics suffering evokes emotions</w:t>
      </w:r>
      <w:r w:rsidRPr="00AA14EB">
        <w:t xml:space="preserve">, such as sympathy and compassion, </w:t>
      </w:r>
      <w:r w:rsidRPr="00AA14EB">
        <w:rPr>
          <w:rStyle w:val="StyleUnderline"/>
        </w:rPr>
        <w:t xml:space="preserve">and a series of virtues directed at alleviating and </w:t>
      </w:r>
      <w:r w:rsidRPr="00AA14EB">
        <w:rPr>
          <w:rStyle w:val="Emphasis"/>
        </w:rPr>
        <w:t>helping</w:t>
      </w:r>
      <w:r w:rsidRPr="00AA14EB">
        <w:t xml:space="preserve"> [30]. </w:t>
      </w:r>
      <w:r w:rsidRPr="00AA14EB">
        <w:rPr>
          <w:rStyle w:val="StyleUnderline"/>
        </w:rPr>
        <w:t>According to</w:t>
      </w:r>
      <w:r w:rsidRPr="00AA14EB">
        <w:t xml:space="preserve"> various versions of </w:t>
      </w:r>
      <w:r w:rsidRPr="00AA14EB">
        <w:rPr>
          <w:rStyle w:val="Emphasis"/>
        </w:rPr>
        <w:t>phenomenology</w:t>
      </w:r>
      <w:r w:rsidRPr="00AA14EB">
        <w:t xml:space="preserve">, </w:t>
      </w:r>
      <w:r w:rsidRPr="00AA14EB">
        <w:rPr>
          <w:rStyle w:val="StyleUnderline"/>
        </w:rPr>
        <w:t xml:space="preserve">suffering is a kind of </w:t>
      </w:r>
      <w:r w:rsidRPr="00AA14EB">
        <w:rPr>
          <w:rStyle w:val="Emphasis"/>
        </w:rPr>
        <w:t>alienating feeling</w:t>
      </w:r>
      <w:r w:rsidRPr="00AA14EB">
        <w:t xml:space="preserve"> (mood) </w:t>
      </w:r>
      <w:r w:rsidRPr="00AA14EB">
        <w:rPr>
          <w:rStyle w:val="StyleUnderline"/>
        </w:rPr>
        <w:t>overcoming a person</w:t>
      </w:r>
      <w:r w:rsidRPr="00AA14EB">
        <w:t xml:space="preserve"> [12] </w:t>
      </w:r>
      <w:r w:rsidRPr="00AA14EB">
        <w:rPr>
          <w:rStyle w:val="Emphasis"/>
        </w:rPr>
        <w:t>that should be relieved</w:t>
      </w:r>
      <w:r w:rsidRPr="00AA14EB">
        <w:t>, helped, or eased. In the phenomenology of intersubjective responsibility, the suffering visible in the other person's face is an ethical claim, making the suffering of others the basis for responsibility and ethics as such [31,32].</w:t>
      </w:r>
    </w:p>
    <w:p w14:paraId="3D774CE9" w14:textId="77777777" w:rsidR="00E61AF4" w:rsidRPr="00AA14EB" w:rsidRDefault="00E61AF4" w:rsidP="00E61AF4">
      <w:r w:rsidRPr="00AA14EB">
        <w:rPr>
          <w:rStyle w:val="StyleUnderline"/>
        </w:rPr>
        <w:t xml:space="preserve">Suffering also plays a role in </w:t>
      </w:r>
      <w:r w:rsidRPr="00AA14EB">
        <w:rPr>
          <w:rStyle w:val="Emphasis"/>
          <w:sz w:val="30"/>
          <w:szCs w:val="30"/>
          <w:highlight w:val="yellow"/>
        </w:rPr>
        <w:t>evolutionary biology</w:t>
      </w:r>
      <w:r w:rsidRPr="00AA14EB">
        <w:t xml:space="preserve">, </w:t>
      </w:r>
      <w:r w:rsidRPr="00AA14EB">
        <w:rPr>
          <w:rStyle w:val="StyleUnderline"/>
          <w:highlight w:val="yellow"/>
        </w:rPr>
        <w:t>explaining</w:t>
      </w:r>
      <w:r w:rsidRPr="00AA14EB">
        <w:rPr>
          <w:rStyle w:val="StyleUnderline"/>
        </w:rPr>
        <w:t xml:space="preserve"> human action and care for each other</w:t>
      </w:r>
      <w:r w:rsidRPr="00AA14EB">
        <w:t xml:space="preserve"> [33] </w:t>
      </w:r>
      <w:r w:rsidRPr="00AA14EB">
        <w:rPr>
          <w:rStyle w:val="StyleUnderline"/>
        </w:rPr>
        <w:t>and in neurosciences</w:t>
      </w:r>
      <w:r w:rsidRPr="00AA14EB">
        <w:t xml:space="preserve"> (mirror neurons). </w:t>
      </w:r>
      <w:r w:rsidRPr="00AA14EB">
        <w:rPr>
          <w:rStyle w:val="StyleUnderline"/>
        </w:rPr>
        <w:t>Hence</w:t>
      </w:r>
      <w:r w:rsidRPr="00AA14EB">
        <w:t xml:space="preserve">, </w:t>
      </w:r>
      <w:r w:rsidRPr="00AA14EB">
        <w:rPr>
          <w:rStyle w:val="Emphasis"/>
          <w:highlight w:val="yellow"/>
        </w:rPr>
        <w:t>alleviating suffering</w:t>
      </w:r>
      <w:r w:rsidRPr="00AA14EB">
        <w:rPr>
          <w:rStyle w:val="StyleUnderline"/>
        </w:rPr>
        <w:t xml:space="preserve"> is </w:t>
      </w:r>
      <w:r w:rsidRPr="00AA14EB">
        <w:rPr>
          <w:rStyle w:val="StyleUnderline"/>
          <w:highlight w:val="yellow"/>
        </w:rPr>
        <w:t xml:space="preserve">considered to evoke moral obligations in a </w:t>
      </w:r>
      <w:r w:rsidRPr="00AA14EB">
        <w:rPr>
          <w:rStyle w:val="Emphasis"/>
          <w:sz w:val="30"/>
          <w:szCs w:val="30"/>
          <w:highlight w:val="yellow"/>
        </w:rPr>
        <w:t>wide range of theories</w:t>
      </w:r>
      <w:r w:rsidRPr="00AA14EB">
        <w:rPr>
          <w:rStyle w:val="Emphasis"/>
        </w:rPr>
        <w:t xml:space="preserve"> positions in ethics</w:t>
      </w:r>
      <w:r w:rsidRPr="00AA14EB">
        <w:t xml:space="preserve">, </w:t>
      </w:r>
      <w:r w:rsidRPr="00AA14EB">
        <w:rPr>
          <w:rStyle w:val="Emphasis"/>
          <w:highlight w:val="yellow"/>
        </w:rPr>
        <w:t>as does wellbeing</w:t>
      </w:r>
      <w:r w:rsidRPr="00AA14EB">
        <w:rPr>
          <w:highlight w:val="yellow"/>
        </w:rPr>
        <w:t>.</w:t>
      </w:r>
    </w:p>
    <w:p w14:paraId="24CE4CDB" w14:textId="77777777" w:rsidR="00E61AF4" w:rsidRPr="00AA14EB" w:rsidRDefault="00E61AF4" w:rsidP="00E61AF4">
      <w:r w:rsidRPr="00AA14EB">
        <w:t>In sum, both suffering and wellbeing evoke moral obligations, which can be explained by sentiments (sympathy), duty, and virtue [34]. In order to assess potential differences in moral appeal, we need to investigate specific theories and perspectives on wellbeing and suffering.</w:t>
      </w:r>
    </w:p>
    <w:p w14:paraId="1967289B" w14:textId="77777777" w:rsidR="00E61AF4" w:rsidRPr="00AA14EB" w:rsidRDefault="00E61AF4" w:rsidP="00E61AF4">
      <w:pPr>
        <w:rPr>
          <w:lang w:eastAsia="zh-CN"/>
        </w:rPr>
      </w:pPr>
    </w:p>
    <w:p w14:paraId="258D7AE2" w14:textId="77777777" w:rsidR="00E61AF4" w:rsidRDefault="00E61AF4" w:rsidP="00E61AF4">
      <w:pPr>
        <w:pStyle w:val="Heading4"/>
      </w:pPr>
      <w:r>
        <w:t xml:space="preserve">2. Each conflict </w:t>
      </w:r>
      <w:r w:rsidRPr="00F75F61">
        <w:rPr>
          <w:u w:val="single"/>
        </w:rPr>
        <w:t>rapidly escalates</w:t>
      </w:r>
      <w:r>
        <w:t xml:space="preserve"> to </w:t>
      </w:r>
      <w:r w:rsidRPr="00F75F61">
        <w:rPr>
          <w:u w:val="single"/>
        </w:rPr>
        <w:t>nuclear</w:t>
      </w:r>
      <w:r>
        <w:t xml:space="preserve"> war. </w:t>
      </w:r>
    </w:p>
    <w:p w14:paraId="3FAFE8E6" w14:textId="77777777" w:rsidR="00E61AF4" w:rsidRDefault="00E61AF4" w:rsidP="00E61AF4">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5A868D41" w14:textId="77777777" w:rsidR="00E61AF4" w:rsidRPr="007F3084" w:rsidRDefault="00E61AF4" w:rsidP="00E61AF4">
      <w:pPr>
        <w:rPr>
          <w:sz w:val="14"/>
        </w:rPr>
      </w:pPr>
      <w:r w:rsidRPr="007F3084">
        <w:rPr>
          <w:sz w:val="14"/>
        </w:rPr>
        <w:t xml:space="preserve">Today, </w:t>
      </w:r>
      <w:r w:rsidRPr="000259F7">
        <w:rPr>
          <w:rStyle w:val="Emphasis"/>
        </w:rPr>
        <w:t>nuc</w:t>
      </w:r>
      <w:r w:rsidRPr="007F3084">
        <w:rPr>
          <w:sz w:val="14"/>
        </w:rPr>
        <w:t xml:space="preserve">lear-armed </w:t>
      </w:r>
      <w:r w:rsidRPr="007E20C2">
        <w:rPr>
          <w:rStyle w:val="Emphasis"/>
          <w:highlight w:val="yellow"/>
        </w:rPr>
        <w:t>adversaries</w:t>
      </w:r>
      <w:r w:rsidRPr="007F3084">
        <w:rPr>
          <w:sz w:val="14"/>
        </w:rPr>
        <w:t xml:space="preserve"> </w:t>
      </w:r>
      <w:r w:rsidRPr="000259F7">
        <w:rPr>
          <w:rStyle w:val="StyleUnderline"/>
        </w:rPr>
        <w:t xml:space="preserve">are </w:t>
      </w:r>
      <w:r w:rsidRPr="007E20C2">
        <w:rPr>
          <w:rStyle w:val="StyleUnderline"/>
          <w:highlight w:val="yellow"/>
        </w:rPr>
        <w:t>on</w:t>
      </w:r>
      <w:r w:rsidRPr="000259F7">
        <w:rPr>
          <w:rStyle w:val="StyleUnderline"/>
        </w:rPr>
        <w:t xml:space="preserve"> different sides of</w:t>
      </w:r>
      <w:r w:rsidRPr="007F3084">
        <w:rPr>
          <w:sz w:val="14"/>
        </w:rPr>
        <w:t xml:space="preserve"> </w:t>
      </w:r>
      <w:r w:rsidRPr="007E20C2">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7E20C2">
        <w:rPr>
          <w:rStyle w:val="StyleUnderline"/>
          <w:highlight w:val="yellow"/>
        </w:rPr>
        <w:t xml:space="preserve">from </w:t>
      </w:r>
      <w:r w:rsidRPr="007E20C2">
        <w:rPr>
          <w:rStyle w:val="Emphasis"/>
          <w:highlight w:val="yellow"/>
        </w:rPr>
        <w:t>Europe</w:t>
      </w:r>
      <w:r w:rsidRPr="007E20C2">
        <w:rPr>
          <w:rStyle w:val="StyleUnderline"/>
          <w:highlight w:val="yellow"/>
        </w:rPr>
        <w:t xml:space="preserve"> to</w:t>
      </w:r>
      <w:r w:rsidRPr="000259F7">
        <w:rPr>
          <w:rStyle w:val="StyleUnderline"/>
        </w:rPr>
        <w:t xml:space="preserve"> the</w:t>
      </w:r>
      <w:r w:rsidRPr="007F3084">
        <w:rPr>
          <w:sz w:val="14"/>
        </w:rPr>
        <w:t xml:space="preserve"> </w:t>
      </w:r>
      <w:r w:rsidRPr="007E20C2">
        <w:rPr>
          <w:rStyle w:val="Emphasis"/>
          <w:highlight w:val="yellow"/>
        </w:rPr>
        <w:t>Himalayas</w:t>
      </w:r>
      <w:r w:rsidRPr="007E20C2">
        <w:rPr>
          <w:rStyle w:val="StyleUnderline"/>
          <w:highlight w:val="yellow"/>
        </w:rPr>
        <w:t xml:space="preserve"> to</w:t>
      </w:r>
      <w:r w:rsidRPr="000259F7">
        <w:rPr>
          <w:rStyle w:val="StyleUnderline"/>
        </w:rPr>
        <w:t xml:space="preserve"> the</w:t>
      </w:r>
      <w:r w:rsidRPr="007F3084">
        <w:rPr>
          <w:sz w:val="14"/>
        </w:rPr>
        <w:t xml:space="preserve"> </w:t>
      </w:r>
      <w:r w:rsidRPr="007E20C2">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76E5DE50" w14:textId="77777777" w:rsidR="00E61AF4" w:rsidRPr="007F3084" w:rsidRDefault="00E61AF4" w:rsidP="00E61AF4">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7E20C2">
        <w:rPr>
          <w:rStyle w:val="StyleUnderline"/>
          <w:highlight w:val="yellow"/>
        </w:rPr>
        <w:t>and</w:t>
      </w:r>
      <w:r w:rsidRPr="007F3084">
        <w:rPr>
          <w:sz w:val="14"/>
        </w:rPr>
        <w:t xml:space="preserve"> its NATO allies out of its war with Ukraine and to limit their support to Kyiv. In </w:t>
      </w:r>
      <w:r w:rsidRPr="007E20C2">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7E20C2">
        <w:rPr>
          <w:rStyle w:val="StyleUnderline"/>
          <w:highlight w:val="yellow"/>
        </w:rPr>
        <w:t>danger</w:t>
      </w:r>
      <w:r w:rsidRPr="000259F7">
        <w:rPr>
          <w:rStyle w:val="StyleUnderline"/>
        </w:rPr>
        <w:t xml:space="preserve"> that</w:t>
      </w:r>
      <w:r w:rsidRPr="007F3084">
        <w:rPr>
          <w:sz w:val="14"/>
        </w:rPr>
        <w:t xml:space="preserve"> </w:t>
      </w:r>
      <w:r w:rsidRPr="007E20C2">
        <w:rPr>
          <w:rStyle w:val="Emphasis"/>
          <w:highlight w:val="yellow"/>
        </w:rPr>
        <w:t>future hostilities</w:t>
      </w:r>
      <w:r w:rsidRPr="007F3084">
        <w:rPr>
          <w:sz w:val="14"/>
        </w:rPr>
        <w:t xml:space="preserve"> </w:t>
      </w:r>
      <w:r w:rsidRPr="000259F7">
        <w:rPr>
          <w:rStyle w:val="StyleUnderline"/>
        </w:rPr>
        <w:t xml:space="preserve">will </w:t>
      </w:r>
      <w:r w:rsidRPr="007E20C2">
        <w:rPr>
          <w:rStyle w:val="StyleUnderline"/>
          <w:highlight w:val="yellow"/>
        </w:rPr>
        <w:t>be</w:t>
      </w:r>
      <w:r w:rsidRPr="000259F7">
        <w:rPr>
          <w:rStyle w:val="StyleUnderline"/>
        </w:rPr>
        <w:t xml:space="preserve"> even</w:t>
      </w:r>
      <w:r w:rsidRPr="007F3084">
        <w:rPr>
          <w:sz w:val="14"/>
        </w:rPr>
        <w:t xml:space="preserve"> </w:t>
      </w:r>
      <w:r w:rsidRPr="007E20C2">
        <w:rPr>
          <w:rStyle w:val="Emphasis"/>
          <w:highlight w:val="yellow"/>
        </w:rPr>
        <w:t>more</w:t>
      </w:r>
      <w:r w:rsidRPr="007E20C2">
        <w:rPr>
          <w:rStyle w:val="StyleUnderline"/>
          <w:highlight w:val="yellow"/>
        </w:rPr>
        <w:t xml:space="preserve"> intense</w:t>
      </w:r>
      <w:r w:rsidRPr="007F3084">
        <w:rPr>
          <w:sz w:val="14"/>
        </w:rPr>
        <w:t>.</w:t>
      </w:r>
    </w:p>
    <w:p w14:paraId="6B8E8BE3" w14:textId="77777777" w:rsidR="00E61AF4" w:rsidRPr="007F3084" w:rsidRDefault="00E61AF4" w:rsidP="00E61AF4">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7E20C2">
        <w:rPr>
          <w:rStyle w:val="StyleUnderline"/>
          <w:highlight w:val="yellow"/>
        </w:rPr>
        <w:t>that</w:t>
      </w:r>
      <w:r w:rsidRPr="000259F7">
        <w:rPr>
          <w:rStyle w:val="StyleUnderline"/>
        </w:rPr>
        <w:t xml:space="preserve"> could</w:t>
      </w:r>
      <w:r w:rsidRPr="007F3084">
        <w:rPr>
          <w:sz w:val="14"/>
        </w:rPr>
        <w:t xml:space="preserve"> </w:t>
      </w:r>
      <w:r w:rsidRPr="007E20C2">
        <w:rPr>
          <w:rStyle w:val="Emphasis"/>
          <w:sz w:val="24"/>
          <w:szCs w:val="24"/>
          <w:highlight w:val="yellow"/>
        </w:rPr>
        <w:t>lead to</w:t>
      </w:r>
      <w:r w:rsidRPr="000259F7">
        <w:rPr>
          <w:rStyle w:val="Emphasis"/>
          <w:sz w:val="24"/>
          <w:szCs w:val="24"/>
        </w:rPr>
        <w:t xml:space="preserve"> an </w:t>
      </w:r>
      <w:r w:rsidRPr="007E20C2">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569961CC" w14:textId="77777777" w:rsidR="00E61AF4" w:rsidRPr="007F3084" w:rsidRDefault="00E61AF4" w:rsidP="00E61AF4">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7E20C2">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7E20C2">
        <w:rPr>
          <w:rStyle w:val="Emphasis"/>
          <w:highlight w:val="yellow"/>
        </w:rPr>
        <w:t>cross</w:t>
      </w:r>
      <w:r w:rsidRPr="007F3084">
        <w:rPr>
          <w:sz w:val="14"/>
        </w:rPr>
        <w:t xml:space="preserve"> </w:t>
      </w:r>
      <w:r w:rsidRPr="000259F7">
        <w:rPr>
          <w:rStyle w:val="StyleUnderline"/>
        </w:rPr>
        <w:t xml:space="preserve">each other’s </w:t>
      </w:r>
      <w:r w:rsidRPr="007E20C2">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5549C352" w14:textId="77777777" w:rsidR="00E61AF4" w:rsidRPr="007F3084" w:rsidRDefault="00E61AF4" w:rsidP="00E61AF4">
      <w:pPr>
        <w:rPr>
          <w:sz w:val="14"/>
        </w:rPr>
      </w:pPr>
      <w:r w:rsidRPr="007E20C2">
        <w:rPr>
          <w:rStyle w:val="StyleUnderline"/>
          <w:highlight w:val="yellow"/>
        </w:rPr>
        <w:t xml:space="preserve">Dangers of escalation are </w:t>
      </w:r>
      <w:r w:rsidRPr="007E20C2">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09D7166E" w14:textId="77777777" w:rsidR="00E61AF4" w:rsidRPr="00A826D4" w:rsidRDefault="00E61AF4" w:rsidP="00E61AF4">
      <w:pPr>
        <w:rPr>
          <w:sz w:val="14"/>
        </w:rPr>
      </w:pPr>
      <w:r w:rsidRPr="007F3084">
        <w:rPr>
          <w:sz w:val="14"/>
        </w:rPr>
        <w:lastRenderedPageBreak/>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7E20C2">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7E20C2">
        <w:rPr>
          <w:rStyle w:val="Emphasis"/>
          <w:highlight w:val="yellow"/>
        </w:rPr>
        <w:t>U</w:t>
      </w:r>
      <w:r w:rsidRPr="007F3084">
        <w:rPr>
          <w:sz w:val="14"/>
        </w:rPr>
        <w:t xml:space="preserve">nited </w:t>
      </w:r>
      <w:r w:rsidRPr="007E20C2">
        <w:rPr>
          <w:rStyle w:val="Emphasis"/>
          <w:highlight w:val="yellow"/>
        </w:rPr>
        <w:t>S</w:t>
      </w:r>
      <w:r w:rsidRPr="007F3084">
        <w:rPr>
          <w:sz w:val="14"/>
        </w:rPr>
        <w:t>tates—</w:t>
      </w:r>
      <w:r w:rsidRPr="000259F7">
        <w:rPr>
          <w:rStyle w:val="StyleUnderline"/>
        </w:rPr>
        <w:t>take steps to</w:t>
      </w:r>
      <w:r w:rsidRPr="007F3084">
        <w:rPr>
          <w:sz w:val="14"/>
        </w:rPr>
        <w:t xml:space="preserve"> </w:t>
      </w:r>
      <w:r w:rsidRPr="007E20C2">
        <w:rPr>
          <w:rStyle w:val="Emphasis"/>
          <w:highlight w:val="yellow"/>
        </w:rPr>
        <w:t>minimize</w:t>
      </w:r>
      <w:r w:rsidRPr="007F3084">
        <w:rPr>
          <w:sz w:val="14"/>
        </w:rPr>
        <w:t xml:space="preserve"> the </w:t>
      </w:r>
      <w:r w:rsidRPr="007E20C2">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7E20C2">
        <w:rPr>
          <w:rStyle w:val="Emphasis"/>
          <w:highlight w:val="yellow"/>
        </w:rPr>
        <w:t>conventional</w:t>
      </w:r>
      <w:r w:rsidRPr="007F3084">
        <w:rPr>
          <w:sz w:val="14"/>
        </w:rPr>
        <w:t xml:space="preserve"> military </w:t>
      </w:r>
      <w:r w:rsidRPr="007E20C2">
        <w:rPr>
          <w:rStyle w:val="StyleUnderline"/>
          <w:highlight w:val="yellow"/>
        </w:rPr>
        <w:t>tensions</w:t>
      </w:r>
      <w:r w:rsidRPr="007F3084">
        <w:rPr>
          <w:sz w:val="14"/>
        </w:rPr>
        <w:t xml:space="preserve"> that </w:t>
      </w:r>
      <w:r w:rsidRPr="000259F7">
        <w:rPr>
          <w:rStyle w:val="StyleUnderline"/>
        </w:rPr>
        <w:t xml:space="preserve">could </w:t>
      </w:r>
      <w:r w:rsidRPr="007E20C2">
        <w:rPr>
          <w:rStyle w:val="StyleUnderline"/>
          <w:highlight w:val="yellow"/>
        </w:rPr>
        <w:t>lead to</w:t>
      </w:r>
      <w:r w:rsidRPr="000259F7">
        <w:rPr>
          <w:rStyle w:val="StyleUnderline"/>
        </w:rPr>
        <w:t xml:space="preserve"> adversaries inching toward</w:t>
      </w:r>
      <w:r w:rsidRPr="007F3084">
        <w:rPr>
          <w:sz w:val="14"/>
        </w:rPr>
        <w:t xml:space="preserve"> </w:t>
      </w:r>
      <w:r w:rsidRPr="007E20C2">
        <w:rPr>
          <w:rStyle w:val="Emphasis"/>
          <w:highlight w:val="yellow"/>
        </w:rPr>
        <w:t>nuc</w:t>
      </w:r>
      <w:r w:rsidRPr="007F3084">
        <w:rPr>
          <w:sz w:val="14"/>
        </w:rPr>
        <w:t xml:space="preserve">lear </w:t>
      </w:r>
      <w:r w:rsidRPr="007E20C2">
        <w:rPr>
          <w:rStyle w:val="Emphasis"/>
          <w:highlight w:val="yellow"/>
        </w:rPr>
        <w:t>use</w:t>
      </w:r>
      <w:r w:rsidRPr="007F3084">
        <w:rPr>
          <w:sz w:val="14"/>
        </w:rPr>
        <w:t>.</w:t>
      </w:r>
    </w:p>
    <w:p w14:paraId="1B84342F" w14:textId="77777777" w:rsidR="00E61AF4" w:rsidRDefault="00E61AF4" w:rsidP="00E61AF4">
      <w:pPr>
        <w:pStyle w:val="Heading4"/>
      </w:pPr>
      <w:r w:rsidRPr="00EE4B3D">
        <w:t xml:space="preserve">3. </w:t>
      </w:r>
      <w:r w:rsidRPr="00EE4B3D">
        <w:rPr>
          <w:u w:val="single"/>
        </w:rPr>
        <w:t>T</w:t>
      </w:r>
      <w:r w:rsidRPr="004A13A4">
        <w:rPr>
          <w:u w:val="single"/>
        </w:rPr>
        <w:t>urns</w:t>
      </w:r>
      <w:r>
        <w:t xml:space="preserve"> </w:t>
      </w:r>
      <w:r w:rsidRPr="004A13A4">
        <w:t>every</w:t>
      </w:r>
      <w:r>
        <w:t xml:space="preserve"> impact.</w:t>
      </w:r>
    </w:p>
    <w:p w14:paraId="39D2A7B9" w14:textId="77777777" w:rsidR="00E61AF4" w:rsidRDefault="00E61AF4" w:rsidP="00E61AF4">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617923F8" w14:textId="77777777" w:rsidR="00E61AF4" w:rsidRPr="007F3084" w:rsidRDefault="00E61AF4" w:rsidP="00E61AF4">
      <w:pPr>
        <w:rPr>
          <w:sz w:val="14"/>
        </w:rPr>
      </w:pPr>
      <w:r w:rsidRPr="007E20C2">
        <w:rPr>
          <w:rStyle w:val="StyleUnderline"/>
          <w:highlight w:val="yellow"/>
        </w:rPr>
        <w:t>Competition</w:t>
      </w:r>
      <w:r w:rsidRPr="004A13A4">
        <w:rPr>
          <w:rStyle w:val="StyleUnderline"/>
        </w:rPr>
        <w:t xml:space="preserve"> between the</w:t>
      </w:r>
      <w:r w:rsidRPr="007F3084">
        <w:rPr>
          <w:sz w:val="14"/>
        </w:rPr>
        <w:t xml:space="preserve"> </w:t>
      </w:r>
      <w:r w:rsidRPr="004A13A4">
        <w:rPr>
          <w:rStyle w:val="Emphasis"/>
        </w:rPr>
        <w:t>free world</w:t>
      </w:r>
      <w:r w:rsidRPr="007F3084">
        <w:rPr>
          <w:sz w:val="14"/>
        </w:rPr>
        <w:t xml:space="preserve"> </w:t>
      </w:r>
      <w:r w:rsidRPr="004A13A4">
        <w:rPr>
          <w:rStyle w:val="StyleUnderline"/>
        </w:rPr>
        <w:t>and</w:t>
      </w:r>
      <w:r w:rsidRPr="007F3084">
        <w:rPr>
          <w:sz w:val="14"/>
        </w:rPr>
        <w:t xml:space="preserve"> </w:t>
      </w:r>
      <w:r w:rsidRPr="004A13A4">
        <w:rPr>
          <w:rStyle w:val="Emphasis"/>
        </w:rPr>
        <w:t>authoritarian</w:t>
      </w:r>
      <w:r w:rsidRPr="007F3084">
        <w:rPr>
          <w:sz w:val="14"/>
        </w:rPr>
        <w:t xml:space="preserve"> </w:t>
      </w:r>
      <w:r w:rsidRPr="004A13A4">
        <w:rPr>
          <w:rStyle w:val="StyleUnderline"/>
        </w:rPr>
        <w:t>regimes</w:t>
      </w:r>
      <w:r w:rsidRPr="007F3084">
        <w:rPr>
          <w:sz w:val="14"/>
        </w:rPr>
        <w:t xml:space="preserve"> will </w:t>
      </w:r>
      <w:r w:rsidRPr="007E20C2">
        <w:rPr>
          <w:rStyle w:val="StyleUnderline"/>
          <w:highlight w:val="yellow"/>
        </w:rPr>
        <w:t xml:space="preserve">determine whether </w:t>
      </w:r>
      <w:r w:rsidRPr="007E20C2">
        <w:rPr>
          <w:rStyle w:val="Emphasis"/>
          <w:highlight w:val="yellow"/>
        </w:rPr>
        <w:t>demo</w:t>
      </w:r>
      <w:r w:rsidRPr="004A13A4">
        <w:rPr>
          <w:rStyle w:val="Emphasis"/>
        </w:rPr>
        <w:t>cracy</w:t>
      </w:r>
      <w:r w:rsidRPr="007F3084">
        <w:rPr>
          <w:sz w:val="14"/>
        </w:rPr>
        <w:t xml:space="preserve"> and free-market economies </w:t>
      </w:r>
      <w:r w:rsidRPr="007E20C2">
        <w:rPr>
          <w:rStyle w:val="StyleUnderline"/>
          <w:highlight w:val="yellow"/>
        </w:rPr>
        <w:t xml:space="preserve">prevail </w:t>
      </w:r>
      <w:r w:rsidRPr="007E20C2">
        <w:rPr>
          <w:rStyle w:val="Emphasis"/>
          <w:highlight w:val="yellow"/>
        </w:rPr>
        <w:t>over authoritarianism</w:t>
      </w:r>
      <w:r w:rsidRPr="007F3084">
        <w:rPr>
          <w:sz w:val="14"/>
        </w:rPr>
        <w:t xml:space="preserve"> and statist economic </w:t>
      </w:r>
      <w:r w:rsidRPr="004A13A4">
        <w:rPr>
          <w:rStyle w:val="StyleUnderline"/>
        </w:rPr>
        <w:t>models</w:t>
      </w:r>
      <w:r w:rsidRPr="007F3084">
        <w:rPr>
          <w:sz w:val="14"/>
        </w:rPr>
        <w:t xml:space="preserve">. </w:t>
      </w:r>
      <w:r w:rsidRPr="007E20C2">
        <w:rPr>
          <w:rStyle w:val="Emphasis"/>
          <w:highlight w:val="yellow"/>
        </w:rPr>
        <w:t>China</w:t>
      </w:r>
      <w:r w:rsidRPr="007F3084">
        <w:rPr>
          <w:sz w:val="14"/>
        </w:rPr>
        <w:t xml:space="preserve"> and </w:t>
      </w:r>
      <w:r w:rsidRPr="007E20C2">
        <w:rPr>
          <w:rStyle w:val="Emphasis"/>
          <w:highlight w:val="yellow"/>
        </w:rPr>
        <w:t>Russia</w:t>
      </w:r>
      <w:r w:rsidRPr="007F3084">
        <w:rPr>
          <w:sz w:val="14"/>
        </w:rPr>
        <w:t xml:space="preserve"> have expanded their self-described “partnership with no limits” into an axis of aggressors that includes the dictatorships in </w:t>
      </w:r>
      <w:r w:rsidRPr="007E20C2">
        <w:rPr>
          <w:rStyle w:val="Emphasis"/>
          <w:highlight w:val="yellow"/>
        </w:rPr>
        <w:t>No</w:t>
      </w:r>
      <w:r w:rsidRPr="007F3084">
        <w:rPr>
          <w:sz w:val="14"/>
        </w:rPr>
        <w:t xml:space="preserve">rth </w:t>
      </w:r>
      <w:r w:rsidRPr="007E20C2">
        <w:rPr>
          <w:rStyle w:val="Emphasis"/>
          <w:highlight w:val="yellow"/>
        </w:rPr>
        <w:t>Ko</w:t>
      </w:r>
      <w:r w:rsidRPr="007F3084">
        <w:rPr>
          <w:sz w:val="14"/>
        </w:rPr>
        <w:t xml:space="preserve">rea </w:t>
      </w:r>
      <w:r w:rsidRPr="007E20C2">
        <w:rPr>
          <w:rStyle w:val="StyleUnderline"/>
          <w:highlight w:val="yellow"/>
        </w:rPr>
        <w:t xml:space="preserve">and </w:t>
      </w:r>
      <w:r w:rsidRPr="007E20C2">
        <w:rPr>
          <w:rStyle w:val="Emphasis"/>
          <w:highlight w:val="yellow"/>
        </w:rPr>
        <w:t>Iran</w:t>
      </w:r>
      <w:r w:rsidRPr="007F3084">
        <w:rPr>
          <w:sz w:val="14"/>
        </w:rPr>
        <w:t xml:space="preserve">, while </w:t>
      </w:r>
      <w:r w:rsidRPr="007E20C2">
        <w:rPr>
          <w:rStyle w:val="StyleUnderline"/>
          <w:highlight w:val="yellow"/>
        </w:rPr>
        <w:t>advancing</w:t>
      </w:r>
      <w:r w:rsidRPr="004A13A4">
        <w:rPr>
          <w:rStyle w:val="StyleUnderline"/>
        </w:rPr>
        <w:t xml:space="preserve"> initiatives to</w:t>
      </w:r>
      <w:r w:rsidRPr="007F3084">
        <w:rPr>
          <w:sz w:val="14"/>
        </w:rPr>
        <w:t xml:space="preserve"> </w:t>
      </w:r>
      <w:r w:rsidRPr="004A13A4">
        <w:rPr>
          <w:rStyle w:val="Emphasis"/>
        </w:rPr>
        <w:t>displace</w:t>
      </w:r>
      <w:r w:rsidRPr="007F3084">
        <w:rPr>
          <w:sz w:val="14"/>
        </w:rPr>
        <w:t xml:space="preserve"> </w:t>
      </w:r>
      <w:r w:rsidRPr="004A13A4">
        <w:rPr>
          <w:rStyle w:val="StyleUnderline"/>
        </w:rPr>
        <w:t>US infuence and power</w:t>
      </w:r>
      <w:r w:rsidRPr="007F3084">
        <w:rPr>
          <w:sz w:val="14"/>
        </w:rPr>
        <w:t xml:space="preserve">. Chinese President Xi Jinping boasted that he and Russian President Vladimir Putin are driving “changes not seen for one hundred years.” </w:t>
      </w:r>
      <w:r w:rsidRPr="007E20C2">
        <w:rPr>
          <w:rStyle w:val="StyleUnderline"/>
          <w:highlight w:val="yellow"/>
        </w:rPr>
        <w:t>If</w:t>
      </w:r>
      <w:r w:rsidRPr="004A13A4">
        <w:rPr>
          <w:rStyle w:val="StyleUnderline"/>
        </w:rPr>
        <w:t xml:space="preserve"> the</w:t>
      </w:r>
      <w:r w:rsidRPr="007F3084">
        <w:rPr>
          <w:sz w:val="14"/>
        </w:rPr>
        <w:t xml:space="preserve"> </w:t>
      </w:r>
      <w:r w:rsidRPr="007E20C2">
        <w:rPr>
          <w:rStyle w:val="Emphasis"/>
          <w:highlight w:val="yellow"/>
        </w:rPr>
        <w:t>U</w:t>
      </w:r>
      <w:r w:rsidRPr="007F3084">
        <w:rPr>
          <w:sz w:val="14"/>
        </w:rPr>
        <w:t xml:space="preserve">nited </w:t>
      </w:r>
      <w:r w:rsidRPr="007E20C2">
        <w:rPr>
          <w:rStyle w:val="Emphasis"/>
          <w:highlight w:val="yellow"/>
        </w:rPr>
        <w:t>S</w:t>
      </w:r>
      <w:r w:rsidRPr="007F3084">
        <w:rPr>
          <w:sz w:val="14"/>
        </w:rPr>
        <w:t xml:space="preserve">tates and its allies </w:t>
      </w:r>
      <w:r w:rsidRPr="007E20C2">
        <w:rPr>
          <w:rStyle w:val="StyleUnderline"/>
          <w:highlight w:val="yellow"/>
        </w:rPr>
        <w:t>do not prevail</w:t>
      </w:r>
      <w:r w:rsidRPr="004A13A4">
        <w:rPr>
          <w:rStyle w:val="StyleUnderline"/>
        </w:rPr>
        <w:t xml:space="preserve"> in this competition, the </w:t>
      </w:r>
      <w:r w:rsidRPr="007E20C2">
        <w:rPr>
          <w:rStyle w:val="StyleUnderline"/>
          <w:highlight w:val="yellow"/>
        </w:rPr>
        <w:t>world</w:t>
      </w:r>
      <w:r w:rsidRPr="004A13A4">
        <w:rPr>
          <w:rStyle w:val="StyleUnderline"/>
        </w:rPr>
        <w:t xml:space="preserve"> will </w:t>
      </w:r>
      <w:r w:rsidRPr="007E20C2">
        <w:rPr>
          <w:rStyle w:val="StyleUnderline"/>
          <w:highlight w:val="yellow"/>
        </w:rPr>
        <w:t xml:space="preserve">be </w:t>
      </w:r>
      <w:r w:rsidRPr="007E20C2">
        <w:rPr>
          <w:rStyle w:val="Emphasis"/>
          <w:highlight w:val="yellow"/>
        </w:rPr>
        <w:t>less free</w:t>
      </w:r>
      <w:r w:rsidRPr="007F3084">
        <w:rPr>
          <w:sz w:val="14"/>
        </w:rPr>
        <w:t xml:space="preserve">, less </w:t>
      </w:r>
      <w:r w:rsidRPr="007E20C2">
        <w:rPr>
          <w:rStyle w:val="Emphasis"/>
          <w:highlight w:val="yellow"/>
        </w:rPr>
        <w:t>prosperous</w:t>
      </w:r>
      <w:r w:rsidRPr="007E20C2">
        <w:rPr>
          <w:rStyle w:val="StyleUnderline"/>
          <w:highlight w:val="yellow"/>
        </w:rPr>
        <w:t>, and</w:t>
      </w:r>
      <w:r w:rsidRPr="007F3084">
        <w:rPr>
          <w:sz w:val="14"/>
        </w:rPr>
        <w:t xml:space="preserve"> less </w:t>
      </w:r>
      <w:r w:rsidRPr="007E20C2">
        <w:rPr>
          <w:rStyle w:val="Emphasis"/>
          <w:highlight w:val="yellow"/>
        </w:rPr>
        <w:t>safe</w:t>
      </w:r>
      <w:r w:rsidRPr="007F3084">
        <w:rPr>
          <w:sz w:val="14"/>
        </w:rPr>
        <w:t>. The innovation ecosystems that produce and apply technology will prove decisive to achieving a favorable outcome.</w:t>
      </w:r>
    </w:p>
    <w:p w14:paraId="7F65D108" w14:textId="77777777" w:rsidR="00E61AF4" w:rsidRPr="007F3084" w:rsidRDefault="00E61AF4" w:rsidP="00E61AF4">
      <w:pPr>
        <w:rPr>
          <w:sz w:val="14"/>
        </w:rPr>
      </w:pPr>
      <w:r w:rsidRPr="007E20C2">
        <w:rPr>
          <w:rStyle w:val="StyleUnderline"/>
          <w:highlight w:val="yellow"/>
        </w:rPr>
        <w:t>Winning</w:t>
      </w:r>
      <w:r w:rsidRPr="004A13A4">
        <w:rPr>
          <w:rStyle w:val="StyleUnderline"/>
        </w:rPr>
        <w:t xml:space="preserve"> this competition</w:t>
      </w:r>
      <w:r w:rsidRPr="007F3084">
        <w:rPr>
          <w:sz w:val="14"/>
        </w:rPr>
        <w:t xml:space="preserve"> and </w:t>
      </w:r>
      <w:r w:rsidRPr="007E20C2">
        <w:rPr>
          <w:rStyle w:val="Emphasis"/>
          <w:highlight w:val="yellow"/>
        </w:rPr>
        <w:t>address</w:t>
      </w:r>
      <w:r w:rsidRPr="007F3084">
        <w:rPr>
          <w:sz w:val="14"/>
        </w:rPr>
        <w:t xml:space="preserve">ing </w:t>
      </w:r>
      <w:r w:rsidRPr="004A13A4">
        <w:rPr>
          <w:rStyle w:val="StyleUnderline"/>
        </w:rPr>
        <w:t xml:space="preserve">other </w:t>
      </w:r>
      <w:r w:rsidRPr="007E20C2">
        <w:rPr>
          <w:rStyle w:val="StyleUnderline"/>
          <w:highlight w:val="yellow"/>
        </w:rPr>
        <w:t>cross-border challenges</w:t>
      </w:r>
      <w:r w:rsidRPr="004A13A4">
        <w:rPr>
          <w:rStyle w:val="StyleUnderline"/>
        </w:rPr>
        <w:t xml:space="preserve"> and threats </w:t>
      </w:r>
      <w:r w:rsidRPr="007E20C2">
        <w:rPr>
          <w:rStyle w:val="StyleUnderline"/>
          <w:highlight w:val="yellow"/>
        </w:rPr>
        <w:t xml:space="preserve">such as </w:t>
      </w:r>
      <w:r w:rsidRPr="007E20C2">
        <w:rPr>
          <w:rStyle w:val="Emphasis"/>
          <w:highlight w:val="yellow"/>
        </w:rPr>
        <w:t>terror</w:t>
      </w:r>
      <w:r w:rsidRPr="004A13A4">
        <w:rPr>
          <w:rStyle w:val="Emphasis"/>
        </w:rPr>
        <w:t>ism</w:t>
      </w:r>
      <w:r w:rsidRPr="007F3084">
        <w:rPr>
          <w:sz w:val="14"/>
        </w:rPr>
        <w:t xml:space="preserve">, </w:t>
      </w:r>
      <w:r w:rsidRPr="007E20C2">
        <w:rPr>
          <w:rStyle w:val="Emphasis"/>
          <w:highlight w:val="yellow"/>
        </w:rPr>
        <w:t>climate</w:t>
      </w:r>
      <w:r w:rsidRPr="004A13A4">
        <w:rPr>
          <w:rStyle w:val="Emphasis"/>
        </w:rPr>
        <w:t xml:space="preserve"> change</w:t>
      </w:r>
      <w:r w:rsidRPr="007F3084">
        <w:rPr>
          <w:sz w:val="14"/>
        </w:rPr>
        <w:t xml:space="preserve">, </w:t>
      </w:r>
      <w:r w:rsidRPr="007E20C2">
        <w:rPr>
          <w:rStyle w:val="StyleUnderline"/>
          <w:highlight w:val="yellow"/>
        </w:rPr>
        <w:t xml:space="preserve">and </w:t>
      </w:r>
      <w:r w:rsidRPr="007E20C2">
        <w:rPr>
          <w:rStyle w:val="Emphasis"/>
          <w:highlight w:val="yellow"/>
        </w:rPr>
        <w:t>prolif</w:t>
      </w:r>
      <w:r w:rsidRPr="007F3084">
        <w:rPr>
          <w:sz w:val="14"/>
        </w:rPr>
        <w:t xml:space="preserve">eration </w:t>
      </w:r>
      <w:r w:rsidRPr="007E20C2">
        <w:rPr>
          <w:rStyle w:val="Emphasis"/>
          <w:highlight w:val="yellow"/>
        </w:rPr>
        <w:t>of w</w:t>
      </w:r>
      <w:r w:rsidRPr="007F3084">
        <w:rPr>
          <w:sz w:val="14"/>
        </w:rPr>
        <w:t xml:space="preserve">eapons of </w:t>
      </w:r>
      <w:r w:rsidRPr="007E20C2">
        <w:rPr>
          <w:rStyle w:val="Emphasis"/>
          <w:highlight w:val="yellow"/>
        </w:rPr>
        <w:t>m</w:t>
      </w:r>
      <w:r w:rsidRPr="007F3084">
        <w:rPr>
          <w:sz w:val="14"/>
        </w:rPr>
        <w:t xml:space="preserve">ass </w:t>
      </w:r>
      <w:r w:rsidRPr="007E20C2">
        <w:rPr>
          <w:rStyle w:val="Emphasis"/>
          <w:highlight w:val="yellow"/>
        </w:rPr>
        <w:t>d</w:t>
      </w:r>
      <w:r w:rsidRPr="007F3084">
        <w:rPr>
          <w:sz w:val="14"/>
        </w:rPr>
        <w:t xml:space="preserve">estruction </w:t>
      </w:r>
      <w:r w:rsidRPr="007E20C2">
        <w:rPr>
          <w:rStyle w:val="StyleUnderline"/>
          <w:highlight w:val="yellow"/>
        </w:rPr>
        <w:t>require</w:t>
      </w:r>
      <w:r w:rsidRPr="007F3084">
        <w:rPr>
          <w:sz w:val="14"/>
        </w:rPr>
        <w:t xml:space="preserve"> a </w:t>
      </w:r>
      <w:r w:rsidRPr="007E20C2">
        <w:rPr>
          <w:rStyle w:val="StyleUnderline"/>
          <w:highlight w:val="yellow"/>
        </w:rPr>
        <w:t xml:space="preserve">statecraft that </w:t>
      </w:r>
      <w:r w:rsidRPr="007E20C2">
        <w:rPr>
          <w:rStyle w:val="Emphasis"/>
          <w:sz w:val="24"/>
          <w:szCs w:val="24"/>
          <w:highlight w:val="yellow"/>
        </w:rPr>
        <w:t>draws on</w:t>
      </w:r>
      <w:r w:rsidRPr="007F3084">
        <w:rPr>
          <w:sz w:val="14"/>
        </w:rPr>
        <w:t xml:space="preserve"> all sources of national power in an integrated manner. These sources of power include US military strength, its global diplomatic reach, the gravitational attraction of American ideals such as liberty and opportunity, and </w:t>
      </w:r>
      <w:r w:rsidRPr="007E20C2">
        <w:rPr>
          <w:rStyle w:val="Emphasis"/>
          <w:sz w:val="24"/>
          <w:szCs w:val="24"/>
          <w:highlight w:val="yellow"/>
        </w:rPr>
        <w:t>the econ</w:t>
      </w:r>
      <w:r w:rsidRPr="004A13A4">
        <w:rPr>
          <w:rStyle w:val="Emphasis"/>
          <w:sz w:val="24"/>
          <w:szCs w:val="24"/>
        </w:rPr>
        <w:t>omy</w:t>
      </w:r>
      <w:r w:rsidRPr="007F3084">
        <w:rPr>
          <w:sz w:val="14"/>
        </w:rPr>
        <w:t>.</w:t>
      </w:r>
    </w:p>
    <w:p w14:paraId="00112E59" w14:textId="77777777" w:rsidR="00E61AF4" w:rsidRPr="007F3084" w:rsidRDefault="00E61AF4" w:rsidP="00E61AF4">
      <w:pPr>
        <w:rPr>
          <w:sz w:val="14"/>
        </w:rPr>
      </w:pPr>
      <w:r w:rsidRPr="007F3084">
        <w:rPr>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2E2BCB59" w14:textId="77777777" w:rsidR="00E61AF4" w:rsidRPr="007F3084" w:rsidRDefault="00E61AF4" w:rsidP="00E61AF4">
      <w:pPr>
        <w:rPr>
          <w:sz w:val="14"/>
        </w:rPr>
      </w:pPr>
      <w:r w:rsidRPr="007F3084">
        <w:rPr>
          <w:sz w:val="14"/>
        </w:rPr>
        <w:t xml:space="preserve">Although the </w:t>
      </w:r>
      <w:r w:rsidRPr="004A13A4">
        <w:rPr>
          <w:rStyle w:val="StyleUnderline"/>
        </w:rPr>
        <w:t>strategy should</w:t>
      </w:r>
      <w:r w:rsidRPr="007F3084">
        <w:rPr>
          <w:sz w:val="14"/>
        </w:rPr>
        <w:t xml:space="preserve"> </w:t>
      </w:r>
      <w:r w:rsidRPr="004A13A4">
        <w:rPr>
          <w:rStyle w:val="Emphasis"/>
        </w:rPr>
        <w:t>apply American econ</w:t>
      </w:r>
      <w:r w:rsidRPr="007F3084">
        <w:rPr>
          <w:sz w:val="14"/>
        </w:rPr>
        <w:t xml:space="preserve">omic </w:t>
      </w:r>
      <w:r w:rsidRPr="004A13A4">
        <w:rPr>
          <w:rStyle w:val="Emphasis"/>
        </w:rPr>
        <w:t>power</w:t>
      </w:r>
      <w:r w:rsidRPr="007F3084">
        <w:rPr>
          <w:sz w:val="14"/>
        </w:rPr>
        <w:t xml:space="preserve"> </w:t>
      </w:r>
      <w:r w:rsidRPr="004A13A4">
        <w:rPr>
          <w:rStyle w:val="StyleUnderline"/>
        </w:rPr>
        <w:t>to advance</w:t>
      </w:r>
      <w:r w:rsidRPr="007F3084">
        <w:rPr>
          <w:sz w:val="14"/>
        </w:rPr>
        <w:t xml:space="preserve"> </w:t>
      </w:r>
      <w:r w:rsidRPr="004A13A4">
        <w:rPr>
          <w:rStyle w:val="Emphasis"/>
        </w:rPr>
        <w:t>US</w:t>
      </w:r>
      <w:r w:rsidRPr="007F3084">
        <w:rPr>
          <w:sz w:val="14"/>
        </w:rPr>
        <w:t xml:space="preserve"> </w:t>
      </w:r>
      <w:r w:rsidRPr="004A13A4">
        <w:rPr>
          <w:rStyle w:val="StyleUnderline"/>
        </w:rPr>
        <w:t>geopolitical objectives</w:t>
      </w:r>
      <w:r w:rsidRPr="007F3084">
        <w:rPr>
          <w:sz w:val="14"/>
        </w:rPr>
        <w:t xml:space="preserve">, it </w:t>
      </w:r>
      <w:r w:rsidRPr="004A13A4">
        <w:rPr>
          <w:rStyle w:val="StyleUnderline"/>
        </w:rPr>
        <w:t>should enable</w:t>
      </w:r>
      <w:r w:rsidRPr="007F3084">
        <w:rPr>
          <w:sz w:val="14"/>
        </w:rPr>
        <w:t xml:space="preserve"> rather than constrain </w:t>
      </w:r>
      <w:r w:rsidRPr="004A13A4">
        <w:rPr>
          <w:rStyle w:val="StyleUnderline"/>
        </w:rPr>
        <w:t>free enterprise and exploit weakness</w:t>
      </w:r>
      <w:r w:rsidRPr="007F3084">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7F3084">
        <w:rPr>
          <w:sz w:val="14"/>
        </w:rPr>
        <w:t xml:space="preserve"> also </w:t>
      </w:r>
      <w:r w:rsidRPr="004A13A4">
        <w:rPr>
          <w:rStyle w:val="Emphasis"/>
        </w:rPr>
        <w:t>foster market conditions</w:t>
      </w:r>
      <w:r w:rsidRPr="007F3084">
        <w:rPr>
          <w:sz w:val="14"/>
        </w:rPr>
        <w:t xml:space="preserve"> </w:t>
      </w:r>
      <w:r w:rsidRPr="004A13A4">
        <w:rPr>
          <w:rStyle w:val="StyleUnderline"/>
        </w:rPr>
        <w:t>that</w:t>
      </w:r>
      <w:r w:rsidRPr="007F3084">
        <w:rPr>
          <w:sz w:val="14"/>
        </w:rPr>
        <w:t xml:space="preserve"> </w:t>
      </w:r>
      <w:r w:rsidRPr="004A13A4">
        <w:rPr>
          <w:rStyle w:val="Emphasis"/>
        </w:rPr>
        <w:t>incentivize</w:t>
      </w:r>
      <w:r w:rsidRPr="007F3084">
        <w:rPr>
          <w:sz w:val="14"/>
        </w:rPr>
        <w:t xml:space="preserve"> </w:t>
      </w:r>
      <w:r w:rsidRPr="004A13A4">
        <w:rPr>
          <w:rStyle w:val="StyleUnderline"/>
        </w:rPr>
        <w:t>the private sector</w:t>
      </w:r>
      <w:r w:rsidRPr="007F3084">
        <w:rPr>
          <w:sz w:val="14"/>
        </w:rPr>
        <w:t xml:space="preserve"> to fulfll critical national security needs in critical sectors such as semiconductors, critical minerals, and supply chains associated with the defense industrial base.</w:t>
      </w:r>
    </w:p>
    <w:p w14:paraId="6124E5F4" w14:textId="77777777" w:rsidR="00E61AF4" w:rsidRPr="00104A2B" w:rsidRDefault="00E61AF4" w:rsidP="00E61AF4">
      <w:pPr>
        <w:rPr>
          <w:sz w:val="4"/>
          <w:szCs w:val="4"/>
        </w:rPr>
      </w:pPr>
      <w:r w:rsidRPr="00104A2B">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5F96BA33" w14:textId="77777777" w:rsidR="00E61AF4" w:rsidRPr="00104A2B" w:rsidRDefault="00E61AF4" w:rsidP="00E61AF4">
      <w:pPr>
        <w:rPr>
          <w:sz w:val="4"/>
          <w:szCs w:val="4"/>
        </w:rPr>
      </w:pPr>
      <w:r w:rsidRPr="00104A2B">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34721A55" w14:textId="77777777" w:rsidR="00E61AF4" w:rsidRPr="00104A2B" w:rsidRDefault="00E61AF4" w:rsidP="00E61AF4">
      <w:pPr>
        <w:rPr>
          <w:sz w:val="4"/>
          <w:szCs w:val="4"/>
        </w:rPr>
      </w:pPr>
      <w:r w:rsidRPr="00104A2B">
        <w:rPr>
          <w:sz w:val="4"/>
          <w:szCs w:val="4"/>
        </w:rPr>
        <w:t>This report has three goals:</w:t>
      </w:r>
    </w:p>
    <w:p w14:paraId="1869069F" w14:textId="77777777" w:rsidR="00E61AF4" w:rsidRPr="00104A2B" w:rsidRDefault="00E61AF4" w:rsidP="00E61AF4">
      <w:pPr>
        <w:numPr>
          <w:ilvl w:val="0"/>
          <w:numId w:val="45"/>
        </w:numPr>
        <w:rPr>
          <w:sz w:val="4"/>
          <w:szCs w:val="4"/>
        </w:rPr>
      </w:pPr>
      <w:r w:rsidRPr="00104A2B">
        <w:rPr>
          <w:sz w:val="4"/>
          <w:szCs w:val="4"/>
        </w:rPr>
        <w:t xml:space="preserve">Define economic statecraf as the use of economic power in pursuit of geopolitical objectives. </w:t>
      </w:r>
    </w:p>
    <w:p w14:paraId="102FD024" w14:textId="77777777" w:rsidR="00E61AF4" w:rsidRPr="00104A2B" w:rsidRDefault="00E61AF4" w:rsidP="00E61AF4">
      <w:pPr>
        <w:numPr>
          <w:ilvl w:val="0"/>
          <w:numId w:val="45"/>
        </w:numPr>
        <w:rPr>
          <w:sz w:val="4"/>
          <w:szCs w:val="4"/>
        </w:rPr>
      </w:pPr>
      <w:r w:rsidRPr="00104A2B">
        <w:rPr>
          <w:sz w:val="4"/>
          <w:szCs w:val="4"/>
        </w:rPr>
        <w:t xml:space="preserve">Contextualize economic statecraf in US grand strategy, with a focus on prevailing in the multidimensional competition with China, Russia, and other members of the “axis of aggressors” (i.e., Iran and North Korea). </w:t>
      </w:r>
    </w:p>
    <w:p w14:paraId="1550A868" w14:textId="77777777" w:rsidR="00E61AF4" w:rsidRPr="00104A2B" w:rsidRDefault="00E61AF4" w:rsidP="00E61AF4">
      <w:pPr>
        <w:numPr>
          <w:ilvl w:val="0"/>
          <w:numId w:val="45"/>
        </w:numPr>
        <w:rPr>
          <w:sz w:val="4"/>
          <w:szCs w:val="4"/>
        </w:rPr>
      </w:pPr>
      <w:r w:rsidRPr="00104A2B">
        <w:rPr>
          <w:sz w:val="4"/>
          <w:szCs w:val="4"/>
        </w:rPr>
        <w:t>Identify principles to guide economic statecraf strategy and recommend how the US government should organize to employ the instruments of economic statecraf efectively.</w:t>
      </w:r>
    </w:p>
    <w:p w14:paraId="52596184" w14:textId="77777777" w:rsidR="00E61AF4" w:rsidRPr="00104A2B" w:rsidRDefault="00E61AF4" w:rsidP="00E61AF4">
      <w:pPr>
        <w:rPr>
          <w:sz w:val="4"/>
          <w:szCs w:val="4"/>
        </w:rPr>
      </w:pPr>
      <w:r w:rsidRPr="00104A2B">
        <w:rPr>
          <w:sz w:val="4"/>
          <w:szCs w:val="4"/>
        </w:rPr>
        <w:t>This report’s principal recommendation is that President Trump issue an executive order that implements the following:</w:t>
      </w:r>
    </w:p>
    <w:p w14:paraId="49FEE696" w14:textId="77777777" w:rsidR="00E61AF4" w:rsidRPr="00104A2B" w:rsidRDefault="00E61AF4" w:rsidP="00E61AF4">
      <w:pPr>
        <w:numPr>
          <w:ilvl w:val="0"/>
          <w:numId w:val="47"/>
        </w:numPr>
        <w:rPr>
          <w:sz w:val="4"/>
          <w:szCs w:val="4"/>
        </w:rPr>
      </w:pPr>
      <w:r w:rsidRPr="00104A2B">
        <w:rPr>
          <w:sz w:val="4"/>
          <w:szCs w:val="4"/>
        </w:rPr>
        <w:t xml:space="preserve">Directs the national security advisor and the director of the National Economic Council to coordinate the development of an integrated economic statecraf strategy </w:t>
      </w:r>
    </w:p>
    <w:p w14:paraId="52E0D5F8" w14:textId="77777777" w:rsidR="00E61AF4" w:rsidRPr="00104A2B" w:rsidRDefault="00E61AF4" w:rsidP="00E61AF4">
      <w:pPr>
        <w:numPr>
          <w:ilvl w:val="0"/>
          <w:numId w:val="47"/>
        </w:numPr>
        <w:rPr>
          <w:rStyle w:val="Emphasis"/>
          <w:b w:val="0"/>
          <w:sz w:val="4"/>
          <w:szCs w:val="4"/>
          <w:u w:val="none"/>
          <w:bdr w:val="none" w:sz="0" w:space="0" w:color="auto"/>
        </w:rPr>
      </w:pPr>
      <w:r w:rsidRPr="00104A2B">
        <w:rPr>
          <w:sz w:val="4"/>
          <w:szCs w:val="4"/>
        </w:rPr>
        <w:t>Directs the director of the National Economic Council to make recommendations for improving the analytic resources available to practitioners of economic statecraft</w:t>
      </w:r>
    </w:p>
    <w:p w14:paraId="167D5DE4" w14:textId="77777777" w:rsidR="00E61AF4" w:rsidRPr="00104A2B" w:rsidRDefault="00E61AF4" w:rsidP="00E61AF4">
      <w:pPr>
        <w:rPr>
          <w:sz w:val="4"/>
          <w:szCs w:val="4"/>
        </w:rPr>
      </w:pPr>
      <w:r w:rsidRPr="00104A2B">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6287C2A7" w14:textId="77777777" w:rsidR="00E61AF4" w:rsidRPr="00104A2B" w:rsidRDefault="00E61AF4" w:rsidP="00E61AF4">
      <w:pPr>
        <w:rPr>
          <w:sz w:val="4"/>
          <w:szCs w:val="4"/>
        </w:rPr>
      </w:pPr>
      <w:r w:rsidRPr="00104A2B">
        <w:rPr>
          <w:sz w:val="4"/>
          <w:szCs w:val="4"/>
        </w:rPr>
        <w:t>DEFINING ECONOMIC STATECRAFT</w:t>
      </w:r>
    </w:p>
    <w:p w14:paraId="0D435DCF" w14:textId="77777777" w:rsidR="00E61AF4" w:rsidRPr="00104A2B" w:rsidRDefault="00E61AF4" w:rsidP="00E61AF4">
      <w:pPr>
        <w:rPr>
          <w:sz w:val="4"/>
          <w:szCs w:val="4"/>
        </w:rPr>
      </w:pPr>
      <w:r w:rsidRPr="00104A2B">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6C727935" w14:textId="77777777" w:rsidR="00E61AF4" w:rsidRPr="00104A2B" w:rsidRDefault="00E61AF4" w:rsidP="00E61AF4">
      <w:pPr>
        <w:rPr>
          <w:sz w:val="4"/>
          <w:szCs w:val="4"/>
        </w:rPr>
      </w:pPr>
      <w:r w:rsidRPr="00104A2B">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7EA0CA21" w14:textId="77777777" w:rsidR="00E61AF4" w:rsidRPr="00104A2B" w:rsidRDefault="00E61AF4" w:rsidP="00E61AF4">
      <w:pPr>
        <w:rPr>
          <w:sz w:val="4"/>
          <w:szCs w:val="4"/>
        </w:rPr>
      </w:pPr>
      <w:r w:rsidRPr="00104A2B">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79775922" w14:textId="77777777" w:rsidR="00E61AF4" w:rsidRPr="00104A2B" w:rsidRDefault="00E61AF4" w:rsidP="00E61AF4">
      <w:pPr>
        <w:rPr>
          <w:sz w:val="4"/>
          <w:szCs w:val="4"/>
        </w:rPr>
      </w:pPr>
      <w:r w:rsidRPr="00104A2B">
        <w:rPr>
          <w:sz w:val="4"/>
          <w:szCs w:val="4"/>
        </w:rPr>
        <w:lastRenderedPageBreak/>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72A36502" w14:textId="77777777" w:rsidR="00E61AF4" w:rsidRPr="00104A2B" w:rsidRDefault="00E61AF4" w:rsidP="00E61AF4">
      <w:pPr>
        <w:rPr>
          <w:sz w:val="4"/>
          <w:szCs w:val="4"/>
        </w:rPr>
      </w:pPr>
      <w:r w:rsidRPr="00104A2B">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01670114" w14:textId="77777777" w:rsidR="00E61AF4" w:rsidRPr="00104A2B" w:rsidRDefault="00E61AF4" w:rsidP="00E61AF4">
      <w:pPr>
        <w:rPr>
          <w:sz w:val="4"/>
          <w:szCs w:val="4"/>
        </w:rPr>
      </w:pPr>
      <w:r w:rsidRPr="00104A2B">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67A11FC6" w14:textId="77777777" w:rsidR="00E61AF4" w:rsidRPr="00104A2B" w:rsidRDefault="00E61AF4" w:rsidP="00E61AF4">
      <w:pPr>
        <w:rPr>
          <w:sz w:val="4"/>
          <w:szCs w:val="4"/>
        </w:rPr>
      </w:pPr>
      <w:r w:rsidRPr="00104A2B">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2B4CE206" w14:textId="77777777" w:rsidR="00E61AF4" w:rsidRPr="00104A2B" w:rsidRDefault="00E61AF4" w:rsidP="00E61AF4">
      <w:pPr>
        <w:rPr>
          <w:sz w:val="4"/>
          <w:szCs w:val="4"/>
        </w:rPr>
      </w:pPr>
      <w:r w:rsidRPr="00104A2B">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3F87BF1F" w14:textId="77777777" w:rsidR="00E61AF4" w:rsidRPr="00104A2B" w:rsidRDefault="00E61AF4" w:rsidP="00E61AF4">
      <w:pPr>
        <w:rPr>
          <w:sz w:val="4"/>
          <w:szCs w:val="4"/>
        </w:rPr>
      </w:pPr>
      <w:r w:rsidRPr="00104A2B">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55BBD1EA" w14:textId="77777777" w:rsidR="00E61AF4" w:rsidRPr="00104A2B" w:rsidRDefault="00E61AF4" w:rsidP="00E61AF4">
      <w:pPr>
        <w:rPr>
          <w:sz w:val="4"/>
          <w:szCs w:val="4"/>
        </w:rPr>
      </w:pPr>
      <w:r w:rsidRPr="00104A2B">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2170ED0E" w14:textId="77777777" w:rsidR="00E61AF4" w:rsidRPr="00104A2B" w:rsidRDefault="00E61AF4" w:rsidP="00E61AF4">
      <w:pPr>
        <w:rPr>
          <w:sz w:val="4"/>
          <w:szCs w:val="4"/>
        </w:rPr>
      </w:pPr>
      <w:r w:rsidRPr="00104A2B">
        <w:rPr>
          <w:sz w:val="4"/>
          <w:szCs w:val="4"/>
        </w:rPr>
        <w:t>STRATEGIC CONTEXT FOR ECONOMIC STATECRAFT</w:t>
      </w:r>
    </w:p>
    <w:p w14:paraId="0442ECE9" w14:textId="77777777" w:rsidR="00E61AF4" w:rsidRPr="00104A2B" w:rsidRDefault="00E61AF4" w:rsidP="00E61AF4">
      <w:pPr>
        <w:rPr>
          <w:sz w:val="4"/>
          <w:szCs w:val="4"/>
        </w:rPr>
      </w:pPr>
      <w:r w:rsidRPr="00104A2B">
        <w:rPr>
          <w:sz w:val="4"/>
          <w:szCs w:val="4"/>
        </w:rPr>
        <w:t>The US economy is the source of power for US economic statecraf. That power derives from a set of attributes about the US economy including the following:</w:t>
      </w:r>
    </w:p>
    <w:p w14:paraId="16874A50" w14:textId="77777777" w:rsidR="00E61AF4" w:rsidRPr="00104A2B" w:rsidRDefault="00E61AF4" w:rsidP="00E61AF4">
      <w:pPr>
        <w:numPr>
          <w:ilvl w:val="0"/>
          <w:numId w:val="46"/>
        </w:numPr>
        <w:rPr>
          <w:sz w:val="4"/>
          <w:szCs w:val="4"/>
        </w:rPr>
      </w:pPr>
      <w:r w:rsidRPr="00104A2B">
        <w:rPr>
          <w:sz w:val="4"/>
          <w:szCs w:val="4"/>
        </w:rPr>
        <w:t>The US economy is open, dynamic, and the largest in the world, with a commitment to property rights and the rule of law.</w:t>
      </w:r>
    </w:p>
    <w:p w14:paraId="5F3AA438" w14:textId="77777777" w:rsidR="00E61AF4" w:rsidRPr="00104A2B" w:rsidRDefault="00E61AF4" w:rsidP="00E61AF4">
      <w:pPr>
        <w:numPr>
          <w:ilvl w:val="0"/>
          <w:numId w:val="46"/>
        </w:numPr>
        <w:rPr>
          <w:sz w:val="4"/>
          <w:szCs w:val="4"/>
        </w:rPr>
      </w:pPr>
      <w:r w:rsidRPr="00104A2B">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67BAEB48" w14:textId="77777777" w:rsidR="00E61AF4" w:rsidRPr="00104A2B" w:rsidRDefault="00E61AF4" w:rsidP="00E61AF4">
      <w:pPr>
        <w:numPr>
          <w:ilvl w:val="0"/>
          <w:numId w:val="46"/>
        </w:numPr>
        <w:rPr>
          <w:sz w:val="4"/>
          <w:szCs w:val="4"/>
        </w:rPr>
      </w:pPr>
      <w:r w:rsidRPr="00104A2B">
        <w:rPr>
          <w:sz w:val="4"/>
          <w:szCs w:val="4"/>
        </w:rPr>
        <w:t xml:space="preserve">The US innovation ecosystem rewards risk-taking and entrepreneurship, attracting the best and brightest talent from around the world and incentivizing investment in technologies and new businesses. </w:t>
      </w:r>
    </w:p>
    <w:p w14:paraId="08E11B6D" w14:textId="77777777" w:rsidR="00E61AF4" w:rsidRPr="00104A2B" w:rsidRDefault="00E61AF4" w:rsidP="00E61AF4">
      <w:pPr>
        <w:numPr>
          <w:ilvl w:val="0"/>
          <w:numId w:val="46"/>
        </w:numPr>
        <w:rPr>
          <w:sz w:val="4"/>
          <w:szCs w:val="4"/>
        </w:rPr>
      </w:pPr>
      <w:r w:rsidRPr="00104A2B">
        <w:rPr>
          <w:sz w:val="4"/>
          <w:szCs w:val="4"/>
        </w:rPr>
        <w:t xml:space="preserve">The US innovation ecosystem produces many technologies that have essential applications in various domains, making the United States a critical node in global supply chains. </w:t>
      </w:r>
    </w:p>
    <w:p w14:paraId="3EE5D826" w14:textId="77777777" w:rsidR="00E61AF4" w:rsidRPr="00104A2B" w:rsidRDefault="00E61AF4" w:rsidP="00E61AF4">
      <w:pPr>
        <w:numPr>
          <w:ilvl w:val="0"/>
          <w:numId w:val="46"/>
        </w:numPr>
        <w:rPr>
          <w:sz w:val="4"/>
          <w:szCs w:val="4"/>
        </w:rPr>
      </w:pPr>
      <w:r w:rsidRPr="00104A2B">
        <w:rPr>
          <w:sz w:val="4"/>
          <w:szCs w:val="4"/>
        </w:rPr>
        <w:t xml:space="preserve">The dollar is the predominant currency of the global economy in international reserves, as a currency anchor, and in transactions,3 and there is no practical alternative to it for the foreseeable future.4 </w:t>
      </w:r>
    </w:p>
    <w:p w14:paraId="12A20273" w14:textId="77777777" w:rsidR="00E61AF4" w:rsidRPr="00104A2B" w:rsidRDefault="00E61AF4" w:rsidP="00E61AF4">
      <w:pPr>
        <w:numPr>
          <w:ilvl w:val="0"/>
          <w:numId w:val="46"/>
        </w:numPr>
        <w:rPr>
          <w:sz w:val="4"/>
          <w:szCs w:val="4"/>
        </w:rPr>
      </w:pPr>
      <w:r w:rsidRPr="00104A2B">
        <w:rPr>
          <w:sz w:val="4"/>
          <w:szCs w:val="4"/>
        </w:rPr>
        <w:t>The United States is an energy superpower, with energy production exceeding consumption since 20195 and 2023 marking the widest gap yet.6</w:t>
      </w:r>
    </w:p>
    <w:p w14:paraId="6C44A4AE" w14:textId="77777777" w:rsidR="00E61AF4" w:rsidRPr="00104A2B" w:rsidRDefault="00E61AF4" w:rsidP="00E61AF4">
      <w:pPr>
        <w:rPr>
          <w:sz w:val="4"/>
          <w:szCs w:val="4"/>
        </w:rPr>
      </w:pPr>
      <w:r w:rsidRPr="00104A2B">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206E9C2D" w14:textId="77777777" w:rsidR="00E61AF4" w:rsidRPr="00104A2B" w:rsidRDefault="00E61AF4" w:rsidP="00E61AF4">
      <w:pPr>
        <w:rPr>
          <w:sz w:val="4"/>
          <w:szCs w:val="4"/>
        </w:rPr>
      </w:pPr>
      <w:r w:rsidRPr="00104A2B">
        <w:rPr>
          <w:sz w:val="4"/>
          <w:szCs w:val="4"/>
        </w:rPr>
        <w:t>THE CRITICAL ROLE OF TECHNOLOGY INNOVATION TO SUSTAINING US ECONOMIC AND MILITARY ADVANTAGE</w:t>
      </w:r>
    </w:p>
    <w:p w14:paraId="4E6A32A7" w14:textId="77777777" w:rsidR="00E61AF4" w:rsidRPr="00104A2B" w:rsidRDefault="00E61AF4" w:rsidP="00E61AF4">
      <w:pPr>
        <w:rPr>
          <w:sz w:val="4"/>
          <w:szCs w:val="4"/>
        </w:rPr>
      </w:pPr>
      <w:r w:rsidRPr="00104A2B">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5B26155F" w14:textId="77777777" w:rsidR="00E61AF4" w:rsidRPr="00104A2B" w:rsidRDefault="00E61AF4" w:rsidP="00E61AF4">
      <w:pPr>
        <w:rPr>
          <w:sz w:val="4"/>
          <w:szCs w:val="4"/>
        </w:rPr>
      </w:pPr>
      <w:r w:rsidRPr="00104A2B">
        <w:rPr>
          <w:sz w:val="4"/>
          <w:szCs w:val="4"/>
        </w:rPr>
        <w:t>VULNERABILITIES EXIST IN THE US ECONOMY</w:t>
      </w:r>
    </w:p>
    <w:p w14:paraId="5F0EBC25" w14:textId="77777777" w:rsidR="00E61AF4" w:rsidRPr="00104A2B" w:rsidRDefault="00E61AF4" w:rsidP="00E61AF4">
      <w:pPr>
        <w:rPr>
          <w:sz w:val="4"/>
          <w:szCs w:val="4"/>
        </w:rPr>
      </w:pPr>
      <w:r w:rsidRPr="00104A2B">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5354C117" w14:textId="77777777" w:rsidR="00E61AF4" w:rsidRPr="00104A2B" w:rsidRDefault="00E61AF4" w:rsidP="00E61AF4">
      <w:pPr>
        <w:rPr>
          <w:sz w:val="8"/>
          <w:szCs w:val="8"/>
        </w:rPr>
      </w:pPr>
      <w:r w:rsidRPr="00104A2B">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75806D8A" w14:textId="77777777" w:rsidR="00E61AF4" w:rsidRPr="00602BB8" w:rsidRDefault="00E61AF4" w:rsidP="00E61AF4">
      <w:pPr>
        <w:rPr>
          <w:sz w:val="14"/>
        </w:rPr>
      </w:pPr>
      <w:r w:rsidRPr="004A13A4">
        <w:rPr>
          <w:rStyle w:val="StyleUnderline"/>
        </w:rPr>
        <w:t>The</w:t>
      </w:r>
      <w:r w:rsidRPr="007F3084">
        <w:rPr>
          <w:sz w:val="14"/>
        </w:rPr>
        <w:t xml:space="preserve"> </w:t>
      </w:r>
      <w:r w:rsidRPr="007E20C2">
        <w:rPr>
          <w:rStyle w:val="Emphasis"/>
          <w:highlight w:val="yellow"/>
        </w:rPr>
        <w:t>growth rate</w:t>
      </w:r>
      <w:r w:rsidRPr="007E20C2">
        <w:rPr>
          <w:rStyle w:val="StyleUnderline"/>
          <w:highlight w:val="yellow"/>
        </w:rPr>
        <w:t xml:space="preserve"> of</w:t>
      </w:r>
      <w:r w:rsidRPr="004A13A4">
        <w:rPr>
          <w:rStyle w:val="StyleUnderline"/>
        </w:rPr>
        <w:t xml:space="preserve"> the</w:t>
      </w:r>
      <w:r w:rsidRPr="007F3084">
        <w:rPr>
          <w:sz w:val="14"/>
        </w:rPr>
        <w:t xml:space="preserve"> </w:t>
      </w:r>
      <w:r w:rsidRPr="004A13A4">
        <w:rPr>
          <w:rStyle w:val="Emphasis"/>
        </w:rPr>
        <w:t>US</w:t>
      </w:r>
      <w:r w:rsidRPr="007F3084">
        <w:rPr>
          <w:sz w:val="14"/>
        </w:rPr>
        <w:t xml:space="preserve"> </w:t>
      </w:r>
      <w:r w:rsidRPr="007E20C2">
        <w:rPr>
          <w:rStyle w:val="StyleUnderline"/>
          <w:highlight w:val="yellow"/>
        </w:rPr>
        <w:t>econ</w:t>
      </w:r>
      <w:r w:rsidRPr="004A13A4">
        <w:rPr>
          <w:rStyle w:val="StyleUnderline"/>
        </w:rPr>
        <w:t>omy</w:t>
      </w:r>
      <w:r w:rsidRPr="007F3084">
        <w:rPr>
          <w:sz w:val="14"/>
        </w:rPr>
        <w:t xml:space="preserve"> has </w:t>
      </w:r>
      <w:r w:rsidRPr="007E20C2">
        <w:rPr>
          <w:rStyle w:val="Emphasis"/>
          <w:highlight w:val="yellow"/>
        </w:rPr>
        <w:t>slow</w:t>
      </w:r>
      <w:r w:rsidRPr="007F3084">
        <w:rPr>
          <w:sz w:val="14"/>
        </w:rPr>
        <w:t xml:space="preserve">ed over the past several decades, </w:t>
      </w:r>
      <w:r w:rsidRPr="007E20C2">
        <w:rPr>
          <w:rStyle w:val="StyleUnderline"/>
          <w:highlight w:val="yellow"/>
        </w:rPr>
        <w:t>while</w:t>
      </w:r>
      <w:r w:rsidRPr="004A13A4">
        <w:rPr>
          <w:rStyle w:val="StyleUnderline"/>
        </w:rPr>
        <w:t xml:space="preserve"> the</w:t>
      </w:r>
      <w:r w:rsidRPr="007F3084">
        <w:rPr>
          <w:sz w:val="14"/>
        </w:rPr>
        <w:t xml:space="preserve"> </w:t>
      </w:r>
      <w:r w:rsidRPr="007E20C2">
        <w:rPr>
          <w:rStyle w:val="Emphasis"/>
          <w:highlight w:val="yellow"/>
        </w:rPr>
        <w:t>proportion</w:t>
      </w:r>
      <w:r w:rsidRPr="004A13A4">
        <w:rPr>
          <w:rStyle w:val="Emphasis"/>
        </w:rPr>
        <w:t xml:space="preserve"> of</w:t>
      </w:r>
      <w:r w:rsidRPr="007F3084">
        <w:rPr>
          <w:sz w:val="14"/>
        </w:rPr>
        <w:t xml:space="preserve"> US </w:t>
      </w:r>
      <w:r w:rsidRPr="004A13A4">
        <w:rPr>
          <w:rStyle w:val="Emphasis"/>
        </w:rPr>
        <w:t>GDP</w:t>
      </w:r>
      <w:r w:rsidRPr="007F3084">
        <w:rPr>
          <w:sz w:val="14"/>
        </w:rPr>
        <w:t xml:space="preserve"> </w:t>
      </w:r>
      <w:r w:rsidRPr="007E20C2">
        <w:rPr>
          <w:rStyle w:val="StyleUnderline"/>
          <w:highlight w:val="yellow"/>
        </w:rPr>
        <w:t>devoted to mandatory</w:t>
      </w:r>
      <w:r w:rsidRPr="004A13A4">
        <w:rPr>
          <w:rStyle w:val="StyleUnderline"/>
        </w:rPr>
        <w:t xml:space="preserve"> government </w:t>
      </w:r>
      <w:r w:rsidRPr="007E20C2">
        <w:rPr>
          <w:rStyle w:val="StyleUnderline"/>
          <w:highlight w:val="yellow"/>
        </w:rPr>
        <w:t>spending</w:t>
      </w:r>
      <w:r w:rsidRPr="004A13A4">
        <w:rPr>
          <w:rStyle w:val="StyleUnderline"/>
        </w:rPr>
        <w:t xml:space="preserve"> and interest payments on the</w:t>
      </w:r>
      <w:r w:rsidRPr="007F3084">
        <w:rPr>
          <w:sz w:val="14"/>
        </w:rPr>
        <w:t xml:space="preserve"> </w:t>
      </w:r>
      <w:r w:rsidRPr="004A13A4">
        <w:rPr>
          <w:rStyle w:val="Emphasis"/>
        </w:rPr>
        <w:t>federal debt</w:t>
      </w:r>
      <w:r w:rsidRPr="007F3084">
        <w:rPr>
          <w:sz w:val="14"/>
        </w:rPr>
        <w:t xml:space="preserve"> </w:t>
      </w:r>
      <w:r w:rsidRPr="004A13A4">
        <w:rPr>
          <w:rStyle w:val="StyleUnderline"/>
        </w:rPr>
        <w:t>has</w:t>
      </w:r>
      <w:r w:rsidRPr="007F3084">
        <w:rPr>
          <w:sz w:val="14"/>
          <w:szCs w:val="16"/>
        </w:rPr>
        <w:t xml:space="preserve"> </w:t>
      </w:r>
      <w:r w:rsidRPr="007E20C2">
        <w:rPr>
          <w:rStyle w:val="Emphasis"/>
          <w:highlight w:val="yellow"/>
        </w:rPr>
        <w:t>grow</w:t>
      </w:r>
      <w:r w:rsidRPr="007F3084">
        <w:rPr>
          <w:sz w:val="14"/>
          <w:szCs w:val="16"/>
        </w:rPr>
        <w:t xml:space="preserve">n. </w:t>
      </w:r>
      <w:r w:rsidRPr="004A13A4">
        <w:rPr>
          <w:rStyle w:val="StyleUnderline"/>
        </w:rPr>
        <w:t xml:space="preserve">As a </w:t>
      </w:r>
      <w:r w:rsidRPr="007E20C2">
        <w:rPr>
          <w:rStyle w:val="StyleUnderline"/>
          <w:highlight w:val="yellow"/>
        </w:rPr>
        <w:t>result</w:t>
      </w:r>
      <w:r w:rsidRPr="004A13A4">
        <w:rPr>
          <w:rStyle w:val="StyleUnderline"/>
        </w:rPr>
        <w:t>, the</w:t>
      </w:r>
      <w:r w:rsidRPr="007F3084">
        <w:rPr>
          <w:sz w:val="14"/>
        </w:rPr>
        <w:t xml:space="preserve"> </w:t>
      </w:r>
      <w:r w:rsidRPr="007E20C2">
        <w:rPr>
          <w:rStyle w:val="Emphasis"/>
          <w:highlight w:val="yellow"/>
        </w:rPr>
        <w:t>proportion</w:t>
      </w:r>
      <w:r w:rsidRPr="007F3084">
        <w:rPr>
          <w:sz w:val="14"/>
        </w:rPr>
        <w:t xml:space="preserve"> </w:t>
      </w:r>
      <w:r w:rsidRPr="004A13A4">
        <w:rPr>
          <w:rStyle w:val="StyleUnderline"/>
        </w:rPr>
        <w:t>of</w:t>
      </w:r>
      <w:r w:rsidRPr="007F3084">
        <w:rPr>
          <w:sz w:val="14"/>
        </w:rPr>
        <w:t xml:space="preserve"> national </w:t>
      </w:r>
      <w:r w:rsidRPr="004A13A4">
        <w:rPr>
          <w:rStyle w:val="StyleUnderline"/>
        </w:rPr>
        <w:t xml:space="preserve">resources </w:t>
      </w:r>
      <w:r w:rsidRPr="007E20C2">
        <w:rPr>
          <w:rStyle w:val="StyleUnderline"/>
          <w:highlight w:val="yellow"/>
        </w:rPr>
        <w:t>left</w:t>
      </w:r>
      <w:r w:rsidRPr="004A13A4">
        <w:rPr>
          <w:rStyle w:val="StyleUnderline"/>
        </w:rPr>
        <w:t xml:space="preserve"> over </w:t>
      </w:r>
      <w:r w:rsidRPr="007E20C2">
        <w:rPr>
          <w:rStyle w:val="StyleUnderline"/>
          <w:highlight w:val="yellow"/>
        </w:rPr>
        <w:t>for</w:t>
      </w:r>
      <w:r w:rsidRPr="007F3084">
        <w:rPr>
          <w:sz w:val="14"/>
        </w:rPr>
        <w:t xml:space="preserve"> </w:t>
      </w:r>
      <w:r w:rsidRPr="004A13A4">
        <w:rPr>
          <w:rStyle w:val="Emphasis"/>
        </w:rPr>
        <w:t>spending on</w:t>
      </w:r>
      <w:r w:rsidRPr="007F3084">
        <w:rPr>
          <w:sz w:val="14"/>
        </w:rPr>
        <w:t xml:space="preserve"> defense needs and other </w:t>
      </w:r>
      <w:r w:rsidRPr="007E20C2">
        <w:rPr>
          <w:rStyle w:val="Emphasis"/>
          <w:highlight w:val="yellow"/>
        </w:rPr>
        <w:t>nat</w:t>
      </w:r>
      <w:r w:rsidRPr="004A13A4">
        <w:rPr>
          <w:rStyle w:val="Emphasis"/>
        </w:rPr>
        <w:t xml:space="preserve">ional </w:t>
      </w:r>
      <w:r w:rsidRPr="007E20C2">
        <w:rPr>
          <w:rStyle w:val="Emphasis"/>
          <w:highlight w:val="yellow"/>
        </w:rPr>
        <w:t>security</w:t>
      </w:r>
      <w:r w:rsidRPr="004A13A4">
        <w:rPr>
          <w:rStyle w:val="Emphasis"/>
        </w:rPr>
        <w:t>–related</w:t>
      </w:r>
      <w:r w:rsidRPr="007F3084">
        <w:rPr>
          <w:sz w:val="14"/>
        </w:rPr>
        <w:t xml:space="preserve"> </w:t>
      </w:r>
      <w:r w:rsidRPr="004A13A4">
        <w:rPr>
          <w:rStyle w:val="StyleUnderline"/>
        </w:rPr>
        <w:t>public goods</w:t>
      </w:r>
      <w:r w:rsidRPr="007F3084">
        <w:rPr>
          <w:sz w:val="14"/>
        </w:rPr>
        <w:t xml:space="preserve"> has </w:t>
      </w:r>
      <w:r w:rsidRPr="007E20C2">
        <w:rPr>
          <w:rStyle w:val="Emphasis"/>
          <w:highlight w:val="yellow"/>
        </w:rPr>
        <w:t>decline</w:t>
      </w:r>
      <w:r w:rsidRPr="007F3084">
        <w:rPr>
          <w:sz w:val="14"/>
        </w:rPr>
        <w:t xml:space="preserve">d over the same period.9 </w:t>
      </w:r>
    </w:p>
    <w:p w14:paraId="211A93B6" w14:textId="77777777" w:rsidR="00E61AF4" w:rsidRPr="00E61AF4" w:rsidRDefault="00E61AF4" w:rsidP="00E61AF4"/>
    <w:sectPr w:rsidR="00E61AF4" w:rsidRPr="00E61A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37693" w14:textId="77777777" w:rsidR="008A5D40" w:rsidRDefault="008A5D40" w:rsidP="00066D2C">
      <w:r>
        <w:separator/>
      </w:r>
    </w:p>
  </w:endnote>
  <w:endnote w:type="continuationSeparator" w:id="0">
    <w:p w14:paraId="1E7F471A" w14:textId="77777777" w:rsidR="008A5D40" w:rsidRDefault="008A5D4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89A8B" w14:textId="77777777" w:rsidR="008A5D40" w:rsidRDefault="008A5D40" w:rsidP="00066D2C">
      <w:r>
        <w:separator/>
      </w:r>
    </w:p>
  </w:footnote>
  <w:footnote w:type="continuationSeparator" w:id="0">
    <w:p w14:paraId="169AE367" w14:textId="77777777" w:rsidR="008A5D40" w:rsidRDefault="008A5D4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B538B8"/>
    <w:multiLevelType w:val="hybridMultilevel"/>
    <w:tmpl w:val="F5C2C130"/>
    <w:lvl w:ilvl="0" w:tplc="AEA229AC">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70573B"/>
    <w:multiLevelType w:val="multilevel"/>
    <w:tmpl w:val="89E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285419">
    <w:abstractNumId w:val="18"/>
  </w:num>
  <w:num w:numId="46" w16cid:durableId="1565949744">
    <w:abstractNumId w:val="15"/>
  </w:num>
  <w:num w:numId="47" w16cid:durableId="1242790422">
    <w:abstractNumId w:val="19"/>
  </w:num>
  <w:num w:numId="48" w16cid:durableId="1849640935">
    <w:abstractNumId w:val="14"/>
  </w:num>
  <w:num w:numId="49" w16cid:durableId="1269315346">
    <w:abstractNumId w:val="16"/>
  </w:num>
  <w:num w:numId="50" w16cid:durableId="1380012239">
    <w:abstractNumId w:val="11"/>
  </w:num>
  <w:num w:numId="51" w16cid:durableId="3035053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heima Ben-Abdallah"/>
    <w:docVar w:name="OS" w:val="Windows NT"/>
    <w:docVar w:name="OSVersion" w:val="10.0"/>
    <w:docVar w:name="RibbonPointer" w:val="321688408"/>
    <w:docVar w:name="Team" w:val="Dartmouth College"/>
    <w:docVar w:name="VerbatimVersion" w:val="6.0.0"/>
    <w:docVar w:name="WordVersion" w:val="16.0"/>
  </w:docVars>
  <w:rsids>
    <w:rsidRoot w:val="00E61A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930"/>
    <w:rsid w:val="000657E9"/>
    <w:rsid w:val="00066D2C"/>
    <w:rsid w:val="0007328F"/>
    <w:rsid w:val="00074F1E"/>
    <w:rsid w:val="0007573B"/>
    <w:rsid w:val="0007578B"/>
    <w:rsid w:val="0007692C"/>
    <w:rsid w:val="00076EA7"/>
    <w:rsid w:val="00080E37"/>
    <w:rsid w:val="00080F27"/>
    <w:rsid w:val="000912B1"/>
    <w:rsid w:val="00093A8D"/>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7D"/>
    <w:rsid w:val="001C48D7"/>
    <w:rsid w:val="001D1994"/>
    <w:rsid w:val="001D6D5C"/>
    <w:rsid w:val="001D7A6D"/>
    <w:rsid w:val="001E4A64"/>
    <w:rsid w:val="001E61F5"/>
    <w:rsid w:val="001F0C01"/>
    <w:rsid w:val="001F1F4D"/>
    <w:rsid w:val="002005AF"/>
    <w:rsid w:val="00200C1A"/>
    <w:rsid w:val="0020149C"/>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4EB"/>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A36"/>
    <w:rsid w:val="002D418C"/>
    <w:rsid w:val="002E663F"/>
    <w:rsid w:val="002F0384"/>
    <w:rsid w:val="002F276B"/>
    <w:rsid w:val="002F28CE"/>
    <w:rsid w:val="002F2CFC"/>
    <w:rsid w:val="002F37D1"/>
    <w:rsid w:val="002F5A47"/>
    <w:rsid w:val="002F636E"/>
    <w:rsid w:val="00300F2F"/>
    <w:rsid w:val="00304257"/>
    <w:rsid w:val="00304A78"/>
    <w:rsid w:val="00306FDE"/>
    <w:rsid w:val="003078A1"/>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876E1"/>
    <w:rsid w:val="005906F9"/>
    <w:rsid w:val="005932B4"/>
    <w:rsid w:val="005A3550"/>
    <w:rsid w:val="005A4DE4"/>
    <w:rsid w:val="005A6204"/>
    <w:rsid w:val="005A6539"/>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DE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5D40"/>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B49"/>
    <w:rsid w:val="00AB6F32"/>
    <w:rsid w:val="00AC46C7"/>
    <w:rsid w:val="00AC5B71"/>
    <w:rsid w:val="00AC5F18"/>
    <w:rsid w:val="00AC6ED5"/>
    <w:rsid w:val="00AD0C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00E"/>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1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448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8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1AF4"/>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7E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5C3D1"/>
  <w15:chartTrackingRefBased/>
  <w15:docId w15:val="{3B5FFD63-34EB-1D4D-AD7E-6576C917E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1AF4"/>
    <w:rPr>
      <w:rFonts w:ascii="Times New Roman" w:hAnsi="Times New Roman" w:cs="Times New Roman"/>
    </w:rPr>
  </w:style>
  <w:style w:type="paragraph" w:styleId="Heading1">
    <w:name w:val="heading 1"/>
    <w:aliases w:val="Pocket"/>
    <w:basedOn w:val="Normal"/>
    <w:next w:val="Normal"/>
    <w:link w:val="Heading1Char"/>
    <w:qFormat/>
    <w:rsid w:val="00E61A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1A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61A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61A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1A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1A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1AF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61AF4"/>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61AF4"/>
    <w:rPr>
      <w:color w:val="auto"/>
      <w:u w:val="none"/>
    </w:rPr>
  </w:style>
  <w:style w:type="character" w:customStyle="1" w:styleId="Heading1Char">
    <w:name w:val="Heading 1 Char"/>
    <w:aliases w:val="Pocket Char"/>
    <w:basedOn w:val="DefaultParagraphFont"/>
    <w:link w:val="Heading1"/>
    <w:rsid w:val="00E61AF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61AF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E61AF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61AF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61AF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E61AF4"/>
    <w:rPr>
      <w:b w:val="0"/>
      <w:sz w:val="22"/>
      <w:u w:val="single"/>
    </w:rPr>
  </w:style>
  <w:style w:type="character" w:styleId="Strong">
    <w:name w:val="Strong"/>
    <w:basedOn w:val="DefaultParagraphFont"/>
    <w:uiPriority w:val="22"/>
    <w:qFormat/>
    <w:rsid w:val="00E61AF4"/>
    <w:rPr>
      <w:b/>
      <w:bCs/>
    </w:rPr>
  </w:style>
  <w:style w:type="character" w:styleId="BookTitle">
    <w:name w:val="Book Title"/>
    <w:basedOn w:val="DefaultParagraphFont"/>
    <w:uiPriority w:val="33"/>
    <w:qFormat/>
    <w:rsid w:val="00E61AF4"/>
    <w:rPr>
      <w:b/>
      <w:bCs/>
      <w:i/>
      <w:iCs/>
      <w:spacing w:val="5"/>
    </w:rPr>
  </w:style>
  <w:style w:type="character" w:customStyle="1" w:styleId="Heading5Char">
    <w:name w:val="Heading 5 Char"/>
    <w:basedOn w:val="DefaultParagraphFont"/>
    <w:link w:val="Heading5"/>
    <w:uiPriority w:val="9"/>
    <w:semiHidden/>
    <w:rsid w:val="00E61A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1AF4"/>
  </w:style>
  <w:style w:type="paragraph" w:styleId="Header">
    <w:name w:val="header"/>
    <w:basedOn w:val="Normal"/>
    <w:link w:val="HeaderChar"/>
    <w:uiPriority w:val="99"/>
    <w:semiHidden/>
    <w:rsid w:val="00E61AF4"/>
    <w:pPr>
      <w:tabs>
        <w:tab w:val="center" w:pos="4680"/>
        <w:tab w:val="right" w:pos="9360"/>
      </w:tabs>
    </w:pPr>
  </w:style>
  <w:style w:type="character" w:customStyle="1" w:styleId="HeaderChar">
    <w:name w:val="Header Char"/>
    <w:basedOn w:val="DefaultParagraphFont"/>
    <w:link w:val="Header"/>
    <w:uiPriority w:val="99"/>
    <w:semiHidden/>
    <w:rsid w:val="00E61AF4"/>
    <w:rPr>
      <w:rFonts w:ascii="Times New Roman" w:hAnsi="Times New Roman" w:cs="Times New Roman"/>
    </w:rPr>
  </w:style>
  <w:style w:type="paragraph" w:styleId="Footer">
    <w:name w:val="footer"/>
    <w:basedOn w:val="Normal"/>
    <w:link w:val="FooterChar"/>
    <w:uiPriority w:val="99"/>
    <w:semiHidden/>
    <w:rsid w:val="00E61AF4"/>
    <w:pPr>
      <w:tabs>
        <w:tab w:val="center" w:pos="4680"/>
        <w:tab w:val="right" w:pos="9360"/>
      </w:tabs>
    </w:pPr>
  </w:style>
  <w:style w:type="character" w:customStyle="1" w:styleId="FooterChar">
    <w:name w:val="Footer Char"/>
    <w:basedOn w:val="DefaultParagraphFont"/>
    <w:link w:val="Footer"/>
    <w:uiPriority w:val="99"/>
    <w:semiHidden/>
    <w:rsid w:val="00E61AF4"/>
    <w:rPr>
      <w:rFonts w:ascii="Times New Roman" w:hAnsi="Times New Roman" w:cs="Times New Roman"/>
    </w:rPr>
  </w:style>
  <w:style w:type="paragraph" w:styleId="BodyText">
    <w:name w:val="Body Text"/>
    <w:basedOn w:val="Normal"/>
    <w:link w:val="BodyTextChar"/>
    <w:uiPriority w:val="99"/>
    <w:semiHidden/>
    <w:unhideWhenUsed/>
    <w:rsid w:val="00E61AF4"/>
    <w:pPr>
      <w:spacing w:after="120"/>
    </w:pPr>
  </w:style>
  <w:style w:type="character" w:customStyle="1" w:styleId="BodyTextChar">
    <w:name w:val="Body Text Char"/>
    <w:basedOn w:val="DefaultParagraphFont"/>
    <w:link w:val="BodyText"/>
    <w:uiPriority w:val="99"/>
    <w:semiHidden/>
    <w:rsid w:val="00E61AF4"/>
    <w:rPr>
      <w:rFonts w:ascii="Times New Roman" w:hAnsi="Times New Roman" w:cs="Times New Roman"/>
    </w:rPr>
  </w:style>
  <w:style w:type="paragraph" w:styleId="NoSpacing">
    <w:name w:val="No Spacing"/>
    <w:link w:val="NoSpacingChar"/>
    <w:uiPriority w:val="99"/>
    <w:unhideWhenUsed/>
    <w:qFormat/>
    <w:rsid w:val="00E61A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61AF4"/>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E61AF4"/>
    <w:rPr>
      <w:color w:val="0563C1" w:themeColor="hyperlink"/>
      <w:u w:val="single"/>
    </w:rPr>
  </w:style>
  <w:style w:type="character" w:styleId="UnresolvedMention">
    <w:name w:val="Unresolved Mention"/>
    <w:basedOn w:val="DefaultParagraphFont"/>
    <w:uiPriority w:val="99"/>
    <w:semiHidden/>
    <w:unhideWhenUsed/>
    <w:rsid w:val="00E61AF4"/>
    <w:rPr>
      <w:color w:val="605E5C"/>
      <w:shd w:val="clear" w:color="auto" w:fill="E1DFDD"/>
    </w:rPr>
  </w:style>
  <w:style w:type="paragraph" w:customStyle="1" w:styleId="Undertag">
    <w:name w:val="Undertag"/>
    <w:link w:val="UndertagChar"/>
    <w:autoRedefine/>
    <w:uiPriority w:val="5"/>
    <w:qFormat/>
    <w:rsid w:val="00E61A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1A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61AF4"/>
    <w:rPr>
      <w:color w:val="1F3864" w:themeColor="accent1" w:themeShade="80"/>
    </w:rPr>
  </w:style>
  <w:style w:type="character" w:customStyle="1" w:styleId="AnalyticChar">
    <w:name w:val="Analytic Char"/>
    <w:basedOn w:val="DefaultParagraphFont"/>
    <w:link w:val="Analytic"/>
    <w:uiPriority w:val="5"/>
    <w:rsid w:val="00E61AF4"/>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E61AF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E61AF4"/>
    <w:pPr>
      <w:ind w:left="720"/>
      <w:jc w:val="both"/>
    </w:pPr>
    <w:rPr>
      <w:b/>
      <w:iCs/>
      <w:u w:val="single"/>
      <w:bdr w:val="single" w:sz="8" w:space="0" w:color="auto"/>
    </w:rPr>
  </w:style>
  <w:style w:type="table" w:styleId="TableGrid">
    <w:name w:val="Table Grid"/>
    <w:basedOn w:val="TableNormal"/>
    <w:uiPriority w:val="39"/>
    <w:rsid w:val="00E61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E61AF4"/>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61AF4"/>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splerp.org/sex-workers-change-legal-tack/" TargetMode="External"/><Relationship Id="rId4" Type="http://schemas.openxmlformats.org/officeDocument/2006/relationships/settings" Target="settings.xml"/><Relationship Id="rId9" Type="http://schemas.openxmlformats.org/officeDocument/2006/relationships/hyperlink" Target="http://atzum.org/wp-content/uploads/2013/10/Ten-Reason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ei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63</Pages>
  <Words>51857</Words>
  <Characters>295588</Characters>
  <Application>Microsoft Office Word</Application>
  <DocSecurity>0</DocSecurity>
  <Lines>2463</Lines>
  <Paragraphs>693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Sheima Ben-Abdallah</cp:lastModifiedBy>
  <cp:revision>1</cp:revision>
  <dcterms:created xsi:type="dcterms:W3CDTF">2026-01-31T15:52:00Z</dcterms:created>
  <dcterms:modified xsi:type="dcterms:W3CDTF">2026-01-31T15:55:00Z</dcterms:modified>
</cp:coreProperties>
</file>