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3018" w14:textId="77777777" w:rsidR="00C0388D" w:rsidRDefault="00C0388D" w:rsidP="00C0388D">
      <w:pPr>
        <w:pStyle w:val="Heading1"/>
      </w:pPr>
      <w:r>
        <w:t>1NC</w:t>
      </w:r>
    </w:p>
    <w:p w14:paraId="1241E7CE" w14:textId="77777777" w:rsidR="00C0388D" w:rsidRDefault="00C0388D" w:rsidP="00C0388D">
      <w:pPr>
        <w:pStyle w:val="Heading2"/>
      </w:pPr>
      <w:r>
        <w:t>Offcase</w:t>
      </w:r>
    </w:p>
    <w:p w14:paraId="05669092" w14:textId="77777777" w:rsidR="00C0388D" w:rsidRPr="000C201B" w:rsidRDefault="00C0388D" w:rsidP="00C0388D">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1NC – </w:t>
      </w:r>
      <w:r w:rsidRPr="000C201B">
        <w:rPr>
          <w:rFonts w:eastAsia="Times New Roman"/>
          <w:b/>
          <w:sz w:val="32"/>
          <w:szCs w:val="24"/>
          <w:u w:val="single"/>
        </w:rPr>
        <w:t>T</w:t>
      </w:r>
    </w:p>
    <w:p w14:paraId="4AC4F67F" w14:textId="77777777" w:rsidR="00C0388D" w:rsidRPr="000F6EF2" w:rsidRDefault="00C0388D" w:rsidP="00C0388D">
      <w:pPr>
        <w:pStyle w:val="Heading4"/>
      </w:pPr>
      <w:r w:rsidRPr="000F6EF2">
        <w:rPr>
          <w:b w:val="0"/>
          <w:bCs/>
          <w:sz w:val="22"/>
          <w:szCs w:val="18"/>
        </w:rPr>
        <w:t>T-</w:t>
      </w:r>
      <w:r>
        <w:rPr>
          <w:b w:val="0"/>
          <w:bCs/>
          <w:sz w:val="22"/>
          <w:szCs w:val="18"/>
        </w:rPr>
        <w:t>In the Main</w:t>
      </w:r>
    </w:p>
    <w:p w14:paraId="01314E97" w14:textId="77777777" w:rsidR="00C0388D" w:rsidRPr="000C201B" w:rsidRDefault="00C0388D" w:rsidP="00C0388D">
      <w:pPr>
        <w:keepNext/>
        <w:keepLines/>
        <w:spacing w:before="40"/>
        <w:outlineLvl w:val="3"/>
        <w:rPr>
          <w:rFonts w:eastAsia="Times New Roman"/>
          <w:b/>
          <w:iCs/>
          <w:sz w:val="26"/>
        </w:rPr>
      </w:pPr>
      <w:r w:rsidRPr="000C201B">
        <w:rPr>
          <w:rFonts w:eastAsia="Times New Roman"/>
          <w:b/>
          <w:iCs/>
          <w:sz w:val="26"/>
        </w:rPr>
        <w:t xml:space="preserve">Substantially means </w:t>
      </w:r>
      <w:r w:rsidRPr="000C201B">
        <w:rPr>
          <w:rFonts w:eastAsia="Times New Roman"/>
          <w:b/>
          <w:iCs/>
          <w:sz w:val="26"/>
          <w:u w:val="single"/>
        </w:rPr>
        <w:t>in the main</w:t>
      </w:r>
      <w:r w:rsidRPr="000C201B">
        <w:rPr>
          <w:rFonts w:eastAsia="Times New Roman"/>
          <w:b/>
          <w:iCs/>
          <w:sz w:val="26"/>
        </w:rPr>
        <w:t>.</w:t>
      </w:r>
    </w:p>
    <w:p w14:paraId="5BA0B246" w14:textId="77777777" w:rsidR="00C0388D" w:rsidRPr="000C201B" w:rsidRDefault="00C0388D" w:rsidP="00C0388D">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3EE402D8" w14:textId="77777777" w:rsidR="00C0388D" w:rsidRPr="000C201B" w:rsidRDefault="00C0388D" w:rsidP="00C0388D">
      <w:pPr>
        <w:rPr>
          <w:rFonts w:eastAsia="Calibri"/>
          <w:sz w:val="14"/>
        </w:rPr>
      </w:pPr>
      <w:r w:rsidRPr="000C201B">
        <w:rPr>
          <w:rFonts w:eastAsia="Calibri"/>
          <w:sz w:val="14"/>
        </w:rPr>
        <w:t xml:space="preserve">2. </w:t>
      </w:r>
      <w:r w:rsidRPr="000C201B">
        <w:rPr>
          <w:rFonts w:eastAsia="Calibri"/>
          <w:u w:val="single"/>
        </w:rPr>
        <w:t>The statutory phrase</w:t>
      </w:r>
      <w:r w:rsidRPr="000C201B">
        <w:rPr>
          <w:rFonts w:eastAsia="Calibri"/>
          <w:sz w:val="14"/>
        </w:rPr>
        <w:t xml:space="preserve"> "</w:t>
      </w:r>
      <w:r w:rsidRPr="00F321EE">
        <w:rPr>
          <w:rFonts w:eastAsia="Calibri"/>
          <w:iCs/>
          <w:highlight w:val="cyan"/>
          <w:u w:val="single"/>
          <w:bdr w:val="single" w:sz="8" w:space="0" w:color="auto"/>
        </w:rPr>
        <w:t>substantially</w:t>
      </w:r>
      <w:r w:rsidRPr="000C201B">
        <w:rPr>
          <w:rFonts w:eastAsia="Calibri"/>
          <w:sz w:val="14"/>
        </w:rPr>
        <w:t xml:space="preserve"> justified" </w:t>
      </w:r>
      <w:r w:rsidRPr="00F321EE">
        <w:rPr>
          <w:rFonts w:eastAsia="Calibri"/>
          <w:highlight w:val="cyan"/>
          <w:u w:val="single"/>
        </w:rPr>
        <w:t>means</w:t>
      </w:r>
      <w:r w:rsidRPr="00F321EE">
        <w:rPr>
          <w:rFonts w:eastAsia="Calibri"/>
          <w:sz w:val="14"/>
          <w:highlight w:val="cyan"/>
        </w:rPr>
        <w:t xml:space="preserve"> </w:t>
      </w:r>
      <w:r w:rsidRPr="000C201B">
        <w:rPr>
          <w:rFonts w:eastAsia="Aptos"/>
          <w:sz w:val="14"/>
        </w:rPr>
        <w:t>justified</w:t>
      </w:r>
      <w:r w:rsidRPr="000C201B">
        <w:rPr>
          <w:rFonts w:eastAsia="Calibri"/>
          <w:u w:val="single"/>
        </w:rPr>
        <w:t xml:space="preserve"> </w:t>
      </w:r>
      <w:r w:rsidRPr="00F321EE">
        <w:rPr>
          <w:rFonts w:eastAsia="Calibri"/>
          <w:highlight w:val="cyan"/>
          <w:u w:val="single"/>
        </w:rPr>
        <w:t>in</w:t>
      </w:r>
      <w:r w:rsidRPr="000C201B">
        <w:rPr>
          <w:rFonts w:eastAsia="Calibri"/>
          <w:u w:val="single"/>
        </w:rPr>
        <w:t xml:space="preserve"> </w:t>
      </w:r>
      <w:r w:rsidRPr="000C201B">
        <w:rPr>
          <w:rFonts w:eastAsia="Calibri"/>
          <w:sz w:val="14"/>
        </w:rPr>
        <w:t xml:space="preserve">substance, or in </w:t>
      </w:r>
      <w:r w:rsidRPr="00F321EE">
        <w:rPr>
          <w:rFonts w:eastAsia="Calibri"/>
          <w:highlight w:val="cyan"/>
          <w:u w:val="single"/>
        </w:rPr>
        <w:t xml:space="preserve">the </w:t>
      </w:r>
      <w:r w:rsidRPr="00F321EE">
        <w:rPr>
          <w:rFonts w:eastAsia="Calibri"/>
          <w:iCs/>
          <w:highlight w:val="cyan"/>
          <w:u w:val="single"/>
          <w:bdr w:val="single" w:sz="8" w:space="0" w:color="auto"/>
        </w:rPr>
        <w:t>main</w:t>
      </w:r>
      <w:r w:rsidRPr="000C201B">
        <w:rPr>
          <w:rFonts w:eastAsia="Calibri"/>
          <w:sz w:val="14"/>
        </w:rPr>
        <w:t xml:space="preserve"> -- that is, justified to a degree that could satisfy a reasonable person. </w:t>
      </w:r>
      <w:r w:rsidRPr="00F321EE">
        <w:rPr>
          <w:rFonts w:eastAsia="Calibri"/>
          <w:highlight w:val="cyan"/>
          <w:u w:val="single"/>
        </w:rPr>
        <w:t>This</w:t>
      </w:r>
      <w:r w:rsidRPr="000C201B">
        <w:rPr>
          <w:rFonts w:eastAsia="Calibri"/>
          <w:u w:val="single"/>
        </w:rPr>
        <w:t xml:space="preserve"> interpretation of the phrase </w:t>
      </w:r>
      <w:r w:rsidRPr="00F321EE">
        <w:rPr>
          <w:rFonts w:eastAsia="Calibri"/>
          <w:highlight w:val="cyan"/>
          <w:u w:val="single"/>
        </w:rPr>
        <w:t>accords with</w:t>
      </w:r>
      <w:r w:rsidRPr="000C201B">
        <w:rPr>
          <w:rFonts w:eastAsia="Calibri"/>
          <w:sz w:val="14"/>
        </w:rPr>
        <w:t xml:space="preserve"> related </w:t>
      </w:r>
      <w:r w:rsidRPr="00F321EE">
        <w:rPr>
          <w:rFonts w:eastAsia="Calibri"/>
          <w:highlight w:val="cyan"/>
          <w:u w:val="single"/>
        </w:rPr>
        <w:t>uses of the term "substantial</w:t>
      </w:r>
      <w:r w:rsidRPr="000C201B">
        <w:rPr>
          <w:rFonts w:eastAsia="Calibri"/>
          <w:u w:val="single"/>
        </w:rPr>
        <w:t>,"</w:t>
      </w:r>
      <w:r w:rsidRPr="000C201B">
        <w:rPr>
          <w:rFonts w:eastAsia="Calibri"/>
          <w:sz w:val="14"/>
        </w:rPr>
        <w:t xml:space="preserve"> and is </w:t>
      </w:r>
      <w:r w:rsidRPr="000C201B">
        <w:rPr>
          <w:rFonts w:eastAsia="Calibri"/>
          <w:u w:val="single"/>
        </w:rPr>
        <w:t>equivalent to the "</w:t>
      </w:r>
      <w:r w:rsidRPr="000C201B">
        <w:rPr>
          <w:rFonts w:eastAsia="Calibri"/>
          <w:sz w:val="14"/>
        </w:rPr>
        <w:t>reasonable</w:t>
      </w:r>
      <w:r w:rsidRPr="000C201B">
        <w:rPr>
          <w:rFonts w:eastAsia="Calibri"/>
          <w:u w:val="single"/>
        </w:rPr>
        <w:t xml:space="preserve"> </w:t>
      </w:r>
      <w:r w:rsidRPr="000C201B">
        <w:rPr>
          <w:rFonts w:eastAsia="Calibri"/>
          <w:iCs/>
          <w:u w:val="single"/>
          <w:bdr w:val="single" w:sz="8" w:space="0" w:color="auto"/>
        </w:rPr>
        <w:t>basis both in law</w:t>
      </w:r>
      <w:r w:rsidRPr="000C201B">
        <w:rPr>
          <w:rFonts w:eastAsia="Calibri"/>
          <w:sz w:val="14"/>
        </w:rPr>
        <w:t xml:space="preserve"> </w:t>
      </w:r>
      <w:r w:rsidRPr="000C201B">
        <w:rPr>
          <w:rFonts w:eastAsia="Calibri"/>
          <w:u w:val="single"/>
        </w:rPr>
        <w:t>and</w:t>
      </w:r>
      <w:r w:rsidRPr="000C201B">
        <w:rPr>
          <w:rFonts w:eastAsia="Calibri"/>
          <w:sz w:val="14"/>
        </w:rPr>
        <w:t xml:space="preserve"> </w:t>
      </w:r>
      <w:r w:rsidRPr="000C201B">
        <w:rPr>
          <w:rFonts w:eastAsia="Calibri"/>
          <w:iCs/>
          <w:u w:val="single"/>
          <w:bdr w:val="single" w:sz="8" w:space="0" w:color="auto"/>
        </w:rPr>
        <w:t>fact</w:t>
      </w:r>
      <w:r w:rsidRPr="000C201B">
        <w:rPr>
          <w:rFonts w:eastAsia="Calibri"/>
          <w:sz w:val="14"/>
        </w:rPr>
        <w:t xml:space="preserve">" formulation </w:t>
      </w:r>
      <w:r w:rsidRPr="00F321EE">
        <w:rPr>
          <w:rFonts w:eastAsia="Calibri"/>
          <w:highlight w:val="cyan"/>
          <w:u w:val="single"/>
        </w:rPr>
        <w:t>adopted by the</w:t>
      </w:r>
      <w:r w:rsidRPr="000C201B">
        <w:rPr>
          <w:rFonts w:eastAsia="Calibri"/>
          <w:u w:val="single"/>
        </w:rPr>
        <w:t xml:space="preserve"> </w:t>
      </w:r>
      <w:r w:rsidRPr="000C201B">
        <w:rPr>
          <w:rFonts w:eastAsia="Calibri"/>
          <w:iCs/>
          <w:u w:val="single"/>
          <w:bdr w:val="single" w:sz="8" w:space="0" w:color="auto"/>
        </w:rPr>
        <w:t xml:space="preserve">vast </w:t>
      </w:r>
      <w:r w:rsidRPr="00F321EE">
        <w:rPr>
          <w:rFonts w:eastAsia="Calibri"/>
          <w:iCs/>
          <w:highlight w:val="cyan"/>
          <w:u w:val="single"/>
          <w:bdr w:val="single" w:sz="8" w:space="0" w:color="auto"/>
        </w:rPr>
        <w:t>majority of Courts</w:t>
      </w:r>
      <w:r w:rsidRPr="000C201B">
        <w:rPr>
          <w:rFonts w:eastAsia="Calibri"/>
          <w:u w:val="single"/>
        </w:rPr>
        <w:t xml:space="preserve"> of Appeals</w:t>
      </w:r>
      <w:r w:rsidRPr="000C201B">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4C4DEE7C" w14:textId="77777777" w:rsidR="00C0388D" w:rsidRPr="000C201B" w:rsidRDefault="00C0388D" w:rsidP="00C0388D">
      <w:pPr>
        <w:keepNext/>
        <w:keepLines/>
        <w:spacing w:before="40"/>
        <w:outlineLvl w:val="3"/>
        <w:rPr>
          <w:rFonts w:eastAsia="MS Gothic"/>
          <w:b/>
          <w:iCs/>
          <w:sz w:val="26"/>
        </w:rPr>
      </w:pPr>
      <w:r>
        <w:rPr>
          <w:rFonts w:eastAsia="MS Gothic"/>
          <w:b/>
          <w:iCs/>
          <w:sz w:val="26"/>
        </w:rPr>
        <w:t xml:space="preserve">That requires strenghthening at least the CBR of the </w:t>
      </w:r>
      <w:r>
        <w:rPr>
          <w:rFonts w:eastAsia="MS Gothic"/>
          <w:b/>
          <w:iCs/>
          <w:sz w:val="26"/>
          <w:u w:val="single"/>
        </w:rPr>
        <w:t>NLRA</w:t>
      </w:r>
      <w:r>
        <w:rPr>
          <w:rFonts w:eastAsia="MS Gothic"/>
          <w:b/>
          <w:iCs/>
          <w:sz w:val="26"/>
        </w:rPr>
        <w:t xml:space="preserve">. </w:t>
      </w:r>
    </w:p>
    <w:p w14:paraId="64C2F8F7" w14:textId="77777777" w:rsidR="00C0388D" w:rsidRPr="000C201B" w:rsidRDefault="00C0388D" w:rsidP="00C0388D">
      <w:pPr>
        <w:rPr>
          <w:rFonts w:eastAsia="Calibri"/>
        </w:rPr>
      </w:pPr>
      <w:r w:rsidRPr="000C201B">
        <w:rPr>
          <w:rFonts w:eastAsia="Calibri"/>
          <w:b/>
          <w:bCs/>
          <w:sz w:val="26"/>
        </w:rPr>
        <w:t>LII 23</w:t>
      </w:r>
      <w:r w:rsidRPr="000C201B">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26D6077B" w14:textId="77777777" w:rsidR="00C0388D" w:rsidRPr="000C201B" w:rsidRDefault="00C0388D" w:rsidP="00C0388D">
      <w:pPr>
        <w:rPr>
          <w:rFonts w:eastAsia="Calibri"/>
          <w:sz w:val="16"/>
        </w:rPr>
      </w:pPr>
      <w:r w:rsidRPr="00F321EE">
        <w:rPr>
          <w:rFonts w:eastAsia="Calibri"/>
          <w:highlight w:val="cyan"/>
          <w:u w:val="single"/>
        </w:rPr>
        <w:t xml:space="preserve">The </w:t>
      </w:r>
      <w:r w:rsidRPr="00F321EE">
        <w:rPr>
          <w:rFonts w:eastAsia="Calibri"/>
          <w:iCs/>
          <w:highlight w:val="cyan"/>
          <w:u w:val="single"/>
          <w:bdr w:val="single" w:sz="8" w:space="0" w:color="auto"/>
        </w:rPr>
        <w:t>main</w:t>
      </w:r>
      <w:r w:rsidRPr="000C201B">
        <w:rPr>
          <w:rFonts w:eastAsia="Calibri"/>
          <w:iCs/>
          <w:u w:val="single"/>
          <w:bdr w:val="single" w:sz="8" w:space="0" w:color="auto"/>
        </w:rPr>
        <w:t xml:space="preserve"> body</w:t>
      </w:r>
      <w:r w:rsidRPr="000C201B">
        <w:rPr>
          <w:rFonts w:eastAsia="Calibri"/>
          <w:u w:val="single"/>
        </w:rPr>
        <w:t xml:space="preserve"> of </w:t>
      </w:r>
      <w:r w:rsidRPr="00F321EE">
        <w:rPr>
          <w:rFonts w:eastAsia="Calibri"/>
          <w:highlight w:val="cyan"/>
          <w:u w:val="single"/>
        </w:rPr>
        <w:t>law governing collective bargaining is</w:t>
      </w:r>
      <w:r w:rsidRPr="000C201B">
        <w:rPr>
          <w:rFonts w:eastAsia="Calibri"/>
          <w:u w:val="single"/>
        </w:rPr>
        <w:t xml:space="preserve"> the</w:t>
      </w:r>
      <w:r w:rsidRPr="000C201B">
        <w:rPr>
          <w:rFonts w:eastAsia="Calibri"/>
          <w:sz w:val="16"/>
        </w:rPr>
        <w:t xml:space="preserve"> National Labor Relations Act (</w:t>
      </w:r>
      <w:r w:rsidRPr="00F321EE">
        <w:rPr>
          <w:rFonts w:eastAsia="Calibri"/>
          <w:highlight w:val="cyan"/>
          <w:u w:val="single"/>
        </w:rPr>
        <w:t>NLRA</w:t>
      </w:r>
      <w:r w:rsidRPr="000C201B">
        <w:rPr>
          <w:rFonts w:eastAsia="Calibri"/>
          <w:sz w:val="16"/>
        </w:rPr>
        <w:t xml:space="preserve">). </w:t>
      </w:r>
      <w:r w:rsidRPr="00F321EE">
        <w:rPr>
          <w:rStyle w:val="StyleUnderline"/>
          <w:highlight w:val="cyan"/>
        </w:rPr>
        <w:t>It</w:t>
      </w:r>
      <w:r w:rsidRPr="000C201B">
        <w:rPr>
          <w:rFonts w:eastAsia="Calibri"/>
          <w:sz w:val="16"/>
        </w:rPr>
        <w:t xml:space="preserve"> is also referred to as the Wagner Act, and explicitly </w:t>
      </w:r>
      <w:r w:rsidRPr="00F321EE">
        <w:rPr>
          <w:rFonts w:eastAsia="Calibri"/>
          <w:highlight w:val="cyan"/>
          <w:u w:val="single"/>
        </w:rPr>
        <w:t>grants</w:t>
      </w:r>
      <w:r w:rsidRPr="000C201B">
        <w:rPr>
          <w:rFonts w:eastAsia="Calibri"/>
          <w:sz w:val="16"/>
        </w:rPr>
        <w:t xml:space="preserve"> </w:t>
      </w:r>
      <w:r w:rsidRPr="000C201B">
        <w:rPr>
          <w:rFonts w:eastAsia="Calibri"/>
          <w:u w:val="single"/>
        </w:rPr>
        <w:t xml:space="preserve">employees </w:t>
      </w:r>
      <w:r w:rsidRPr="00F321EE">
        <w:rPr>
          <w:rFonts w:eastAsia="Calibri"/>
          <w:highlight w:val="cyan"/>
          <w:u w:val="single"/>
        </w:rPr>
        <w:t xml:space="preserve">the right to </w:t>
      </w:r>
      <w:r w:rsidRPr="00F321EE">
        <w:rPr>
          <w:rFonts w:eastAsia="Calibri"/>
          <w:iCs/>
          <w:highlight w:val="cyan"/>
          <w:u w:val="single"/>
          <w:bdr w:val="single" w:sz="8" w:space="0" w:color="auto"/>
        </w:rPr>
        <w:t>collectively bargain</w:t>
      </w:r>
      <w:r w:rsidRPr="000C201B">
        <w:rPr>
          <w:rFonts w:eastAsia="Calibri"/>
          <w:u w:val="single"/>
        </w:rPr>
        <w:t xml:space="preserve"> </w:t>
      </w:r>
      <w:r w:rsidRPr="000C201B">
        <w:rPr>
          <w:rFonts w:eastAsia="Calibri"/>
          <w:sz w:val="16"/>
        </w:rPr>
        <w:t>and join trade unions. The NLRA was originally enacted by Congress in 1935 under its power to regulate interstate commerce under the Commerce Clause in Article I, Section 8 of the U.S. Constitution</w:t>
      </w:r>
      <w:r w:rsidRPr="000C201B">
        <w:rPr>
          <w:rFonts w:eastAsia="Calibri"/>
          <w:u w:val="single"/>
        </w:rPr>
        <w:t xml:space="preserve">. It applies to </w:t>
      </w:r>
      <w:r w:rsidRPr="000C201B">
        <w:rPr>
          <w:rFonts w:eastAsia="Calibri"/>
          <w:iCs/>
          <w:u w:val="single"/>
          <w:bdr w:val="single" w:sz="8" w:space="0" w:color="auto"/>
        </w:rPr>
        <w:t>most</w:t>
      </w:r>
      <w:r w:rsidRPr="000C201B">
        <w:rPr>
          <w:rFonts w:eastAsia="Calibri"/>
          <w:u w:val="single"/>
        </w:rPr>
        <w:t xml:space="preserve"> private non-agricultural </w:t>
      </w:r>
      <w:r w:rsidRPr="000C201B">
        <w:rPr>
          <w:rFonts w:eastAsia="Calibri"/>
          <w:iCs/>
          <w:u w:val="single"/>
          <w:bdr w:val="single" w:sz="8" w:space="0" w:color="auto"/>
        </w:rPr>
        <w:t>employees</w:t>
      </w:r>
      <w:r w:rsidRPr="000C201B">
        <w:rPr>
          <w:rFonts w:eastAsia="Calibri"/>
          <w:u w:val="single"/>
        </w:rPr>
        <w:t xml:space="preserve"> and </w:t>
      </w:r>
      <w:r w:rsidRPr="000C201B">
        <w:rPr>
          <w:rFonts w:eastAsia="Calibri"/>
          <w:iCs/>
          <w:u w:val="single"/>
          <w:bdr w:val="single" w:sz="8" w:space="0" w:color="auto"/>
        </w:rPr>
        <w:t>employers engaged in</w:t>
      </w:r>
      <w:r w:rsidRPr="000C201B">
        <w:rPr>
          <w:rFonts w:eastAsia="Calibri"/>
          <w:sz w:val="16"/>
        </w:rPr>
        <w:t xml:space="preserve"> some aspect of </w:t>
      </w:r>
      <w:r w:rsidRPr="000C201B">
        <w:rPr>
          <w:rFonts w:eastAsia="Calibri"/>
          <w:iCs/>
          <w:u w:val="single"/>
          <w:bdr w:val="single" w:sz="8" w:space="0" w:color="auto"/>
        </w:rPr>
        <w:t>interstate commerce</w:t>
      </w:r>
      <w:r w:rsidRPr="000C201B">
        <w:rPr>
          <w:rFonts w:eastAsia="Calibri"/>
          <w:sz w:val="16"/>
        </w:rPr>
        <w:t>. Decisions and regulations of the National Labor Relations Board (NLRB), which was established by the NLRA, greatly supplement and define the provisions of the act.</w:t>
      </w:r>
    </w:p>
    <w:p w14:paraId="7BE9B4CC" w14:textId="77777777" w:rsidR="00C0388D" w:rsidRPr="00E84861" w:rsidRDefault="00C0388D" w:rsidP="00C0388D">
      <w:pPr>
        <w:keepNext/>
        <w:keepLines/>
        <w:spacing w:before="40"/>
        <w:outlineLvl w:val="3"/>
        <w:rPr>
          <w:rFonts w:eastAsia="Times New Roman"/>
          <w:bCs/>
          <w:iCs/>
          <w:sz w:val="26"/>
        </w:rPr>
      </w:pPr>
      <w:r w:rsidRPr="000C201B">
        <w:rPr>
          <w:rFonts w:eastAsia="Times New Roman"/>
          <w:b/>
          <w:iCs/>
          <w:sz w:val="26"/>
        </w:rPr>
        <w:t xml:space="preserve">Violation. </w:t>
      </w:r>
      <w:r>
        <w:rPr>
          <w:rFonts w:eastAsia="Times New Roman"/>
          <w:b/>
          <w:iCs/>
          <w:sz w:val="26"/>
        </w:rPr>
        <w:t xml:space="preserve">Federal workers is under Federal Service Labor-Management Relations Statute </w:t>
      </w:r>
      <w:r w:rsidRPr="00E84861">
        <w:rPr>
          <w:rFonts w:eastAsia="Times New Roman"/>
          <w:b/>
          <w:iCs/>
          <w:sz w:val="26"/>
        </w:rPr>
        <w:t>(FSLMRS).</w:t>
      </w:r>
    </w:p>
    <w:p w14:paraId="4FCA0260" w14:textId="77777777" w:rsidR="00C0388D" w:rsidRDefault="00C0388D" w:rsidP="00C0388D">
      <w:pPr>
        <w:keepNext/>
        <w:keepLines/>
        <w:spacing w:before="40"/>
        <w:outlineLvl w:val="3"/>
        <w:rPr>
          <w:rFonts w:eastAsia="Times New Roman"/>
          <w:b/>
          <w:iCs/>
          <w:sz w:val="26"/>
        </w:rPr>
      </w:pPr>
      <w:r w:rsidRPr="000C201B">
        <w:rPr>
          <w:rFonts w:eastAsia="Times New Roman"/>
          <w:b/>
          <w:iCs/>
          <w:sz w:val="26"/>
        </w:rPr>
        <w:t xml:space="preserve">Vote neg for </w:t>
      </w:r>
      <w:r w:rsidRPr="000C201B">
        <w:rPr>
          <w:rFonts w:eastAsia="Times New Roman"/>
          <w:b/>
          <w:iCs/>
          <w:sz w:val="26"/>
          <w:u w:val="single"/>
        </w:rPr>
        <w:t>limits</w:t>
      </w:r>
      <w:r w:rsidRPr="000C201B">
        <w:rPr>
          <w:rFonts w:eastAsia="Times New Roman"/>
          <w:b/>
          <w:iCs/>
          <w:sz w:val="26"/>
        </w:rPr>
        <w:t xml:space="preserve"> and </w:t>
      </w:r>
      <w:r w:rsidRPr="000C201B">
        <w:rPr>
          <w:rFonts w:eastAsia="Times New Roman"/>
          <w:b/>
          <w:iCs/>
          <w:sz w:val="26"/>
          <w:u w:val="single"/>
        </w:rPr>
        <w:t>ground</w:t>
      </w:r>
      <w:r w:rsidRPr="000C201B">
        <w:rPr>
          <w:rFonts w:eastAsia="Times New Roman"/>
          <w:b/>
          <w:iCs/>
          <w:sz w:val="26"/>
        </w:rPr>
        <w:t xml:space="preserve">. Federal workers </w:t>
      </w:r>
      <w:r w:rsidRPr="000C201B">
        <w:rPr>
          <w:rFonts w:eastAsia="Times New Roman"/>
          <w:b/>
          <w:iCs/>
          <w:sz w:val="26"/>
          <w:u w:val="single"/>
        </w:rPr>
        <w:t>evade</w:t>
      </w:r>
      <w:r w:rsidRPr="000C201B">
        <w:rPr>
          <w:rFonts w:eastAsia="Times New Roman"/>
          <w:b/>
          <w:iCs/>
          <w:sz w:val="26"/>
        </w:rPr>
        <w:t xml:space="preserve"> all core DAs about union power and the NLRB AND there are </w:t>
      </w:r>
      <w:r w:rsidRPr="000C201B">
        <w:rPr>
          <w:rFonts w:eastAsia="Times New Roman"/>
          <w:b/>
          <w:iCs/>
          <w:sz w:val="26"/>
          <w:u w:val="single"/>
        </w:rPr>
        <w:t>hundreds</w:t>
      </w:r>
      <w:r w:rsidRPr="000C201B">
        <w:rPr>
          <w:rFonts w:eastAsia="Times New Roman"/>
          <w:b/>
          <w:iCs/>
          <w:sz w:val="26"/>
        </w:rPr>
        <w:t xml:space="preserve"> of subsets.</w:t>
      </w:r>
    </w:p>
    <w:p w14:paraId="13C9F7EA" w14:textId="77777777" w:rsidR="00C0388D" w:rsidRPr="00F76170" w:rsidRDefault="00C0388D" w:rsidP="00C0388D">
      <w:pPr>
        <w:keepNext/>
        <w:keepLines/>
        <w:pageBreakBefore/>
        <w:spacing w:before="40"/>
        <w:jc w:val="center"/>
        <w:outlineLvl w:val="2"/>
        <w:rPr>
          <w:rFonts w:eastAsiaTheme="majorEastAsia" w:cstheme="majorBidi"/>
          <w:b/>
          <w:sz w:val="32"/>
          <w:szCs w:val="24"/>
          <w:u w:val="single"/>
        </w:rPr>
      </w:pPr>
      <w:r w:rsidRPr="00F76170">
        <w:rPr>
          <w:rFonts w:eastAsiaTheme="majorEastAsia" w:cstheme="majorBidi"/>
          <w:b/>
          <w:sz w:val="32"/>
          <w:szCs w:val="24"/>
          <w:u w:val="single"/>
        </w:rPr>
        <w:t>DA</w:t>
      </w:r>
      <w:r>
        <w:rPr>
          <w:rFonts w:eastAsiaTheme="majorEastAsia" w:cstheme="majorBidi"/>
          <w:b/>
          <w:sz w:val="32"/>
          <w:szCs w:val="24"/>
          <w:u w:val="single"/>
        </w:rPr>
        <w:t xml:space="preserve"> – 1NC</w:t>
      </w:r>
    </w:p>
    <w:p w14:paraId="46389A15" w14:textId="77777777" w:rsidR="00C0388D" w:rsidRDefault="00C0388D" w:rsidP="00C0388D">
      <w:pPr>
        <w:pStyle w:val="Heading4"/>
      </w:pPr>
      <w:r>
        <w:rPr>
          <w:b w:val="0"/>
          <w:bCs/>
          <w:sz w:val="22"/>
          <w:szCs w:val="18"/>
        </w:rPr>
        <w:t>Outsourcing DA</w:t>
      </w:r>
    </w:p>
    <w:p w14:paraId="047BFBD0" w14:textId="77777777" w:rsidR="00C0388D" w:rsidRPr="00B83D4E" w:rsidRDefault="00C0388D" w:rsidP="00C0388D">
      <w:pPr>
        <w:pStyle w:val="Heading4"/>
      </w:pPr>
      <w:r>
        <w:t xml:space="preserve">Unions </w:t>
      </w:r>
      <w:r>
        <w:rPr>
          <w:u w:val="single"/>
        </w:rPr>
        <w:t>oppose</w:t>
      </w:r>
      <w:r>
        <w:t xml:space="preserve"> private contracting.</w:t>
      </w:r>
    </w:p>
    <w:p w14:paraId="2378086C" w14:textId="77777777" w:rsidR="00C0388D" w:rsidRDefault="00C0388D" w:rsidP="00C0388D">
      <w:r w:rsidRPr="00B83D4E">
        <w:rPr>
          <w:rStyle w:val="Style13ptBold"/>
        </w:rPr>
        <w:t>AFGE 24</w:t>
      </w:r>
      <w:r>
        <w:t>, American Federation of Government Employees, "American Federation Of Government Employees 2024 Issue Papers," 03/06/2024, https://www.afge.org/globalassets/</w:t>
      </w:r>
      <w:r w:rsidRPr="00CE2BAF">
        <w:t>images/apps</w:t>
      </w:r>
      <w:r>
        <w:t>/legcon/2024/afge-2024-issue-papers-3-6-2024.pdf</w:t>
      </w:r>
    </w:p>
    <w:p w14:paraId="4EE7D101" w14:textId="77777777" w:rsidR="00C0388D" w:rsidRPr="00B83D4E" w:rsidRDefault="00C0388D" w:rsidP="00C0388D">
      <w:pPr>
        <w:rPr>
          <w:sz w:val="16"/>
        </w:rPr>
      </w:pPr>
      <w:r w:rsidRPr="00B83D4E">
        <w:rPr>
          <w:sz w:val="16"/>
        </w:rPr>
        <w:t xml:space="preserve">4) For the past several years, </w:t>
      </w:r>
      <w:r w:rsidRPr="00141893">
        <w:rPr>
          <w:rStyle w:val="StyleUnderline"/>
          <w:highlight w:val="cyan"/>
        </w:rPr>
        <w:t>DoD</w:t>
      </w:r>
      <w:r w:rsidRPr="00B83D4E">
        <w:rPr>
          <w:rStyle w:val="StyleUnderline"/>
        </w:rPr>
        <w:t xml:space="preserve"> leadership has </w:t>
      </w:r>
      <w:r w:rsidRPr="00141893">
        <w:rPr>
          <w:rStyle w:val="StyleUnderline"/>
          <w:highlight w:val="cyan"/>
        </w:rPr>
        <w:t>consistently</w:t>
      </w:r>
      <w:r w:rsidRPr="00B83D4E">
        <w:rPr>
          <w:rStyle w:val="StyleUnderline"/>
        </w:rPr>
        <w:t xml:space="preserve"> sought, and often </w:t>
      </w:r>
      <w:r w:rsidRPr="00141893">
        <w:rPr>
          <w:rStyle w:val="StyleUnderline"/>
          <w:highlight w:val="cyan"/>
        </w:rPr>
        <w:t>obtained</w:t>
      </w:r>
      <w:r w:rsidRPr="00B83D4E">
        <w:rPr>
          <w:rStyle w:val="StyleUnderline"/>
        </w:rPr>
        <w:t xml:space="preserve">, </w:t>
      </w:r>
      <w:r w:rsidRPr="00141893">
        <w:rPr>
          <w:rStyle w:val="StyleUnderline"/>
          <w:highlight w:val="cyan"/>
        </w:rPr>
        <w:t>exemptions</w:t>
      </w:r>
      <w:r w:rsidRPr="00B83D4E">
        <w:rPr>
          <w:rStyle w:val="StyleUnderline"/>
        </w:rPr>
        <w:t xml:space="preserve"> from the government-wide processes</w:t>
      </w:r>
      <w:r w:rsidRPr="00B83D4E">
        <w:rPr>
          <w:sz w:val="16"/>
        </w:rPr>
        <w:t xml:space="preserve"> </w:t>
      </w:r>
      <w:r w:rsidRPr="00B83D4E">
        <w:rPr>
          <w:rStyle w:val="StyleUnderline"/>
        </w:rPr>
        <w:t>administered by OPM</w:t>
      </w:r>
      <w:r w:rsidRPr="00B83D4E">
        <w:rPr>
          <w:sz w:val="16"/>
        </w:rPr>
        <w:t xml:space="preserve"> that are intended to ensure an apolitical civil service. The Department has sought these authorities purportedly </w:t>
      </w:r>
      <w:r w:rsidRPr="006B159E">
        <w:rPr>
          <w:rStyle w:val="StyleUnderline"/>
          <w:highlight w:val="cyan"/>
        </w:rPr>
        <w:t>for</w:t>
      </w:r>
      <w:r w:rsidRPr="006B159E">
        <w:rPr>
          <w:rStyle w:val="StyleUnderline"/>
        </w:rPr>
        <w:t xml:space="preserve"> </w:t>
      </w:r>
      <w:r w:rsidRPr="006B159E">
        <w:rPr>
          <w:rStyle w:val="Emphasis"/>
        </w:rPr>
        <w:t xml:space="preserve">greater </w:t>
      </w:r>
      <w:r w:rsidRPr="00141893">
        <w:rPr>
          <w:rStyle w:val="Emphasis"/>
          <w:highlight w:val="cyan"/>
        </w:rPr>
        <w:t>management flexibility</w:t>
      </w:r>
      <w:r w:rsidRPr="00B83D4E">
        <w:rPr>
          <w:sz w:val="16"/>
        </w:rPr>
        <w:t xml:space="preserve">, often to the detriment of retaining highly skilled employees recruited by the Department. </w:t>
      </w:r>
    </w:p>
    <w:p w14:paraId="2E49EEED" w14:textId="77777777" w:rsidR="00C0388D" w:rsidRPr="00B83D4E" w:rsidRDefault="00C0388D" w:rsidP="00C0388D">
      <w:pPr>
        <w:rPr>
          <w:sz w:val="16"/>
        </w:rPr>
      </w:pPr>
      <w:r w:rsidRPr="00B83D4E">
        <w:rPr>
          <w:sz w:val="16"/>
        </w:rPr>
        <w:t xml:space="preserve">5) There are less expensive alternatives to fill skills gaps, if only the Department, with the assistance of a reinvigorated OPM, were to revive the objective assessment tools that had been successfully used before to generate larger lists of qualified and diverse candidates. </w:t>
      </w:r>
    </w:p>
    <w:p w14:paraId="655FD296" w14:textId="77777777" w:rsidR="00C0388D" w:rsidRPr="00B83D4E" w:rsidRDefault="00C0388D" w:rsidP="00C0388D">
      <w:pPr>
        <w:rPr>
          <w:sz w:val="16"/>
        </w:rPr>
      </w:pPr>
      <w:r w:rsidRPr="00B83D4E">
        <w:rPr>
          <w:sz w:val="16"/>
        </w:rPr>
        <w:t xml:space="preserve">6) </w:t>
      </w:r>
      <w:r w:rsidRPr="00E45300">
        <w:rPr>
          <w:rStyle w:val="StyleUnderline"/>
          <w:highlight w:val="cyan"/>
        </w:rPr>
        <w:t>AFGE</w:t>
      </w:r>
      <w:r w:rsidRPr="00E45300">
        <w:rPr>
          <w:rStyle w:val="StyleUnderline"/>
        </w:rPr>
        <w:t>’s position</w:t>
      </w:r>
      <w:r w:rsidRPr="00B83D4E">
        <w:rPr>
          <w:rStyle w:val="StyleUnderline"/>
        </w:rPr>
        <w:t xml:space="preserve"> has </w:t>
      </w:r>
      <w:r w:rsidRPr="00E45300">
        <w:rPr>
          <w:rStyle w:val="StyleUnderline"/>
        </w:rPr>
        <w:t xml:space="preserve">generally been to </w:t>
      </w:r>
      <w:r w:rsidRPr="00141893">
        <w:rPr>
          <w:rStyle w:val="Emphasis"/>
          <w:highlight w:val="cyan"/>
        </w:rPr>
        <w:t>oppose direct hiring</w:t>
      </w:r>
      <w:r w:rsidRPr="00B83D4E">
        <w:rPr>
          <w:sz w:val="16"/>
        </w:rPr>
        <w:t xml:space="preserve"> </w:t>
      </w:r>
      <w:r w:rsidRPr="00B83D4E">
        <w:rPr>
          <w:rStyle w:val="StyleUnderline"/>
        </w:rPr>
        <w:t>because exceptions</w:t>
      </w:r>
      <w:r w:rsidRPr="00B83D4E">
        <w:rPr>
          <w:sz w:val="16"/>
        </w:rPr>
        <w:t xml:space="preserve"> to full and fair open competition for jobs </w:t>
      </w:r>
      <w:r w:rsidRPr="00B83D4E">
        <w:rPr>
          <w:rStyle w:val="StyleUnderline"/>
        </w:rPr>
        <w:t xml:space="preserve">have been </w:t>
      </w:r>
      <w:r w:rsidRPr="00141893">
        <w:rPr>
          <w:rStyle w:val="StyleUnderline"/>
          <w:highlight w:val="cyan"/>
        </w:rPr>
        <w:t xml:space="preserve">used to </w:t>
      </w:r>
      <w:r w:rsidRPr="00141893">
        <w:rPr>
          <w:rStyle w:val="Emphasis"/>
          <w:highlight w:val="cyan"/>
        </w:rPr>
        <w:t>circumvent</w:t>
      </w:r>
      <w:r w:rsidRPr="00141893">
        <w:rPr>
          <w:rStyle w:val="StyleUnderline"/>
          <w:highlight w:val="cyan"/>
        </w:rPr>
        <w:t xml:space="preserve"> consideration of </w:t>
      </w:r>
      <w:r w:rsidRPr="00141893">
        <w:rPr>
          <w:rStyle w:val="Emphasis"/>
          <w:highlight w:val="cyan"/>
        </w:rPr>
        <w:t>internal candidates</w:t>
      </w:r>
      <w:r w:rsidRPr="00141893">
        <w:rPr>
          <w:sz w:val="16"/>
          <w:highlight w:val="cyan"/>
        </w:rPr>
        <w:t xml:space="preserve"> </w:t>
      </w:r>
      <w:r w:rsidRPr="00141893">
        <w:rPr>
          <w:rStyle w:val="StyleUnderline"/>
          <w:highlight w:val="cyan"/>
        </w:rPr>
        <w:t>for jobs</w:t>
      </w:r>
      <w:r w:rsidRPr="00B83D4E">
        <w:rPr>
          <w:sz w:val="16"/>
        </w:rPr>
        <w:t xml:space="preserve">, weaken diversity, and exclude otherwise qualified candidates from consideration. Sometimes in the past AFGE has supported, purely on an exception basis, direct hire for depots but has seen these authorities later illegitimately expanded to cover areas such as installation support services in public works offices. </w:t>
      </w:r>
    </w:p>
    <w:p w14:paraId="281EB230" w14:textId="77777777" w:rsidR="00C0388D" w:rsidRPr="00B83D4E" w:rsidRDefault="00C0388D" w:rsidP="00C0388D">
      <w:pPr>
        <w:rPr>
          <w:sz w:val="16"/>
        </w:rPr>
      </w:pPr>
      <w:r w:rsidRPr="00B83D4E">
        <w:rPr>
          <w:sz w:val="16"/>
        </w:rPr>
        <w:t xml:space="preserve">7) Direct hire authorities work serve the narrow interests of hiring managers who know specifically whom they want to hire by cutting off competition and shortening the length of the hiring process. But these authorities completely undermine recruiting the best qualified candidates from a diverse pool and largely perpetuate a closed system of hiring in the federal government, where getting hired means knowing someone on the inside. </w:t>
      </w:r>
    </w:p>
    <w:p w14:paraId="3CA6B248" w14:textId="77777777" w:rsidR="00C0388D" w:rsidRPr="00B83D4E" w:rsidRDefault="00C0388D" w:rsidP="00C0388D">
      <w:pPr>
        <w:rPr>
          <w:sz w:val="16"/>
        </w:rPr>
      </w:pPr>
      <w:r w:rsidRPr="00B83D4E">
        <w:rPr>
          <w:sz w:val="16"/>
        </w:rPr>
        <w:t xml:space="preserve">8) The Merit Systems Protection Board suggested in November 2019 that agencies can hire better, not just faster and cheaper, by bringing subject matter experts into the hiring process and “ensuring that the advertised qualifications of a job posting more accurately line up to the competencies needed to be successful.” Direct hire authorities are typically justified as a means of streamlining a “lengthy” hiring process to fill positions that would otherwise be filled with other labor sources (contractors or military). However, direct hire is a band-aid that fails to deal with the root causes of hiring delays and largely circumvents other Congressional objectives such as veterans’ preference and open competition for jobs. </w:t>
      </w:r>
    </w:p>
    <w:p w14:paraId="62123BA3" w14:textId="77777777" w:rsidR="00C0388D" w:rsidRPr="00B83D4E" w:rsidRDefault="00C0388D" w:rsidP="00C0388D">
      <w:pPr>
        <w:rPr>
          <w:sz w:val="16"/>
        </w:rPr>
      </w:pPr>
      <w:r w:rsidRPr="00B83D4E">
        <w:rPr>
          <w:sz w:val="16"/>
        </w:rPr>
        <w:t xml:space="preserve">Congressional/Agency Action </w:t>
      </w:r>
    </w:p>
    <w:p w14:paraId="7086C0FE" w14:textId="77777777" w:rsidR="00C0388D" w:rsidRPr="00B83D4E" w:rsidRDefault="00C0388D" w:rsidP="00C0388D">
      <w:pPr>
        <w:rPr>
          <w:sz w:val="16"/>
        </w:rPr>
      </w:pPr>
      <w:r w:rsidRPr="00B83D4E">
        <w:rPr>
          <w:sz w:val="16"/>
        </w:rPr>
        <w:t xml:space="preserve">• </w:t>
      </w:r>
      <w:r w:rsidRPr="00141893">
        <w:rPr>
          <w:rStyle w:val="Emphasis"/>
          <w:highlight w:val="cyan"/>
        </w:rPr>
        <w:t>Oppose</w:t>
      </w:r>
      <w:r w:rsidRPr="00B83D4E">
        <w:rPr>
          <w:sz w:val="16"/>
        </w:rPr>
        <w:t xml:space="preserve"> </w:t>
      </w:r>
      <w:r w:rsidRPr="00B83D4E">
        <w:rPr>
          <w:rStyle w:val="StyleUnderline"/>
        </w:rPr>
        <w:t xml:space="preserve">adding additional </w:t>
      </w:r>
      <w:r w:rsidRPr="00141893">
        <w:rPr>
          <w:rStyle w:val="Emphasis"/>
          <w:highlight w:val="cyan"/>
        </w:rPr>
        <w:t>direct hire authoritie</w:t>
      </w:r>
      <w:r w:rsidRPr="00B83D4E">
        <w:rPr>
          <w:rStyle w:val="Emphasis"/>
        </w:rPr>
        <w:t>s</w:t>
      </w:r>
      <w:r w:rsidRPr="00B83D4E">
        <w:rPr>
          <w:sz w:val="16"/>
        </w:rPr>
        <w:t xml:space="preserve"> </w:t>
      </w:r>
      <w:r w:rsidRPr="00B83D4E">
        <w:rPr>
          <w:rStyle w:val="StyleUnderline"/>
        </w:rPr>
        <w:t>or expansions of the excepted service</w:t>
      </w:r>
      <w:r w:rsidRPr="00B83D4E">
        <w:rPr>
          <w:sz w:val="16"/>
        </w:rPr>
        <w:t xml:space="preserve">. </w:t>
      </w:r>
    </w:p>
    <w:p w14:paraId="7CA6B5DF" w14:textId="77777777" w:rsidR="00C0388D" w:rsidRPr="00B83D4E" w:rsidRDefault="00C0388D" w:rsidP="00C0388D">
      <w:pPr>
        <w:rPr>
          <w:sz w:val="16"/>
        </w:rPr>
      </w:pPr>
      <w:r w:rsidRPr="00B83D4E">
        <w:rPr>
          <w:sz w:val="16"/>
        </w:rPr>
        <w:t xml:space="preserve">• Remind Members of Congress that current law already authorizes the Defense Department to bypass the Title 5 hiring process when circumstances warrant it. </w:t>
      </w:r>
    </w:p>
    <w:p w14:paraId="229C37E8" w14:textId="77777777" w:rsidR="00C0388D" w:rsidRPr="00B83D4E" w:rsidRDefault="00C0388D" w:rsidP="00C0388D">
      <w:pPr>
        <w:rPr>
          <w:sz w:val="16"/>
        </w:rPr>
      </w:pPr>
      <w:r w:rsidRPr="00B83D4E">
        <w:rPr>
          <w:sz w:val="16"/>
        </w:rPr>
        <w:t xml:space="preserve">• </w:t>
      </w:r>
      <w:r w:rsidRPr="00141893">
        <w:rPr>
          <w:rStyle w:val="Emphasis"/>
          <w:highlight w:val="cyan"/>
        </w:rPr>
        <w:t>Prohibit</w:t>
      </w:r>
      <w:r w:rsidRPr="00B83D4E">
        <w:rPr>
          <w:rStyle w:val="StyleUnderline"/>
        </w:rPr>
        <w:t xml:space="preserve"> the use appropriated </w:t>
      </w:r>
      <w:r w:rsidRPr="00141893">
        <w:rPr>
          <w:rStyle w:val="StyleUnderline"/>
          <w:highlight w:val="cyan"/>
        </w:rPr>
        <w:t>funds</w:t>
      </w:r>
      <w:r w:rsidRPr="00B83D4E">
        <w:rPr>
          <w:rStyle w:val="StyleUnderline"/>
        </w:rPr>
        <w:t xml:space="preserve"> that misuse term </w:t>
      </w:r>
      <w:r w:rsidRPr="00141893">
        <w:rPr>
          <w:rStyle w:val="StyleUnderline"/>
          <w:highlight w:val="cyan"/>
        </w:rPr>
        <w:t xml:space="preserve">or </w:t>
      </w:r>
      <w:r w:rsidRPr="00141893">
        <w:rPr>
          <w:rStyle w:val="Emphasis"/>
          <w:highlight w:val="cyan"/>
        </w:rPr>
        <w:t>temporary hiring</w:t>
      </w:r>
      <w:r w:rsidRPr="00B83D4E">
        <w:rPr>
          <w:rStyle w:val="StyleUnderline"/>
        </w:rPr>
        <w:t xml:space="preserve"> for “enduring functions</w:t>
      </w:r>
      <w:r w:rsidRPr="00B83D4E">
        <w:rPr>
          <w:sz w:val="16"/>
        </w:rPr>
        <w:t xml:space="preserve">,” a business practice encouraged by the introduction of personnel caps and sequestration. During the McCain reductions of the civilian workforce, term or temporary hiring was statutorily exempted from those reductions. </w:t>
      </w:r>
    </w:p>
    <w:p w14:paraId="5E19778D" w14:textId="77777777" w:rsidR="00C0388D" w:rsidRPr="00B83D4E" w:rsidRDefault="00C0388D" w:rsidP="00C0388D">
      <w:pPr>
        <w:rPr>
          <w:sz w:val="16"/>
        </w:rPr>
      </w:pPr>
      <w:r w:rsidRPr="00141893">
        <w:rPr>
          <w:rStyle w:val="Emphasis"/>
          <w:highlight w:val="cyan"/>
        </w:rPr>
        <w:t>Preventing Conversion</w:t>
      </w:r>
      <w:r w:rsidRPr="00141893">
        <w:rPr>
          <w:rStyle w:val="StyleUnderline"/>
          <w:highlight w:val="cyan"/>
        </w:rPr>
        <w:t xml:space="preserve"> of</w:t>
      </w:r>
      <w:r w:rsidRPr="00B83D4E">
        <w:rPr>
          <w:rStyle w:val="StyleUnderline"/>
        </w:rPr>
        <w:t xml:space="preserve"> Defense Department </w:t>
      </w:r>
      <w:r w:rsidRPr="00141893">
        <w:rPr>
          <w:rStyle w:val="StyleUnderline"/>
          <w:highlight w:val="cyan"/>
        </w:rPr>
        <w:t xml:space="preserve">Positions </w:t>
      </w:r>
      <w:r w:rsidRPr="00141893">
        <w:rPr>
          <w:rStyle w:val="Emphasis"/>
          <w:highlight w:val="cyan"/>
        </w:rPr>
        <w:t>to Private Contractors</w:t>
      </w:r>
      <w:r w:rsidRPr="00B83D4E">
        <w:rPr>
          <w:sz w:val="16"/>
        </w:rPr>
        <w:t xml:space="preserve"> </w:t>
      </w:r>
      <w:r w:rsidRPr="00B83D4E">
        <w:rPr>
          <w:rStyle w:val="StyleUnderline"/>
        </w:rPr>
        <w:t>or Military Performance</w:t>
      </w:r>
      <w:r w:rsidRPr="00B83D4E">
        <w:rPr>
          <w:sz w:val="16"/>
        </w:rPr>
        <w:t xml:space="preserve"> </w:t>
      </w:r>
    </w:p>
    <w:p w14:paraId="120C45E0" w14:textId="77777777" w:rsidR="00C0388D" w:rsidRPr="00B83D4E" w:rsidRDefault="00C0388D" w:rsidP="00C0388D">
      <w:pPr>
        <w:rPr>
          <w:sz w:val="16"/>
        </w:rPr>
      </w:pPr>
      <w:r w:rsidRPr="00B83D4E">
        <w:rPr>
          <w:sz w:val="16"/>
        </w:rPr>
        <w:t xml:space="preserve">Issue:  </w:t>
      </w:r>
    </w:p>
    <w:p w14:paraId="7BE15A31" w14:textId="77777777" w:rsidR="00C0388D" w:rsidRPr="00B83D4E" w:rsidRDefault="00C0388D" w:rsidP="00C0388D">
      <w:pPr>
        <w:rPr>
          <w:sz w:val="16"/>
        </w:rPr>
      </w:pPr>
      <w:r w:rsidRPr="00B83D4E">
        <w:rPr>
          <w:rStyle w:val="StyleUnderline"/>
        </w:rPr>
        <w:t xml:space="preserve">DoD </w:t>
      </w:r>
      <w:r w:rsidRPr="00141893">
        <w:rPr>
          <w:rStyle w:val="StyleUnderline"/>
          <w:highlight w:val="cyan"/>
        </w:rPr>
        <w:t xml:space="preserve">civilian employee jobs are being </w:t>
      </w:r>
      <w:r w:rsidRPr="00141893">
        <w:rPr>
          <w:rStyle w:val="Emphasis"/>
          <w:highlight w:val="cyan"/>
        </w:rPr>
        <w:t>replaced with contractors</w:t>
      </w:r>
      <w:r w:rsidRPr="00B83D4E">
        <w:rPr>
          <w:rStyle w:val="StyleUnderline"/>
        </w:rPr>
        <w:t>,</w:t>
      </w:r>
      <w:r w:rsidRPr="00B83D4E">
        <w:rPr>
          <w:sz w:val="16"/>
        </w:rPr>
        <w:t xml:space="preserve"> </w:t>
      </w:r>
      <w:r w:rsidRPr="00B83D4E">
        <w:rPr>
          <w:rStyle w:val="StyleUnderline"/>
        </w:rPr>
        <w:t xml:space="preserve">primarily </w:t>
      </w:r>
      <w:r w:rsidRPr="00677397">
        <w:rPr>
          <w:rStyle w:val="StyleUnderline"/>
        </w:rPr>
        <w:t xml:space="preserve">by not filling vacant DoD civilian positions and reapplying the funds programmed or budgeted for those positions to </w:t>
      </w:r>
      <w:r w:rsidRPr="00677397">
        <w:rPr>
          <w:rStyle w:val="Emphasis"/>
        </w:rPr>
        <w:t>services contracts</w:t>
      </w:r>
      <w:r w:rsidRPr="00677397">
        <w:rPr>
          <w:sz w:val="16"/>
        </w:rPr>
        <w:t xml:space="preserve"> </w:t>
      </w:r>
      <w:r w:rsidRPr="00677397">
        <w:rPr>
          <w:rStyle w:val="StyleUnderline"/>
        </w:rPr>
        <w:t>to perform the same requirements</w:t>
      </w:r>
      <w:r w:rsidRPr="00B83D4E">
        <w:rPr>
          <w:sz w:val="16"/>
        </w:rPr>
        <w:t xml:space="preserve">; </w:t>
      </w:r>
      <w:r w:rsidRPr="00B83D4E">
        <w:rPr>
          <w:rStyle w:val="StyleUnderline"/>
        </w:rPr>
        <w:t xml:space="preserve">or by assigning DoD federal employee functions to active or </w:t>
      </w:r>
      <w:r w:rsidRPr="00B83D4E">
        <w:rPr>
          <w:rStyle w:val="Emphasis"/>
        </w:rPr>
        <w:t>reserve military</w:t>
      </w:r>
      <w:r w:rsidRPr="00B83D4E">
        <w:rPr>
          <w:sz w:val="16"/>
        </w:rPr>
        <w:t xml:space="preserve">, to the detriment of readiness, lethality, overall efficiency, and effective human capital planning, talent management for recruiting and retaining a skilled civilian workforce. </w:t>
      </w:r>
    </w:p>
    <w:p w14:paraId="0F4E165F" w14:textId="77777777" w:rsidR="00C0388D" w:rsidRPr="00B83D4E" w:rsidRDefault="00C0388D" w:rsidP="00C0388D">
      <w:pPr>
        <w:pStyle w:val="Heading4"/>
      </w:pPr>
      <w:r>
        <w:t xml:space="preserve">Specifically for the US Army Corps. </w:t>
      </w:r>
    </w:p>
    <w:p w14:paraId="41BCE4B2" w14:textId="77777777" w:rsidR="00C0388D" w:rsidRDefault="00C0388D" w:rsidP="00C0388D">
      <w:r>
        <w:t xml:space="preserve">Chris </w:t>
      </w:r>
      <w:r w:rsidRPr="0012250B">
        <w:rPr>
          <w:rStyle w:val="Style13ptBold"/>
        </w:rPr>
        <w:t>Fleisher 21</w:t>
      </w:r>
      <w:r>
        <w:t>, AEA web editor, "The efficiency of outsourcing: Does the government save by hiring private contractors for publicly funded projects?" Research Highlights Article, American Economic Association, 11/19/2021</w:t>
      </w:r>
    </w:p>
    <w:p w14:paraId="069E649F" w14:textId="77777777" w:rsidR="00C0388D" w:rsidRPr="00B83D4E" w:rsidRDefault="00C0388D" w:rsidP="00C0388D">
      <w:pPr>
        <w:rPr>
          <w:sz w:val="16"/>
        </w:rPr>
      </w:pPr>
      <w:r w:rsidRPr="00B83D4E">
        <w:rPr>
          <w:sz w:val="16"/>
        </w:rPr>
        <w:t xml:space="preserve">The United States spends hundreds of billions of dollars every year in contracts with industries ranging from healthcare to public infrastructure, the rationale being that </w:t>
      </w:r>
      <w:r w:rsidRPr="00B83D4E">
        <w:rPr>
          <w:rStyle w:val="StyleUnderline"/>
        </w:rPr>
        <w:t xml:space="preserve">private firms are better able to </w:t>
      </w:r>
      <w:r w:rsidRPr="00B83D4E">
        <w:rPr>
          <w:rStyle w:val="Emphasis"/>
        </w:rPr>
        <w:t>provide</w:t>
      </w:r>
      <w:r w:rsidRPr="00B83D4E">
        <w:rPr>
          <w:rStyle w:val="StyleUnderline"/>
        </w:rPr>
        <w:t xml:space="preserve"> certain services </w:t>
      </w:r>
      <w:r w:rsidRPr="00B83D4E">
        <w:rPr>
          <w:rStyle w:val="Emphasis"/>
        </w:rPr>
        <w:t>efficiently</w:t>
      </w:r>
      <w:r w:rsidRPr="00B83D4E">
        <w:rPr>
          <w:sz w:val="16"/>
        </w:rPr>
        <w:t>.</w:t>
      </w:r>
    </w:p>
    <w:p w14:paraId="0586E714" w14:textId="77777777" w:rsidR="00C0388D" w:rsidRPr="00B83D4E" w:rsidRDefault="00C0388D" w:rsidP="00C0388D">
      <w:pPr>
        <w:rPr>
          <w:sz w:val="16"/>
        </w:rPr>
      </w:pPr>
      <w:r w:rsidRPr="00B83D4E">
        <w:rPr>
          <w:sz w:val="16"/>
        </w:rPr>
        <w:t xml:space="preserve">And yet, it’s difficult to know for sure whether the government is actually saving money by outsourcing.  </w:t>
      </w:r>
    </w:p>
    <w:p w14:paraId="235BB067" w14:textId="77777777" w:rsidR="00C0388D" w:rsidRPr="00B83D4E" w:rsidRDefault="00C0388D" w:rsidP="00C0388D">
      <w:pPr>
        <w:rPr>
          <w:sz w:val="16"/>
        </w:rPr>
      </w:pPr>
      <w:r w:rsidRPr="00B83D4E">
        <w:rPr>
          <w:sz w:val="16"/>
        </w:rPr>
        <w:t>In a paper published in the American Economic Journal: Microeconomics, author Aaron Barkley explores data from the waterway dredging industry to test assumptions of private sector efficiency.</w:t>
      </w:r>
    </w:p>
    <w:p w14:paraId="0F8B137F" w14:textId="77777777" w:rsidR="00C0388D" w:rsidRPr="00B83D4E" w:rsidRDefault="00C0388D" w:rsidP="00C0388D">
      <w:pPr>
        <w:rPr>
          <w:sz w:val="16"/>
        </w:rPr>
      </w:pPr>
      <w:r w:rsidRPr="00B83D4E">
        <w:rPr>
          <w:sz w:val="16"/>
        </w:rPr>
        <w:t>There's sort of this allure of competition combined with private enterprise potentially being more efficient, that there's less bureaucracy. This paper is really investigating and probing whether it's not the case.</w:t>
      </w:r>
    </w:p>
    <w:p w14:paraId="6577ABD4" w14:textId="77777777" w:rsidR="00C0388D" w:rsidRPr="00B83D4E" w:rsidRDefault="00C0388D" w:rsidP="00C0388D">
      <w:pPr>
        <w:rPr>
          <w:sz w:val="16"/>
        </w:rPr>
      </w:pPr>
      <w:r w:rsidRPr="00B83D4E">
        <w:rPr>
          <w:sz w:val="16"/>
        </w:rPr>
        <w:t>Aaron Barkley</w:t>
      </w:r>
    </w:p>
    <w:p w14:paraId="3B07C2CD" w14:textId="77777777" w:rsidR="00C0388D" w:rsidRPr="00B83D4E" w:rsidRDefault="00C0388D" w:rsidP="00C0388D">
      <w:pPr>
        <w:rPr>
          <w:sz w:val="16"/>
        </w:rPr>
      </w:pPr>
      <w:r w:rsidRPr="00B83D4E">
        <w:rPr>
          <w:sz w:val="16"/>
        </w:rPr>
        <w:t xml:space="preserve">Every year, </w:t>
      </w:r>
      <w:r w:rsidRPr="00B83D4E">
        <w:rPr>
          <w:rStyle w:val="StyleUnderline"/>
        </w:rPr>
        <w:t>the United States Army Corps of Engineers</w:t>
      </w:r>
      <w:r w:rsidRPr="00B83D4E">
        <w:rPr>
          <w:sz w:val="16"/>
        </w:rPr>
        <w:t xml:space="preserve"> (</w:t>
      </w:r>
      <w:r w:rsidRPr="00141893">
        <w:rPr>
          <w:rStyle w:val="StyleUnderline"/>
          <w:highlight w:val="cyan"/>
        </w:rPr>
        <w:t>USACE</w:t>
      </w:r>
      <w:r w:rsidRPr="00B83D4E">
        <w:rPr>
          <w:sz w:val="16"/>
        </w:rPr>
        <w:t xml:space="preserve">) </w:t>
      </w:r>
      <w:r w:rsidRPr="00141893">
        <w:rPr>
          <w:rStyle w:val="StyleUnderline"/>
          <w:highlight w:val="cyan"/>
        </w:rPr>
        <w:t xml:space="preserve">solicits </w:t>
      </w:r>
      <w:r w:rsidRPr="00141893">
        <w:rPr>
          <w:rStyle w:val="Emphasis"/>
          <w:highlight w:val="cyan"/>
        </w:rPr>
        <w:t>bids from private dredging companies</w:t>
      </w:r>
      <w:r w:rsidRPr="00B83D4E">
        <w:rPr>
          <w:rStyle w:val="StyleUnderline"/>
        </w:rPr>
        <w:t xml:space="preserve"> to clear out debris and</w:t>
      </w:r>
      <w:r w:rsidRPr="00B83D4E">
        <w:rPr>
          <w:sz w:val="16"/>
        </w:rPr>
        <w:t xml:space="preserve"> </w:t>
      </w:r>
      <w:r w:rsidRPr="00B83D4E">
        <w:rPr>
          <w:rStyle w:val="StyleUnderline"/>
        </w:rPr>
        <w:t>muck from waterways in order to make them passable</w:t>
      </w:r>
      <w:r w:rsidRPr="00B83D4E">
        <w:rPr>
          <w:sz w:val="16"/>
        </w:rPr>
        <w:t xml:space="preserve">. </w:t>
      </w:r>
      <w:r w:rsidRPr="00B83D4E">
        <w:rPr>
          <w:rStyle w:val="StyleUnderline"/>
        </w:rPr>
        <w:t xml:space="preserve">But the USACE has its </w:t>
      </w:r>
      <w:r w:rsidRPr="00B83D4E">
        <w:rPr>
          <w:rStyle w:val="Emphasis"/>
        </w:rPr>
        <w:t>own fleet</w:t>
      </w:r>
      <w:r w:rsidRPr="00B83D4E">
        <w:rPr>
          <w:rStyle w:val="StyleUnderline"/>
        </w:rPr>
        <w:t xml:space="preserve"> of dredges too.</w:t>
      </w:r>
    </w:p>
    <w:p w14:paraId="33C903B2" w14:textId="77777777" w:rsidR="00C0388D" w:rsidRPr="00B83D4E" w:rsidRDefault="00C0388D" w:rsidP="00C0388D">
      <w:pPr>
        <w:rPr>
          <w:sz w:val="16"/>
        </w:rPr>
      </w:pPr>
      <w:r w:rsidRPr="00141893">
        <w:rPr>
          <w:rStyle w:val="StyleUnderline"/>
          <w:highlight w:val="cyan"/>
        </w:rPr>
        <w:t>There's</w:t>
      </w:r>
      <w:r w:rsidRPr="00B83D4E">
        <w:rPr>
          <w:rStyle w:val="StyleUnderline"/>
        </w:rPr>
        <w:t xml:space="preserve"> sort of </w:t>
      </w:r>
      <w:r w:rsidRPr="00141893">
        <w:rPr>
          <w:rStyle w:val="StyleUnderline"/>
          <w:highlight w:val="cyan"/>
        </w:rPr>
        <w:t xml:space="preserve">this </w:t>
      </w:r>
      <w:r w:rsidRPr="00141893">
        <w:rPr>
          <w:rStyle w:val="Emphasis"/>
          <w:highlight w:val="cyan"/>
        </w:rPr>
        <w:t>allure of competition</w:t>
      </w:r>
      <w:r w:rsidRPr="00B83D4E">
        <w:rPr>
          <w:sz w:val="16"/>
        </w:rPr>
        <w:t xml:space="preserve"> </w:t>
      </w:r>
      <w:r w:rsidRPr="00B83D4E">
        <w:rPr>
          <w:rStyle w:val="StyleUnderline"/>
        </w:rPr>
        <w:t xml:space="preserve">combined </w:t>
      </w:r>
      <w:r w:rsidRPr="00141893">
        <w:rPr>
          <w:rStyle w:val="StyleUnderline"/>
          <w:highlight w:val="cyan"/>
        </w:rPr>
        <w:t>with private enterprise</w:t>
      </w:r>
      <w:r w:rsidRPr="00B83D4E">
        <w:rPr>
          <w:sz w:val="16"/>
        </w:rPr>
        <w:t xml:space="preserve"> </w:t>
      </w:r>
      <w:r w:rsidRPr="00B83D4E">
        <w:rPr>
          <w:rStyle w:val="StyleUnderline"/>
        </w:rPr>
        <w:t xml:space="preserve">potentially being </w:t>
      </w:r>
      <w:r w:rsidRPr="00B83D4E">
        <w:rPr>
          <w:rStyle w:val="Emphasis"/>
        </w:rPr>
        <w:t>more efficient</w:t>
      </w:r>
      <w:r w:rsidRPr="00B83D4E">
        <w:rPr>
          <w:sz w:val="16"/>
        </w:rPr>
        <w:t xml:space="preserve">, </w:t>
      </w:r>
      <w:r w:rsidRPr="00B83D4E">
        <w:rPr>
          <w:rStyle w:val="StyleUnderline"/>
        </w:rPr>
        <w:t xml:space="preserve">that there's </w:t>
      </w:r>
      <w:r w:rsidRPr="00B83D4E">
        <w:rPr>
          <w:rStyle w:val="Emphasis"/>
        </w:rPr>
        <w:t>less bureaucracy</w:t>
      </w:r>
      <w:r w:rsidRPr="00B83D4E">
        <w:rPr>
          <w:sz w:val="16"/>
        </w:rPr>
        <w:t>,” Barkley told the AEA in an interview. “This paper is really investigating and probing whether it's not the case.”</w:t>
      </w:r>
    </w:p>
    <w:p w14:paraId="419F999B" w14:textId="77777777" w:rsidR="00C0388D" w:rsidRPr="00B83D4E" w:rsidRDefault="00C0388D" w:rsidP="00C0388D">
      <w:pPr>
        <w:rPr>
          <w:sz w:val="16"/>
        </w:rPr>
      </w:pPr>
      <w:r w:rsidRPr="00B83D4E">
        <w:rPr>
          <w:rStyle w:val="StyleUnderline"/>
        </w:rPr>
        <w:t>Barkley</w:t>
      </w:r>
      <w:r w:rsidRPr="00B83D4E">
        <w:rPr>
          <w:sz w:val="16"/>
        </w:rPr>
        <w:t xml:space="preserve"> was curious about which types of projects were best handled by the USACE directlyand whether there were ways to tweak the procurement auction process so that the government would truly be getting the most for its money when it did opt to outsource. </w:t>
      </w:r>
    </w:p>
    <w:p w14:paraId="22D4B643" w14:textId="77777777" w:rsidR="00C0388D" w:rsidRPr="00B83D4E" w:rsidRDefault="00C0388D" w:rsidP="00C0388D">
      <w:pPr>
        <w:rPr>
          <w:sz w:val="16"/>
        </w:rPr>
      </w:pPr>
      <w:r w:rsidRPr="00B83D4E">
        <w:rPr>
          <w:sz w:val="16"/>
        </w:rPr>
        <w:t xml:space="preserve">He </w:t>
      </w:r>
      <w:r w:rsidRPr="00B83D4E">
        <w:rPr>
          <w:rStyle w:val="StyleUnderline"/>
        </w:rPr>
        <w:t xml:space="preserve">collected data on </w:t>
      </w:r>
      <w:r w:rsidRPr="00141893">
        <w:rPr>
          <w:rStyle w:val="Emphasis"/>
          <w:highlight w:val="cyan"/>
        </w:rPr>
        <w:t>all dredging projects</w:t>
      </w:r>
      <w:r w:rsidRPr="00141893">
        <w:rPr>
          <w:rStyle w:val="StyleUnderline"/>
          <w:highlight w:val="cyan"/>
        </w:rPr>
        <w:t xml:space="preserve"> that were outsourced</w:t>
      </w:r>
      <w:r w:rsidRPr="00B83D4E">
        <w:rPr>
          <w:rStyle w:val="StyleUnderline"/>
        </w:rPr>
        <w:t xml:space="preserve"> between 1999 and 2013 and then developed a model to estimate cost advantages of the government versus private companies</w:t>
      </w:r>
      <w:r w:rsidRPr="00B83D4E">
        <w:rPr>
          <w:sz w:val="16"/>
        </w:rPr>
        <w:t xml:space="preserve">, </w:t>
      </w:r>
      <w:r w:rsidRPr="00B83D4E">
        <w:rPr>
          <w:rStyle w:val="StyleUnderline"/>
        </w:rPr>
        <w:t xml:space="preserve">factoring in the </w:t>
      </w:r>
      <w:r w:rsidRPr="00B83D4E">
        <w:rPr>
          <w:rStyle w:val="Emphasis"/>
        </w:rPr>
        <w:t>operational efficiency</w:t>
      </w:r>
      <w:r w:rsidRPr="00B83D4E">
        <w:rPr>
          <w:sz w:val="16"/>
        </w:rPr>
        <w:t xml:space="preserve"> </w:t>
      </w:r>
      <w:r w:rsidRPr="00B83D4E">
        <w:rPr>
          <w:rStyle w:val="StyleUnderline"/>
        </w:rPr>
        <w:t>advantages</w:t>
      </w:r>
      <w:r w:rsidRPr="00B83D4E">
        <w:rPr>
          <w:sz w:val="16"/>
        </w:rPr>
        <w:t xml:space="preserve">, </w:t>
      </w:r>
      <w:r w:rsidRPr="00B83D4E">
        <w:rPr>
          <w:rStyle w:val="StyleUnderline"/>
        </w:rPr>
        <w:t xml:space="preserve">as well as how </w:t>
      </w:r>
      <w:r w:rsidRPr="00B83D4E">
        <w:rPr>
          <w:rStyle w:val="Emphasis"/>
        </w:rPr>
        <w:t>competition</w:t>
      </w:r>
      <w:r w:rsidRPr="00B83D4E">
        <w:rPr>
          <w:sz w:val="16"/>
        </w:rPr>
        <w:t xml:space="preserve"> </w:t>
      </w:r>
      <w:r w:rsidRPr="00B83D4E">
        <w:rPr>
          <w:rStyle w:val="StyleUnderline"/>
        </w:rPr>
        <w:t xml:space="preserve">between private firms </w:t>
      </w:r>
      <w:r w:rsidRPr="00B83D4E">
        <w:rPr>
          <w:rStyle w:val="Emphasis"/>
        </w:rPr>
        <w:t>bidding</w:t>
      </w:r>
      <w:r w:rsidRPr="00B83D4E">
        <w:rPr>
          <w:rStyle w:val="StyleUnderline"/>
        </w:rPr>
        <w:t xml:space="preserve"> against each other could </w:t>
      </w:r>
      <w:r w:rsidRPr="00B83D4E">
        <w:rPr>
          <w:rStyle w:val="Emphasis"/>
        </w:rPr>
        <w:t>lower project costs</w:t>
      </w:r>
      <w:r w:rsidRPr="00B83D4E">
        <w:rPr>
          <w:sz w:val="16"/>
        </w:rPr>
        <w:t>.</w:t>
      </w:r>
    </w:p>
    <w:p w14:paraId="5560F1D8" w14:textId="77777777" w:rsidR="00C0388D" w:rsidRPr="00B83D4E" w:rsidRDefault="00C0388D" w:rsidP="00C0388D">
      <w:pPr>
        <w:rPr>
          <w:rStyle w:val="Emphasis"/>
        </w:rPr>
      </w:pPr>
      <w:r w:rsidRPr="00D50BA3">
        <w:rPr>
          <w:rStyle w:val="Emphasis"/>
        </w:rPr>
        <w:t>[FIGURE OMITTED]</w:t>
      </w:r>
    </w:p>
    <w:p w14:paraId="032ACC94" w14:textId="77777777" w:rsidR="00C0388D" w:rsidRPr="00B83D4E" w:rsidRDefault="00C0388D" w:rsidP="00C0388D">
      <w:pPr>
        <w:rPr>
          <w:sz w:val="16"/>
        </w:rPr>
      </w:pPr>
      <w:r w:rsidRPr="00B83D4E">
        <w:rPr>
          <w:sz w:val="16"/>
        </w:rPr>
        <w:t xml:space="preserve">Overall, </w:t>
      </w:r>
      <w:r w:rsidRPr="00B83D4E">
        <w:rPr>
          <w:rStyle w:val="StyleUnderline"/>
        </w:rPr>
        <w:t xml:space="preserve">Barkley found that outsourcing </w:t>
      </w:r>
      <w:r w:rsidRPr="00141893">
        <w:rPr>
          <w:rStyle w:val="StyleUnderline"/>
          <w:highlight w:val="cyan"/>
        </w:rPr>
        <w:t xml:space="preserve">led to </w:t>
      </w:r>
      <w:r w:rsidRPr="00141893">
        <w:rPr>
          <w:rStyle w:val="Emphasis"/>
          <w:highlight w:val="cyan"/>
        </w:rPr>
        <w:t>substantial savings</w:t>
      </w:r>
      <w:r w:rsidRPr="00E45300">
        <w:rPr>
          <w:sz w:val="16"/>
        </w:rPr>
        <w:t xml:space="preserve"> </w:t>
      </w:r>
      <w:r w:rsidRPr="00E45300">
        <w:rPr>
          <w:rStyle w:val="StyleUnderline"/>
        </w:rPr>
        <w:t>for the government</w:t>
      </w:r>
      <w:r w:rsidRPr="00B83D4E">
        <w:rPr>
          <w:sz w:val="16"/>
        </w:rPr>
        <w:t xml:space="preserve">. </w:t>
      </w:r>
      <w:r w:rsidRPr="00141893">
        <w:rPr>
          <w:rStyle w:val="StyleUnderline"/>
          <w:highlight w:val="cyan"/>
        </w:rPr>
        <w:t xml:space="preserve">Private costs were </w:t>
      </w:r>
      <w:r w:rsidRPr="00141893">
        <w:rPr>
          <w:rStyle w:val="Emphasis"/>
          <w:highlight w:val="cyan"/>
        </w:rPr>
        <w:t>23 percent lower</w:t>
      </w:r>
      <w:r w:rsidRPr="00B83D4E">
        <w:rPr>
          <w:rStyle w:val="Emphasis"/>
        </w:rPr>
        <w:t xml:space="preserve"> than</w:t>
      </w:r>
      <w:r w:rsidRPr="00B83D4E">
        <w:rPr>
          <w:rStyle w:val="StyleUnderline"/>
        </w:rPr>
        <w:t xml:space="preserve"> if the USACE had performed the work </w:t>
      </w:r>
      <w:r w:rsidRPr="00B83D4E">
        <w:rPr>
          <w:rStyle w:val="Emphasis"/>
        </w:rPr>
        <w:t>in-house</w:t>
      </w:r>
      <w:r w:rsidRPr="00B83D4E">
        <w:rPr>
          <w:sz w:val="16"/>
        </w:rPr>
        <w:t>.</w:t>
      </w:r>
    </w:p>
    <w:p w14:paraId="1BF70CD4" w14:textId="77777777" w:rsidR="00C0388D" w:rsidRPr="00B83D4E" w:rsidRDefault="00C0388D" w:rsidP="00C0388D">
      <w:pPr>
        <w:rPr>
          <w:sz w:val="16"/>
        </w:rPr>
      </w:pPr>
      <w:r w:rsidRPr="00B83D4E">
        <w:rPr>
          <w:sz w:val="16"/>
        </w:rPr>
        <w:t xml:space="preserve">But the advantages of outsourcing largely depend on the size of the job, Barkley said. </w:t>
      </w:r>
      <w:r w:rsidRPr="00B83D4E">
        <w:rPr>
          <w:rStyle w:val="StyleUnderline"/>
        </w:rPr>
        <w:t xml:space="preserve">Private dredging companies are </w:t>
      </w:r>
      <w:r w:rsidRPr="00E45300">
        <w:rPr>
          <w:rStyle w:val="StyleUnderline"/>
        </w:rPr>
        <w:t>more efficient for</w:t>
      </w:r>
      <w:r w:rsidRPr="00E45300">
        <w:rPr>
          <w:sz w:val="16"/>
        </w:rPr>
        <w:t xml:space="preserve"> </w:t>
      </w:r>
      <w:r w:rsidRPr="00E45300">
        <w:rPr>
          <w:rStyle w:val="Emphasis"/>
        </w:rPr>
        <w:t>large jobs</w:t>
      </w:r>
      <w:r w:rsidRPr="00E45300">
        <w:rPr>
          <w:sz w:val="16"/>
        </w:rPr>
        <w:t xml:space="preserve">, </w:t>
      </w:r>
      <w:r w:rsidRPr="00E45300">
        <w:rPr>
          <w:rStyle w:val="StyleUnderline"/>
        </w:rPr>
        <w:t>which tend to be more competitive</w:t>
      </w:r>
      <w:r w:rsidRPr="00E45300">
        <w:rPr>
          <w:sz w:val="16"/>
        </w:rPr>
        <w:t xml:space="preserve">, </w:t>
      </w:r>
      <w:r w:rsidRPr="00E45300">
        <w:rPr>
          <w:rStyle w:val="Emphasis"/>
        </w:rPr>
        <w:t>driving down bid prices</w:t>
      </w:r>
      <w:r w:rsidRPr="00E45300">
        <w:rPr>
          <w:sz w:val="16"/>
        </w:rPr>
        <w:t xml:space="preserve">. In addition, </w:t>
      </w:r>
      <w:r w:rsidRPr="00E45300">
        <w:rPr>
          <w:rStyle w:val="StyleUnderline"/>
        </w:rPr>
        <w:t xml:space="preserve">private companies have more </w:t>
      </w:r>
      <w:r w:rsidRPr="00E45300">
        <w:rPr>
          <w:rStyle w:val="Emphasis"/>
        </w:rPr>
        <w:t>flexibility</w:t>
      </w:r>
      <w:r w:rsidRPr="00E45300">
        <w:rPr>
          <w:sz w:val="16"/>
        </w:rPr>
        <w:t xml:space="preserve"> </w:t>
      </w:r>
      <w:r w:rsidRPr="00E45300">
        <w:rPr>
          <w:rStyle w:val="StyleUnderline"/>
        </w:rPr>
        <w:t xml:space="preserve">to </w:t>
      </w:r>
      <w:r w:rsidRPr="00E45300">
        <w:rPr>
          <w:rStyle w:val="Emphasis"/>
        </w:rPr>
        <w:t>adjust staff</w:t>
      </w:r>
      <w:r w:rsidRPr="00E45300">
        <w:rPr>
          <w:sz w:val="16"/>
        </w:rPr>
        <w:t xml:space="preserve"> </w:t>
      </w:r>
      <w:r w:rsidRPr="00E45300">
        <w:rPr>
          <w:rStyle w:val="StyleUnderline"/>
        </w:rPr>
        <w:t xml:space="preserve">to meet the </w:t>
      </w:r>
      <w:r w:rsidRPr="00E45300">
        <w:rPr>
          <w:rStyle w:val="Emphasis"/>
        </w:rPr>
        <w:t>labor needs</w:t>
      </w:r>
      <w:r w:rsidRPr="00B83D4E">
        <w:rPr>
          <w:rStyle w:val="StyleUnderline"/>
        </w:rPr>
        <w:t xml:space="preserve"> of a project</w:t>
      </w:r>
      <w:r w:rsidRPr="00B83D4E">
        <w:rPr>
          <w:sz w:val="16"/>
        </w:rPr>
        <w:t xml:space="preserve">. </w:t>
      </w:r>
    </w:p>
    <w:p w14:paraId="6FB3EA4C" w14:textId="77777777" w:rsidR="00C0388D" w:rsidRPr="00B83D4E" w:rsidRDefault="00C0388D" w:rsidP="00C0388D">
      <w:pPr>
        <w:pStyle w:val="Heading4"/>
        <w:rPr>
          <w:rFonts w:eastAsia="Times New Roman"/>
        </w:rPr>
      </w:pPr>
      <w:r>
        <w:rPr>
          <w:rFonts w:eastAsia="Times New Roman"/>
        </w:rPr>
        <w:t xml:space="preserve">Army Corps overstretch prevents effective </w:t>
      </w:r>
      <w:r w:rsidRPr="00B83D4E">
        <w:rPr>
          <w:rFonts w:eastAsia="Times New Roman"/>
          <w:u w:val="single"/>
        </w:rPr>
        <w:t>dam modernization</w:t>
      </w:r>
      <w:r w:rsidRPr="00B83D4E">
        <w:rPr>
          <w:rFonts w:eastAsia="Times New Roman"/>
        </w:rPr>
        <w:t xml:space="preserve">. </w:t>
      </w:r>
    </w:p>
    <w:p w14:paraId="643048D0" w14:textId="77777777" w:rsidR="00C0388D" w:rsidRPr="00B83D4E" w:rsidRDefault="00C0388D" w:rsidP="00C0388D">
      <w:pPr>
        <w:rPr>
          <w:rFonts w:eastAsia="Calibri"/>
        </w:rPr>
      </w:pPr>
      <w:r w:rsidRPr="00B83D4E">
        <w:rPr>
          <w:rFonts w:eastAsia="Calibri"/>
        </w:rPr>
        <w:t xml:space="preserve">Anna E. </w:t>
      </w:r>
      <w:r w:rsidRPr="007B6752">
        <w:rPr>
          <w:rStyle w:val="Style13ptBold"/>
        </w:rPr>
        <w:t>Normand &amp;</w:t>
      </w:r>
      <w:r w:rsidRPr="00B83D4E">
        <w:rPr>
          <w:rFonts w:eastAsia="Calibri"/>
        </w:rPr>
        <w:t xml:space="preserve"> Nicole T. </w:t>
      </w:r>
      <w:r w:rsidRPr="007B6752">
        <w:rPr>
          <w:rStyle w:val="Style13ptBold"/>
        </w:rPr>
        <w:t>Carter 20</w:t>
      </w:r>
      <w:r w:rsidRPr="00B83D4E">
        <w:rPr>
          <w:rFonts w:eastAsia="Calibri"/>
        </w:rPr>
        <w:t>, Analyst and Specialist in Natural Resources Policy at the Congressional Research Service, “U.S. Army Corps of Engineers: Annual Appropriations Process and Issues for Congress,” 4/21/20, Congressional Research Service, https://fas.org/sgp/crs/natsec/R46320.pdf</w:t>
      </w:r>
    </w:p>
    <w:p w14:paraId="2B664049" w14:textId="77777777" w:rsidR="00C0388D" w:rsidRPr="00B83D4E" w:rsidRDefault="00C0388D" w:rsidP="00C0388D">
      <w:pPr>
        <w:rPr>
          <w:rFonts w:eastAsia="Calibri"/>
          <w:sz w:val="14"/>
        </w:rPr>
      </w:pPr>
      <w:r w:rsidRPr="00B83D4E">
        <w:rPr>
          <w:rFonts w:eastAsia="Calibri"/>
          <w:sz w:val="14"/>
        </w:rPr>
        <w:t>Introduction</w:t>
      </w:r>
    </w:p>
    <w:p w14:paraId="0CBCF981" w14:textId="77777777" w:rsidR="00C0388D" w:rsidRPr="00B83D4E" w:rsidRDefault="00C0388D" w:rsidP="00C0388D">
      <w:pPr>
        <w:rPr>
          <w:rFonts w:eastAsia="Calibri"/>
          <w:sz w:val="14"/>
        </w:rPr>
      </w:pPr>
      <w:r w:rsidRPr="00B83D4E">
        <w:rPr>
          <w:rFonts w:eastAsia="Calibri"/>
          <w:sz w:val="14"/>
        </w:rPr>
        <w:t>The U.S. Army Corps of Engineers (</w:t>
      </w:r>
      <w:r w:rsidRPr="00141893">
        <w:rPr>
          <w:rFonts w:eastAsia="Calibri"/>
          <w:highlight w:val="cyan"/>
          <w:u w:val="single"/>
        </w:rPr>
        <w:t>USACE</w:t>
      </w:r>
      <w:r w:rsidRPr="00B83D4E">
        <w:rPr>
          <w:rFonts w:eastAsia="Calibri"/>
          <w:sz w:val="14"/>
        </w:rPr>
        <w:t xml:space="preserve">) </w:t>
      </w:r>
      <w:r w:rsidRPr="00B83D4E">
        <w:rPr>
          <w:rFonts w:eastAsia="Calibri"/>
          <w:u w:val="single"/>
        </w:rPr>
        <w:t>is an agency</w:t>
      </w:r>
      <w:r w:rsidRPr="00B83D4E">
        <w:rPr>
          <w:rFonts w:eastAsia="Calibri"/>
          <w:sz w:val="14"/>
        </w:rPr>
        <w:t xml:space="preserve"> within the Department of Defense </w:t>
      </w:r>
      <w:r w:rsidRPr="00141893">
        <w:rPr>
          <w:rFonts w:eastAsia="Calibri"/>
          <w:highlight w:val="cyan"/>
          <w:u w:val="single"/>
        </w:rPr>
        <w:t>with both military</w:t>
      </w:r>
      <w:r w:rsidRPr="00B83D4E">
        <w:rPr>
          <w:rFonts w:eastAsia="Calibri"/>
          <w:u w:val="single"/>
        </w:rPr>
        <w:t xml:space="preserve"> and </w:t>
      </w:r>
      <w:r w:rsidRPr="00141893">
        <w:rPr>
          <w:rFonts w:eastAsia="Calibri"/>
          <w:highlight w:val="cyan"/>
          <w:u w:val="single"/>
        </w:rPr>
        <w:t>civil works responsibilities</w:t>
      </w:r>
      <w:r w:rsidRPr="00B83D4E">
        <w:rPr>
          <w:rFonts w:eastAsia="Calibri"/>
          <w:sz w:val="14"/>
        </w:rPr>
        <w:t xml:space="preserve">. Congress directs USACE’s civil works activities through authorization legislation, annual and supplemental appropriations, and oversight activities. This report summarizes </w:t>
      </w:r>
      <w:r w:rsidRPr="00B83D4E">
        <w:rPr>
          <w:rFonts w:eastAsia="Calibri"/>
          <w:u w:val="single"/>
        </w:rPr>
        <w:t>USACE’s annual discretionary appropriations for civil works activities</w:t>
      </w:r>
      <w:r w:rsidRPr="00B83D4E">
        <w:rPr>
          <w:rFonts w:eastAsia="Calibri"/>
          <w:sz w:val="14"/>
        </w:rPr>
        <w:t xml:space="preserve">, which </w:t>
      </w:r>
      <w:r w:rsidRPr="00B83D4E">
        <w:rPr>
          <w:rFonts w:eastAsia="Calibri"/>
          <w:u w:val="single"/>
        </w:rPr>
        <w:t xml:space="preserve">typically </w:t>
      </w:r>
      <w:r w:rsidRPr="00141893">
        <w:rPr>
          <w:rFonts w:eastAsia="Calibri"/>
          <w:highlight w:val="cyan"/>
          <w:u w:val="single"/>
        </w:rPr>
        <w:t>are funded through</w:t>
      </w:r>
      <w:r w:rsidRPr="00141893">
        <w:rPr>
          <w:rFonts w:eastAsia="Calibri"/>
          <w:sz w:val="14"/>
          <w:highlight w:val="cyan"/>
        </w:rPr>
        <w:t xml:space="preserve"> </w:t>
      </w:r>
      <w:r w:rsidRPr="00141893">
        <w:rPr>
          <w:rFonts w:eastAsia="Calibri"/>
          <w:iCs/>
          <w:highlight w:val="cyan"/>
          <w:u w:val="single"/>
          <w:bdr w:val="single" w:sz="8" w:space="0" w:color="auto"/>
        </w:rPr>
        <w:t>Title I</w:t>
      </w:r>
      <w:r w:rsidRPr="00B83D4E">
        <w:rPr>
          <w:rFonts w:eastAsia="Calibri"/>
          <w:sz w:val="14"/>
        </w:rPr>
        <w:t xml:space="preserve"> </w:t>
      </w:r>
      <w:r w:rsidRPr="00B83D4E">
        <w:rPr>
          <w:rFonts w:eastAsia="Calibri"/>
          <w:u w:val="single"/>
        </w:rPr>
        <w:t>of</w:t>
      </w:r>
      <w:r w:rsidRPr="00B83D4E">
        <w:rPr>
          <w:rFonts w:eastAsia="Calibri"/>
          <w:sz w:val="14"/>
        </w:rPr>
        <w:t xml:space="preserve"> </w:t>
      </w:r>
      <w:r w:rsidRPr="00B83D4E">
        <w:rPr>
          <w:rFonts w:eastAsia="Calibri"/>
          <w:iCs/>
          <w:u w:val="single"/>
          <w:bdr w:val="single" w:sz="8" w:space="0" w:color="auto"/>
        </w:rPr>
        <w:t>annual Energy and Water Development appropriations acts</w:t>
      </w:r>
      <w:r w:rsidRPr="00B83D4E">
        <w:rPr>
          <w:rFonts w:eastAsia="Calibri"/>
          <w:sz w:val="14"/>
        </w:rPr>
        <w:t>. First, the report introduces USACE and its funding. Second, it summarizes the appropriations process through discussions of three major milestones: President’s budget request, congressional appropriations process, and annual USACE work plan. Third, the report provides a brief discussion of trends and policy questions related to USACE annual appropriations.</w:t>
      </w:r>
    </w:p>
    <w:p w14:paraId="48BC7A31" w14:textId="77777777" w:rsidR="00C0388D" w:rsidRPr="00B83D4E" w:rsidRDefault="00C0388D" w:rsidP="00C0388D">
      <w:pPr>
        <w:rPr>
          <w:rFonts w:eastAsia="Calibri"/>
          <w:sz w:val="8"/>
        </w:rPr>
      </w:pPr>
      <w:r w:rsidRPr="00B83D4E">
        <w:rPr>
          <w:rFonts w:eastAsia="Calibri"/>
          <w:sz w:val="8"/>
        </w:rPr>
        <w:t>USACE Primer</w:t>
      </w:r>
    </w:p>
    <w:p w14:paraId="01A889B7" w14:textId="77777777" w:rsidR="00C0388D" w:rsidRPr="00B83D4E" w:rsidRDefault="00C0388D" w:rsidP="00C0388D">
      <w:pPr>
        <w:rPr>
          <w:rFonts w:eastAsia="Calibri"/>
          <w:sz w:val="8"/>
        </w:rPr>
      </w:pPr>
      <w:r w:rsidRPr="00B83D4E">
        <w:rPr>
          <w:rFonts w:eastAsia="Calibri"/>
          <w:sz w:val="8"/>
        </w:rPr>
        <w:t>A military Chief of Engineers commands USACE’s civil and military operations. The Assistant Secretary of the Army for Civil Works (ASACW) provides civilian oversight of USACE. The agency’s responsibilities are organized into eight geographically based divisions, which are further divided into 38 districts.1</w:t>
      </w:r>
    </w:p>
    <w:p w14:paraId="39B7D1C6" w14:textId="77777777" w:rsidR="00C0388D" w:rsidRPr="00B83D4E" w:rsidRDefault="00C0388D" w:rsidP="00C0388D">
      <w:pPr>
        <w:rPr>
          <w:rFonts w:eastAsia="Calibri"/>
          <w:sz w:val="8"/>
        </w:rPr>
      </w:pPr>
      <w:r w:rsidRPr="00B83D4E">
        <w:rPr>
          <w:rFonts w:eastAsia="Calibri"/>
          <w:sz w:val="8"/>
        </w:rPr>
        <w:t>As part of USACE’s civil works activities, Congress has authorized and appropriated funds for the agency to perform the following:</w:t>
      </w:r>
    </w:p>
    <w:p w14:paraId="5BF77DC8" w14:textId="77777777" w:rsidR="00C0388D" w:rsidRPr="00B83D4E" w:rsidRDefault="00C0388D" w:rsidP="00C0388D">
      <w:pPr>
        <w:rPr>
          <w:rFonts w:eastAsia="Calibri"/>
          <w:sz w:val="8"/>
        </w:rPr>
      </w:pPr>
      <w:r w:rsidRPr="00B83D4E">
        <w:rPr>
          <w:rFonts w:eastAsia="Calibri"/>
          <w:sz w:val="8"/>
        </w:rPr>
        <w:t> water resource projects for maintaining navigable channels and harbors, reducing risk of flood and storm damage, and restoring aquatic ecosystems, among other purposes;</w:t>
      </w:r>
    </w:p>
    <w:p w14:paraId="40A159B1" w14:textId="77777777" w:rsidR="00C0388D" w:rsidRPr="00B83D4E" w:rsidRDefault="00C0388D" w:rsidP="00C0388D">
      <w:pPr>
        <w:rPr>
          <w:rFonts w:eastAsia="Calibri"/>
          <w:sz w:val="8"/>
        </w:rPr>
      </w:pPr>
      <w:r w:rsidRPr="00B83D4E">
        <w:rPr>
          <w:rFonts w:eastAsia="Calibri"/>
          <w:sz w:val="8"/>
        </w:rPr>
        <w:t> environmental infrastructure assistance;2</w:t>
      </w:r>
    </w:p>
    <w:p w14:paraId="08FAB4B2" w14:textId="77777777" w:rsidR="00C0388D" w:rsidRPr="00B83D4E" w:rsidRDefault="00C0388D" w:rsidP="00C0388D">
      <w:pPr>
        <w:rPr>
          <w:rFonts w:eastAsia="Calibri"/>
          <w:sz w:val="8"/>
        </w:rPr>
      </w:pPr>
      <w:r w:rsidRPr="00B83D4E">
        <w:rPr>
          <w:rFonts w:eastAsia="Calibri"/>
          <w:sz w:val="8"/>
        </w:rPr>
        <w:t> regulation of activities affecting certain waters and wetlands activities;3 and</w:t>
      </w:r>
    </w:p>
    <w:p w14:paraId="14F2B887" w14:textId="77777777" w:rsidR="00C0388D" w:rsidRPr="00B83D4E" w:rsidRDefault="00C0388D" w:rsidP="00C0388D">
      <w:pPr>
        <w:rPr>
          <w:rFonts w:eastAsia="Calibri"/>
          <w:sz w:val="8"/>
        </w:rPr>
      </w:pPr>
      <w:r w:rsidRPr="00B83D4E">
        <w:rPr>
          <w:rFonts w:eastAsia="Calibri"/>
          <w:sz w:val="8"/>
        </w:rPr>
        <w:t> remediation of sites involved in the development of U.S. nuclear weapons from the 1940s through the 1960s, administered under the Formerly Utilized Sites Remedial Action Program (FUSRAP).4</w:t>
      </w:r>
    </w:p>
    <w:p w14:paraId="3E9DDECC" w14:textId="77777777" w:rsidR="00C0388D" w:rsidRPr="00B83D4E" w:rsidRDefault="00C0388D" w:rsidP="00C0388D">
      <w:pPr>
        <w:rPr>
          <w:rFonts w:eastAsia="Calibri"/>
          <w:sz w:val="8"/>
        </w:rPr>
      </w:pPr>
      <w:r w:rsidRPr="00B83D4E">
        <w:rPr>
          <w:rFonts w:eastAsia="Calibri"/>
          <w:sz w:val="8"/>
        </w:rPr>
        <w:t>USACE Funding</w:t>
      </w:r>
    </w:p>
    <w:p w14:paraId="49790416" w14:textId="77777777" w:rsidR="00C0388D" w:rsidRPr="00B83D4E" w:rsidRDefault="00C0388D" w:rsidP="00C0388D">
      <w:pPr>
        <w:rPr>
          <w:rFonts w:eastAsia="Calibri"/>
          <w:sz w:val="8"/>
        </w:rPr>
      </w:pPr>
      <w:r w:rsidRPr="00B83D4E">
        <w:rPr>
          <w:rFonts w:eastAsia="Calibri"/>
          <w:sz w:val="8"/>
        </w:rPr>
        <w:t>From FY2010 to FY2020, Congress provided USACE with appropriations ranging from $4.72 billion in FY2013 to $7.65 billion in FY2020. Unlike federal funding for highways and municipal water infrastructure, the majority of federal funds provided to USACE are not distributed by formula to states or through competitive grant programs. Instead, USACE generally expends the appropriations on its congressionally authorized water resource projects.5 That is, the majority of USACE’s appropriations are for the planning, construction, and operation of the agency’s water resource projects, such as multipurpose dams and commercial navigation improvements along coasts and inland waterways.</w:t>
      </w:r>
    </w:p>
    <w:p w14:paraId="429EA0E0" w14:textId="77777777" w:rsidR="00C0388D" w:rsidRPr="00B83D4E" w:rsidRDefault="00C0388D" w:rsidP="00C0388D">
      <w:pPr>
        <w:rPr>
          <w:rFonts w:eastAsia="Calibri"/>
          <w:sz w:val="8"/>
        </w:rPr>
      </w:pPr>
      <w:r w:rsidRPr="00B83D4E">
        <w:rPr>
          <w:rFonts w:eastAsia="Calibri"/>
          <w:sz w:val="8"/>
        </w:rPr>
        <w:t>Congress generally funds USACE civil works through Title I of annual Energy and Water Development appropriations acts. In addition to funding the agency’s water resource activities, Congress provided $100 million for environmental infrastructure activities, $210 million for USACE regulatory activities, and $200 million for FUSRAP in FY2020. 6</w:t>
      </w:r>
    </w:p>
    <w:p w14:paraId="5A8E85E5" w14:textId="77777777" w:rsidR="00C0388D" w:rsidRPr="00B83D4E" w:rsidRDefault="00C0388D" w:rsidP="00C0388D">
      <w:pPr>
        <w:rPr>
          <w:rFonts w:eastAsia="Calibri"/>
          <w:sz w:val="8"/>
        </w:rPr>
      </w:pPr>
      <w:r w:rsidRPr="00B83D4E">
        <w:rPr>
          <w:rFonts w:eastAsia="Calibri"/>
          <w:sz w:val="8"/>
        </w:rPr>
        <w:t>Each year, some USACE projects receive construction funds; however, many authorized USACE construction projects have not been federally funded for years after their authorization. That is, Congress has authorized construction projects and rehabilitation and repair work that totals an estimated $96 billion: approximately $32 billion of authorized but unfunded projects and approximately $64 billion of rehabilitation and repair work (e.g., for dam safety).7 This is often referred to as the agency’s construction backlog. The backlog includes much more authorized work than can be accomplished with annual construction appropriations, which has ranged from $2.1 billion to $2.7 billion annually during FY2018 through FY2020. A subset of the projects in the backlog are funded in a given year, and many projects in the backlog receive no funds for years.</w:t>
      </w:r>
    </w:p>
    <w:p w14:paraId="28B377D6" w14:textId="77777777" w:rsidR="00C0388D" w:rsidRPr="00B83D4E" w:rsidRDefault="00C0388D" w:rsidP="00C0388D">
      <w:pPr>
        <w:rPr>
          <w:rFonts w:eastAsia="Calibri"/>
          <w:sz w:val="8"/>
        </w:rPr>
      </w:pPr>
      <w:r w:rsidRPr="00B83D4E">
        <w:rPr>
          <w:rFonts w:eastAsia="Calibri"/>
          <w:sz w:val="8"/>
        </w:rPr>
        <w:t>Congress also has provided USACE with emergency supplemental appropriations in some years, typically in response to floods. Most of these supplemental funds are directed to repairing damage to existing USACE facilities, paying for flood fighting and repair of certain levees and dams maintained by nonfederal entities, and constructing new riverine and coastal flood control improvements.8 For more information on supplemental funds for USACE and associated congressional direction, see CRS In Focus IF11435, Supplemental Appropriations for Army Corps Flood Response and Recovery, by Nicole T. Carter and Anna E. Normand.</w:t>
      </w:r>
    </w:p>
    <w:p w14:paraId="080917D3" w14:textId="77777777" w:rsidR="00C0388D" w:rsidRPr="00B83D4E" w:rsidRDefault="00C0388D" w:rsidP="00C0388D">
      <w:pPr>
        <w:rPr>
          <w:rFonts w:eastAsia="Calibri"/>
          <w:sz w:val="8"/>
        </w:rPr>
      </w:pPr>
      <w:r w:rsidRPr="00B83D4E">
        <w:rPr>
          <w:rFonts w:eastAsia="Calibri"/>
          <w:sz w:val="8"/>
        </w:rPr>
        <w:t>In addition to federal funding, most USACE activities require a nonfederal sponsor to share some portion of project costs. For some project types (e.g., levees), nonfederal sponsors are required to perform operation, maintenance, repairs, replacement, and rehabilitation of the works once construction is complete. For more information on nonfederal cost-share requirements, see CRS Report R45185, Army Corps of Engineers: Water Resource Authorization and Project Delivery Processes, by Nicole T. Carter and Anna E. Normand.</w:t>
      </w:r>
    </w:p>
    <w:p w14:paraId="5FE3AD47" w14:textId="77777777" w:rsidR="00C0388D" w:rsidRPr="00B83D4E" w:rsidRDefault="00C0388D" w:rsidP="00C0388D">
      <w:pPr>
        <w:rPr>
          <w:rFonts w:eastAsia="Calibri"/>
          <w:sz w:val="8"/>
        </w:rPr>
      </w:pPr>
      <w:r w:rsidRPr="00B83D4E">
        <w:rPr>
          <w:rFonts w:eastAsia="Calibri"/>
          <w:sz w:val="8"/>
        </w:rPr>
        <w:t>Annual Appropriations Process</w:t>
      </w:r>
    </w:p>
    <w:p w14:paraId="3C7B5C67" w14:textId="77777777" w:rsidR="00C0388D" w:rsidRPr="00B83D4E" w:rsidRDefault="00C0388D" w:rsidP="00C0388D">
      <w:pPr>
        <w:rPr>
          <w:rFonts w:eastAsia="Calibri"/>
          <w:sz w:val="8"/>
        </w:rPr>
      </w:pPr>
      <w:r w:rsidRPr="00B83D4E">
        <w:rPr>
          <w:rFonts w:eastAsia="Calibri"/>
          <w:sz w:val="8"/>
        </w:rPr>
        <w:t>The annual appropriations process generally involves three major milestones: President’s budget request, congressional deliberation and enactment of appropriations, and Administration development of a USACE work plan (see Figure 1). The process begins with the release of the President’s budget request, typically in early February (i.e., roughly eight months before the start of the fiscal year addressed by the request), although it is sometimes delayed. 9 Congress may consider the President’s budget request, stakeholder interests, and other factors when creating an annual Energy and Water Development appropriations bill that includes USACE civil works activities. The length of the congressional appropriations process varies from year to year, as shown in Figure 1. Following enactment of the Energy and Water Development bill, the Administration develops a USACE work plan, which identifies the amount of additional funding provided to specific studies and projects. The following sections describe these major milestones in more detail.</w:t>
      </w:r>
    </w:p>
    <w:p w14:paraId="6394AC90" w14:textId="77777777" w:rsidR="00C0388D" w:rsidRPr="00B83D4E" w:rsidRDefault="00C0388D" w:rsidP="00C0388D">
      <w:pPr>
        <w:rPr>
          <w:rFonts w:eastAsia="Calibri"/>
        </w:rPr>
      </w:pPr>
      <w:r w:rsidRPr="00B83D4E">
        <w:rPr>
          <w:rFonts w:eastAsia="Calibri"/>
        </w:rPr>
        <w:t>[FIGURE 1 OMITTED]</w:t>
      </w:r>
    </w:p>
    <w:p w14:paraId="59AD05A6" w14:textId="77777777" w:rsidR="00C0388D" w:rsidRPr="00B83D4E" w:rsidRDefault="00C0388D" w:rsidP="00C0388D">
      <w:pPr>
        <w:rPr>
          <w:rFonts w:eastAsia="Calibri"/>
          <w:sz w:val="8"/>
        </w:rPr>
      </w:pPr>
      <w:r w:rsidRPr="00B83D4E">
        <w:rPr>
          <w:rFonts w:eastAsia="Calibri"/>
          <w:sz w:val="8"/>
        </w:rPr>
        <w:t>President’s Budget Request</w:t>
      </w:r>
    </w:p>
    <w:p w14:paraId="5DBE9C60" w14:textId="77777777" w:rsidR="00C0388D" w:rsidRPr="00B83D4E" w:rsidRDefault="00C0388D" w:rsidP="00C0388D">
      <w:pPr>
        <w:rPr>
          <w:rFonts w:eastAsia="Calibri"/>
          <w:sz w:val="8"/>
        </w:rPr>
      </w:pPr>
      <w:r w:rsidRPr="00B83D4E">
        <w:rPr>
          <w:rFonts w:eastAsia="Calibri"/>
          <w:sz w:val="8"/>
        </w:rPr>
        <w:t>The President’s budget request for USACE typically is for funding at the account level (i.e., Investigation, Construction, and Operation and Maintenance), as shown in the appendix to the President’s FY2020 budget request.10 The agency’s budget justification includes more detailed information regarding the request by providing information for specific activities, such as the level of funding requested for particular USACE studies and construction projects.11 USACE also publishes a summary of this information in a document it refers to as the press book. The press book shows the requested funding for USACE projects for each state and identifies how the President’s requests for various accounts are distributed across the agency’s business lines (i.e., types of activities, such as navigation, restoration, and recreation) in a crosswalk (see Appendix A). 12</w:t>
      </w:r>
    </w:p>
    <w:p w14:paraId="7481FE5E" w14:textId="77777777" w:rsidR="00C0388D" w:rsidRPr="00B83D4E" w:rsidRDefault="00C0388D" w:rsidP="00C0388D">
      <w:pPr>
        <w:rPr>
          <w:rFonts w:eastAsia="Calibri"/>
          <w:sz w:val="14"/>
        </w:rPr>
      </w:pPr>
      <w:r w:rsidRPr="00B83D4E">
        <w:rPr>
          <w:rFonts w:eastAsia="Calibri"/>
          <w:u w:val="single"/>
        </w:rPr>
        <w:t xml:space="preserve">In recent years, the </w:t>
      </w:r>
      <w:r w:rsidRPr="00E45300">
        <w:rPr>
          <w:rFonts w:eastAsia="Calibri"/>
          <w:u w:val="single"/>
        </w:rPr>
        <w:t>executive</w:t>
      </w:r>
      <w:r w:rsidRPr="00E45300">
        <w:rPr>
          <w:rFonts w:eastAsia="Calibri"/>
          <w:sz w:val="14"/>
        </w:rPr>
        <w:t xml:space="preserve"> branch </w:t>
      </w:r>
      <w:r w:rsidRPr="00E45300">
        <w:rPr>
          <w:rFonts w:eastAsia="Calibri"/>
          <w:u w:val="single"/>
        </w:rPr>
        <w:t xml:space="preserve">has used various metrics, including </w:t>
      </w:r>
      <w:r w:rsidRPr="00E45300">
        <w:rPr>
          <w:rFonts w:eastAsia="Calibri"/>
          <w:iCs/>
          <w:u w:val="single"/>
          <w:bdr w:val="single" w:sz="8" w:space="0" w:color="auto"/>
        </w:rPr>
        <w:t>benefit-cost</w:t>
      </w:r>
      <w:r w:rsidRPr="00E45300">
        <w:rPr>
          <w:rFonts w:eastAsia="Calibri"/>
          <w:u w:val="single"/>
        </w:rPr>
        <w:t xml:space="preserve"> ratios and other</w:t>
      </w:r>
      <w:r w:rsidRPr="00E45300">
        <w:rPr>
          <w:rFonts w:eastAsia="Calibri"/>
          <w:sz w:val="14"/>
        </w:rPr>
        <w:t xml:space="preserve"> </w:t>
      </w:r>
      <w:r w:rsidRPr="00E45300">
        <w:rPr>
          <w:rFonts w:eastAsia="Calibri"/>
          <w:iCs/>
          <w:u w:val="single"/>
          <w:bdr w:val="single" w:sz="8" w:space="0" w:color="auto"/>
        </w:rPr>
        <w:t>performance</w:t>
      </w:r>
      <w:r w:rsidRPr="00E45300">
        <w:rPr>
          <w:rFonts w:eastAsia="Calibri"/>
          <w:sz w:val="14"/>
        </w:rPr>
        <w:t xml:space="preserve"> </w:t>
      </w:r>
      <w:r w:rsidRPr="00E45300">
        <w:rPr>
          <w:rFonts w:eastAsia="Calibri"/>
          <w:u w:val="single"/>
        </w:rPr>
        <w:t xml:space="preserve">criteria, to identify </w:t>
      </w:r>
      <w:r w:rsidRPr="00E45300">
        <w:rPr>
          <w:rFonts w:eastAsia="Calibri"/>
          <w:iCs/>
          <w:u w:val="single"/>
          <w:bdr w:val="single" w:sz="8" w:space="0" w:color="auto"/>
        </w:rPr>
        <w:t>which projects</w:t>
      </w:r>
      <w:r w:rsidRPr="00E45300">
        <w:rPr>
          <w:rFonts w:eastAsia="Calibri"/>
          <w:sz w:val="14"/>
        </w:rPr>
        <w:t xml:space="preserve"> and activities </w:t>
      </w:r>
      <w:r w:rsidRPr="00E45300">
        <w:rPr>
          <w:rFonts w:eastAsia="Calibri"/>
          <w:u w:val="single"/>
        </w:rPr>
        <w:t>to include</w:t>
      </w:r>
      <w:r w:rsidRPr="00E45300">
        <w:rPr>
          <w:rFonts w:eastAsia="Calibri"/>
          <w:sz w:val="14"/>
        </w:rPr>
        <w:t xml:space="preserve"> in the President’s request. For example, </w:t>
      </w:r>
      <w:r w:rsidRPr="00E45300">
        <w:rPr>
          <w:rFonts w:eastAsia="Calibri"/>
          <w:u w:val="single"/>
        </w:rPr>
        <w:t>to identify operation and maintenance investments, the</w:t>
      </w:r>
      <w:r w:rsidRPr="00B83D4E">
        <w:rPr>
          <w:rFonts w:eastAsia="Calibri"/>
          <w:u w:val="single"/>
        </w:rPr>
        <w:t xml:space="preserve"> Administration’s budget development guidance has used </w:t>
      </w:r>
      <w:r w:rsidRPr="00B83D4E">
        <w:rPr>
          <w:rFonts w:eastAsia="Calibri"/>
          <w:iCs/>
          <w:u w:val="single"/>
          <w:bdr w:val="single" w:sz="8" w:space="0" w:color="auto"/>
        </w:rPr>
        <w:t>risk assessments</w:t>
      </w:r>
      <w:r w:rsidRPr="00B83D4E">
        <w:rPr>
          <w:rFonts w:eastAsia="Calibri"/>
          <w:u w:val="single"/>
        </w:rPr>
        <w:t>, which consist of an evaluation of an existing project’s condition and the consequences of reduced project performance (i.e., the consequence of not making an investment).</w:t>
      </w:r>
      <w:r w:rsidRPr="00B83D4E">
        <w:rPr>
          <w:rFonts w:eastAsia="Calibri"/>
          <w:sz w:val="14"/>
        </w:rPr>
        <w:t xml:space="preserve"> USACE budget development guidance describes these metrics and other aspects of the budget development process each year. 13 </w:t>
      </w:r>
      <w:r w:rsidRPr="00141893">
        <w:rPr>
          <w:rFonts w:eastAsia="Calibri"/>
          <w:highlight w:val="cyan"/>
          <w:u w:val="single"/>
        </w:rPr>
        <w:t>Recent Administrations</w:t>
      </w:r>
      <w:r w:rsidRPr="00B83D4E">
        <w:rPr>
          <w:rFonts w:eastAsia="Calibri"/>
          <w:sz w:val="14"/>
        </w:rPr>
        <w:t xml:space="preserve"> also </w:t>
      </w:r>
      <w:r w:rsidRPr="00141893">
        <w:rPr>
          <w:rFonts w:eastAsia="Calibri"/>
          <w:highlight w:val="cyan"/>
          <w:u w:val="single"/>
        </w:rPr>
        <w:t>have</w:t>
      </w:r>
      <w:r w:rsidRPr="00141893">
        <w:rPr>
          <w:rFonts w:eastAsia="Calibri"/>
          <w:sz w:val="14"/>
          <w:highlight w:val="cyan"/>
        </w:rPr>
        <w:t xml:space="preserve"> </w:t>
      </w:r>
      <w:r w:rsidRPr="00141893">
        <w:rPr>
          <w:rFonts w:eastAsia="Calibri"/>
          <w:iCs/>
          <w:highlight w:val="cyan"/>
          <w:u w:val="single"/>
          <w:bdr w:val="single" w:sz="8" w:space="0" w:color="auto"/>
        </w:rPr>
        <w:t>limited funding for new starts</w:t>
      </w:r>
      <w:r w:rsidRPr="00141893">
        <w:rPr>
          <w:rFonts w:eastAsia="Calibri"/>
          <w:sz w:val="14"/>
          <w:highlight w:val="cyan"/>
        </w:rPr>
        <w:t xml:space="preserve"> </w:t>
      </w:r>
      <w:r w:rsidRPr="00141893">
        <w:rPr>
          <w:rFonts w:eastAsia="Calibri"/>
          <w:highlight w:val="cyan"/>
          <w:u w:val="single"/>
        </w:rPr>
        <w:t xml:space="preserve">to </w:t>
      </w:r>
      <w:r w:rsidRPr="009439A9">
        <w:rPr>
          <w:rFonts w:eastAsia="Calibri"/>
          <w:u w:val="single"/>
        </w:rPr>
        <w:t>focus on</w:t>
      </w:r>
      <w:r w:rsidRPr="00B83D4E">
        <w:rPr>
          <w:rFonts w:eastAsia="Calibri"/>
          <w:u w:val="single"/>
        </w:rPr>
        <w:t xml:space="preserve"> </w:t>
      </w:r>
      <w:r w:rsidRPr="00B83D4E">
        <w:rPr>
          <w:rFonts w:eastAsia="Calibri"/>
          <w:iCs/>
          <w:u w:val="single"/>
          <w:bdr w:val="single" w:sz="8" w:space="0" w:color="auto"/>
        </w:rPr>
        <w:t>completing existing projects</w:t>
      </w:r>
      <w:r w:rsidRPr="00B83D4E">
        <w:rPr>
          <w:rFonts w:eastAsia="Calibri"/>
          <w:sz w:val="14"/>
        </w:rPr>
        <w:t xml:space="preserve"> </w:t>
      </w:r>
      <w:r w:rsidRPr="00B83D4E">
        <w:rPr>
          <w:rFonts w:eastAsia="Calibri"/>
          <w:u w:val="single"/>
        </w:rPr>
        <w:t>and</w:t>
      </w:r>
      <w:r w:rsidRPr="00B83D4E">
        <w:rPr>
          <w:rFonts w:eastAsia="Calibri"/>
          <w:sz w:val="14"/>
        </w:rPr>
        <w:t xml:space="preserve"> on actions to </w:t>
      </w:r>
      <w:r w:rsidRPr="00141893">
        <w:rPr>
          <w:rFonts w:eastAsia="Calibri"/>
          <w:iCs/>
          <w:highlight w:val="cyan"/>
          <w:u w:val="single"/>
          <w:bdr w:val="single" w:sz="8" w:space="0" w:color="auto"/>
        </w:rPr>
        <w:t>address aging infrastructure</w:t>
      </w:r>
      <w:r w:rsidRPr="00B83D4E">
        <w:rPr>
          <w:rFonts w:eastAsia="Calibri"/>
          <w:sz w:val="14"/>
        </w:rPr>
        <w:t>.</w:t>
      </w:r>
    </w:p>
    <w:p w14:paraId="3A0840C7" w14:textId="77777777" w:rsidR="00C0388D" w:rsidRPr="00B83D4E" w:rsidRDefault="00C0388D" w:rsidP="00C0388D">
      <w:pPr>
        <w:rPr>
          <w:rFonts w:eastAsia="Calibri"/>
          <w:sz w:val="14"/>
        </w:rPr>
      </w:pPr>
      <w:r w:rsidRPr="00B83D4E">
        <w:rPr>
          <w:rFonts w:eastAsia="Calibri"/>
          <w:sz w:val="14"/>
        </w:rPr>
        <w:t>Congressional Appropriation Acts</w:t>
      </w:r>
    </w:p>
    <w:p w14:paraId="69A9EA08" w14:textId="77777777" w:rsidR="00C0388D" w:rsidRPr="00B83D4E" w:rsidRDefault="00C0388D" w:rsidP="00C0388D">
      <w:pPr>
        <w:rPr>
          <w:rFonts w:eastAsia="Calibri"/>
          <w:sz w:val="8"/>
        </w:rPr>
      </w:pPr>
      <w:r w:rsidRPr="00B83D4E">
        <w:rPr>
          <w:rFonts w:eastAsia="Calibri"/>
          <w:sz w:val="8"/>
        </w:rPr>
        <w:t>As shown in Figure 2, since FY2006, Congress has appropriated more for USACE civil works than the President requested in all but one year. In the text of enacted appropriations laws, Congress generally provides appropriations to USACE at the account level (see Table 1 for a description of the accounts and their FY2018 to FY2020 appropriations amounts). Accompanying appropriations reports (i.e., conference reports, committee reports, or explanatory statements), which sometimes are incorporated into law by reference, often identify specific USACE projects and programs to receive appropriated funds.</w:t>
      </w:r>
    </w:p>
    <w:p w14:paraId="368429A5" w14:textId="77777777" w:rsidR="00C0388D" w:rsidRPr="00B83D4E" w:rsidRDefault="00C0388D" w:rsidP="00C0388D">
      <w:pPr>
        <w:rPr>
          <w:rFonts w:eastAsia="Calibri"/>
          <w:sz w:val="8"/>
        </w:rPr>
      </w:pPr>
      <w:r w:rsidRPr="00B83D4E">
        <w:rPr>
          <w:rFonts w:eastAsia="Calibri"/>
          <w:sz w:val="8"/>
        </w:rPr>
        <w:t>In addition to regular appropriations, Congress provided USACE with various emergency supplemental appropriations from FY2006 to FY2019. For example, Congress provided a total of more than $47 billion for flood fighting (e.g., construction of temporary levees) and flood recovery (e.g., construction of flood risk reduction in states and territories affected by flooding) over those years, as well as $4.6 billion for economic recovery as part of the American Recovery and Reinvestment Act of 2009 (P.L. 111-5). These supplemental appropriations are not shown in Figure 2. 14</w:t>
      </w:r>
    </w:p>
    <w:p w14:paraId="073E78A2" w14:textId="77777777" w:rsidR="00C0388D" w:rsidRPr="00B83D4E" w:rsidRDefault="00C0388D" w:rsidP="00C0388D">
      <w:pPr>
        <w:rPr>
          <w:rFonts w:eastAsia="Calibri"/>
        </w:rPr>
      </w:pPr>
      <w:r w:rsidRPr="00B83D4E">
        <w:rPr>
          <w:rFonts w:eastAsia="Calibri"/>
        </w:rPr>
        <w:t>[FIGURE 2 OMITTED]</w:t>
      </w:r>
    </w:p>
    <w:p w14:paraId="02A6A297" w14:textId="77777777" w:rsidR="00C0388D" w:rsidRPr="00B83D4E" w:rsidRDefault="00C0388D" w:rsidP="00C0388D">
      <w:pPr>
        <w:rPr>
          <w:rFonts w:eastAsia="Calibri"/>
        </w:rPr>
      </w:pPr>
      <w:r w:rsidRPr="00B83D4E">
        <w:rPr>
          <w:rFonts w:eastAsia="Calibri"/>
        </w:rPr>
        <w:t>[TABLE 1 OMITTED]</w:t>
      </w:r>
    </w:p>
    <w:p w14:paraId="4DB83620" w14:textId="77777777" w:rsidR="00C0388D" w:rsidRPr="00B83D4E" w:rsidRDefault="00C0388D" w:rsidP="00C0388D">
      <w:pPr>
        <w:rPr>
          <w:rFonts w:eastAsia="Calibri"/>
          <w:sz w:val="8"/>
        </w:rPr>
      </w:pPr>
      <w:r w:rsidRPr="00B83D4E">
        <w:rPr>
          <w:rFonts w:eastAsia="Calibri"/>
          <w:sz w:val="8"/>
        </w:rPr>
        <w:t>Generally, Congress provides the majority of USACE’s funding to two accounts—the Construction account and the Operation and Maintenance (O&amp;M) account. The O&amp;M account has made up a growing portion of the agency’s use of annual appropriations, as shown in Figure 3. Between FY2006 and FY2020, the O&amp;M account increased from 37% of USACE annual appropriations in FY2006 and FY2007 to a high of 53% in FY2018 and FY2019. 15</w:t>
      </w:r>
    </w:p>
    <w:p w14:paraId="2F01371B" w14:textId="77777777" w:rsidR="00C0388D" w:rsidRPr="00B83D4E" w:rsidRDefault="00C0388D" w:rsidP="00C0388D">
      <w:pPr>
        <w:rPr>
          <w:rFonts w:eastAsia="Calibri"/>
        </w:rPr>
      </w:pPr>
      <w:r w:rsidRPr="00B83D4E">
        <w:rPr>
          <w:rFonts w:eastAsia="Calibri"/>
        </w:rPr>
        <w:t>[FIGURE 3 OMITTED]</w:t>
      </w:r>
    </w:p>
    <w:p w14:paraId="5CABCA3E" w14:textId="77777777" w:rsidR="00C0388D" w:rsidRPr="00B83D4E" w:rsidRDefault="00C0388D" w:rsidP="00C0388D">
      <w:pPr>
        <w:rPr>
          <w:rFonts w:eastAsia="Calibri"/>
        </w:rPr>
      </w:pPr>
      <w:r w:rsidRPr="00B83D4E">
        <w:rPr>
          <w:rFonts w:eastAsia="Calibri"/>
        </w:rPr>
        <w:t>[BOX OMITTED]</w:t>
      </w:r>
    </w:p>
    <w:p w14:paraId="457A98A5" w14:textId="77777777" w:rsidR="00C0388D" w:rsidRPr="00B83D4E" w:rsidRDefault="00C0388D" w:rsidP="00C0388D">
      <w:pPr>
        <w:rPr>
          <w:rFonts w:eastAsia="Calibri"/>
          <w:sz w:val="8"/>
        </w:rPr>
      </w:pPr>
      <w:r w:rsidRPr="00B83D4E">
        <w:rPr>
          <w:rFonts w:eastAsia="Calibri"/>
          <w:sz w:val="8"/>
        </w:rPr>
        <w:t>Additional Funding</w:t>
      </w:r>
    </w:p>
    <w:p w14:paraId="0B3ECFE8" w14:textId="77777777" w:rsidR="00C0388D" w:rsidRPr="00B83D4E" w:rsidRDefault="00C0388D" w:rsidP="00C0388D">
      <w:pPr>
        <w:rPr>
          <w:rFonts w:eastAsia="Calibri"/>
          <w:sz w:val="8"/>
        </w:rPr>
      </w:pPr>
      <w:r w:rsidRPr="00B83D4E">
        <w:rPr>
          <w:rFonts w:eastAsia="Calibri"/>
          <w:sz w:val="8"/>
        </w:rPr>
        <w:t>For decades, Congress provided funding to USACE projects that were not included in the President’s request until the House and Senate earmark moratoriums limited Congress’s ability to select which site-specific projects would receive funding. Since the 112th Congress, in lieu of increasing funding for specific projects, Congress has provided additional funding for specified categories of work within some USACE budget accounts. That is, in recent appropriations cycles, Congress has included additional funding categories for various types of USACE projects (e.g., additional funding for inland navigation), along with directions and limitations on the use of these funds on authorized studies and projects. Recent levels of additional funding are shown in Figure 4. For example, Congress provided $2.69 billion more in P.L. 116-94 than the President’s request for FY2020. Of this $2.69 billion, $2.53 billion was identified as additional funding for 26 categories of USACE activities in four budget accounts (see Appendix B). In Figure 4, categories are aggregated into navigation activities, flood risk reduction activities, and other authorized project purposes (e.g., environmental restoration). Since FY2014, Congress also has specified in each appropriations bill the number and types of studies and projects to be selected to receive funding for the first time (referred to as new starts). For example, Congress directed USACE to use FY2020-enacted funding to initiate a maximum of six new studies and six new construction projects.16</w:t>
      </w:r>
    </w:p>
    <w:p w14:paraId="03BAA238" w14:textId="77777777" w:rsidR="00C0388D" w:rsidRPr="00B83D4E" w:rsidRDefault="00C0388D" w:rsidP="00C0388D">
      <w:pPr>
        <w:rPr>
          <w:rFonts w:eastAsia="Calibri"/>
        </w:rPr>
      </w:pPr>
      <w:r w:rsidRPr="00B83D4E">
        <w:rPr>
          <w:rFonts w:eastAsia="Calibri"/>
        </w:rPr>
        <w:t>[FIGURE 4 OMITTED]</w:t>
      </w:r>
    </w:p>
    <w:p w14:paraId="29EDF4E5" w14:textId="77777777" w:rsidR="00C0388D" w:rsidRPr="00B83D4E" w:rsidRDefault="00C0388D" w:rsidP="00C0388D">
      <w:pPr>
        <w:rPr>
          <w:rFonts w:eastAsia="Calibri"/>
          <w:sz w:val="8"/>
        </w:rPr>
      </w:pPr>
      <w:r w:rsidRPr="00B83D4E">
        <w:rPr>
          <w:rFonts w:eastAsia="Calibri"/>
          <w:sz w:val="8"/>
        </w:rPr>
        <w:t>Agency Work Plan</w:t>
      </w:r>
    </w:p>
    <w:p w14:paraId="28D8B1A9" w14:textId="77777777" w:rsidR="00C0388D" w:rsidRPr="00B83D4E" w:rsidRDefault="00C0388D" w:rsidP="00C0388D">
      <w:pPr>
        <w:rPr>
          <w:rFonts w:eastAsia="Calibri"/>
          <w:sz w:val="8"/>
        </w:rPr>
      </w:pPr>
      <w:r w:rsidRPr="00B83D4E">
        <w:rPr>
          <w:rFonts w:eastAsia="Calibri"/>
          <w:sz w:val="8"/>
        </w:rPr>
        <w:t>Since FY2012, Congress has directed USACE to produce an annual work plan describing how funds will be allocated at the project level. For example, in FY2020, the explanatory statement accompanying the Further Consolidated Appropriations Act, 2020 (P.L. 116-94), called for USACE, within 60 days after enactment of the appropriations bill, to issue a work plan that includes the specific amount of additional funding to be allocated to each project.17 The Administration develops the work plan, which typically consists of tables that list the projects, the amount of additional funding that each project is to receive, and a one- or two-sentence description of what USACE is to accomplish with the funds for the project. 18 For projects not in the budget justifications that accompanied the President’s budget request, the information included in the work plan may be the extent of the Administration’s public explanation of the project-level work to be accomplished during the fiscal year.19</w:t>
      </w:r>
    </w:p>
    <w:p w14:paraId="1C246A47" w14:textId="77777777" w:rsidR="00C0388D" w:rsidRPr="00B83D4E" w:rsidRDefault="00C0388D" w:rsidP="00C0388D">
      <w:pPr>
        <w:rPr>
          <w:rFonts w:eastAsia="Calibri"/>
          <w:sz w:val="8"/>
        </w:rPr>
      </w:pPr>
      <w:r w:rsidRPr="00B83D4E">
        <w:rPr>
          <w:rFonts w:eastAsia="Calibri"/>
          <w:sz w:val="8"/>
        </w:rPr>
        <w:t>During the FY2014 to FY2019 period, investments in some USACE business lines increased and investments in other business lines decreased.20 As shown in Figure 5, Congress provided yearto-year increases in funding for navigation, which exceeded annual navigation spending in the FY2006 to FY2013 period. In contrast, annual funding for the environment (i.e., environmental restoration and environmental stewardship business lines) was less from FY2014 to FY2019 (ranging from $470 million to $591 million annually) compared with funding in the earlier FY2006 to FY2012 period, which ranged from $609 million to $680 million annually. 21</w:t>
      </w:r>
    </w:p>
    <w:p w14:paraId="3C0DDD04" w14:textId="77777777" w:rsidR="00C0388D" w:rsidRPr="00B83D4E" w:rsidRDefault="00C0388D" w:rsidP="00C0388D">
      <w:pPr>
        <w:rPr>
          <w:rFonts w:eastAsia="Calibri"/>
          <w:sz w:val="8"/>
        </w:rPr>
      </w:pPr>
      <w:r w:rsidRPr="00B83D4E">
        <w:rPr>
          <w:rFonts w:eastAsia="Calibri"/>
          <w:sz w:val="8"/>
        </w:rPr>
        <w:t>Funding for flood risk reduction has remained around 30% of the total annual appropriations for most of the years in the FY2006 to FY2019 period shown in Figure 5. The majority of the annual flood-related funds shown in Figure 5 are for riverine flood risk reduction activities. For example, of the construction funds for flood risk reduction provided in annual appropriations acts for FY2017, FY2018, and FY2019, funding for coastal storm damage reduction represented 11%, 9%, and 7%, respectively. 22 The explanatory statement accompanying the FY2020 appropriations act (P.L. 116-94) includes the following statement: “Within the flood and storm damage reduction mission, the Corps is urged to strive for an appropriate balance between inland and coastal projects.” 23</w:t>
      </w:r>
    </w:p>
    <w:p w14:paraId="7AE4B745" w14:textId="77777777" w:rsidR="00C0388D" w:rsidRPr="00B83D4E" w:rsidRDefault="00C0388D" w:rsidP="00C0388D">
      <w:pPr>
        <w:rPr>
          <w:rFonts w:eastAsia="Calibri"/>
          <w:sz w:val="8"/>
        </w:rPr>
      </w:pPr>
      <w:r w:rsidRPr="00B83D4E">
        <w:rPr>
          <w:rFonts w:eastAsia="Calibri"/>
          <w:sz w:val="8"/>
        </w:rPr>
        <w:t>Of the previously mentioned $47 billion in flood-related supplemental appropriations from FY2006 to FY2019, Congress provided around $24 billion for construction of flood risk reduction projects. Congress provided almost $15 billion of the $47 billion to the Flood Control and Coastal Emergencies (FCCE) account for flood fighting and repair of certain nonfederal flood risk reduction projects during the FY2006 to FY2019 period. In contrast, annual appropriations for FCCE generally have been less than $35 million and used for emergency response training and preparedness (Table 1).</w:t>
      </w:r>
    </w:p>
    <w:p w14:paraId="3357C395" w14:textId="77777777" w:rsidR="00C0388D" w:rsidRPr="00B83D4E" w:rsidRDefault="00C0388D" w:rsidP="00C0388D">
      <w:pPr>
        <w:rPr>
          <w:rFonts w:eastAsia="Calibri"/>
        </w:rPr>
      </w:pPr>
      <w:r w:rsidRPr="00B83D4E">
        <w:rPr>
          <w:rFonts w:eastAsia="Calibri"/>
        </w:rPr>
        <w:t>[FIGURE 5 OMITTED]</w:t>
      </w:r>
    </w:p>
    <w:p w14:paraId="48F70C29" w14:textId="77777777" w:rsidR="00C0388D" w:rsidRPr="00B83D4E" w:rsidRDefault="00C0388D" w:rsidP="00C0388D">
      <w:pPr>
        <w:rPr>
          <w:rFonts w:eastAsia="Calibri"/>
          <w:sz w:val="8"/>
        </w:rPr>
      </w:pPr>
      <w:r w:rsidRPr="00B83D4E">
        <w:rPr>
          <w:rFonts w:eastAsia="Calibri"/>
          <w:sz w:val="8"/>
        </w:rPr>
        <w:t>Trends and Policy Questions</w:t>
      </w:r>
    </w:p>
    <w:p w14:paraId="489A635A" w14:textId="77777777" w:rsidR="00C0388D" w:rsidRPr="00B83D4E" w:rsidRDefault="00C0388D" w:rsidP="00C0388D">
      <w:pPr>
        <w:rPr>
          <w:rFonts w:eastAsia="Calibri"/>
          <w:sz w:val="8"/>
        </w:rPr>
      </w:pPr>
      <w:r w:rsidRPr="00B83D4E">
        <w:rPr>
          <w:rFonts w:eastAsia="Calibri"/>
          <w:sz w:val="8"/>
        </w:rPr>
        <w:t>Congress may consider the following trends and policy questions when determining future appropriations and funding allocation language directed to USACE.</w:t>
      </w:r>
    </w:p>
    <w:p w14:paraId="65E24118" w14:textId="77777777" w:rsidR="00C0388D" w:rsidRPr="00B83D4E" w:rsidRDefault="00C0388D" w:rsidP="00C0388D">
      <w:pPr>
        <w:rPr>
          <w:rFonts w:eastAsia="Calibri"/>
          <w:sz w:val="8"/>
        </w:rPr>
      </w:pPr>
      <w:r w:rsidRPr="00B83D4E">
        <w:rPr>
          <w:rFonts w:eastAsia="Calibri"/>
          <w:sz w:val="8"/>
        </w:rPr>
        <w:t>Shift to Administration-Developed Work Plans</w:t>
      </w:r>
    </w:p>
    <w:p w14:paraId="33E827E9" w14:textId="77777777" w:rsidR="00C0388D" w:rsidRPr="00B83D4E" w:rsidRDefault="00C0388D" w:rsidP="00C0388D">
      <w:pPr>
        <w:rPr>
          <w:rFonts w:eastAsia="Calibri"/>
          <w:sz w:val="8"/>
        </w:rPr>
      </w:pPr>
      <w:r w:rsidRPr="00B83D4E">
        <w:rPr>
          <w:rFonts w:eastAsia="Calibri"/>
          <w:sz w:val="8"/>
        </w:rPr>
        <w:t>Since earmark moratorium policies were introduced in the 112th Congress, Congress has provided annual appropriations above the President’s request to fund various additional categories of work (see Figure 4 for funding levels from FY2012 to FY2020). The Administration follows congressional guidance regarding priorities, new starts, and other matters, in part, to develop post-enactment agency work plans that specify which projects are to receive the additional funding. Unlike the justification documents that accompany the President’s budget request, the Administration limits the project-level details in the work plan to a few sentences per project. Potential policy questions related to the shift to Administration-developed work plans include the following:</w:t>
      </w:r>
    </w:p>
    <w:p w14:paraId="6C4FE896" w14:textId="77777777" w:rsidR="00C0388D" w:rsidRPr="00B83D4E" w:rsidRDefault="00C0388D" w:rsidP="00C0388D">
      <w:pPr>
        <w:rPr>
          <w:rFonts w:eastAsia="Calibri"/>
          <w:sz w:val="8"/>
        </w:rPr>
      </w:pPr>
      <w:r w:rsidRPr="00B83D4E">
        <w:rPr>
          <w:rFonts w:eastAsia="Calibri"/>
          <w:sz w:val="8"/>
        </w:rPr>
        <w:t> What is the effect on congressional oversight when the USACE work plan provides fewer project-level details than the budget request?</w:t>
      </w:r>
    </w:p>
    <w:p w14:paraId="509AC59E" w14:textId="77777777" w:rsidR="00C0388D" w:rsidRPr="00B83D4E" w:rsidRDefault="00C0388D" w:rsidP="00C0388D">
      <w:pPr>
        <w:rPr>
          <w:rFonts w:eastAsia="Calibri"/>
          <w:sz w:val="8"/>
        </w:rPr>
      </w:pPr>
      <w:r w:rsidRPr="00B83D4E">
        <w:rPr>
          <w:rFonts w:eastAsia="Calibri"/>
          <w:sz w:val="8"/>
        </w:rPr>
        <w:t> As Congress debates the limits on congressionally directed spending (or earmarks), will considerations include the type of direction Congress can provide USACE on the use of additional funding?</w:t>
      </w:r>
    </w:p>
    <w:p w14:paraId="5C9C1371" w14:textId="77777777" w:rsidR="00C0388D" w:rsidRPr="00B83D4E" w:rsidRDefault="00C0388D" w:rsidP="00C0388D">
      <w:pPr>
        <w:rPr>
          <w:rFonts w:eastAsia="Calibri"/>
          <w:sz w:val="8"/>
        </w:rPr>
      </w:pPr>
      <w:r w:rsidRPr="00B83D4E">
        <w:rPr>
          <w:rFonts w:eastAsia="Calibri"/>
          <w:sz w:val="8"/>
        </w:rPr>
        <w:t> How might Congress address differences between its priorities and the Administration’s priorities for USACE in future fiscal years’ appropriations?</w:t>
      </w:r>
    </w:p>
    <w:p w14:paraId="6AA2B61B" w14:textId="77777777" w:rsidR="00C0388D" w:rsidRPr="00B83D4E" w:rsidRDefault="00C0388D" w:rsidP="00C0388D">
      <w:pPr>
        <w:rPr>
          <w:rFonts w:eastAsia="Calibri"/>
          <w:sz w:val="8"/>
        </w:rPr>
      </w:pPr>
      <w:r w:rsidRPr="00B83D4E">
        <w:rPr>
          <w:rFonts w:eastAsia="Calibri"/>
          <w:sz w:val="8"/>
        </w:rPr>
        <w:t>Construction Backlog</w:t>
      </w:r>
    </w:p>
    <w:p w14:paraId="7F3124C3" w14:textId="77777777" w:rsidR="00C0388D" w:rsidRPr="00B83D4E" w:rsidRDefault="00C0388D" w:rsidP="00C0388D">
      <w:pPr>
        <w:rPr>
          <w:rFonts w:eastAsia="Calibri"/>
          <w:sz w:val="14"/>
        </w:rPr>
      </w:pPr>
      <w:r w:rsidRPr="00B83D4E">
        <w:rPr>
          <w:rFonts w:eastAsia="Calibri"/>
          <w:sz w:val="14"/>
        </w:rPr>
        <w:t xml:space="preserve">According to USACE, </w:t>
      </w:r>
      <w:r w:rsidRPr="00B83D4E">
        <w:rPr>
          <w:rFonts w:eastAsia="Calibri"/>
          <w:u w:val="single"/>
        </w:rPr>
        <w:t>in</w:t>
      </w:r>
      <w:r w:rsidRPr="00B83D4E">
        <w:rPr>
          <w:rFonts w:eastAsia="Calibri"/>
          <w:sz w:val="14"/>
        </w:rPr>
        <w:t xml:space="preserve"> early </w:t>
      </w:r>
      <w:r w:rsidRPr="00141893">
        <w:rPr>
          <w:rFonts w:eastAsia="Calibri"/>
          <w:highlight w:val="cyan"/>
          <w:u w:val="single"/>
        </w:rPr>
        <w:t>FY2020, there was a</w:t>
      </w:r>
      <w:r w:rsidRPr="00B83D4E">
        <w:rPr>
          <w:rFonts w:eastAsia="Calibri"/>
          <w:u w:val="single"/>
        </w:rPr>
        <w:t xml:space="preserve"> </w:t>
      </w:r>
      <w:r w:rsidRPr="00B83D4E">
        <w:rPr>
          <w:rFonts w:eastAsia="Calibri"/>
          <w:iCs/>
          <w:u w:val="single"/>
          <w:bdr w:val="single" w:sz="8" w:space="0" w:color="auto"/>
        </w:rPr>
        <w:t xml:space="preserve">construction </w:t>
      </w:r>
      <w:r w:rsidRPr="00141893">
        <w:rPr>
          <w:rFonts w:eastAsia="Calibri"/>
          <w:iCs/>
          <w:highlight w:val="cyan"/>
          <w:u w:val="single"/>
          <w:bdr w:val="single" w:sz="8" w:space="0" w:color="auto"/>
        </w:rPr>
        <w:t>backlog</w:t>
      </w:r>
      <w:r w:rsidRPr="00B83D4E">
        <w:rPr>
          <w:rFonts w:eastAsia="Calibri"/>
          <w:sz w:val="14"/>
        </w:rPr>
        <w:t xml:space="preserve"> of $96 billion, </w:t>
      </w:r>
      <w:r w:rsidRPr="00B83D4E">
        <w:rPr>
          <w:rFonts w:eastAsia="Calibri"/>
          <w:u w:val="single"/>
        </w:rPr>
        <w:t xml:space="preserve">including projects </w:t>
      </w:r>
      <w:r w:rsidRPr="00141893">
        <w:rPr>
          <w:rFonts w:eastAsia="Calibri"/>
          <w:highlight w:val="cyan"/>
          <w:u w:val="single"/>
        </w:rPr>
        <w:t>with</w:t>
      </w:r>
      <w:r w:rsidRPr="00B83D4E">
        <w:rPr>
          <w:rFonts w:eastAsia="Calibri"/>
          <w:u w:val="single"/>
        </w:rPr>
        <w:t xml:space="preserve"> </w:t>
      </w:r>
      <w:r w:rsidRPr="00B83D4E">
        <w:rPr>
          <w:rFonts w:eastAsia="Calibri"/>
          <w:iCs/>
          <w:u w:val="single"/>
          <w:bdr w:val="single" w:sz="8" w:space="0" w:color="auto"/>
        </w:rPr>
        <w:t>signed Chief’s reports</w:t>
      </w:r>
      <w:r w:rsidRPr="00B83D4E">
        <w:rPr>
          <w:rFonts w:eastAsia="Calibri"/>
          <w:sz w:val="14"/>
        </w:rPr>
        <w:t xml:space="preserve"> (i.e., reports recommending new projects for congressional construction authorization), </w:t>
      </w:r>
      <w:r w:rsidRPr="00677397">
        <w:rPr>
          <w:rFonts w:eastAsia="Calibri"/>
          <w:iCs/>
          <w:highlight w:val="cyan"/>
          <w:u w:val="single"/>
          <w:bdr w:val="single" w:sz="8" w:space="0" w:color="auto"/>
        </w:rPr>
        <w:t>dam modifications</w:t>
      </w:r>
      <w:r w:rsidRPr="00B83D4E">
        <w:rPr>
          <w:rFonts w:eastAsia="Calibri"/>
          <w:u w:val="single"/>
        </w:rPr>
        <w:t xml:space="preserve">, </w:t>
      </w:r>
      <w:r w:rsidRPr="00677397">
        <w:rPr>
          <w:rFonts w:eastAsia="Calibri"/>
          <w:highlight w:val="cyan"/>
          <w:u w:val="single"/>
        </w:rPr>
        <w:t xml:space="preserve">and </w:t>
      </w:r>
      <w:r w:rsidRPr="00677397">
        <w:rPr>
          <w:rFonts w:eastAsia="Calibri"/>
          <w:iCs/>
          <w:highlight w:val="cyan"/>
          <w:u w:val="single"/>
          <w:bdr w:val="single" w:sz="8" w:space="0" w:color="auto"/>
        </w:rPr>
        <w:t xml:space="preserve">deferred </w:t>
      </w:r>
      <w:r w:rsidRPr="00141893">
        <w:rPr>
          <w:rFonts w:eastAsia="Calibri"/>
          <w:iCs/>
          <w:highlight w:val="cyan"/>
          <w:u w:val="single"/>
          <w:bdr w:val="single" w:sz="8" w:space="0" w:color="auto"/>
        </w:rPr>
        <w:t>maintenance</w:t>
      </w:r>
      <w:r w:rsidRPr="00B83D4E">
        <w:rPr>
          <w:rFonts w:eastAsia="Calibri"/>
          <w:sz w:val="14"/>
        </w:rPr>
        <w:t xml:space="preserve">.24 At the FY2021 budget release press conference, </w:t>
      </w:r>
      <w:r w:rsidRPr="00B83D4E">
        <w:rPr>
          <w:rFonts w:eastAsia="Calibri"/>
          <w:u w:val="single"/>
        </w:rPr>
        <w:t xml:space="preserve">the </w:t>
      </w:r>
      <w:r w:rsidRPr="00E45300">
        <w:rPr>
          <w:rFonts w:eastAsia="Calibri"/>
          <w:iCs/>
          <w:u w:val="single"/>
          <w:bdr w:val="single" w:sz="8" w:space="0" w:color="auto"/>
        </w:rPr>
        <w:t>Chief</w:t>
      </w:r>
      <w:r w:rsidRPr="00E45300">
        <w:rPr>
          <w:rFonts w:eastAsia="Calibri"/>
          <w:sz w:val="14"/>
        </w:rPr>
        <w:t xml:space="preserve"> </w:t>
      </w:r>
      <w:r w:rsidRPr="00E45300">
        <w:rPr>
          <w:rFonts w:eastAsia="Calibri"/>
          <w:u w:val="single"/>
        </w:rPr>
        <w:t>of Engineers stated that since the enactment of the last Water Resources Development Act</w:t>
      </w:r>
      <w:r w:rsidRPr="00E45300">
        <w:rPr>
          <w:rFonts w:eastAsia="Calibri"/>
          <w:sz w:val="14"/>
        </w:rPr>
        <w:t xml:space="preserve"> (Title I of America’s Water Infrastructure Act of 2018; P.L. 115-270), </w:t>
      </w:r>
      <w:r w:rsidRPr="00E45300">
        <w:rPr>
          <w:rFonts w:eastAsia="Calibri"/>
          <w:u w:val="single"/>
        </w:rPr>
        <w:t xml:space="preserve">he had signed </w:t>
      </w:r>
      <w:r w:rsidRPr="00E45300">
        <w:rPr>
          <w:rFonts w:eastAsia="Calibri"/>
          <w:iCs/>
          <w:u w:val="single"/>
          <w:bdr w:val="single" w:sz="8" w:space="0" w:color="auto"/>
        </w:rPr>
        <w:t>19 Chief’s reports</w:t>
      </w:r>
      <w:r w:rsidRPr="00E45300">
        <w:rPr>
          <w:rFonts w:eastAsia="Calibri"/>
          <w:u w:val="single"/>
        </w:rPr>
        <w:t xml:space="preserve">, representing over </w:t>
      </w:r>
      <w:r w:rsidRPr="00E45300">
        <w:rPr>
          <w:rFonts w:eastAsia="Calibri"/>
          <w:iCs/>
          <w:u w:val="single"/>
          <w:bdr w:val="single" w:sz="8" w:space="0" w:color="auto"/>
        </w:rPr>
        <w:t>$9 billion</w:t>
      </w:r>
      <w:r w:rsidRPr="00E45300">
        <w:rPr>
          <w:rFonts w:eastAsia="Calibri"/>
          <w:sz w:val="14"/>
        </w:rPr>
        <w:t xml:space="preserve"> </w:t>
      </w:r>
      <w:r w:rsidRPr="00E45300">
        <w:rPr>
          <w:rFonts w:eastAsia="Calibri"/>
          <w:u w:val="single"/>
        </w:rPr>
        <w:t>in</w:t>
      </w:r>
      <w:r w:rsidRPr="00E45300">
        <w:rPr>
          <w:rFonts w:eastAsia="Calibri"/>
          <w:sz w:val="14"/>
        </w:rPr>
        <w:t xml:space="preserve"> proposed </w:t>
      </w:r>
      <w:r w:rsidRPr="00E45300">
        <w:rPr>
          <w:rFonts w:eastAsia="Calibri"/>
          <w:u w:val="single"/>
        </w:rPr>
        <w:t xml:space="preserve">construction; he also said he anticipated signing </w:t>
      </w:r>
      <w:r w:rsidRPr="00E45300">
        <w:rPr>
          <w:rFonts w:eastAsia="Calibri"/>
          <w:iCs/>
          <w:u w:val="single"/>
          <w:bdr w:val="single" w:sz="8" w:space="0" w:color="auto"/>
        </w:rPr>
        <w:t>another 19</w:t>
      </w:r>
      <w:r w:rsidRPr="00E45300">
        <w:rPr>
          <w:rFonts w:eastAsia="Calibri"/>
          <w:sz w:val="14"/>
        </w:rPr>
        <w:t xml:space="preserve"> Chief’s </w:t>
      </w:r>
      <w:r w:rsidRPr="00E45300">
        <w:rPr>
          <w:rFonts w:eastAsia="Calibri"/>
          <w:u w:val="single"/>
        </w:rPr>
        <w:t xml:space="preserve">reports by the </w:t>
      </w:r>
      <w:r w:rsidRPr="00E45300">
        <w:rPr>
          <w:rFonts w:eastAsia="Calibri"/>
          <w:iCs/>
          <w:u w:val="single"/>
          <w:bdr w:val="single" w:sz="8" w:space="0" w:color="auto"/>
        </w:rPr>
        <w:t>end</w:t>
      </w:r>
      <w:r w:rsidRPr="00E45300">
        <w:rPr>
          <w:rFonts w:eastAsia="Calibri"/>
          <w:sz w:val="14"/>
        </w:rPr>
        <w:t xml:space="preserve"> </w:t>
      </w:r>
      <w:r w:rsidRPr="00E45300">
        <w:rPr>
          <w:rFonts w:eastAsia="Calibri"/>
          <w:u w:val="single"/>
        </w:rPr>
        <w:t>of CY2020</w:t>
      </w:r>
      <w:r w:rsidRPr="00E45300">
        <w:rPr>
          <w:rFonts w:eastAsia="Calibri"/>
          <w:sz w:val="14"/>
        </w:rPr>
        <w:t xml:space="preserve">. </w:t>
      </w:r>
      <w:r w:rsidRPr="00E45300">
        <w:rPr>
          <w:rFonts w:eastAsia="Calibri"/>
          <w:u w:val="single"/>
        </w:rPr>
        <w:t>If Congress authorizes these</w:t>
      </w:r>
      <w:r w:rsidRPr="00E45300">
        <w:rPr>
          <w:rFonts w:eastAsia="Calibri"/>
          <w:sz w:val="14"/>
        </w:rPr>
        <w:t xml:space="preserve"> projects, </w:t>
      </w:r>
      <w:r w:rsidRPr="00E45300">
        <w:rPr>
          <w:rFonts w:eastAsia="Calibri"/>
          <w:u w:val="single"/>
        </w:rPr>
        <w:t>the construction backlog would</w:t>
      </w:r>
      <w:r w:rsidRPr="00E45300">
        <w:rPr>
          <w:rFonts w:eastAsia="Calibri"/>
          <w:sz w:val="14"/>
        </w:rPr>
        <w:t xml:space="preserve"> likely </w:t>
      </w:r>
      <w:r w:rsidRPr="00E45300">
        <w:rPr>
          <w:rFonts w:eastAsia="Calibri"/>
          <w:iCs/>
          <w:u w:val="single"/>
          <w:bdr w:val="single" w:sz="8" w:space="0" w:color="auto"/>
        </w:rPr>
        <w:t>continue to increase more quickly than construction would</w:t>
      </w:r>
      <w:r w:rsidRPr="00E45300">
        <w:rPr>
          <w:rFonts w:eastAsia="Calibri"/>
          <w:sz w:val="14"/>
        </w:rPr>
        <w:t xml:space="preserve"> progress </w:t>
      </w:r>
      <w:r w:rsidRPr="00E45300">
        <w:rPr>
          <w:rFonts w:eastAsia="Calibri"/>
          <w:iCs/>
          <w:u w:val="single"/>
          <w:bdr w:val="single" w:sz="8" w:space="0" w:color="auto"/>
        </w:rPr>
        <w:t>using available</w:t>
      </w:r>
      <w:r w:rsidRPr="00B83D4E">
        <w:rPr>
          <w:rFonts w:eastAsia="Calibri"/>
          <w:sz w:val="14"/>
        </w:rPr>
        <w:t xml:space="preserve"> USACE </w:t>
      </w:r>
      <w:r w:rsidRPr="00B83D4E">
        <w:rPr>
          <w:rFonts w:eastAsia="Calibri"/>
          <w:iCs/>
          <w:u w:val="single"/>
          <w:bdr w:val="single" w:sz="8" w:space="0" w:color="auto"/>
        </w:rPr>
        <w:t>appropriations</w:t>
      </w:r>
      <w:r w:rsidRPr="00B83D4E">
        <w:rPr>
          <w:rFonts w:eastAsia="Calibri"/>
          <w:sz w:val="14"/>
        </w:rPr>
        <w:t>. For example, Congress appropriated $2.2 billion in FY2019 and $2.7 billion in FY2020 for the Construction account and required five new construction starts in FY2019 and six new construction starts in FY2020. Potential policy questions related to the construction backlog include the following:</w:t>
      </w:r>
    </w:p>
    <w:p w14:paraId="1B5C4FD1" w14:textId="77777777" w:rsidR="00C0388D" w:rsidRPr="00B83D4E" w:rsidRDefault="00C0388D" w:rsidP="00C0388D">
      <w:pPr>
        <w:rPr>
          <w:rFonts w:eastAsia="Calibri"/>
          <w:sz w:val="14"/>
        </w:rPr>
      </w:pPr>
      <w:r w:rsidRPr="00B83D4E">
        <w:rPr>
          <w:rFonts w:eastAsia="Calibri"/>
          <w:sz w:val="14"/>
        </w:rPr>
        <w:t> How might Congress address the national demand for water resource infrastructure projects, in part illustrated by the USACE construction backlog?</w:t>
      </w:r>
    </w:p>
    <w:p w14:paraId="3F6ECBE2" w14:textId="77777777" w:rsidR="00C0388D" w:rsidRPr="00B83D4E" w:rsidRDefault="00C0388D" w:rsidP="00C0388D">
      <w:pPr>
        <w:rPr>
          <w:rFonts w:eastAsia="Calibri"/>
          <w:sz w:val="14"/>
        </w:rPr>
      </w:pPr>
      <w:r w:rsidRPr="00B83D4E">
        <w:rPr>
          <w:rFonts w:eastAsia="Calibri"/>
          <w:sz w:val="14"/>
        </w:rPr>
        <w:t> How might Congress address stakeholder interest in new starts and identify a path to construction for authorized but unfunded USACE projects?</w:t>
      </w:r>
    </w:p>
    <w:p w14:paraId="18907778" w14:textId="77777777" w:rsidR="00C0388D" w:rsidRPr="00B83D4E" w:rsidRDefault="00C0388D" w:rsidP="00C0388D">
      <w:pPr>
        <w:rPr>
          <w:rFonts w:eastAsia="Calibri"/>
          <w:sz w:val="14"/>
        </w:rPr>
      </w:pPr>
      <w:r w:rsidRPr="00B83D4E">
        <w:rPr>
          <w:rFonts w:eastAsia="Calibri"/>
          <w:sz w:val="14"/>
        </w:rPr>
        <w:t>Shift to Operation and Maintenance</w:t>
      </w:r>
    </w:p>
    <w:p w14:paraId="7943EC50" w14:textId="77777777" w:rsidR="00C0388D" w:rsidRPr="00B83D4E" w:rsidRDefault="00C0388D" w:rsidP="00C0388D">
      <w:pPr>
        <w:rPr>
          <w:rFonts w:eastAsia="Calibri"/>
          <w:sz w:val="14"/>
        </w:rPr>
      </w:pPr>
      <w:r w:rsidRPr="00E45300">
        <w:rPr>
          <w:rFonts w:eastAsia="Calibri"/>
          <w:u w:val="single"/>
        </w:rPr>
        <w:t xml:space="preserve">U.S. </w:t>
      </w:r>
      <w:r w:rsidRPr="00141893">
        <w:rPr>
          <w:rFonts w:eastAsia="Calibri"/>
          <w:iCs/>
          <w:highlight w:val="cyan"/>
          <w:u w:val="single"/>
          <w:bdr w:val="single" w:sz="8" w:space="0" w:color="auto"/>
        </w:rPr>
        <w:t>water infrastructure</w:t>
      </w:r>
      <w:r w:rsidRPr="00141893">
        <w:rPr>
          <w:rFonts w:eastAsia="Calibri"/>
          <w:highlight w:val="cyan"/>
          <w:u w:val="single"/>
        </w:rPr>
        <w:t xml:space="preserve"> is </w:t>
      </w:r>
      <w:r w:rsidRPr="00141893">
        <w:rPr>
          <w:rFonts w:eastAsia="Calibri"/>
          <w:iCs/>
          <w:highlight w:val="cyan"/>
          <w:u w:val="single"/>
          <w:bdr w:val="single" w:sz="8" w:space="0" w:color="auto"/>
        </w:rPr>
        <w:t>aging</w:t>
      </w:r>
      <w:r w:rsidRPr="00B83D4E">
        <w:rPr>
          <w:rFonts w:eastAsia="Calibri"/>
          <w:u w:val="single"/>
        </w:rPr>
        <w:t xml:space="preserve">; the </w:t>
      </w:r>
      <w:r w:rsidRPr="00141893">
        <w:rPr>
          <w:rFonts w:eastAsia="Calibri"/>
          <w:highlight w:val="cyan"/>
          <w:u w:val="single"/>
        </w:rPr>
        <w:t>majority</w:t>
      </w:r>
      <w:r w:rsidRPr="00B83D4E">
        <w:rPr>
          <w:rFonts w:eastAsia="Calibri"/>
          <w:u w:val="single"/>
        </w:rPr>
        <w:t xml:space="preserve"> of the nation’s dams, locks, and levees are </w:t>
      </w:r>
      <w:r w:rsidRPr="00141893">
        <w:rPr>
          <w:rFonts w:eastAsia="Calibri"/>
          <w:highlight w:val="cyan"/>
          <w:u w:val="single"/>
        </w:rPr>
        <w:t xml:space="preserve">more than </w:t>
      </w:r>
      <w:r w:rsidRPr="00141893">
        <w:rPr>
          <w:rFonts w:eastAsia="Calibri"/>
          <w:iCs/>
          <w:highlight w:val="cyan"/>
          <w:u w:val="single"/>
          <w:bdr w:val="single" w:sz="8" w:space="0" w:color="auto"/>
        </w:rPr>
        <w:t>50 years old</w:t>
      </w:r>
      <w:r w:rsidRPr="00B83D4E">
        <w:rPr>
          <w:rFonts w:eastAsia="Calibri"/>
          <w:u w:val="single"/>
        </w:rPr>
        <w:t xml:space="preserve">. An </w:t>
      </w:r>
      <w:r w:rsidRPr="00141893">
        <w:rPr>
          <w:rFonts w:eastAsia="Calibri"/>
          <w:highlight w:val="cyan"/>
          <w:u w:val="single"/>
        </w:rPr>
        <w:t>increasing share of</w:t>
      </w:r>
      <w:r w:rsidRPr="00B83D4E">
        <w:rPr>
          <w:rFonts w:eastAsia="Calibri"/>
          <w:u w:val="single"/>
        </w:rPr>
        <w:t xml:space="preserve"> USACE’s annual discretionary </w:t>
      </w:r>
      <w:r w:rsidRPr="00141893">
        <w:rPr>
          <w:rFonts w:eastAsia="Calibri"/>
          <w:highlight w:val="cyan"/>
          <w:u w:val="single"/>
        </w:rPr>
        <w:t>appropriations goes</w:t>
      </w:r>
      <w:r w:rsidRPr="00B83D4E">
        <w:rPr>
          <w:rFonts w:eastAsia="Calibri"/>
          <w:u w:val="single"/>
        </w:rPr>
        <w:t xml:space="preserve"> </w:t>
      </w:r>
      <w:r w:rsidRPr="00141893">
        <w:rPr>
          <w:rFonts w:eastAsia="Calibri"/>
          <w:highlight w:val="cyan"/>
          <w:u w:val="single"/>
        </w:rPr>
        <w:t>to</w:t>
      </w:r>
      <w:r w:rsidRPr="00B83D4E">
        <w:rPr>
          <w:rFonts w:eastAsia="Calibri"/>
          <w:u w:val="single"/>
        </w:rPr>
        <w:t xml:space="preserve"> </w:t>
      </w:r>
      <w:r w:rsidRPr="00B83D4E">
        <w:rPr>
          <w:rFonts w:eastAsia="Calibri"/>
          <w:iCs/>
          <w:u w:val="single"/>
          <w:bdr w:val="single" w:sz="8" w:space="0" w:color="auto"/>
        </w:rPr>
        <w:t>O&amp;M</w:t>
      </w:r>
      <w:r w:rsidRPr="00B83D4E">
        <w:rPr>
          <w:rFonts w:eastAsia="Calibri"/>
          <w:sz w:val="14"/>
        </w:rPr>
        <w:t xml:space="preserve"> activities, </w:t>
      </w:r>
      <w:r w:rsidRPr="00B83D4E">
        <w:rPr>
          <w:rFonts w:eastAsia="Calibri"/>
          <w:u w:val="single"/>
        </w:rPr>
        <w:t xml:space="preserve">including </w:t>
      </w:r>
      <w:r w:rsidRPr="00E45300">
        <w:rPr>
          <w:rFonts w:eastAsia="Calibri"/>
          <w:highlight w:val="cyan"/>
          <w:u w:val="single"/>
        </w:rPr>
        <w:t>activities to maintain</w:t>
      </w:r>
      <w:r w:rsidRPr="00E45300">
        <w:rPr>
          <w:rFonts w:eastAsia="Calibri"/>
          <w:u w:val="single"/>
        </w:rPr>
        <w:t xml:space="preserve"> USACE-constructed </w:t>
      </w:r>
      <w:r w:rsidRPr="00141893">
        <w:rPr>
          <w:rFonts w:eastAsia="Calibri"/>
          <w:highlight w:val="cyan"/>
          <w:u w:val="single"/>
        </w:rPr>
        <w:t xml:space="preserve">water </w:t>
      </w:r>
      <w:r w:rsidRPr="00141893">
        <w:rPr>
          <w:rFonts w:eastAsia="Calibri"/>
          <w:iCs/>
          <w:highlight w:val="cyan"/>
          <w:u w:val="single"/>
          <w:bdr w:val="single" w:sz="8" w:space="0" w:color="auto"/>
        </w:rPr>
        <w:t>infrastructure</w:t>
      </w:r>
      <w:r w:rsidRPr="00B83D4E">
        <w:rPr>
          <w:rFonts w:eastAsia="Calibri"/>
          <w:sz w:val="14"/>
        </w:rPr>
        <w:t xml:space="preserve"> (see Table 1 for description of activities funded by the O&amp;M account). The O&amp;M account increased from 37% of USACE annual appropriations in FY2006 and FY2007 to a high of 53% in FY2018 and FY2019. The following is a potential policy question related to the shift toward more annual appropriations being used to for O&amp;M:</w:t>
      </w:r>
    </w:p>
    <w:p w14:paraId="3DCDC255" w14:textId="77777777" w:rsidR="00C0388D" w:rsidRPr="00B83D4E" w:rsidRDefault="00C0388D" w:rsidP="00C0388D">
      <w:pPr>
        <w:rPr>
          <w:rFonts w:eastAsia="Calibri"/>
          <w:sz w:val="14"/>
        </w:rPr>
      </w:pPr>
      <w:r w:rsidRPr="00B83D4E">
        <w:rPr>
          <w:rFonts w:eastAsia="Calibri"/>
          <w:sz w:val="14"/>
        </w:rPr>
        <w:t xml:space="preserve"> How might Congress address the funding of aging USACE infrastructure, while also meeting the other demands for agency projects and funds? </w:t>
      </w:r>
    </w:p>
    <w:p w14:paraId="19A507BB" w14:textId="77777777" w:rsidR="00C0388D" w:rsidRPr="00B83D4E" w:rsidRDefault="00C0388D" w:rsidP="00C0388D">
      <w:pPr>
        <w:pStyle w:val="Heading4"/>
        <w:rPr>
          <w:rFonts w:eastAsia="Times New Roman"/>
        </w:rPr>
      </w:pPr>
      <w:r w:rsidRPr="00B83D4E">
        <w:rPr>
          <w:rFonts w:eastAsia="Times New Roman"/>
        </w:rPr>
        <w:t xml:space="preserve">Outdated dams are </w:t>
      </w:r>
      <w:r w:rsidRPr="00B83D4E">
        <w:rPr>
          <w:rFonts w:eastAsia="Times New Roman"/>
          <w:u w:val="single"/>
        </w:rPr>
        <w:t>vulnerable to attacks</w:t>
      </w:r>
      <w:r w:rsidRPr="00B83D4E">
        <w:rPr>
          <w:rFonts w:eastAsia="Times New Roman"/>
        </w:rPr>
        <w:t xml:space="preserve"> which </w:t>
      </w:r>
      <w:r w:rsidRPr="00B83D4E">
        <w:rPr>
          <w:rFonts w:eastAsia="Times New Roman"/>
          <w:u w:val="single"/>
        </w:rPr>
        <w:t>collapse</w:t>
      </w:r>
      <w:r w:rsidRPr="00B83D4E">
        <w:rPr>
          <w:rFonts w:eastAsia="Times New Roman"/>
        </w:rPr>
        <w:t xml:space="preserve"> waterway biodiversity. </w:t>
      </w:r>
    </w:p>
    <w:p w14:paraId="6B264408" w14:textId="77777777" w:rsidR="00C0388D" w:rsidRPr="00B83D4E" w:rsidRDefault="00C0388D" w:rsidP="00C0388D">
      <w:pPr>
        <w:rPr>
          <w:rFonts w:eastAsia="Calibri"/>
        </w:rPr>
      </w:pPr>
      <w:r w:rsidRPr="00B83D4E">
        <w:rPr>
          <w:rFonts w:eastAsia="Calibri"/>
        </w:rPr>
        <w:t xml:space="preserve">Rosemary A. </w:t>
      </w:r>
      <w:r w:rsidRPr="007B6752">
        <w:rPr>
          <w:rStyle w:val="Style13ptBold"/>
        </w:rPr>
        <w:t>Burk &amp;</w:t>
      </w:r>
      <w:r w:rsidRPr="00B83D4E">
        <w:rPr>
          <w:rFonts w:eastAsia="Calibri"/>
        </w:rPr>
        <w:t xml:space="preserve"> Jan </w:t>
      </w:r>
      <w:r w:rsidRPr="007B6752">
        <w:rPr>
          <w:rStyle w:val="Style13ptBold"/>
        </w:rPr>
        <w:t>Kallberg 16</w:t>
      </w:r>
      <w:r w:rsidRPr="00B83D4E">
        <w:rPr>
          <w:rFonts w:eastAsia="Calibri"/>
        </w:rPr>
        <w:t>, Burk, U.S. Fish and Wildlife Service, Carlsbad Fish and Wildlife Office; Kallberg, Army Cyber Institute, “Cyber Defense as a Part of Hazard Mitigation: Comparing High Hazard Potential Dam Safety Programs in the United States and Sweden,” Journal of Homeland Security and Emergency Management, vol. 13, no. 1, 01/01/2016, DOI.org (Crossref), doi:10.1515/jhsem-2015-0047</w:t>
      </w:r>
    </w:p>
    <w:p w14:paraId="360CE277" w14:textId="77777777" w:rsidR="00C0388D" w:rsidRPr="00B83D4E" w:rsidRDefault="00C0388D" w:rsidP="00C0388D">
      <w:pPr>
        <w:rPr>
          <w:rFonts w:eastAsia="Calibri"/>
          <w:sz w:val="16"/>
        </w:rPr>
      </w:pPr>
      <w:r w:rsidRPr="00B83D4E">
        <w:rPr>
          <w:rFonts w:eastAsia="Calibri"/>
          <w:sz w:val="16"/>
        </w:rPr>
        <w:t>1 Purpose of the Study</w:t>
      </w:r>
    </w:p>
    <w:p w14:paraId="2758B6F0" w14:textId="77777777" w:rsidR="00C0388D" w:rsidRPr="00B83D4E" w:rsidRDefault="00C0388D" w:rsidP="00C0388D">
      <w:pPr>
        <w:rPr>
          <w:rFonts w:eastAsia="Calibri"/>
          <w:sz w:val="16"/>
        </w:rPr>
      </w:pPr>
      <w:r w:rsidRPr="00B83D4E">
        <w:rPr>
          <w:rFonts w:eastAsia="Calibri"/>
          <w:sz w:val="16"/>
        </w:rPr>
        <w:t>The cyber security of critical infrastructure is a top priority in the industrialized world, but tends to only address the technical intrusion in the information and control systems instead of evaluating or considering the factual impact on society, humans, urban areas, and ecosystems, if cyber security fails. This is visualized in the allocation of research funds: cyber security is focused on the technical implications and to a lesser degree environmental and societal implications. This study investigates dam safety programs and emergency preparedness in the United States and Sweden as a gage of these countries’ resiliency and preparedness in the event of a successful cyberattack that would jeopardize the functionality of the dam controls</w:t>
      </w:r>
      <w:r w:rsidRPr="00432819">
        <w:rPr>
          <w:rFonts w:eastAsia="Calibri"/>
          <w:sz w:val="16"/>
        </w:rPr>
        <w:t xml:space="preserve">. </w:t>
      </w:r>
      <w:r w:rsidRPr="00432819">
        <w:rPr>
          <w:rFonts w:eastAsia="Calibri"/>
          <w:u w:val="single"/>
        </w:rPr>
        <w:t xml:space="preserve">A failed cyber defense that impacts critical infrastructure could result in loss of </w:t>
      </w:r>
      <w:r w:rsidRPr="00432819">
        <w:rPr>
          <w:rFonts w:eastAsia="Calibri"/>
          <w:iCs/>
          <w:u w:val="single"/>
          <w:bdr w:val="single" w:sz="8" w:space="0" w:color="auto"/>
        </w:rPr>
        <w:t>human lives</w:t>
      </w:r>
      <w:r w:rsidRPr="00432819">
        <w:rPr>
          <w:rFonts w:eastAsia="Calibri"/>
          <w:sz w:val="16"/>
        </w:rPr>
        <w:t xml:space="preserve">. </w:t>
      </w:r>
      <w:r w:rsidRPr="00432819">
        <w:rPr>
          <w:rFonts w:eastAsia="Calibri"/>
          <w:iCs/>
          <w:u w:val="single"/>
          <w:bdr w:val="single" w:sz="8" w:space="0" w:color="auto"/>
        </w:rPr>
        <w:t>Environmental</w:t>
      </w:r>
      <w:r w:rsidRPr="00432819">
        <w:rPr>
          <w:rFonts w:eastAsia="Calibri"/>
          <w:sz w:val="16"/>
        </w:rPr>
        <w:t xml:space="preserve"> </w:t>
      </w:r>
      <w:r w:rsidRPr="00432819">
        <w:rPr>
          <w:rFonts w:eastAsia="Calibri"/>
          <w:u w:val="single"/>
        </w:rPr>
        <w:t>and</w:t>
      </w:r>
      <w:r w:rsidRPr="00432819">
        <w:rPr>
          <w:rFonts w:eastAsia="Calibri"/>
          <w:sz w:val="16"/>
        </w:rPr>
        <w:t xml:space="preserve"> </w:t>
      </w:r>
      <w:r w:rsidRPr="00432819">
        <w:rPr>
          <w:rFonts w:eastAsia="Calibri"/>
          <w:iCs/>
          <w:u w:val="single"/>
          <w:bdr w:val="single" w:sz="8" w:space="0" w:color="auto"/>
        </w:rPr>
        <w:t>ecological</w:t>
      </w:r>
      <w:r w:rsidRPr="00432819">
        <w:rPr>
          <w:rFonts w:eastAsia="Calibri"/>
          <w:sz w:val="16"/>
        </w:rPr>
        <w:t xml:space="preserve"> </w:t>
      </w:r>
      <w:r w:rsidRPr="00432819">
        <w:rPr>
          <w:rFonts w:eastAsia="Calibri"/>
          <w:u w:val="single"/>
        </w:rPr>
        <w:t xml:space="preserve">damages can be </w:t>
      </w:r>
      <w:r w:rsidRPr="00432819">
        <w:rPr>
          <w:rFonts w:eastAsia="Calibri"/>
          <w:iCs/>
          <w:u w:val="single"/>
          <w:bdr w:val="single" w:sz="8" w:space="0" w:color="auto"/>
        </w:rPr>
        <w:t>far costlier</w:t>
      </w:r>
      <w:r w:rsidRPr="00432819">
        <w:rPr>
          <w:rFonts w:eastAsia="Calibri"/>
          <w:sz w:val="16"/>
        </w:rPr>
        <w:t xml:space="preserve"> and difficult to mitigate than the information systems and computer</w:t>
      </w:r>
      <w:r w:rsidRPr="00B83D4E">
        <w:rPr>
          <w:rFonts w:eastAsia="Calibri"/>
          <w:sz w:val="16"/>
        </w:rPr>
        <w:t xml:space="preserve"> damages from cyberattacks.</w:t>
      </w:r>
    </w:p>
    <w:p w14:paraId="116EE883" w14:textId="77777777" w:rsidR="00C0388D" w:rsidRPr="00B83D4E" w:rsidRDefault="00C0388D" w:rsidP="00C0388D">
      <w:pPr>
        <w:rPr>
          <w:rFonts w:eastAsia="Calibri"/>
          <w:sz w:val="16"/>
        </w:rPr>
      </w:pPr>
      <w:r w:rsidRPr="00B83D4E">
        <w:rPr>
          <w:rFonts w:eastAsia="Calibri"/>
          <w:sz w:val="16"/>
        </w:rPr>
        <w:t>1.1 Statement of the Problem</w:t>
      </w:r>
    </w:p>
    <w:p w14:paraId="66DA9C77" w14:textId="77777777" w:rsidR="00C0388D" w:rsidRPr="00B83D4E" w:rsidRDefault="00C0388D" w:rsidP="00C0388D">
      <w:pPr>
        <w:rPr>
          <w:rFonts w:eastAsia="Calibri"/>
          <w:sz w:val="16"/>
        </w:rPr>
      </w:pPr>
      <w:r w:rsidRPr="00B83D4E">
        <w:rPr>
          <w:rFonts w:eastAsia="Calibri"/>
          <w:sz w:val="16"/>
        </w:rPr>
        <w:t>The lack of considerations for environmental long-range implications of failed cyber security planning and measures, especially in the protection of critical infrastructure and industrial control systems, have created ecological risks that are largely unaddressed. The study compares dam safety arrangements in the United States and Sweden. The US dam safety are in a set of states highly regulated, but inconsistent over the nation. The Swedish approach has been self-regulating dam safety. The study investigates the weaknesses and strength in these regulatory and institutional arrangements from a cyber security perspective. If ecological and environmental concerns were a part of the risk evaluation and risk mitigation processes for cyber security the hazard could be limited. Successful environmentally-linked cyber defense mitigates the risk for significant damage to domestic freshwater, aquatic and adjacent terrestrial ecosystems, and protects ecosystem function.</w:t>
      </w:r>
    </w:p>
    <w:p w14:paraId="6BB167E1" w14:textId="77777777" w:rsidR="00C0388D" w:rsidRPr="00B83D4E" w:rsidRDefault="00C0388D" w:rsidP="00C0388D">
      <w:pPr>
        <w:rPr>
          <w:rFonts w:eastAsia="Calibri"/>
          <w:sz w:val="16"/>
        </w:rPr>
      </w:pPr>
      <w:r w:rsidRPr="00B83D4E">
        <w:rPr>
          <w:rFonts w:eastAsia="Calibri"/>
          <w:sz w:val="16"/>
        </w:rPr>
        <w:t>1.2 State Sponsored Cyberattacks</w:t>
      </w:r>
    </w:p>
    <w:p w14:paraId="0FEB1D19" w14:textId="77777777" w:rsidR="00C0388D" w:rsidRPr="00B83D4E" w:rsidRDefault="00C0388D" w:rsidP="00C0388D">
      <w:pPr>
        <w:rPr>
          <w:rFonts w:eastAsia="Calibri"/>
          <w:u w:val="single"/>
        </w:rPr>
      </w:pPr>
      <w:r w:rsidRPr="00141893">
        <w:rPr>
          <w:rFonts w:eastAsia="Calibri"/>
          <w:highlight w:val="cyan"/>
          <w:u w:val="single"/>
        </w:rPr>
        <w:t>Adversarial</w:t>
      </w:r>
      <w:r w:rsidRPr="00B83D4E">
        <w:rPr>
          <w:rFonts w:eastAsia="Calibri"/>
          <w:sz w:val="16"/>
        </w:rPr>
        <w:t xml:space="preserve"> </w:t>
      </w:r>
      <w:r w:rsidRPr="00B83D4E">
        <w:rPr>
          <w:rFonts w:eastAsia="Calibri"/>
          <w:iCs/>
          <w:u w:val="single"/>
          <w:bdr w:val="single" w:sz="8" w:space="0" w:color="auto"/>
        </w:rPr>
        <w:t xml:space="preserve">nation </w:t>
      </w:r>
      <w:r w:rsidRPr="00141893">
        <w:rPr>
          <w:rFonts w:eastAsia="Calibri"/>
          <w:iCs/>
          <w:highlight w:val="cyan"/>
          <w:u w:val="single"/>
          <w:bdr w:val="single" w:sz="8" w:space="0" w:color="auto"/>
        </w:rPr>
        <w:t>states</w:t>
      </w:r>
      <w:r w:rsidRPr="00141893">
        <w:rPr>
          <w:rFonts w:eastAsia="Calibri"/>
          <w:sz w:val="16"/>
          <w:highlight w:val="cyan"/>
        </w:rPr>
        <w:t xml:space="preserve"> </w:t>
      </w:r>
      <w:r w:rsidRPr="00141893">
        <w:rPr>
          <w:rFonts w:eastAsia="Calibri"/>
          <w:highlight w:val="cyan"/>
          <w:u w:val="single"/>
        </w:rPr>
        <w:t xml:space="preserve">have the </w:t>
      </w:r>
      <w:r w:rsidRPr="007A0308">
        <w:rPr>
          <w:rFonts w:eastAsia="Calibri"/>
          <w:iCs/>
          <w:u w:val="single"/>
          <w:bdr w:val="single" w:sz="8" w:space="0" w:color="auto"/>
        </w:rPr>
        <w:t>technical</w:t>
      </w:r>
      <w:r w:rsidRPr="00B83D4E">
        <w:rPr>
          <w:rFonts w:eastAsia="Calibri"/>
          <w:sz w:val="16"/>
        </w:rPr>
        <w:t xml:space="preserve"> </w:t>
      </w:r>
      <w:r w:rsidRPr="00B83D4E">
        <w:rPr>
          <w:rFonts w:eastAsia="Calibri"/>
          <w:u w:val="single"/>
        </w:rPr>
        <w:t>and</w:t>
      </w:r>
      <w:r w:rsidRPr="00B83D4E">
        <w:rPr>
          <w:rFonts w:eastAsia="Calibri"/>
          <w:sz w:val="16"/>
        </w:rPr>
        <w:t xml:space="preserve"> </w:t>
      </w:r>
      <w:r w:rsidRPr="00B83D4E">
        <w:rPr>
          <w:rFonts w:eastAsia="Calibri"/>
          <w:iCs/>
          <w:u w:val="single"/>
          <w:bdr w:val="single" w:sz="8" w:space="0" w:color="auto"/>
        </w:rPr>
        <w:t>financial</w:t>
      </w:r>
      <w:r w:rsidRPr="00B83D4E">
        <w:rPr>
          <w:rFonts w:eastAsia="Calibri"/>
          <w:sz w:val="16"/>
        </w:rPr>
        <w:t xml:space="preserve"> </w:t>
      </w:r>
      <w:r w:rsidRPr="00141893">
        <w:rPr>
          <w:rFonts w:eastAsia="Calibri"/>
          <w:highlight w:val="cyan"/>
          <w:u w:val="single"/>
        </w:rPr>
        <w:t>capacity</w:t>
      </w:r>
      <w:r w:rsidRPr="00141893">
        <w:rPr>
          <w:rFonts w:eastAsia="Calibri"/>
          <w:sz w:val="16"/>
          <w:highlight w:val="cyan"/>
        </w:rPr>
        <w:t xml:space="preserve"> </w:t>
      </w:r>
      <w:r w:rsidRPr="00141893">
        <w:rPr>
          <w:rFonts w:eastAsia="Calibri"/>
          <w:highlight w:val="cyan"/>
          <w:u w:val="single"/>
        </w:rPr>
        <w:t xml:space="preserve">to launch </w:t>
      </w:r>
      <w:r w:rsidRPr="00141893">
        <w:rPr>
          <w:rFonts w:eastAsia="Calibri"/>
          <w:iCs/>
          <w:highlight w:val="cyan"/>
          <w:u w:val="single"/>
          <w:bdr w:val="single" w:sz="8" w:space="0" w:color="auto"/>
        </w:rPr>
        <w:t>complex attacks</w:t>
      </w:r>
      <w:r w:rsidRPr="00B83D4E">
        <w:rPr>
          <w:rFonts w:eastAsia="Calibri"/>
          <w:sz w:val="16"/>
        </w:rPr>
        <w:t xml:space="preserve">. In preparing a cyber defense system, it is imperative to acknowledge that potential </w:t>
      </w:r>
      <w:r w:rsidRPr="00432819">
        <w:rPr>
          <w:rFonts w:eastAsia="Calibri"/>
          <w:iCs/>
          <w:u w:val="single"/>
          <w:bdr w:val="single" w:sz="8" w:space="0" w:color="auto"/>
        </w:rPr>
        <w:t>adversaries</w:t>
      </w:r>
      <w:r w:rsidRPr="00432819">
        <w:rPr>
          <w:rFonts w:eastAsia="Calibri"/>
          <w:sz w:val="16"/>
        </w:rPr>
        <w:t xml:space="preserve"> </w:t>
      </w:r>
      <w:r w:rsidRPr="00432819">
        <w:rPr>
          <w:rFonts w:eastAsia="Calibri"/>
          <w:u w:val="single"/>
        </w:rPr>
        <w:t xml:space="preserve">do not subscribe to the same </w:t>
      </w:r>
      <w:r w:rsidRPr="00432819">
        <w:rPr>
          <w:rFonts w:eastAsia="Calibri"/>
          <w:iCs/>
          <w:u w:val="single"/>
          <w:bdr w:val="single" w:sz="8" w:space="0" w:color="auto"/>
        </w:rPr>
        <w:t>standards</w:t>
      </w:r>
      <w:r w:rsidRPr="00432819">
        <w:rPr>
          <w:rFonts w:eastAsia="Calibri"/>
          <w:sz w:val="16"/>
        </w:rPr>
        <w:t xml:space="preserve"> </w:t>
      </w:r>
      <w:r w:rsidRPr="00432819">
        <w:rPr>
          <w:rFonts w:eastAsia="Calibri"/>
          <w:u w:val="single"/>
        </w:rPr>
        <w:t>or</w:t>
      </w:r>
      <w:r w:rsidRPr="00432819">
        <w:rPr>
          <w:rFonts w:eastAsia="Calibri"/>
          <w:sz w:val="16"/>
        </w:rPr>
        <w:t xml:space="preserve"> </w:t>
      </w:r>
      <w:r w:rsidRPr="00432819">
        <w:rPr>
          <w:rFonts w:eastAsia="Calibri"/>
          <w:iCs/>
          <w:u w:val="single"/>
          <w:bdr w:val="single" w:sz="8" w:space="0" w:color="auto"/>
        </w:rPr>
        <w:t>code of ethics</w:t>
      </w:r>
      <w:r w:rsidRPr="00432819">
        <w:rPr>
          <w:rFonts w:eastAsia="Calibri"/>
          <w:u w:val="single"/>
        </w:rPr>
        <w:t>. To further complicate</w:t>
      </w:r>
      <w:r w:rsidRPr="00B83D4E">
        <w:rPr>
          <w:rFonts w:eastAsia="Calibri"/>
          <w:u w:val="single"/>
        </w:rPr>
        <w:t xml:space="preserve"> the ability to </w:t>
      </w:r>
      <w:r w:rsidRPr="00B83D4E">
        <w:rPr>
          <w:rFonts w:eastAsia="Calibri"/>
          <w:iCs/>
          <w:u w:val="single"/>
          <w:bdr w:val="single" w:sz="8" w:space="0" w:color="auto"/>
        </w:rPr>
        <w:t>attribute</w:t>
      </w:r>
      <w:r w:rsidRPr="00B83D4E">
        <w:rPr>
          <w:rFonts w:eastAsia="Calibri"/>
          <w:u w:val="single"/>
        </w:rPr>
        <w:t xml:space="preserve"> </w:t>
      </w:r>
      <w:r w:rsidRPr="00141893">
        <w:rPr>
          <w:rFonts w:eastAsia="Calibri"/>
          <w:highlight w:val="cyan"/>
          <w:u w:val="single"/>
        </w:rPr>
        <w:t>a</w:t>
      </w:r>
      <w:r w:rsidRPr="00432819">
        <w:rPr>
          <w:rFonts w:eastAsia="Calibri"/>
          <w:u w:val="single"/>
        </w:rPr>
        <w:t xml:space="preserve"> successful </w:t>
      </w:r>
      <w:r w:rsidRPr="00141893">
        <w:rPr>
          <w:rFonts w:eastAsia="Calibri"/>
          <w:highlight w:val="cyan"/>
          <w:u w:val="single"/>
        </w:rPr>
        <w:t>cyberattack</w:t>
      </w:r>
      <w:r w:rsidRPr="00B83D4E">
        <w:rPr>
          <w:rFonts w:eastAsia="Calibri"/>
          <w:u w:val="single"/>
        </w:rPr>
        <w:t xml:space="preserve"> is the potential for cyber weapons to be released</w:t>
      </w:r>
      <w:r w:rsidRPr="00B83D4E">
        <w:rPr>
          <w:rFonts w:eastAsia="Calibri"/>
          <w:sz w:val="16"/>
        </w:rPr>
        <w:t xml:space="preserve"> or used </w:t>
      </w:r>
      <w:r w:rsidRPr="00B83D4E">
        <w:rPr>
          <w:rFonts w:eastAsia="Calibri"/>
          <w:u w:val="single"/>
        </w:rPr>
        <w:t xml:space="preserve">by a </w:t>
      </w:r>
      <w:r w:rsidRPr="00B83D4E">
        <w:rPr>
          <w:rFonts w:eastAsia="Calibri"/>
          <w:iCs/>
          <w:u w:val="single"/>
          <w:bdr w:val="single" w:sz="8" w:space="0" w:color="auto"/>
        </w:rPr>
        <w:t>proxy</w:t>
      </w:r>
      <w:r w:rsidRPr="00B83D4E">
        <w:rPr>
          <w:rFonts w:eastAsia="Calibri"/>
          <w:sz w:val="16"/>
        </w:rPr>
        <w:t xml:space="preserve"> other the nation state that manufactured it. The risk posed by </w:t>
      </w:r>
      <w:r w:rsidRPr="00B83D4E">
        <w:rPr>
          <w:rFonts w:eastAsia="Calibri"/>
          <w:u w:val="single"/>
        </w:rPr>
        <w:t>a</w:t>
      </w:r>
      <w:r w:rsidRPr="00B83D4E">
        <w:rPr>
          <w:rFonts w:eastAsia="Calibri"/>
          <w:sz w:val="16"/>
        </w:rPr>
        <w:t xml:space="preserve"> hypothetical </w:t>
      </w:r>
      <w:r w:rsidRPr="00B83D4E">
        <w:rPr>
          <w:rFonts w:eastAsia="Calibri"/>
          <w:u w:val="single"/>
        </w:rPr>
        <w:t>cyberattack</w:t>
      </w:r>
      <w:r w:rsidRPr="00B83D4E">
        <w:rPr>
          <w:rFonts w:eastAsia="Calibri"/>
          <w:sz w:val="16"/>
        </w:rPr>
        <w:t xml:space="preserve"> is difficult to assess due to the number of factors, but </w:t>
      </w:r>
      <w:r w:rsidRPr="00141893">
        <w:rPr>
          <w:rFonts w:eastAsia="Calibri"/>
          <w:highlight w:val="cyan"/>
          <w:u w:val="single"/>
        </w:rPr>
        <w:t xml:space="preserve">presents a </w:t>
      </w:r>
      <w:r w:rsidRPr="00141893">
        <w:rPr>
          <w:rFonts w:eastAsia="Calibri"/>
          <w:iCs/>
          <w:highlight w:val="cyan"/>
          <w:u w:val="single"/>
          <w:bdr w:val="single" w:sz="8" w:space="0" w:color="auto"/>
        </w:rPr>
        <w:t>rich reward</w:t>
      </w:r>
      <w:r w:rsidRPr="00B83D4E">
        <w:rPr>
          <w:rFonts w:eastAsia="Calibri"/>
          <w:sz w:val="16"/>
        </w:rPr>
        <w:t xml:space="preserve"> for covert adversaries if successful. </w:t>
      </w:r>
      <w:r w:rsidRPr="00B83D4E">
        <w:rPr>
          <w:rFonts w:eastAsia="Calibri"/>
          <w:u w:val="single"/>
        </w:rPr>
        <w:t xml:space="preserve">A successful cyber attack </w:t>
      </w:r>
      <w:r w:rsidRPr="00141893">
        <w:rPr>
          <w:rFonts w:eastAsia="Calibri"/>
          <w:highlight w:val="cyan"/>
          <w:u w:val="single"/>
        </w:rPr>
        <w:t xml:space="preserve">targeting </w:t>
      </w:r>
      <w:r w:rsidRPr="00141893">
        <w:rPr>
          <w:rFonts w:eastAsia="Calibri"/>
          <w:iCs/>
          <w:highlight w:val="cyan"/>
          <w:u w:val="single"/>
          <w:bdr w:val="single" w:sz="8" w:space="0" w:color="auto"/>
        </w:rPr>
        <w:t>high hazard dams</w:t>
      </w:r>
      <w:r w:rsidRPr="00B83D4E">
        <w:rPr>
          <w:rFonts w:eastAsia="Calibri"/>
          <w:sz w:val="16"/>
        </w:rPr>
        <w:t xml:space="preserve"> </w:t>
      </w:r>
      <w:r w:rsidRPr="00141893">
        <w:rPr>
          <w:rFonts w:eastAsia="Calibri"/>
          <w:highlight w:val="cyan"/>
          <w:u w:val="single"/>
        </w:rPr>
        <w:t>could accomplish</w:t>
      </w:r>
      <w:r w:rsidRPr="00B83D4E">
        <w:rPr>
          <w:rFonts w:eastAsia="Calibri"/>
          <w:sz w:val="16"/>
        </w:rPr>
        <w:t xml:space="preserve"> two key elements of a major terrorist or covert action</w:t>
      </w:r>
      <w:r w:rsidRPr="00B83D4E">
        <w:rPr>
          <w:rFonts w:eastAsia="Calibri"/>
          <w:u w:val="single"/>
        </w:rPr>
        <w:t>:</w:t>
      </w:r>
    </w:p>
    <w:p w14:paraId="49C81362" w14:textId="77777777" w:rsidR="00C0388D" w:rsidRPr="00B83D4E" w:rsidRDefault="00C0388D" w:rsidP="00C0388D">
      <w:pPr>
        <w:rPr>
          <w:rFonts w:eastAsia="Calibri"/>
          <w:sz w:val="16"/>
        </w:rPr>
      </w:pPr>
      <w:r w:rsidRPr="00B83D4E">
        <w:rPr>
          <w:rFonts w:eastAsia="Calibri"/>
          <w:sz w:val="16"/>
        </w:rPr>
        <w:t xml:space="preserve">1. </w:t>
      </w:r>
      <w:r w:rsidRPr="00141893">
        <w:rPr>
          <w:rFonts w:eastAsia="Calibri"/>
          <w:iCs/>
          <w:highlight w:val="cyan"/>
          <w:u w:val="single"/>
          <w:bdr w:val="single" w:sz="8" w:space="0" w:color="auto"/>
        </w:rPr>
        <w:t>high</w:t>
      </w:r>
      <w:r w:rsidRPr="00B83D4E">
        <w:rPr>
          <w:rFonts w:eastAsia="Calibri"/>
          <w:iCs/>
          <w:u w:val="single"/>
          <w:bdr w:val="single" w:sz="8" w:space="0" w:color="auto"/>
        </w:rPr>
        <w:t xml:space="preserve"> societal </w:t>
      </w:r>
      <w:r w:rsidRPr="00141893">
        <w:rPr>
          <w:rFonts w:eastAsia="Calibri"/>
          <w:iCs/>
          <w:highlight w:val="cyan"/>
          <w:u w:val="single"/>
          <w:bdr w:val="single" w:sz="8" w:space="0" w:color="auto"/>
        </w:rPr>
        <w:t>impact</w:t>
      </w:r>
      <w:r w:rsidRPr="00B83D4E">
        <w:rPr>
          <w:rFonts w:eastAsia="Calibri"/>
          <w:sz w:val="16"/>
        </w:rPr>
        <w:t>,</w:t>
      </w:r>
    </w:p>
    <w:p w14:paraId="1B9C857F" w14:textId="77777777" w:rsidR="00C0388D" w:rsidRPr="00B83D4E" w:rsidRDefault="00C0388D" w:rsidP="00C0388D">
      <w:pPr>
        <w:rPr>
          <w:rFonts w:eastAsia="Calibri"/>
          <w:sz w:val="16"/>
        </w:rPr>
      </w:pPr>
      <w:r w:rsidRPr="00B83D4E">
        <w:rPr>
          <w:rFonts w:eastAsia="Calibri"/>
          <w:sz w:val="16"/>
        </w:rPr>
        <w:t>2. infliction of harm or induction of fear in the target population and societal lifelines. Societal impact would likely influence policy.</w:t>
      </w:r>
    </w:p>
    <w:p w14:paraId="5EBA2C61" w14:textId="77777777" w:rsidR="00C0388D" w:rsidRPr="00B83D4E" w:rsidRDefault="00C0388D" w:rsidP="00C0388D">
      <w:pPr>
        <w:rPr>
          <w:rFonts w:eastAsia="Calibri"/>
          <w:sz w:val="16"/>
        </w:rPr>
      </w:pPr>
      <w:r w:rsidRPr="00B83D4E">
        <w:rPr>
          <w:rFonts w:eastAsia="Calibri"/>
          <w:sz w:val="16"/>
        </w:rPr>
        <w:t>1.3 The Embedded Vulnerability</w:t>
      </w:r>
    </w:p>
    <w:p w14:paraId="27457DE0" w14:textId="77777777" w:rsidR="00C0388D" w:rsidRPr="00B83D4E" w:rsidRDefault="00C0388D" w:rsidP="00C0388D">
      <w:pPr>
        <w:rPr>
          <w:rFonts w:eastAsia="Calibri"/>
          <w:sz w:val="16"/>
        </w:rPr>
      </w:pPr>
      <w:r w:rsidRPr="00B83D4E">
        <w:rPr>
          <w:rFonts w:eastAsia="Calibri"/>
          <w:sz w:val="16"/>
        </w:rPr>
        <w:t xml:space="preserve">Cyberattacks have been extended beyond the </w:t>
      </w:r>
      <w:r w:rsidRPr="00432819">
        <w:rPr>
          <w:rFonts w:eastAsia="Calibri"/>
          <w:sz w:val="16"/>
        </w:rPr>
        <w:t xml:space="preserve">Internet to target Supervisory Control and Data Acquisition (SCADA) (Stouffer et al. 2011), which are a subset of industrial control systems. </w:t>
      </w:r>
      <w:r w:rsidRPr="00677397">
        <w:rPr>
          <w:rFonts w:eastAsia="Calibri"/>
          <w:iCs/>
          <w:highlight w:val="cyan"/>
          <w:u w:val="single"/>
          <w:bdr w:val="single" w:sz="8" w:space="0" w:color="auto"/>
        </w:rPr>
        <w:t>SCADA</w:t>
      </w:r>
      <w:r w:rsidRPr="00677397">
        <w:rPr>
          <w:rFonts w:eastAsia="Calibri"/>
          <w:sz w:val="16"/>
          <w:highlight w:val="cyan"/>
        </w:rPr>
        <w:t xml:space="preserve"> </w:t>
      </w:r>
      <w:r w:rsidRPr="00677397">
        <w:rPr>
          <w:rFonts w:eastAsia="Calibri"/>
          <w:highlight w:val="cyan"/>
          <w:u w:val="single"/>
        </w:rPr>
        <w:t>systems are a</w:t>
      </w:r>
      <w:r w:rsidRPr="00432819">
        <w:rPr>
          <w:rFonts w:eastAsia="Calibri"/>
          <w:u w:val="single"/>
        </w:rPr>
        <w:t xml:space="preserve"> part of </w:t>
      </w:r>
      <w:r w:rsidRPr="00432819">
        <w:rPr>
          <w:rFonts w:eastAsia="Calibri"/>
          <w:iCs/>
          <w:u w:val="single"/>
          <w:bdr w:val="single" w:sz="8" w:space="0" w:color="auto"/>
        </w:rPr>
        <w:t>i</w:t>
      </w:r>
      <w:r w:rsidRPr="00432819">
        <w:rPr>
          <w:rFonts w:eastAsia="Calibri"/>
          <w:sz w:val="16"/>
        </w:rPr>
        <w:t xml:space="preserve">ndustrial </w:t>
      </w:r>
      <w:r w:rsidRPr="00432819">
        <w:rPr>
          <w:rFonts w:eastAsia="Calibri"/>
          <w:iCs/>
          <w:u w:val="single"/>
          <w:bdr w:val="single" w:sz="8" w:space="0" w:color="auto"/>
        </w:rPr>
        <w:t>c</w:t>
      </w:r>
      <w:r w:rsidRPr="00432819">
        <w:rPr>
          <w:rFonts w:eastAsia="Calibri"/>
          <w:sz w:val="16"/>
        </w:rPr>
        <w:t xml:space="preserve">ontrol </w:t>
      </w:r>
      <w:r w:rsidRPr="00432819">
        <w:rPr>
          <w:rFonts w:eastAsia="Calibri"/>
          <w:iCs/>
          <w:u w:val="single"/>
          <w:bdr w:val="single" w:sz="8" w:space="0" w:color="auto"/>
        </w:rPr>
        <w:t>s</w:t>
      </w:r>
      <w:r w:rsidRPr="00432819">
        <w:rPr>
          <w:rFonts w:eastAsia="Calibri"/>
          <w:sz w:val="16"/>
        </w:rPr>
        <w:t xml:space="preserve">ystems that are widely used in industry, transportation, lights, and signal and the energy sector. SCADA systems, therefore </w:t>
      </w:r>
      <w:r w:rsidRPr="00677397">
        <w:rPr>
          <w:rFonts w:eastAsia="Calibri"/>
          <w:sz w:val="16"/>
        </w:rPr>
        <w:t xml:space="preserve">are </w:t>
      </w:r>
      <w:r w:rsidRPr="00677397">
        <w:rPr>
          <w:rFonts w:eastAsia="Calibri"/>
          <w:highlight w:val="cyan"/>
          <w:u w:val="single"/>
        </w:rPr>
        <w:t>a</w:t>
      </w:r>
      <w:r w:rsidRPr="00677397">
        <w:rPr>
          <w:rFonts w:eastAsia="Calibri"/>
          <w:sz w:val="16"/>
          <w:highlight w:val="cyan"/>
        </w:rPr>
        <w:t xml:space="preserve"> </w:t>
      </w:r>
      <w:r w:rsidRPr="00677397">
        <w:rPr>
          <w:rFonts w:eastAsia="Calibri"/>
          <w:iCs/>
          <w:highlight w:val="cyan"/>
          <w:u w:val="single"/>
          <w:bdr w:val="single" w:sz="8" w:space="0" w:color="auto"/>
        </w:rPr>
        <w:t>critical</w:t>
      </w:r>
      <w:r w:rsidRPr="00677397">
        <w:rPr>
          <w:rFonts w:eastAsia="Calibri"/>
          <w:sz w:val="16"/>
          <w:highlight w:val="cyan"/>
        </w:rPr>
        <w:t xml:space="preserve"> </w:t>
      </w:r>
      <w:r w:rsidRPr="00677397">
        <w:rPr>
          <w:rFonts w:eastAsia="Calibri"/>
          <w:highlight w:val="cyan"/>
          <w:u w:val="single"/>
        </w:rPr>
        <w:t>component of</w:t>
      </w:r>
      <w:r w:rsidRPr="00432819">
        <w:rPr>
          <w:rFonts w:eastAsia="Calibri"/>
          <w:u w:val="single"/>
        </w:rPr>
        <w:t xml:space="preserve"> societal technical </w:t>
      </w:r>
      <w:r w:rsidRPr="00677397">
        <w:rPr>
          <w:rFonts w:eastAsia="Calibri"/>
          <w:highlight w:val="cyan"/>
          <w:u w:val="single"/>
        </w:rPr>
        <w:t>infrastructure</w:t>
      </w:r>
      <w:r w:rsidRPr="00432819">
        <w:rPr>
          <w:rFonts w:eastAsia="Calibri"/>
          <w:u w:val="single"/>
        </w:rPr>
        <w:t>. These systems control the industrial processes that run</w:t>
      </w:r>
      <w:r w:rsidRPr="00432819">
        <w:rPr>
          <w:rFonts w:eastAsia="Calibri"/>
          <w:sz w:val="16"/>
        </w:rPr>
        <w:t xml:space="preserve"> our </w:t>
      </w:r>
      <w:r w:rsidRPr="00432819">
        <w:rPr>
          <w:rFonts w:eastAsia="Calibri"/>
          <w:iCs/>
          <w:u w:val="single"/>
          <w:bdr w:val="single" w:sz="8" w:space="0" w:color="auto"/>
        </w:rPr>
        <w:t>industries</w:t>
      </w:r>
      <w:r w:rsidRPr="00432819">
        <w:rPr>
          <w:rFonts w:eastAsia="Calibri"/>
          <w:sz w:val="16"/>
        </w:rPr>
        <w:t xml:space="preserve">, chemical </w:t>
      </w:r>
      <w:r w:rsidRPr="00432819">
        <w:rPr>
          <w:rFonts w:eastAsia="Calibri"/>
          <w:iCs/>
          <w:u w:val="single"/>
          <w:bdr w:val="single" w:sz="8" w:space="0" w:color="auto"/>
        </w:rPr>
        <w:t>refineries</w:t>
      </w:r>
      <w:r w:rsidRPr="00432819">
        <w:rPr>
          <w:rFonts w:eastAsia="Calibri"/>
          <w:sz w:val="16"/>
        </w:rPr>
        <w:t xml:space="preserve">, railroads, </w:t>
      </w:r>
      <w:r w:rsidRPr="00432819">
        <w:rPr>
          <w:rFonts w:eastAsia="Calibri"/>
          <w:iCs/>
          <w:u w:val="single"/>
          <w:bdr w:val="single" w:sz="8" w:space="0" w:color="auto"/>
        </w:rPr>
        <w:t>traffic</w:t>
      </w:r>
      <w:r w:rsidRPr="00432819">
        <w:rPr>
          <w:rFonts w:eastAsia="Calibri"/>
          <w:sz w:val="16"/>
        </w:rPr>
        <w:t xml:space="preserve"> lights </w:t>
      </w:r>
      <w:r w:rsidRPr="00432819">
        <w:rPr>
          <w:rFonts w:eastAsia="Calibri"/>
          <w:u w:val="single"/>
        </w:rPr>
        <w:t>and</w:t>
      </w:r>
      <w:r w:rsidRPr="00432819">
        <w:rPr>
          <w:rFonts w:eastAsia="Calibri"/>
          <w:sz w:val="16"/>
        </w:rPr>
        <w:t xml:space="preserve"> </w:t>
      </w:r>
      <w:r w:rsidRPr="00432819">
        <w:rPr>
          <w:rFonts w:eastAsia="Calibri"/>
          <w:iCs/>
          <w:u w:val="single"/>
          <w:bdr w:val="single" w:sz="8" w:space="0" w:color="auto"/>
        </w:rPr>
        <w:t>control</w:t>
      </w:r>
      <w:r w:rsidRPr="00432819">
        <w:rPr>
          <w:rFonts w:eastAsia="Calibri"/>
          <w:sz w:val="16"/>
        </w:rPr>
        <w:t xml:space="preserve"> processes in </w:t>
      </w:r>
      <w:r w:rsidRPr="00432819">
        <w:rPr>
          <w:rFonts w:eastAsia="Calibri"/>
          <w:iCs/>
          <w:u w:val="single"/>
          <w:bdr w:val="single" w:sz="8" w:space="0" w:color="auto"/>
        </w:rPr>
        <w:t>electricity</w:t>
      </w:r>
      <w:r w:rsidRPr="00432819">
        <w:rPr>
          <w:rFonts w:eastAsia="Calibri"/>
          <w:sz w:val="16"/>
        </w:rPr>
        <w:t xml:space="preserve"> generation </w:t>
      </w:r>
      <w:r w:rsidRPr="00432819">
        <w:rPr>
          <w:rFonts w:eastAsia="Calibri"/>
          <w:u w:val="single"/>
        </w:rPr>
        <w:t>and</w:t>
      </w:r>
      <w:r w:rsidRPr="00432819">
        <w:rPr>
          <w:rFonts w:eastAsia="Calibri"/>
          <w:sz w:val="16"/>
        </w:rPr>
        <w:t xml:space="preserve"> </w:t>
      </w:r>
      <w:r w:rsidRPr="00432819">
        <w:rPr>
          <w:rFonts w:eastAsia="Calibri"/>
          <w:iCs/>
          <w:u w:val="single"/>
          <w:bdr w:val="single" w:sz="8" w:space="0" w:color="auto"/>
        </w:rPr>
        <w:t>regulate water releases</w:t>
      </w:r>
      <w:r w:rsidRPr="00432819">
        <w:rPr>
          <w:rFonts w:eastAsia="Calibri"/>
          <w:sz w:val="16"/>
        </w:rPr>
        <w:t xml:space="preserve"> </w:t>
      </w:r>
      <w:r w:rsidRPr="00432819">
        <w:rPr>
          <w:rFonts w:eastAsia="Calibri"/>
          <w:u w:val="single"/>
        </w:rPr>
        <w:t>in</w:t>
      </w:r>
      <w:r w:rsidRPr="00432819">
        <w:rPr>
          <w:rFonts w:eastAsia="Calibri"/>
          <w:sz w:val="16"/>
        </w:rPr>
        <w:t xml:space="preserve"> </w:t>
      </w:r>
      <w:r w:rsidRPr="00432819">
        <w:rPr>
          <w:rFonts w:eastAsia="Calibri"/>
          <w:iCs/>
          <w:u w:val="single"/>
          <w:bdr w:val="single" w:sz="8" w:space="0" w:color="auto"/>
        </w:rPr>
        <w:t>dams</w:t>
      </w:r>
      <w:r w:rsidRPr="00432819">
        <w:rPr>
          <w:rFonts w:eastAsia="Calibri"/>
          <w:sz w:val="16"/>
        </w:rPr>
        <w:t xml:space="preserve"> by switch on or off process and electro-mechanical parts such as valves, drains, lights, electric motors, and information display.</w:t>
      </w:r>
    </w:p>
    <w:p w14:paraId="2FFABEC9" w14:textId="77777777" w:rsidR="00C0388D" w:rsidRPr="00B83D4E" w:rsidRDefault="00C0388D" w:rsidP="00C0388D">
      <w:pPr>
        <w:rPr>
          <w:rFonts w:eastAsia="Calibri"/>
          <w:sz w:val="16"/>
        </w:rPr>
      </w:pPr>
      <w:r w:rsidRPr="00B83D4E">
        <w:rPr>
          <w:rFonts w:eastAsia="Calibri"/>
          <w:sz w:val="16"/>
        </w:rPr>
        <w:t xml:space="preserve">Aside from SCADA systems developed with Internet protection features in the last decade, </w:t>
      </w:r>
      <w:r w:rsidRPr="00B83D4E">
        <w:rPr>
          <w:rFonts w:eastAsia="Calibri"/>
          <w:u w:val="single"/>
        </w:rPr>
        <w:t xml:space="preserve">SCADA were </w:t>
      </w:r>
      <w:r w:rsidRPr="00432819">
        <w:rPr>
          <w:rFonts w:eastAsia="Calibri"/>
          <w:u w:val="single"/>
        </w:rPr>
        <w:t>not intended</w:t>
      </w:r>
      <w:r w:rsidRPr="00B83D4E">
        <w:rPr>
          <w:rFonts w:eastAsia="Calibri"/>
          <w:u w:val="single"/>
        </w:rPr>
        <w:t xml:space="preserve"> or designed </w:t>
      </w:r>
      <w:r w:rsidRPr="00432819">
        <w:rPr>
          <w:rFonts w:eastAsia="Calibri"/>
          <w:u w:val="single"/>
        </w:rPr>
        <w:t xml:space="preserve">to be </w:t>
      </w:r>
      <w:r w:rsidRPr="00432819">
        <w:rPr>
          <w:rFonts w:eastAsia="Calibri"/>
          <w:iCs/>
          <w:u w:val="single"/>
          <w:bdr w:val="single" w:sz="8" w:space="0" w:color="auto"/>
        </w:rPr>
        <w:t>connected</w:t>
      </w:r>
      <w:r w:rsidRPr="00432819">
        <w:rPr>
          <w:rFonts w:eastAsia="Calibri"/>
          <w:u w:val="single"/>
        </w:rPr>
        <w:t xml:space="preserve"> to any other computer</w:t>
      </w:r>
      <w:r w:rsidRPr="00B83D4E">
        <w:rPr>
          <w:rFonts w:eastAsia="Calibri"/>
          <w:u w:val="single"/>
        </w:rPr>
        <w:t xml:space="preserve">, let alone linked to a </w:t>
      </w:r>
      <w:r w:rsidRPr="00B83D4E">
        <w:rPr>
          <w:rFonts w:eastAsia="Calibri"/>
          <w:iCs/>
          <w:u w:val="single"/>
          <w:bdr w:val="single" w:sz="8" w:space="0" w:color="auto"/>
        </w:rPr>
        <w:t>global information network</w:t>
      </w:r>
      <w:r w:rsidRPr="00B83D4E">
        <w:rPr>
          <w:rFonts w:eastAsia="Calibri"/>
          <w:sz w:val="16"/>
        </w:rPr>
        <w:t xml:space="preserve"> as the Internet conduit. The failure to look beyond computer systems and not include the human as well as environmental hazards of a failed cyber defense is concerning.</w:t>
      </w:r>
    </w:p>
    <w:p w14:paraId="4175F8A4" w14:textId="77777777" w:rsidR="00C0388D" w:rsidRPr="00B83D4E" w:rsidRDefault="00C0388D" w:rsidP="00C0388D">
      <w:pPr>
        <w:rPr>
          <w:rFonts w:eastAsia="Calibri"/>
          <w:sz w:val="16"/>
        </w:rPr>
      </w:pPr>
      <w:r w:rsidRPr="00B83D4E">
        <w:rPr>
          <w:rFonts w:eastAsia="Calibri"/>
          <w:sz w:val="16"/>
        </w:rPr>
        <w:t>2 Review of the Literature</w:t>
      </w:r>
    </w:p>
    <w:p w14:paraId="65D07A53" w14:textId="77777777" w:rsidR="00C0388D" w:rsidRPr="00B83D4E" w:rsidRDefault="00C0388D" w:rsidP="00C0388D">
      <w:pPr>
        <w:rPr>
          <w:rFonts w:eastAsia="Calibri"/>
          <w:u w:val="single"/>
        </w:rPr>
      </w:pPr>
      <w:r w:rsidRPr="00B83D4E">
        <w:rPr>
          <w:rFonts w:eastAsia="Calibri"/>
          <w:sz w:val="16"/>
        </w:rPr>
        <w:t xml:space="preserve">A nation’s infrastructure </w:t>
      </w:r>
      <w:r w:rsidRPr="00432819">
        <w:rPr>
          <w:rFonts w:eastAsia="Calibri"/>
          <w:u w:val="single"/>
        </w:rPr>
        <w:t>defense from cyberattacks is</w:t>
      </w:r>
      <w:r w:rsidRPr="00432819">
        <w:rPr>
          <w:rFonts w:eastAsia="Calibri"/>
          <w:sz w:val="16"/>
        </w:rPr>
        <w:t xml:space="preserve"> </w:t>
      </w:r>
      <w:r w:rsidRPr="00432819">
        <w:rPr>
          <w:rFonts w:eastAsia="Calibri"/>
          <w:iCs/>
          <w:u w:val="single"/>
          <w:bdr w:val="single" w:sz="8" w:space="0" w:color="auto"/>
        </w:rPr>
        <w:t>not only</w:t>
      </w:r>
      <w:r w:rsidRPr="00432819">
        <w:rPr>
          <w:rFonts w:eastAsia="Calibri"/>
          <w:sz w:val="16"/>
        </w:rPr>
        <w:t xml:space="preserve"> </w:t>
      </w:r>
      <w:r w:rsidRPr="00432819">
        <w:rPr>
          <w:rFonts w:eastAsia="Calibri"/>
          <w:u w:val="single"/>
        </w:rPr>
        <w:t>protecting</w:t>
      </w:r>
      <w:r w:rsidRPr="00432819">
        <w:rPr>
          <w:rFonts w:eastAsia="Calibri"/>
          <w:sz w:val="16"/>
        </w:rPr>
        <w:t xml:space="preserve"> </w:t>
      </w:r>
      <w:r w:rsidRPr="00432819">
        <w:rPr>
          <w:rFonts w:eastAsia="Calibri"/>
          <w:iCs/>
          <w:u w:val="single"/>
          <w:bdr w:val="single" w:sz="8" w:space="0" w:color="auto"/>
        </w:rPr>
        <w:t>information</w:t>
      </w:r>
      <w:r w:rsidRPr="00432819">
        <w:rPr>
          <w:rFonts w:eastAsia="Calibri"/>
          <w:sz w:val="16"/>
        </w:rPr>
        <w:t xml:space="preserve">, network availability, or the global information grid, </w:t>
      </w:r>
      <w:r w:rsidRPr="00432819">
        <w:rPr>
          <w:rFonts w:eastAsia="Calibri"/>
          <w:u w:val="single"/>
        </w:rPr>
        <w:t>it is also safeguarding the</w:t>
      </w:r>
      <w:r w:rsidRPr="00432819">
        <w:rPr>
          <w:rFonts w:eastAsia="Calibri"/>
          <w:sz w:val="16"/>
        </w:rPr>
        <w:t xml:space="preserve"> </w:t>
      </w:r>
      <w:r w:rsidRPr="00432819">
        <w:rPr>
          <w:rFonts w:eastAsia="Calibri"/>
          <w:iCs/>
          <w:u w:val="single"/>
          <w:bdr w:val="single" w:sz="8" w:space="0" w:color="auto"/>
        </w:rPr>
        <w:t>lives of citizens</w:t>
      </w:r>
      <w:r w:rsidRPr="00B83D4E">
        <w:rPr>
          <w:rFonts w:eastAsia="Calibri"/>
          <w:sz w:val="16"/>
        </w:rPr>
        <w:t xml:space="preserve"> and property </w:t>
      </w:r>
      <w:r w:rsidRPr="00B83D4E">
        <w:rPr>
          <w:rFonts w:eastAsia="Calibri"/>
          <w:u w:val="single"/>
        </w:rPr>
        <w:t xml:space="preserve">and protecting </w:t>
      </w:r>
      <w:r w:rsidRPr="00B83D4E">
        <w:rPr>
          <w:rFonts w:eastAsia="Calibri"/>
          <w:iCs/>
          <w:u w:val="single"/>
          <w:bdr w:val="single" w:sz="8" w:space="0" w:color="auto"/>
        </w:rPr>
        <w:t>ecosystems</w:t>
      </w:r>
      <w:r w:rsidRPr="00B83D4E">
        <w:rPr>
          <w:rFonts w:eastAsia="Calibri"/>
          <w:sz w:val="16"/>
        </w:rPr>
        <w:t xml:space="preserve"> and the ecosystem services that </w:t>
      </w:r>
      <w:r w:rsidRPr="00B83D4E">
        <w:rPr>
          <w:rFonts w:eastAsia="Calibri"/>
          <w:iCs/>
          <w:u w:val="single"/>
          <w:bdr w:val="single" w:sz="8" w:space="0" w:color="auto"/>
        </w:rPr>
        <w:t>we rely upon</w:t>
      </w:r>
      <w:r w:rsidRPr="00B83D4E">
        <w:rPr>
          <w:rFonts w:eastAsia="Calibri"/>
          <w:sz w:val="16"/>
        </w:rPr>
        <w:t xml:space="preserve">. Attacks on the environment and the quality of life of the citizenry directly affect the confidence the population has in the government’s ability to govern (Kallberg et al. 2013). For an adversarial nation that seeks to influence a population and inject fear, </w:t>
      </w:r>
      <w:r w:rsidRPr="00141893">
        <w:rPr>
          <w:rFonts w:eastAsia="Calibri"/>
          <w:highlight w:val="cyan"/>
          <w:u w:val="single"/>
        </w:rPr>
        <w:t>cyber-created</w:t>
      </w:r>
      <w:r w:rsidRPr="00432819">
        <w:rPr>
          <w:rFonts w:eastAsia="Calibri"/>
          <w:u w:val="single"/>
        </w:rPr>
        <w:t xml:space="preserve"> </w:t>
      </w:r>
      <w:r w:rsidRPr="00432819">
        <w:rPr>
          <w:rFonts w:eastAsia="Calibri"/>
          <w:iCs/>
          <w:u w:val="single"/>
          <w:bdr w:val="single" w:sz="8" w:space="0" w:color="auto"/>
        </w:rPr>
        <w:t>environmental</w:t>
      </w:r>
      <w:r w:rsidRPr="00432819">
        <w:rPr>
          <w:rFonts w:eastAsia="Calibri"/>
          <w:u w:val="single"/>
        </w:rPr>
        <w:t xml:space="preserve"> </w:t>
      </w:r>
      <w:r w:rsidRPr="00141893">
        <w:rPr>
          <w:rFonts w:eastAsia="Calibri"/>
          <w:highlight w:val="cyan"/>
          <w:u w:val="single"/>
        </w:rPr>
        <w:t>damages</w:t>
      </w:r>
      <w:r w:rsidRPr="00677397">
        <w:rPr>
          <w:rFonts w:eastAsia="Calibri"/>
          <w:u w:val="single"/>
        </w:rPr>
        <w:t xml:space="preserve"> have a </w:t>
      </w:r>
      <w:r w:rsidRPr="00677397">
        <w:rPr>
          <w:rFonts w:eastAsia="Calibri"/>
          <w:iCs/>
          <w:u w:val="single"/>
          <w:bdr w:val="single" w:sz="8" w:space="0" w:color="auto"/>
        </w:rPr>
        <w:t>high payoff</w:t>
      </w:r>
      <w:r w:rsidRPr="00677397">
        <w:rPr>
          <w:rFonts w:eastAsia="Calibri"/>
          <w:sz w:val="16"/>
        </w:rPr>
        <w:t xml:space="preserve">, especially </w:t>
      </w:r>
      <w:r w:rsidRPr="00677397">
        <w:rPr>
          <w:rFonts w:eastAsia="Calibri"/>
          <w:iCs/>
          <w:u w:val="single"/>
          <w:bdr w:val="single" w:sz="8" w:space="0" w:color="auto"/>
        </w:rPr>
        <w:t>if</w:t>
      </w:r>
      <w:r w:rsidRPr="00677397">
        <w:rPr>
          <w:rFonts w:eastAsia="Calibri"/>
          <w:sz w:val="16"/>
        </w:rPr>
        <w:t xml:space="preserve"> </w:t>
      </w:r>
      <w:r w:rsidRPr="00677397">
        <w:rPr>
          <w:rFonts w:eastAsia="Calibri"/>
          <w:u w:val="single"/>
        </w:rPr>
        <w:t>the</w:t>
      </w:r>
      <w:r w:rsidRPr="00677397">
        <w:rPr>
          <w:rFonts w:eastAsia="Calibri"/>
          <w:sz w:val="16"/>
        </w:rPr>
        <w:t xml:space="preserve"> cyber </w:t>
      </w:r>
      <w:r w:rsidRPr="00677397">
        <w:rPr>
          <w:rFonts w:eastAsia="Calibri"/>
          <w:u w:val="single"/>
        </w:rPr>
        <w:t>operations are</w:t>
      </w:r>
      <w:r w:rsidRPr="00677397">
        <w:rPr>
          <w:rFonts w:eastAsia="Calibri"/>
          <w:sz w:val="16"/>
        </w:rPr>
        <w:t xml:space="preserve"> covert and are </w:t>
      </w:r>
      <w:r w:rsidRPr="00677397">
        <w:rPr>
          <w:rFonts w:eastAsia="Calibri"/>
          <w:iCs/>
          <w:u w:val="single"/>
          <w:bdr w:val="single" w:sz="8" w:space="0" w:color="auto"/>
        </w:rPr>
        <w:t>unlikely to be attributed</w:t>
      </w:r>
      <w:r w:rsidRPr="00677397">
        <w:rPr>
          <w:rFonts w:eastAsia="Calibri"/>
          <w:sz w:val="16"/>
        </w:rPr>
        <w:t xml:space="preserve">. </w:t>
      </w:r>
      <w:r w:rsidRPr="00677397">
        <w:rPr>
          <w:rFonts w:eastAsia="Calibri"/>
          <w:u w:val="single"/>
        </w:rPr>
        <w:t>Successful</w:t>
      </w:r>
      <w:r w:rsidRPr="00677397">
        <w:rPr>
          <w:rFonts w:eastAsia="Calibri"/>
          <w:sz w:val="16"/>
        </w:rPr>
        <w:t xml:space="preserve"> environmentally</w:t>
      </w:r>
      <w:r w:rsidRPr="00B83D4E">
        <w:rPr>
          <w:rFonts w:eastAsia="Calibri"/>
          <w:sz w:val="16"/>
        </w:rPr>
        <w:t xml:space="preserve">-linked </w:t>
      </w:r>
      <w:r w:rsidRPr="00B83D4E">
        <w:rPr>
          <w:rFonts w:eastAsia="Calibri"/>
          <w:u w:val="single"/>
        </w:rPr>
        <w:t xml:space="preserve">cyber defense mitigates the </w:t>
      </w:r>
      <w:r w:rsidRPr="00677397">
        <w:rPr>
          <w:rFonts w:eastAsia="Calibri"/>
          <w:highlight w:val="cyan"/>
          <w:u w:val="single"/>
        </w:rPr>
        <w:t>risk</w:t>
      </w:r>
      <w:r w:rsidRPr="00677397">
        <w:rPr>
          <w:rFonts w:eastAsia="Calibri"/>
          <w:u w:val="single"/>
        </w:rPr>
        <w:t xml:space="preserve"> for significant </w:t>
      </w:r>
      <w:r w:rsidRPr="00141893">
        <w:rPr>
          <w:rFonts w:eastAsia="Calibri"/>
          <w:highlight w:val="cyan"/>
          <w:u w:val="single"/>
        </w:rPr>
        <w:t xml:space="preserve">damage to </w:t>
      </w:r>
      <w:r w:rsidRPr="00141893">
        <w:rPr>
          <w:rFonts w:eastAsia="Calibri"/>
          <w:iCs/>
          <w:highlight w:val="cyan"/>
          <w:u w:val="single"/>
          <w:bdr w:val="single" w:sz="8" w:space="0" w:color="auto"/>
        </w:rPr>
        <w:t>domestic freshwater</w:t>
      </w:r>
      <w:r w:rsidRPr="00141893">
        <w:rPr>
          <w:rFonts w:eastAsia="Calibri"/>
          <w:sz w:val="16"/>
          <w:highlight w:val="cyan"/>
        </w:rPr>
        <w:t xml:space="preserve">, </w:t>
      </w:r>
      <w:r w:rsidRPr="00141893">
        <w:rPr>
          <w:rFonts w:eastAsia="Calibri"/>
          <w:iCs/>
          <w:highlight w:val="cyan"/>
          <w:u w:val="single"/>
          <w:bdr w:val="single" w:sz="8" w:space="0" w:color="auto"/>
        </w:rPr>
        <w:t>aquatic</w:t>
      </w:r>
      <w:r w:rsidRPr="00141893">
        <w:rPr>
          <w:rFonts w:eastAsia="Calibri"/>
          <w:sz w:val="16"/>
          <w:highlight w:val="cyan"/>
        </w:rPr>
        <w:t xml:space="preserve"> </w:t>
      </w:r>
      <w:r w:rsidRPr="00141893">
        <w:rPr>
          <w:rFonts w:eastAsia="Calibri"/>
          <w:highlight w:val="cyan"/>
          <w:u w:val="single"/>
        </w:rPr>
        <w:t>and</w:t>
      </w:r>
      <w:r w:rsidRPr="00B83D4E">
        <w:rPr>
          <w:rFonts w:eastAsia="Calibri"/>
          <w:sz w:val="16"/>
        </w:rPr>
        <w:t xml:space="preserve"> adjacent </w:t>
      </w:r>
      <w:r w:rsidRPr="00141893">
        <w:rPr>
          <w:rFonts w:eastAsia="Calibri"/>
          <w:iCs/>
          <w:highlight w:val="cyan"/>
          <w:u w:val="single"/>
          <w:bdr w:val="single" w:sz="8" w:space="0" w:color="auto"/>
        </w:rPr>
        <w:t>terrestrial ecosystems</w:t>
      </w:r>
      <w:r w:rsidRPr="00B83D4E">
        <w:rPr>
          <w:rFonts w:eastAsia="Calibri"/>
          <w:u w:val="single"/>
        </w:rPr>
        <w:t>, and protects ecosystem function.</w:t>
      </w:r>
    </w:p>
    <w:p w14:paraId="09F1BEB0" w14:textId="77777777" w:rsidR="00C0388D" w:rsidRPr="00432819" w:rsidRDefault="00C0388D" w:rsidP="00C0388D">
      <w:pPr>
        <w:rPr>
          <w:rFonts w:eastAsia="Calibri"/>
          <w:sz w:val="16"/>
        </w:rPr>
      </w:pPr>
      <w:r w:rsidRPr="00B83D4E">
        <w:rPr>
          <w:rFonts w:eastAsia="Calibri"/>
          <w:sz w:val="16"/>
        </w:rPr>
        <w:t xml:space="preserve">The lack of considerations for environmental long-range implications of failed cyber security planning and measures, especially in the protection of critical infrastructure and industrial control systems, have created ecological risks that are unaddressed. If ecological and environmental concerns were a part of the risk evaluation and risk mitigation processes for cyber security the hazard could be limited. State-sponsored cyberattacks are likely to be perpetrated by probing IT systems well in advance of a systematic attack. These early attempts by perpetrators provide an opportunity for cyber defense by information sharing and creation of a coordinated defensive effort. </w:t>
      </w:r>
      <w:r w:rsidRPr="00B83D4E">
        <w:rPr>
          <w:rFonts w:eastAsia="Calibri"/>
          <w:u w:val="single"/>
        </w:rPr>
        <w:t>The</w:t>
      </w:r>
      <w:r w:rsidRPr="00B83D4E">
        <w:rPr>
          <w:rFonts w:eastAsia="Calibri"/>
          <w:sz w:val="16"/>
        </w:rPr>
        <w:t xml:space="preserve"> </w:t>
      </w:r>
      <w:r w:rsidRPr="00141893">
        <w:rPr>
          <w:rFonts w:eastAsia="Calibri"/>
          <w:iCs/>
          <w:highlight w:val="cyan"/>
          <w:u w:val="single"/>
          <w:bdr w:val="single" w:sz="8" w:space="0" w:color="auto"/>
        </w:rPr>
        <w:t>U</w:t>
      </w:r>
      <w:r w:rsidRPr="00B83D4E">
        <w:rPr>
          <w:rFonts w:eastAsia="Calibri"/>
          <w:sz w:val="16"/>
        </w:rPr>
        <w:t xml:space="preserve">nited </w:t>
      </w:r>
      <w:r w:rsidRPr="00141893">
        <w:rPr>
          <w:rFonts w:eastAsia="Calibri"/>
          <w:iCs/>
          <w:highlight w:val="cyan"/>
          <w:u w:val="single"/>
          <w:bdr w:val="single" w:sz="8" w:space="0" w:color="auto"/>
        </w:rPr>
        <w:t>S</w:t>
      </w:r>
      <w:r w:rsidRPr="00B83D4E">
        <w:rPr>
          <w:rFonts w:eastAsia="Calibri"/>
          <w:sz w:val="16"/>
        </w:rPr>
        <w:t xml:space="preserve">tates </w:t>
      </w:r>
      <w:r w:rsidRPr="00141893">
        <w:rPr>
          <w:rFonts w:eastAsia="Calibri"/>
          <w:highlight w:val="cyan"/>
          <w:u w:val="single"/>
        </w:rPr>
        <w:t>learned</w:t>
      </w:r>
      <w:r w:rsidRPr="00141893">
        <w:rPr>
          <w:rFonts w:eastAsia="Calibri"/>
          <w:sz w:val="16"/>
          <w:highlight w:val="cyan"/>
        </w:rPr>
        <w:t xml:space="preserve"> </w:t>
      </w:r>
      <w:r w:rsidRPr="00141893">
        <w:rPr>
          <w:rFonts w:eastAsia="Calibri"/>
          <w:highlight w:val="cyan"/>
          <w:u w:val="single"/>
        </w:rPr>
        <w:t>of</w:t>
      </w:r>
      <w:r w:rsidRPr="00141893">
        <w:rPr>
          <w:rFonts w:eastAsia="Calibri"/>
          <w:sz w:val="16"/>
          <w:highlight w:val="cyan"/>
        </w:rPr>
        <w:t xml:space="preserve"> </w:t>
      </w:r>
      <w:r w:rsidRPr="00141893">
        <w:rPr>
          <w:rFonts w:eastAsia="Calibri"/>
          <w:iCs/>
          <w:highlight w:val="cyan"/>
          <w:u w:val="single"/>
          <w:bdr w:val="single" w:sz="8" w:space="0" w:color="auto"/>
        </w:rPr>
        <w:t>A</w:t>
      </w:r>
      <w:r w:rsidRPr="00141893">
        <w:rPr>
          <w:rFonts w:eastAsia="Calibri"/>
          <w:sz w:val="16"/>
          <w:highlight w:val="cyan"/>
        </w:rPr>
        <w:t>l</w:t>
      </w:r>
      <w:r w:rsidRPr="00B83D4E">
        <w:rPr>
          <w:rFonts w:eastAsia="Calibri"/>
          <w:sz w:val="16"/>
        </w:rPr>
        <w:t>-</w:t>
      </w:r>
      <w:r w:rsidRPr="00141893">
        <w:rPr>
          <w:rFonts w:eastAsia="Calibri"/>
          <w:iCs/>
          <w:highlight w:val="cyan"/>
          <w:u w:val="single"/>
          <w:bdr w:val="single" w:sz="8" w:space="0" w:color="auto"/>
        </w:rPr>
        <w:t>Q</w:t>
      </w:r>
      <w:r w:rsidRPr="00B83D4E">
        <w:rPr>
          <w:rFonts w:eastAsia="Calibri"/>
          <w:sz w:val="16"/>
        </w:rPr>
        <w:t xml:space="preserve">aeda’s </w:t>
      </w:r>
      <w:r w:rsidRPr="00141893">
        <w:rPr>
          <w:rFonts w:eastAsia="Calibri"/>
          <w:highlight w:val="cyan"/>
          <w:u w:val="single"/>
        </w:rPr>
        <w:t xml:space="preserve">intentions to target </w:t>
      </w:r>
      <w:r w:rsidRPr="00141893">
        <w:rPr>
          <w:rFonts w:eastAsia="Calibri"/>
          <w:iCs/>
          <w:highlight w:val="cyan"/>
          <w:u w:val="single"/>
          <w:bdr w:val="single" w:sz="8" w:space="0" w:color="auto"/>
        </w:rPr>
        <w:t>dams</w:t>
      </w:r>
      <w:r w:rsidRPr="00B83D4E">
        <w:rPr>
          <w:rFonts w:eastAsia="Calibri"/>
          <w:sz w:val="16"/>
        </w:rPr>
        <w:t xml:space="preserve"> </w:t>
      </w:r>
      <w:r w:rsidRPr="00B83D4E">
        <w:rPr>
          <w:rFonts w:eastAsia="Calibri"/>
          <w:u w:val="single"/>
        </w:rPr>
        <w:t>through</w:t>
      </w:r>
      <w:r w:rsidRPr="00B83D4E">
        <w:rPr>
          <w:rFonts w:eastAsia="Calibri"/>
          <w:sz w:val="16"/>
        </w:rPr>
        <w:t xml:space="preserve"> a series of </w:t>
      </w:r>
      <w:r w:rsidRPr="00B83D4E">
        <w:rPr>
          <w:rFonts w:eastAsia="Calibri"/>
          <w:iCs/>
          <w:u w:val="single"/>
          <w:bdr w:val="single" w:sz="8" w:space="0" w:color="auto"/>
        </w:rPr>
        <w:t>cyberattacks</w:t>
      </w:r>
      <w:r w:rsidRPr="00B83D4E">
        <w:rPr>
          <w:rFonts w:eastAsia="Calibri"/>
          <w:sz w:val="16"/>
        </w:rPr>
        <w:t xml:space="preserve"> in 2002 (Harnden 2002; Gellman 2002). </w:t>
      </w:r>
      <w:r w:rsidRPr="00B83D4E">
        <w:rPr>
          <w:rFonts w:eastAsia="Calibri"/>
          <w:u w:val="single"/>
        </w:rPr>
        <w:t>Evidence obtained from an</w:t>
      </w:r>
      <w:r w:rsidRPr="00B83D4E">
        <w:rPr>
          <w:rFonts w:eastAsia="Calibri"/>
          <w:sz w:val="16"/>
        </w:rPr>
        <w:t xml:space="preserve"> </w:t>
      </w:r>
      <w:r w:rsidRPr="00B83D4E">
        <w:rPr>
          <w:rFonts w:eastAsia="Calibri"/>
          <w:iCs/>
          <w:u w:val="single"/>
          <w:bdr w:val="single" w:sz="8" w:space="0" w:color="auto"/>
        </w:rPr>
        <w:t>A</w:t>
      </w:r>
      <w:r w:rsidRPr="00B83D4E">
        <w:rPr>
          <w:rFonts w:eastAsia="Calibri"/>
          <w:sz w:val="16"/>
        </w:rPr>
        <w:t>l-</w:t>
      </w:r>
      <w:r w:rsidRPr="00B83D4E">
        <w:rPr>
          <w:rFonts w:eastAsia="Calibri"/>
          <w:iCs/>
          <w:u w:val="single"/>
          <w:bdr w:val="single" w:sz="8" w:space="0" w:color="auto"/>
        </w:rPr>
        <w:t>Q</w:t>
      </w:r>
      <w:r w:rsidRPr="00B83D4E">
        <w:rPr>
          <w:rFonts w:eastAsia="Calibri"/>
          <w:sz w:val="16"/>
        </w:rPr>
        <w:t xml:space="preserve">aeda member’s </w:t>
      </w:r>
      <w:r w:rsidRPr="00B83D4E">
        <w:rPr>
          <w:rFonts w:eastAsia="Calibri"/>
          <w:iCs/>
          <w:u w:val="single"/>
          <w:bdr w:val="single" w:sz="8" w:space="0" w:color="auto"/>
        </w:rPr>
        <w:t>laptop</w:t>
      </w:r>
      <w:r w:rsidRPr="00B83D4E">
        <w:rPr>
          <w:rFonts w:eastAsia="Calibri"/>
          <w:sz w:val="16"/>
        </w:rPr>
        <w:t xml:space="preserve"> computer </w:t>
      </w:r>
      <w:r w:rsidRPr="00B83D4E">
        <w:rPr>
          <w:rFonts w:eastAsia="Calibri"/>
          <w:u w:val="single"/>
        </w:rPr>
        <w:t xml:space="preserve">in Afghanistan </w:t>
      </w:r>
      <w:r w:rsidRPr="00432819">
        <w:rPr>
          <w:rFonts w:eastAsia="Calibri"/>
          <w:u w:val="single"/>
        </w:rPr>
        <w:t>revealed logs and an internet history that offer software and programming tutorials for controlling</w:t>
      </w:r>
      <w:r w:rsidRPr="00432819">
        <w:rPr>
          <w:rFonts w:eastAsia="Calibri"/>
          <w:sz w:val="16"/>
        </w:rPr>
        <w:t xml:space="preserve"> digital switches (assumed </w:t>
      </w:r>
      <w:r w:rsidRPr="00432819">
        <w:rPr>
          <w:rFonts w:eastAsia="Calibri"/>
          <w:iCs/>
          <w:u w:val="single"/>
          <w:bdr w:val="single" w:sz="8" w:space="0" w:color="auto"/>
        </w:rPr>
        <w:t>SCADA</w:t>
      </w:r>
      <w:r w:rsidRPr="00432819">
        <w:rPr>
          <w:rFonts w:eastAsia="Calibri"/>
          <w:sz w:val="16"/>
        </w:rPr>
        <w:t xml:space="preserve">) </w:t>
      </w:r>
      <w:r w:rsidRPr="00432819">
        <w:rPr>
          <w:rFonts w:eastAsia="Calibri"/>
          <w:u w:val="single"/>
        </w:rPr>
        <w:t xml:space="preserve">that control </w:t>
      </w:r>
      <w:r w:rsidRPr="00432819">
        <w:rPr>
          <w:rFonts w:eastAsia="Calibri"/>
          <w:iCs/>
          <w:u w:val="single"/>
          <w:bdr w:val="single" w:sz="8" w:space="0" w:color="auto"/>
        </w:rPr>
        <w:t>water</w:t>
      </w:r>
      <w:r w:rsidRPr="00432819">
        <w:rPr>
          <w:rFonts w:eastAsia="Calibri"/>
          <w:sz w:val="16"/>
        </w:rPr>
        <w:t xml:space="preserve"> </w:t>
      </w:r>
      <w:r w:rsidRPr="00432819">
        <w:rPr>
          <w:rFonts w:eastAsia="Calibri"/>
          <w:u w:val="single"/>
        </w:rPr>
        <w:t>and</w:t>
      </w:r>
      <w:r w:rsidRPr="00432819">
        <w:rPr>
          <w:rFonts w:eastAsia="Calibri"/>
          <w:sz w:val="16"/>
        </w:rPr>
        <w:t xml:space="preserve"> </w:t>
      </w:r>
      <w:r w:rsidRPr="00432819">
        <w:rPr>
          <w:rFonts w:eastAsia="Calibri"/>
          <w:iCs/>
          <w:u w:val="single"/>
          <w:bdr w:val="single" w:sz="8" w:space="0" w:color="auto"/>
        </w:rPr>
        <w:t>power facilities</w:t>
      </w:r>
      <w:r w:rsidRPr="00432819">
        <w:rPr>
          <w:rFonts w:eastAsia="Calibri"/>
          <w:sz w:val="16"/>
        </w:rPr>
        <w:t xml:space="preserve"> </w:t>
      </w:r>
      <w:r w:rsidRPr="00432819">
        <w:rPr>
          <w:rFonts w:eastAsia="Calibri"/>
          <w:u w:val="single"/>
        </w:rPr>
        <w:t>and during interrogations</w:t>
      </w:r>
      <w:r w:rsidRPr="00432819">
        <w:rPr>
          <w:rFonts w:eastAsia="Calibri"/>
          <w:sz w:val="16"/>
        </w:rPr>
        <w:t xml:space="preserve"> of al-Qaeda </w:t>
      </w:r>
      <w:r w:rsidRPr="00432819">
        <w:rPr>
          <w:rFonts w:eastAsia="Calibri"/>
          <w:u w:val="single"/>
        </w:rPr>
        <w:t>prisoners</w:t>
      </w:r>
      <w:r w:rsidRPr="00432819">
        <w:rPr>
          <w:rFonts w:eastAsia="Calibri"/>
          <w:sz w:val="16"/>
        </w:rPr>
        <w:t xml:space="preserve"> they </w:t>
      </w:r>
      <w:r w:rsidRPr="00432819">
        <w:rPr>
          <w:rFonts w:eastAsia="Calibri"/>
          <w:u w:val="single"/>
        </w:rPr>
        <w:t>told CIA</w:t>
      </w:r>
      <w:r w:rsidRPr="00432819">
        <w:rPr>
          <w:rFonts w:eastAsia="Calibri"/>
          <w:sz w:val="16"/>
        </w:rPr>
        <w:t xml:space="preserve"> integrators </w:t>
      </w:r>
      <w:r w:rsidRPr="00432819">
        <w:rPr>
          <w:rFonts w:eastAsia="Calibri"/>
          <w:u w:val="single"/>
        </w:rPr>
        <w:t>of their intent to use these switches to launch cyberattacks in America</w:t>
      </w:r>
      <w:r w:rsidRPr="00432819">
        <w:rPr>
          <w:rFonts w:eastAsia="Calibri"/>
          <w:sz w:val="16"/>
        </w:rPr>
        <w:t xml:space="preserve"> (Harnden 2002).</w:t>
      </w:r>
    </w:p>
    <w:p w14:paraId="1A2D1512" w14:textId="77777777" w:rsidR="00C0388D" w:rsidRPr="00B83D4E" w:rsidRDefault="00C0388D" w:rsidP="00C0388D">
      <w:pPr>
        <w:rPr>
          <w:rFonts w:eastAsia="Calibri"/>
          <w:sz w:val="16"/>
        </w:rPr>
      </w:pPr>
      <w:r w:rsidRPr="00432819">
        <w:rPr>
          <w:rFonts w:eastAsia="Calibri"/>
          <w:u w:val="single"/>
        </w:rPr>
        <w:t xml:space="preserve">A </w:t>
      </w:r>
      <w:r w:rsidRPr="00432819">
        <w:rPr>
          <w:rFonts w:eastAsia="Calibri"/>
          <w:iCs/>
          <w:u w:val="single"/>
          <w:bdr w:val="single" w:sz="8" w:space="0" w:color="auto"/>
        </w:rPr>
        <w:t>two-pronged</w:t>
      </w:r>
      <w:r w:rsidRPr="00432819">
        <w:rPr>
          <w:rFonts w:eastAsia="Calibri"/>
          <w:sz w:val="16"/>
        </w:rPr>
        <w:t xml:space="preserve"> </w:t>
      </w:r>
      <w:r w:rsidRPr="00432819">
        <w:rPr>
          <w:rFonts w:eastAsia="Calibri"/>
          <w:u w:val="single"/>
        </w:rPr>
        <w:t>approach of a cyberattack launched simultaneously with a physical attack, for example, detonation of explosives at a dam</w:t>
      </w:r>
      <w:r w:rsidRPr="00432819">
        <w:rPr>
          <w:rFonts w:eastAsia="Calibri"/>
          <w:sz w:val="16"/>
        </w:rPr>
        <w:t xml:space="preserve">, referred to as kinetic weapons, </w:t>
      </w:r>
      <w:r w:rsidRPr="00432819">
        <w:rPr>
          <w:rFonts w:eastAsia="Calibri"/>
          <w:u w:val="single"/>
        </w:rPr>
        <w:t xml:space="preserve">could lead to </w:t>
      </w:r>
      <w:r w:rsidRPr="00432819">
        <w:rPr>
          <w:rFonts w:eastAsia="Calibri"/>
          <w:iCs/>
          <w:u w:val="single"/>
          <w:bdr w:val="single" w:sz="8" w:space="0" w:color="auto"/>
        </w:rPr>
        <w:t>massive destruction</w:t>
      </w:r>
      <w:r w:rsidRPr="00432819">
        <w:rPr>
          <w:rFonts w:eastAsia="Calibri"/>
          <w:sz w:val="16"/>
        </w:rPr>
        <w:t>. Ronald</w:t>
      </w:r>
      <w:r w:rsidRPr="00B83D4E">
        <w:rPr>
          <w:rFonts w:eastAsia="Calibri"/>
          <w:sz w:val="16"/>
        </w:rPr>
        <w:t xml:space="preserve"> Dick, FBI’s National Infrastructure Protection Center, stated in a Washington Post interview in 2002, “The event I fear most is a physical attack in conjunction with a cyberattack on the responder’s 911 system or on the power grid (Harnden 2002).” In January 2013, the US Army Corps of Engineers National Inventory of Dams had a cyber breach of dam data not available to the general public. The NID contains sensitive information about dams including their vulnerabilities. Michelle Van Cleeve, a former consultant to the CIA and adviser to the Executive Agent for Homeland Security and Department of Defense was interviewed after the breach was made public and her assessment of the breach was that it was an attempt to gather information about US vulnerabilities for future cyber or military attacks (Zetter 2013). “In the wrong hands, the Army Corps of Engineers’ database could be a cyberattack roadmap for a hostile state or terrorist group to disrupt power grids or target dams in this country,” Van Cleeve stated (Zetter 2013).</w:t>
      </w:r>
    </w:p>
    <w:p w14:paraId="4E8E10AE" w14:textId="77777777" w:rsidR="00C0388D" w:rsidRPr="00B83D4E" w:rsidRDefault="00C0388D" w:rsidP="00C0388D">
      <w:pPr>
        <w:rPr>
          <w:rFonts w:eastAsia="Calibri"/>
          <w:sz w:val="16"/>
        </w:rPr>
      </w:pPr>
      <w:r w:rsidRPr="00B83D4E">
        <w:rPr>
          <w:rFonts w:eastAsia="Calibri"/>
          <w:sz w:val="16"/>
        </w:rPr>
        <w:t>To illustrate the evolving threat to dam security it is important to recall the British Royal Air Force (RAF) offensive Operation “Chastise” in 1943. To disrupt the industrial complex within the Ruhr Valley and munitions manufacturing and minimize Germany’s ability to prolong World War II, the RAF sought to precision bomb the Mohne and Sorpe dams (Webster 2005). Plans began in 1937 to develop dam busting weaponry and refine the operational aspects of deploying bombs to achieve the maximum effectiveness in exploding high capacity concrete dams. RAF bombing of the dams resulted in breaching of the dams, widespread flooding downstream, loss of over 1250 German lives, and disruption of the Ruhr Valley’s industry (Webster 2005). British RAF lost eight planes and 54 aircrew members in the mission (Webster 2005). Although the relative success of Operation “Chastise” is still debated, key among its successes were the disruption to German transport infrastructure, and diversion of Germany’s labor from Atlantic defenses to dam defenses (Webster 2005).</w:t>
      </w:r>
    </w:p>
    <w:p w14:paraId="3B22C571" w14:textId="77777777" w:rsidR="00C0388D" w:rsidRPr="00B83D4E" w:rsidRDefault="00C0388D" w:rsidP="00C0388D">
      <w:pPr>
        <w:rPr>
          <w:rFonts w:eastAsia="Calibri"/>
          <w:sz w:val="16"/>
        </w:rPr>
      </w:pPr>
      <w:r w:rsidRPr="00B83D4E">
        <w:rPr>
          <w:rFonts w:eastAsia="Calibri"/>
          <w:sz w:val="16"/>
        </w:rPr>
        <w:t>More difficult to quantify, but perhaps as important to the aim of the mission were: 1) the value of the attack as a propaganda material and to demonstrate Britain’s ability to precision bomb and “bring the war to Germany” to their allies, 2) Britain dropped leaflets featuring their success into occupied Europe, 3) the likely psychological impact the attack had upon undermining Hitler’s confidence and the move to dedicate the equivalent of a regular air-defense division to aerial defense of dams out of fear of repeat attacks (Webster 2005). A potential adversary is likely less restrained from attacking civilian dams, even if it would be against international law, because several of the potential adversaries are totalitarian regimes that have less restraints and do not subscribe to the values that created the rules of engagement in just war.</w:t>
      </w:r>
    </w:p>
    <w:p w14:paraId="3FFD5EE9" w14:textId="77777777" w:rsidR="00C0388D" w:rsidRPr="00432819" w:rsidRDefault="00C0388D" w:rsidP="00C0388D">
      <w:pPr>
        <w:rPr>
          <w:rFonts w:eastAsia="Calibri"/>
          <w:sz w:val="16"/>
        </w:rPr>
      </w:pPr>
      <w:r w:rsidRPr="00B83D4E">
        <w:rPr>
          <w:rFonts w:eastAsia="Calibri"/>
          <w:sz w:val="16"/>
        </w:rPr>
        <w:t xml:space="preserve">The effects of </w:t>
      </w:r>
      <w:r w:rsidRPr="00B83D4E">
        <w:rPr>
          <w:rFonts w:eastAsia="Calibri"/>
          <w:u w:val="single"/>
        </w:rPr>
        <w:t xml:space="preserve">a successful </w:t>
      </w:r>
      <w:r w:rsidRPr="00432819">
        <w:rPr>
          <w:rFonts w:eastAsia="Calibri"/>
          <w:highlight w:val="cyan"/>
          <w:u w:val="single"/>
        </w:rPr>
        <w:t xml:space="preserve">cyberattack could release </w:t>
      </w:r>
      <w:r w:rsidRPr="00141893">
        <w:rPr>
          <w:rFonts w:eastAsia="Calibri"/>
          <w:iCs/>
          <w:highlight w:val="cyan"/>
          <w:u w:val="single"/>
          <w:bdr w:val="single" w:sz="8" w:space="0" w:color="auto"/>
        </w:rPr>
        <w:t>massive amounts of water</w:t>
      </w:r>
      <w:r w:rsidRPr="00B83D4E">
        <w:rPr>
          <w:rFonts w:eastAsia="Calibri"/>
          <w:sz w:val="16"/>
        </w:rPr>
        <w:t xml:space="preserve"> </w:t>
      </w:r>
      <w:r w:rsidRPr="00B83D4E">
        <w:rPr>
          <w:rFonts w:eastAsia="Calibri"/>
          <w:u w:val="single"/>
        </w:rPr>
        <w:t xml:space="preserve">in a short timeframe that </w:t>
      </w:r>
      <w:r w:rsidRPr="00432819">
        <w:rPr>
          <w:rFonts w:eastAsia="Calibri"/>
          <w:u w:val="single"/>
        </w:rPr>
        <w:t xml:space="preserve">increases the stress and likelihood for failure for </w:t>
      </w:r>
      <w:r w:rsidRPr="00432819">
        <w:rPr>
          <w:rFonts w:eastAsia="Calibri"/>
          <w:iCs/>
          <w:u w:val="single"/>
          <w:bdr w:val="single" w:sz="8" w:space="0" w:color="auto"/>
        </w:rPr>
        <w:t>dams further downstream</w:t>
      </w:r>
      <w:r w:rsidRPr="00B83D4E">
        <w:rPr>
          <w:rFonts w:eastAsia="Calibri"/>
          <w:sz w:val="16"/>
        </w:rPr>
        <w:t xml:space="preserve">. For example, </w:t>
      </w:r>
      <w:r w:rsidRPr="00432819">
        <w:rPr>
          <w:rFonts w:eastAsia="Calibri"/>
          <w:highlight w:val="cyan"/>
          <w:u w:val="single"/>
        </w:rPr>
        <w:t>a</w:t>
      </w:r>
      <w:r w:rsidRPr="00B83D4E">
        <w:rPr>
          <w:rFonts w:eastAsia="Calibri"/>
          <w:sz w:val="16"/>
        </w:rPr>
        <w:t xml:space="preserve"> </w:t>
      </w:r>
      <w:r w:rsidRPr="00141893">
        <w:rPr>
          <w:rFonts w:eastAsia="Calibri"/>
          <w:iCs/>
          <w:highlight w:val="cyan"/>
          <w:u w:val="single"/>
          <w:bdr w:val="single" w:sz="8" w:space="0" w:color="auto"/>
        </w:rPr>
        <w:t>series</w:t>
      </w:r>
      <w:r w:rsidRPr="00141893">
        <w:rPr>
          <w:rFonts w:eastAsia="Calibri"/>
          <w:sz w:val="16"/>
          <w:highlight w:val="cyan"/>
        </w:rPr>
        <w:t xml:space="preserve"> </w:t>
      </w:r>
      <w:r w:rsidRPr="00141893">
        <w:rPr>
          <w:rFonts w:eastAsia="Calibri"/>
          <w:highlight w:val="cyan"/>
          <w:u w:val="single"/>
        </w:rPr>
        <w:t>of dam failures</w:t>
      </w:r>
      <w:r w:rsidRPr="00432819">
        <w:rPr>
          <w:rFonts w:eastAsia="Calibri"/>
          <w:u w:val="single"/>
        </w:rPr>
        <w:t xml:space="preserve"> in a large watershed could </w:t>
      </w:r>
      <w:r w:rsidRPr="00141893">
        <w:rPr>
          <w:rFonts w:eastAsia="Calibri"/>
          <w:highlight w:val="cyan"/>
          <w:u w:val="single"/>
        </w:rPr>
        <w:t>result in</w:t>
      </w:r>
      <w:r w:rsidRPr="00B83D4E">
        <w:rPr>
          <w:rFonts w:eastAsia="Calibri"/>
          <w:sz w:val="16"/>
        </w:rPr>
        <w:t xml:space="preserve"> high loss of human lives, significant property damage, </w:t>
      </w:r>
      <w:r w:rsidRPr="00141893">
        <w:rPr>
          <w:rFonts w:eastAsia="Calibri"/>
          <w:iCs/>
          <w:highlight w:val="cyan"/>
          <w:u w:val="single"/>
          <w:bdr w:val="single" w:sz="8" w:space="0" w:color="auto"/>
        </w:rPr>
        <w:t xml:space="preserve">widespread environmental impacts </w:t>
      </w:r>
      <w:r w:rsidRPr="00432819">
        <w:rPr>
          <w:rFonts w:eastAsia="Calibri"/>
          <w:iCs/>
          <w:u w:val="single"/>
          <w:bdr w:val="single" w:sz="8" w:space="0" w:color="auto"/>
        </w:rPr>
        <w:t>and disruption</w:t>
      </w:r>
      <w:r w:rsidRPr="00B83D4E">
        <w:rPr>
          <w:rFonts w:eastAsia="Calibri"/>
          <w:sz w:val="16"/>
        </w:rPr>
        <w:t xml:space="preserve"> to societal infrastructure. </w:t>
      </w:r>
      <w:r w:rsidRPr="00B83D4E">
        <w:rPr>
          <w:rFonts w:eastAsia="Calibri"/>
          <w:u w:val="single"/>
        </w:rPr>
        <w:t>Hydroelectric dams and reservoirs are controlled using</w:t>
      </w:r>
      <w:r w:rsidRPr="00B83D4E">
        <w:rPr>
          <w:rFonts w:eastAsia="Calibri"/>
          <w:sz w:val="16"/>
        </w:rPr>
        <w:t xml:space="preserve"> different </w:t>
      </w:r>
      <w:r w:rsidRPr="00B83D4E">
        <w:rPr>
          <w:rFonts w:eastAsia="Calibri"/>
          <w:iCs/>
          <w:u w:val="single"/>
          <w:bdr w:val="single" w:sz="8" w:space="0" w:color="auto"/>
        </w:rPr>
        <w:t>computer networks</w:t>
      </w:r>
      <w:r w:rsidRPr="00B83D4E">
        <w:rPr>
          <w:rFonts w:eastAsia="Calibri"/>
          <w:sz w:val="16"/>
        </w:rPr>
        <w:t xml:space="preserve">, either cable or </w:t>
      </w:r>
      <w:r w:rsidRPr="00432819">
        <w:rPr>
          <w:rFonts w:eastAsia="Calibri"/>
          <w:sz w:val="16"/>
        </w:rPr>
        <w:t>wireless, and the control networks connect to the Internet. “</w:t>
      </w:r>
      <w:r w:rsidRPr="00432819">
        <w:rPr>
          <w:rFonts w:eastAsia="Calibri"/>
          <w:u w:val="single"/>
        </w:rPr>
        <w:t>A</w:t>
      </w:r>
      <w:r w:rsidRPr="00432819">
        <w:rPr>
          <w:rFonts w:eastAsia="Calibri"/>
          <w:sz w:val="16"/>
        </w:rPr>
        <w:t xml:space="preserve"> </w:t>
      </w:r>
      <w:r w:rsidRPr="00432819">
        <w:rPr>
          <w:rFonts w:eastAsia="Calibri"/>
          <w:iCs/>
          <w:u w:val="single"/>
          <w:bdr w:val="single" w:sz="8" w:space="0" w:color="auto"/>
        </w:rPr>
        <w:t>breach</w:t>
      </w:r>
      <w:r w:rsidRPr="00432819">
        <w:rPr>
          <w:rFonts w:eastAsia="Calibri"/>
          <w:sz w:val="16"/>
        </w:rPr>
        <w:t xml:space="preserve"> in the cyberdefenses of an electric utility company </w:t>
      </w:r>
      <w:r w:rsidRPr="00432819">
        <w:rPr>
          <w:rFonts w:eastAsia="Calibri"/>
          <w:u w:val="single"/>
        </w:rPr>
        <w:t xml:space="preserve">could lead all the way down to the </w:t>
      </w:r>
      <w:r w:rsidRPr="00432819">
        <w:rPr>
          <w:rFonts w:eastAsia="Calibri"/>
          <w:iCs/>
          <w:u w:val="single"/>
          <w:bdr w:val="single" w:sz="8" w:space="0" w:color="auto"/>
        </w:rPr>
        <w:t>logic controllers</w:t>
      </w:r>
      <w:r w:rsidRPr="00432819">
        <w:rPr>
          <w:rFonts w:eastAsia="Calibri"/>
          <w:sz w:val="16"/>
        </w:rPr>
        <w:t xml:space="preserve"> </w:t>
      </w:r>
      <w:r w:rsidRPr="00432819">
        <w:rPr>
          <w:rFonts w:eastAsia="Calibri"/>
          <w:u w:val="single"/>
        </w:rPr>
        <w:t>that instruct the electric machinery to open the floodgates</w:t>
      </w:r>
      <w:r w:rsidRPr="00432819">
        <w:rPr>
          <w:rFonts w:eastAsia="Calibri"/>
          <w:sz w:val="16"/>
        </w:rPr>
        <w:t>” (Kallberg and Burk 2014).</w:t>
      </w:r>
    </w:p>
    <w:p w14:paraId="762EE8D5" w14:textId="77777777" w:rsidR="00C0388D" w:rsidRPr="00432819" w:rsidRDefault="00C0388D" w:rsidP="00C0388D">
      <w:pPr>
        <w:rPr>
          <w:rFonts w:eastAsia="Calibri"/>
          <w:sz w:val="16"/>
        </w:rPr>
      </w:pPr>
      <w:r w:rsidRPr="00432819">
        <w:rPr>
          <w:rFonts w:eastAsia="Calibri"/>
          <w:u w:val="single"/>
        </w:rPr>
        <w:t xml:space="preserve">Commonly, hydroelectric dams and reservoirs are built in a </w:t>
      </w:r>
      <w:r w:rsidRPr="00432819">
        <w:rPr>
          <w:rFonts w:eastAsia="Calibri"/>
          <w:iCs/>
          <w:u w:val="single"/>
          <w:bdr w:val="single" w:sz="8" w:space="0" w:color="auto"/>
        </w:rPr>
        <w:t>series</w:t>
      </w:r>
      <w:r w:rsidRPr="00B83D4E">
        <w:rPr>
          <w:rFonts w:eastAsia="Calibri"/>
          <w:sz w:val="16"/>
        </w:rPr>
        <w:t xml:space="preserve"> along the river’s length </w:t>
      </w:r>
      <w:r w:rsidRPr="00B83D4E">
        <w:rPr>
          <w:rFonts w:eastAsia="Calibri"/>
          <w:u w:val="single"/>
        </w:rPr>
        <w:t>to maximize the capacity for electricity generation</w:t>
      </w:r>
      <w:r w:rsidRPr="00B83D4E">
        <w:rPr>
          <w:rFonts w:eastAsia="Calibri"/>
          <w:sz w:val="16"/>
        </w:rPr>
        <w:t xml:space="preserve"> and take advantage of power generated by sharp declines in elevation. </w:t>
      </w:r>
      <w:r w:rsidRPr="00432819">
        <w:rPr>
          <w:rFonts w:eastAsia="Calibri"/>
          <w:u w:val="single"/>
        </w:rPr>
        <w:t xml:space="preserve">A cyberattack on </w:t>
      </w:r>
      <w:r w:rsidRPr="00432819">
        <w:rPr>
          <w:rFonts w:eastAsia="Calibri"/>
          <w:iCs/>
          <w:u w:val="single"/>
          <w:bdr w:val="single" w:sz="8" w:space="0" w:color="auto"/>
        </w:rPr>
        <w:t>one</w:t>
      </w:r>
      <w:r w:rsidRPr="00432819">
        <w:rPr>
          <w:rFonts w:eastAsia="Calibri"/>
          <w:sz w:val="16"/>
        </w:rPr>
        <w:t xml:space="preserve"> or more dams in the upper watershed </w:t>
      </w:r>
      <w:r w:rsidRPr="00432819">
        <w:rPr>
          <w:rFonts w:eastAsia="Calibri"/>
          <w:u w:val="single"/>
        </w:rPr>
        <w:t xml:space="preserve">could release water that would rapidly increase </w:t>
      </w:r>
      <w:r w:rsidRPr="00432819">
        <w:rPr>
          <w:rFonts w:eastAsia="Calibri"/>
          <w:iCs/>
          <w:u w:val="single"/>
          <w:bdr w:val="single" w:sz="8" w:space="0" w:color="auto"/>
        </w:rPr>
        <w:t>pressure</w:t>
      </w:r>
      <w:r w:rsidRPr="00432819">
        <w:rPr>
          <w:rFonts w:eastAsia="Calibri"/>
          <w:sz w:val="16"/>
        </w:rPr>
        <w:t xml:space="preserve"> on </w:t>
      </w:r>
      <w:r w:rsidRPr="00432819">
        <w:rPr>
          <w:rFonts w:eastAsia="Calibri"/>
          <w:iCs/>
          <w:u w:val="single"/>
          <w:bdr w:val="single" w:sz="8" w:space="0" w:color="auto"/>
        </w:rPr>
        <w:t>downstream</w:t>
      </w:r>
      <w:r w:rsidRPr="00432819">
        <w:rPr>
          <w:rFonts w:eastAsia="Calibri"/>
          <w:sz w:val="16"/>
        </w:rPr>
        <w:t xml:space="preserve"> dams. </w:t>
      </w:r>
      <w:r w:rsidRPr="00432819">
        <w:rPr>
          <w:rFonts w:eastAsia="Calibri"/>
          <w:u w:val="single"/>
        </w:rPr>
        <w:t xml:space="preserve">With rapidly diminishing storage capacity, downstream dams would be </w:t>
      </w:r>
      <w:r w:rsidRPr="00432819">
        <w:rPr>
          <w:rFonts w:eastAsia="Calibri"/>
          <w:iCs/>
          <w:u w:val="single"/>
          <w:bdr w:val="single" w:sz="8" w:space="0" w:color="auto"/>
        </w:rPr>
        <w:t>vulnerable</w:t>
      </w:r>
      <w:r w:rsidRPr="00432819">
        <w:rPr>
          <w:rFonts w:eastAsia="Calibri"/>
          <w:sz w:val="16"/>
        </w:rPr>
        <w:t xml:space="preserve"> to breach. Eventually, </w:t>
      </w:r>
      <w:r w:rsidRPr="00432819">
        <w:rPr>
          <w:rFonts w:eastAsia="Calibri"/>
          <w:u w:val="single"/>
        </w:rPr>
        <w:t xml:space="preserve">the attack could have a </w:t>
      </w:r>
      <w:r w:rsidRPr="00432819">
        <w:rPr>
          <w:rFonts w:eastAsia="Calibri"/>
          <w:iCs/>
          <w:u w:val="single"/>
          <w:bdr w:val="single" w:sz="8" w:space="0" w:color="auto"/>
        </w:rPr>
        <w:t>cascading effect</w:t>
      </w:r>
      <w:r w:rsidRPr="00432819">
        <w:rPr>
          <w:rFonts w:eastAsia="Calibri"/>
          <w:sz w:val="16"/>
        </w:rPr>
        <w:t xml:space="preserve">, literally and figuratively, </w:t>
      </w:r>
      <w:r w:rsidRPr="00432819">
        <w:rPr>
          <w:rFonts w:eastAsia="Calibri"/>
          <w:u w:val="single"/>
        </w:rPr>
        <w:t xml:space="preserve">through the river system and result in a </w:t>
      </w:r>
      <w:r w:rsidRPr="00432819">
        <w:rPr>
          <w:rFonts w:eastAsia="Calibri"/>
          <w:iCs/>
          <w:u w:val="single"/>
          <w:bdr w:val="single" w:sz="8" w:space="0" w:color="auto"/>
        </w:rPr>
        <w:t>catastrophic flood</w:t>
      </w:r>
      <w:r w:rsidRPr="00432819">
        <w:rPr>
          <w:rFonts w:eastAsia="Calibri"/>
          <w:sz w:val="16"/>
        </w:rPr>
        <w:t>.</w:t>
      </w:r>
    </w:p>
    <w:p w14:paraId="00A72B91" w14:textId="77777777" w:rsidR="00C0388D" w:rsidRPr="00432819" w:rsidRDefault="00C0388D" w:rsidP="00C0388D">
      <w:pPr>
        <w:rPr>
          <w:rFonts w:eastAsia="Calibri"/>
          <w:sz w:val="16"/>
        </w:rPr>
      </w:pPr>
      <w:r w:rsidRPr="00432819">
        <w:rPr>
          <w:rFonts w:eastAsia="Calibri"/>
          <w:sz w:val="16"/>
        </w:rPr>
        <w:t xml:space="preserve">The traditional cybersecurity approach is to focus on the loss of function and disruption in electricity generation – overlooking the potential environmental effect of an inland tsunami (Kallberg and Burk 2014). This is especially troublesome where the population and the industries are dense along a river, such as in Pennsylvania, Germany, and other areas with cities built around historic mills. </w:t>
      </w:r>
      <w:r w:rsidRPr="00432819">
        <w:rPr>
          <w:rFonts w:eastAsia="Calibri"/>
          <w:u w:val="single"/>
        </w:rPr>
        <w:t xml:space="preserve">If the cyberattack occurred during a heavy </w:t>
      </w:r>
      <w:r w:rsidRPr="00432819">
        <w:rPr>
          <w:rFonts w:eastAsia="Calibri"/>
          <w:iCs/>
          <w:u w:val="single"/>
          <w:bdr w:val="single" w:sz="8" w:space="0" w:color="auto"/>
        </w:rPr>
        <w:t>rain</w:t>
      </w:r>
      <w:r w:rsidRPr="00432819">
        <w:rPr>
          <w:rFonts w:eastAsia="Calibri"/>
          <w:sz w:val="16"/>
        </w:rPr>
        <w:t xml:space="preserve"> when the dams were already stressed, </w:t>
      </w:r>
      <w:r w:rsidRPr="00432819">
        <w:rPr>
          <w:rFonts w:eastAsia="Calibri"/>
          <w:u w:val="single"/>
        </w:rPr>
        <w:t xml:space="preserve">any rapid increase in water level could trigger </w:t>
      </w:r>
      <w:r w:rsidRPr="00432819">
        <w:rPr>
          <w:rFonts w:eastAsia="Calibri"/>
          <w:iCs/>
          <w:u w:val="single"/>
          <w:bdr w:val="single" w:sz="8" w:space="0" w:color="auto"/>
        </w:rPr>
        <w:t>successive</w:t>
      </w:r>
      <w:r w:rsidRPr="00432819">
        <w:rPr>
          <w:rFonts w:eastAsia="Calibri"/>
          <w:u w:val="single"/>
        </w:rPr>
        <w:t xml:space="preserve"> dam collapses. This could lead to</w:t>
      </w:r>
      <w:r w:rsidRPr="00432819">
        <w:rPr>
          <w:rFonts w:eastAsia="Calibri"/>
          <w:sz w:val="16"/>
        </w:rPr>
        <w:t xml:space="preserve"> high casualties and </w:t>
      </w:r>
      <w:r w:rsidRPr="00432819">
        <w:rPr>
          <w:rFonts w:eastAsia="Calibri"/>
          <w:u w:val="single"/>
        </w:rPr>
        <w:t>a</w:t>
      </w:r>
      <w:r w:rsidRPr="00432819">
        <w:rPr>
          <w:rFonts w:eastAsia="Calibri"/>
          <w:sz w:val="16"/>
        </w:rPr>
        <w:t xml:space="preserve"> </w:t>
      </w:r>
      <w:r w:rsidRPr="00432819">
        <w:rPr>
          <w:rFonts w:eastAsia="Calibri"/>
          <w:iCs/>
          <w:u w:val="single"/>
          <w:bdr w:val="single" w:sz="8" w:space="0" w:color="auto"/>
        </w:rPr>
        <w:t>critical loss of</w:t>
      </w:r>
      <w:r w:rsidRPr="00432819">
        <w:rPr>
          <w:rFonts w:eastAsia="Calibri"/>
          <w:sz w:val="16"/>
        </w:rPr>
        <w:t xml:space="preserve"> hydroelectric capacity. In nations seeking to maximize their hydropower capacity and deliver electricity to other countries via elaborate international electricity grids. Ensuring dam safety for these countries, such as in Sweden, becomes an issue of domestic and </w:t>
      </w:r>
      <w:r w:rsidRPr="00432819">
        <w:rPr>
          <w:rFonts w:eastAsia="Calibri"/>
          <w:iCs/>
          <w:u w:val="single"/>
          <w:bdr w:val="single" w:sz="8" w:space="0" w:color="auto"/>
        </w:rPr>
        <w:t>international importance</w:t>
      </w:r>
      <w:r w:rsidRPr="00432819">
        <w:rPr>
          <w:rFonts w:eastAsia="Calibri"/>
          <w:sz w:val="16"/>
        </w:rPr>
        <w:t>.</w:t>
      </w:r>
    </w:p>
    <w:p w14:paraId="283F1AA4" w14:textId="77777777" w:rsidR="00C0388D" w:rsidRPr="00B83D4E" w:rsidRDefault="00C0388D" w:rsidP="00C0388D">
      <w:pPr>
        <w:pStyle w:val="Heading4"/>
        <w:rPr>
          <w:rFonts w:eastAsia="Times New Roman"/>
          <w:u w:val="single"/>
        </w:rPr>
      </w:pPr>
      <w:r w:rsidRPr="00432819">
        <w:rPr>
          <w:rFonts w:eastAsia="Times New Roman"/>
        </w:rPr>
        <w:t>Extinction. North American waterways have unique taxonomic diversity.</w:t>
      </w:r>
      <w:r w:rsidRPr="00B83D4E">
        <w:rPr>
          <w:rFonts w:eastAsia="Times New Roman"/>
        </w:rPr>
        <w:t xml:space="preserve">  </w:t>
      </w:r>
    </w:p>
    <w:p w14:paraId="17EDCB91" w14:textId="77777777" w:rsidR="00C0388D" w:rsidRPr="00B83D4E" w:rsidRDefault="00C0388D" w:rsidP="00C0388D">
      <w:pPr>
        <w:rPr>
          <w:rFonts w:eastAsia="Calibri"/>
        </w:rPr>
      </w:pPr>
      <w:r w:rsidRPr="00B83D4E">
        <w:rPr>
          <w:rFonts w:eastAsia="Calibri"/>
        </w:rPr>
        <w:t xml:space="preserve">Stephen J. </w:t>
      </w:r>
      <w:r w:rsidRPr="007B6752">
        <w:rPr>
          <w:rStyle w:val="Style13ptBold"/>
        </w:rPr>
        <w:t>Walsh et al. 11</w:t>
      </w:r>
      <w:r w:rsidRPr="00B83D4E">
        <w:rPr>
          <w:rFonts w:eastAsia="Calibri"/>
        </w:rPr>
        <w:t>, Dr. Stephen J. Walsh, Ph.D., research biologists with the U.S. Geological Survey and co-chairs of the American Fisheries Society's Endangered Species Committee; Howard L. Jelks, M.Sc.; and Noel M. Burkhead, M.Sc., "The Decline of North American Freshwater Fishes", American Currents, 08/2011, http://www.nanfa.org/ac/freshwater-fishes-decline.pdf</w:t>
      </w:r>
    </w:p>
    <w:p w14:paraId="18A72B52" w14:textId="77777777" w:rsidR="00C0388D" w:rsidRPr="00B83D4E" w:rsidRDefault="00C0388D" w:rsidP="00C0388D">
      <w:pPr>
        <w:rPr>
          <w:rFonts w:eastAsia="Calibri"/>
          <w:u w:val="single"/>
        </w:rPr>
      </w:pPr>
      <w:r w:rsidRPr="00141893">
        <w:rPr>
          <w:rFonts w:eastAsia="Calibri"/>
          <w:iCs/>
          <w:highlight w:val="cyan"/>
          <w:u w:val="single"/>
          <w:bdr w:val="single" w:sz="8" w:space="0" w:color="auto"/>
        </w:rPr>
        <w:t>N</w:t>
      </w:r>
      <w:r w:rsidRPr="00B83D4E">
        <w:rPr>
          <w:rFonts w:eastAsia="Calibri"/>
          <w:u w:val="single"/>
        </w:rPr>
        <w:t xml:space="preserve">orth </w:t>
      </w:r>
      <w:r w:rsidRPr="00141893">
        <w:rPr>
          <w:rFonts w:eastAsia="Calibri"/>
          <w:iCs/>
          <w:highlight w:val="cyan"/>
          <w:u w:val="single"/>
          <w:bdr w:val="single" w:sz="8" w:space="0" w:color="auto"/>
        </w:rPr>
        <w:t>A</w:t>
      </w:r>
      <w:r w:rsidRPr="00B83D4E">
        <w:rPr>
          <w:rFonts w:eastAsia="Calibri"/>
          <w:u w:val="single"/>
        </w:rPr>
        <w:t xml:space="preserve">merica </w:t>
      </w:r>
      <w:r w:rsidRPr="00141893">
        <w:rPr>
          <w:rFonts w:eastAsia="Calibri"/>
          <w:highlight w:val="cyan"/>
          <w:u w:val="single"/>
        </w:rPr>
        <w:t>has</w:t>
      </w:r>
      <w:r w:rsidRPr="00B83D4E">
        <w:rPr>
          <w:rFonts w:eastAsia="Calibri"/>
          <w:u w:val="single"/>
        </w:rPr>
        <w:t xml:space="preserve"> a </w:t>
      </w:r>
      <w:r w:rsidRPr="00141893">
        <w:rPr>
          <w:rFonts w:eastAsia="Calibri"/>
          <w:iCs/>
          <w:highlight w:val="cyan"/>
          <w:u w:val="single"/>
          <w:bdr w:val="single" w:sz="8" w:space="0" w:color="auto"/>
        </w:rPr>
        <w:t>broad</w:t>
      </w:r>
      <w:r w:rsidRPr="00B83D4E">
        <w:rPr>
          <w:rFonts w:eastAsia="Calibri"/>
          <w:iCs/>
          <w:u w:val="single"/>
          <w:bdr w:val="single" w:sz="8" w:space="0" w:color="auto"/>
        </w:rPr>
        <w:t xml:space="preserve"> array of </w:t>
      </w:r>
      <w:r w:rsidRPr="00141893">
        <w:rPr>
          <w:rFonts w:eastAsia="Calibri"/>
          <w:iCs/>
          <w:highlight w:val="cyan"/>
          <w:u w:val="single"/>
          <w:bdr w:val="single" w:sz="8" w:space="0" w:color="auto"/>
        </w:rPr>
        <w:t>freshwater ecosystems</w:t>
      </w:r>
      <w:r w:rsidRPr="00B83D4E">
        <w:rPr>
          <w:rFonts w:eastAsia="Calibri"/>
          <w:sz w:val="16"/>
        </w:rPr>
        <w:t xml:space="preserve"> as a result of the continent’s complex geography and geological history. </w:t>
      </w:r>
      <w:r w:rsidRPr="00B83D4E">
        <w:rPr>
          <w:rFonts w:eastAsia="Calibri"/>
          <w:u w:val="single"/>
        </w:rPr>
        <w:t xml:space="preserve">Within a </w:t>
      </w:r>
      <w:r w:rsidRPr="00B83D4E">
        <w:rPr>
          <w:rFonts w:eastAsia="Calibri"/>
          <w:iCs/>
          <w:u w:val="single"/>
          <w:bdr w:val="single" w:sz="8" w:space="0" w:color="auto"/>
        </w:rPr>
        <w:t>multitude of habitats</w:t>
      </w:r>
      <w:r w:rsidRPr="00B83D4E">
        <w:rPr>
          <w:rFonts w:eastAsia="Calibri"/>
          <w:sz w:val="16"/>
        </w:rPr>
        <w:t xml:space="preserve"> that include streams, large rivers, natural lakes, springs, and wetlands reside </w:t>
      </w:r>
      <w:r w:rsidRPr="00B83D4E">
        <w:rPr>
          <w:rFonts w:eastAsia="Calibri"/>
          <w:u w:val="single"/>
        </w:rPr>
        <w:t xml:space="preserve">rich assemblages of fishes that </w:t>
      </w:r>
      <w:r w:rsidRPr="00141893">
        <w:rPr>
          <w:rFonts w:eastAsia="Calibri"/>
          <w:highlight w:val="cyan"/>
          <w:u w:val="single"/>
        </w:rPr>
        <w:t xml:space="preserve">represent </w:t>
      </w:r>
      <w:r w:rsidRPr="00E45300">
        <w:rPr>
          <w:rFonts w:eastAsia="Calibri"/>
          <w:iCs/>
          <w:highlight w:val="cyan"/>
          <w:u w:val="single"/>
          <w:bdr w:val="single" w:sz="8" w:space="0" w:color="auto"/>
        </w:rPr>
        <w:t>diverse taxonomic groups</w:t>
      </w:r>
      <w:r w:rsidRPr="00B83D4E">
        <w:rPr>
          <w:rFonts w:eastAsia="Calibri"/>
          <w:u w:val="single"/>
        </w:rPr>
        <w:t xml:space="preserve"> and with unique ecological requirements</w:t>
      </w:r>
      <w:r w:rsidRPr="00B83D4E">
        <w:rPr>
          <w:rFonts w:eastAsia="Calibri"/>
          <w:sz w:val="16"/>
        </w:rPr>
        <w:t xml:space="preserve">. In the last few decades, the inland fishes of North America have been declining at an alarming rate. </w:t>
      </w:r>
      <w:r w:rsidRPr="00B83D4E">
        <w:rPr>
          <w:rFonts w:eastAsia="Calibri"/>
          <w:u w:val="single"/>
        </w:rPr>
        <w:t>Although extinctions have occurred</w:t>
      </w:r>
      <w:r w:rsidRPr="00B83D4E">
        <w:rPr>
          <w:rFonts w:eastAsia="Calibri"/>
          <w:sz w:val="16"/>
        </w:rPr>
        <w:t xml:space="preserve"> and many species and populations are in critical trouble, </w:t>
      </w:r>
      <w:r w:rsidRPr="00B83D4E">
        <w:rPr>
          <w:rFonts w:eastAsia="Calibri"/>
          <w:u w:val="single"/>
        </w:rPr>
        <w:t xml:space="preserve">the fish biota of the continent as a whole </w:t>
      </w:r>
      <w:r w:rsidRPr="00B83D4E">
        <w:rPr>
          <w:rFonts w:eastAsia="Calibri"/>
          <w:iCs/>
          <w:u w:val="single"/>
          <w:bdr w:val="single" w:sz="8" w:space="0" w:color="auto"/>
        </w:rPr>
        <w:t>remains diverse</w:t>
      </w:r>
      <w:r w:rsidRPr="00B83D4E">
        <w:rPr>
          <w:rFonts w:eastAsia="Calibri"/>
          <w:sz w:val="16"/>
        </w:rPr>
        <w:t xml:space="preserve"> </w:t>
      </w:r>
      <w:r w:rsidRPr="00B83D4E">
        <w:rPr>
          <w:rFonts w:eastAsia="Calibri"/>
          <w:u w:val="single"/>
        </w:rPr>
        <w:t>and there are</w:t>
      </w:r>
      <w:r w:rsidRPr="00B83D4E">
        <w:rPr>
          <w:rFonts w:eastAsia="Calibri"/>
          <w:sz w:val="16"/>
        </w:rPr>
        <w:t xml:space="preserve"> societal </w:t>
      </w:r>
      <w:r w:rsidRPr="00B83D4E">
        <w:rPr>
          <w:rFonts w:eastAsia="Calibri"/>
          <w:u w:val="single"/>
        </w:rPr>
        <w:t>actions that can stem further precipitous declines.</w:t>
      </w:r>
    </w:p>
    <w:p w14:paraId="60359602" w14:textId="77777777" w:rsidR="00C0388D" w:rsidRPr="00B83D4E" w:rsidRDefault="00C0388D" w:rsidP="00C0388D">
      <w:pPr>
        <w:rPr>
          <w:rFonts w:eastAsia="Calibri"/>
          <w:sz w:val="16"/>
        </w:rPr>
      </w:pPr>
      <w:r w:rsidRPr="00B83D4E">
        <w:rPr>
          <w:rFonts w:eastAsia="Calibri"/>
          <w:sz w:val="16"/>
        </w:rPr>
        <w:t>Fish biodiversity</w:t>
      </w:r>
    </w:p>
    <w:p w14:paraId="02C8A92E" w14:textId="77777777" w:rsidR="00C0388D" w:rsidRPr="00B83D4E" w:rsidRDefault="00C0388D" w:rsidP="00C0388D">
      <w:pPr>
        <w:rPr>
          <w:rFonts w:eastAsia="Calibri"/>
          <w:sz w:val="16"/>
        </w:rPr>
      </w:pPr>
      <w:r w:rsidRPr="00B83D4E">
        <w:rPr>
          <w:rFonts w:eastAsia="Calibri"/>
          <w:sz w:val="16"/>
        </w:rPr>
        <w:t xml:space="preserve">Globally, fishes outnumber all other vertebrates combined and have the highest rate of discovery of new species. </w:t>
      </w:r>
      <w:r w:rsidRPr="00B83D4E">
        <w:rPr>
          <w:rFonts w:eastAsia="Calibri"/>
          <w:u w:val="single"/>
        </w:rPr>
        <w:t xml:space="preserve">Fishes exhibit a remarkable </w:t>
      </w:r>
      <w:r w:rsidRPr="00B83D4E">
        <w:rPr>
          <w:rFonts w:eastAsia="Calibri"/>
          <w:iCs/>
          <w:u w:val="single"/>
          <w:bdr w:val="single" w:sz="8" w:space="0" w:color="auto"/>
        </w:rPr>
        <w:t>diversity</w:t>
      </w:r>
      <w:r w:rsidRPr="00B83D4E">
        <w:rPr>
          <w:rFonts w:eastAsia="Calibri"/>
          <w:sz w:val="16"/>
        </w:rPr>
        <w:t xml:space="preserve"> </w:t>
      </w:r>
      <w:r w:rsidRPr="00B83D4E">
        <w:rPr>
          <w:rFonts w:eastAsia="Calibri"/>
          <w:u w:val="single"/>
        </w:rPr>
        <w:t>of morphological attributes and biological adaptations</w:t>
      </w:r>
      <w:r w:rsidRPr="00B83D4E">
        <w:rPr>
          <w:rFonts w:eastAsia="Calibri"/>
          <w:sz w:val="16"/>
        </w:rPr>
        <w:t xml:space="preserve">, and occur in most aquatic habitats on Earth. Even </w:t>
      </w:r>
      <w:r w:rsidRPr="00B83D4E">
        <w:rPr>
          <w:rFonts w:eastAsia="Calibri"/>
          <w:u w:val="single"/>
        </w:rPr>
        <w:t>in</w:t>
      </w:r>
      <w:r w:rsidRPr="00B83D4E">
        <w:rPr>
          <w:rFonts w:eastAsia="Calibri"/>
          <w:sz w:val="16"/>
        </w:rPr>
        <w:t xml:space="preserve"> </w:t>
      </w:r>
      <w:r w:rsidRPr="00B83D4E">
        <w:rPr>
          <w:rFonts w:eastAsia="Calibri"/>
          <w:iCs/>
          <w:u w:val="single"/>
          <w:bdr w:val="single" w:sz="8" w:space="0" w:color="auto"/>
        </w:rPr>
        <w:t>North America</w:t>
      </w:r>
      <w:r w:rsidRPr="00B83D4E">
        <w:rPr>
          <w:rFonts w:eastAsia="Calibri"/>
          <w:sz w:val="16"/>
        </w:rPr>
        <w:t xml:space="preserve">, where scientific knowledge of the fauna is advanced, </w:t>
      </w:r>
      <w:r w:rsidRPr="00B83D4E">
        <w:rPr>
          <w:rFonts w:eastAsia="Calibri"/>
          <w:iCs/>
          <w:u w:val="single"/>
          <w:bdr w:val="single" w:sz="8" w:space="0" w:color="auto"/>
        </w:rPr>
        <w:t>new species</w:t>
      </w:r>
      <w:r w:rsidRPr="00B83D4E">
        <w:rPr>
          <w:rFonts w:eastAsia="Calibri"/>
          <w:sz w:val="16"/>
        </w:rPr>
        <w:t xml:space="preserve"> </w:t>
      </w:r>
      <w:r w:rsidRPr="00B83D4E">
        <w:rPr>
          <w:rFonts w:eastAsia="Calibri"/>
          <w:u w:val="single"/>
        </w:rPr>
        <w:t xml:space="preserve">are </w:t>
      </w:r>
      <w:r w:rsidRPr="00B83D4E">
        <w:rPr>
          <w:rFonts w:eastAsia="Calibri"/>
          <w:iCs/>
          <w:u w:val="single"/>
          <w:bdr w:val="single" w:sz="8" w:space="0" w:color="auto"/>
        </w:rPr>
        <w:t>described every year</w:t>
      </w:r>
      <w:r w:rsidRPr="00B83D4E">
        <w:rPr>
          <w:rFonts w:eastAsia="Calibri"/>
          <w:sz w:val="16"/>
        </w:rPr>
        <w:t>. These discoveries are the combined result of applied technologies such as gene sequencing, which increases recognition of biodiversity at all scales, and the physical documentation of new, morphologically distinct forms and populations. Biological taxonomy is the discipline of classifying and naming organisms using an internationally accepted system or code. Because of the dynamic nature of fish taxonomy and the presence of vast, unex- plored areas of the planet with potentially many undescribed species, statements or conclusions about numbers and percentages of species occurring in particular habitats or geographical regions are but rough approximations. Nevertheless, overall trends are evident.</w:t>
      </w:r>
    </w:p>
    <w:p w14:paraId="670EE86E" w14:textId="77777777" w:rsidR="00C0388D" w:rsidRPr="00B83D4E" w:rsidRDefault="00C0388D" w:rsidP="00C0388D">
      <w:pPr>
        <w:rPr>
          <w:rFonts w:eastAsia="Calibri"/>
          <w:sz w:val="8"/>
        </w:rPr>
      </w:pPr>
      <w:r w:rsidRPr="00B83D4E">
        <w:rPr>
          <w:rFonts w:eastAsia="Calibri"/>
          <w:sz w:val="8"/>
        </w:rPr>
        <w:t>• Fresh water constitutes only about 1% of the Earth’s surface area and less than 0.01% of its water by volume.</w:t>
      </w:r>
    </w:p>
    <w:p w14:paraId="41F7AFEF" w14:textId="77777777" w:rsidR="00C0388D" w:rsidRPr="00B83D4E" w:rsidRDefault="00C0388D" w:rsidP="00C0388D">
      <w:pPr>
        <w:rPr>
          <w:rFonts w:eastAsia="Calibri"/>
          <w:sz w:val="8"/>
        </w:rPr>
      </w:pPr>
      <w:r w:rsidRPr="00B83D4E">
        <w:rPr>
          <w:rFonts w:eastAsia="Calibri"/>
          <w:sz w:val="8"/>
        </w:rPr>
        <w:t>• A conservative estimate is that as many as 32,500 extant (living) fish species may exist in the world.1 However, this number may eventually prove greater, with approximately 30,000 currently recognized as valid and over 300 new species described each year.2</w:t>
      </w:r>
    </w:p>
    <w:p w14:paraId="56254AD9" w14:textId="77777777" w:rsidR="00C0388D" w:rsidRPr="00B83D4E" w:rsidRDefault="00C0388D" w:rsidP="00C0388D">
      <w:pPr>
        <w:rPr>
          <w:rFonts w:eastAsia="Calibri"/>
          <w:sz w:val="8"/>
        </w:rPr>
      </w:pPr>
      <w:r w:rsidRPr="00B83D4E">
        <w:rPr>
          <w:rFonts w:eastAsia="Calibri"/>
          <w:sz w:val="8"/>
        </w:rPr>
        <w:t>• About 12,000 species, or approximately 43% of all currently named fishes, occur exclusively in fresh waters. A small number are diadromous, regularly living part of their lives in rivers, streams, or lakes and part in the oceans.</w:t>
      </w:r>
    </w:p>
    <w:p w14:paraId="6FB55DAA" w14:textId="77777777" w:rsidR="00C0388D" w:rsidRPr="00B83D4E" w:rsidRDefault="00C0388D" w:rsidP="00C0388D">
      <w:pPr>
        <w:rPr>
          <w:rFonts w:eastAsia="Calibri"/>
          <w:sz w:val="8"/>
        </w:rPr>
      </w:pPr>
      <w:r w:rsidRPr="00B83D4E">
        <w:rPr>
          <w:rFonts w:eastAsia="Calibri"/>
          <w:sz w:val="8"/>
        </w:rPr>
        <w:t>•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w:t>
      </w:r>
    </w:p>
    <w:p w14:paraId="1BD7461C" w14:textId="77777777" w:rsidR="00C0388D" w:rsidRPr="00B83D4E" w:rsidRDefault="00C0388D" w:rsidP="00C0388D">
      <w:pPr>
        <w:rPr>
          <w:rFonts w:eastAsia="Calibri"/>
          <w:sz w:val="8"/>
        </w:rPr>
      </w:pPr>
      <w:r w:rsidRPr="00B83D4E">
        <w:rPr>
          <w:rFonts w:eastAsia="Calibri"/>
          <w:sz w:val="8"/>
        </w:rPr>
        <w:t>• Collectively, the fish fauna (ichthyofauna) of North America’s freshwater ecosystems is in serious decline as more species and distinct populations have become increasingly imperiled over time.</w:t>
      </w:r>
    </w:p>
    <w:p w14:paraId="2CA963AF" w14:textId="77777777" w:rsidR="00C0388D" w:rsidRPr="00B83D4E" w:rsidRDefault="00C0388D" w:rsidP="00C0388D">
      <w:pPr>
        <w:rPr>
          <w:rFonts w:eastAsia="Calibri"/>
          <w:sz w:val="8"/>
        </w:rPr>
      </w:pPr>
      <w:r w:rsidRPr="00B83D4E">
        <w:rPr>
          <w:rFonts w:eastAsia="Calibri"/>
          <w:sz w:val="8"/>
        </w:rPr>
        <w:t>• Worldwide, historical and emerging trends in the conservation of fishes and fishery stocks portray gloomy conditions, yet there are reasons for optimism and potential for recovery and protection of these declining resources given societal resolve.5</w:t>
      </w:r>
    </w:p>
    <w:p w14:paraId="7961FD4C" w14:textId="77777777" w:rsidR="00C0388D" w:rsidRPr="00B83D4E" w:rsidRDefault="00C0388D" w:rsidP="00C0388D">
      <w:pPr>
        <w:rPr>
          <w:rFonts w:eastAsia="Calibri"/>
          <w:sz w:val="8"/>
        </w:rPr>
      </w:pPr>
      <w:r w:rsidRPr="00B83D4E">
        <w:rPr>
          <w:rFonts w:eastAsia="Calibri"/>
          <w:sz w:val="8"/>
        </w:rPr>
        <w:t>Environmental threats</w:t>
      </w:r>
    </w:p>
    <w:p w14:paraId="3F3F4CD0" w14:textId="77777777" w:rsidR="00C0388D" w:rsidRPr="00B83D4E" w:rsidRDefault="00C0388D" w:rsidP="00C0388D">
      <w:pPr>
        <w:rPr>
          <w:rFonts w:eastAsia="Calibri"/>
          <w:sz w:val="8"/>
        </w:rPr>
      </w:pPr>
      <w:r w:rsidRPr="00B83D4E">
        <w:rPr>
          <w:rFonts w:eastAsia="Calibri"/>
          <w:sz w:val="8"/>
        </w:rPr>
        <w:t xml:space="preserve">Media coverage of conservation issues about the world’s animals is often greatest for species that are particularly endearing to humans, such as mammals and birds, whereas perils to aquatic faunas, including fishes, are often much less publicized. This disparity is due, in part, to taxonomic bias in research and funding in the field of conservation biology. Based on published scientific literature, fishes, amphib </w:t>
      </w:r>
      <w:r w:rsidRPr="00B83D4E">
        <w:rPr>
          <w:rFonts w:eastAsia="Calibri"/>
        </w:rPr>
        <w:t xml:space="preserve">[FIGURE 1 OMITTED] </w:t>
      </w:r>
      <w:r w:rsidRPr="00B83D4E">
        <w:rPr>
          <w:rFonts w:eastAsia="Calibri"/>
          <w:sz w:val="8"/>
        </w:rPr>
        <w:t>ians,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crustaceans, of which many species are aquatic, are generally better studied than the vast diversity of arthropods—especially insects, with the exception of butterflies and moths.</w:t>
      </w:r>
    </w:p>
    <w:p w14:paraId="7A72994E" w14:textId="77777777" w:rsidR="00C0388D" w:rsidRPr="00B83D4E" w:rsidRDefault="00C0388D" w:rsidP="00C0388D">
      <w:pPr>
        <w:rPr>
          <w:rFonts w:eastAsia="Calibri"/>
          <w:sz w:val="8"/>
        </w:rPr>
      </w:pPr>
      <w:r w:rsidRPr="00B83D4E">
        <w:rPr>
          <w:rFonts w:eastAsia="Calibri"/>
          <w:sz w:val="8"/>
        </w:rPr>
        <w:t>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habitats is accelerating, and the overall proportion of biodiversity represented, extraordinary resources are in unprecedented danger of being significantly diminished or lost. In particular, freshwater habitats are some of the most threatened in the world.8,9,10 Moreover, aquatic systems are inextricably linked to terrestrial habitats, and pollutants and sediments from perturbed landscapes flow downhill into lakes, streams, and rivers. Threats to freshwater ecosystems are so pervasive that many endemic species, those naturally restricted to a single drainage or ecoregion, are greatly imperiled simply because restricted geographic distribution makes them more vulnerable to human modification of landscapes. Among the most important threats to fishes in freshwater habitats are:</w:t>
      </w:r>
    </w:p>
    <w:p w14:paraId="19704C0F" w14:textId="77777777" w:rsidR="00C0388D" w:rsidRPr="00B83D4E" w:rsidRDefault="00C0388D" w:rsidP="00C0388D">
      <w:pPr>
        <w:rPr>
          <w:rFonts w:eastAsia="Calibri"/>
          <w:sz w:val="8"/>
        </w:rPr>
      </w:pPr>
      <w:r w:rsidRPr="00B83D4E">
        <w:rPr>
          <w:rFonts w:eastAsia="Calibri"/>
          <w:sz w:val="8"/>
        </w:rPr>
        <w:t>• Destruction or modification of habitat resulting in reduced range size and/or loss of populations. Examples include dam construction, channelization, mining, clearing of natural forests for agriculture, urban development, and other intensive land-use practices.</w:t>
      </w:r>
    </w:p>
    <w:p w14:paraId="0422A5B5" w14:textId="77777777" w:rsidR="00C0388D" w:rsidRPr="00B83D4E" w:rsidRDefault="00C0388D" w:rsidP="00C0388D">
      <w:pPr>
        <w:rPr>
          <w:rFonts w:eastAsia="Calibri"/>
          <w:sz w:val="8"/>
        </w:rPr>
      </w:pPr>
      <w:r w:rsidRPr="00B83D4E">
        <w:rPr>
          <w:rFonts w:eastAsia="Calibri"/>
          <w:sz w:val="8"/>
        </w:rPr>
        <w:t>• Water depletion. Some desert fishes have become extinct as a result of human exploitation of limited groundwater resources.</w:t>
      </w:r>
    </w:p>
    <w:p w14:paraId="403BC474" w14:textId="77777777" w:rsidR="00C0388D" w:rsidRPr="00B83D4E" w:rsidRDefault="00C0388D" w:rsidP="00C0388D">
      <w:pPr>
        <w:rPr>
          <w:rFonts w:eastAsia="Calibri"/>
          <w:sz w:val="8"/>
        </w:rPr>
      </w:pPr>
      <w:r w:rsidRPr="00B83D4E">
        <w:rPr>
          <w:rFonts w:eastAsia="Calibri"/>
          <w:sz w:val="8"/>
        </w:rPr>
        <w:t>• Pollution from identified point and non-point source contaminants. Runoff from urban areas, and the compound effects of multiple pollutants, often reduces water quality to the point that only the most tolerant species remain in receiving water bodies.</w:t>
      </w:r>
    </w:p>
    <w:p w14:paraId="4FEC7CB8" w14:textId="77777777" w:rsidR="00C0388D" w:rsidRPr="00B83D4E" w:rsidRDefault="00C0388D" w:rsidP="00C0388D">
      <w:pPr>
        <w:rPr>
          <w:rFonts w:eastAsia="Calibri"/>
          <w:sz w:val="8"/>
        </w:rPr>
      </w:pPr>
      <w:r w:rsidRPr="00B83D4E">
        <w:rPr>
          <w:rFonts w:eastAsia="Calibri"/>
          <w:sz w:val="8"/>
        </w:rPr>
        <w:t>• Erosion and sedimentation. Fine sediments can smother bottom substrates, to the detriment of many bottom-dwelling (benthic) species, whose prey and reproductive success are dependent on clean substrates and good water quality.</w:t>
      </w:r>
    </w:p>
    <w:p w14:paraId="3E796BDF" w14:textId="77777777" w:rsidR="00C0388D" w:rsidRPr="00B83D4E" w:rsidRDefault="00C0388D" w:rsidP="00C0388D">
      <w:pPr>
        <w:rPr>
          <w:rFonts w:eastAsia="Calibri"/>
          <w:sz w:val="8"/>
        </w:rPr>
      </w:pPr>
      <w:r w:rsidRPr="00B83D4E">
        <w:rPr>
          <w:rFonts w:eastAsia="Calibri"/>
          <w:sz w:val="8"/>
        </w:rPr>
        <w:t>• Over-exploitation for commercial, recreational, scientific, or educational purposes. Examples of fishes that have been over-harvested include salmons, whitefishes, trouts, Striped Bass, and sturgeons.</w:t>
      </w:r>
    </w:p>
    <w:p w14:paraId="532C195C" w14:textId="77777777" w:rsidR="00C0388D" w:rsidRPr="00B83D4E" w:rsidRDefault="00C0388D" w:rsidP="00C0388D">
      <w:pPr>
        <w:rPr>
          <w:rFonts w:eastAsia="Calibri"/>
          <w:sz w:val="8"/>
        </w:rPr>
      </w:pPr>
      <w:r w:rsidRPr="00B83D4E">
        <w:rPr>
          <w:rFonts w:eastAsia="Calibri"/>
          <w:sz w:val="8"/>
        </w:rPr>
        <w:t>• Disease or parasitism. For instance, whirling disease, a microscopic parasite introduced from Europe, has ravaged many wild and hatchery populations of trouts and salmon in the U.S. and Canada.</w:t>
      </w:r>
    </w:p>
    <w:p w14:paraId="5DD5C5F9" w14:textId="77777777" w:rsidR="00C0388D" w:rsidRPr="00B83D4E" w:rsidRDefault="00C0388D" w:rsidP="00C0388D">
      <w:pPr>
        <w:rPr>
          <w:rFonts w:eastAsia="Calibri"/>
          <w:sz w:val="8"/>
        </w:rPr>
      </w:pPr>
      <w:r w:rsidRPr="00B83D4E">
        <w:rPr>
          <w:rFonts w:eastAsia="Calibri"/>
          <w:sz w:val="8"/>
        </w:rPr>
        <w:t>• Other anthropogenic factors including introduction of non-native species, which may result in hybridization, competition, and predation. Numerous introductions of fishes, both from outside of North America and intra-continental transplants, have had severe negative impacts on native species11 including some that have caused extinction.</w:t>
      </w:r>
    </w:p>
    <w:p w14:paraId="6D18BC58" w14:textId="77777777" w:rsidR="00C0388D" w:rsidRPr="00B83D4E" w:rsidRDefault="00C0388D" w:rsidP="00C0388D">
      <w:pPr>
        <w:rPr>
          <w:rFonts w:eastAsia="Calibri"/>
          <w:sz w:val="8"/>
        </w:rPr>
      </w:pPr>
      <w:r w:rsidRPr="00B83D4E">
        <w:rPr>
          <w:rFonts w:eastAsia="Calibri"/>
          <w:sz w:val="8"/>
        </w:rPr>
        <w:t>• Climate change. Regional variation in rainfall patterns, storm events, and droughts can affect habitats and potentially have negative consequences for rare species.</w:t>
      </w:r>
    </w:p>
    <w:p w14:paraId="68FE6278" w14:textId="77777777" w:rsidR="00C0388D" w:rsidRPr="00B83D4E" w:rsidRDefault="00C0388D" w:rsidP="00C0388D">
      <w:pPr>
        <w:rPr>
          <w:rFonts w:eastAsia="Calibri"/>
          <w:sz w:val="8"/>
        </w:rPr>
      </w:pPr>
      <w:r w:rsidRPr="00B83D4E">
        <w:rPr>
          <w:rFonts w:eastAsia="Calibri"/>
          <w:sz w:val="8"/>
        </w:rPr>
        <w:t>Conservation status of North American freshwater and diadromous fishes</w:t>
      </w:r>
    </w:p>
    <w:p w14:paraId="02148205" w14:textId="77777777" w:rsidR="00C0388D" w:rsidRPr="00B83D4E" w:rsidRDefault="00C0388D" w:rsidP="00C0388D">
      <w:pPr>
        <w:rPr>
          <w:rFonts w:eastAsia="Calibri"/>
          <w:sz w:val="8"/>
        </w:rPr>
      </w:pPr>
      <w:r w:rsidRPr="00B83D4E">
        <w:rPr>
          <w:rFonts w:eastAsia="Calibri"/>
          <w:sz w:val="8"/>
        </w:rPr>
        <w:t xml:space="preserve">The Endangered Species Committee of the American Fisheries Society (AFS-ESC) has tracked the plight of imperiled fishes in North America for over 30 years, with the explicit aim of providing objective and unbiased status assessments independent of the influence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w:t>
      </w:r>
      <w:r w:rsidRPr="00B83D4E">
        <w:rPr>
          <w:rFonts w:eastAsia="Calibri"/>
        </w:rPr>
        <w:t>[FIGURES 1-5 OMITTED] [FIGURE 3 OMITTED]</w:t>
      </w:r>
      <w:r w:rsidRPr="00B83D4E">
        <w:rPr>
          <w:rFonts w:eastAsia="Calibri"/>
          <w:sz w:val="8"/>
        </w:rPr>
        <w:t xml:space="preserve"> were available to document taxonomic distinctiveness, as evidenced by unique morphological, genetic, or other attributes. In the most recent assessment, additional infraspecific taxa were included in the form of distinctive populations, or what are sometimes referred to in the scientific community as evolutionarily significant units (ESUs) or distinct population segments (DPSs, although this term has certain legal connotations under the Endangered Species Act within the U.S.; see http://www.fws.gov/endangered/POLICY/Pol005.html). Taxa were ranked in a hierarchical arrangement of imperilment that corresponds to equivalent categories recognized by many public agencies and conservation organizations:</w:t>
      </w:r>
    </w:p>
    <w:p w14:paraId="67CCA6EC" w14:textId="77777777" w:rsidR="00C0388D" w:rsidRPr="00B83D4E" w:rsidRDefault="00C0388D" w:rsidP="00C0388D">
      <w:pPr>
        <w:rPr>
          <w:rFonts w:eastAsia="Calibri"/>
          <w:sz w:val="8"/>
        </w:rPr>
      </w:pPr>
      <w:r w:rsidRPr="00B83D4E">
        <w:rPr>
          <w:rFonts w:eastAsia="Calibri"/>
          <w:sz w:val="8"/>
        </w:rPr>
        <w:t>• Endangered (E): in imminent (fewer than 50 years) danger of extinction, or extirpation (loss of populations) throughout most portions of a taxon’s range.</w:t>
      </w:r>
    </w:p>
    <w:p w14:paraId="312C92EA" w14:textId="77777777" w:rsidR="00C0388D" w:rsidRPr="00B83D4E" w:rsidRDefault="00C0388D" w:rsidP="00C0388D">
      <w:pPr>
        <w:rPr>
          <w:rFonts w:eastAsia="Calibri"/>
          <w:sz w:val="8"/>
        </w:rPr>
      </w:pPr>
      <w:r w:rsidRPr="00B83D4E">
        <w:rPr>
          <w:rFonts w:eastAsia="Calibri"/>
          <w:sz w:val="8"/>
        </w:rPr>
        <w:t>• Threatened (T): in imminent danger of becoming endangered.</w:t>
      </w:r>
    </w:p>
    <w:p w14:paraId="160CEA0F" w14:textId="77777777" w:rsidR="00C0388D" w:rsidRPr="00B83D4E" w:rsidRDefault="00C0388D" w:rsidP="00C0388D">
      <w:pPr>
        <w:rPr>
          <w:rFonts w:eastAsia="Calibri"/>
          <w:sz w:val="8"/>
        </w:rPr>
      </w:pPr>
      <w:r w:rsidRPr="00B83D4E">
        <w:rPr>
          <w:rFonts w:eastAsia="Calibri"/>
          <w:sz w:val="8"/>
        </w:rPr>
        <w:t>• Vulnerable (V): in imminent danger of becoming threatened; comparable to a designation of “Special Concern” by many agencies and conservation organizations.</w:t>
      </w:r>
    </w:p>
    <w:p w14:paraId="087C0D21" w14:textId="77777777" w:rsidR="00C0388D" w:rsidRPr="00B83D4E" w:rsidRDefault="00C0388D" w:rsidP="00C0388D">
      <w:pPr>
        <w:rPr>
          <w:rFonts w:eastAsia="Calibri"/>
          <w:sz w:val="8"/>
        </w:rPr>
      </w:pPr>
      <w:r w:rsidRPr="00B83D4E">
        <w:rPr>
          <w:rFonts w:eastAsia="Calibri"/>
          <w:sz w:val="8"/>
        </w:rPr>
        <w:t>• Extinct (X): a taxon that has not been observed for over 50 years. Two subcategories were included: Possibly Extinct (Xp), a taxon suspected to be extinct, as evidenced by more than 20 but less than 50 years since living representatives were observed, and Extirpated in Nature (Xn), where all populations in natural habitats are presumed eliminated but surviving individuals are maintained in captivity.</w:t>
      </w:r>
    </w:p>
    <w:p w14:paraId="1A107000" w14:textId="77777777" w:rsidR="00C0388D" w:rsidRPr="00B83D4E" w:rsidRDefault="00C0388D" w:rsidP="00C0388D">
      <w:pPr>
        <w:rPr>
          <w:rFonts w:eastAsia="Calibri"/>
          <w:sz w:val="8"/>
        </w:rPr>
      </w:pPr>
      <w:r w:rsidRPr="00B83D4E">
        <w:rPr>
          <w:rFonts w:eastAsia="Calibri"/>
          <w:sz w:val="8"/>
        </w:rPr>
        <w:t>There are 700 fish taxa currently considered to be imperiled in North America’s inland waters, representing 133 genera in 36 families. The majority of taxa are named species (63%), followed by named subspecies (13%), populations (12%), undescribed species (7%), and undescribed subspecies (5%). Of the total, 280 are endangered, 190 threatened, 230 vulnerable, and an additional 61 taxa (mostly described species or subspecies) are presumed to be extinct or extirpated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lifehistories, and habitats. A taxonomic breakdown of the list and comparison to known, described species reveals disparities by family. Nearly one quarter of all imperiled taxa belong to the most species-rich family of North American freshwater fishes, the Cyprinidae, represented by the minnows and their allies. Another 15% is represented by the second-most diverse family, the Percidae, which includes a large number of darters—small, colorful fishes that have their greatest diversity and abundance in clear-flowing streams of the central and eastern U.S. The Salmonidae—trouts, salmons, ciscoes, and their allies—comprise nearly 12% of all imperiled taxa, but are disproportionally represented in comparison to other families by large numbers of infraspecific taxa.</w:t>
      </w:r>
    </w:p>
    <w:p w14:paraId="03A56EA5" w14:textId="77777777" w:rsidR="00C0388D" w:rsidRPr="00B83D4E" w:rsidRDefault="00C0388D" w:rsidP="00C0388D">
      <w:pPr>
        <w:rPr>
          <w:rFonts w:eastAsia="Calibri"/>
          <w:sz w:val="8"/>
        </w:rPr>
      </w:pPr>
      <w:r w:rsidRPr="00B83D4E">
        <w:rPr>
          <w:rFonts w:eastAsia="Calibri"/>
          <w:sz w:val="8"/>
        </w:rPr>
        <w:t>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noteworthy levels of at-risk status for several fish families and the fauna in general. Of 1,188 described species, a staggering 40% were found to be in jeopardy or extinct. Groups with especially large numbers of imperiled species, relative to total number in each family, include: Acipenseridae, sturgeons (75% of species imperiled); Cyprinodontidae, pupfishes (81%); and Goodeidae, goodeids, a primarily Mexican group of small-bodied fishes (77%). The Ictaluridae (North American catfishes) and Catostomidae (suckers)—both families with over 50 described species—have significant levels of imperilment; 54% and 38%, respectively. The Salmonidae has 7 of 38 species imperiled, but another 16 species have populations or subspecies in trouble.</w:t>
      </w:r>
    </w:p>
    <w:p w14:paraId="7C925DB8" w14:textId="77777777" w:rsidR="00C0388D" w:rsidRPr="00B83D4E" w:rsidRDefault="00C0388D" w:rsidP="00C0388D">
      <w:pPr>
        <w:rPr>
          <w:rFonts w:eastAsia="Calibri"/>
          <w:sz w:val="8"/>
        </w:rPr>
      </w:pPr>
      <w:r w:rsidRPr="00B83D4E">
        <w:rPr>
          <w:rFonts w:eastAsia="Calibri"/>
          <w:sz w:val="8"/>
        </w:rPr>
        <w:t>There are distinct geographic trends evident for imperiled North American fishes based on distributions within natural hydrologic units, or ecoregions (defined by a combination of physical drainage features and faunal similarity10). The greatest number of at-risk species are in the southeastern U.S., the mid-Pacific coast, the lower Rio Grande, and coastal and south-central inland regions of Mexico.12 Of particular note is the distribution of imperiled fishes in North America within ecoregions; 80% of all taxa are confined (endemic) to a single ecoregion, and another 10% are limited to two ecoregions. A combination of limited range size and habitat degradation is attributed to much of the imperilment of the inland continental fish fauna. Editor’s Note: A color map showing the number of imperiled North American taxa by ecoregion can be found on page 14.</w:t>
      </w:r>
    </w:p>
    <w:p w14:paraId="16225B60" w14:textId="77777777" w:rsidR="00C0388D" w:rsidRPr="00B83D4E" w:rsidRDefault="00C0388D" w:rsidP="00C0388D">
      <w:pPr>
        <w:rPr>
          <w:rFonts w:eastAsia="Calibri"/>
          <w:iCs/>
          <w:u w:val="single"/>
          <w:bdr w:val="single" w:sz="8" w:space="0" w:color="auto"/>
        </w:rPr>
      </w:pPr>
      <w:r w:rsidRPr="00E45300">
        <w:rPr>
          <w:rFonts w:eastAsia="Calibri"/>
          <w:u w:val="single"/>
        </w:rPr>
        <w:t xml:space="preserve">Why be </w:t>
      </w:r>
      <w:r w:rsidRPr="00E45300">
        <w:rPr>
          <w:rFonts w:eastAsia="Calibri"/>
          <w:iCs/>
          <w:u w:val="single"/>
          <w:bdr w:val="single" w:sz="8" w:space="0" w:color="auto"/>
        </w:rPr>
        <w:t>concerned</w:t>
      </w:r>
      <w:r w:rsidRPr="00E45300">
        <w:rPr>
          <w:rFonts w:eastAsia="Calibri"/>
          <w:u w:val="single"/>
        </w:rPr>
        <w:t xml:space="preserve"> about</w:t>
      </w:r>
      <w:r w:rsidRPr="00B83D4E">
        <w:rPr>
          <w:rFonts w:eastAsia="Calibri"/>
          <w:u w:val="single"/>
        </w:rPr>
        <w:t xml:space="preserve"> the decline of fishes in </w:t>
      </w:r>
      <w:r w:rsidRPr="00E45300">
        <w:rPr>
          <w:rFonts w:eastAsia="Calibri"/>
          <w:iCs/>
          <w:u w:val="single"/>
          <w:bdr w:val="single" w:sz="8" w:space="0" w:color="auto"/>
        </w:rPr>
        <w:t>North America’s inland waters?</w:t>
      </w:r>
    </w:p>
    <w:p w14:paraId="3F182B58" w14:textId="77777777" w:rsidR="00C0388D" w:rsidRPr="00B83D4E" w:rsidRDefault="00C0388D" w:rsidP="00C0388D">
      <w:pPr>
        <w:rPr>
          <w:rFonts w:eastAsia="Calibri"/>
          <w:sz w:val="16"/>
        </w:rPr>
      </w:pPr>
      <w:r w:rsidRPr="00141893">
        <w:rPr>
          <w:rFonts w:eastAsia="Calibri"/>
          <w:highlight w:val="cyan"/>
          <w:u w:val="single"/>
        </w:rPr>
        <w:t xml:space="preserve">Loss of </w:t>
      </w:r>
      <w:r w:rsidRPr="00141893">
        <w:rPr>
          <w:rFonts w:eastAsia="Calibri"/>
          <w:iCs/>
          <w:highlight w:val="cyan"/>
          <w:u w:val="single"/>
          <w:bdr w:val="single" w:sz="8" w:space="0" w:color="auto"/>
        </w:rPr>
        <w:t>biod</w:t>
      </w:r>
      <w:r w:rsidRPr="00B83D4E">
        <w:rPr>
          <w:rFonts w:eastAsia="Calibri"/>
          <w:u w:val="single"/>
        </w:rPr>
        <w:t>iversity on planet Earth</w:t>
      </w:r>
      <w:r w:rsidRPr="00B83D4E">
        <w:rPr>
          <w:rFonts w:eastAsia="Calibri"/>
          <w:sz w:val="16"/>
        </w:rPr>
        <w:t xml:space="preserve"> arguably </w:t>
      </w:r>
      <w:r w:rsidRPr="00141893">
        <w:rPr>
          <w:rFonts w:eastAsia="Calibri"/>
          <w:highlight w:val="cyan"/>
          <w:u w:val="single"/>
        </w:rPr>
        <w:t xml:space="preserve">ranks as the </w:t>
      </w:r>
      <w:r w:rsidRPr="00141893">
        <w:rPr>
          <w:rFonts w:eastAsia="Calibri"/>
          <w:iCs/>
          <w:highlight w:val="cyan"/>
          <w:u w:val="single"/>
          <w:bdr w:val="single" w:sz="8" w:space="0" w:color="auto"/>
        </w:rPr>
        <w:t>greatest</w:t>
      </w:r>
      <w:r w:rsidRPr="00B83D4E">
        <w:rPr>
          <w:rFonts w:eastAsia="Calibri"/>
          <w:iCs/>
          <w:u w:val="single"/>
          <w:bdr w:val="single" w:sz="8" w:space="0" w:color="auto"/>
        </w:rPr>
        <w:t xml:space="preserve"> impending </w:t>
      </w:r>
      <w:r w:rsidRPr="00141893">
        <w:rPr>
          <w:rFonts w:eastAsia="Calibri"/>
          <w:iCs/>
          <w:highlight w:val="cyan"/>
          <w:u w:val="single"/>
          <w:bdr w:val="single" w:sz="8" w:space="0" w:color="auto"/>
        </w:rPr>
        <w:t>environmental crisis</w:t>
      </w:r>
      <w:r w:rsidRPr="00B83D4E">
        <w:rPr>
          <w:rFonts w:eastAsia="Calibri"/>
          <w:iCs/>
          <w:u w:val="single"/>
          <w:bdr w:val="single" w:sz="8" w:space="0" w:color="auto"/>
        </w:rPr>
        <w:t xml:space="preserve"> currently </w:t>
      </w:r>
      <w:r w:rsidRPr="00141893">
        <w:rPr>
          <w:rFonts w:eastAsia="Calibri"/>
          <w:iCs/>
          <w:highlight w:val="cyan"/>
          <w:u w:val="single"/>
          <w:bdr w:val="single" w:sz="8" w:space="0" w:color="auto"/>
        </w:rPr>
        <w:t>facing humanity</w:t>
      </w:r>
      <w:r w:rsidRPr="00B83D4E">
        <w:rPr>
          <w:rFonts w:eastAsia="Calibri"/>
          <w:u w:val="single"/>
        </w:rPr>
        <w:t xml:space="preserve">. The </w:t>
      </w:r>
      <w:r w:rsidRPr="00141893">
        <w:rPr>
          <w:rFonts w:eastAsia="Calibri"/>
          <w:highlight w:val="cyan"/>
          <w:u w:val="single"/>
        </w:rPr>
        <w:t xml:space="preserve">decline of </w:t>
      </w:r>
      <w:r w:rsidRPr="00141893">
        <w:rPr>
          <w:rFonts w:eastAsia="Calibri"/>
          <w:iCs/>
          <w:highlight w:val="cyan"/>
          <w:u w:val="single"/>
          <w:bdr w:val="single" w:sz="8" w:space="0" w:color="auto"/>
        </w:rPr>
        <w:t>N</w:t>
      </w:r>
      <w:r w:rsidRPr="00B83D4E">
        <w:rPr>
          <w:rFonts w:eastAsia="Calibri"/>
          <w:u w:val="single"/>
        </w:rPr>
        <w:t xml:space="preserve">orth </w:t>
      </w:r>
      <w:r w:rsidRPr="00141893">
        <w:rPr>
          <w:rFonts w:eastAsia="Calibri"/>
          <w:iCs/>
          <w:highlight w:val="cyan"/>
          <w:u w:val="single"/>
          <w:bdr w:val="single" w:sz="8" w:space="0" w:color="auto"/>
        </w:rPr>
        <w:t>A</w:t>
      </w:r>
      <w:r w:rsidRPr="00B83D4E">
        <w:rPr>
          <w:rFonts w:eastAsia="Calibri"/>
          <w:u w:val="single"/>
        </w:rPr>
        <w:t xml:space="preserve">merican </w:t>
      </w:r>
      <w:r w:rsidRPr="00141893">
        <w:rPr>
          <w:rFonts w:eastAsia="Calibri"/>
          <w:iCs/>
          <w:highlight w:val="cyan"/>
          <w:u w:val="single"/>
          <w:bdr w:val="single" w:sz="8" w:space="0" w:color="auto"/>
        </w:rPr>
        <w:t>fish</w:t>
      </w:r>
      <w:r w:rsidRPr="00B83D4E">
        <w:rPr>
          <w:rFonts w:eastAsia="Calibri"/>
          <w:u w:val="single"/>
        </w:rPr>
        <w:t xml:space="preserve"> species</w:t>
      </w:r>
      <w:r w:rsidRPr="00B83D4E">
        <w:rPr>
          <w:rFonts w:eastAsia="Calibri"/>
          <w:sz w:val="16"/>
        </w:rPr>
        <w:t xml:space="preserve"> and populations, as with elements of biodiversity throughout the world, directly or indirectly impacts other faunas, </w:t>
      </w:r>
      <w:r w:rsidRPr="00141893">
        <w:rPr>
          <w:rFonts w:eastAsia="Calibri"/>
          <w:highlight w:val="cyan"/>
          <w:u w:val="single"/>
        </w:rPr>
        <w:t xml:space="preserve">is detrimental to </w:t>
      </w:r>
      <w:r w:rsidRPr="00141893">
        <w:rPr>
          <w:rFonts w:eastAsia="Calibri"/>
          <w:iCs/>
          <w:highlight w:val="cyan"/>
          <w:u w:val="single"/>
          <w:bdr w:val="single" w:sz="8" w:space="0" w:color="auto"/>
        </w:rPr>
        <w:t>freshwater</w:t>
      </w:r>
      <w:r w:rsidRPr="00B83D4E">
        <w:rPr>
          <w:rFonts w:eastAsia="Calibri"/>
          <w:iCs/>
          <w:u w:val="single"/>
          <w:bdr w:val="single" w:sz="8" w:space="0" w:color="auto"/>
        </w:rPr>
        <w:t xml:space="preserve"> ecosystems</w:t>
      </w:r>
      <w:r w:rsidRPr="00B83D4E">
        <w:rPr>
          <w:rFonts w:eastAsia="Calibri"/>
          <w:u w:val="single"/>
        </w:rPr>
        <w:t xml:space="preserve"> </w:t>
      </w:r>
      <w:r w:rsidRPr="00141893">
        <w:rPr>
          <w:rFonts w:eastAsia="Calibri"/>
          <w:highlight w:val="cyan"/>
          <w:u w:val="single"/>
        </w:rPr>
        <w:t xml:space="preserve">in </w:t>
      </w:r>
      <w:r w:rsidRPr="00141893">
        <w:rPr>
          <w:rFonts w:eastAsia="Calibri"/>
          <w:iCs/>
          <w:highlight w:val="cyan"/>
          <w:u w:val="single"/>
          <w:bdr w:val="single" w:sz="8" w:space="0" w:color="auto"/>
        </w:rPr>
        <w:t>general</w:t>
      </w:r>
      <w:r w:rsidRPr="00B83D4E">
        <w:rPr>
          <w:rFonts w:eastAsia="Calibri"/>
          <w:u w:val="single"/>
        </w:rPr>
        <w:t xml:space="preserve">, and </w:t>
      </w:r>
      <w:r w:rsidRPr="00141893">
        <w:rPr>
          <w:rFonts w:eastAsia="Calibri"/>
          <w:highlight w:val="cyan"/>
          <w:u w:val="single"/>
        </w:rPr>
        <w:t xml:space="preserve">affects </w:t>
      </w:r>
      <w:r w:rsidRPr="00141893">
        <w:rPr>
          <w:rFonts w:eastAsia="Calibri"/>
          <w:iCs/>
          <w:highlight w:val="cyan"/>
          <w:u w:val="single"/>
          <w:bdr w:val="single" w:sz="8" w:space="0" w:color="auto"/>
        </w:rPr>
        <w:t>humankind</w:t>
      </w:r>
      <w:r w:rsidRPr="00141893">
        <w:rPr>
          <w:rFonts w:eastAsia="Calibri"/>
          <w:highlight w:val="cyan"/>
          <w:u w:val="single"/>
        </w:rPr>
        <w:t xml:space="preserve"> in a </w:t>
      </w:r>
      <w:r w:rsidRPr="00141893">
        <w:rPr>
          <w:rFonts w:eastAsia="Calibri"/>
          <w:iCs/>
          <w:highlight w:val="cyan"/>
          <w:u w:val="single"/>
          <w:bdr w:val="single" w:sz="8" w:space="0" w:color="auto"/>
        </w:rPr>
        <w:t>variety</w:t>
      </w:r>
      <w:r w:rsidRPr="00141893">
        <w:rPr>
          <w:rFonts w:eastAsia="Calibri"/>
          <w:highlight w:val="cyan"/>
          <w:u w:val="single"/>
        </w:rPr>
        <w:t xml:space="preserve"> of ways</w:t>
      </w:r>
      <w:r w:rsidRPr="00B83D4E">
        <w:rPr>
          <w:rFonts w:eastAsia="Calibri"/>
          <w:u w:val="single"/>
        </w:rPr>
        <w:t xml:space="preserve">. Freshwater </w:t>
      </w:r>
      <w:r w:rsidRPr="00141893">
        <w:rPr>
          <w:rFonts w:eastAsia="Calibri"/>
          <w:highlight w:val="cyan"/>
          <w:u w:val="single"/>
        </w:rPr>
        <w:t>fishes are</w:t>
      </w:r>
      <w:r w:rsidRPr="00E45300">
        <w:rPr>
          <w:rFonts w:eastAsia="Calibri"/>
          <w:u w:val="single"/>
        </w:rPr>
        <w:t xml:space="preserve"> important </w:t>
      </w:r>
      <w:r w:rsidRPr="00141893">
        <w:rPr>
          <w:rFonts w:eastAsia="Calibri"/>
          <w:iCs/>
          <w:highlight w:val="cyan"/>
          <w:u w:val="single"/>
          <w:bdr w:val="single" w:sz="8" w:space="0" w:color="auto"/>
        </w:rPr>
        <w:t>sentinels</w:t>
      </w:r>
      <w:r w:rsidRPr="00141893">
        <w:rPr>
          <w:rFonts w:eastAsia="Calibri"/>
          <w:highlight w:val="cyan"/>
          <w:u w:val="single"/>
        </w:rPr>
        <w:t xml:space="preserve"> of </w:t>
      </w:r>
      <w:r w:rsidRPr="00E45300">
        <w:rPr>
          <w:rFonts w:eastAsia="Calibri"/>
          <w:iCs/>
          <w:u w:val="single"/>
          <w:bdr w:val="single" w:sz="8" w:space="0" w:color="auto"/>
        </w:rPr>
        <w:t xml:space="preserve">environmental </w:t>
      </w:r>
      <w:r w:rsidRPr="00141893">
        <w:rPr>
          <w:rFonts w:eastAsia="Calibri"/>
          <w:iCs/>
          <w:highlight w:val="cyan"/>
          <w:u w:val="single"/>
          <w:bdr w:val="single" w:sz="8" w:space="0" w:color="auto"/>
        </w:rPr>
        <w:t>conditions</w:t>
      </w:r>
      <w:r w:rsidRPr="00B83D4E">
        <w:rPr>
          <w:rFonts w:eastAsia="Calibri"/>
          <w:sz w:val="16"/>
        </w:rPr>
        <w:t xml:space="preserve"> </w:t>
      </w:r>
      <w:r w:rsidRPr="00B83D4E">
        <w:rPr>
          <w:rFonts w:eastAsia="Calibri"/>
          <w:u w:val="single"/>
        </w:rPr>
        <w:t xml:space="preserve">and play a </w:t>
      </w:r>
      <w:r w:rsidRPr="00141893">
        <w:rPr>
          <w:rFonts w:eastAsia="Calibri"/>
          <w:iCs/>
          <w:highlight w:val="cyan"/>
          <w:u w:val="single"/>
          <w:bdr w:val="single" w:sz="8" w:space="0" w:color="auto"/>
        </w:rPr>
        <w:t>crucial</w:t>
      </w:r>
      <w:r w:rsidRPr="00B83D4E">
        <w:rPr>
          <w:rFonts w:eastAsia="Calibri"/>
          <w:u w:val="single"/>
        </w:rPr>
        <w:t xml:space="preserve"> role </w:t>
      </w:r>
      <w:r w:rsidRPr="00141893">
        <w:rPr>
          <w:rFonts w:eastAsia="Calibri"/>
          <w:highlight w:val="cyan"/>
          <w:u w:val="single"/>
        </w:rPr>
        <w:t>in</w:t>
      </w:r>
      <w:r w:rsidRPr="00B83D4E">
        <w:rPr>
          <w:rFonts w:eastAsia="Calibri"/>
          <w:u w:val="single"/>
        </w:rPr>
        <w:t xml:space="preserve"> the ecology and </w:t>
      </w:r>
      <w:r w:rsidRPr="00141893">
        <w:rPr>
          <w:rFonts w:eastAsia="Calibri"/>
          <w:iCs/>
          <w:highlight w:val="cyan"/>
          <w:u w:val="single"/>
          <w:bdr w:val="single" w:sz="8" w:space="0" w:color="auto"/>
        </w:rPr>
        <w:t>sustainability</w:t>
      </w:r>
      <w:r w:rsidRPr="00B83D4E">
        <w:rPr>
          <w:rFonts w:eastAsia="Calibri"/>
          <w:iCs/>
          <w:u w:val="single"/>
          <w:bdr w:val="single" w:sz="8" w:space="0" w:color="auto"/>
        </w:rPr>
        <w:t xml:space="preserve"> of natural ecosystems</w:t>
      </w:r>
      <w:r w:rsidRPr="00B83D4E">
        <w:rPr>
          <w:rFonts w:eastAsia="Calibri"/>
          <w:sz w:val="16"/>
        </w:rPr>
        <w:t xml:space="preserve">. The natural </w:t>
      </w:r>
      <w:r w:rsidRPr="00B83D4E">
        <w:rPr>
          <w:rFonts w:eastAsia="Calibri"/>
        </w:rPr>
        <w:t>[FIGURE 4 OMITTED]</w:t>
      </w:r>
      <w:r w:rsidRPr="00B83D4E">
        <w:rPr>
          <w:rFonts w:eastAsia="Calibri"/>
          <w:sz w:val="16"/>
        </w:rPr>
        <w:t xml:space="preserve"> balance of both </w:t>
      </w:r>
      <w:r w:rsidRPr="00B83D4E">
        <w:rPr>
          <w:rFonts w:eastAsia="Calibri"/>
          <w:u w:val="single"/>
        </w:rPr>
        <w:t>aquatic and terrestrial communities</w:t>
      </w:r>
      <w:r w:rsidRPr="00B83D4E">
        <w:rPr>
          <w:rFonts w:eastAsia="Calibri"/>
          <w:sz w:val="16"/>
        </w:rPr>
        <w:t xml:space="preserve"> is </w:t>
      </w:r>
      <w:r w:rsidRPr="00B83D4E">
        <w:rPr>
          <w:rFonts w:eastAsia="Calibri"/>
          <w:iCs/>
          <w:u w:val="single"/>
          <w:bdr w:val="single" w:sz="8" w:space="0" w:color="auto"/>
        </w:rPr>
        <w:t>depend</w:t>
      </w:r>
      <w:r w:rsidRPr="00B83D4E">
        <w:rPr>
          <w:rFonts w:eastAsia="Calibri"/>
          <w:sz w:val="16"/>
        </w:rPr>
        <w:t xml:space="preserve">ent </w:t>
      </w:r>
      <w:r w:rsidRPr="00B83D4E">
        <w:rPr>
          <w:rFonts w:eastAsia="Calibri"/>
          <w:u w:val="single"/>
        </w:rPr>
        <w:t>on fish populations</w:t>
      </w:r>
      <w:r w:rsidRPr="00B83D4E">
        <w:rPr>
          <w:rFonts w:eastAsia="Calibri"/>
          <w:sz w:val="16"/>
        </w:rPr>
        <w:t xml:space="preserve"> that provide critical functions such as cycling nutrients and serving as prey to a large variety of carnivores, including birds, mammals, reptiles, and other fishes. The larvae of native freshwater mussels, called glochidia, require fish hosts in order to complete their life cycles. Some migratory fishes, such as shads, smelts, chars, and salmons, serve as keystone species of entire ecosystems. For instance, a variety of predators and scavengers feed on salmon adults, eggs, fry, and decaying carcasses, and nutrients transferred from the sea and incorporated into the food chain may contribute to the health of forests adjacent to streams in which salmon spawn, thereby illustrating the linkage between terrestrial and aquatic habitats.5,14,15 Herbivorous species provide important functions in terms of cropping algae and plants or disseminating seeds and fruits. </w:t>
      </w:r>
      <w:r w:rsidRPr="00141893">
        <w:rPr>
          <w:rFonts w:eastAsia="Calibri"/>
          <w:iCs/>
          <w:highlight w:val="cyan"/>
          <w:u w:val="single"/>
          <w:bdr w:val="single" w:sz="8" w:space="0" w:color="auto"/>
        </w:rPr>
        <w:t>Human</w:t>
      </w:r>
      <w:r w:rsidRPr="00B83D4E">
        <w:rPr>
          <w:rFonts w:eastAsia="Calibri"/>
          <w:u w:val="single"/>
        </w:rPr>
        <w:t>s derive immeasurable</w:t>
      </w:r>
      <w:r w:rsidRPr="00B83D4E">
        <w:rPr>
          <w:rFonts w:eastAsia="Calibri"/>
          <w:sz w:val="16"/>
        </w:rPr>
        <w:t xml:space="preserve"> recreational, commercial, and intangible </w:t>
      </w:r>
      <w:r w:rsidRPr="00141893">
        <w:rPr>
          <w:rFonts w:eastAsia="Calibri"/>
          <w:iCs/>
          <w:highlight w:val="cyan"/>
          <w:u w:val="single"/>
          <w:bdr w:val="single" w:sz="8" w:space="0" w:color="auto"/>
        </w:rPr>
        <w:t>benefits</w:t>
      </w:r>
      <w:r w:rsidRPr="00141893">
        <w:rPr>
          <w:rFonts w:eastAsia="Calibri"/>
          <w:highlight w:val="cyan"/>
          <w:u w:val="single"/>
        </w:rPr>
        <w:t xml:space="preserve"> from fish</w:t>
      </w:r>
      <w:r w:rsidRPr="00B83D4E">
        <w:rPr>
          <w:rFonts w:eastAsia="Calibri"/>
          <w:u w:val="single"/>
        </w:rPr>
        <w:t xml:space="preserve"> and fishery resources, and our </w:t>
      </w:r>
      <w:r w:rsidRPr="00B83D4E">
        <w:rPr>
          <w:rFonts w:eastAsia="Calibri"/>
          <w:iCs/>
          <w:u w:val="single"/>
          <w:bdr w:val="single" w:sz="8" w:space="0" w:color="auto"/>
        </w:rPr>
        <w:t>welfare</w:t>
      </w:r>
      <w:r w:rsidRPr="00B83D4E">
        <w:rPr>
          <w:rFonts w:eastAsia="Calibri"/>
          <w:u w:val="single"/>
        </w:rPr>
        <w:t xml:space="preserve"> </w:t>
      </w:r>
      <w:r w:rsidRPr="00141893">
        <w:rPr>
          <w:rFonts w:eastAsia="Calibri"/>
          <w:highlight w:val="cyan"/>
          <w:u w:val="single"/>
        </w:rPr>
        <w:t xml:space="preserve">is </w:t>
      </w:r>
      <w:r w:rsidRPr="00141893">
        <w:rPr>
          <w:rFonts w:eastAsia="Calibri"/>
          <w:iCs/>
          <w:highlight w:val="cyan"/>
          <w:u w:val="single"/>
          <w:bdr w:val="single" w:sz="8" w:space="0" w:color="auto"/>
        </w:rPr>
        <w:t>directly linked</w:t>
      </w:r>
      <w:r w:rsidRPr="00B83D4E">
        <w:rPr>
          <w:rFonts w:eastAsia="Calibri"/>
          <w:sz w:val="16"/>
        </w:rPr>
        <w:t xml:space="preserve"> </w:t>
      </w:r>
      <w:r w:rsidRPr="00B83D4E">
        <w:rPr>
          <w:rFonts w:eastAsia="Calibri"/>
          <w:u w:val="single"/>
        </w:rPr>
        <w:t>to their protection and sustainability</w:t>
      </w:r>
      <w:r w:rsidRPr="00B83D4E">
        <w:rPr>
          <w:rFonts w:eastAsia="Calibri"/>
          <w:sz w:val="16"/>
        </w:rPr>
        <w:t>. Conversely, degraded aquatic ecosystems with simplified communities and altered food webs can lead to an increase in vectors, such as mosquitoes and snails, of water-related diseases like malaria, schistosomiasis, and cholera.16</w:t>
      </w:r>
    </w:p>
    <w:p w14:paraId="1D43B506" w14:textId="77777777" w:rsidR="00C0388D" w:rsidRPr="005D388F" w:rsidRDefault="00C0388D" w:rsidP="00C0388D"/>
    <w:p w14:paraId="498469CA" w14:textId="77777777" w:rsidR="00C0388D" w:rsidRPr="002403DB" w:rsidRDefault="00C0388D" w:rsidP="00C0388D">
      <w:pPr>
        <w:keepNext/>
        <w:keepLines/>
        <w:pageBreakBefore/>
        <w:spacing w:before="40"/>
        <w:jc w:val="center"/>
        <w:outlineLvl w:val="2"/>
        <w:rPr>
          <w:rFonts w:eastAsia="DengXian Light"/>
          <w:b/>
          <w:sz w:val="32"/>
          <w:szCs w:val="24"/>
          <w:u w:val="single"/>
        </w:rPr>
      </w:pPr>
      <w:r w:rsidRPr="002403DB">
        <w:rPr>
          <w:rFonts w:eastAsia="DengXian Light"/>
          <w:b/>
          <w:sz w:val="32"/>
          <w:szCs w:val="24"/>
          <w:u w:val="single"/>
        </w:rPr>
        <w:t>CP – 1NC</w:t>
      </w:r>
    </w:p>
    <w:p w14:paraId="77DB5694" w14:textId="77777777" w:rsidR="00C0388D" w:rsidRPr="002403DB" w:rsidRDefault="00C0388D" w:rsidP="00C0388D">
      <w:pPr>
        <w:rPr>
          <w:rFonts w:eastAsia="Aptos"/>
        </w:rPr>
      </w:pPr>
      <w:r w:rsidRPr="002403DB">
        <w:rPr>
          <w:rFonts w:eastAsia="Aptos"/>
        </w:rPr>
        <w:t>Advantage CP</w:t>
      </w:r>
    </w:p>
    <w:p w14:paraId="349550B2" w14:textId="77777777" w:rsidR="00C0388D" w:rsidRPr="002403DB" w:rsidRDefault="00C0388D" w:rsidP="00C0388D">
      <w:pPr>
        <w:keepNext/>
        <w:keepLines/>
        <w:spacing w:before="40"/>
        <w:outlineLvl w:val="3"/>
        <w:rPr>
          <w:rFonts w:eastAsia="Times New Roman"/>
          <w:b/>
          <w:iCs/>
          <w:sz w:val="26"/>
        </w:rPr>
      </w:pPr>
      <w:r w:rsidRPr="002403DB">
        <w:rPr>
          <w:rFonts w:eastAsia="Times New Roman"/>
          <w:b/>
          <w:iCs/>
          <w:sz w:val="26"/>
        </w:rPr>
        <w:t>The United States federal government should</w:t>
      </w:r>
      <w:r>
        <w:rPr>
          <w:rFonts w:eastAsia="Times New Roman"/>
          <w:b/>
          <w:iCs/>
          <w:sz w:val="26"/>
        </w:rPr>
        <w:t>:</w:t>
      </w:r>
    </w:p>
    <w:p w14:paraId="5F4589EA"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 xml:space="preserve">ban strengthening collective bargaining rights for federal workers; </w:t>
      </w:r>
    </w:p>
    <w:p w14:paraId="09C8BA44"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establish and enforce ironclad prohibitions on reassigning, defunding, or dismissing federal workers for political reasons, anti-discrimination and whistleblower protections</w:t>
      </w:r>
      <w:r>
        <w:rPr>
          <w:rFonts w:eastAsia="Times New Roman"/>
          <w:b/>
          <w:iCs/>
          <w:sz w:val="26"/>
        </w:rPr>
        <w:t xml:space="preserve"> for violations of laws and rules</w:t>
      </w:r>
      <w:r w:rsidRPr="002403DB">
        <w:rPr>
          <w:rFonts w:eastAsia="Times New Roman"/>
          <w:b/>
          <w:iCs/>
          <w:sz w:val="26"/>
        </w:rPr>
        <w:t xml:space="preserve">, necessary legal and financial resources for whistleblowers, and world-class, merit-based pay, benefits, and job security; </w:t>
      </w:r>
    </w:p>
    <w:p w14:paraId="749E7786"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 xml:space="preserve">ban whistleblower retaliation; </w:t>
      </w:r>
    </w:p>
    <w:p w14:paraId="7E5C520D"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streamline the hiring, firing, and promotion process for federal workers based on merit;</w:t>
      </w:r>
    </w:p>
    <w:p w14:paraId="36C4BF06"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 xml:space="preserve">reinstate and offer backpay to all federal workers previously fired under the Trump administration; </w:t>
      </w:r>
    </w:p>
    <w:p w14:paraId="34E11E39"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fully staff, fund, and ban political interference with the Merit Systems Protection Board</w:t>
      </w:r>
      <w:r w:rsidRPr="002403DB">
        <w:rPr>
          <w:rFonts w:eastAsia="Times New Roman"/>
          <w:bCs/>
          <w:iCs/>
          <w:sz w:val="26"/>
        </w:rPr>
        <w:t xml:space="preserve"> (MSPB),</w:t>
      </w:r>
      <w:r w:rsidRPr="002403DB">
        <w:rPr>
          <w:rFonts w:eastAsia="Times New Roman"/>
          <w:b/>
          <w:iCs/>
          <w:sz w:val="26"/>
        </w:rPr>
        <w:t xml:space="preserve"> and end mandatory arbitration; </w:t>
      </w:r>
    </w:p>
    <w:p w14:paraId="3B5150C4"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 xml:space="preserve">reverse budget cuts and deregulatory efforts issued under the Trump administration; </w:t>
      </w:r>
    </w:p>
    <w:p w14:paraId="399443CC" w14:textId="77777777" w:rsidR="00C0388D" w:rsidRPr="00FA58A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adopt a scientific integrity policy enforced by an independent board empowered to issue financial and injunctive remedies.</w:t>
      </w:r>
    </w:p>
    <w:p w14:paraId="07F9C5B9" w14:textId="77777777" w:rsidR="00C0388D" w:rsidRPr="002403DB" w:rsidRDefault="00C0388D" w:rsidP="00C0388D">
      <w:pPr>
        <w:keepNext/>
        <w:keepLines/>
        <w:numPr>
          <w:ilvl w:val="0"/>
          <w:numId w:val="45"/>
        </w:numPr>
        <w:spacing w:before="40"/>
        <w:contextualSpacing/>
        <w:outlineLvl w:val="3"/>
        <w:rPr>
          <w:rFonts w:eastAsia="Times New Roman"/>
          <w:b/>
          <w:iCs/>
          <w:sz w:val="26"/>
        </w:rPr>
      </w:pPr>
      <w:r w:rsidRPr="002403DB">
        <w:rPr>
          <w:rFonts w:eastAsia="Times New Roman"/>
          <w:b/>
          <w:iCs/>
          <w:sz w:val="26"/>
        </w:rPr>
        <w:t>impeach and remove President Donald J. Trump for the high crime of violating the separation of powers through bad faith, unlawful civil service terminations.</w:t>
      </w:r>
    </w:p>
    <w:p w14:paraId="1423112B" w14:textId="77777777" w:rsidR="00C0388D" w:rsidRPr="002403DB" w:rsidRDefault="00C0388D" w:rsidP="00C0388D">
      <w:pPr>
        <w:keepNext/>
        <w:keepLines/>
        <w:numPr>
          <w:ilvl w:val="0"/>
          <w:numId w:val="45"/>
        </w:numPr>
        <w:spacing w:before="40"/>
        <w:contextualSpacing/>
        <w:outlineLvl w:val="3"/>
        <w:rPr>
          <w:rFonts w:eastAsia="Calibri"/>
        </w:rPr>
      </w:pPr>
      <w:r w:rsidRPr="002403DB">
        <w:rPr>
          <w:rFonts w:eastAsia="Times New Roman"/>
          <w:b/>
          <w:iCs/>
          <w:sz w:val="26"/>
        </w:rPr>
        <w:t>comply with all of the above.</w:t>
      </w:r>
    </w:p>
    <w:p w14:paraId="205652A0" w14:textId="77777777" w:rsidR="00C0388D" w:rsidRPr="002403DB" w:rsidRDefault="00C0388D" w:rsidP="00C0388D">
      <w:pPr>
        <w:rPr>
          <w:rFonts w:eastAsia="Aptos"/>
        </w:rPr>
      </w:pPr>
    </w:p>
    <w:p w14:paraId="2AAC79DA" w14:textId="77777777" w:rsidR="00C0388D" w:rsidRPr="002403DB" w:rsidRDefault="00C0388D" w:rsidP="00C0388D">
      <w:pPr>
        <w:keepNext/>
        <w:keepLines/>
        <w:spacing w:before="40"/>
        <w:outlineLvl w:val="3"/>
        <w:rPr>
          <w:rFonts w:eastAsia="DengXian Light"/>
          <w:b/>
          <w:iCs/>
          <w:sz w:val="26"/>
        </w:rPr>
      </w:pPr>
      <w:r w:rsidRPr="002403DB">
        <w:rPr>
          <w:rFonts w:eastAsia="DengXian Light"/>
          <w:b/>
          <w:iCs/>
          <w:sz w:val="26"/>
        </w:rPr>
        <w:t xml:space="preserve">Unions exist </w:t>
      </w:r>
      <w:r w:rsidRPr="002403DB">
        <w:rPr>
          <w:rFonts w:eastAsia="DengXian Light"/>
          <w:b/>
          <w:iCs/>
          <w:sz w:val="26"/>
          <w:u w:val="single"/>
        </w:rPr>
        <w:t>regardless</w:t>
      </w:r>
      <w:r w:rsidRPr="002403DB">
        <w:rPr>
          <w:rFonts w:eastAsia="DengXian Light"/>
          <w:b/>
          <w:iCs/>
          <w:sz w:val="26"/>
        </w:rPr>
        <w:t xml:space="preserve"> of CBR. That solves </w:t>
      </w:r>
      <w:r w:rsidRPr="002403DB">
        <w:rPr>
          <w:rFonts w:eastAsia="DengXian Light"/>
          <w:b/>
          <w:iCs/>
          <w:sz w:val="26"/>
          <w:u w:val="single"/>
        </w:rPr>
        <w:t>enforcement</w:t>
      </w:r>
      <w:r w:rsidRPr="002403DB">
        <w:rPr>
          <w:rFonts w:eastAsia="DengXian Light"/>
          <w:b/>
          <w:iCs/>
          <w:sz w:val="26"/>
        </w:rPr>
        <w:t xml:space="preserve">, </w:t>
      </w:r>
      <w:r w:rsidRPr="002403DB">
        <w:rPr>
          <w:rFonts w:eastAsia="DengXian Light"/>
          <w:b/>
          <w:iCs/>
          <w:sz w:val="26"/>
          <w:u w:val="single"/>
        </w:rPr>
        <w:t>lobbying</w:t>
      </w:r>
      <w:r w:rsidRPr="002403DB">
        <w:rPr>
          <w:rFonts w:eastAsia="DengXian Light"/>
          <w:b/>
          <w:iCs/>
          <w:sz w:val="26"/>
        </w:rPr>
        <w:t xml:space="preserve">, and </w:t>
      </w:r>
      <w:r w:rsidRPr="002403DB">
        <w:rPr>
          <w:rFonts w:eastAsia="DengXian Light"/>
          <w:b/>
          <w:iCs/>
          <w:sz w:val="26"/>
          <w:u w:val="single"/>
        </w:rPr>
        <w:t>retaliation</w:t>
      </w:r>
      <w:r w:rsidRPr="002403DB">
        <w:rPr>
          <w:rFonts w:eastAsia="DengXian Light"/>
          <w:b/>
          <w:iCs/>
          <w:sz w:val="26"/>
        </w:rPr>
        <w:t xml:space="preserve"> deficits. </w:t>
      </w:r>
    </w:p>
    <w:p w14:paraId="35CB5CBD" w14:textId="77777777" w:rsidR="00C0388D" w:rsidRPr="002403DB" w:rsidRDefault="00C0388D" w:rsidP="00C0388D">
      <w:pPr>
        <w:rPr>
          <w:rFonts w:eastAsia="Aptos"/>
        </w:rPr>
      </w:pPr>
      <w:r w:rsidRPr="002403DB">
        <w:rPr>
          <w:rFonts w:eastAsia="Aptos"/>
        </w:rPr>
        <w:t xml:space="preserve">Colin </w:t>
      </w:r>
      <w:r w:rsidRPr="002403DB">
        <w:rPr>
          <w:rFonts w:eastAsia="Aptos"/>
          <w:b/>
          <w:bCs/>
          <w:sz w:val="26"/>
        </w:rPr>
        <w:t>Smalley 12/12</w:t>
      </w:r>
      <w:r w:rsidRPr="002403DB">
        <w:rPr>
          <w:rFonts w:eastAsia="Aptos"/>
        </w:rPr>
        <w:t>, President of Local 777 of the International Federation of Professional and Technical Engineers, "How federal workers without a union can still act like a union," EWOC, 12/12/2025, https://workerorganizing.org/federal-workers-pre-majority-trump-flra-10378/</w:t>
      </w:r>
    </w:p>
    <w:p w14:paraId="55B18F82" w14:textId="77777777" w:rsidR="00C0388D" w:rsidRPr="002403DB" w:rsidRDefault="00C0388D" w:rsidP="00C0388D">
      <w:pPr>
        <w:rPr>
          <w:rFonts w:eastAsia="Aptos"/>
          <w:sz w:val="16"/>
        </w:rPr>
      </w:pPr>
      <w:r w:rsidRPr="002403DB">
        <w:rPr>
          <w:rFonts w:eastAsia="Aptos"/>
          <w:sz w:val="16"/>
        </w:rPr>
        <w:t>EXECUTIVE ORDER CHANGES</w:t>
      </w:r>
    </w:p>
    <w:p w14:paraId="17DB47B2" w14:textId="77777777" w:rsidR="00C0388D" w:rsidRPr="002403DB" w:rsidRDefault="00C0388D" w:rsidP="00C0388D">
      <w:pPr>
        <w:rPr>
          <w:rFonts w:eastAsia="Aptos"/>
          <w:sz w:val="16"/>
        </w:rPr>
      </w:pPr>
      <w:r w:rsidRPr="002403DB">
        <w:rPr>
          <w:rFonts w:eastAsia="Aptos"/>
          <w:sz w:val="16"/>
        </w:rPr>
        <w:t xml:space="preserve">However, for a majority of these workers, Trump’s Executive Order 14251 strips those rights in the name of “national security.” These workers, myself and my union included, are now faced with a scenario that’s been all too common: </w:t>
      </w:r>
      <w:r w:rsidRPr="002403DB">
        <w:rPr>
          <w:rFonts w:eastAsia="Aptos"/>
          <w:highlight w:val="cyan"/>
          <w:u w:val="single"/>
        </w:rPr>
        <w:t>There’s no</w:t>
      </w:r>
      <w:r w:rsidRPr="002403DB">
        <w:rPr>
          <w:rFonts w:eastAsia="Aptos"/>
          <w:u w:val="single"/>
        </w:rPr>
        <w:t xml:space="preserve"> real path to recognition or formal </w:t>
      </w:r>
      <w:r w:rsidRPr="002403DB">
        <w:rPr>
          <w:rFonts w:eastAsia="Aptos"/>
          <w:highlight w:val="cyan"/>
          <w:u w:val="single"/>
        </w:rPr>
        <w:t>bargaining rights</w:t>
      </w:r>
      <w:r w:rsidRPr="002403DB">
        <w:rPr>
          <w:rFonts w:eastAsia="Aptos"/>
          <w:sz w:val="16"/>
        </w:rPr>
        <w:t xml:space="preserve"> in the near future. In fact, this was the state of organizing in the federal sector before 1962. </w:t>
      </w:r>
    </w:p>
    <w:p w14:paraId="525A267E" w14:textId="77777777" w:rsidR="00C0388D" w:rsidRPr="002403DB" w:rsidRDefault="00C0388D" w:rsidP="00C0388D">
      <w:pPr>
        <w:rPr>
          <w:rFonts w:eastAsia="Aptos"/>
          <w:sz w:val="16"/>
        </w:rPr>
      </w:pPr>
      <w:r w:rsidRPr="002403DB">
        <w:rPr>
          <w:rFonts w:eastAsia="Aptos"/>
          <w:sz w:val="16"/>
        </w:rPr>
        <w:t>Whether it’s well-established local unions or newly formed organizing committees, many workers are asking, “What’s the point in a union?” or “What can our union do at this point?”</w:t>
      </w:r>
    </w:p>
    <w:p w14:paraId="67839DC4" w14:textId="77777777" w:rsidR="00C0388D" w:rsidRPr="002403DB" w:rsidRDefault="00C0388D" w:rsidP="00C0388D">
      <w:pPr>
        <w:rPr>
          <w:rFonts w:eastAsia="Aptos"/>
          <w:iCs/>
          <w:u w:val="single"/>
          <w:bdr w:val="single" w:sz="8" w:space="0" w:color="auto"/>
        </w:rPr>
      </w:pPr>
      <w:r w:rsidRPr="002403DB">
        <w:rPr>
          <w:rFonts w:eastAsia="Aptos"/>
          <w:iCs/>
          <w:u w:val="single"/>
          <w:bdr w:val="single" w:sz="8" w:space="0" w:color="auto"/>
        </w:rPr>
        <w:t>PRE-MAJORITY UNIONISM</w:t>
      </w:r>
    </w:p>
    <w:p w14:paraId="3F485AEB" w14:textId="77777777" w:rsidR="00C0388D" w:rsidRPr="002403DB" w:rsidRDefault="00C0388D" w:rsidP="00C0388D">
      <w:pPr>
        <w:rPr>
          <w:rFonts w:eastAsia="Aptos"/>
          <w:sz w:val="16"/>
        </w:rPr>
      </w:pPr>
      <w:r w:rsidRPr="002403DB">
        <w:rPr>
          <w:rFonts w:eastAsia="Aptos"/>
          <w:sz w:val="16"/>
        </w:rPr>
        <w:t xml:space="preserve">Here at EWOC, we’ve adopted a phrase for this exact scenario — pre-majority unionism — though it goes by other names as well. The reality is: </w:t>
      </w:r>
      <w:r w:rsidRPr="002403DB">
        <w:rPr>
          <w:rFonts w:eastAsia="Aptos"/>
          <w:u w:val="single"/>
        </w:rPr>
        <w:t xml:space="preserve">There’s still </w:t>
      </w:r>
      <w:r w:rsidRPr="002403DB">
        <w:rPr>
          <w:rFonts w:eastAsia="Aptos"/>
          <w:iCs/>
          <w:u w:val="single"/>
          <w:bdr w:val="single" w:sz="8" w:space="0" w:color="auto"/>
        </w:rPr>
        <w:t>so much</w:t>
      </w:r>
      <w:r w:rsidRPr="002403DB">
        <w:rPr>
          <w:rFonts w:eastAsia="Aptos"/>
          <w:u w:val="single"/>
        </w:rPr>
        <w:t xml:space="preserve"> workers can do</w:t>
      </w:r>
      <w:r w:rsidRPr="002403DB">
        <w:rPr>
          <w:rFonts w:eastAsia="Aptos"/>
          <w:sz w:val="16"/>
        </w:rPr>
        <w:t xml:space="preserve">! </w:t>
      </w:r>
    </w:p>
    <w:p w14:paraId="55D4C6BB" w14:textId="77777777" w:rsidR="00C0388D" w:rsidRPr="002403DB" w:rsidRDefault="00C0388D" w:rsidP="00C0388D">
      <w:pPr>
        <w:rPr>
          <w:rFonts w:eastAsia="Aptos"/>
          <w:u w:val="single"/>
        </w:rPr>
      </w:pPr>
      <w:r w:rsidRPr="002403DB">
        <w:rPr>
          <w:rFonts w:eastAsia="Aptos"/>
          <w:highlight w:val="cyan"/>
          <w:u w:val="single"/>
        </w:rPr>
        <w:t>Federal workers still have</w:t>
      </w:r>
      <w:r w:rsidRPr="002403DB">
        <w:rPr>
          <w:rFonts w:eastAsia="Aptos"/>
          <w:u w:val="single"/>
        </w:rPr>
        <w:t xml:space="preserve"> </w:t>
      </w:r>
      <w:r w:rsidRPr="002403DB">
        <w:rPr>
          <w:rFonts w:eastAsia="Aptos"/>
          <w:iCs/>
          <w:u w:val="single"/>
          <w:bdr w:val="single" w:sz="8" w:space="0" w:color="auto"/>
        </w:rPr>
        <w:t xml:space="preserve">legal </w:t>
      </w:r>
      <w:r w:rsidRPr="002403DB">
        <w:rPr>
          <w:rFonts w:eastAsia="Aptos"/>
          <w:iCs/>
          <w:highlight w:val="cyan"/>
          <w:u w:val="single"/>
          <w:bdr w:val="single" w:sz="8" w:space="0" w:color="auto"/>
        </w:rPr>
        <w:t>protections</w:t>
      </w:r>
      <w:r w:rsidRPr="002403DB">
        <w:rPr>
          <w:rFonts w:eastAsia="Aptos"/>
          <w:sz w:val="16"/>
          <w:highlight w:val="cyan"/>
        </w:rPr>
        <w:t xml:space="preserve"> </w:t>
      </w:r>
      <w:r w:rsidRPr="002403DB">
        <w:rPr>
          <w:rFonts w:eastAsia="Aptos"/>
          <w:highlight w:val="cyan"/>
          <w:u w:val="single"/>
        </w:rPr>
        <w:t>from retaliation</w:t>
      </w:r>
      <w:r w:rsidRPr="002403DB">
        <w:rPr>
          <w:rFonts w:eastAsia="Aptos"/>
          <w:u w:val="single"/>
        </w:rPr>
        <w:t xml:space="preserve"> and reprisal </w:t>
      </w:r>
      <w:r w:rsidRPr="002403DB">
        <w:rPr>
          <w:rFonts w:eastAsia="Aptos"/>
          <w:highlight w:val="cyan"/>
          <w:u w:val="single"/>
        </w:rPr>
        <w:t xml:space="preserve">for </w:t>
      </w:r>
      <w:r w:rsidRPr="002403DB">
        <w:rPr>
          <w:rFonts w:eastAsia="Aptos"/>
          <w:iCs/>
          <w:highlight w:val="cyan"/>
          <w:u w:val="single"/>
          <w:bdr w:val="single" w:sz="8" w:space="0" w:color="auto"/>
        </w:rPr>
        <w:t>collective</w:t>
      </w:r>
      <w:r w:rsidRPr="002403DB">
        <w:rPr>
          <w:rFonts w:eastAsia="Aptos"/>
          <w:iCs/>
          <w:u w:val="single"/>
          <w:bdr w:val="single" w:sz="8" w:space="0" w:color="auto"/>
        </w:rPr>
        <w:t>ly using</w:t>
      </w:r>
      <w:r w:rsidRPr="002403DB">
        <w:rPr>
          <w:rFonts w:eastAsia="Aptos"/>
          <w:u w:val="single"/>
        </w:rPr>
        <w:t xml:space="preserve"> their </w:t>
      </w:r>
      <w:r w:rsidRPr="002403DB">
        <w:rPr>
          <w:rFonts w:eastAsia="Aptos"/>
          <w:iCs/>
          <w:highlight w:val="cyan"/>
          <w:u w:val="single"/>
          <w:bdr w:val="single" w:sz="8" w:space="0" w:color="auto"/>
        </w:rPr>
        <w:t>workplace rights</w:t>
      </w:r>
      <w:r w:rsidRPr="002403DB">
        <w:rPr>
          <w:rFonts w:eastAsia="Aptos"/>
          <w:sz w:val="16"/>
        </w:rPr>
        <w:t xml:space="preserve">. </w:t>
      </w:r>
      <w:r w:rsidRPr="002403DB">
        <w:rPr>
          <w:rFonts w:eastAsia="Aptos"/>
          <w:u w:val="single"/>
        </w:rPr>
        <w:t>Need to appeal a bad decision by overworked HR</w:t>
      </w:r>
      <w:r w:rsidRPr="002403DB">
        <w:rPr>
          <w:rFonts w:eastAsia="Aptos"/>
          <w:sz w:val="16"/>
        </w:rPr>
        <w:t xml:space="preserve">? </w:t>
      </w:r>
      <w:r w:rsidRPr="002403DB">
        <w:rPr>
          <w:rFonts w:eastAsia="Aptos"/>
          <w:u w:val="single"/>
        </w:rPr>
        <w:t>Need to challenge a power-hungry boss</w:t>
      </w:r>
      <w:r w:rsidRPr="002403DB">
        <w:rPr>
          <w:rFonts w:eastAsia="Aptos"/>
          <w:sz w:val="16"/>
        </w:rPr>
        <w:t xml:space="preserve">? </w:t>
      </w:r>
      <w:r w:rsidRPr="002403DB">
        <w:rPr>
          <w:rFonts w:eastAsia="Aptos"/>
          <w:u w:val="single"/>
        </w:rPr>
        <w:t>Need to improve the working conditions for you and your co-workers</w:t>
      </w:r>
      <w:r w:rsidRPr="002403DB">
        <w:rPr>
          <w:rFonts w:eastAsia="Aptos"/>
          <w:sz w:val="16"/>
        </w:rPr>
        <w:t xml:space="preserve">? </w:t>
      </w:r>
      <w:r w:rsidRPr="002403DB">
        <w:rPr>
          <w:rFonts w:eastAsia="Aptos"/>
          <w:u w:val="single"/>
        </w:rPr>
        <w:t>It’s</w:t>
      </w:r>
      <w:r w:rsidRPr="002403DB">
        <w:rPr>
          <w:rFonts w:eastAsia="Aptos"/>
          <w:iCs/>
          <w:u w:val="single"/>
          <w:bdr w:val="single" w:sz="8" w:space="0" w:color="auto"/>
        </w:rPr>
        <w:t xml:space="preserve"> all still possible</w:t>
      </w:r>
      <w:r w:rsidRPr="002403DB">
        <w:rPr>
          <w:rFonts w:eastAsia="Aptos"/>
          <w:u w:val="single"/>
        </w:rPr>
        <w:t>.</w:t>
      </w:r>
    </w:p>
    <w:p w14:paraId="5ED8DA36" w14:textId="77777777" w:rsidR="00C0388D" w:rsidRPr="002403DB" w:rsidRDefault="00C0388D" w:rsidP="00C0388D">
      <w:pPr>
        <w:rPr>
          <w:rFonts w:eastAsia="Aptos"/>
          <w:sz w:val="16"/>
        </w:rPr>
      </w:pPr>
      <w:r w:rsidRPr="002403DB">
        <w:rPr>
          <w:rFonts w:eastAsia="Aptos"/>
          <w:sz w:val="16"/>
        </w:rPr>
        <w:t>HOW FEDERAL WORKERS CAN FIGHT BACK</w:t>
      </w:r>
    </w:p>
    <w:p w14:paraId="40382122" w14:textId="77777777" w:rsidR="00C0388D" w:rsidRPr="002403DB" w:rsidRDefault="00C0388D" w:rsidP="00C0388D">
      <w:pPr>
        <w:rPr>
          <w:rFonts w:eastAsia="Aptos"/>
          <w:sz w:val="16"/>
        </w:rPr>
      </w:pPr>
      <w:r w:rsidRPr="002403DB">
        <w:rPr>
          <w:rFonts w:eastAsia="Aptos"/>
          <w:sz w:val="16"/>
        </w:rPr>
        <w:t xml:space="preserve">We’ve assembled the following ways that we as </w:t>
      </w:r>
      <w:r w:rsidRPr="002403DB">
        <w:rPr>
          <w:rFonts w:eastAsia="Aptos"/>
          <w:u w:val="single"/>
        </w:rPr>
        <w:t xml:space="preserve">federal workers can </w:t>
      </w:r>
      <w:r w:rsidRPr="002403DB">
        <w:rPr>
          <w:rFonts w:eastAsia="Aptos"/>
          <w:iCs/>
          <w:u w:val="single"/>
          <w:bdr w:val="single" w:sz="8" w:space="0" w:color="auto"/>
        </w:rPr>
        <w:t>fight back</w:t>
      </w:r>
      <w:r w:rsidRPr="002403DB">
        <w:rPr>
          <w:rFonts w:eastAsia="Aptos"/>
          <w:sz w:val="16"/>
        </w:rPr>
        <w:t xml:space="preserve"> </w:t>
      </w:r>
      <w:r w:rsidRPr="002403DB">
        <w:rPr>
          <w:rFonts w:eastAsia="Aptos"/>
          <w:u w:val="single"/>
        </w:rPr>
        <w:t>with protection from reprisal</w:t>
      </w:r>
      <w:r w:rsidRPr="002403DB">
        <w:rPr>
          <w:rFonts w:eastAsia="Aptos"/>
          <w:sz w:val="16"/>
        </w:rPr>
        <w:t xml:space="preserve"> </w:t>
      </w:r>
      <w:r w:rsidRPr="002403DB">
        <w:rPr>
          <w:rFonts w:eastAsia="Aptos"/>
          <w:u w:val="single"/>
        </w:rPr>
        <w:t>or retaliation and</w:t>
      </w:r>
      <w:r w:rsidRPr="002403DB">
        <w:rPr>
          <w:rFonts w:eastAsia="Aptos"/>
          <w:sz w:val="16"/>
        </w:rPr>
        <w:t xml:space="preserve"> </w:t>
      </w:r>
      <w:r w:rsidRPr="002403DB">
        <w:rPr>
          <w:rFonts w:eastAsia="Aptos"/>
          <w:iCs/>
          <w:u w:val="single"/>
          <w:bdr w:val="single" w:sz="8" w:space="0" w:color="auto"/>
        </w:rPr>
        <w:t>regardless of</w:t>
      </w:r>
      <w:r w:rsidRPr="002403DB">
        <w:rPr>
          <w:rFonts w:eastAsia="Aptos"/>
          <w:sz w:val="16"/>
        </w:rPr>
        <w:t xml:space="preserve"> our </w:t>
      </w:r>
      <w:r w:rsidRPr="002403DB">
        <w:rPr>
          <w:rFonts w:eastAsia="Aptos"/>
          <w:iCs/>
          <w:u w:val="single"/>
          <w:bdr w:val="single" w:sz="8" w:space="0" w:color="auto"/>
        </w:rPr>
        <w:t>status with the FLRA</w:t>
      </w:r>
      <w:r w:rsidRPr="002403DB">
        <w:rPr>
          <w:rFonts w:eastAsia="Aptos"/>
          <w:sz w:val="16"/>
        </w:rPr>
        <w:t>.</w:t>
      </w:r>
    </w:p>
    <w:p w14:paraId="445BF52F" w14:textId="77777777" w:rsidR="00C0388D" w:rsidRPr="002403DB" w:rsidRDefault="00C0388D" w:rsidP="00C0388D">
      <w:pPr>
        <w:rPr>
          <w:rFonts w:eastAsia="Aptos"/>
          <w:sz w:val="16"/>
        </w:rPr>
      </w:pPr>
      <w:r w:rsidRPr="002403DB">
        <w:rPr>
          <w:rFonts w:eastAsia="Aptos"/>
          <w:u w:val="single"/>
        </w:rPr>
        <w:t xml:space="preserve">Fight </w:t>
      </w:r>
      <w:r w:rsidRPr="002403DB">
        <w:rPr>
          <w:rFonts w:eastAsia="Aptos"/>
          <w:iCs/>
          <w:u w:val="single"/>
          <w:bdr w:val="single" w:sz="8" w:space="0" w:color="auto"/>
        </w:rPr>
        <w:t>discrimination</w:t>
      </w:r>
      <w:r w:rsidRPr="002403DB">
        <w:rPr>
          <w:rFonts w:eastAsia="Aptos"/>
          <w:sz w:val="16"/>
        </w:rPr>
        <w:t xml:space="preserve">: </w:t>
      </w:r>
      <w:r w:rsidRPr="002403DB">
        <w:rPr>
          <w:rFonts w:eastAsia="Aptos"/>
          <w:highlight w:val="cyan"/>
          <w:u w:val="single"/>
        </w:rPr>
        <w:t>Oppose discrimination</w:t>
      </w:r>
      <w:r w:rsidRPr="002403DB">
        <w:rPr>
          <w:rFonts w:eastAsia="Aptos"/>
          <w:sz w:val="16"/>
        </w:rPr>
        <w:t xml:space="preserve"> (as an individual or </w:t>
      </w:r>
      <w:r w:rsidRPr="002403DB">
        <w:rPr>
          <w:rFonts w:eastAsia="Aptos"/>
          <w:iCs/>
          <w:highlight w:val="cyan"/>
          <w:u w:val="single"/>
          <w:bdr w:val="single" w:sz="8" w:space="0" w:color="auto"/>
        </w:rPr>
        <w:t>collectively</w:t>
      </w:r>
      <w:r w:rsidRPr="002403DB">
        <w:rPr>
          <w:rFonts w:eastAsia="Aptos"/>
          <w:sz w:val="16"/>
        </w:rPr>
        <w:t xml:space="preserve">) in the moment </w:t>
      </w:r>
      <w:r w:rsidRPr="002403DB">
        <w:rPr>
          <w:rFonts w:eastAsia="Aptos"/>
          <w:u w:val="single"/>
        </w:rPr>
        <w:t xml:space="preserve">and challenge discrimination </w:t>
      </w:r>
      <w:r w:rsidRPr="002403DB">
        <w:rPr>
          <w:rFonts w:eastAsia="Aptos"/>
          <w:highlight w:val="cyan"/>
          <w:u w:val="single"/>
        </w:rPr>
        <w:t>through</w:t>
      </w:r>
      <w:r w:rsidRPr="002403DB">
        <w:rPr>
          <w:rFonts w:eastAsia="Aptos"/>
          <w:u w:val="single"/>
        </w:rPr>
        <w:t xml:space="preserve"> the </w:t>
      </w:r>
      <w:r w:rsidRPr="002403DB">
        <w:rPr>
          <w:rFonts w:eastAsia="Aptos"/>
          <w:iCs/>
          <w:highlight w:val="cyan"/>
          <w:u w:val="single"/>
          <w:bdr w:val="single" w:sz="8" w:space="0" w:color="auto"/>
        </w:rPr>
        <w:t>E</w:t>
      </w:r>
      <w:r w:rsidRPr="002403DB">
        <w:rPr>
          <w:rFonts w:eastAsia="Aptos"/>
          <w:u w:val="single"/>
        </w:rPr>
        <w:t xml:space="preserve">qual </w:t>
      </w:r>
      <w:r w:rsidRPr="002403DB">
        <w:rPr>
          <w:rFonts w:eastAsia="Aptos"/>
          <w:iCs/>
          <w:highlight w:val="cyan"/>
          <w:u w:val="single"/>
          <w:bdr w:val="single" w:sz="8" w:space="0" w:color="auto"/>
        </w:rPr>
        <w:t>E</w:t>
      </w:r>
      <w:r w:rsidRPr="002403DB">
        <w:rPr>
          <w:rFonts w:eastAsia="Aptos"/>
          <w:u w:val="single"/>
        </w:rPr>
        <w:t xml:space="preserve">mployment </w:t>
      </w:r>
      <w:r w:rsidRPr="002403DB">
        <w:rPr>
          <w:rFonts w:eastAsia="Aptos"/>
          <w:iCs/>
          <w:highlight w:val="cyan"/>
          <w:u w:val="single"/>
          <w:bdr w:val="single" w:sz="8" w:space="0" w:color="auto"/>
        </w:rPr>
        <w:t>O</w:t>
      </w:r>
      <w:r w:rsidRPr="002403DB">
        <w:rPr>
          <w:rFonts w:eastAsia="Aptos"/>
          <w:u w:val="single"/>
        </w:rPr>
        <w:t>pportunity statutes</w:t>
      </w:r>
      <w:r w:rsidRPr="002403DB">
        <w:rPr>
          <w:rFonts w:eastAsia="Aptos"/>
          <w:sz w:val="16"/>
        </w:rPr>
        <w:t xml:space="preserve">, </w:t>
      </w:r>
      <w:r w:rsidRPr="002403DB">
        <w:rPr>
          <w:rFonts w:eastAsia="Aptos"/>
          <w:u w:val="single"/>
        </w:rPr>
        <w:t>with a representative on</w:t>
      </w:r>
      <w:r w:rsidRPr="002403DB">
        <w:rPr>
          <w:rFonts w:eastAsia="Aptos"/>
          <w:sz w:val="16"/>
        </w:rPr>
        <w:t xml:space="preserve"> </w:t>
      </w:r>
      <w:r w:rsidRPr="002403DB">
        <w:rPr>
          <w:rFonts w:eastAsia="Aptos"/>
          <w:iCs/>
          <w:u w:val="single"/>
          <w:bdr w:val="single" w:sz="8" w:space="0" w:color="auto"/>
        </w:rPr>
        <w:t>official time</w:t>
      </w:r>
      <w:r w:rsidRPr="002403DB">
        <w:rPr>
          <w:rFonts w:eastAsia="Aptos"/>
          <w:sz w:val="16"/>
        </w:rPr>
        <w:t>.</w:t>
      </w:r>
    </w:p>
    <w:p w14:paraId="16D9F221" w14:textId="77777777" w:rsidR="00C0388D" w:rsidRPr="002403DB" w:rsidRDefault="00C0388D" w:rsidP="00C0388D">
      <w:pPr>
        <w:rPr>
          <w:rFonts w:eastAsia="Aptos"/>
          <w:sz w:val="16"/>
        </w:rPr>
      </w:pPr>
      <w:r w:rsidRPr="002403DB">
        <w:rPr>
          <w:rFonts w:eastAsia="Aptos"/>
          <w:u w:val="single"/>
        </w:rPr>
        <w:t>Work safe and healthy</w:t>
      </w:r>
      <w:r w:rsidRPr="002403DB">
        <w:rPr>
          <w:rFonts w:eastAsia="Aptos"/>
          <w:sz w:val="16"/>
        </w:rPr>
        <w:t xml:space="preserve">: </w:t>
      </w:r>
      <w:r w:rsidRPr="002403DB">
        <w:rPr>
          <w:rFonts w:eastAsia="Aptos"/>
          <w:highlight w:val="cyan"/>
          <w:u w:val="single"/>
        </w:rPr>
        <w:t>Ensure</w:t>
      </w:r>
      <w:r w:rsidRPr="002403DB">
        <w:rPr>
          <w:rFonts w:eastAsia="Aptos"/>
          <w:u w:val="single"/>
        </w:rPr>
        <w:t xml:space="preserve"> healthy and </w:t>
      </w:r>
      <w:r w:rsidRPr="002403DB">
        <w:rPr>
          <w:rFonts w:eastAsia="Aptos"/>
          <w:highlight w:val="cyan"/>
          <w:u w:val="single"/>
        </w:rPr>
        <w:t>safe workplaces through</w:t>
      </w:r>
      <w:r w:rsidRPr="002403DB">
        <w:rPr>
          <w:rFonts w:eastAsia="Aptos"/>
          <w:sz w:val="16"/>
        </w:rPr>
        <w:t xml:space="preserve"> </w:t>
      </w:r>
      <w:r w:rsidRPr="002403DB">
        <w:rPr>
          <w:rFonts w:eastAsia="Aptos"/>
          <w:iCs/>
          <w:highlight w:val="cyan"/>
          <w:u w:val="single"/>
          <w:bdr w:val="single" w:sz="8" w:space="0" w:color="auto"/>
        </w:rPr>
        <w:t>union rep</w:t>
      </w:r>
      <w:r w:rsidRPr="002403DB">
        <w:rPr>
          <w:rFonts w:eastAsia="Aptos"/>
          <w:iCs/>
          <w:u w:val="single"/>
          <w:bdr w:val="single" w:sz="8" w:space="0" w:color="auto"/>
        </w:rPr>
        <w:t>resentation</w:t>
      </w:r>
      <w:r w:rsidRPr="002403DB">
        <w:rPr>
          <w:rFonts w:eastAsia="Aptos"/>
          <w:sz w:val="16"/>
        </w:rPr>
        <w:t xml:space="preserve"> </w:t>
      </w:r>
      <w:r w:rsidRPr="002403DB">
        <w:rPr>
          <w:rFonts w:eastAsia="Aptos"/>
          <w:u w:val="single"/>
        </w:rPr>
        <w:t>on</w:t>
      </w:r>
      <w:r w:rsidRPr="002403DB">
        <w:rPr>
          <w:rFonts w:eastAsia="Aptos"/>
          <w:sz w:val="16"/>
        </w:rPr>
        <w:t xml:space="preserve"> </w:t>
      </w:r>
      <w:r w:rsidRPr="002403DB">
        <w:rPr>
          <w:rFonts w:eastAsia="Aptos"/>
          <w:iCs/>
          <w:u w:val="single"/>
          <w:bdr w:val="single" w:sz="8" w:space="0" w:color="auto"/>
        </w:rPr>
        <w:t>safety inspections</w:t>
      </w:r>
      <w:r w:rsidRPr="002403DB">
        <w:rPr>
          <w:rFonts w:eastAsia="Aptos"/>
          <w:sz w:val="16"/>
        </w:rPr>
        <w:t xml:space="preserve"> </w:t>
      </w:r>
      <w:r w:rsidRPr="002403DB">
        <w:rPr>
          <w:rFonts w:eastAsia="Aptos"/>
          <w:u w:val="single"/>
        </w:rPr>
        <w:t xml:space="preserve">and safety committees with the representatives on </w:t>
      </w:r>
      <w:r w:rsidRPr="002403DB">
        <w:rPr>
          <w:rFonts w:eastAsia="Aptos"/>
          <w:iCs/>
          <w:u w:val="single"/>
          <w:bdr w:val="single" w:sz="8" w:space="0" w:color="auto"/>
        </w:rPr>
        <w:t>official time</w:t>
      </w:r>
      <w:r w:rsidRPr="002403DB">
        <w:rPr>
          <w:rFonts w:eastAsia="Aptos"/>
          <w:sz w:val="16"/>
        </w:rPr>
        <w:t>, make reports of unsafe or unhealthful conditions and refuse to perform unsafe work.</w:t>
      </w:r>
    </w:p>
    <w:p w14:paraId="422A9E9A" w14:textId="77777777" w:rsidR="00C0388D" w:rsidRPr="002403DB" w:rsidRDefault="00C0388D" w:rsidP="00C0388D">
      <w:pPr>
        <w:rPr>
          <w:rFonts w:eastAsia="Aptos"/>
          <w:sz w:val="16"/>
        </w:rPr>
      </w:pPr>
      <w:r w:rsidRPr="002403DB">
        <w:rPr>
          <w:rFonts w:eastAsia="Aptos"/>
          <w:u w:val="single"/>
        </w:rPr>
        <w:t>File grievances</w:t>
      </w:r>
      <w:r w:rsidRPr="002403DB">
        <w:rPr>
          <w:rFonts w:eastAsia="Aptos"/>
          <w:sz w:val="16"/>
        </w:rPr>
        <w:t xml:space="preserve">: File administrative grievances according to agency guidance. Where possible, </w:t>
      </w:r>
      <w:r w:rsidRPr="002403DB">
        <w:rPr>
          <w:rFonts w:eastAsia="Aptos"/>
          <w:highlight w:val="cyan"/>
          <w:u w:val="single"/>
        </w:rPr>
        <w:t xml:space="preserve">utilize </w:t>
      </w:r>
      <w:r w:rsidRPr="002403DB">
        <w:rPr>
          <w:rFonts w:eastAsia="Aptos"/>
          <w:iCs/>
          <w:highlight w:val="cyan"/>
          <w:u w:val="single"/>
          <w:bdr w:val="single" w:sz="8" w:space="0" w:color="auto"/>
        </w:rPr>
        <w:t>agency</w:t>
      </w:r>
      <w:r w:rsidRPr="002403DB">
        <w:rPr>
          <w:rFonts w:eastAsia="Aptos"/>
          <w:u w:val="single"/>
        </w:rPr>
        <w:t xml:space="preserve"> </w:t>
      </w:r>
      <w:r w:rsidRPr="002403DB">
        <w:rPr>
          <w:rFonts w:eastAsia="Aptos"/>
          <w:highlight w:val="cyan"/>
          <w:u w:val="single"/>
        </w:rPr>
        <w:t xml:space="preserve">alternate </w:t>
      </w:r>
      <w:r w:rsidRPr="002403DB">
        <w:rPr>
          <w:rFonts w:eastAsia="Aptos"/>
          <w:iCs/>
          <w:highlight w:val="cyan"/>
          <w:u w:val="single"/>
          <w:bdr w:val="single" w:sz="8" w:space="0" w:color="auto"/>
        </w:rPr>
        <w:t>dispute resolution</w:t>
      </w:r>
      <w:r w:rsidRPr="002403DB">
        <w:rPr>
          <w:rFonts w:eastAsia="Aptos"/>
          <w:iCs/>
          <w:u w:val="single"/>
          <w:bdr w:val="single" w:sz="8" w:space="0" w:color="auto"/>
        </w:rPr>
        <w:t xml:space="preserve"> </w:t>
      </w:r>
      <w:r w:rsidRPr="002403DB">
        <w:rPr>
          <w:rFonts w:eastAsia="Aptos"/>
          <w:u w:val="single"/>
        </w:rPr>
        <w:t xml:space="preserve">processes </w:t>
      </w:r>
      <w:r w:rsidRPr="002403DB">
        <w:rPr>
          <w:rFonts w:eastAsia="Aptos"/>
          <w:highlight w:val="cyan"/>
          <w:u w:val="single"/>
        </w:rPr>
        <w:t>to</w:t>
      </w:r>
      <w:r w:rsidRPr="002403DB">
        <w:rPr>
          <w:rFonts w:eastAsia="Aptos"/>
          <w:u w:val="single"/>
        </w:rPr>
        <w:t xml:space="preserve"> </w:t>
      </w:r>
      <w:r w:rsidRPr="002403DB">
        <w:rPr>
          <w:rFonts w:eastAsia="Aptos"/>
          <w:highlight w:val="cyan"/>
          <w:u w:val="single"/>
        </w:rPr>
        <w:t>insert</w:t>
      </w:r>
      <w:r w:rsidRPr="002403DB">
        <w:rPr>
          <w:rFonts w:eastAsia="Aptos"/>
          <w:u w:val="single"/>
        </w:rPr>
        <w:t xml:space="preserve"> </w:t>
      </w:r>
      <w:r w:rsidRPr="002403DB">
        <w:rPr>
          <w:rFonts w:eastAsia="Aptos"/>
          <w:highlight w:val="cyan"/>
          <w:u w:val="single"/>
        </w:rPr>
        <w:t>mediation</w:t>
      </w:r>
      <w:r w:rsidRPr="002403DB">
        <w:rPr>
          <w:rFonts w:eastAsia="Aptos"/>
          <w:u w:val="single"/>
        </w:rPr>
        <w:t>,</w:t>
      </w:r>
      <w:r w:rsidRPr="002403DB">
        <w:rPr>
          <w:rFonts w:eastAsia="Aptos"/>
          <w:sz w:val="16"/>
        </w:rPr>
        <w:t xml:space="preserve"> </w:t>
      </w:r>
      <w:r w:rsidRPr="002403DB">
        <w:rPr>
          <w:rFonts w:eastAsia="Aptos"/>
          <w:highlight w:val="cyan"/>
          <w:u w:val="single"/>
        </w:rPr>
        <w:t>arbitration</w:t>
      </w:r>
      <w:r w:rsidRPr="002403DB">
        <w:rPr>
          <w:rFonts w:eastAsia="Aptos"/>
          <w:sz w:val="16"/>
        </w:rPr>
        <w:t xml:space="preserve">, </w:t>
      </w:r>
      <w:r w:rsidRPr="002403DB">
        <w:rPr>
          <w:rFonts w:eastAsia="Aptos"/>
          <w:highlight w:val="cyan"/>
          <w:u w:val="single"/>
        </w:rPr>
        <w:t>and</w:t>
      </w:r>
      <w:r w:rsidRPr="002403DB">
        <w:rPr>
          <w:rFonts w:eastAsia="Aptos"/>
          <w:u w:val="single"/>
        </w:rPr>
        <w:t xml:space="preserve"> third-party </w:t>
      </w:r>
      <w:r w:rsidRPr="002403DB">
        <w:rPr>
          <w:rFonts w:eastAsia="Aptos"/>
          <w:highlight w:val="cyan"/>
          <w:u w:val="single"/>
        </w:rPr>
        <w:t>fact-finding</w:t>
      </w:r>
      <w:r w:rsidRPr="002403DB">
        <w:rPr>
          <w:rFonts w:eastAsia="Aptos"/>
          <w:u w:val="single"/>
        </w:rPr>
        <w:t xml:space="preserve"> into the mix</w:t>
      </w:r>
      <w:r w:rsidRPr="002403DB">
        <w:rPr>
          <w:rFonts w:eastAsia="Aptos"/>
          <w:sz w:val="16"/>
        </w:rPr>
        <w:t xml:space="preserve">. </w:t>
      </w:r>
      <w:r w:rsidRPr="002403DB">
        <w:rPr>
          <w:rFonts w:eastAsia="Aptos"/>
          <w:u w:val="single"/>
        </w:rPr>
        <w:t>Most agencies will have such a process,</w:t>
      </w:r>
      <w:r w:rsidRPr="002403DB">
        <w:rPr>
          <w:rFonts w:eastAsia="Aptos"/>
          <w:sz w:val="16"/>
        </w:rPr>
        <w:t xml:space="preserve"> </w:t>
      </w:r>
      <w:r w:rsidRPr="002403DB">
        <w:rPr>
          <w:rFonts w:eastAsia="Aptos"/>
          <w:u w:val="single"/>
        </w:rPr>
        <w:t xml:space="preserve">and many provide a </w:t>
      </w:r>
      <w:r w:rsidRPr="002403DB">
        <w:rPr>
          <w:rFonts w:eastAsia="Aptos"/>
          <w:iCs/>
          <w:u w:val="single"/>
          <w:bdr w:val="single" w:sz="8" w:space="0" w:color="auto"/>
        </w:rPr>
        <w:t>right to a representative</w:t>
      </w:r>
      <w:r w:rsidRPr="002403DB">
        <w:rPr>
          <w:rFonts w:eastAsia="Aptos"/>
          <w:sz w:val="16"/>
        </w:rPr>
        <w:t xml:space="preserve"> </w:t>
      </w:r>
      <w:r w:rsidRPr="002403DB">
        <w:rPr>
          <w:rFonts w:eastAsia="Aptos"/>
          <w:u w:val="single"/>
        </w:rPr>
        <w:t>on official time</w:t>
      </w:r>
      <w:r w:rsidRPr="002403DB">
        <w:rPr>
          <w:rFonts w:eastAsia="Aptos"/>
          <w:sz w:val="16"/>
        </w:rPr>
        <w:t>. (</w:t>
      </w:r>
      <w:r w:rsidRPr="002403DB">
        <w:rPr>
          <w:rFonts w:eastAsia="Aptos"/>
          <w:u w:val="single"/>
        </w:rPr>
        <w:t>See</w:t>
      </w:r>
      <w:r w:rsidRPr="002403DB">
        <w:rPr>
          <w:rFonts w:eastAsia="Aptos"/>
          <w:sz w:val="16"/>
        </w:rPr>
        <w:t xml:space="preserve"> for example, the </w:t>
      </w:r>
      <w:r w:rsidRPr="002403DB">
        <w:rPr>
          <w:rFonts w:eastAsia="Aptos"/>
          <w:iCs/>
          <w:u w:val="single"/>
          <w:bdr w:val="single" w:sz="8" w:space="0" w:color="auto"/>
        </w:rPr>
        <w:t>DOD</w:t>
      </w:r>
      <w:r w:rsidRPr="002403DB">
        <w:rPr>
          <w:rFonts w:eastAsia="Aptos"/>
          <w:sz w:val="16"/>
        </w:rPr>
        <w:t xml:space="preserve">, </w:t>
      </w:r>
      <w:r w:rsidRPr="002403DB">
        <w:rPr>
          <w:rFonts w:eastAsia="Aptos"/>
          <w:iCs/>
          <w:u w:val="single"/>
          <w:bdr w:val="single" w:sz="8" w:space="0" w:color="auto"/>
        </w:rPr>
        <w:t>VA</w:t>
      </w:r>
      <w:r w:rsidRPr="002403DB">
        <w:rPr>
          <w:rFonts w:eastAsia="Aptos"/>
          <w:sz w:val="16"/>
        </w:rPr>
        <w:t xml:space="preserve">, </w:t>
      </w:r>
      <w:r w:rsidRPr="002403DB">
        <w:rPr>
          <w:rFonts w:eastAsia="Aptos"/>
          <w:u w:val="single"/>
        </w:rPr>
        <w:t>and</w:t>
      </w:r>
      <w:r w:rsidRPr="002403DB">
        <w:rPr>
          <w:rFonts w:eastAsia="Aptos"/>
          <w:sz w:val="16"/>
        </w:rPr>
        <w:t xml:space="preserve"> </w:t>
      </w:r>
      <w:r w:rsidRPr="002403DB">
        <w:rPr>
          <w:rFonts w:eastAsia="Aptos"/>
          <w:iCs/>
          <w:u w:val="single"/>
          <w:bdr w:val="single" w:sz="8" w:space="0" w:color="auto"/>
        </w:rPr>
        <w:t>USDA policies</w:t>
      </w:r>
      <w:r w:rsidRPr="002403DB">
        <w:rPr>
          <w:rFonts w:eastAsia="Aptos"/>
          <w:sz w:val="16"/>
        </w:rPr>
        <w:t>.)</w:t>
      </w:r>
    </w:p>
    <w:p w14:paraId="78133FC6" w14:textId="77777777" w:rsidR="00C0388D" w:rsidRPr="002403DB" w:rsidRDefault="00C0388D" w:rsidP="00C0388D">
      <w:pPr>
        <w:rPr>
          <w:rFonts w:eastAsia="Aptos"/>
          <w:sz w:val="16"/>
        </w:rPr>
      </w:pPr>
      <w:r w:rsidRPr="002403DB">
        <w:rPr>
          <w:rFonts w:eastAsia="Aptos"/>
          <w:u w:val="single"/>
        </w:rPr>
        <w:t>Defend targeted co-workers</w:t>
      </w:r>
      <w:r w:rsidRPr="002403DB">
        <w:rPr>
          <w:rFonts w:eastAsia="Aptos"/>
          <w:sz w:val="16"/>
        </w:rPr>
        <w:t xml:space="preserve">: Respond to discipline and adverse actions and then </w:t>
      </w:r>
      <w:r w:rsidRPr="002403DB">
        <w:rPr>
          <w:rFonts w:eastAsia="Aptos"/>
          <w:u w:val="single"/>
        </w:rPr>
        <w:t>appeal them as necessary.</w:t>
      </w:r>
      <w:r w:rsidRPr="002403DB">
        <w:rPr>
          <w:rFonts w:eastAsia="Aptos"/>
          <w:sz w:val="16"/>
        </w:rPr>
        <w:t xml:space="preserve"> </w:t>
      </w:r>
      <w:r w:rsidRPr="002403DB">
        <w:rPr>
          <w:rFonts w:eastAsia="Aptos"/>
          <w:u w:val="single"/>
        </w:rPr>
        <w:t>The regulations allow for the “release” of the employee’s representative</w:t>
      </w:r>
      <w:r w:rsidRPr="002403DB">
        <w:rPr>
          <w:rFonts w:eastAsia="Aptos"/>
          <w:sz w:val="16"/>
        </w:rPr>
        <w:t xml:space="preserve">, </w:t>
      </w:r>
      <w:r w:rsidRPr="002403DB">
        <w:rPr>
          <w:rFonts w:eastAsia="Aptos"/>
          <w:u w:val="single"/>
        </w:rPr>
        <w:t xml:space="preserve">so this should be </w:t>
      </w:r>
      <w:r w:rsidRPr="002403DB">
        <w:rPr>
          <w:rFonts w:eastAsia="Aptos"/>
          <w:iCs/>
          <w:u w:val="single"/>
          <w:bdr w:val="single" w:sz="8" w:space="0" w:color="auto"/>
        </w:rPr>
        <w:t>official time</w:t>
      </w:r>
      <w:r w:rsidRPr="002403DB">
        <w:rPr>
          <w:rFonts w:eastAsia="Aptos"/>
          <w:sz w:val="16"/>
        </w:rPr>
        <w:t xml:space="preserve"> or worst case, an entitlement of the representative to take leave.</w:t>
      </w:r>
    </w:p>
    <w:p w14:paraId="15829A39" w14:textId="77777777" w:rsidR="00C0388D" w:rsidRPr="002403DB" w:rsidRDefault="00C0388D" w:rsidP="00C0388D">
      <w:pPr>
        <w:rPr>
          <w:rFonts w:eastAsia="Aptos"/>
          <w:sz w:val="16"/>
        </w:rPr>
      </w:pPr>
      <w:r w:rsidRPr="002403DB">
        <w:rPr>
          <w:rFonts w:eastAsia="Aptos"/>
          <w:iCs/>
          <w:u w:val="single"/>
          <w:bdr w:val="single" w:sz="8" w:space="0" w:color="auto"/>
        </w:rPr>
        <w:t>Get that money</w:t>
      </w:r>
      <w:r w:rsidRPr="002403DB">
        <w:rPr>
          <w:rFonts w:eastAsia="Aptos"/>
          <w:sz w:val="16"/>
        </w:rPr>
        <w:t xml:space="preserve">: </w:t>
      </w:r>
      <w:r w:rsidRPr="002403DB">
        <w:rPr>
          <w:rFonts w:eastAsia="Aptos"/>
          <w:u w:val="single"/>
        </w:rPr>
        <w:t xml:space="preserve">File claims when a worker has been misclassified or denied overtime under the </w:t>
      </w:r>
      <w:r w:rsidRPr="002403DB">
        <w:rPr>
          <w:rFonts w:eastAsia="Aptos"/>
          <w:iCs/>
          <w:u w:val="single"/>
          <w:bdr w:val="single" w:sz="8" w:space="0" w:color="auto"/>
        </w:rPr>
        <w:t>F</w:t>
      </w:r>
      <w:r w:rsidRPr="002403DB">
        <w:rPr>
          <w:rFonts w:eastAsia="Aptos"/>
          <w:u w:val="single"/>
        </w:rPr>
        <w:t xml:space="preserve">air </w:t>
      </w:r>
      <w:r w:rsidRPr="002403DB">
        <w:rPr>
          <w:rFonts w:eastAsia="Aptos"/>
          <w:iCs/>
          <w:u w:val="single"/>
          <w:bdr w:val="single" w:sz="8" w:space="0" w:color="auto"/>
        </w:rPr>
        <w:t>L</w:t>
      </w:r>
      <w:r w:rsidRPr="002403DB">
        <w:rPr>
          <w:rFonts w:eastAsia="Aptos"/>
          <w:u w:val="single"/>
        </w:rPr>
        <w:t xml:space="preserve">abor </w:t>
      </w:r>
      <w:r w:rsidRPr="002403DB">
        <w:rPr>
          <w:rFonts w:eastAsia="Aptos"/>
          <w:iCs/>
          <w:u w:val="single"/>
          <w:bdr w:val="single" w:sz="8" w:space="0" w:color="auto"/>
        </w:rPr>
        <w:t>S</w:t>
      </w:r>
      <w:r w:rsidRPr="002403DB">
        <w:rPr>
          <w:rFonts w:eastAsia="Aptos"/>
          <w:u w:val="single"/>
        </w:rPr>
        <w:t xml:space="preserve">tandards </w:t>
      </w:r>
      <w:r w:rsidRPr="002403DB">
        <w:rPr>
          <w:rFonts w:eastAsia="Aptos"/>
          <w:iCs/>
          <w:u w:val="single"/>
          <w:bdr w:val="single" w:sz="8" w:space="0" w:color="auto"/>
        </w:rPr>
        <w:t>A</w:t>
      </w:r>
      <w:r w:rsidRPr="002403DB">
        <w:rPr>
          <w:rFonts w:eastAsia="Aptos"/>
          <w:u w:val="single"/>
        </w:rPr>
        <w:t>ct</w:t>
      </w:r>
      <w:r w:rsidRPr="002403DB">
        <w:rPr>
          <w:rFonts w:eastAsia="Aptos"/>
          <w:sz w:val="16"/>
        </w:rPr>
        <w:t>. Representatives must be “released” from their normal duties.</w:t>
      </w:r>
    </w:p>
    <w:p w14:paraId="4E6349F5" w14:textId="77777777" w:rsidR="00C0388D" w:rsidRPr="002403DB" w:rsidRDefault="00C0388D" w:rsidP="00C0388D">
      <w:pPr>
        <w:rPr>
          <w:rFonts w:eastAsia="Aptos"/>
          <w:sz w:val="16"/>
        </w:rPr>
      </w:pPr>
      <w:r w:rsidRPr="002403DB">
        <w:rPr>
          <w:rFonts w:eastAsia="Aptos"/>
          <w:u w:val="single"/>
        </w:rPr>
        <w:t>Help hurt workers</w:t>
      </w:r>
      <w:r w:rsidRPr="002403DB">
        <w:rPr>
          <w:rFonts w:eastAsia="Aptos"/>
          <w:sz w:val="16"/>
        </w:rPr>
        <w:t xml:space="preserve">: </w:t>
      </w:r>
      <w:r w:rsidRPr="002403DB">
        <w:rPr>
          <w:rFonts w:eastAsia="Aptos"/>
          <w:highlight w:val="cyan"/>
          <w:u w:val="single"/>
        </w:rPr>
        <w:t>File appeals when</w:t>
      </w:r>
      <w:r w:rsidRPr="002403DB">
        <w:rPr>
          <w:rFonts w:eastAsia="Aptos"/>
          <w:u w:val="single"/>
        </w:rPr>
        <w:t xml:space="preserve"> a workers’</w:t>
      </w:r>
      <w:r w:rsidRPr="002403DB">
        <w:rPr>
          <w:rFonts w:eastAsia="Aptos"/>
          <w:sz w:val="16"/>
        </w:rPr>
        <w:t xml:space="preserve"> </w:t>
      </w:r>
      <w:r w:rsidRPr="002403DB">
        <w:rPr>
          <w:rFonts w:eastAsia="Aptos"/>
          <w:highlight w:val="cyan"/>
          <w:u w:val="single"/>
        </w:rPr>
        <w:t>compensation</w:t>
      </w:r>
      <w:r w:rsidRPr="002403DB">
        <w:rPr>
          <w:rFonts w:eastAsia="Aptos"/>
          <w:sz w:val="16"/>
        </w:rPr>
        <w:t xml:space="preserve"> </w:t>
      </w:r>
      <w:r w:rsidRPr="002403DB">
        <w:rPr>
          <w:rFonts w:eastAsia="Aptos"/>
          <w:u w:val="single"/>
        </w:rPr>
        <w:t xml:space="preserve">claim </w:t>
      </w:r>
      <w:r w:rsidRPr="002403DB">
        <w:rPr>
          <w:rFonts w:eastAsia="Aptos"/>
          <w:highlight w:val="cyan"/>
          <w:u w:val="single"/>
        </w:rPr>
        <w:t>is</w:t>
      </w:r>
      <w:r w:rsidRPr="002403DB">
        <w:rPr>
          <w:rFonts w:eastAsia="Aptos"/>
          <w:u w:val="single"/>
        </w:rPr>
        <w:t xml:space="preserve"> improperly </w:t>
      </w:r>
      <w:r w:rsidRPr="002403DB">
        <w:rPr>
          <w:rFonts w:eastAsia="Aptos"/>
          <w:highlight w:val="cyan"/>
          <w:u w:val="single"/>
        </w:rPr>
        <w:t>denied</w:t>
      </w:r>
      <w:r w:rsidRPr="002403DB">
        <w:rPr>
          <w:rFonts w:eastAsia="Aptos"/>
          <w:sz w:val="16"/>
          <w:highlight w:val="cyan"/>
        </w:rPr>
        <w:t xml:space="preserve">. </w:t>
      </w:r>
      <w:r w:rsidRPr="002403DB">
        <w:rPr>
          <w:rFonts w:eastAsia="Aptos"/>
          <w:iCs/>
          <w:highlight w:val="cyan"/>
          <w:u w:val="single"/>
          <w:bdr w:val="single" w:sz="8" w:space="0" w:color="auto"/>
        </w:rPr>
        <w:t>Union rep</w:t>
      </w:r>
      <w:r w:rsidRPr="002403DB">
        <w:rPr>
          <w:rFonts w:eastAsia="Aptos"/>
          <w:iCs/>
          <w:u w:val="single"/>
          <w:bdr w:val="single" w:sz="8" w:space="0" w:color="auto"/>
        </w:rPr>
        <w:t>resentative</w:t>
      </w:r>
      <w:r w:rsidRPr="002403DB">
        <w:rPr>
          <w:rFonts w:eastAsia="Aptos"/>
          <w:iCs/>
          <w:highlight w:val="cyan"/>
          <w:u w:val="single"/>
          <w:bdr w:val="single" w:sz="8" w:space="0" w:color="auto"/>
        </w:rPr>
        <w:t>s</w:t>
      </w:r>
      <w:r w:rsidRPr="002403DB">
        <w:rPr>
          <w:rFonts w:eastAsia="Aptos"/>
          <w:sz w:val="16"/>
        </w:rPr>
        <w:t xml:space="preserve"> </w:t>
      </w:r>
      <w:r w:rsidRPr="002403DB">
        <w:rPr>
          <w:rFonts w:eastAsia="Aptos"/>
          <w:highlight w:val="cyan"/>
          <w:u w:val="single"/>
        </w:rPr>
        <w:t>are</w:t>
      </w:r>
      <w:r w:rsidRPr="002403DB">
        <w:rPr>
          <w:rFonts w:eastAsia="Aptos"/>
          <w:sz w:val="16"/>
        </w:rPr>
        <w:t xml:space="preserve"> </w:t>
      </w:r>
      <w:r w:rsidRPr="002403DB">
        <w:rPr>
          <w:rFonts w:eastAsia="Aptos"/>
          <w:iCs/>
          <w:u w:val="single"/>
          <w:bdr w:val="single" w:sz="8" w:space="0" w:color="auto"/>
        </w:rPr>
        <w:t>explicitly</w:t>
      </w:r>
      <w:r w:rsidRPr="002403DB">
        <w:rPr>
          <w:rFonts w:eastAsia="Aptos"/>
          <w:sz w:val="16"/>
        </w:rPr>
        <w:t xml:space="preserve"> </w:t>
      </w:r>
      <w:r w:rsidRPr="002403DB">
        <w:rPr>
          <w:rFonts w:eastAsia="Aptos"/>
          <w:iCs/>
          <w:highlight w:val="cyan"/>
          <w:u w:val="single"/>
          <w:bdr w:val="single" w:sz="8" w:space="0" w:color="auto"/>
        </w:rPr>
        <w:t>allowed</w:t>
      </w:r>
      <w:r w:rsidRPr="002403DB">
        <w:rPr>
          <w:rFonts w:eastAsia="Aptos"/>
          <w:sz w:val="16"/>
          <w:highlight w:val="cyan"/>
        </w:rPr>
        <w:t xml:space="preserve">, </w:t>
      </w:r>
      <w:r w:rsidRPr="002403DB">
        <w:rPr>
          <w:rFonts w:eastAsia="Aptos"/>
          <w:highlight w:val="cyan"/>
          <w:u w:val="single"/>
        </w:rPr>
        <w:t>and</w:t>
      </w:r>
      <w:r w:rsidRPr="002403DB">
        <w:rPr>
          <w:rFonts w:eastAsia="Aptos"/>
          <w:u w:val="single"/>
        </w:rPr>
        <w:t xml:space="preserve"> the regulations </w:t>
      </w:r>
      <w:r w:rsidRPr="002403DB">
        <w:rPr>
          <w:rFonts w:eastAsia="Aptos"/>
          <w:iCs/>
          <w:highlight w:val="cyan"/>
          <w:u w:val="single"/>
          <w:bdr w:val="single" w:sz="8" w:space="0" w:color="auto"/>
        </w:rPr>
        <w:t>do not rely on</w:t>
      </w:r>
      <w:r w:rsidRPr="002403DB">
        <w:rPr>
          <w:rFonts w:eastAsia="Aptos"/>
          <w:sz w:val="16"/>
          <w:highlight w:val="cyan"/>
        </w:rPr>
        <w:t xml:space="preserve"> </w:t>
      </w:r>
      <w:r w:rsidRPr="002403DB">
        <w:rPr>
          <w:rFonts w:eastAsia="Aptos"/>
          <w:u w:val="single"/>
        </w:rPr>
        <w:t xml:space="preserve">the </w:t>
      </w:r>
      <w:r w:rsidRPr="002403DB">
        <w:rPr>
          <w:rFonts w:eastAsia="Aptos"/>
          <w:highlight w:val="cyan"/>
          <w:u w:val="single"/>
        </w:rPr>
        <w:t>F</w:t>
      </w:r>
      <w:r w:rsidRPr="002403DB">
        <w:rPr>
          <w:rFonts w:eastAsia="Aptos"/>
          <w:u w:val="single"/>
        </w:rPr>
        <w:t xml:space="preserve">ederal </w:t>
      </w:r>
      <w:r w:rsidRPr="002403DB">
        <w:rPr>
          <w:rFonts w:eastAsia="Aptos"/>
          <w:highlight w:val="cyan"/>
          <w:u w:val="single"/>
        </w:rPr>
        <w:t>S</w:t>
      </w:r>
      <w:r w:rsidRPr="002403DB">
        <w:rPr>
          <w:rFonts w:eastAsia="Aptos"/>
          <w:u w:val="single"/>
        </w:rPr>
        <w:t xml:space="preserve">ervice </w:t>
      </w:r>
      <w:r w:rsidRPr="002403DB">
        <w:rPr>
          <w:rFonts w:eastAsia="Aptos"/>
          <w:iCs/>
          <w:highlight w:val="cyan"/>
          <w:u w:val="single"/>
          <w:bdr w:val="single" w:sz="8" w:space="0" w:color="auto"/>
        </w:rPr>
        <w:t>L</w:t>
      </w:r>
      <w:r w:rsidRPr="002403DB">
        <w:rPr>
          <w:rFonts w:eastAsia="Aptos"/>
          <w:iCs/>
          <w:u w:val="single"/>
          <w:bdr w:val="single" w:sz="8" w:space="0" w:color="auto"/>
        </w:rPr>
        <w:t>abor-</w:t>
      </w:r>
      <w:r w:rsidRPr="002403DB">
        <w:rPr>
          <w:rFonts w:eastAsia="Aptos"/>
          <w:iCs/>
          <w:highlight w:val="cyan"/>
          <w:u w:val="single"/>
          <w:bdr w:val="single" w:sz="8" w:space="0" w:color="auto"/>
        </w:rPr>
        <w:t>M</w:t>
      </w:r>
      <w:r w:rsidRPr="002403DB">
        <w:rPr>
          <w:rFonts w:eastAsia="Aptos"/>
          <w:iCs/>
          <w:u w:val="single"/>
          <w:bdr w:val="single" w:sz="8" w:space="0" w:color="auto"/>
        </w:rPr>
        <w:t>anagement Relations</w:t>
      </w:r>
      <w:r w:rsidRPr="002403DB">
        <w:rPr>
          <w:rFonts w:eastAsia="Aptos"/>
          <w:u w:val="single"/>
        </w:rPr>
        <w:t xml:space="preserve"> Statute or its defined terms.</w:t>
      </w:r>
    </w:p>
    <w:p w14:paraId="52192042" w14:textId="77777777" w:rsidR="00C0388D" w:rsidRPr="002403DB" w:rsidRDefault="00C0388D" w:rsidP="00C0388D">
      <w:pPr>
        <w:rPr>
          <w:rFonts w:eastAsia="Aptos"/>
          <w:sz w:val="16"/>
        </w:rPr>
      </w:pPr>
      <w:r w:rsidRPr="002403DB">
        <w:rPr>
          <w:rFonts w:eastAsia="Aptos"/>
          <w:iCs/>
          <w:u w:val="single"/>
          <w:bdr w:val="single" w:sz="8" w:space="0" w:color="auto"/>
        </w:rPr>
        <w:t>Stay informed</w:t>
      </w:r>
      <w:r w:rsidRPr="002403DB">
        <w:rPr>
          <w:rFonts w:eastAsia="Aptos"/>
          <w:sz w:val="16"/>
        </w:rPr>
        <w:t xml:space="preserve">: </w:t>
      </w:r>
      <w:r w:rsidRPr="002403DB">
        <w:rPr>
          <w:rFonts w:eastAsia="Aptos"/>
          <w:u w:val="single"/>
        </w:rPr>
        <w:t xml:space="preserve">File requests for doScuments or other records under the </w:t>
      </w:r>
      <w:r w:rsidRPr="002403DB">
        <w:rPr>
          <w:rFonts w:eastAsia="Aptos"/>
          <w:iCs/>
          <w:u w:val="single"/>
          <w:bdr w:val="single" w:sz="8" w:space="0" w:color="auto"/>
        </w:rPr>
        <w:t>Freedom of Information Act</w:t>
      </w:r>
      <w:r w:rsidRPr="002403DB">
        <w:rPr>
          <w:rFonts w:eastAsia="Aptos"/>
          <w:sz w:val="16"/>
        </w:rPr>
        <w:t xml:space="preserve"> but not during duty time. </w:t>
      </w:r>
      <w:r w:rsidRPr="002403DB">
        <w:rPr>
          <w:rFonts w:eastAsia="Aptos"/>
          <w:u w:val="single"/>
        </w:rPr>
        <w:t>Cite non-commercial use to request a fee waiver and cite public interest</w:t>
      </w:r>
      <w:r w:rsidRPr="002403DB">
        <w:rPr>
          <w:rFonts w:eastAsia="Aptos"/>
          <w:sz w:val="16"/>
        </w:rPr>
        <w:t xml:space="preserve"> in legally and fairly administered public service to overcome Privacy Act objections.</w:t>
      </w:r>
    </w:p>
    <w:p w14:paraId="28F75F2B" w14:textId="77777777" w:rsidR="00C0388D" w:rsidRPr="002403DB" w:rsidRDefault="00C0388D" w:rsidP="00C0388D">
      <w:pPr>
        <w:rPr>
          <w:rFonts w:eastAsia="Aptos"/>
          <w:sz w:val="16"/>
        </w:rPr>
      </w:pPr>
      <w:r w:rsidRPr="002403DB">
        <w:rPr>
          <w:rFonts w:eastAsia="Aptos"/>
          <w:iCs/>
          <w:u w:val="single"/>
          <w:bdr w:val="single" w:sz="8" w:space="0" w:color="auto"/>
        </w:rPr>
        <w:t>Agitate for change</w:t>
      </w:r>
      <w:r w:rsidRPr="002403DB">
        <w:rPr>
          <w:rFonts w:eastAsia="Aptos"/>
          <w:sz w:val="16"/>
        </w:rPr>
        <w:t xml:space="preserve">: </w:t>
      </w:r>
      <w:r w:rsidRPr="002403DB">
        <w:rPr>
          <w:rFonts w:eastAsia="Aptos"/>
          <w:u w:val="single"/>
        </w:rPr>
        <w:t>Advocate for members’ views in Congress</w:t>
      </w:r>
      <w:r w:rsidRPr="002403DB">
        <w:rPr>
          <w:rFonts w:eastAsia="Aptos"/>
          <w:sz w:val="16"/>
        </w:rPr>
        <w:t xml:space="preserve">, </w:t>
      </w:r>
      <w:r w:rsidRPr="002403DB">
        <w:rPr>
          <w:rFonts w:eastAsia="Aptos"/>
          <w:u w:val="single"/>
        </w:rPr>
        <w:t>including</w:t>
      </w:r>
      <w:r w:rsidRPr="002403DB">
        <w:rPr>
          <w:rFonts w:eastAsia="Aptos"/>
          <w:sz w:val="16"/>
        </w:rPr>
        <w:t xml:space="preserve"> </w:t>
      </w:r>
      <w:r w:rsidRPr="002403DB">
        <w:rPr>
          <w:rFonts w:eastAsia="Aptos"/>
          <w:iCs/>
          <w:highlight w:val="cyan"/>
          <w:u w:val="single"/>
          <w:bdr w:val="single" w:sz="8" w:space="0" w:color="auto"/>
        </w:rPr>
        <w:t>lobby</w:t>
      </w:r>
      <w:r w:rsidRPr="002403DB">
        <w:rPr>
          <w:rFonts w:eastAsia="Aptos"/>
          <w:iCs/>
          <w:u w:val="single"/>
          <w:bdr w:val="single" w:sz="8" w:space="0" w:color="auto"/>
        </w:rPr>
        <w:t>ing</w:t>
      </w:r>
      <w:r w:rsidRPr="002403DB">
        <w:rPr>
          <w:rFonts w:eastAsia="Aptos"/>
          <w:sz w:val="16"/>
        </w:rPr>
        <w:t xml:space="preserve">, but not during duty time. </w:t>
      </w:r>
      <w:r w:rsidRPr="002403DB">
        <w:rPr>
          <w:rFonts w:eastAsia="Aptos"/>
          <w:u w:val="single"/>
        </w:rPr>
        <w:t xml:space="preserve">Cite the </w:t>
      </w:r>
      <w:r w:rsidRPr="002403DB">
        <w:rPr>
          <w:rFonts w:eastAsia="Aptos"/>
          <w:iCs/>
          <w:u w:val="single"/>
          <w:bdr w:val="single" w:sz="8" w:space="0" w:color="auto"/>
        </w:rPr>
        <w:t>Lloyd-LaFollette Act</w:t>
      </w:r>
      <w:r w:rsidRPr="002403DB">
        <w:rPr>
          <w:rFonts w:eastAsia="Aptos"/>
          <w:u w:val="single"/>
        </w:rPr>
        <w:t xml:space="preserve"> of 1912</w:t>
      </w:r>
      <w:r w:rsidRPr="002403DB">
        <w:rPr>
          <w:rFonts w:eastAsia="Aptos"/>
          <w:sz w:val="16"/>
        </w:rPr>
        <w:t xml:space="preserve">, and </w:t>
      </w:r>
      <w:r w:rsidRPr="002403DB">
        <w:rPr>
          <w:rFonts w:eastAsia="Aptos"/>
          <w:u w:val="single"/>
        </w:rPr>
        <w:t>if there’s any reprisal for off-duty permitted political activity</w:t>
      </w:r>
      <w:r w:rsidRPr="002403DB">
        <w:rPr>
          <w:rFonts w:eastAsia="Aptos"/>
          <w:sz w:val="16"/>
        </w:rPr>
        <w:t xml:space="preserve">, </w:t>
      </w:r>
      <w:r w:rsidRPr="002403DB">
        <w:rPr>
          <w:rFonts w:eastAsia="Aptos"/>
          <w:u w:val="single"/>
        </w:rPr>
        <w:t>cite the</w:t>
      </w:r>
      <w:r w:rsidRPr="002403DB">
        <w:rPr>
          <w:rFonts w:eastAsia="Aptos"/>
          <w:iCs/>
          <w:u w:val="single"/>
          <w:bdr w:val="single" w:sz="8" w:space="0" w:color="auto"/>
        </w:rPr>
        <w:t xml:space="preserve"> Hatch Act</w:t>
      </w:r>
      <w:r w:rsidRPr="002403DB">
        <w:rPr>
          <w:rFonts w:eastAsia="Aptos"/>
          <w:sz w:val="16"/>
        </w:rPr>
        <w:t>.</w:t>
      </w:r>
    </w:p>
    <w:p w14:paraId="350AAA45" w14:textId="77777777" w:rsidR="00C0388D" w:rsidRPr="002403DB" w:rsidRDefault="00C0388D" w:rsidP="00C0388D">
      <w:pPr>
        <w:rPr>
          <w:rFonts w:eastAsia="Aptos"/>
          <w:sz w:val="16"/>
        </w:rPr>
      </w:pPr>
      <w:r w:rsidRPr="002403DB">
        <w:rPr>
          <w:rFonts w:eastAsia="Aptos"/>
          <w:sz w:val="16"/>
        </w:rPr>
        <w:t xml:space="preserve">Speak out: </w:t>
      </w:r>
      <w:r w:rsidRPr="002403DB">
        <w:rPr>
          <w:rFonts w:eastAsia="Aptos"/>
          <w:u w:val="single"/>
        </w:rPr>
        <w:t xml:space="preserve">Get creative with </w:t>
      </w:r>
      <w:r w:rsidRPr="002403DB">
        <w:rPr>
          <w:rFonts w:eastAsia="Aptos"/>
          <w:iCs/>
          <w:highlight w:val="cyan"/>
          <w:u w:val="single"/>
          <w:bdr w:val="single" w:sz="8" w:space="0" w:color="auto"/>
        </w:rPr>
        <w:t>whistle-blowing</w:t>
      </w:r>
      <w:r w:rsidRPr="002403DB">
        <w:rPr>
          <w:rFonts w:eastAsia="Aptos"/>
          <w:sz w:val="16"/>
        </w:rPr>
        <w:t xml:space="preserve">. A well-scripted “march on the boss” or a petition are great ways to take </w:t>
      </w:r>
      <w:r w:rsidRPr="002403DB">
        <w:rPr>
          <w:rFonts w:eastAsia="Aptos"/>
          <w:u w:val="single"/>
        </w:rPr>
        <w:t>collective action</w:t>
      </w:r>
      <w:r w:rsidRPr="002403DB">
        <w:rPr>
          <w:rFonts w:eastAsia="Aptos"/>
          <w:sz w:val="16"/>
        </w:rPr>
        <w:t xml:space="preserve"> that </w:t>
      </w:r>
      <w:r w:rsidRPr="002403DB">
        <w:rPr>
          <w:rFonts w:eastAsia="Aptos"/>
          <w:u w:val="single"/>
        </w:rPr>
        <w:t xml:space="preserve">are </w:t>
      </w:r>
      <w:r w:rsidRPr="002403DB">
        <w:rPr>
          <w:rFonts w:eastAsia="Aptos"/>
          <w:highlight w:val="cyan"/>
          <w:u w:val="single"/>
        </w:rPr>
        <w:t xml:space="preserve">protected by the </w:t>
      </w:r>
      <w:r w:rsidRPr="002403DB">
        <w:rPr>
          <w:rFonts w:eastAsia="Aptos"/>
          <w:iCs/>
          <w:highlight w:val="cyan"/>
          <w:u w:val="single"/>
          <w:bdr w:val="single" w:sz="8" w:space="0" w:color="auto"/>
        </w:rPr>
        <w:t>W</w:t>
      </w:r>
      <w:r w:rsidRPr="002403DB">
        <w:rPr>
          <w:rFonts w:eastAsia="Aptos"/>
          <w:iCs/>
          <w:u w:val="single"/>
          <w:bdr w:val="single" w:sz="8" w:space="0" w:color="auto"/>
        </w:rPr>
        <w:t xml:space="preserve">histleblower </w:t>
      </w:r>
      <w:r w:rsidRPr="002403DB">
        <w:rPr>
          <w:rFonts w:eastAsia="Aptos"/>
          <w:iCs/>
          <w:highlight w:val="cyan"/>
          <w:u w:val="single"/>
          <w:bdr w:val="single" w:sz="8" w:space="0" w:color="auto"/>
        </w:rPr>
        <w:t>P</w:t>
      </w:r>
      <w:r w:rsidRPr="002403DB">
        <w:rPr>
          <w:rFonts w:eastAsia="Aptos"/>
          <w:iCs/>
          <w:u w:val="single"/>
          <w:bdr w:val="single" w:sz="8" w:space="0" w:color="auto"/>
        </w:rPr>
        <w:t xml:space="preserve">rotection </w:t>
      </w:r>
      <w:r w:rsidRPr="002403DB">
        <w:rPr>
          <w:rFonts w:eastAsia="Aptos"/>
          <w:iCs/>
          <w:highlight w:val="cyan"/>
          <w:u w:val="single"/>
          <w:bdr w:val="single" w:sz="8" w:space="0" w:color="auto"/>
        </w:rPr>
        <w:t>A</w:t>
      </w:r>
      <w:r w:rsidRPr="002403DB">
        <w:rPr>
          <w:rFonts w:eastAsia="Aptos"/>
          <w:iCs/>
          <w:u w:val="single"/>
          <w:bdr w:val="single" w:sz="8" w:space="0" w:color="auto"/>
        </w:rPr>
        <w:t>ct</w:t>
      </w:r>
      <w:r w:rsidRPr="002403DB">
        <w:rPr>
          <w:rFonts w:eastAsia="Aptos"/>
          <w:sz w:val="16"/>
        </w:rPr>
        <w:t xml:space="preserve">, </w:t>
      </w:r>
      <w:r w:rsidRPr="002403DB">
        <w:rPr>
          <w:rFonts w:eastAsia="Aptos"/>
          <w:u w:val="single"/>
        </w:rPr>
        <w:t xml:space="preserve">so long as they disclose any </w:t>
      </w:r>
      <w:r w:rsidRPr="002403DB">
        <w:rPr>
          <w:rFonts w:eastAsia="Aptos"/>
          <w:iCs/>
          <w:u w:val="single"/>
          <w:bdr w:val="single" w:sz="8" w:space="0" w:color="auto"/>
        </w:rPr>
        <w:t>violation of any law</w:t>
      </w:r>
      <w:r w:rsidRPr="002403DB">
        <w:rPr>
          <w:rFonts w:eastAsia="Aptos"/>
          <w:sz w:val="16"/>
        </w:rPr>
        <w:t xml:space="preserve">, </w:t>
      </w:r>
      <w:r w:rsidRPr="002403DB">
        <w:rPr>
          <w:rFonts w:eastAsia="Aptos"/>
          <w:iCs/>
          <w:u w:val="single"/>
          <w:bdr w:val="single" w:sz="8" w:space="0" w:color="auto"/>
        </w:rPr>
        <w:t>regulation</w:t>
      </w:r>
      <w:r w:rsidRPr="002403DB">
        <w:rPr>
          <w:rFonts w:eastAsia="Aptos"/>
          <w:sz w:val="16"/>
        </w:rPr>
        <w:t xml:space="preserve">, </w:t>
      </w:r>
      <w:r w:rsidRPr="002403DB">
        <w:rPr>
          <w:rFonts w:eastAsia="Aptos"/>
          <w:iCs/>
          <w:u w:val="single"/>
          <w:bdr w:val="single" w:sz="8" w:space="0" w:color="auto"/>
        </w:rPr>
        <w:t>rule</w:t>
      </w:r>
      <w:r w:rsidRPr="002403DB">
        <w:rPr>
          <w:rFonts w:eastAsia="Aptos"/>
          <w:sz w:val="16"/>
        </w:rPr>
        <w:t xml:space="preserve">, </w:t>
      </w:r>
      <w:r w:rsidRPr="002403DB">
        <w:rPr>
          <w:rFonts w:eastAsia="Aptos"/>
          <w:u w:val="single"/>
        </w:rPr>
        <w:t>or policy</w:t>
      </w:r>
      <w:r w:rsidRPr="002403DB">
        <w:rPr>
          <w:rFonts w:eastAsia="Aptos"/>
          <w:sz w:val="16"/>
        </w:rPr>
        <w:t xml:space="preserve">, </w:t>
      </w:r>
      <w:r w:rsidRPr="002403DB">
        <w:rPr>
          <w:rFonts w:eastAsia="Aptos"/>
          <w:u w:val="single"/>
        </w:rPr>
        <w:t>or an</w:t>
      </w:r>
      <w:r w:rsidRPr="002403DB">
        <w:rPr>
          <w:rFonts w:eastAsia="Aptos"/>
          <w:sz w:val="16"/>
        </w:rPr>
        <w:t xml:space="preserve"> </w:t>
      </w:r>
      <w:r w:rsidRPr="002403DB">
        <w:rPr>
          <w:rFonts w:eastAsia="Aptos"/>
          <w:iCs/>
          <w:u w:val="single"/>
          <w:bdr w:val="single" w:sz="8" w:space="0" w:color="auto"/>
        </w:rPr>
        <w:t>abuse of authority</w:t>
      </w:r>
      <w:r w:rsidRPr="002403DB">
        <w:rPr>
          <w:rFonts w:eastAsia="Aptos"/>
          <w:sz w:val="16"/>
        </w:rPr>
        <w:t>.</w:t>
      </w:r>
    </w:p>
    <w:p w14:paraId="7532F500" w14:textId="77777777" w:rsidR="00C0388D" w:rsidRPr="002403DB" w:rsidRDefault="00C0388D" w:rsidP="00C0388D">
      <w:pPr>
        <w:rPr>
          <w:rFonts w:eastAsia="Aptos"/>
          <w:sz w:val="16"/>
        </w:rPr>
      </w:pPr>
      <w:r w:rsidRPr="002403DB">
        <w:rPr>
          <w:rFonts w:eastAsia="Aptos"/>
          <w:sz w:val="16"/>
        </w:rPr>
        <w:t xml:space="preserve">Keep learning: </w:t>
      </w:r>
      <w:r w:rsidRPr="002403DB">
        <w:rPr>
          <w:rFonts w:eastAsia="Aptos"/>
          <w:highlight w:val="cyan"/>
          <w:u w:val="single"/>
        </w:rPr>
        <w:t>Pool resources through</w:t>
      </w:r>
      <w:r w:rsidRPr="002403DB">
        <w:rPr>
          <w:rFonts w:eastAsia="Aptos"/>
          <w:u w:val="single"/>
        </w:rPr>
        <w:t xml:space="preserve"> </w:t>
      </w:r>
      <w:r w:rsidRPr="002403DB">
        <w:rPr>
          <w:rFonts w:eastAsia="Aptos"/>
          <w:iCs/>
          <w:u w:val="single"/>
          <w:bdr w:val="single" w:sz="8" w:space="0" w:color="auto"/>
        </w:rPr>
        <w:t xml:space="preserve">union </w:t>
      </w:r>
      <w:r w:rsidRPr="002403DB">
        <w:rPr>
          <w:rFonts w:eastAsia="Aptos"/>
          <w:iCs/>
          <w:highlight w:val="cyan"/>
          <w:u w:val="single"/>
          <w:bdr w:val="single" w:sz="8" w:space="0" w:color="auto"/>
        </w:rPr>
        <w:t>dues</w:t>
      </w:r>
      <w:r w:rsidRPr="002403DB">
        <w:rPr>
          <w:rFonts w:eastAsia="Aptos"/>
          <w:sz w:val="16"/>
        </w:rPr>
        <w:t xml:space="preserve"> </w:t>
      </w:r>
      <w:r w:rsidRPr="002403DB">
        <w:rPr>
          <w:rFonts w:eastAsia="Aptos"/>
          <w:u w:val="single"/>
        </w:rPr>
        <w:t xml:space="preserve">to ensure access to </w:t>
      </w:r>
      <w:r w:rsidRPr="002403DB">
        <w:rPr>
          <w:rFonts w:eastAsia="Aptos"/>
          <w:iCs/>
          <w:u w:val="single"/>
          <w:bdr w:val="single" w:sz="8" w:space="0" w:color="auto"/>
        </w:rPr>
        <w:t>expert training</w:t>
      </w:r>
      <w:r w:rsidRPr="002403DB">
        <w:rPr>
          <w:rFonts w:eastAsia="Aptos"/>
          <w:u w:val="single"/>
        </w:rPr>
        <w:t xml:space="preserve"> for representatives</w:t>
      </w:r>
      <w:r w:rsidRPr="002403DB">
        <w:rPr>
          <w:rFonts w:eastAsia="Aptos"/>
          <w:sz w:val="16"/>
        </w:rPr>
        <w:t xml:space="preserve">, </w:t>
      </w:r>
      <w:r w:rsidRPr="002403DB">
        <w:rPr>
          <w:rFonts w:eastAsia="Aptos"/>
          <w:iCs/>
          <w:u w:val="single"/>
          <w:bdr w:val="single" w:sz="8" w:space="0" w:color="auto"/>
        </w:rPr>
        <w:t>congressional</w:t>
      </w:r>
      <w:r w:rsidRPr="002403DB">
        <w:rPr>
          <w:rFonts w:eastAsia="Aptos"/>
          <w:sz w:val="16"/>
        </w:rPr>
        <w:t xml:space="preserve"> </w:t>
      </w:r>
      <w:r w:rsidRPr="002403DB">
        <w:rPr>
          <w:rFonts w:eastAsia="Aptos"/>
          <w:iCs/>
          <w:u w:val="single"/>
          <w:bdr w:val="single" w:sz="8" w:space="0" w:color="auto"/>
        </w:rPr>
        <w:t>advocacy</w:t>
      </w:r>
      <w:r w:rsidRPr="002403DB">
        <w:rPr>
          <w:rFonts w:eastAsia="Aptos"/>
          <w:sz w:val="16"/>
        </w:rPr>
        <w:t xml:space="preserve">, </w:t>
      </w:r>
      <w:r w:rsidRPr="002403DB">
        <w:rPr>
          <w:rFonts w:eastAsia="Aptos"/>
          <w:u w:val="single"/>
        </w:rPr>
        <w:t xml:space="preserve">and </w:t>
      </w:r>
      <w:r w:rsidRPr="002403DB">
        <w:rPr>
          <w:rFonts w:eastAsia="Aptos"/>
          <w:iCs/>
          <w:u w:val="single"/>
          <w:bdr w:val="single" w:sz="8" w:space="0" w:color="auto"/>
        </w:rPr>
        <w:t>organizing</w:t>
      </w:r>
      <w:r w:rsidRPr="002403DB">
        <w:rPr>
          <w:rFonts w:eastAsia="Aptos"/>
          <w:sz w:val="16"/>
        </w:rPr>
        <w:t>.</w:t>
      </w:r>
    </w:p>
    <w:p w14:paraId="3EEDFC55" w14:textId="77777777" w:rsidR="00C0388D" w:rsidRPr="002403DB" w:rsidRDefault="00C0388D" w:rsidP="00C0388D">
      <w:pPr>
        <w:rPr>
          <w:rFonts w:eastAsia="Aptos"/>
          <w:sz w:val="16"/>
        </w:rPr>
      </w:pPr>
      <w:r w:rsidRPr="002403DB">
        <w:rPr>
          <w:rFonts w:eastAsia="Aptos"/>
          <w:u w:val="single"/>
        </w:rPr>
        <w:t>Regardless of what the White House says</w:t>
      </w:r>
      <w:r w:rsidRPr="002403DB">
        <w:rPr>
          <w:rFonts w:eastAsia="Aptos"/>
          <w:sz w:val="16"/>
        </w:rPr>
        <w:t xml:space="preserve">, </w:t>
      </w:r>
      <w:r w:rsidRPr="002403DB">
        <w:rPr>
          <w:rFonts w:eastAsia="Aptos"/>
          <w:u w:val="single"/>
        </w:rPr>
        <w:t xml:space="preserve">a union is a </w:t>
      </w:r>
      <w:r w:rsidRPr="002403DB">
        <w:rPr>
          <w:rFonts w:eastAsia="Aptos"/>
          <w:iCs/>
          <w:u w:val="single"/>
          <w:bdr w:val="single" w:sz="8" w:space="0" w:color="auto"/>
        </w:rPr>
        <w:t>group of workers</w:t>
      </w:r>
      <w:r w:rsidRPr="002403DB">
        <w:rPr>
          <w:rFonts w:eastAsia="Aptos"/>
          <w:sz w:val="16"/>
        </w:rPr>
        <w:t xml:space="preserve"> </w:t>
      </w:r>
      <w:r w:rsidRPr="002403DB">
        <w:rPr>
          <w:rFonts w:eastAsia="Aptos"/>
          <w:u w:val="single"/>
        </w:rPr>
        <w:t>making decisions together and taking collective action to improve their lives.</w:t>
      </w:r>
      <w:r w:rsidRPr="002403DB">
        <w:rPr>
          <w:rFonts w:eastAsia="Aptos"/>
          <w:sz w:val="16"/>
        </w:rPr>
        <w:t xml:space="preserve"> </w:t>
      </w:r>
      <w:r w:rsidRPr="002403DB">
        <w:rPr>
          <w:rFonts w:eastAsia="Aptos"/>
          <w:u w:val="single"/>
        </w:rPr>
        <w:t>The law doesn’t give us the right to organize</w:t>
      </w:r>
      <w:r w:rsidRPr="002403DB">
        <w:rPr>
          <w:rFonts w:eastAsia="Aptos"/>
          <w:sz w:val="16"/>
        </w:rPr>
        <w:t xml:space="preserve"> </w:t>
      </w:r>
      <w:r w:rsidRPr="002403DB">
        <w:rPr>
          <w:rFonts w:eastAsia="Aptos"/>
          <w:u w:val="single"/>
        </w:rPr>
        <w:t xml:space="preserve">— we </w:t>
      </w:r>
      <w:r w:rsidRPr="002403DB">
        <w:rPr>
          <w:rFonts w:eastAsia="Aptos"/>
          <w:iCs/>
          <w:u w:val="single"/>
          <w:bdr w:val="single" w:sz="8" w:space="0" w:color="auto"/>
        </w:rPr>
        <w:t>always have that power</w:t>
      </w:r>
      <w:r w:rsidRPr="002403DB">
        <w:rPr>
          <w:rFonts w:eastAsia="Aptos"/>
          <w:sz w:val="16"/>
        </w:rPr>
        <w:t>.</w:t>
      </w:r>
    </w:p>
    <w:p w14:paraId="4AF6221E" w14:textId="77777777" w:rsidR="00C0388D" w:rsidRPr="002403DB" w:rsidRDefault="00C0388D" w:rsidP="00C0388D">
      <w:pPr>
        <w:keepNext/>
        <w:keepLines/>
        <w:spacing w:before="40"/>
        <w:outlineLvl w:val="3"/>
        <w:rPr>
          <w:rFonts w:eastAsia="Times New Roman"/>
          <w:b/>
          <w:iCs/>
          <w:sz w:val="26"/>
        </w:rPr>
      </w:pPr>
      <w:r w:rsidRPr="002403DB">
        <w:rPr>
          <w:rFonts w:eastAsia="Times New Roman"/>
          <w:b/>
          <w:iCs/>
          <w:sz w:val="26"/>
        </w:rPr>
        <w:t xml:space="preserve">Try or die for the CP – it's the </w:t>
      </w:r>
      <w:r w:rsidRPr="002403DB">
        <w:rPr>
          <w:rFonts w:eastAsia="Times New Roman"/>
          <w:b/>
          <w:iCs/>
          <w:sz w:val="26"/>
          <w:u w:val="single"/>
        </w:rPr>
        <w:t>only thing</w:t>
      </w:r>
      <w:r w:rsidRPr="002403DB">
        <w:rPr>
          <w:rFonts w:eastAsia="Times New Roman"/>
          <w:b/>
          <w:iCs/>
          <w:sz w:val="26"/>
        </w:rPr>
        <w:t xml:space="preserve"> that solves the case, since civil service degradation </w:t>
      </w:r>
      <w:r w:rsidRPr="002403DB">
        <w:rPr>
          <w:rFonts w:eastAsia="Times New Roman"/>
          <w:b/>
          <w:iCs/>
          <w:sz w:val="26"/>
          <w:u w:val="single"/>
        </w:rPr>
        <w:t>long predated</w:t>
      </w:r>
      <w:r w:rsidRPr="002403DB">
        <w:rPr>
          <w:rFonts w:eastAsia="Times New Roman"/>
          <w:b/>
          <w:iCs/>
          <w:sz w:val="26"/>
        </w:rPr>
        <w:t xml:space="preserve"> Trump's attacks on CBRs. </w:t>
      </w:r>
    </w:p>
    <w:p w14:paraId="5F87BF8C" w14:textId="77777777" w:rsidR="00C0388D" w:rsidRPr="002403DB" w:rsidRDefault="00C0388D" w:rsidP="00C0388D">
      <w:pPr>
        <w:rPr>
          <w:rFonts w:eastAsia="Calibri"/>
        </w:rPr>
      </w:pPr>
      <w:r w:rsidRPr="002403DB">
        <w:rPr>
          <w:rFonts w:eastAsia="Calibri"/>
        </w:rPr>
        <w:t xml:space="preserve">Raymond </w:t>
      </w:r>
      <w:r w:rsidRPr="002403DB">
        <w:rPr>
          <w:rFonts w:eastAsia="Calibri"/>
          <w:b/>
          <w:bCs/>
          <w:sz w:val="26"/>
        </w:rPr>
        <w:t>Limon 25</w:t>
      </w:r>
      <w:r w:rsidRPr="002403DB">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75CC5837" w14:textId="77777777" w:rsidR="00C0388D" w:rsidRPr="002403DB" w:rsidRDefault="00C0388D" w:rsidP="00C0388D">
      <w:pPr>
        <w:rPr>
          <w:rFonts w:eastAsia="Calibri"/>
          <w:sz w:val="16"/>
        </w:rPr>
      </w:pPr>
      <w:r w:rsidRPr="002403DB">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2403DB">
        <w:rPr>
          <w:rFonts w:eastAsia="Calibri"/>
          <w:iCs/>
          <w:highlight w:val="cyan"/>
          <w:u w:val="single"/>
          <w:bdr w:val="single" w:sz="8" w:space="0" w:color="auto"/>
        </w:rPr>
        <w:t>unions</w:t>
      </w:r>
      <w:r w:rsidRPr="002403DB">
        <w:rPr>
          <w:rFonts w:eastAsia="Calibri"/>
          <w:sz w:val="16"/>
        </w:rPr>
        <w:t xml:space="preserve"> and media organizations — </w:t>
      </w:r>
      <w:r w:rsidRPr="002403DB">
        <w:rPr>
          <w:rFonts w:eastAsia="Calibri"/>
          <w:u w:val="single"/>
        </w:rPr>
        <w:t>to help</w:t>
      </w:r>
      <w:r w:rsidRPr="002403DB">
        <w:rPr>
          <w:rFonts w:eastAsia="Calibri"/>
          <w:sz w:val="16"/>
        </w:rPr>
        <w:t xml:space="preserve"> educate, </w:t>
      </w:r>
      <w:r w:rsidRPr="002403DB">
        <w:rPr>
          <w:rFonts w:eastAsia="Calibri"/>
          <w:iCs/>
          <w:u w:val="single"/>
          <w:bdr w:val="single" w:sz="8" w:space="0" w:color="auto"/>
        </w:rPr>
        <w:t>inform</w:t>
      </w:r>
      <w:r w:rsidRPr="002403DB">
        <w:rPr>
          <w:rFonts w:eastAsia="Calibri"/>
          <w:sz w:val="16"/>
        </w:rPr>
        <w:t xml:space="preserve"> </w:t>
      </w:r>
      <w:r w:rsidRPr="002403DB">
        <w:rPr>
          <w:rFonts w:eastAsia="Calibri"/>
          <w:u w:val="single"/>
        </w:rPr>
        <w:t>and</w:t>
      </w:r>
      <w:r w:rsidRPr="002403DB">
        <w:rPr>
          <w:rFonts w:eastAsia="Calibri"/>
          <w:sz w:val="16"/>
        </w:rPr>
        <w:t xml:space="preserve"> </w:t>
      </w:r>
      <w:r w:rsidRPr="002403DB">
        <w:rPr>
          <w:rFonts w:eastAsia="Calibri"/>
          <w:iCs/>
          <w:u w:val="single"/>
          <w:bdr w:val="single" w:sz="8" w:space="0" w:color="auto"/>
        </w:rPr>
        <w:t>issue</w:t>
      </w:r>
      <w:r w:rsidRPr="002403DB">
        <w:rPr>
          <w:rFonts w:eastAsia="Calibri"/>
          <w:sz w:val="16"/>
        </w:rPr>
        <w:t xml:space="preserve"> spot </w:t>
      </w:r>
      <w:r w:rsidRPr="002403DB">
        <w:rPr>
          <w:rFonts w:eastAsia="Calibri"/>
          <w:iCs/>
          <w:u w:val="single"/>
          <w:bdr w:val="single" w:sz="8" w:space="0" w:color="auto"/>
        </w:rPr>
        <w:t>challenges</w:t>
      </w:r>
      <w:r w:rsidRPr="002403DB">
        <w:rPr>
          <w:rFonts w:eastAsia="Calibri"/>
          <w:sz w:val="16"/>
        </w:rPr>
        <w:t xml:space="preserve"> </w:t>
      </w:r>
      <w:r w:rsidRPr="002403DB">
        <w:rPr>
          <w:rFonts w:eastAsia="Calibri"/>
          <w:u w:val="single"/>
        </w:rPr>
        <w:t>and</w:t>
      </w:r>
      <w:r w:rsidRPr="002403DB">
        <w:rPr>
          <w:rFonts w:eastAsia="Calibri"/>
          <w:sz w:val="16"/>
        </w:rPr>
        <w:t xml:space="preserve"> </w:t>
      </w:r>
      <w:r w:rsidRPr="002403DB">
        <w:rPr>
          <w:rFonts w:eastAsia="Calibri"/>
          <w:iCs/>
          <w:u w:val="single"/>
          <w:bdr w:val="single" w:sz="8" w:space="0" w:color="auto"/>
        </w:rPr>
        <w:t>opportunities</w:t>
      </w:r>
      <w:r w:rsidRPr="002403DB">
        <w:rPr>
          <w:rFonts w:eastAsia="Calibri"/>
          <w:sz w:val="16"/>
        </w:rPr>
        <w:t xml:space="preserve">. This </w:t>
      </w:r>
      <w:r w:rsidRPr="002403DB">
        <w:rPr>
          <w:rFonts w:eastAsia="Calibri"/>
          <w:highlight w:val="cyan"/>
          <w:u w:val="single"/>
        </w:rPr>
        <w:t xml:space="preserve">is </w:t>
      </w:r>
      <w:r w:rsidRPr="002403DB">
        <w:rPr>
          <w:rFonts w:eastAsia="Calibri"/>
          <w:iCs/>
          <w:highlight w:val="cyan"/>
          <w:u w:val="single"/>
          <w:bdr w:val="single" w:sz="8" w:space="0" w:color="auto"/>
        </w:rPr>
        <w:t>triage</w:t>
      </w:r>
      <w:r w:rsidRPr="002403DB">
        <w:rPr>
          <w:rFonts w:eastAsia="Calibri"/>
          <w:sz w:val="16"/>
          <w:highlight w:val="cyan"/>
        </w:rPr>
        <w:t xml:space="preserve">. </w:t>
      </w:r>
      <w:r w:rsidRPr="002403DB">
        <w:rPr>
          <w:rFonts w:eastAsia="Calibri"/>
          <w:highlight w:val="cyan"/>
          <w:u w:val="single"/>
        </w:rPr>
        <w:t>But</w:t>
      </w:r>
      <w:r w:rsidRPr="002403DB">
        <w:rPr>
          <w:rFonts w:eastAsia="Calibri"/>
          <w:sz w:val="16"/>
          <w:highlight w:val="cyan"/>
        </w:rPr>
        <w:t xml:space="preserve"> </w:t>
      </w:r>
      <w:r w:rsidRPr="002403DB">
        <w:rPr>
          <w:rFonts w:eastAsia="Calibri"/>
          <w:iCs/>
          <w:highlight w:val="cyan"/>
          <w:u w:val="single"/>
          <w:bdr w:val="single" w:sz="8" w:space="0" w:color="auto"/>
        </w:rPr>
        <w:t>triage</w:t>
      </w:r>
      <w:r w:rsidRPr="002403DB">
        <w:rPr>
          <w:rFonts w:eastAsia="Calibri"/>
          <w:iCs/>
          <w:u w:val="single"/>
          <w:bdr w:val="single" w:sz="8" w:space="0" w:color="auto"/>
        </w:rPr>
        <w:t xml:space="preserve"> alone</w:t>
      </w:r>
      <w:r w:rsidRPr="002403DB">
        <w:rPr>
          <w:rFonts w:eastAsia="Calibri"/>
          <w:u w:val="single"/>
        </w:rPr>
        <w:t xml:space="preserve"> </w:t>
      </w:r>
      <w:r w:rsidRPr="002403DB">
        <w:rPr>
          <w:rFonts w:eastAsia="Calibri"/>
          <w:highlight w:val="cyan"/>
          <w:u w:val="single"/>
        </w:rPr>
        <w:t xml:space="preserve">is </w:t>
      </w:r>
      <w:r w:rsidRPr="002403DB">
        <w:rPr>
          <w:rFonts w:eastAsia="Calibri"/>
          <w:iCs/>
          <w:highlight w:val="cyan"/>
          <w:u w:val="single"/>
          <w:bdr w:val="single" w:sz="8" w:space="0" w:color="auto"/>
        </w:rPr>
        <w:t>not enough</w:t>
      </w:r>
      <w:r w:rsidRPr="002403DB">
        <w:rPr>
          <w:rFonts w:eastAsia="Calibri"/>
          <w:sz w:val="16"/>
        </w:rPr>
        <w:t>.</w:t>
      </w:r>
    </w:p>
    <w:p w14:paraId="3B612793" w14:textId="77777777" w:rsidR="00C0388D" w:rsidRPr="002403DB" w:rsidRDefault="00C0388D" w:rsidP="00C0388D">
      <w:pPr>
        <w:rPr>
          <w:rFonts w:eastAsia="Calibri"/>
          <w:sz w:val="16"/>
        </w:rPr>
      </w:pPr>
      <w:r w:rsidRPr="002403DB">
        <w:rPr>
          <w:rFonts w:eastAsia="Calibri"/>
          <w:sz w:val="16"/>
        </w:rPr>
        <w:t>Learning from the past: Watergate and reform</w:t>
      </w:r>
    </w:p>
    <w:p w14:paraId="1937F3F8" w14:textId="77777777" w:rsidR="00C0388D" w:rsidRPr="002403DB" w:rsidRDefault="00C0388D" w:rsidP="00C0388D">
      <w:pPr>
        <w:rPr>
          <w:rFonts w:eastAsia="Calibri"/>
          <w:sz w:val="16"/>
        </w:rPr>
      </w:pPr>
      <w:r w:rsidRPr="002403DB">
        <w:rPr>
          <w:rFonts w:eastAsia="Calibri"/>
          <w:sz w:val="16"/>
        </w:rPr>
        <w:t xml:space="preserve">History tells us that </w:t>
      </w:r>
      <w:r w:rsidRPr="002403DB">
        <w:rPr>
          <w:rFonts w:eastAsia="Calibri"/>
          <w:iCs/>
          <w:u w:val="single"/>
          <w:bdr w:val="single" w:sz="8" w:space="0" w:color="auto"/>
        </w:rPr>
        <w:t>reform</w:t>
      </w:r>
      <w:r w:rsidRPr="002403DB">
        <w:rPr>
          <w:rFonts w:eastAsia="Calibri"/>
          <w:sz w:val="16"/>
        </w:rPr>
        <w:t xml:space="preserve"> </w:t>
      </w:r>
      <w:r w:rsidRPr="002403DB">
        <w:rPr>
          <w:rFonts w:eastAsia="Calibri"/>
          <w:u w:val="single"/>
        </w:rPr>
        <w:t>often</w:t>
      </w:r>
      <w:r w:rsidRPr="002403DB">
        <w:rPr>
          <w:rFonts w:eastAsia="Calibri"/>
          <w:sz w:val="16"/>
        </w:rPr>
        <w:t xml:space="preserve"> </w:t>
      </w:r>
      <w:r w:rsidRPr="002403DB">
        <w:rPr>
          <w:rFonts w:eastAsia="Calibri"/>
          <w:iCs/>
          <w:u w:val="single"/>
          <w:bdr w:val="single" w:sz="8" w:space="0" w:color="auto"/>
        </w:rPr>
        <w:t>follows crisis</w:t>
      </w:r>
      <w:r w:rsidRPr="002403DB">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1297221A" w14:textId="77777777" w:rsidR="00C0388D" w:rsidRPr="002403DB" w:rsidRDefault="00C0388D" w:rsidP="00C0388D">
      <w:pPr>
        <w:rPr>
          <w:rFonts w:eastAsia="Calibri"/>
          <w:sz w:val="16"/>
        </w:rPr>
      </w:pPr>
      <w:r w:rsidRPr="002403DB">
        <w:rPr>
          <w:rFonts w:eastAsia="Calibri"/>
          <w:sz w:val="16"/>
        </w:rPr>
        <w:t>Could today’s unraveling lead to another era of renewal? It must.</w:t>
      </w:r>
    </w:p>
    <w:p w14:paraId="4B03EAFA" w14:textId="77777777" w:rsidR="00C0388D" w:rsidRPr="002403DB" w:rsidRDefault="00C0388D" w:rsidP="00C0388D">
      <w:pPr>
        <w:rPr>
          <w:rFonts w:eastAsia="Calibri"/>
          <w:sz w:val="16"/>
        </w:rPr>
      </w:pPr>
      <w:r w:rsidRPr="002403DB">
        <w:rPr>
          <w:rFonts w:eastAsia="Calibri"/>
          <w:sz w:val="16"/>
        </w:rPr>
        <w:t>A roadmap for civil service renewal</w:t>
      </w:r>
    </w:p>
    <w:p w14:paraId="705A671D" w14:textId="77777777" w:rsidR="00C0388D" w:rsidRDefault="00C0388D" w:rsidP="00C0388D">
      <w:pPr>
        <w:rPr>
          <w:rFonts w:eastAsia="Calibri"/>
          <w:sz w:val="16"/>
        </w:rPr>
      </w:pPr>
      <w:r w:rsidRPr="002403DB">
        <w:rPr>
          <w:rFonts w:eastAsia="Calibri"/>
          <w:u w:val="single"/>
        </w:rPr>
        <w:t xml:space="preserve">The federal workforce has operated </w:t>
      </w:r>
      <w:r w:rsidRPr="002403DB">
        <w:rPr>
          <w:rFonts w:eastAsia="Calibri"/>
          <w:highlight w:val="cyan"/>
          <w:u w:val="single"/>
        </w:rPr>
        <w:t>under</w:t>
      </w:r>
      <w:r w:rsidRPr="002403DB">
        <w:rPr>
          <w:rFonts w:eastAsia="Calibri"/>
          <w:sz w:val="16"/>
          <w:highlight w:val="cyan"/>
        </w:rPr>
        <w:t xml:space="preserve"> </w:t>
      </w:r>
      <w:r w:rsidRPr="002403DB">
        <w:rPr>
          <w:rFonts w:eastAsia="Calibri"/>
          <w:iCs/>
          <w:highlight w:val="cyan"/>
          <w:u w:val="single"/>
          <w:bdr w:val="single" w:sz="8" w:space="0" w:color="auto"/>
        </w:rPr>
        <w:t>outdated frameworks</w:t>
      </w:r>
      <w:r w:rsidRPr="002403DB">
        <w:rPr>
          <w:rFonts w:eastAsia="Calibri"/>
          <w:sz w:val="16"/>
          <w:highlight w:val="cyan"/>
        </w:rPr>
        <w:t xml:space="preserve"> </w:t>
      </w:r>
      <w:r w:rsidRPr="002403DB">
        <w:rPr>
          <w:rFonts w:eastAsia="Calibri"/>
          <w:highlight w:val="cyan"/>
          <w:u w:val="single"/>
        </w:rPr>
        <w:t>for</w:t>
      </w:r>
      <w:r w:rsidRPr="002403DB">
        <w:rPr>
          <w:rFonts w:eastAsia="Calibri"/>
          <w:sz w:val="16"/>
          <w:highlight w:val="cyan"/>
        </w:rPr>
        <w:t xml:space="preserve"> </w:t>
      </w:r>
      <w:r w:rsidRPr="002403DB">
        <w:rPr>
          <w:rFonts w:eastAsia="Calibri"/>
          <w:iCs/>
          <w:highlight w:val="cyan"/>
          <w:u w:val="single"/>
          <w:bdr w:val="single" w:sz="8" w:space="0" w:color="auto"/>
        </w:rPr>
        <w:t>decades</w:t>
      </w:r>
      <w:r w:rsidRPr="002403DB">
        <w:rPr>
          <w:rFonts w:eastAsia="Calibri"/>
          <w:sz w:val="16"/>
          <w:highlight w:val="cyan"/>
        </w:rPr>
        <w:t xml:space="preserve">. </w:t>
      </w:r>
      <w:r w:rsidRPr="002403DB">
        <w:rPr>
          <w:rFonts w:eastAsia="Calibri"/>
          <w:iCs/>
          <w:highlight w:val="cyan"/>
          <w:u w:val="single"/>
          <w:bdr w:val="single" w:sz="8" w:space="0" w:color="auto"/>
        </w:rPr>
        <w:t>Layer upon layer</w:t>
      </w:r>
      <w:r w:rsidRPr="002403DB">
        <w:rPr>
          <w:rFonts w:eastAsia="Calibri"/>
          <w:sz w:val="16"/>
          <w:highlight w:val="cyan"/>
        </w:rPr>
        <w:t xml:space="preserve"> </w:t>
      </w:r>
      <w:r w:rsidRPr="002403DB">
        <w:rPr>
          <w:rFonts w:eastAsia="Calibri"/>
          <w:highlight w:val="cyan"/>
          <w:u w:val="single"/>
        </w:rPr>
        <w:t>of</w:t>
      </w:r>
      <w:r w:rsidRPr="002403DB">
        <w:rPr>
          <w:rFonts w:eastAsia="Calibri"/>
          <w:sz w:val="16"/>
          <w:highlight w:val="cyan"/>
        </w:rPr>
        <w:t xml:space="preserve"> </w:t>
      </w:r>
      <w:r w:rsidRPr="002403DB">
        <w:rPr>
          <w:rFonts w:eastAsia="Calibri"/>
          <w:iCs/>
          <w:highlight w:val="cyan"/>
          <w:u w:val="single"/>
          <w:bdr w:val="single" w:sz="8" w:space="0" w:color="auto"/>
        </w:rPr>
        <w:t>legislation</w:t>
      </w:r>
      <w:r w:rsidRPr="002403DB">
        <w:rPr>
          <w:rFonts w:eastAsia="Calibri"/>
          <w:highlight w:val="cyan"/>
          <w:u w:val="single"/>
        </w:rPr>
        <w:t xml:space="preserve">, </w:t>
      </w:r>
      <w:r w:rsidRPr="002403DB">
        <w:rPr>
          <w:rFonts w:eastAsia="Calibri"/>
          <w:iCs/>
          <w:highlight w:val="cyan"/>
          <w:u w:val="single"/>
          <w:bdr w:val="single" w:sz="8" w:space="0" w:color="auto"/>
        </w:rPr>
        <w:t>scattered</w:t>
      </w:r>
      <w:r w:rsidRPr="002403DB">
        <w:rPr>
          <w:rFonts w:eastAsia="Calibri"/>
          <w:sz w:val="16"/>
          <w:highlight w:val="cyan"/>
        </w:rPr>
        <w:t xml:space="preserve"> </w:t>
      </w:r>
      <w:r w:rsidRPr="002403DB">
        <w:rPr>
          <w:rFonts w:eastAsia="Calibri"/>
          <w:highlight w:val="cyan"/>
          <w:u w:val="single"/>
        </w:rPr>
        <w:t>across</w:t>
      </w:r>
      <w:r w:rsidRPr="002403DB">
        <w:rPr>
          <w:rFonts w:eastAsia="Calibri"/>
          <w:sz w:val="16"/>
        </w:rPr>
        <w:t xml:space="preserve"> </w:t>
      </w:r>
      <w:r w:rsidRPr="002403DB">
        <w:rPr>
          <w:rFonts w:eastAsia="Calibri"/>
          <w:iCs/>
          <w:u w:val="single"/>
          <w:bdr w:val="single" w:sz="8" w:space="0" w:color="auto"/>
        </w:rPr>
        <w:t xml:space="preserve">agency-specific </w:t>
      </w:r>
      <w:r w:rsidRPr="002403DB">
        <w:rPr>
          <w:rFonts w:eastAsia="Calibri"/>
          <w:iCs/>
          <w:highlight w:val="cyan"/>
          <w:u w:val="single"/>
          <w:bdr w:val="single" w:sz="8" w:space="0" w:color="auto"/>
        </w:rPr>
        <w:t>statutes</w:t>
      </w:r>
      <w:r w:rsidRPr="002403DB">
        <w:rPr>
          <w:rFonts w:eastAsia="Calibri"/>
          <w:sz w:val="16"/>
        </w:rPr>
        <w:t xml:space="preserve"> </w:t>
      </w:r>
      <w:r w:rsidRPr="002403DB">
        <w:rPr>
          <w:rFonts w:eastAsia="Calibri"/>
          <w:u w:val="single"/>
        </w:rPr>
        <w:t>and</w:t>
      </w:r>
      <w:r w:rsidRPr="002403DB">
        <w:rPr>
          <w:rFonts w:eastAsia="Calibri"/>
          <w:sz w:val="16"/>
        </w:rPr>
        <w:t xml:space="preserve"> national defense </w:t>
      </w:r>
      <w:r w:rsidRPr="002403DB">
        <w:rPr>
          <w:rFonts w:eastAsia="Calibri"/>
          <w:iCs/>
          <w:u w:val="single"/>
          <w:bdr w:val="single" w:sz="8" w:space="0" w:color="auto"/>
        </w:rPr>
        <w:t>authorizations</w:t>
      </w:r>
      <w:r w:rsidRPr="002403DB">
        <w:rPr>
          <w:rFonts w:eastAsia="Calibri"/>
          <w:u w:val="single"/>
        </w:rPr>
        <w:t xml:space="preserve">, have </w:t>
      </w:r>
      <w:r w:rsidRPr="002403DB">
        <w:rPr>
          <w:rFonts w:eastAsia="Calibri"/>
          <w:highlight w:val="cyan"/>
          <w:u w:val="single"/>
        </w:rPr>
        <w:t>created a</w:t>
      </w:r>
      <w:r w:rsidRPr="002403DB">
        <w:rPr>
          <w:rFonts w:eastAsia="Calibri"/>
          <w:sz w:val="16"/>
          <w:highlight w:val="cyan"/>
        </w:rPr>
        <w:t xml:space="preserve"> </w:t>
      </w:r>
      <w:r w:rsidRPr="002403DB">
        <w:rPr>
          <w:rFonts w:eastAsia="Calibri"/>
          <w:iCs/>
          <w:highlight w:val="cyan"/>
          <w:u w:val="single"/>
          <w:bdr w:val="single" w:sz="8" w:space="0" w:color="auto"/>
        </w:rPr>
        <w:t>labyrinth of obstacles</w:t>
      </w:r>
      <w:r w:rsidRPr="002403DB">
        <w:rPr>
          <w:rFonts w:eastAsia="Calibri"/>
          <w:sz w:val="16"/>
        </w:rPr>
        <w:t xml:space="preserve"> since 1978. For example, </w:t>
      </w:r>
      <w:r w:rsidRPr="002403DB">
        <w:rPr>
          <w:rFonts w:eastAsia="Calibri"/>
          <w:u w:val="single"/>
        </w:rPr>
        <w:t>today there are</w:t>
      </w:r>
      <w:r w:rsidRPr="002403DB">
        <w:rPr>
          <w:rFonts w:eastAsia="Calibri"/>
          <w:sz w:val="16"/>
        </w:rPr>
        <w:t xml:space="preserve"> </w:t>
      </w:r>
      <w:r w:rsidRPr="002403DB">
        <w:rPr>
          <w:rFonts w:eastAsia="Calibri"/>
          <w:iCs/>
          <w:highlight w:val="cyan"/>
          <w:u w:val="single"/>
          <w:bdr w:val="single" w:sz="8" w:space="0" w:color="auto"/>
        </w:rPr>
        <w:t>120 hiring authorities</w:t>
      </w:r>
      <w:r w:rsidRPr="002403DB">
        <w:rPr>
          <w:rFonts w:eastAsia="Calibri"/>
          <w:sz w:val="16"/>
        </w:rPr>
        <w:t xml:space="preserve">, </w:t>
      </w:r>
      <w:r w:rsidRPr="002403DB">
        <w:rPr>
          <w:rFonts w:eastAsia="Calibri"/>
          <w:iCs/>
          <w:highlight w:val="cyan"/>
          <w:u w:val="single"/>
          <w:bdr w:val="single" w:sz="8" w:space="0" w:color="auto"/>
        </w:rPr>
        <w:t>28</w:t>
      </w:r>
      <w:r w:rsidRPr="002403DB">
        <w:rPr>
          <w:rFonts w:eastAsia="Calibri"/>
          <w:sz w:val="16"/>
        </w:rPr>
        <w:t xml:space="preserve"> separate </w:t>
      </w:r>
      <w:r w:rsidRPr="002403DB">
        <w:rPr>
          <w:rFonts w:eastAsia="Calibri"/>
          <w:iCs/>
          <w:highlight w:val="cyan"/>
          <w:u w:val="single"/>
          <w:bdr w:val="single" w:sz="8" w:space="0" w:color="auto"/>
        </w:rPr>
        <w:t>pay systems</w:t>
      </w:r>
      <w:r w:rsidRPr="002403DB">
        <w:rPr>
          <w:rFonts w:eastAsia="Calibri"/>
          <w:sz w:val="16"/>
        </w:rPr>
        <w:t xml:space="preserve"> </w:t>
      </w:r>
      <w:r w:rsidRPr="002403DB">
        <w:rPr>
          <w:rFonts w:eastAsia="Calibri"/>
          <w:u w:val="single"/>
        </w:rPr>
        <w:t>and a</w:t>
      </w:r>
      <w:r w:rsidRPr="002403DB">
        <w:rPr>
          <w:rFonts w:eastAsia="Calibri"/>
          <w:sz w:val="16"/>
        </w:rPr>
        <w:t xml:space="preserve"> </w:t>
      </w:r>
      <w:r w:rsidRPr="002403DB">
        <w:rPr>
          <w:rFonts w:eastAsia="Calibri"/>
          <w:iCs/>
          <w:highlight w:val="cyan"/>
          <w:u w:val="single"/>
          <w:bdr w:val="single" w:sz="8" w:space="0" w:color="auto"/>
        </w:rPr>
        <w:t>fractured</w:t>
      </w:r>
      <w:r w:rsidRPr="002403DB">
        <w:rPr>
          <w:rFonts w:eastAsia="Calibri"/>
          <w:iCs/>
          <w:u w:val="single"/>
          <w:bdr w:val="single" w:sz="8" w:space="0" w:color="auto"/>
        </w:rPr>
        <w:t xml:space="preserve"> approach</w:t>
      </w:r>
      <w:r w:rsidRPr="002403DB">
        <w:rPr>
          <w:rFonts w:eastAsia="Calibri"/>
          <w:sz w:val="16"/>
        </w:rPr>
        <w:t xml:space="preserve"> </w:t>
      </w:r>
      <w:r w:rsidRPr="002403DB">
        <w:rPr>
          <w:rFonts w:eastAsia="Calibri"/>
          <w:u w:val="single"/>
        </w:rPr>
        <w:t>to</w:t>
      </w:r>
      <w:r w:rsidRPr="002403DB">
        <w:rPr>
          <w:rFonts w:eastAsia="Calibri"/>
          <w:sz w:val="16"/>
        </w:rPr>
        <w:t xml:space="preserve"> </w:t>
      </w:r>
      <w:r w:rsidRPr="002403DB">
        <w:rPr>
          <w:rFonts w:eastAsia="Calibri"/>
          <w:iCs/>
          <w:highlight w:val="cyan"/>
          <w:u w:val="single"/>
          <w:bdr w:val="single" w:sz="8" w:space="0" w:color="auto"/>
        </w:rPr>
        <w:t>training</w:t>
      </w:r>
      <w:r w:rsidRPr="002403DB">
        <w:rPr>
          <w:rFonts w:eastAsia="Calibri"/>
          <w:sz w:val="16"/>
          <w:highlight w:val="cyan"/>
        </w:rPr>
        <w:t xml:space="preserve"> </w:t>
      </w:r>
      <w:r w:rsidRPr="002403DB">
        <w:rPr>
          <w:rFonts w:eastAsia="Calibri"/>
          <w:highlight w:val="cyan"/>
          <w:u w:val="single"/>
        </w:rPr>
        <w:t>and</w:t>
      </w:r>
      <w:r w:rsidRPr="002403DB">
        <w:rPr>
          <w:rFonts w:eastAsia="Calibri"/>
          <w:sz w:val="16"/>
          <w:highlight w:val="cyan"/>
        </w:rPr>
        <w:t xml:space="preserve"> </w:t>
      </w:r>
      <w:r w:rsidRPr="002403DB">
        <w:rPr>
          <w:rFonts w:eastAsia="Calibri"/>
          <w:iCs/>
          <w:highlight w:val="cyan"/>
          <w:u w:val="single"/>
          <w:bdr w:val="single" w:sz="8" w:space="0" w:color="auto"/>
        </w:rPr>
        <w:t>h</w:t>
      </w:r>
      <w:r w:rsidRPr="002403DB">
        <w:rPr>
          <w:rFonts w:eastAsia="Calibri"/>
          <w:sz w:val="16"/>
        </w:rPr>
        <w:t xml:space="preserve">uman </w:t>
      </w:r>
      <w:r w:rsidRPr="002403DB">
        <w:rPr>
          <w:rFonts w:eastAsia="Calibri"/>
          <w:iCs/>
          <w:highlight w:val="cyan"/>
          <w:u w:val="single"/>
          <w:bdr w:val="single" w:sz="8" w:space="0" w:color="auto"/>
        </w:rPr>
        <w:t>r</w:t>
      </w:r>
      <w:r w:rsidRPr="002403DB">
        <w:rPr>
          <w:rFonts w:eastAsia="Calibri"/>
          <w:sz w:val="16"/>
        </w:rPr>
        <w:t xml:space="preserve">esources technologies </w:t>
      </w:r>
      <w:r w:rsidRPr="002403DB">
        <w:rPr>
          <w:rFonts w:eastAsia="Calibri"/>
          <w:u w:val="single"/>
        </w:rPr>
        <w:t xml:space="preserve">that supervisors and HR professionals must navigate to hire </w:t>
      </w:r>
      <w:r w:rsidRPr="002403DB">
        <w:rPr>
          <w:rFonts w:eastAsia="Calibri"/>
          <w:iCs/>
          <w:u w:val="single"/>
          <w:bdr w:val="single" w:sz="8" w:space="0" w:color="auto"/>
        </w:rPr>
        <w:t>one employee</w:t>
      </w:r>
      <w:r w:rsidRPr="002403DB">
        <w:rPr>
          <w:rFonts w:eastAsia="Calibri"/>
          <w:sz w:val="16"/>
        </w:rPr>
        <w:t xml:space="preserve">. </w:t>
      </w:r>
      <w:r w:rsidRPr="002403DB">
        <w:rPr>
          <w:rFonts w:eastAsia="Calibri"/>
          <w:u w:val="single"/>
        </w:rPr>
        <w:t xml:space="preserve">At times, </w:t>
      </w:r>
      <w:r w:rsidRPr="002403DB">
        <w:rPr>
          <w:rFonts w:eastAsia="Calibri"/>
          <w:highlight w:val="cyan"/>
          <w:u w:val="single"/>
        </w:rPr>
        <w:t>hiring</w:t>
      </w:r>
      <w:r w:rsidRPr="002403DB">
        <w:rPr>
          <w:rFonts w:eastAsia="Calibri"/>
          <w:sz w:val="16"/>
        </w:rPr>
        <w:t xml:space="preserve"> within the federal government </w:t>
      </w:r>
      <w:r w:rsidRPr="002403DB">
        <w:rPr>
          <w:rFonts w:eastAsia="Calibri"/>
          <w:highlight w:val="cyan"/>
          <w:u w:val="single"/>
        </w:rPr>
        <w:t>feels closer to</w:t>
      </w:r>
      <w:r w:rsidRPr="002403DB">
        <w:rPr>
          <w:rFonts w:eastAsia="Calibri"/>
          <w:sz w:val="16"/>
          <w:highlight w:val="cyan"/>
        </w:rPr>
        <w:t xml:space="preserve"> </w:t>
      </w:r>
      <w:r w:rsidRPr="002403DB">
        <w:rPr>
          <w:rFonts w:eastAsia="Calibri"/>
          <w:iCs/>
          <w:highlight w:val="cyan"/>
          <w:u w:val="single"/>
          <w:bdr w:val="single" w:sz="8" w:space="0" w:color="auto"/>
        </w:rPr>
        <w:t>miracle</w:t>
      </w:r>
      <w:r w:rsidRPr="002403DB">
        <w:rPr>
          <w:rFonts w:eastAsia="Calibri"/>
          <w:sz w:val="16"/>
          <w:highlight w:val="cyan"/>
        </w:rPr>
        <w:t xml:space="preserve"> </w:t>
      </w:r>
      <w:r w:rsidRPr="002403DB">
        <w:rPr>
          <w:rFonts w:eastAsia="Calibri"/>
          <w:highlight w:val="cyan"/>
          <w:u w:val="single"/>
        </w:rPr>
        <w:t>than</w:t>
      </w:r>
      <w:r w:rsidRPr="002403DB">
        <w:rPr>
          <w:rFonts w:eastAsia="Calibri"/>
          <w:sz w:val="16"/>
          <w:highlight w:val="cyan"/>
        </w:rPr>
        <w:t xml:space="preserve"> </w:t>
      </w:r>
      <w:r w:rsidRPr="002403DB">
        <w:rPr>
          <w:rFonts w:eastAsia="Calibri"/>
          <w:iCs/>
          <w:highlight w:val="cyan"/>
          <w:u w:val="single"/>
          <w:bdr w:val="single" w:sz="8" w:space="0" w:color="auto"/>
        </w:rPr>
        <w:t>process</w:t>
      </w:r>
      <w:r w:rsidRPr="002403DB">
        <w:rPr>
          <w:rFonts w:eastAsia="Calibri"/>
          <w:sz w:val="16"/>
        </w:rPr>
        <w:t xml:space="preserve">. </w:t>
      </w:r>
      <w:r w:rsidRPr="002403DB">
        <w:rPr>
          <w:rFonts w:eastAsia="Calibri"/>
          <w:u w:val="single"/>
        </w:rPr>
        <w:t>The constant</w:t>
      </w:r>
      <w:r w:rsidRPr="002403DB">
        <w:rPr>
          <w:rFonts w:eastAsia="Calibri"/>
          <w:sz w:val="16"/>
        </w:rPr>
        <w:t xml:space="preserve"> </w:t>
      </w:r>
      <w:r w:rsidRPr="002403DB">
        <w:rPr>
          <w:rFonts w:eastAsia="Calibri"/>
          <w:iCs/>
          <w:highlight w:val="cyan"/>
          <w:u w:val="single"/>
          <w:bdr w:val="single" w:sz="8" w:space="0" w:color="auto"/>
        </w:rPr>
        <w:t>scaffolding</w:t>
      </w:r>
      <w:r w:rsidRPr="002403DB">
        <w:rPr>
          <w:rFonts w:eastAsia="Calibri"/>
          <w:sz w:val="16"/>
        </w:rPr>
        <w:t xml:space="preserve"> of recruiting, hiring, performance management, accountability and HR IT systems </w:t>
      </w:r>
      <w:r w:rsidRPr="002403DB">
        <w:rPr>
          <w:rFonts w:eastAsia="Calibri"/>
          <w:highlight w:val="cyan"/>
          <w:u w:val="single"/>
        </w:rPr>
        <w:t>have been</w:t>
      </w:r>
      <w:r w:rsidRPr="002403DB">
        <w:rPr>
          <w:rFonts w:eastAsia="Calibri"/>
          <w:sz w:val="16"/>
          <w:highlight w:val="cyan"/>
        </w:rPr>
        <w:t xml:space="preserve"> </w:t>
      </w:r>
      <w:r w:rsidRPr="002403DB">
        <w:rPr>
          <w:rFonts w:eastAsia="Calibri"/>
          <w:iCs/>
          <w:highlight w:val="cyan"/>
          <w:u w:val="single"/>
          <w:bdr w:val="single" w:sz="8" w:space="0" w:color="auto"/>
        </w:rPr>
        <w:t>crumbling</w:t>
      </w:r>
      <w:r w:rsidRPr="002403DB">
        <w:rPr>
          <w:rFonts w:eastAsia="Calibri"/>
          <w:sz w:val="16"/>
        </w:rPr>
        <w:t xml:space="preserve"> around us </w:t>
      </w:r>
      <w:r w:rsidRPr="002403DB">
        <w:rPr>
          <w:rFonts w:eastAsia="Calibri"/>
          <w:highlight w:val="cyan"/>
          <w:u w:val="single"/>
        </w:rPr>
        <w:t>for</w:t>
      </w:r>
      <w:r w:rsidRPr="002403DB">
        <w:rPr>
          <w:rFonts w:eastAsia="Calibri"/>
          <w:sz w:val="16"/>
          <w:highlight w:val="cyan"/>
        </w:rPr>
        <w:t xml:space="preserve"> </w:t>
      </w:r>
      <w:r w:rsidRPr="002403DB">
        <w:rPr>
          <w:rFonts w:eastAsia="Calibri"/>
          <w:iCs/>
          <w:highlight w:val="cyan"/>
          <w:u w:val="single"/>
          <w:bdr w:val="single" w:sz="8" w:space="0" w:color="auto"/>
        </w:rPr>
        <w:t>decades</w:t>
      </w:r>
      <w:r w:rsidRPr="002403DB">
        <w:rPr>
          <w:rFonts w:eastAsia="Calibri"/>
          <w:u w:val="single"/>
        </w:rPr>
        <w:t xml:space="preserve">. Rather than taking an honest and strategic approach to reform, the current administration has </w:t>
      </w:r>
      <w:r w:rsidRPr="002403DB">
        <w:rPr>
          <w:rFonts w:eastAsia="Calibri"/>
          <w:iCs/>
          <w:u w:val="single"/>
          <w:bdr w:val="single" w:sz="8" w:space="0" w:color="auto"/>
        </w:rPr>
        <w:t>exploited</w:t>
      </w:r>
      <w:r w:rsidRPr="002403DB">
        <w:rPr>
          <w:rFonts w:eastAsia="Calibri"/>
          <w:u w:val="single"/>
        </w:rPr>
        <w:t xml:space="preserve"> these challenges to drag us back to the</w:t>
      </w:r>
      <w:r w:rsidRPr="002403DB">
        <w:rPr>
          <w:rFonts w:eastAsia="Calibri"/>
          <w:sz w:val="16"/>
        </w:rPr>
        <w:t xml:space="preserve"> </w:t>
      </w:r>
      <w:r w:rsidRPr="002403DB">
        <w:rPr>
          <w:rFonts w:eastAsia="Calibri"/>
          <w:iCs/>
          <w:u w:val="single"/>
          <w:bdr w:val="single" w:sz="8" w:space="0" w:color="auto"/>
        </w:rPr>
        <w:t>spoils’ system</w:t>
      </w:r>
      <w:r w:rsidRPr="002403DB">
        <w:rPr>
          <w:rFonts w:eastAsia="Calibri"/>
          <w:sz w:val="16"/>
        </w:rPr>
        <w:t xml:space="preserve"> to enable an unitarian President to eventually hire and fire all federal employees at will.</w:t>
      </w:r>
    </w:p>
    <w:p w14:paraId="5732ABC2" w14:textId="77777777" w:rsidR="00C0388D" w:rsidRDefault="00C0388D" w:rsidP="00C0388D">
      <w:pPr>
        <w:pStyle w:val="Heading3"/>
      </w:pPr>
      <w:r>
        <w:t>DA – 1NC</w:t>
      </w:r>
    </w:p>
    <w:p w14:paraId="4DF424CA" w14:textId="77777777" w:rsidR="00C0388D" w:rsidRPr="00B37122" w:rsidRDefault="00C0388D" w:rsidP="00C0388D">
      <w:pPr>
        <w:pStyle w:val="Heading4"/>
      </w:pPr>
      <w:r>
        <w:rPr>
          <w:b w:val="0"/>
          <w:bCs/>
          <w:sz w:val="22"/>
          <w:szCs w:val="18"/>
        </w:rPr>
        <w:t>Court Politics DA</w:t>
      </w:r>
    </w:p>
    <w:p w14:paraId="2A344821" w14:textId="77777777" w:rsidR="00C0388D" w:rsidRPr="00FE55CA" w:rsidRDefault="00C0388D" w:rsidP="00C0388D">
      <w:pPr>
        <w:pStyle w:val="Heading4"/>
      </w:pPr>
      <w:r>
        <w:t xml:space="preserve">The court is </w:t>
      </w:r>
      <w:r>
        <w:rPr>
          <w:u w:val="single"/>
        </w:rPr>
        <w:t>avoiding confrontation</w:t>
      </w:r>
      <w:r>
        <w:t xml:space="preserve"> on federal worker protections to give itself </w:t>
      </w:r>
      <w:r>
        <w:rPr>
          <w:u w:val="single"/>
        </w:rPr>
        <w:t>political cover</w:t>
      </w:r>
      <w:r>
        <w:t xml:space="preserve"> to draw a </w:t>
      </w:r>
      <w:r>
        <w:rPr>
          <w:u w:val="single"/>
        </w:rPr>
        <w:t>narrow</w:t>
      </w:r>
      <w:r>
        <w:t xml:space="preserve"> but </w:t>
      </w:r>
      <w:r>
        <w:rPr>
          <w:u w:val="single"/>
        </w:rPr>
        <w:t>firm line</w:t>
      </w:r>
      <w:r>
        <w:t xml:space="preserve"> around </w:t>
      </w:r>
      <w:r>
        <w:rPr>
          <w:u w:val="single"/>
        </w:rPr>
        <w:t>Fed independence</w:t>
      </w:r>
      <w:r>
        <w:t xml:space="preserve">. </w:t>
      </w:r>
    </w:p>
    <w:p w14:paraId="32BFDF4C" w14:textId="77777777" w:rsidR="00C0388D" w:rsidRDefault="00C0388D" w:rsidP="00C0388D">
      <w:r>
        <w:t xml:space="preserve">Richard </w:t>
      </w:r>
      <w:r w:rsidRPr="00FE55CA">
        <w:rPr>
          <w:rStyle w:val="Style13ptBold"/>
        </w:rPr>
        <w:t>Re 1/27</w:t>
      </w:r>
      <w:r>
        <w:t>, Professor at Harvard Law School, former clerk for then-Judge Brett M. Kavanaugh and Justice Anthony M. Kennedy, "Defending the Fed: agency independence in three dimensions," SCOTUSblog, 1/27/26, https://www.scotusblog.com/2026/01/defending-the-fed-agency-independence-in-three-dimensions/</w:t>
      </w:r>
    </w:p>
    <w:p w14:paraId="05E64120" w14:textId="77777777" w:rsidR="00C0388D" w:rsidRPr="00FE55CA" w:rsidRDefault="00C0388D" w:rsidP="00C0388D">
      <w:pPr>
        <w:rPr>
          <w:sz w:val="16"/>
        </w:rPr>
      </w:pPr>
      <w:r w:rsidRPr="00FE55CA">
        <w:rPr>
          <w:rStyle w:val="StyleUnderline"/>
        </w:rPr>
        <w:t xml:space="preserve">The Supreme </w:t>
      </w:r>
      <w:r w:rsidRPr="00F820B3">
        <w:rPr>
          <w:rStyle w:val="StyleUnderline"/>
          <w:highlight w:val="cyan"/>
        </w:rPr>
        <w:t>Court is creating a</w:t>
      </w:r>
      <w:r w:rsidRPr="00F820B3">
        <w:rPr>
          <w:sz w:val="16"/>
          <w:highlight w:val="cyan"/>
        </w:rPr>
        <w:t xml:space="preserve"> </w:t>
      </w:r>
      <w:r w:rsidRPr="00F820B3">
        <w:rPr>
          <w:rStyle w:val="Emphasis"/>
          <w:highlight w:val="cyan"/>
        </w:rPr>
        <w:t>formidable</w:t>
      </w:r>
      <w:r w:rsidRPr="00FE55CA">
        <w:rPr>
          <w:sz w:val="16"/>
        </w:rPr>
        <w:t xml:space="preserve"> </w:t>
      </w:r>
      <w:r w:rsidRPr="00FE55CA">
        <w:rPr>
          <w:rStyle w:val="StyleUnderline"/>
        </w:rPr>
        <w:t xml:space="preserve">presidential </w:t>
      </w:r>
      <w:r w:rsidRPr="00F820B3">
        <w:rPr>
          <w:rStyle w:val="StyleUnderline"/>
          <w:highlight w:val="cyan"/>
        </w:rPr>
        <w:t xml:space="preserve">power to </w:t>
      </w:r>
      <w:r w:rsidRPr="00F820B3">
        <w:rPr>
          <w:rStyle w:val="Emphasis"/>
          <w:highlight w:val="cyan"/>
        </w:rPr>
        <w:t>remove</w:t>
      </w:r>
      <w:r w:rsidRPr="00FE55CA">
        <w:rPr>
          <w:sz w:val="16"/>
        </w:rPr>
        <w:t xml:space="preserve"> subordinate </w:t>
      </w:r>
      <w:r w:rsidRPr="00F820B3">
        <w:rPr>
          <w:rStyle w:val="Emphasis"/>
          <w:highlight w:val="cyan"/>
        </w:rPr>
        <w:t>executive officials</w:t>
      </w:r>
      <w:r w:rsidRPr="00FE55CA">
        <w:rPr>
          <w:sz w:val="16"/>
        </w:rPr>
        <w:t xml:space="preserve">, even from many once-independent agencies. </w:t>
      </w:r>
      <w:r w:rsidRPr="00FE55CA">
        <w:rPr>
          <w:rStyle w:val="StyleUnderline"/>
        </w:rPr>
        <w:t>Yet the court is</w:t>
      </w:r>
      <w:r w:rsidRPr="00FE55CA">
        <w:rPr>
          <w:sz w:val="16"/>
        </w:rPr>
        <w:t xml:space="preserve"> </w:t>
      </w:r>
      <w:r w:rsidRPr="00F820B3">
        <w:rPr>
          <w:rStyle w:val="Emphasis"/>
          <w:highlight w:val="cyan"/>
        </w:rPr>
        <w:t>not</w:t>
      </w:r>
      <w:r w:rsidRPr="00F820B3">
        <w:rPr>
          <w:sz w:val="16"/>
          <w:highlight w:val="cyan"/>
        </w:rPr>
        <w:t xml:space="preserve"> </w:t>
      </w:r>
      <w:r w:rsidRPr="00F820B3">
        <w:rPr>
          <w:rStyle w:val="StyleUnderline"/>
          <w:highlight w:val="cyan"/>
        </w:rPr>
        <w:t>simply</w:t>
      </w:r>
      <w:r w:rsidRPr="00F820B3">
        <w:rPr>
          <w:sz w:val="16"/>
          <w:highlight w:val="cyan"/>
        </w:rPr>
        <w:t xml:space="preserve"> </w:t>
      </w:r>
      <w:r w:rsidRPr="00F820B3">
        <w:rPr>
          <w:rStyle w:val="Emphasis"/>
          <w:highlight w:val="cyan"/>
        </w:rPr>
        <w:t>tearing down</w:t>
      </w:r>
      <w:r w:rsidRPr="00FE55CA">
        <w:rPr>
          <w:sz w:val="16"/>
        </w:rPr>
        <w:t xml:space="preserve"> the principle of agency independence associated with </w:t>
      </w:r>
      <w:r w:rsidRPr="00F820B3">
        <w:rPr>
          <w:rStyle w:val="Emphasis"/>
          <w:highlight w:val="cyan"/>
        </w:rPr>
        <w:t>Humphrey’s</w:t>
      </w:r>
      <w:r w:rsidRPr="00FE55CA">
        <w:rPr>
          <w:sz w:val="16"/>
        </w:rPr>
        <w:t xml:space="preserve"> Executor v. United States, the court’s 1935 decision approving statutory limits on the president’s power to fire commissioners of the FTC. To fully understand the court’s removal jurisprudence – how and why it is changing – executive officials’ for-cause tenure protection must be understood in at least three dimensions.</w:t>
      </w:r>
    </w:p>
    <w:p w14:paraId="6D5D2C48" w14:textId="77777777" w:rsidR="00C0388D" w:rsidRPr="00FE55CA" w:rsidRDefault="00C0388D" w:rsidP="00C0388D">
      <w:pPr>
        <w:rPr>
          <w:sz w:val="16"/>
        </w:rPr>
      </w:pPr>
      <w:r w:rsidRPr="00FE55CA">
        <w:rPr>
          <w:sz w:val="16"/>
        </w:rPr>
        <w:t>In general, legal principles exhibit three distinct qualities. First is scope, or the range of cases to which the principle applies. Next is perforation, or the degree to which a principle is subject to exceptions or being overriden. And last is strength, or the legal ramifications of transgressing the principle.</w:t>
      </w:r>
    </w:p>
    <w:p w14:paraId="2A78C72F" w14:textId="77777777" w:rsidR="00C0388D" w:rsidRPr="00FE55CA" w:rsidRDefault="00C0388D" w:rsidP="00C0388D">
      <w:pPr>
        <w:rPr>
          <w:sz w:val="16"/>
        </w:rPr>
      </w:pPr>
      <w:r w:rsidRPr="00FE55CA">
        <w:rPr>
          <w:sz w:val="16"/>
        </w:rPr>
        <w:t xml:space="preserve">The principle of </w:t>
      </w:r>
      <w:r w:rsidRPr="00F820B3">
        <w:rPr>
          <w:rStyle w:val="Emphasis"/>
          <w:highlight w:val="cyan"/>
        </w:rPr>
        <w:t>for-cause</w:t>
      </w:r>
      <w:r w:rsidRPr="00FE55CA">
        <w:rPr>
          <w:sz w:val="16"/>
        </w:rPr>
        <w:t xml:space="preserve"> tenure </w:t>
      </w:r>
      <w:r w:rsidRPr="00F820B3">
        <w:rPr>
          <w:rStyle w:val="Emphasis"/>
          <w:highlight w:val="cyan"/>
        </w:rPr>
        <w:t>protection</w:t>
      </w:r>
      <w:r w:rsidRPr="00FE55CA">
        <w:rPr>
          <w:sz w:val="16"/>
        </w:rPr>
        <w:t xml:space="preserve"> for executive officials </w:t>
      </w:r>
      <w:r w:rsidRPr="00FE55CA">
        <w:rPr>
          <w:rStyle w:val="StyleUnderline"/>
        </w:rPr>
        <w:t xml:space="preserve">is </w:t>
      </w:r>
      <w:r w:rsidRPr="00F820B3">
        <w:rPr>
          <w:rStyle w:val="StyleUnderline"/>
          <w:highlight w:val="cyan"/>
        </w:rPr>
        <w:t>moving</w:t>
      </w:r>
      <w:r w:rsidRPr="00F820B3">
        <w:rPr>
          <w:sz w:val="16"/>
          <w:highlight w:val="cyan"/>
        </w:rPr>
        <w:t xml:space="preserve"> </w:t>
      </w:r>
      <w:r w:rsidRPr="00F820B3">
        <w:rPr>
          <w:rStyle w:val="Emphasis"/>
          <w:highlight w:val="cyan"/>
        </w:rPr>
        <w:t>away</w:t>
      </w:r>
      <w:r w:rsidRPr="00F820B3">
        <w:rPr>
          <w:sz w:val="16"/>
          <w:highlight w:val="cyan"/>
        </w:rPr>
        <w:t xml:space="preserve"> </w:t>
      </w:r>
      <w:r w:rsidRPr="00F820B3">
        <w:rPr>
          <w:rStyle w:val="StyleUnderline"/>
          <w:highlight w:val="cyan"/>
        </w:rPr>
        <w:t>from</w:t>
      </w:r>
      <w:r w:rsidRPr="00F820B3">
        <w:rPr>
          <w:sz w:val="16"/>
          <w:highlight w:val="cyan"/>
        </w:rPr>
        <w:t xml:space="preserve"> </w:t>
      </w:r>
      <w:r w:rsidRPr="00F820B3">
        <w:rPr>
          <w:rStyle w:val="Emphasis"/>
          <w:highlight w:val="cyan"/>
        </w:rPr>
        <w:t>broad</w:t>
      </w:r>
      <w:r w:rsidRPr="00FE55CA">
        <w:rPr>
          <w:rStyle w:val="Emphasis"/>
        </w:rPr>
        <w:t>–perforated–weak</w:t>
      </w:r>
      <w:r w:rsidRPr="00FE55CA">
        <w:rPr>
          <w:sz w:val="16"/>
        </w:rPr>
        <w:t xml:space="preserve"> and </w:t>
      </w:r>
      <w:r w:rsidRPr="00F820B3">
        <w:rPr>
          <w:rStyle w:val="StyleUnderline"/>
          <w:highlight w:val="cyan"/>
        </w:rPr>
        <w:t>toward</w:t>
      </w:r>
      <w:r w:rsidRPr="00F820B3">
        <w:rPr>
          <w:sz w:val="16"/>
          <w:highlight w:val="cyan"/>
        </w:rPr>
        <w:t xml:space="preserve"> </w:t>
      </w:r>
      <w:r w:rsidRPr="00F820B3">
        <w:rPr>
          <w:rStyle w:val="Emphasis"/>
          <w:highlight w:val="cyan"/>
        </w:rPr>
        <w:t>narrow</w:t>
      </w:r>
      <w:r w:rsidRPr="00FE55CA">
        <w:rPr>
          <w:rStyle w:val="Emphasis"/>
        </w:rPr>
        <w:t>–unperforated–strong</w:t>
      </w:r>
      <w:r w:rsidRPr="00FE55CA">
        <w:rPr>
          <w:rStyle w:val="StyleUnderline"/>
        </w:rPr>
        <w:t>. In other words</w:t>
      </w:r>
      <w:r w:rsidRPr="00FE55CA">
        <w:rPr>
          <w:sz w:val="16"/>
        </w:rPr>
        <w:t xml:space="preserve">, tenure is </w:t>
      </w:r>
      <w:r w:rsidRPr="00FE55CA">
        <w:rPr>
          <w:rStyle w:val="StyleUnderline"/>
        </w:rPr>
        <w:t>becoming</w:t>
      </w:r>
      <w:r w:rsidRPr="00FE55CA">
        <w:rPr>
          <w:sz w:val="16"/>
        </w:rPr>
        <w:t xml:space="preserve"> </w:t>
      </w:r>
      <w:r w:rsidRPr="00F820B3">
        <w:rPr>
          <w:sz w:val="16"/>
        </w:rPr>
        <w:t xml:space="preserve">far </w:t>
      </w:r>
      <w:r w:rsidRPr="00F820B3">
        <w:rPr>
          <w:rStyle w:val="Emphasis"/>
          <w:highlight w:val="cyan"/>
        </w:rPr>
        <w:t>less widely available</w:t>
      </w:r>
      <w:r w:rsidRPr="00FE55CA">
        <w:rPr>
          <w:rStyle w:val="StyleUnderline"/>
        </w:rPr>
        <w:t>, but</w:t>
      </w:r>
      <w:r w:rsidRPr="00FE55CA">
        <w:rPr>
          <w:sz w:val="16"/>
        </w:rPr>
        <w:t xml:space="preserve">, </w:t>
      </w:r>
      <w:r w:rsidRPr="00FE55CA">
        <w:rPr>
          <w:rStyle w:val="Emphasis"/>
        </w:rPr>
        <w:t>where it exists</w:t>
      </w:r>
      <w:r w:rsidRPr="00FE55CA">
        <w:rPr>
          <w:sz w:val="16"/>
        </w:rPr>
        <w:t xml:space="preserve">, it will be both </w:t>
      </w:r>
      <w:r w:rsidRPr="00F820B3">
        <w:rPr>
          <w:rStyle w:val="Emphasis"/>
          <w:highlight w:val="cyan"/>
        </w:rPr>
        <w:t>harder</w:t>
      </w:r>
      <w:r w:rsidRPr="00FE55CA">
        <w:rPr>
          <w:sz w:val="16"/>
        </w:rPr>
        <w:t xml:space="preserve"> for the president </w:t>
      </w:r>
      <w:r w:rsidRPr="00F820B3">
        <w:rPr>
          <w:rStyle w:val="StyleUnderline"/>
          <w:highlight w:val="cyan"/>
        </w:rPr>
        <w:t>to</w:t>
      </w:r>
      <w:r w:rsidRPr="00F820B3">
        <w:rPr>
          <w:sz w:val="16"/>
          <w:highlight w:val="cyan"/>
        </w:rPr>
        <w:t xml:space="preserve"> </w:t>
      </w:r>
      <w:r w:rsidRPr="00F820B3">
        <w:rPr>
          <w:rStyle w:val="Emphasis"/>
          <w:highlight w:val="cyan"/>
        </w:rPr>
        <w:t>override</w:t>
      </w:r>
      <w:r w:rsidRPr="00FE55CA">
        <w:rPr>
          <w:sz w:val="16"/>
        </w:rPr>
        <w:t xml:space="preserve"> </w:t>
      </w:r>
      <w:r w:rsidRPr="00FE55CA">
        <w:rPr>
          <w:rStyle w:val="StyleUnderline"/>
        </w:rPr>
        <w:t>and more</w:t>
      </w:r>
      <w:r w:rsidRPr="00FE55CA">
        <w:rPr>
          <w:sz w:val="16"/>
        </w:rPr>
        <w:t xml:space="preserve"> </w:t>
      </w:r>
      <w:r w:rsidRPr="00FE55CA">
        <w:rPr>
          <w:rStyle w:val="Emphasis"/>
        </w:rPr>
        <w:t>vigorously enforced</w:t>
      </w:r>
      <w:r w:rsidRPr="00FE55CA">
        <w:rPr>
          <w:sz w:val="16"/>
        </w:rPr>
        <w:t xml:space="preserve"> by the courts. That complex diagnosis helps explain how doctrine is changing, the reasons for the court’s pivot, and the likely fate of the Federal Reserve Board.</w:t>
      </w:r>
    </w:p>
    <w:p w14:paraId="767E27D1" w14:textId="77777777" w:rsidR="00C0388D" w:rsidRPr="000D4C63" w:rsidRDefault="00C0388D" w:rsidP="00C0388D">
      <w:pPr>
        <w:rPr>
          <w:sz w:val="10"/>
        </w:rPr>
      </w:pPr>
      <w:r w:rsidRPr="000D4C63">
        <w:rPr>
          <w:sz w:val="10"/>
        </w:rPr>
        <w:t>***</w:t>
      </w:r>
    </w:p>
    <w:p w14:paraId="60CA83A5" w14:textId="77777777" w:rsidR="00C0388D" w:rsidRPr="000D4C63" w:rsidRDefault="00C0388D" w:rsidP="00C0388D">
      <w:pPr>
        <w:rPr>
          <w:sz w:val="10"/>
        </w:rPr>
      </w:pPr>
      <w:r w:rsidRPr="000D4C63">
        <w:rPr>
          <w:sz w:val="10"/>
        </w:rPr>
        <w:t>For many decades, Humphrey’s Executor was understood to create a principle that was broad (applicable to a large range of cases) but also perforated (subject to override) and weak (without great legal ramifications).</w:t>
      </w:r>
    </w:p>
    <w:p w14:paraId="5429418F" w14:textId="77777777" w:rsidR="00C0388D" w:rsidRPr="000D4C63" w:rsidRDefault="00C0388D" w:rsidP="00C0388D">
      <w:pPr>
        <w:rPr>
          <w:sz w:val="10"/>
        </w:rPr>
      </w:pPr>
      <w:r w:rsidRPr="000D4C63">
        <w:rPr>
          <w:sz w:val="10"/>
        </w:rPr>
        <w:t>The principle’s scope was so broad that it applied not only where Congress had legislated an explicit for-cause provision to remove an executive officer, but also in many instances where it had not. In other words, the courts sometimes read in or inferred for-cause protection based on legislative silence. True, some agencies, like the Department of Defense, were thought to be too closely tied to executive power to have their officers subject to for-cause protection. But a host of agencies – with acronyms like FTC, SEC, and NLRB – were regarded as lawfully tenure-protected. Today, many commentators emphasize Humphrey’s Executor’s broad scope when celebrating the ruling’s importance and fundamentality.</w:t>
      </w:r>
    </w:p>
    <w:p w14:paraId="4DC4E503" w14:textId="77777777" w:rsidR="00C0388D" w:rsidRPr="000D4C63" w:rsidRDefault="00C0388D" w:rsidP="00C0388D">
      <w:pPr>
        <w:rPr>
          <w:sz w:val="10"/>
        </w:rPr>
      </w:pPr>
      <w:r w:rsidRPr="000D4C63">
        <w:rPr>
          <w:sz w:val="10"/>
        </w:rPr>
        <w:t>But that breadth was balanced against significant degrees of perforation and weakness. For-cause protections were perforated because the meaning of “cause” was unclear. Humphrey’s Executor established only that simple disagreement between a president and an official did not amount to cause. But what if an official failed to meet the president’s performance goals, or allegedly met those goals while exhibiting “inefficiency” (a term that appears in many for-cause statutes)? No clear authority answered these questions. And if cause can easily be shown, then for-cause protection is not so consequential.</w:t>
      </w:r>
    </w:p>
    <w:p w14:paraId="15928AAB" w14:textId="77777777" w:rsidR="00C0388D" w:rsidRPr="000D4C63" w:rsidRDefault="00C0388D" w:rsidP="00C0388D">
      <w:pPr>
        <w:rPr>
          <w:sz w:val="10"/>
        </w:rPr>
      </w:pPr>
      <w:r w:rsidRPr="000D4C63">
        <w:rPr>
          <w:sz w:val="10"/>
        </w:rPr>
        <w:t>For-cause protections were also weak, in that it was unclear whether or when federal courts would issue injunctive relief to reinstate removed officials. Humphrey’s Executor involved only a backpay remedy, because Humphrey had died. Back in 2017, during the first Trump administration, I wrote a post about an oral argument before the U.S. Court of Appeals for the D.C. Circuit in which Judge Robert Wilkins expressed doubt about a reinstatement remedy and alluded to scholarship that did the same. For example, in 2013 law professor Aziz Huq wrote an article entitled “Removal as a Political Question.” The piece noted in part that “injunctive relief against an executive branch official in the form of a reinstatement order would raise substantial constitutional issues” and that “courts seem very unlikely to grant such relief.”</w:t>
      </w:r>
    </w:p>
    <w:p w14:paraId="31DE8F26" w14:textId="77777777" w:rsidR="00C0388D" w:rsidRPr="000D4C63" w:rsidRDefault="00C0388D" w:rsidP="00C0388D">
      <w:pPr>
        <w:rPr>
          <w:sz w:val="10"/>
        </w:rPr>
      </w:pPr>
      <w:r w:rsidRPr="000D4C63">
        <w:rPr>
          <w:sz w:val="10"/>
        </w:rPr>
        <w:t>So while the Humphrey’s Executor principle was clearly broad, its degree of perforation and strength were at best unclear. Perhaps courts would construe cause narrowly while vigorously remedying violations by reinstating officials – yielding a potent principle. But for-cause tenure would matter much less if cause were construed loosely or if violations did not trigger reinstatement.</w:t>
      </w:r>
    </w:p>
    <w:p w14:paraId="42267427" w14:textId="77777777" w:rsidR="00C0388D" w:rsidRPr="000D4C63" w:rsidRDefault="00C0388D" w:rsidP="00C0388D">
      <w:pPr>
        <w:rPr>
          <w:sz w:val="10"/>
        </w:rPr>
      </w:pPr>
      <w:r w:rsidRPr="000D4C63">
        <w:rPr>
          <w:sz w:val="10"/>
        </w:rPr>
        <w:t>This legal uncertainty left room for non-legal practices to shape agency independence. Confirming as much, the conventional wisdom in many quarters was that statutory tenure was only mildly relevant to agency independence. A host of factors, from legal principles to political contingencies, influenced the relationship between agencies and presidents, with formal tenure protections being just one among many. An agency that seemed independent on paper might in practice be influenced by presidential buttonholing, dependent on executive-branch lobbying for appropriations, or sensitive to public criticism from the White House. Conversely, an agency that was formally under presidential control might be protected by informal norms as well as bipartisan support among legislators.</w:t>
      </w:r>
    </w:p>
    <w:p w14:paraId="5842E3B8" w14:textId="77777777" w:rsidR="00C0388D" w:rsidRPr="000D4C63" w:rsidRDefault="00C0388D" w:rsidP="00C0388D">
      <w:pPr>
        <w:rPr>
          <w:sz w:val="10"/>
        </w:rPr>
      </w:pPr>
      <w:r w:rsidRPr="000D4C63">
        <w:rPr>
          <w:sz w:val="10"/>
        </w:rPr>
        <w:t>Justice Breyer took this view in his Free Enterprise Fund v. PCAOB dissent. Quoting law professor Peter Strauss, Breyer argued that “the President ‘is neither dominant nor powerless’ in his relationships with many Government entities, ‘whether denominated executive or independent.’”</w:t>
      </w:r>
    </w:p>
    <w:p w14:paraId="1926E4BC" w14:textId="77777777" w:rsidR="00C0388D" w:rsidRPr="000D4C63" w:rsidRDefault="00C0388D" w:rsidP="00C0388D">
      <w:pPr>
        <w:rPr>
          <w:sz w:val="10"/>
        </w:rPr>
      </w:pPr>
      <w:r w:rsidRPr="000D4C63">
        <w:rPr>
          <w:sz w:val="10"/>
        </w:rPr>
        <w:t>That complex understanding of agency independence harmonized with the legal left’s general association with functionalism (roughly, emphasizing practical realities over formal laws). Conservatives, meanwhile, tended to treat formal tenure protections in statutes as the touchstone of agency independence. That contrast comported with the then-dominant pattern of liberals being functionalist and conservatives being formalist.</w:t>
      </w:r>
    </w:p>
    <w:p w14:paraId="0421C071" w14:textId="77777777" w:rsidR="00C0388D" w:rsidRPr="000D4C63" w:rsidRDefault="00C0388D" w:rsidP="00C0388D">
      <w:pPr>
        <w:rPr>
          <w:sz w:val="10"/>
        </w:rPr>
      </w:pPr>
      <w:r w:rsidRPr="000D4C63">
        <w:rPr>
          <w:sz w:val="10"/>
        </w:rPr>
        <w:t>During the last decade or so, however, the court cast doubt on Humphrey’s Executor, and partisan polarization began to erode norms of agency independence. President Donald Trump dramatically accelerated that trend by firing tenure-protected officials en masse. In this new environment, defenders of agency independence, including liberals, increasingly cling to formal for-cause protections. Moreover, these commentators tend to emphasize the scope of Humphrey’s Executor, rather than its perforation and weakness. This new liberal tendency toward formalism is one of many recent legal realignments. The stage is now set for conservatives to undergo a reciprocal realignment toward functionalism, particularly with respect to the Federal Reserve’s independence.</w:t>
      </w:r>
    </w:p>
    <w:p w14:paraId="1DE04EBF" w14:textId="77777777" w:rsidR="00C0388D" w:rsidRPr="000D4C63" w:rsidRDefault="00C0388D" w:rsidP="00C0388D">
      <w:pPr>
        <w:rPr>
          <w:sz w:val="10"/>
        </w:rPr>
      </w:pPr>
      <w:r w:rsidRPr="000D4C63">
        <w:rPr>
          <w:sz w:val="10"/>
        </w:rPr>
        <w:t>***</w:t>
      </w:r>
    </w:p>
    <w:p w14:paraId="4139C8DB" w14:textId="77777777" w:rsidR="00C0388D" w:rsidRPr="000D4C63" w:rsidRDefault="00C0388D" w:rsidP="00C0388D">
      <w:pPr>
        <w:rPr>
          <w:sz w:val="10"/>
        </w:rPr>
      </w:pPr>
      <w:r w:rsidRPr="000D4C63">
        <w:rPr>
          <w:sz w:val="10"/>
        </w:rPr>
        <w:t>Against that backdrop, the court’s recent jurisprudence on removal is not fully captured by the simple idea of eradicating the principle of agency independence associated with Humphrey’s Executor. So far, at least, the court appears to be narrowing the scope of for-cause protection while simultaneously reducing its perforation and increasing its strength. Where for-cause tenure applies, in other words, it may be a more potent principle. This claim is necessarily somewhat speculative at present, but much evidence supports it.</w:t>
      </w:r>
    </w:p>
    <w:p w14:paraId="60DB60BC" w14:textId="77777777" w:rsidR="00C0388D" w:rsidRPr="000D4C63" w:rsidRDefault="00C0388D" w:rsidP="00C0388D">
      <w:pPr>
        <w:rPr>
          <w:sz w:val="10"/>
        </w:rPr>
      </w:pPr>
      <w:r w:rsidRPr="000D4C63">
        <w:rPr>
          <w:sz w:val="10"/>
        </w:rPr>
        <w:t>The diminishment in scope stems from the current court’s evident belief that “independent” agencies like the FTC and NLRB are not covered by a principle of for-cause tenure protection. In the court’s view, the statutes that appear to afford those agencies independence are unconstitutional. Humphrey’s Executor is therefore wrong, or else applicable to far fewer agencies than had been commonly believed. The court appears bound to so rule in Trump v. Slaughter, which concerns Trump’s firing of an FTC commissioner and was argued in December.</w:t>
      </w:r>
    </w:p>
    <w:p w14:paraId="5B1AEAB5" w14:textId="77777777" w:rsidR="00C0388D" w:rsidRPr="000D4C63" w:rsidRDefault="00C0388D" w:rsidP="00C0388D">
      <w:pPr>
        <w:rPr>
          <w:sz w:val="10"/>
        </w:rPr>
      </w:pPr>
      <w:r w:rsidRPr="000D4C63">
        <w:rPr>
          <w:sz w:val="10"/>
        </w:rPr>
        <w:t>However, some agencies will still be covered. The Federal Reserve is by far the most salient and important example. The court has signaled that the Federal Reserve is special, going out of its way to say as much in Trump v. Wilcox, an interim docket case from last May. Wilcox may be the court’s most supportive statement on agency independence in decades. The U.S. Copyright Office, seemingly a legislative agency, affords another example: the justices have postponed consideration of the president’s removal authority in that context.</w:t>
      </w:r>
    </w:p>
    <w:p w14:paraId="32AAF680" w14:textId="77777777" w:rsidR="00C0388D" w:rsidRPr="00FE55CA" w:rsidRDefault="00C0388D" w:rsidP="00C0388D">
      <w:pPr>
        <w:rPr>
          <w:sz w:val="16"/>
        </w:rPr>
      </w:pPr>
      <w:r w:rsidRPr="00FE55CA">
        <w:rPr>
          <w:rStyle w:val="StyleUnderline"/>
        </w:rPr>
        <w:t>The recently argued</w:t>
      </w:r>
      <w:r w:rsidRPr="00FE55CA">
        <w:rPr>
          <w:sz w:val="16"/>
        </w:rPr>
        <w:t xml:space="preserve"> Trump v. </w:t>
      </w:r>
      <w:r w:rsidRPr="00F820B3">
        <w:rPr>
          <w:rStyle w:val="Emphasis"/>
          <w:highlight w:val="cyan"/>
        </w:rPr>
        <w:t>Cook</w:t>
      </w:r>
      <w:r w:rsidRPr="00F820B3">
        <w:rPr>
          <w:sz w:val="16"/>
          <w:highlight w:val="cyan"/>
        </w:rPr>
        <w:t xml:space="preserve"> </w:t>
      </w:r>
      <w:r w:rsidRPr="00F820B3">
        <w:rPr>
          <w:rStyle w:val="StyleUnderline"/>
          <w:highlight w:val="cyan"/>
        </w:rPr>
        <w:t>case is</w:t>
      </w:r>
      <w:r w:rsidRPr="00FE55CA">
        <w:rPr>
          <w:sz w:val="16"/>
        </w:rPr>
        <w:t xml:space="preserve"> also </w:t>
      </w:r>
      <w:r w:rsidRPr="00F820B3">
        <w:rPr>
          <w:rStyle w:val="Emphasis"/>
          <w:highlight w:val="cyan"/>
        </w:rPr>
        <w:t>revealing</w:t>
      </w:r>
      <w:r w:rsidRPr="00FE55CA">
        <w:rPr>
          <w:sz w:val="16"/>
        </w:rPr>
        <w:t xml:space="preserve"> – especially with respect to the dimension of perforation. The case involves Federal Reserve Governor Lisa Cook’s purported termination from the Federal Reserve Board for mortgage fraud and tees up the issue of what “cause” means, both conceptually and in practice. The case </w:t>
      </w:r>
      <w:r w:rsidRPr="00FE55CA">
        <w:rPr>
          <w:rStyle w:val="StyleUnderline"/>
        </w:rPr>
        <w:t>may</w:t>
      </w:r>
      <w:r w:rsidRPr="00FE55CA">
        <w:rPr>
          <w:sz w:val="16"/>
        </w:rPr>
        <w:t xml:space="preserve"> therefore </w:t>
      </w:r>
      <w:r w:rsidRPr="00F820B3">
        <w:rPr>
          <w:rStyle w:val="StyleUnderline"/>
          <w:highlight w:val="cyan"/>
        </w:rPr>
        <w:t>lead</w:t>
      </w:r>
      <w:r w:rsidRPr="00FE55CA">
        <w:rPr>
          <w:sz w:val="16"/>
        </w:rPr>
        <w:t xml:space="preserve"> the </w:t>
      </w:r>
      <w:r w:rsidRPr="00F820B3">
        <w:rPr>
          <w:rStyle w:val="StyleUnderline"/>
          <w:highlight w:val="cyan"/>
        </w:rPr>
        <w:t>justices to</w:t>
      </w:r>
      <w:r w:rsidRPr="00F820B3">
        <w:rPr>
          <w:sz w:val="16"/>
          <w:highlight w:val="cyan"/>
        </w:rPr>
        <w:t xml:space="preserve"> </w:t>
      </w:r>
      <w:r w:rsidRPr="00F820B3">
        <w:rPr>
          <w:rStyle w:val="Emphasis"/>
          <w:highlight w:val="cyan"/>
        </w:rPr>
        <w:t>clarify</w:t>
      </w:r>
      <w:r w:rsidRPr="00FE55CA">
        <w:rPr>
          <w:sz w:val="16"/>
        </w:rPr>
        <w:t xml:space="preserve"> the idea of </w:t>
      </w:r>
      <w:r w:rsidRPr="00F820B3">
        <w:rPr>
          <w:rStyle w:val="Emphasis"/>
          <w:highlight w:val="cyan"/>
        </w:rPr>
        <w:t>for-cause termination</w:t>
      </w:r>
      <w:r w:rsidRPr="00F820B3">
        <w:rPr>
          <w:rStyle w:val="StyleUnderline"/>
          <w:highlight w:val="cyan"/>
        </w:rPr>
        <w:t>, where that principle</w:t>
      </w:r>
      <w:r w:rsidRPr="00F820B3">
        <w:rPr>
          <w:sz w:val="16"/>
          <w:highlight w:val="cyan"/>
        </w:rPr>
        <w:t xml:space="preserve"> </w:t>
      </w:r>
      <w:r w:rsidRPr="00F820B3">
        <w:rPr>
          <w:rStyle w:val="Emphasis"/>
          <w:highlight w:val="cyan"/>
        </w:rPr>
        <w:t>still applies</w:t>
      </w:r>
      <w:r w:rsidRPr="00FE55CA">
        <w:rPr>
          <w:sz w:val="16"/>
        </w:rPr>
        <w:t>. And notably, the justices scheduled argument on this issue months ago, rather than granting the administration interim relief. Here and elsewhere, a stay delayed is a stay denied.</w:t>
      </w:r>
    </w:p>
    <w:p w14:paraId="63BF50AF" w14:textId="77777777" w:rsidR="00C0388D" w:rsidRPr="00FE55CA" w:rsidRDefault="00C0388D" w:rsidP="00C0388D">
      <w:pPr>
        <w:rPr>
          <w:sz w:val="16"/>
        </w:rPr>
      </w:pPr>
      <w:r w:rsidRPr="00FE55CA">
        <w:rPr>
          <w:sz w:val="16"/>
        </w:rPr>
        <w:t xml:space="preserve">Finally, the court appears to be strengthening the for-cause tenure principle by establishing the availability of a reinstatement remedy. As explained above, that issue has been clouded for decades, with noted scholars and judges expressing uncertainty or skepticism. The justices displayed awareness of that cloudiness by specifically requesting briefing on the point. Subsequent filings, buttressed by a new paper on the history of equity by </w:t>
      </w:r>
      <w:r w:rsidRPr="00FE55CA">
        <w:rPr>
          <w:rStyle w:val="StyleUnderline"/>
        </w:rPr>
        <w:t>professor</w:t>
      </w:r>
      <w:r w:rsidRPr="00FE55CA">
        <w:rPr>
          <w:sz w:val="16"/>
        </w:rPr>
        <w:t xml:space="preserve"> </w:t>
      </w:r>
      <w:r w:rsidRPr="00FE55CA">
        <w:rPr>
          <w:rStyle w:val="Emphasis"/>
        </w:rPr>
        <w:t xml:space="preserve">Sam </w:t>
      </w:r>
      <w:r w:rsidRPr="00F820B3">
        <w:rPr>
          <w:rStyle w:val="Emphasis"/>
          <w:highlight w:val="cyan"/>
        </w:rPr>
        <w:t>Bray</w:t>
      </w:r>
      <w:r w:rsidRPr="00F820B3">
        <w:rPr>
          <w:sz w:val="16"/>
          <w:highlight w:val="cyan"/>
        </w:rPr>
        <w:t xml:space="preserve">, </w:t>
      </w:r>
      <w:r w:rsidRPr="00F820B3">
        <w:rPr>
          <w:rStyle w:val="StyleUnderline"/>
          <w:highlight w:val="cyan"/>
        </w:rPr>
        <w:t>made a</w:t>
      </w:r>
      <w:r w:rsidRPr="00F820B3">
        <w:rPr>
          <w:sz w:val="16"/>
          <w:highlight w:val="cyan"/>
        </w:rPr>
        <w:t xml:space="preserve"> </w:t>
      </w:r>
      <w:r w:rsidRPr="00F820B3">
        <w:rPr>
          <w:rStyle w:val="Emphasis"/>
          <w:highlight w:val="cyan"/>
        </w:rPr>
        <w:t>powerful case</w:t>
      </w:r>
      <w:r w:rsidRPr="00F820B3">
        <w:rPr>
          <w:sz w:val="16"/>
          <w:highlight w:val="cyan"/>
        </w:rPr>
        <w:t xml:space="preserve"> </w:t>
      </w:r>
      <w:r w:rsidRPr="00F820B3">
        <w:rPr>
          <w:rStyle w:val="StyleUnderline"/>
          <w:highlight w:val="cyan"/>
        </w:rPr>
        <w:t>that</w:t>
      </w:r>
      <w:r w:rsidRPr="00F820B3">
        <w:rPr>
          <w:sz w:val="16"/>
          <w:highlight w:val="cyan"/>
        </w:rPr>
        <w:t xml:space="preserve"> </w:t>
      </w:r>
      <w:r w:rsidRPr="00F820B3">
        <w:rPr>
          <w:rStyle w:val="Emphasis"/>
          <w:highlight w:val="cyan"/>
        </w:rPr>
        <w:t>reinstatement</w:t>
      </w:r>
      <w:r w:rsidRPr="00FE55CA">
        <w:rPr>
          <w:sz w:val="16"/>
        </w:rPr>
        <w:t xml:space="preserve"> relief </w:t>
      </w:r>
      <w:r w:rsidRPr="00F820B3">
        <w:rPr>
          <w:rStyle w:val="StyleUnderline"/>
          <w:highlight w:val="cyan"/>
        </w:rPr>
        <w:t>ought to be</w:t>
      </w:r>
      <w:r w:rsidRPr="00F820B3">
        <w:rPr>
          <w:sz w:val="16"/>
          <w:highlight w:val="cyan"/>
        </w:rPr>
        <w:t xml:space="preserve"> </w:t>
      </w:r>
      <w:r w:rsidRPr="00F820B3">
        <w:rPr>
          <w:rStyle w:val="Emphasis"/>
          <w:highlight w:val="cyan"/>
        </w:rPr>
        <w:t>available</w:t>
      </w:r>
      <w:r w:rsidRPr="00FE55CA">
        <w:rPr>
          <w:sz w:val="16"/>
        </w:rPr>
        <w:t xml:space="preserve">. </w:t>
      </w:r>
      <w:r w:rsidRPr="00FE55CA">
        <w:rPr>
          <w:rStyle w:val="StyleUnderline"/>
        </w:rPr>
        <w:t>And</w:t>
      </w:r>
      <w:r w:rsidRPr="00FE55CA">
        <w:rPr>
          <w:sz w:val="16"/>
        </w:rPr>
        <w:t xml:space="preserve"> </w:t>
      </w:r>
      <w:r w:rsidRPr="00FE55CA">
        <w:rPr>
          <w:rStyle w:val="StyleUnderline"/>
        </w:rPr>
        <w:t>the back and forth during</w:t>
      </w:r>
      <w:r w:rsidRPr="00FE55CA">
        <w:rPr>
          <w:sz w:val="16"/>
        </w:rPr>
        <w:t xml:space="preserve"> last week’s </w:t>
      </w:r>
      <w:r w:rsidRPr="00FE55CA">
        <w:rPr>
          <w:rStyle w:val="Emphasis"/>
        </w:rPr>
        <w:t>Cook</w:t>
      </w:r>
      <w:r w:rsidRPr="00FE55CA">
        <w:rPr>
          <w:sz w:val="16"/>
        </w:rPr>
        <w:t xml:space="preserve"> argument </w:t>
      </w:r>
      <w:r w:rsidRPr="00FE55CA">
        <w:rPr>
          <w:rStyle w:val="StyleUnderline"/>
        </w:rPr>
        <w:t>suggested</w:t>
      </w:r>
      <w:r w:rsidRPr="00FE55CA">
        <w:rPr>
          <w:sz w:val="16"/>
        </w:rPr>
        <w:t xml:space="preserve"> that </w:t>
      </w:r>
      <w:r w:rsidRPr="00F820B3">
        <w:rPr>
          <w:rStyle w:val="Emphasis"/>
          <w:highlight w:val="cyan"/>
        </w:rPr>
        <w:t>most justices agree</w:t>
      </w:r>
      <w:r w:rsidRPr="00F820B3">
        <w:rPr>
          <w:sz w:val="16"/>
          <w:highlight w:val="cyan"/>
        </w:rPr>
        <w:t>.</w:t>
      </w:r>
    </w:p>
    <w:p w14:paraId="3D872EA7" w14:textId="77777777" w:rsidR="00C0388D" w:rsidRPr="00FE55CA" w:rsidRDefault="00C0388D" w:rsidP="00C0388D">
      <w:pPr>
        <w:rPr>
          <w:sz w:val="16"/>
        </w:rPr>
      </w:pPr>
      <w:r w:rsidRPr="00FE55CA">
        <w:rPr>
          <w:sz w:val="16"/>
        </w:rPr>
        <w:t>***</w:t>
      </w:r>
    </w:p>
    <w:p w14:paraId="061597C9" w14:textId="77777777" w:rsidR="00C0388D" w:rsidRPr="00FE55CA" w:rsidRDefault="00C0388D" w:rsidP="00C0388D">
      <w:pPr>
        <w:rPr>
          <w:sz w:val="16"/>
        </w:rPr>
      </w:pPr>
      <w:r w:rsidRPr="00FE55CA">
        <w:rPr>
          <w:sz w:val="16"/>
        </w:rPr>
        <w:t>The different dimensions of the for-cause tenure principle shed light on how and why the court is changing case law in this area.</w:t>
      </w:r>
    </w:p>
    <w:p w14:paraId="056CA8B4" w14:textId="77777777" w:rsidR="00C0388D" w:rsidRPr="00FE55CA" w:rsidRDefault="00C0388D" w:rsidP="00C0388D">
      <w:pPr>
        <w:rPr>
          <w:sz w:val="16"/>
        </w:rPr>
      </w:pPr>
      <w:r w:rsidRPr="00FE55CA">
        <w:rPr>
          <w:rStyle w:val="StyleUnderline"/>
        </w:rPr>
        <w:t>Near the start of the current</w:t>
      </w:r>
      <w:r w:rsidRPr="00FE55CA">
        <w:rPr>
          <w:sz w:val="16"/>
        </w:rPr>
        <w:t xml:space="preserve"> presidential </w:t>
      </w:r>
      <w:r w:rsidRPr="00FE55CA">
        <w:rPr>
          <w:rStyle w:val="StyleUnderline"/>
        </w:rPr>
        <w:t>administration, Trump</w:t>
      </w:r>
      <w:r w:rsidRPr="00FE55CA">
        <w:rPr>
          <w:sz w:val="16"/>
        </w:rPr>
        <w:t xml:space="preserve"> </w:t>
      </w:r>
      <w:r w:rsidRPr="00FE55CA">
        <w:rPr>
          <w:rStyle w:val="Emphasis"/>
        </w:rPr>
        <w:t>fired many</w:t>
      </w:r>
      <w:r w:rsidRPr="00FE55CA">
        <w:rPr>
          <w:sz w:val="16"/>
        </w:rPr>
        <w:t xml:space="preserve"> seemingly tenure-protected </w:t>
      </w:r>
      <w:r w:rsidRPr="00FE55CA">
        <w:rPr>
          <w:rStyle w:val="Emphasis"/>
        </w:rPr>
        <w:t>officials</w:t>
      </w:r>
      <w:r w:rsidRPr="00FE55CA">
        <w:rPr>
          <w:sz w:val="16"/>
        </w:rPr>
        <w:t>. Lower courts purported to block many of these terminations. Because Humphrey’s Executor had been only narrowed and not yet overruled, many commentators believed that the court should have denied expedited review and kept the lower-court orders in place. After all, these critics argued, the administration was defying on-point precedent that seemingly prevented it from firing executive officials without case. Yet the court intervened on the interim docket to greenlight most of the firings. Moreover, these interim decisions were at best thinly explained.</w:t>
      </w:r>
    </w:p>
    <w:p w14:paraId="3490BB16" w14:textId="77777777" w:rsidR="00C0388D" w:rsidRPr="00FE55CA" w:rsidRDefault="00C0388D" w:rsidP="00C0388D">
      <w:pPr>
        <w:rPr>
          <w:sz w:val="16"/>
        </w:rPr>
      </w:pPr>
      <w:r w:rsidRPr="00FE55CA">
        <w:rPr>
          <w:sz w:val="16"/>
        </w:rPr>
        <w:t>How could the justices grant such extraordinary relief in outright defiance of still-valid case law?</w:t>
      </w:r>
    </w:p>
    <w:p w14:paraId="2F660F96" w14:textId="77777777" w:rsidR="00C0388D" w:rsidRPr="00FE55CA" w:rsidRDefault="00C0388D" w:rsidP="00C0388D">
      <w:pPr>
        <w:rPr>
          <w:sz w:val="16"/>
        </w:rPr>
      </w:pPr>
      <w:r w:rsidRPr="00FE55CA">
        <w:rPr>
          <w:sz w:val="16"/>
        </w:rPr>
        <w:t>The multi-dimensional nature of the removal doctrine points toward an answer. From the standpoint of then-extant doctrine, the weakness in the lower courts’ rulings pertained to the reinstatement remedy. As explained, no clear modern authority supported a reinstatement remedy, as opposed to backpay. Doctrinally, then, the lower courts were on shaky ground whenever they issued reinstatement relief against the executive, and that circumstance supported the court’s decision to intervene on the interim docket.</w:t>
      </w:r>
    </w:p>
    <w:p w14:paraId="7970CA1A" w14:textId="77777777" w:rsidR="00C0388D" w:rsidRPr="00FE55CA" w:rsidRDefault="00C0388D" w:rsidP="00C0388D">
      <w:pPr>
        <w:rPr>
          <w:sz w:val="16"/>
        </w:rPr>
      </w:pPr>
      <w:r w:rsidRPr="00FE55CA">
        <w:rPr>
          <w:sz w:val="16"/>
        </w:rPr>
        <w:t>So while the lower courts had doctrine on their side when it came to scope (whether the FTC and other agencies were protected by tenure at all), the justices wanted to change that case law. And though the justices planned to clarify that reinstatement relief would be available, the lower courts lacked clear doctrinal support on that critical issue of remedy. The cases thus featured cross-cutting areas of precedent, and the court wanted to reconsider them both.</w:t>
      </w:r>
    </w:p>
    <w:p w14:paraId="770634C3" w14:textId="77777777" w:rsidR="00C0388D" w:rsidRPr="00FE55CA" w:rsidRDefault="00C0388D" w:rsidP="00C0388D">
      <w:pPr>
        <w:rPr>
          <w:sz w:val="16"/>
        </w:rPr>
      </w:pPr>
      <w:r w:rsidRPr="00FE55CA">
        <w:rPr>
          <w:sz w:val="16"/>
        </w:rPr>
        <w:t>In that convoluted situation, the justices implemented their own legal views summarily, rather than rushing to elaborate complex holdings or allowing what they regarded as erroneous decisions to stand.</w:t>
      </w:r>
    </w:p>
    <w:p w14:paraId="44231DA4" w14:textId="77777777" w:rsidR="00C0388D" w:rsidRPr="00FE55CA" w:rsidRDefault="00C0388D" w:rsidP="00C0388D">
      <w:pPr>
        <w:rPr>
          <w:sz w:val="16"/>
        </w:rPr>
      </w:pPr>
      <w:r w:rsidRPr="00FE55CA">
        <w:rPr>
          <w:sz w:val="16"/>
        </w:rPr>
        <w:t>***</w:t>
      </w:r>
    </w:p>
    <w:p w14:paraId="1234FFB6" w14:textId="77777777" w:rsidR="00C0388D" w:rsidRPr="00FE55CA" w:rsidRDefault="00C0388D" w:rsidP="00C0388D">
      <w:pPr>
        <w:rPr>
          <w:sz w:val="16"/>
        </w:rPr>
      </w:pPr>
      <w:r w:rsidRPr="00FE55CA">
        <w:rPr>
          <w:rStyle w:val="StyleUnderline"/>
        </w:rPr>
        <w:t>Why</w:t>
      </w:r>
      <w:r w:rsidRPr="00FE55CA">
        <w:rPr>
          <w:sz w:val="16"/>
        </w:rPr>
        <w:t xml:space="preserve"> has </w:t>
      </w:r>
      <w:r w:rsidRPr="00FE55CA">
        <w:rPr>
          <w:rStyle w:val="StyleUnderline"/>
        </w:rPr>
        <w:t>the</w:t>
      </w:r>
      <w:r w:rsidRPr="00FE55CA">
        <w:rPr>
          <w:sz w:val="16"/>
        </w:rPr>
        <w:t xml:space="preserve"> apparent </w:t>
      </w:r>
      <w:r w:rsidRPr="00FE55CA">
        <w:rPr>
          <w:rStyle w:val="Emphasis"/>
        </w:rPr>
        <w:t>shift</w:t>
      </w:r>
      <w:r w:rsidRPr="00FE55CA">
        <w:rPr>
          <w:sz w:val="16"/>
        </w:rPr>
        <w:t xml:space="preserve"> </w:t>
      </w:r>
      <w:r w:rsidRPr="00FE55CA">
        <w:rPr>
          <w:rStyle w:val="StyleUnderline"/>
        </w:rPr>
        <w:t>toward a</w:t>
      </w:r>
      <w:r w:rsidRPr="00FE55CA">
        <w:rPr>
          <w:sz w:val="16"/>
        </w:rPr>
        <w:t xml:space="preserve"> </w:t>
      </w:r>
      <w:r w:rsidRPr="00FE55CA">
        <w:rPr>
          <w:rStyle w:val="Emphasis"/>
        </w:rPr>
        <w:t>narrow</w:t>
      </w:r>
      <w:r w:rsidRPr="00FE55CA">
        <w:rPr>
          <w:sz w:val="16"/>
        </w:rPr>
        <w:t>–unperforated–</w:t>
      </w:r>
      <w:r w:rsidRPr="00FE55CA">
        <w:rPr>
          <w:rStyle w:val="Emphasis"/>
        </w:rPr>
        <w:t>strong principle</w:t>
      </w:r>
      <w:r w:rsidRPr="00FE55CA">
        <w:rPr>
          <w:sz w:val="16"/>
        </w:rPr>
        <w:t xml:space="preserve"> taken place</w:t>
      </w:r>
      <w:r w:rsidRPr="00FE55CA">
        <w:rPr>
          <w:rStyle w:val="Emphasis"/>
        </w:rPr>
        <w:t>?</w:t>
      </w:r>
      <w:r w:rsidRPr="00FE55CA">
        <w:rPr>
          <w:sz w:val="16"/>
        </w:rPr>
        <w:t xml:space="preserve"> In other words, why are the justices rejecting the independence of agencies like the FTC while moving toward greater or clearer legal protections for the Federal Reserve Board?</w:t>
      </w:r>
    </w:p>
    <w:p w14:paraId="1642A882" w14:textId="77777777" w:rsidR="00C0388D" w:rsidRPr="00FE55CA" w:rsidRDefault="00C0388D" w:rsidP="00C0388D">
      <w:pPr>
        <w:rPr>
          <w:sz w:val="16"/>
        </w:rPr>
      </w:pPr>
      <w:r w:rsidRPr="00FE55CA">
        <w:rPr>
          <w:sz w:val="16"/>
        </w:rPr>
        <w:t>A big part of the answer is that conservative legal thought has championed presidential power, including removal power, since the Reagan era. That backdrop helps explain why the court began to curtail the scope of agency independence, particularly from the 2020 ruling in Seila Law v. CFPB through Kennedy v. Braidwood Management in 2025. In different ways, these rulings excluded certain agencies from for-cause protection.</w:t>
      </w:r>
    </w:p>
    <w:p w14:paraId="16475055" w14:textId="77777777" w:rsidR="00C0388D" w:rsidRPr="00FE55CA" w:rsidRDefault="00C0388D" w:rsidP="00C0388D">
      <w:pPr>
        <w:rPr>
          <w:sz w:val="16"/>
        </w:rPr>
      </w:pPr>
      <w:r w:rsidRPr="00FE55CA">
        <w:rPr>
          <w:sz w:val="16"/>
        </w:rPr>
        <w:t xml:space="preserve">But </w:t>
      </w:r>
      <w:r w:rsidRPr="00FE55CA">
        <w:rPr>
          <w:rStyle w:val="StyleUnderline"/>
        </w:rPr>
        <w:t>why the</w:t>
      </w:r>
      <w:r w:rsidRPr="00FE55CA">
        <w:rPr>
          <w:sz w:val="16"/>
        </w:rPr>
        <w:t xml:space="preserve"> apparent </w:t>
      </w:r>
      <w:r w:rsidRPr="00FE55CA">
        <w:rPr>
          <w:rStyle w:val="Emphasis"/>
        </w:rPr>
        <w:t>reduction</w:t>
      </w:r>
      <w:r w:rsidRPr="00FE55CA">
        <w:rPr>
          <w:sz w:val="16"/>
        </w:rPr>
        <w:t xml:space="preserve"> </w:t>
      </w:r>
      <w:r w:rsidRPr="00FE55CA">
        <w:rPr>
          <w:rStyle w:val="StyleUnderline"/>
        </w:rPr>
        <w:t>in</w:t>
      </w:r>
      <w:r w:rsidRPr="00FE55CA">
        <w:rPr>
          <w:sz w:val="16"/>
        </w:rPr>
        <w:t xml:space="preserve"> </w:t>
      </w:r>
      <w:r w:rsidRPr="00FE55CA">
        <w:rPr>
          <w:rStyle w:val="Emphasis"/>
        </w:rPr>
        <w:t>perforation</w:t>
      </w:r>
      <w:r w:rsidRPr="00FE55CA">
        <w:rPr>
          <w:sz w:val="16"/>
        </w:rPr>
        <w:t xml:space="preserve"> </w:t>
      </w:r>
      <w:r w:rsidRPr="00FE55CA">
        <w:rPr>
          <w:rStyle w:val="StyleUnderline"/>
        </w:rPr>
        <w:t>and</w:t>
      </w:r>
      <w:r w:rsidRPr="00FE55CA">
        <w:rPr>
          <w:sz w:val="16"/>
        </w:rPr>
        <w:t xml:space="preserve"> </w:t>
      </w:r>
      <w:r w:rsidRPr="00FE55CA">
        <w:rPr>
          <w:rStyle w:val="Emphasis"/>
        </w:rPr>
        <w:t>increase</w:t>
      </w:r>
      <w:r w:rsidRPr="00FE55CA">
        <w:rPr>
          <w:sz w:val="16"/>
        </w:rPr>
        <w:t xml:space="preserve"> </w:t>
      </w:r>
      <w:r w:rsidRPr="00FE55CA">
        <w:rPr>
          <w:rStyle w:val="StyleUnderline"/>
        </w:rPr>
        <w:t>in</w:t>
      </w:r>
      <w:r w:rsidRPr="00FE55CA">
        <w:rPr>
          <w:sz w:val="16"/>
        </w:rPr>
        <w:t xml:space="preserve"> </w:t>
      </w:r>
      <w:r w:rsidRPr="00FE55CA">
        <w:rPr>
          <w:rStyle w:val="Emphasis"/>
        </w:rPr>
        <w:t>strength?</w:t>
      </w:r>
      <w:r w:rsidRPr="00FE55CA">
        <w:rPr>
          <w:sz w:val="16"/>
        </w:rPr>
        <w:t xml:space="preserve"> To some degree, </w:t>
      </w:r>
      <w:r w:rsidRPr="00F820B3">
        <w:rPr>
          <w:rStyle w:val="StyleUnderline"/>
          <w:highlight w:val="cyan"/>
        </w:rPr>
        <w:t>these shifts</w:t>
      </w:r>
      <w:r w:rsidRPr="00FE55CA">
        <w:rPr>
          <w:sz w:val="16"/>
        </w:rPr>
        <w:t xml:space="preserve"> work counter to the principle’s reduction in scope by </w:t>
      </w:r>
      <w:r w:rsidRPr="00F820B3">
        <w:rPr>
          <w:rStyle w:val="Emphasis"/>
          <w:highlight w:val="cyan"/>
        </w:rPr>
        <w:t>diminish</w:t>
      </w:r>
      <w:r w:rsidRPr="00FE55CA">
        <w:rPr>
          <w:sz w:val="16"/>
        </w:rPr>
        <w:t xml:space="preserve">ing </w:t>
      </w:r>
      <w:r w:rsidRPr="00F820B3">
        <w:rPr>
          <w:rStyle w:val="StyleUnderline"/>
          <w:highlight w:val="cyan"/>
        </w:rPr>
        <w:t>the</w:t>
      </w:r>
      <w:r w:rsidRPr="00F820B3">
        <w:rPr>
          <w:sz w:val="16"/>
          <w:highlight w:val="cyan"/>
        </w:rPr>
        <w:t xml:space="preserve"> </w:t>
      </w:r>
      <w:r w:rsidRPr="00F820B3">
        <w:rPr>
          <w:rStyle w:val="Emphasis"/>
          <w:highlight w:val="cyan"/>
        </w:rPr>
        <w:t>president’s overall</w:t>
      </w:r>
      <w:r w:rsidRPr="00FE55CA">
        <w:rPr>
          <w:sz w:val="16"/>
        </w:rPr>
        <w:t xml:space="preserve"> removal </w:t>
      </w:r>
      <w:r w:rsidRPr="00F820B3">
        <w:rPr>
          <w:rStyle w:val="Emphasis"/>
          <w:highlight w:val="cyan"/>
        </w:rPr>
        <w:t>power</w:t>
      </w:r>
      <w:r w:rsidRPr="00FE55CA">
        <w:rPr>
          <w:sz w:val="16"/>
        </w:rPr>
        <w:t>.</w:t>
      </w:r>
    </w:p>
    <w:p w14:paraId="48E17CD5" w14:textId="77777777" w:rsidR="00C0388D" w:rsidRPr="00FE55CA" w:rsidRDefault="00C0388D" w:rsidP="00C0388D">
      <w:pPr>
        <w:rPr>
          <w:sz w:val="16"/>
        </w:rPr>
      </w:pPr>
      <w:r w:rsidRPr="00FE55CA">
        <w:rPr>
          <w:sz w:val="16"/>
        </w:rPr>
        <w:t>Perhaps conservative thinkers simply believe that some agencies are different in nature or importance, making greater independence more appropriate in those unusual contexts – such as for the Federal Reserve or legislative agencies. That perspective is hardly new. Justice Brett Kavanaugh, for example, wrote about the distinctive nature of the Federal Reserve’s independence back in 2009. And Kavanaugh, along with other justices, expressed appreciation of the Federal Reserve’s independence during the Cook oral argument. On this view, the removal doctrine’s shift away from broad–perforated–weak and toward narrow–unperforated–strong is a straightforward shift from what is legally wrong to what is legally right, allowing for removal only where appropriate.</w:t>
      </w:r>
    </w:p>
    <w:p w14:paraId="0D7EDAD0" w14:textId="77777777" w:rsidR="00C0388D" w:rsidRPr="00FE55CA" w:rsidRDefault="00C0388D" w:rsidP="00C0388D">
      <w:pPr>
        <w:rPr>
          <w:sz w:val="16"/>
        </w:rPr>
      </w:pPr>
      <w:r w:rsidRPr="00FE55CA">
        <w:rPr>
          <w:sz w:val="16"/>
        </w:rPr>
        <w:t xml:space="preserve">Another possibility is that </w:t>
      </w:r>
      <w:r w:rsidRPr="00FE55CA">
        <w:rPr>
          <w:rStyle w:val="StyleUnderline"/>
        </w:rPr>
        <w:t>the court</w:t>
      </w:r>
      <w:r w:rsidRPr="00FE55CA">
        <w:rPr>
          <w:sz w:val="16"/>
        </w:rPr>
        <w:t xml:space="preserve"> </w:t>
      </w:r>
      <w:r w:rsidRPr="00FE55CA">
        <w:rPr>
          <w:rStyle w:val="StyleUnderline"/>
        </w:rPr>
        <w:t>is</w:t>
      </w:r>
      <w:r w:rsidRPr="00FE55CA">
        <w:rPr>
          <w:sz w:val="16"/>
        </w:rPr>
        <w:t xml:space="preserve"> </w:t>
      </w:r>
      <w:r w:rsidRPr="00FE55CA">
        <w:rPr>
          <w:rStyle w:val="Emphasis"/>
        </w:rPr>
        <w:t>reacting</w:t>
      </w:r>
      <w:r w:rsidRPr="00FE55CA">
        <w:rPr>
          <w:sz w:val="16"/>
        </w:rPr>
        <w:t xml:space="preserve"> </w:t>
      </w:r>
      <w:r w:rsidRPr="00FE55CA">
        <w:rPr>
          <w:rStyle w:val="StyleUnderline"/>
        </w:rPr>
        <w:t>to</w:t>
      </w:r>
      <w:r w:rsidRPr="00FE55CA">
        <w:rPr>
          <w:sz w:val="16"/>
        </w:rPr>
        <w:t xml:space="preserve"> the </w:t>
      </w:r>
      <w:r w:rsidRPr="00FE55CA">
        <w:rPr>
          <w:rStyle w:val="Emphasis"/>
        </w:rPr>
        <w:t>Trump</w:t>
      </w:r>
      <w:r w:rsidRPr="00FE55CA">
        <w:rPr>
          <w:sz w:val="16"/>
        </w:rPr>
        <w:t xml:space="preserve"> administration. </w:t>
      </w:r>
      <w:r w:rsidRPr="00F820B3">
        <w:rPr>
          <w:rStyle w:val="StyleUnderline"/>
          <w:highlight w:val="cyan"/>
        </w:rPr>
        <w:t>Faced with an</w:t>
      </w:r>
      <w:r w:rsidRPr="00F820B3">
        <w:rPr>
          <w:sz w:val="16"/>
          <w:highlight w:val="cyan"/>
        </w:rPr>
        <w:t xml:space="preserve"> </w:t>
      </w:r>
      <w:r w:rsidRPr="00F820B3">
        <w:rPr>
          <w:rStyle w:val="Emphasis"/>
          <w:highlight w:val="cyan"/>
        </w:rPr>
        <w:t>astonishingly aggressive executive</w:t>
      </w:r>
      <w:r w:rsidRPr="00FE55CA">
        <w:rPr>
          <w:sz w:val="16"/>
        </w:rPr>
        <w:t xml:space="preserve"> branch, </w:t>
      </w:r>
      <w:r w:rsidRPr="00FE55CA">
        <w:rPr>
          <w:rStyle w:val="StyleUnderline"/>
        </w:rPr>
        <w:t xml:space="preserve">the </w:t>
      </w:r>
      <w:r w:rsidRPr="00F820B3">
        <w:rPr>
          <w:rStyle w:val="StyleUnderline"/>
          <w:highlight w:val="cyan"/>
        </w:rPr>
        <w:t>justices</w:t>
      </w:r>
      <w:r w:rsidRPr="00FE55CA">
        <w:rPr>
          <w:rStyle w:val="StyleUnderline"/>
        </w:rPr>
        <w:t xml:space="preserve"> may be </w:t>
      </w:r>
      <w:r w:rsidRPr="00F820B3">
        <w:rPr>
          <w:rStyle w:val="StyleUnderline"/>
          <w:highlight w:val="cyan"/>
        </w:rPr>
        <w:t>making a</w:t>
      </w:r>
      <w:r w:rsidRPr="00F820B3">
        <w:rPr>
          <w:sz w:val="16"/>
          <w:highlight w:val="cyan"/>
        </w:rPr>
        <w:t xml:space="preserve"> </w:t>
      </w:r>
      <w:r w:rsidRPr="00F820B3">
        <w:rPr>
          <w:rStyle w:val="Emphasis"/>
          <w:highlight w:val="cyan"/>
        </w:rPr>
        <w:t>strategic retreat</w:t>
      </w:r>
      <w:r w:rsidRPr="00FE55CA">
        <w:rPr>
          <w:sz w:val="16"/>
        </w:rPr>
        <w:t xml:space="preserve">. </w:t>
      </w:r>
      <w:r w:rsidRPr="00FE55CA">
        <w:rPr>
          <w:rStyle w:val="StyleUnderline"/>
        </w:rPr>
        <w:t>But</w:t>
      </w:r>
      <w:r w:rsidRPr="00FE55CA">
        <w:rPr>
          <w:sz w:val="16"/>
        </w:rPr>
        <w:t xml:space="preserve">, </w:t>
      </w:r>
      <w:r w:rsidRPr="00FE55CA">
        <w:rPr>
          <w:rStyle w:val="Emphasis"/>
        </w:rPr>
        <w:t>even as</w:t>
      </w:r>
      <w:r w:rsidRPr="00FE55CA">
        <w:rPr>
          <w:sz w:val="16"/>
        </w:rPr>
        <w:t xml:space="preserve"> </w:t>
      </w:r>
      <w:r w:rsidRPr="00FE55CA">
        <w:rPr>
          <w:rStyle w:val="StyleUnderline"/>
        </w:rPr>
        <w:t>the court</w:t>
      </w:r>
      <w:r w:rsidRPr="00FE55CA">
        <w:rPr>
          <w:sz w:val="16"/>
        </w:rPr>
        <w:t xml:space="preserve"> </w:t>
      </w:r>
      <w:r w:rsidRPr="00FE55CA">
        <w:rPr>
          <w:rStyle w:val="Emphasis"/>
        </w:rPr>
        <w:t>does so</w:t>
      </w:r>
      <w:r w:rsidRPr="00FE55CA">
        <w:rPr>
          <w:rStyle w:val="StyleUnderline"/>
        </w:rPr>
        <w:t xml:space="preserve">, it </w:t>
      </w:r>
      <w:r w:rsidRPr="00F820B3">
        <w:rPr>
          <w:rStyle w:val="StyleUnderline"/>
          <w:highlight w:val="cyan"/>
        </w:rPr>
        <w:t>has</w:t>
      </w:r>
      <w:r w:rsidRPr="00F820B3">
        <w:rPr>
          <w:sz w:val="16"/>
          <w:highlight w:val="cyan"/>
        </w:rPr>
        <w:t xml:space="preserve"> </w:t>
      </w:r>
      <w:r w:rsidRPr="00F820B3">
        <w:rPr>
          <w:rStyle w:val="Emphasis"/>
          <w:highlight w:val="cyan"/>
        </w:rPr>
        <w:t>also</w:t>
      </w:r>
      <w:r w:rsidRPr="00F820B3">
        <w:rPr>
          <w:sz w:val="16"/>
          <w:highlight w:val="cyan"/>
        </w:rPr>
        <w:t xml:space="preserve"> </w:t>
      </w:r>
      <w:r w:rsidRPr="00F820B3">
        <w:rPr>
          <w:rStyle w:val="StyleUnderline"/>
          <w:highlight w:val="cyan"/>
        </w:rPr>
        <w:t>signaled</w:t>
      </w:r>
      <w:r w:rsidRPr="00FE55CA">
        <w:rPr>
          <w:sz w:val="16"/>
        </w:rPr>
        <w:t xml:space="preserve"> that </w:t>
      </w:r>
      <w:r w:rsidRPr="00F820B3">
        <w:rPr>
          <w:rStyle w:val="StyleUnderline"/>
          <w:highlight w:val="cyan"/>
        </w:rPr>
        <w:t>the retreat</w:t>
      </w:r>
      <w:r w:rsidRPr="00F820B3">
        <w:rPr>
          <w:sz w:val="16"/>
          <w:highlight w:val="cyan"/>
        </w:rPr>
        <w:t xml:space="preserve"> </w:t>
      </w:r>
      <w:r w:rsidRPr="00F820B3">
        <w:rPr>
          <w:rStyle w:val="Emphasis"/>
          <w:highlight w:val="cyan"/>
        </w:rPr>
        <w:t>will end</w:t>
      </w:r>
      <w:r w:rsidRPr="00FE55CA">
        <w:rPr>
          <w:rStyle w:val="StyleUnderline"/>
        </w:rPr>
        <w:t>, and</w:t>
      </w:r>
      <w:r w:rsidRPr="00FE55CA">
        <w:rPr>
          <w:sz w:val="16"/>
        </w:rPr>
        <w:t xml:space="preserve"> that </w:t>
      </w:r>
      <w:r w:rsidRPr="00F820B3">
        <w:rPr>
          <w:rStyle w:val="StyleUnderline"/>
          <w:highlight w:val="cyan"/>
        </w:rPr>
        <w:t>the</w:t>
      </w:r>
      <w:r w:rsidRPr="00F820B3">
        <w:rPr>
          <w:sz w:val="16"/>
          <w:highlight w:val="cyan"/>
        </w:rPr>
        <w:t xml:space="preserve"> </w:t>
      </w:r>
      <w:r w:rsidRPr="00F820B3">
        <w:rPr>
          <w:rStyle w:val="Emphasis"/>
          <w:highlight w:val="cyan"/>
        </w:rPr>
        <w:t>Fed</w:t>
      </w:r>
      <w:r w:rsidRPr="00FE55CA">
        <w:rPr>
          <w:sz w:val="16"/>
        </w:rPr>
        <w:t xml:space="preserve">eral Reserve </w:t>
      </w:r>
      <w:r w:rsidRPr="00F820B3">
        <w:rPr>
          <w:rStyle w:val="StyleUnderline"/>
          <w:highlight w:val="cyan"/>
        </w:rPr>
        <w:t>will</w:t>
      </w:r>
      <w:r w:rsidRPr="00F820B3">
        <w:rPr>
          <w:sz w:val="16"/>
          <w:highlight w:val="cyan"/>
        </w:rPr>
        <w:t xml:space="preserve"> </w:t>
      </w:r>
      <w:r w:rsidRPr="00F820B3">
        <w:rPr>
          <w:rStyle w:val="Emphasis"/>
          <w:highlight w:val="cyan"/>
        </w:rPr>
        <w:t>likely</w:t>
      </w:r>
      <w:r w:rsidRPr="00FE55CA">
        <w:rPr>
          <w:rStyle w:val="Emphasis"/>
        </w:rPr>
        <w:t xml:space="preserve"> </w:t>
      </w:r>
      <w:r w:rsidRPr="00F820B3">
        <w:rPr>
          <w:rStyle w:val="Emphasis"/>
          <w:highlight w:val="cyan"/>
        </w:rPr>
        <w:t>remain protected</w:t>
      </w:r>
      <w:r w:rsidRPr="00FE55CA">
        <w:rPr>
          <w:sz w:val="16"/>
        </w:rPr>
        <w:t>. Partly for that reason, even the president has so far declined to argue that members of the Federal Reserve Board are removable at will. So the Trump administration itself has recognized that the Federal Reserve is special.</w:t>
      </w:r>
    </w:p>
    <w:p w14:paraId="569D1276" w14:textId="77777777" w:rsidR="00C0388D" w:rsidRPr="00FE55CA" w:rsidRDefault="00C0388D" w:rsidP="00C0388D">
      <w:pPr>
        <w:rPr>
          <w:sz w:val="16"/>
        </w:rPr>
      </w:pPr>
      <w:r w:rsidRPr="00FE55CA">
        <w:rPr>
          <w:rStyle w:val="StyleUnderline"/>
        </w:rPr>
        <w:t xml:space="preserve">Whether the court is being legalistic or strategic (or both), </w:t>
      </w:r>
      <w:r w:rsidRPr="00FE55CA">
        <w:rPr>
          <w:rStyle w:val="Emphasis"/>
        </w:rPr>
        <w:t>another</w:t>
      </w:r>
      <w:r w:rsidRPr="00FE55CA">
        <w:rPr>
          <w:sz w:val="16"/>
        </w:rPr>
        <w:t xml:space="preserve"> </w:t>
      </w:r>
      <w:r w:rsidRPr="00FE55CA">
        <w:rPr>
          <w:rStyle w:val="StyleUnderline"/>
        </w:rPr>
        <w:t xml:space="preserve">question looms: </w:t>
      </w:r>
      <w:r w:rsidRPr="00F820B3">
        <w:rPr>
          <w:rStyle w:val="StyleUnderline"/>
          <w:highlight w:val="cyan"/>
        </w:rPr>
        <w:t>is the court</w:t>
      </w:r>
      <w:r w:rsidRPr="00F820B3">
        <w:rPr>
          <w:sz w:val="16"/>
          <w:highlight w:val="cyan"/>
        </w:rPr>
        <w:t xml:space="preserve"> </w:t>
      </w:r>
      <w:r w:rsidRPr="00F820B3">
        <w:rPr>
          <w:rStyle w:val="Emphasis"/>
          <w:highlight w:val="cyan"/>
        </w:rPr>
        <w:t>actually prepared</w:t>
      </w:r>
      <w:r w:rsidRPr="00F820B3">
        <w:rPr>
          <w:sz w:val="16"/>
          <w:highlight w:val="cyan"/>
        </w:rPr>
        <w:t xml:space="preserve"> </w:t>
      </w:r>
      <w:r w:rsidRPr="00F820B3">
        <w:rPr>
          <w:rStyle w:val="StyleUnderline"/>
          <w:highlight w:val="cyan"/>
        </w:rPr>
        <w:t>to</w:t>
      </w:r>
      <w:r w:rsidRPr="00F820B3">
        <w:rPr>
          <w:sz w:val="16"/>
          <w:highlight w:val="cyan"/>
        </w:rPr>
        <w:t xml:space="preserve"> </w:t>
      </w:r>
      <w:r w:rsidRPr="00F820B3">
        <w:rPr>
          <w:rStyle w:val="Emphasis"/>
          <w:highlight w:val="cyan"/>
        </w:rPr>
        <w:t>enforce</w:t>
      </w:r>
      <w:r w:rsidRPr="00F820B3">
        <w:rPr>
          <w:sz w:val="16"/>
          <w:highlight w:val="cyan"/>
        </w:rPr>
        <w:t xml:space="preserve"> </w:t>
      </w:r>
      <w:r w:rsidRPr="00F820B3">
        <w:rPr>
          <w:rStyle w:val="StyleUnderline"/>
          <w:highlight w:val="cyan"/>
        </w:rPr>
        <w:t>a</w:t>
      </w:r>
      <w:r w:rsidRPr="00F820B3">
        <w:rPr>
          <w:sz w:val="16"/>
          <w:highlight w:val="cyan"/>
        </w:rPr>
        <w:t xml:space="preserve"> </w:t>
      </w:r>
      <w:r w:rsidRPr="00F820B3">
        <w:rPr>
          <w:rStyle w:val="Emphasis"/>
          <w:highlight w:val="cyan"/>
        </w:rPr>
        <w:t>narrow</w:t>
      </w:r>
      <w:r w:rsidRPr="00FE55CA">
        <w:rPr>
          <w:sz w:val="16"/>
        </w:rPr>
        <w:t xml:space="preserve">, unperforated, and </w:t>
      </w:r>
      <w:r w:rsidRPr="00FE55CA">
        <w:rPr>
          <w:rStyle w:val="Emphasis"/>
        </w:rPr>
        <w:t>strong</w:t>
      </w:r>
      <w:r w:rsidRPr="00FE55CA">
        <w:rPr>
          <w:sz w:val="16"/>
        </w:rPr>
        <w:t xml:space="preserve"> principle of </w:t>
      </w:r>
      <w:r w:rsidRPr="00F820B3">
        <w:rPr>
          <w:rStyle w:val="Emphasis"/>
          <w:highlight w:val="cyan"/>
        </w:rPr>
        <w:t>for-cause tenure?</w:t>
      </w:r>
      <w:r w:rsidRPr="00FE55CA">
        <w:rPr>
          <w:sz w:val="16"/>
        </w:rPr>
        <w:t xml:space="preserve"> </w:t>
      </w:r>
      <w:r w:rsidRPr="00F820B3">
        <w:rPr>
          <w:rStyle w:val="StyleUnderline"/>
          <w:highlight w:val="cyan"/>
        </w:rPr>
        <w:t>Or</w:t>
      </w:r>
      <w:r w:rsidRPr="00FE55CA">
        <w:rPr>
          <w:sz w:val="16"/>
        </w:rPr>
        <w:t xml:space="preserve">, instead, </w:t>
      </w:r>
      <w:r w:rsidRPr="00F820B3">
        <w:rPr>
          <w:rStyle w:val="StyleUnderline"/>
          <w:highlight w:val="cyan"/>
        </w:rPr>
        <w:t>is the court’s</w:t>
      </w:r>
      <w:r w:rsidRPr="00F820B3">
        <w:rPr>
          <w:sz w:val="16"/>
          <w:highlight w:val="cyan"/>
        </w:rPr>
        <w:t xml:space="preserve"> </w:t>
      </w:r>
      <w:r w:rsidRPr="00F820B3">
        <w:rPr>
          <w:rStyle w:val="Emphasis"/>
          <w:highlight w:val="cyan"/>
        </w:rPr>
        <w:t>effort</w:t>
      </w:r>
      <w:r w:rsidRPr="00FE55CA">
        <w:rPr>
          <w:sz w:val="16"/>
        </w:rPr>
        <w:t xml:space="preserve"> </w:t>
      </w:r>
      <w:r w:rsidRPr="00FE55CA">
        <w:rPr>
          <w:rStyle w:val="StyleUnderline"/>
        </w:rPr>
        <w:t>at repositioning</w:t>
      </w:r>
      <w:r w:rsidRPr="00FE55CA">
        <w:rPr>
          <w:sz w:val="16"/>
        </w:rPr>
        <w:t xml:space="preserve"> more like </w:t>
      </w:r>
      <w:r w:rsidRPr="00F820B3">
        <w:rPr>
          <w:rStyle w:val="StyleUnderline"/>
          <w:highlight w:val="cyan"/>
        </w:rPr>
        <w:t>a</w:t>
      </w:r>
      <w:r w:rsidRPr="00F820B3">
        <w:rPr>
          <w:sz w:val="16"/>
          <w:highlight w:val="cyan"/>
        </w:rPr>
        <w:t xml:space="preserve"> </w:t>
      </w:r>
      <w:r w:rsidRPr="00F820B3">
        <w:rPr>
          <w:rStyle w:val="Emphasis"/>
          <w:highlight w:val="cyan"/>
        </w:rPr>
        <w:t>bluff</w:t>
      </w:r>
      <w:r w:rsidRPr="00FE55CA">
        <w:rPr>
          <w:sz w:val="16"/>
        </w:rPr>
        <w:t xml:space="preserve"> – </w:t>
      </w:r>
      <w:r w:rsidRPr="00FE55CA">
        <w:rPr>
          <w:rStyle w:val="StyleUnderline"/>
        </w:rPr>
        <w:t>a</w:t>
      </w:r>
      <w:r w:rsidRPr="00FE55CA">
        <w:rPr>
          <w:sz w:val="16"/>
        </w:rPr>
        <w:t xml:space="preserve"> </w:t>
      </w:r>
      <w:r w:rsidRPr="00FE55CA">
        <w:rPr>
          <w:rStyle w:val="Emphasis"/>
        </w:rPr>
        <w:t>jurisprudential bark</w:t>
      </w:r>
      <w:r w:rsidRPr="00FE55CA">
        <w:rPr>
          <w:sz w:val="16"/>
        </w:rPr>
        <w:t xml:space="preserve"> </w:t>
      </w:r>
      <w:r w:rsidRPr="00FE55CA">
        <w:rPr>
          <w:rStyle w:val="StyleUnderline"/>
        </w:rPr>
        <w:t xml:space="preserve">designed to </w:t>
      </w:r>
      <w:r w:rsidRPr="00FE55CA">
        <w:rPr>
          <w:rStyle w:val="Emphasis"/>
        </w:rPr>
        <w:t>deter</w:t>
      </w:r>
      <w:r w:rsidRPr="00FE55CA">
        <w:rPr>
          <w:sz w:val="16"/>
        </w:rPr>
        <w:t xml:space="preserve"> </w:t>
      </w:r>
      <w:r w:rsidRPr="00FE55CA">
        <w:rPr>
          <w:rStyle w:val="StyleUnderline"/>
        </w:rPr>
        <w:t>the executive from</w:t>
      </w:r>
      <w:r w:rsidRPr="00FE55CA">
        <w:rPr>
          <w:sz w:val="16"/>
        </w:rPr>
        <w:t xml:space="preserve"> </w:t>
      </w:r>
      <w:r w:rsidRPr="00FE55CA">
        <w:rPr>
          <w:rStyle w:val="Emphasis"/>
        </w:rPr>
        <w:t>shattering the Fed</w:t>
      </w:r>
      <w:r w:rsidRPr="00FE55CA">
        <w:rPr>
          <w:sz w:val="16"/>
        </w:rPr>
        <w:t>eral Reserve</w:t>
      </w:r>
      <w:r w:rsidRPr="00FE55CA">
        <w:rPr>
          <w:rStyle w:val="Emphasis"/>
        </w:rPr>
        <w:t>’s</w:t>
      </w:r>
      <w:r w:rsidRPr="00FE55CA">
        <w:rPr>
          <w:sz w:val="16"/>
        </w:rPr>
        <w:t xml:space="preserve"> </w:t>
      </w:r>
      <w:r w:rsidRPr="00FE55CA">
        <w:rPr>
          <w:rStyle w:val="Emphasis"/>
        </w:rPr>
        <w:t>independence</w:t>
      </w:r>
      <w:r w:rsidRPr="00FE55CA">
        <w:rPr>
          <w:rStyle w:val="StyleUnderline"/>
        </w:rPr>
        <w:t xml:space="preserve">, without </w:t>
      </w:r>
      <w:r w:rsidRPr="00FE55CA">
        <w:rPr>
          <w:rStyle w:val="Emphasis"/>
        </w:rPr>
        <w:t>any actual bite?</w:t>
      </w:r>
    </w:p>
    <w:p w14:paraId="62DA1BD8" w14:textId="77777777" w:rsidR="00C0388D" w:rsidRPr="00FE55CA" w:rsidRDefault="00C0388D" w:rsidP="00C0388D">
      <w:pPr>
        <w:rPr>
          <w:sz w:val="16"/>
        </w:rPr>
      </w:pPr>
      <w:r w:rsidRPr="00FE55CA">
        <w:rPr>
          <w:sz w:val="16"/>
        </w:rPr>
        <w:t>It is true that, in general, the least dangerous branch is wary of direct confrontations with the president. And we have already seen that similar doubts about judicial power explain why Humphrey’s Executor was always perforated and weak.</w:t>
      </w:r>
    </w:p>
    <w:p w14:paraId="646B2BA5" w14:textId="77777777" w:rsidR="00C0388D" w:rsidRPr="00FE55CA" w:rsidRDefault="00C0388D" w:rsidP="00C0388D">
      <w:pPr>
        <w:rPr>
          <w:sz w:val="16"/>
        </w:rPr>
      </w:pPr>
      <w:r w:rsidRPr="00FE55CA">
        <w:rPr>
          <w:sz w:val="16"/>
        </w:rPr>
        <w:t xml:space="preserve">Yet </w:t>
      </w:r>
      <w:r w:rsidRPr="00FE55CA">
        <w:rPr>
          <w:rStyle w:val="Emphasis"/>
        </w:rPr>
        <w:t>Fed</w:t>
      </w:r>
      <w:r w:rsidRPr="00FE55CA">
        <w:rPr>
          <w:sz w:val="16"/>
        </w:rPr>
        <w:t xml:space="preserve">eral Reserve </w:t>
      </w:r>
      <w:r w:rsidRPr="00F820B3">
        <w:rPr>
          <w:rStyle w:val="Emphasis"/>
          <w:highlight w:val="cyan"/>
        </w:rPr>
        <w:t>independence</w:t>
      </w:r>
      <w:r w:rsidRPr="00F820B3">
        <w:rPr>
          <w:sz w:val="16"/>
          <w:highlight w:val="cyan"/>
        </w:rPr>
        <w:t xml:space="preserve"> </w:t>
      </w:r>
      <w:r w:rsidRPr="00F820B3">
        <w:rPr>
          <w:rStyle w:val="StyleUnderline"/>
          <w:highlight w:val="cyan"/>
        </w:rPr>
        <w:t>is an</w:t>
      </w:r>
      <w:r w:rsidRPr="00F820B3">
        <w:rPr>
          <w:sz w:val="16"/>
          <w:highlight w:val="cyan"/>
        </w:rPr>
        <w:t xml:space="preserve"> </w:t>
      </w:r>
      <w:r w:rsidRPr="00F820B3">
        <w:rPr>
          <w:rStyle w:val="Emphasis"/>
          <w:highlight w:val="cyan"/>
        </w:rPr>
        <w:t>auspicious place</w:t>
      </w:r>
      <w:r w:rsidRPr="00F820B3">
        <w:rPr>
          <w:sz w:val="16"/>
          <w:highlight w:val="cyan"/>
        </w:rPr>
        <w:t xml:space="preserve"> </w:t>
      </w:r>
      <w:r w:rsidRPr="00F820B3">
        <w:rPr>
          <w:rStyle w:val="StyleUnderline"/>
          <w:highlight w:val="cyan"/>
        </w:rPr>
        <w:t>for the court to</w:t>
      </w:r>
      <w:r w:rsidRPr="00F820B3">
        <w:rPr>
          <w:sz w:val="16"/>
          <w:highlight w:val="cyan"/>
        </w:rPr>
        <w:t xml:space="preserve"> </w:t>
      </w:r>
      <w:r w:rsidRPr="00F820B3">
        <w:rPr>
          <w:rStyle w:val="Emphasis"/>
          <w:highlight w:val="cyan"/>
        </w:rPr>
        <w:t>draw a line</w:t>
      </w:r>
      <w:r w:rsidRPr="00FE55CA">
        <w:rPr>
          <w:sz w:val="16"/>
        </w:rPr>
        <w:t xml:space="preserve"> in the sand. At least </w:t>
      </w:r>
      <w:r w:rsidRPr="00F820B3">
        <w:rPr>
          <w:rStyle w:val="StyleUnderline"/>
          <w:highlight w:val="cyan"/>
        </w:rPr>
        <w:t>as a</w:t>
      </w:r>
      <w:r w:rsidRPr="00F820B3">
        <w:rPr>
          <w:sz w:val="16"/>
          <w:highlight w:val="cyan"/>
        </w:rPr>
        <w:t xml:space="preserve"> </w:t>
      </w:r>
      <w:r w:rsidRPr="00F820B3">
        <w:rPr>
          <w:rStyle w:val="Emphasis"/>
          <w:highlight w:val="cyan"/>
        </w:rPr>
        <w:t>policy</w:t>
      </w:r>
      <w:r w:rsidRPr="00F820B3">
        <w:rPr>
          <w:sz w:val="16"/>
          <w:highlight w:val="cyan"/>
        </w:rPr>
        <w:t xml:space="preserve"> </w:t>
      </w:r>
      <w:r w:rsidRPr="00F820B3">
        <w:rPr>
          <w:rStyle w:val="StyleUnderline"/>
          <w:highlight w:val="cyan"/>
        </w:rPr>
        <w:t>matter, the reasons for</w:t>
      </w:r>
      <w:r w:rsidRPr="00F820B3">
        <w:rPr>
          <w:sz w:val="16"/>
          <w:highlight w:val="cyan"/>
        </w:rPr>
        <w:t xml:space="preserve"> </w:t>
      </w:r>
      <w:r w:rsidRPr="00F820B3">
        <w:rPr>
          <w:rStyle w:val="Emphasis"/>
          <w:highlight w:val="cyan"/>
        </w:rPr>
        <w:t>Fed</w:t>
      </w:r>
      <w:r w:rsidRPr="00FE55CA">
        <w:rPr>
          <w:sz w:val="16"/>
        </w:rPr>
        <w:t xml:space="preserve">eral Reserve </w:t>
      </w:r>
      <w:r w:rsidRPr="00F820B3">
        <w:rPr>
          <w:rStyle w:val="Emphasis"/>
          <w:highlight w:val="cyan"/>
        </w:rPr>
        <w:t>independence</w:t>
      </w:r>
      <w:r w:rsidRPr="00F820B3">
        <w:rPr>
          <w:sz w:val="16"/>
          <w:highlight w:val="cyan"/>
        </w:rPr>
        <w:t xml:space="preserve"> </w:t>
      </w:r>
      <w:r w:rsidRPr="00F820B3">
        <w:rPr>
          <w:rStyle w:val="StyleUnderline"/>
          <w:highlight w:val="cyan"/>
        </w:rPr>
        <w:t>are</w:t>
      </w:r>
      <w:r w:rsidRPr="00F820B3">
        <w:rPr>
          <w:sz w:val="16"/>
          <w:highlight w:val="cyan"/>
        </w:rPr>
        <w:t xml:space="preserve"> </w:t>
      </w:r>
      <w:r w:rsidRPr="00F820B3">
        <w:rPr>
          <w:rStyle w:val="Emphasis"/>
          <w:highlight w:val="cyan"/>
        </w:rPr>
        <w:t>distinctive</w:t>
      </w:r>
      <w:r w:rsidRPr="00FE55CA">
        <w:rPr>
          <w:sz w:val="16"/>
        </w:rPr>
        <w:t>, given the widely recognized importance of politically neutral monetary policy. Moreover, there is a strong political and business-oriented constituency protective of the Federal Reserve that simply does not exist for the FTC, NLRB, or most other DC acronyms. Finally, the Federal Reserve’s key function involves relatively discrete decisions regarding interest rates, not the sort of political leadership or discretionary policymaking that courts have trouble supervising through equitable relief. These largely functional points render the Federal Reserve distinguishable from agencies whose mission is to generate regulations and pursue their enforcement.</w:t>
      </w:r>
    </w:p>
    <w:p w14:paraId="7E7654A5" w14:textId="77777777" w:rsidR="00C0388D" w:rsidRPr="0061681C" w:rsidRDefault="00C0388D" w:rsidP="00C0388D">
      <w:pPr>
        <w:rPr>
          <w:sz w:val="16"/>
        </w:rPr>
      </w:pPr>
      <w:r w:rsidRPr="00FE55CA">
        <w:rPr>
          <w:sz w:val="16"/>
        </w:rPr>
        <w:t xml:space="preserve">That said, </w:t>
      </w:r>
      <w:r w:rsidRPr="00FE55CA">
        <w:rPr>
          <w:rStyle w:val="StyleUnderline"/>
        </w:rPr>
        <w:t>the</w:t>
      </w:r>
      <w:r w:rsidRPr="00FE55CA">
        <w:rPr>
          <w:sz w:val="16"/>
        </w:rPr>
        <w:t xml:space="preserve"> </w:t>
      </w:r>
      <w:r w:rsidRPr="00F820B3">
        <w:rPr>
          <w:rStyle w:val="Emphasis"/>
          <w:highlight w:val="cyan"/>
        </w:rPr>
        <w:t>justices</w:t>
      </w:r>
      <w:r w:rsidRPr="00FE55CA">
        <w:rPr>
          <w:sz w:val="16"/>
        </w:rPr>
        <w:t xml:space="preserve"> as well as the president </w:t>
      </w:r>
      <w:r w:rsidRPr="00FE55CA">
        <w:rPr>
          <w:rStyle w:val="StyleUnderline"/>
        </w:rPr>
        <w:t>would</w:t>
      </w:r>
      <w:r w:rsidRPr="00FE55CA">
        <w:rPr>
          <w:sz w:val="16"/>
        </w:rPr>
        <w:t xml:space="preserve"> likely </w:t>
      </w:r>
      <w:r w:rsidRPr="00F820B3">
        <w:rPr>
          <w:rStyle w:val="Emphasis"/>
          <w:highlight w:val="cyan"/>
        </w:rPr>
        <w:t>prefer</w:t>
      </w:r>
      <w:r w:rsidRPr="00F820B3">
        <w:rPr>
          <w:sz w:val="16"/>
          <w:highlight w:val="cyan"/>
        </w:rPr>
        <w:t xml:space="preserve"> </w:t>
      </w:r>
      <w:r w:rsidRPr="00F820B3">
        <w:rPr>
          <w:rStyle w:val="StyleUnderline"/>
          <w:highlight w:val="cyan"/>
        </w:rPr>
        <w:t>to</w:t>
      </w:r>
      <w:r w:rsidRPr="00F820B3">
        <w:rPr>
          <w:sz w:val="16"/>
          <w:highlight w:val="cyan"/>
        </w:rPr>
        <w:t xml:space="preserve"> </w:t>
      </w:r>
      <w:r w:rsidRPr="00F820B3">
        <w:rPr>
          <w:rStyle w:val="Emphasis"/>
          <w:highlight w:val="cyan"/>
        </w:rPr>
        <w:t>avoid</w:t>
      </w:r>
      <w:r w:rsidRPr="00F820B3">
        <w:rPr>
          <w:sz w:val="16"/>
          <w:highlight w:val="cyan"/>
        </w:rPr>
        <w:t xml:space="preserve"> </w:t>
      </w:r>
      <w:r w:rsidRPr="00F820B3">
        <w:rPr>
          <w:rStyle w:val="StyleUnderline"/>
          <w:highlight w:val="cyan"/>
        </w:rPr>
        <w:t>a</w:t>
      </w:r>
      <w:r w:rsidRPr="00F820B3">
        <w:rPr>
          <w:sz w:val="16"/>
          <w:highlight w:val="cyan"/>
        </w:rPr>
        <w:t xml:space="preserve"> </w:t>
      </w:r>
      <w:r w:rsidRPr="00F820B3">
        <w:rPr>
          <w:rStyle w:val="Emphasis"/>
          <w:highlight w:val="cyan"/>
        </w:rPr>
        <w:t>grand interbranch confrontation</w:t>
      </w:r>
      <w:r w:rsidRPr="00FE55CA">
        <w:rPr>
          <w:rStyle w:val="StyleUnderline"/>
        </w:rPr>
        <w:t xml:space="preserve">. The </w:t>
      </w:r>
      <w:r w:rsidRPr="00F820B3">
        <w:rPr>
          <w:rStyle w:val="StyleUnderline"/>
          <w:highlight w:val="cyan"/>
        </w:rPr>
        <w:t>judiciary</w:t>
      </w:r>
      <w:r w:rsidRPr="00F820B3">
        <w:rPr>
          <w:sz w:val="16"/>
          <w:highlight w:val="cyan"/>
        </w:rPr>
        <w:t xml:space="preserve"> </w:t>
      </w:r>
      <w:r w:rsidRPr="00F820B3">
        <w:rPr>
          <w:rStyle w:val="StyleUnderline"/>
          <w:highlight w:val="cyan"/>
        </w:rPr>
        <w:t>can</w:t>
      </w:r>
      <w:r w:rsidRPr="00FE55CA">
        <w:rPr>
          <w:sz w:val="16"/>
        </w:rPr>
        <w:t xml:space="preserve"> </w:t>
      </w:r>
      <w:r w:rsidRPr="00FE55CA">
        <w:rPr>
          <w:rStyle w:val="Emphasis"/>
        </w:rPr>
        <w:t>facilitate</w:t>
      </w:r>
      <w:r w:rsidRPr="00FE55CA">
        <w:rPr>
          <w:sz w:val="16"/>
        </w:rPr>
        <w:t xml:space="preserve"> </w:t>
      </w:r>
      <w:r w:rsidRPr="00FE55CA">
        <w:rPr>
          <w:rStyle w:val="StyleUnderline"/>
        </w:rPr>
        <w:t>such a détente by</w:t>
      </w:r>
      <w:r w:rsidRPr="00FE55CA">
        <w:rPr>
          <w:sz w:val="16"/>
        </w:rPr>
        <w:t xml:space="preserve"> moving toward, and </w:t>
      </w:r>
      <w:r w:rsidRPr="00FE55CA">
        <w:rPr>
          <w:rStyle w:val="Emphasis"/>
        </w:rPr>
        <w:t>credibly</w:t>
      </w:r>
      <w:r w:rsidRPr="00FE55CA">
        <w:rPr>
          <w:sz w:val="16"/>
        </w:rPr>
        <w:t xml:space="preserve"> </w:t>
      </w:r>
      <w:r w:rsidRPr="00FE55CA">
        <w:rPr>
          <w:rStyle w:val="StyleUnderline"/>
        </w:rPr>
        <w:t>standing</w:t>
      </w:r>
      <w:r w:rsidRPr="00FE55CA">
        <w:rPr>
          <w:sz w:val="16"/>
        </w:rPr>
        <w:t xml:space="preserve"> </w:t>
      </w:r>
      <w:r w:rsidRPr="00FE55CA">
        <w:rPr>
          <w:rStyle w:val="Emphasis"/>
        </w:rPr>
        <w:t>ready to enforce</w:t>
      </w:r>
      <w:r w:rsidRPr="00FE55CA">
        <w:rPr>
          <w:rStyle w:val="StyleUnderline"/>
        </w:rPr>
        <w:t>, the</w:t>
      </w:r>
      <w:r w:rsidRPr="00FE55CA">
        <w:rPr>
          <w:sz w:val="16"/>
        </w:rPr>
        <w:t xml:space="preserve"> </w:t>
      </w:r>
      <w:r w:rsidRPr="00FE55CA">
        <w:rPr>
          <w:rStyle w:val="Emphasis"/>
        </w:rPr>
        <w:t>narrow</w:t>
      </w:r>
      <w:r w:rsidRPr="00FE55CA">
        <w:rPr>
          <w:sz w:val="16"/>
        </w:rPr>
        <w:t xml:space="preserve">–unperforated–strong </w:t>
      </w:r>
      <w:r w:rsidRPr="00FE55CA">
        <w:rPr>
          <w:rStyle w:val="Emphasis"/>
        </w:rPr>
        <w:t>version</w:t>
      </w:r>
      <w:r w:rsidRPr="00FE55CA">
        <w:rPr>
          <w:sz w:val="16"/>
        </w:rPr>
        <w:t xml:space="preserve"> </w:t>
      </w:r>
      <w:r w:rsidRPr="00FE55CA">
        <w:rPr>
          <w:rStyle w:val="StyleUnderline"/>
        </w:rPr>
        <w:t>of</w:t>
      </w:r>
      <w:r w:rsidRPr="00FE55CA">
        <w:rPr>
          <w:sz w:val="16"/>
        </w:rPr>
        <w:t xml:space="preserve"> for-cause </w:t>
      </w:r>
      <w:r w:rsidRPr="00FE55CA">
        <w:rPr>
          <w:rStyle w:val="Emphasis"/>
        </w:rPr>
        <w:t>tenure</w:t>
      </w:r>
      <w:r w:rsidRPr="00FE55CA">
        <w:rPr>
          <w:sz w:val="16"/>
        </w:rPr>
        <w:t xml:space="preserve">. In other words, the court should </w:t>
      </w:r>
      <w:r w:rsidRPr="00F820B3">
        <w:rPr>
          <w:rStyle w:val="StyleUnderline"/>
          <w:highlight w:val="cyan"/>
        </w:rPr>
        <w:t>use cases like</w:t>
      </w:r>
      <w:r w:rsidRPr="00F820B3">
        <w:rPr>
          <w:sz w:val="16"/>
          <w:highlight w:val="cyan"/>
        </w:rPr>
        <w:t xml:space="preserve"> </w:t>
      </w:r>
      <w:r w:rsidRPr="00F820B3">
        <w:rPr>
          <w:rStyle w:val="Emphasis"/>
          <w:highlight w:val="cyan"/>
        </w:rPr>
        <w:t>Cook</w:t>
      </w:r>
      <w:r w:rsidRPr="00FE55CA">
        <w:rPr>
          <w:sz w:val="16"/>
        </w:rPr>
        <w:t xml:space="preserve"> </w:t>
      </w:r>
      <w:r w:rsidRPr="00FE55CA">
        <w:rPr>
          <w:rStyle w:val="StyleUnderline"/>
        </w:rPr>
        <w:t xml:space="preserve">to continue </w:t>
      </w:r>
      <w:r w:rsidRPr="00F820B3">
        <w:rPr>
          <w:rStyle w:val="StyleUnderline"/>
          <w:highlight w:val="cyan"/>
        </w:rPr>
        <w:t xml:space="preserve">signaling preparedness to </w:t>
      </w:r>
      <w:r w:rsidRPr="00F820B3">
        <w:rPr>
          <w:rStyle w:val="Emphasis"/>
          <w:highlight w:val="cyan"/>
        </w:rPr>
        <w:t>defend</w:t>
      </w:r>
      <w:r w:rsidRPr="00FE55CA">
        <w:rPr>
          <w:sz w:val="16"/>
        </w:rPr>
        <w:t xml:space="preserve"> the </w:t>
      </w:r>
      <w:r w:rsidRPr="00F820B3">
        <w:rPr>
          <w:rStyle w:val="Emphasis"/>
        </w:rPr>
        <w:t>Fed</w:t>
      </w:r>
      <w:r w:rsidRPr="00F820B3">
        <w:rPr>
          <w:sz w:val="16"/>
        </w:rPr>
        <w:t>eral</w:t>
      </w:r>
      <w:r w:rsidRPr="00FE55CA">
        <w:rPr>
          <w:sz w:val="16"/>
        </w:rPr>
        <w:t xml:space="preserve"> Reserve Board’s </w:t>
      </w:r>
      <w:r w:rsidRPr="00F820B3">
        <w:rPr>
          <w:rStyle w:val="Emphasis"/>
          <w:highlight w:val="cyan"/>
        </w:rPr>
        <w:t>independence</w:t>
      </w:r>
      <w:r w:rsidRPr="00FE55CA">
        <w:rPr>
          <w:sz w:val="16"/>
        </w:rPr>
        <w:t xml:space="preserve">. The president will soon be able to appoint new personnel to the Board, after all. And while </w:t>
      </w:r>
      <w:r w:rsidRPr="00FE55CA">
        <w:rPr>
          <w:rStyle w:val="StyleUnderline"/>
        </w:rPr>
        <w:t>the president’s</w:t>
      </w:r>
      <w:r w:rsidRPr="00FE55CA">
        <w:rPr>
          <w:sz w:val="16"/>
        </w:rPr>
        <w:t xml:space="preserve"> choice of Board members will itself be somewhat constrained by law and politics, the power to appoint new members may eventually enhance the president’s </w:t>
      </w:r>
      <w:r w:rsidRPr="00FE55CA">
        <w:rPr>
          <w:rStyle w:val="Emphasis"/>
        </w:rPr>
        <w:t>effective control</w:t>
      </w:r>
      <w:r w:rsidRPr="00FE55CA">
        <w:rPr>
          <w:sz w:val="16"/>
        </w:rPr>
        <w:t xml:space="preserve">. That circumstance </w:t>
      </w:r>
      <w:r w:rsidRPr="00FE55CA">
        <w:rPr>
          <w:rStyle w:val="Emphasis"/>
        </w:rPr>
        <w:t>lessens</w:t>
      </w:r>
      <w:r w:rsidRPr="00FE55CA">
        <w:rPr>
          <w:sz w:val="16"/>
        </w:rPr>
        <w:t xml:space="preserve"> </w:t>
      </w:r>
      <w:r w:rsidRPr="00FE55CA">
        <w:rPr>
          <w:rStyle w:val="StyleUnderline"/>
        </w:rPr>
        <w:t>the</w:t>
      </w:r>
      <w:r w:rsidRPr="00FE55CA">
        <w:rPr>
          <w:sz w:val="16"/>
        </w:rPr>
        <w:t xml:space="preserve"> </w:t>
      </w:r>
      <w:r w:rsidRPr="00FE55CA">
        <w:rPr>
          <w:rStyle w:val="Emphasis"/>
        </w:rPr>
        <w:t>chances</w:t>
      </w:r>
      <w:r w:rsidRPr="00FE55CA">
        <w:rPr>
          <w:sz w:val="16"/>
        </w:rPr>
        <w:t xml:space="preserve"> </w:t>
      </w:r>
      <w:r w:rsidRPr="00FE55CA">
        <w:rPr>
          <w:rStyle w:val="StyleUnderline"/>
        </w:rPr>
        <w:t>of</w:t>
      </w:r>
      <w:r w:rsidRPr="00FE55CA">
        <w:rPr>
          <w:sz w:val="16"/>
        </w:rPr>
        <w:t xml:space="preserve"> </w:t>
      </w:r>
      <w:r w:rsidRPr="00FE55CA">
        <w:rPr>
          <w:rStyle w:val="Emphasis"/>
        </w:rPr>
        <w:t>escalation</w:t>
      </w:r>
      <w:r w:rsidRPr="00FE55CA">
        <w:rPr>
          <w:rStyle w:val="StyleUnderline"/>
        </w:rPr>
        <w:t>, causing the</w:t>
      </w:r>
      <w:r w:rsidRPr="00FE55CA">
        <w:rPr>
          <w:sz w:val="16"/>
        </w:rPr>
        <w:t xml:space="preserve"> </w:t>
      </w:r>
      <w:r w:rsidRPr="00FE55CA">
        <w:rPr>
          <w:rStyle w:val="Emphasis"/>
        </w:rPr>
        <w:t>president’s</w:t>
      </w:r>
      <w:r w:rsidRPr="00FE55CA">
        <w:rPr>
          <w:sz w:val="16"/>
        </w:rPr>
        <w:t xml:space="preserve"> cost-benefit </w:t>
      </w:r>
      <w:r w:rsidRPr="00FE55CA">
        <w:rPr>
          <w:rStyle w:val="StyleUnderline"/>
        </w:rPr>
        <w:t>calculus to tilt</w:t>
      </w:r>
      <w:r w:rsidRPr="00FE55CA">
        <w:rPr>
          <w:sz w:val="16"/>
        </w:rPr>
        <w:t xml:space="preserve"> </w:t>
      </w:r>
      <w:r w:rsidRPr="00FE55CA">
        <w:rPr>
          <w:rStyle w:val="Emphasis"/>
        </w:rPr>
        <w:t>away</w:t>
      </w:r>
      <w:r w:rsidRPr="00FE55CA">
        <w:rPr>
          <w:sz w:val="16"/>
        </w:rPr>
        <w:t xml:space="preserve"> </w:t>
      </w:r>
      <w:r w:rsidRPr="00FE55CA">
        <w:rPr>
          <w:rStyle w:val="StyleUnderline"/>
        </w:rPr>
        <w:t>from</w:t>
      </w:r>
      <w:r w:rsidRPr="00FE55CA">
        <w:rPr>
          <w:sz w:val="16"/>
        </w:rPr>
        <w:t xml:space="preserve"> a </w:t>
      </w:r>
      <w:r w:rsidRPr="00FE55CA">
        <w:rPr>
          <w:rStyle w:val="Emphasis"/>
        </w:rPr>
        <w:t>confrontation</w:t>
      </w:r>
      <w:r w:rsidRPr="00FE55CA">
        <w:rPr>
          <w:sz w:val="16"/>
        </w:rPr>
        <w:t xml:space="preserve"> </w:t>
      </w:r>
      <w:r w:rsidRPr="00FE55CA">
        <w:rPr>
          <w:rStyle w:val="StyleUnderline"/>
        </w:rPr>
        <w:t>with</w:t>
      </w:r>
      <w:r w:rsidRPr="00FE55CA">
        <w:rPr>
          <w:sz w:val="16"/>
        </w:rPr>
        <w:t xml:space="preserve"> the </w:t>
      </w:r>
      <w:r w:rsidRPr="00FE55CA">
        <w:rPr>
          <w:rStyle w:val="Emphasis"/>
        </w:rPr>
        <w:t>courts</w:t>
      </w:r>
      <w:r w:rsidRPr="00FE55CA">
        <w:rPr>
          <w:sz w:val="16"/>
        </w:rPr>
        <w:t>.</w:t>
      </w:r>
    </w:p>
    <w:p w14:paraId="1C9A39E0" w14:textId="77777777" w:rsidR="00C0388D" w:rsidRPr="0078576E" w:rsidRDefault="00C0388D" w:rsidP="00C0388D">
      <w:pPr>
        <w:keepNext/>
        <w:keepLines/>
        <w:spacing w:before="40"/>
        <w:outlineLvl w:val="3"/>
        <w:rPr>
          <w:rFonts w:eastAsia="Times New Roman"/>
          <w:b/>
          <w:iCs/>
          <w:sz w:val="26"/>
        </w:rPr>
      </w:pPr>
      <w:r w:rsidRPr="0078576E">
        <w:rPr>
          <w:rFonts w:eastAsia="Times New Roman"/>
          <w:b/>
          <w:iCs/>
          <w:sz w:val="26"/>
        </w:rPr>
        <w:t xml:space="preserve">SCOTUS will rule in </w:t>
      </w:r>
      <w:r w:rsidRPr="0078576E">
        <w:rPr>
          <w:rFonts w:eastAsia="Times New Roman"/>
          <w:b/>
          <w:iCs/>
          <w:sz w:val="26"/>
          <w:u w:val="single"/>
        </w:rPr>
        <w:t>favor</w:t>
      </w:r>
      <w:r w:rsidRPr="0078576E">
        <w:rPr>
          <w:rFonts w:eastAsia="Times New Roman"/>
          <w:b/>
          <w:iCs/>
          <w:sz w:val="26"/>
        </w:rPr>
        <w:t xml:space="preserve"> of Cook now---that </w:t>
      </w:r>
      <w:r w:rsidRPr="0078576E">
        <w:rPr>
          <w:rFonts w:eastAsia="Times New Roman"/>
          <w:b/>
          <w:iCs/>
          <w:sz w:val="26"/>
          <w:u w:val="single"/>
        </w:rPr>
        <w:t>protects Fed independence</w:t>
      </w:r>
      <w:r w:rsidRPr="0078576E">
        <w:rPr>
          <w:rFonts w:eastAsia="Times New Roman"/>
          <w:b/>
          <w:iCs/>
          <w:sz w:val="26"/>
        </w:rPr>
        <w:t xml:space="preserve">. </w:t>
      </w:r>
    </w:p>
    <w:p w14:paraId="63AB0AA2" w14:textId="77777777" w:rsidR="00C0388D" w:rsidRPr="0078576E" w:rsidRDefault="00C0388D" w:rsidP="00C0388D">
      <w:pPr>
        <w:rPr>
          <w:rFonts w:eastAsia="Calibri"/>
        </w:rPr>
      </w:pPr>
      <w:r w:rsidRPr="0078576E">
        <w:rPr>
          <w:rFonts w:eastAsia="Calibri"/>
        </w:rPr>
        <w:t xml:space="preserve">Steve </w:t>
      </w:r>
      <w:r w:rsidRPr="0078576E">
        <w:rPr>
          <w:rFonts w:eastAsia="Calibri"/>
          <w:b/>
          <w:bCs/>
          <w:sz w:val="26"/>
        </w:rPr>
        <w:t>Schifferes 2/24</w:t>
      </w:r>
      <w:r w:rsidRPr="0078576E">
        <w:rPr>
          <w:rFonts w:eastAsia="Calibri"/>
        </w:rPr>
        <w:t>, Honorary Research Fellow, City Political Economy Research C</w:t>
      </w:r>
      <w:r>
        <w:rPr>
          <w:rFonts w:eastAsia="Calibri"/>
        </w:rPr>
        <w:t>x</w:t>
      </w:r>
      <w:r w:rsidRPr="0078576E">
        <w:rPr>
          <w:rFonts w:eastAsia="Calibri"/>
        </w:rPr>
        <w:t>entre, City St George's, University of London, "The Supreme Court's ruling leaves Trumponomics facing major challenges," The Conversation, 2/24/26, https://theconversation.com/the-supreme-courts-ruling-leaves-trumponomics-facing-major-challenges-276792</w:t>
      </w:r>
    </w:p>
    <w:p w14:paraId="33C3D4E6" w14:textId="77777777" w:rsidR="00C0388D" w:rsidRPr="0078576E" w:rsidRDefault="00C0388D" w:rsidP="00C0388D">
      <w:pPr>
        <w:rPr>
          <w:rFonts w:eastAsia="Calibri"/>
          <w:sz w:val="16"/>
        </w:rPr>
      </w:pPr>
      <w:r w:rsidRPr="00C37FB0">
        <w:rPr>
          <w:rFonts w:eastAsia="Calibri"/>
          <w:u w:val="single"/>
        </w:rPr>
        <w:t>Trump’s</w:t>
      </w:r>
      <w:r w:rsidRPr="0078576E">
        <w:rPr>
          <w:rFonts w:eastAsia="Calibri"/>
          <w:u w:val="single"/>
        </w:rPr>
        <w:t xml:space="preserve"> next </w:t>
      </w:r>
      <w:r w:rsidRPr="00C37FB0">
        <w:rPr>
          <w:rFonts w:eastAsia="Calibri"/>
          <w:u w:val="single"/>
        </w:rPr>
        <w:t xml:space="preserve">battle </w:t>
      </w:r>
      <w:r w:rsidRPr="0078576E">
        <w:rPr>
          <w:rFonts w:eastAsia="Calibri"/>
          <w:u w:val="single"/>
        </w:rPr>
        <w:t xml:space="preserve">is </w:t>
      </w:r>
      <w:r w:rsidRPr="00C37FB0">
        <w:rPr>
          <w:rFonts w:eastAsia="Calibri"/>
          <w:u w:val="single"/>
        </w:rPr>
        <w:t>for control of the</w:t>
      </w:r>
      <w:r w:rsidRPr="0078576E">
        <w:rPr>
          <w:rFonts w:eastAsia="Calibri"/>
          <w:sz w:val="16"/>
        </w:rPr>
        <w:t xml:space="preserve"> US </w:t>
      </w:r>
      <w:r w:rsidRPr="00C37FB0">
        <w:rPr>
          <w:rFonts w:eastAsia="Calibri"/>
          <w:iCs/>
          <w:u w:val="single"/>
          <w:bdr w:val="single" w:sz="8" w:space="0" w:color="auto"/>
        </w:rPr>
        <w:t>Fed</w:t>
      </w:r>
      <w:r w:rsidRPr="00C37FB0">
        <w:rPr>
          <w:rFonts w:eastAsia="Calibri"/>
          <w:sz w:val="16"/>
        </w:rPr>
        <w:t>e</w:t>
      </w:r>
      <w:r w:rsidRPr="0078576E">
        <w:rPr>
          <w:rFonts w:eastAsia="Calibri"/>
          <w:sz w:val="16"/>
        </w:rPr>
        <w:t xml:space="preserve">ral Reserve. </w:t>
      </w:r>
      <w:r w:rsidRPr="0078576E">
        <w:rPr>
          <w:rFonts w:eastAsia="Calibri"/>
          <w:u w:val="single"/>
        </w:rPr>
        <w:t>This</w:t>
      </w:r>
      <w:r w:rsidRPr="0078576E">
        <w:rPr>
          <w:rFonts w:eastAsia="Calibri"/>
          <w:sz w:val="16"/>
        </w:rPr>
        <w:t xml:space="preserve"> </w:t>
      </w:r>
      <w:r w:rsidRPr="0078576E">
        <w:rPr>
          <w:rFonts w:eastAsia="Calibri"/>
          <w:iCs/>
          <w:u w:val="single"/>
          <w:bdr w:val="single" w:sz="8" w:space="0" w:color="auto"/>
        </w:rPr>
        <w:t>independent agency</w:t>
      </w:r>
      <w:r w:rsidRPr="0078576E">
        <w:rPr>
          <w:rFonts w:eastAsia="Calibri"/>
          <w:sz w:val="16"/>
        </w:rPr>
        <w:t xml:space="preserve"> </w:t>
      </w:r>
      <w:r w:rsidRPr="0078576E">
        <w:rPr>
          <w:rFonts w:eastAsia="Calibri"/>
          <w:u w:val="single"/>
        </w:rPr>
        <w:t>sets</w:t>
      </w:r>
      <w:r w:rsidRPr="0078576E">
        <w:rPr>
          <w:rFonts w:eastAsia="Calibri"/>
          <w:sz w:val="16"/>
        </w:rPr>
        <w:t xml:space="preserve"> short-term interest </w:t>
      </w:r>
      <w:r w:rsidRPr="0078576E">
        <w:rPr>
          <w:rFonts w:eastAsia="Calibri"/>
          <w:iCs/>
          <w:u w:val="single"/>
          <w:bdr w:val="single" w:sz="8" w:space="0" w:color="auto"/>
        </w:rPr>
        <w:t>rates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manages the</w:t>
      </w:r>
      <w:r w:rsidRPr="0078576E">
        <w:rPr>
          <w:rFonts w:eastAsia="Calibri"/>
          <w:sz w:val="16"/>
        </w:rPr>
        <w:t xml:space="preserve"> US </w:t>
      </w:r>
      <w:r w:rsidRPr="0078576E">
        <w:rPr>
          <w:rFonts w:eastAsia="Calibri"/>
          <w:iCs/>
          <w:u w:val="single"/>
          <w:bdr w:val="single" w:sz="8" w:space="0" w:color="auto"/>
        </w:rPr>
        <w:t>currency</w:t>
      </w:r>
      <w:r w:rsidRPr="0078576E">
        <w:rPr>
          <w:rFonts w:eastAsia="Calibri"/>
          <w:sz w:val="16"/>
        </w:rPr>
        <w:t xml:space="preserve"> – </w:t>
      </w:r>
      <w:r w:rsidRPr="00C37FB0">
        <w:rPr>
          <w:rFonts w:eastAsia="Calibri"/>
          <w:u w:val="single"/>
        </w:rPr>
        <w:t>Trump wants it to</w:t>
      </w:r>
      <w:r w:rsidRPr="00C37FB0">
        <w:rPr>
          <w:rFonts w:eastAsia="Calibri"/>
          <w:sz w:val="16"/>
        </w:rPr>
        <w:t xml:space="preserve"> </w:t>
      </w:r>
      <w:r w:rsidRPr="00C37FB0">
        <w:rPr>
          <w:rFonts w:eastAsia="Calibri"/>
          <w:iCs/>
          <w:u w:val="single"/>
          <w:bdr w:val="single" w:sz="8" w:space="0" w:color="auto"/>
        </w:rPr>
        <w:t>sharply cut</w:t>
      </w:r>
      <w:r w:rsidRPr="00C37FB0">
        <w:rPr>
          <w:rFonts w:eastAsia="Calibri"/>
          <w:sz w:val="16"/>
        </w:rPr>
        <w:t xml:space="preserve"> interest </w:t>
      </w:r>
      <w:r w:rsidRPr="00C37FB0">
        <w:rPr>
          <w:rFonts w:eastAsia="Calibri"/>
          <w:iCs/>
          <w:u w:val="single"/>
          <w:bdr w:val="single" w:sz="8" w:space="0" w:color="auto"/>
        </w:rPr>
        <w:t>rates</w:t>
      </w:r>
      <w:r w:rsidRPr="00C37FB0">
        <w:rPr>
          <w:rFonts w:eastAsia="Calibri"/>
          <w:sz w:val="16"/>
        </w:rPr>
        <w:t xml:space="preserve"> to boost the economy. </w:t>
      </w:r>
      <w:r w:rsidRPr="00C37FB0">
        <w:rPr>
          <w:rFonts w:eastAsia="Calibri"/>
          <w:u w:val="single"/>
        </w:rPr>
        <w:t>But</w:t>
      </w:r>
      <w:r w:rsidRPr="00C37FB0">
        <w:rPr>
          <w:rFonts w:eastAsia="Calibri"/>
          <w:sz w:val="16"/>
        </w:rPr>
        <w:t xml:space="preserve"> Fed chair Jerome </w:t>
      </w:r>
      <w:r w:rsidRPr="00C37FB0">
        <w:rPr>
          <w:rFonts w:eastAsia="Calibri"/>
          <w:iCs/>
          <w:u w:val="single"/>
          <w:bdr w:val="single" w:sz="8" w:space="0" w:color="auto"/>
        </w:rPr>
        <w:t>Powell</w:t>
      </w:r>
      <w:r w:rsidRPr="00C37FB0">
        <w:rPr>
          <w:rFonts w:eastAsia="Calibri"/>
          <w:sz w:val="16"/>
        </w:rPr>
        <w:t xml:space="preserve"> </w:t>
      </w:r>
      <w:r w:rsidRPr="00C37FB0">
        <w:rPr>
          <w:rFonts w:eastAsia="Calibri"/>
          <w:u w:val="single"/>
        </w:rPr>
        <w:t>is</w:t>
      </w:r>
      <w:r w:rsidRPr="00C37FB0">
        <w:rPr>
          <w:rFonts w:eastAsia="Calibri"/>
          <w:sz w:val="16"/>
        </w:rPr>
        <w:t xml:space="preserve"> </w:t>
      </w:r>
      <w:r w:rsidRPr="00C37FB0">
        <w:rPr>
          <w:rFonts w:eastAsia="Calibri"/>
          <w:iCs/>
          <w:u w:val="single"/>
          <w:bdr w:val="single" w:sz="8" w:space="0" w:color="auto"/>
        </w:rPr>
        <w:t>reluctant</w:t>
      </w:r>
      <w:r w:rsidRPr="0078576E">
        <w:rPr>
          <w:rFonts w:eastAsia="Calibri"/>
          <w:sz w:val="16"/>
        </w:rPr>
        <w:t xml:space="preserve"> to cut rates too quickly when inflation is not yet contained.</w:t>
      </w:r>
    </w:p>
    <w:p w14:paraId="7ACB528B" w14:textId="77777777" w:rsidR="00C0388D" w:rsidRPr="0078576E" w:rsidRDefault="00C0388D" w:rsidP="00C0388D">
      <w:pPr>
        <w:rPr>
          <w:rFonts w:eastAsia="Calibri"/>
          <w:sz w:val="16"/>
        </w:rPr>
      </w:pPr>
      <w:r w:rsidRPr="0078576E">
        <w:rPr>
          <w:rFonts w:eastAsia="Calibri"/>
          <w:sz w:val="16"/>
        </w:rPr>
        <w:t>Powell’s term is due to end in May, and the president has nominated a new chair, Kevin Walsh, who backs his policy of more interest rate cuts. But he will need to convince a majority of the other 11 members of the Fed’s Open Market Committee to go along with these.</w:t>
      </w:r>
    </w:p>
    <w:p w14:paraId="652A9A47" w14:textId="77777777" w:rsidR="00C0388D" w:rsidRPr="0078576E" w:rsidRDefault="00C0388D" w:rsidP="00C0388D">
      <w:pPr>
        <w:rPr>
          <w:rFonts w:eastAsia="Calibri"/>
          <w:sz w:val="16"/>
        </w:rPr>
      </w:pPr>
      <w:r w:rsidRPr="0078576E">
        <w:rPr>
          <w:rFonts w:eastAsia="Calibri"/>
          <w:u w:val="single"/>
        </w:rPr>
        <w:t>Trump</w:t>
      </w:r>
      <w:r w:rsidRPr="0078576E">
        <w:rPr>
          <w:rFonts w:eastAsia="Calibri"/>
          <w:sz w:val="16"/>
        </w:rPr>
        <w:t xml:space="preserve">, as well as being openly critical of Powell, also </w:t>
      </w:r>
      <w:r w:rsidRPr="0078576E">
        <w:rPr>
          <w:rFonts w:eastAsia="Calibri"/>
          <w:iCs/>
          <w:u w:val="single"/>
          <w:bdr w:val="single" w:sz="8" w:space="0" w:color="auto"/>
        </w:rPr>
        <w:t>fired</w:t>
      </w:r>
      <w:r w:rsidRPr="0078576E">
        <w:rPr>
          <w:rFonts w:eastAsia="Calibri"/>
          <w:sz w:val="16"/>
        </w:rPr>
        <w:t xml:space="preserve"> (</w:t>
      </w:r>
      <w:r w:rsidRPr="0078576E">
        <w:rPr>
          <w:rFonts w:eastAsia="Calibri"/>
          <w:u w:val="single"/>
        </w:rPr>
        <w:t>in an</w:t>
      </w:r>
      <w:r w:rsidRPr="0078576E">
        <w:rPr>
          <w:rFonts w:eastAsia="Calibri"/>
          <w:sz w:val="16"/>
        </w:rPr>
        <w:t xml:space="preserve"> </w:t>
      </w:r>
      <w:r w:rsidRPr="0078576E">
        <w:rPr>
          <w:rFonts w:eastAsia="Calibri"/>
          <w:iCs/>
          <w:u w:val="single"/>
          <w:bdr w:val="single" w:sz="8" w:space="0" w:color="auto"/>
        </w:rPr>
        <w:t>unprecedented act</w:t>
      </w:r>
      <w:r w:rsidRPr="0078576E">
        <w:rPr>
          <w:rFonts w:eastAsia="Calibri"/>
          <w:sz w:val="16"/>
        </w:rPr>
        <w:t xml:space="preserve">) </w:t>
      </w:r>
      <w:r w:rsidRPr="0078576E">
        <w:rPr>
          <w:rFonts w:eastAsia="Calibri"/>
          <w:u w:val="single"/>
        </w:rPr>
        <w:t>Fed governor</w:t>
      </w:r>
      <w:r w:rsidRPr="0078576E">
        <w:rPr>
          <w:rFonts w:eastAsia="Calibri"/>
          <w:sz w:val="16"/>
        </w:rPr>
        <w:t xml:space="preserve"> </w:t>
      </w:r>
      <w:r w:rsidRPr="0078576E">
        <w:rPr>
          <w:rFonts w:eastAsia="Calibri"/>
          <w:iCs/>
          <w:u w:val="single"/>
          <w:bdr w:val="single" w:sz="8" w:space="0" w:color="auto"/>
        </w:rPr>
        <w:t xml:space="preserve">Lisa </w:t>
      </w:r>
      <w:r w:rsidRPr="00F321EE">
        <w:rPr>
          <w:rFonts w:eastAsia="Calibri"/>
          <w:iCs/>
          <w:highlight w:val="cyan"/>
          <w:u w:val="single"/>
          <w:bdr w:val="single" w:sz="8" w:space="0" w:color="auto"/>
        </w:rPr>
        <w:t>Cook</w:t>
      </w:r>
      <w:r w:rsidRPr="0078576E">
        <w:rPr>
          <w:rFonts w:eastAsia="Calibri"/>
          <w:u w:val="single"/>
        </w:rPr>
        <w:t>, a</w:t>
      </w:r>
      <w:r w:rsidRPr="0078576E">
        <w:rPr>
          <w:rFonts w:eastAsia="Calibri"/>
          <w:sz w:val="16"/>
        </w:rPr>
        <w:t xml:space="preserve"> </w:t>
      </w:r>
      <w:r w:rsidRPr="0078576E">
        <w:rPr>
          <w:rFonts w:eastAsia="Calibri"/>
          <w:iCs/>
          <w:u w:val="single"/>
          <w:bdr w:val="single" w:sz="8" w:space="0" w:color="auto"/>
        </w:rPr>
        <w:t>supporter</w:t>
      </w:r>
      <w:r w:rsidRPr="0078576E">
        <w:rPr>
          <w:rFonts w:eastAsia="Calibri"/>
          <w:sz w:val="16"/>
        </w:rPr>
        <w:t xml:space="preserve"> </w:t>
      </w:r>
      <w:r w:rsidRPr="0078576E">
        <w:rPr>
          <w:rFonts w:eastAsia="Calibri"/>
          <w:u w:val="single"/>
        </w:rPr>
        <w:t>of</w:t>
      </w:r>
      <w:r w:rsidRPr="0078576E">
        <w:rPr>
          <w:rFonts w:eastAsia="Calibri"/>
          <w:sz w:val="16"/>
        </w:rPr>
        <w:t xml:space="preserve"> </w:t>
      </w:r>
      <w:r w:rsidRPr="0078576E">
        <w:rPr>
          <w:rFonts w:eastAsia="Calibri"/>
          <w:iCs/>
          <w:u w:val="single"/>
          <w:bdr w:val="single" w:sz="8" w:space="0" w:color="auto"/>
        </w:rPr>
        <w:t>Powell</w:t>
      </w:r>
      <w:r w:rsidRPr="0078576E">
        <w:rPr>
          <w:rFonts w:eastAsia="Calibri"/>
          <w:sz w:val="16"/>
        </w:rPr>
        <w:t xml:space="preserve"> who was </w:t>
      </w:r>
      <w:r w:rsidRPr="0078576E">
        <w:rPr>
          <w:rFonts w:eastAsia="Calibri"/>
          <w:u w:val="single"/>
        </w:rPr>
        <w:t>appointed by</w:t>
      </w:r>
      <w:r w:rsidRPr="0078576E">
        <w:rPr>
          <w:rFonts w:eastAsia="Calibri"/>
          <w:sz w:val="16"/>
        </w:rPr>
        <w:t xml:space="preserve"> President Joe </w:t>
      </w:r>
      <w:r w:rsidRPr="0078576E">
        <w:rPr>
          <w:rFonts w:eastAsia="Calibri"/>
          <w:iCs/>
          <w:u w:val="single"/>
          <w:bdr w:val="single" w:sz="8" w:space="0" w:color="auto"/>
        </w:rPr>
        <w:t>Biden</w:t>
      </w:r>
      <w:r w:rsidRPr="0078576E">
        <w:rPr>
          <w:rFonts w:eastAsia="Calibri"/>
          <w:u w:val="single"/>
        </w:rPr>
        <w:t>. This</w:t>
      </w:r>
      <w:r w:rsidRPr="0078576E">
        <w:rPr>
          <w:rFonts w:eastAsia="Calibri"/>
          <w:sz w:val="16"/>
        </w:rPr>
        <w:t xml:space="preserve"> decision </w:t>
      </w:r>
      <w:r w:rsidRPr="0078576E">
        <w:rPr>
          <w:rFonts w:eastAsia="Calibri"/>
          <w:u w:val="single"/>
        </w:rPr>
        <w:t xml:space="preserve">is </w:t>
      </w:r>
      <w:r w:rsidRPr="00F321EE">
        <w:rPr>
          <w:rFonts w:eastAsia="Calibri"/>
          <w:highlight w:val="cyan"/>
          <w:u w:val="single"/>
        </w:rPr>
        <w:t>being</w:t>
      </w:r>
      <w:r w:rsidRPr="00F321EE">
        <w:rPr>
          <w:rFonts w:eastAsia="Calibri"/>
          <w:sz w:val="16"/>
          <w:highlight w:val="cyan"/>
        </w:rPr>
        <w:t xml:space="preserve"> </w:t>
      </w:r>
      <w:r w:rsidRPr="00F321EE">
        <w:rPr>
          <w:rFonts w:eastAsia="Calibri"/>
          <w:iCs/>
          <w:highlight w:val="cyan"/>
          <w:u w:val="single"/>
          <w:bdr w:val="single" w:sz="8" w:space="0" w:color="auto"/>
        </w:rPr>
        <w:t>challenged</w:t>
      </w:r>
      <w:r w:rsidRPr="00F321EE">
        <w:rPr>
          <w:rFonts w:eastAsia="Calibri"/>
          <w:sz w:val="16"/>
          <w:highlight w:val="cyan"/>
        </w:rPr>
        <w:t xml:space="preserve"> </w:t>
      </w:r>
      <w:r w:rsidRPr="00F321EE">
        <w:rPr>
          <w:rFonts w:eastAsia="Calibri"/>
          <w:highlight w:val="cyan"/>
          <w:u w:val="single"/>
        </w:rPr>
        <w:t xml:space="preserve">in </w:t>
      </w:r>
      <w:r w:rsidRPr="00C37FB0">
        <w:rPr>
          <w:rFonts w:eastAsia="Calibri"/>
          <w:u w:val="single"/>
        </w:rPr>
        <w:t>the</w:t>
      </w:r>
      <w:r w:rsidRPr="00C37FB0">
        <w:rPr>
          <w:rFonts w:eastAsia="Calibri"/>
          <w:sz w:val="16"/>
        </w:rPr>
        <w:t xml:space="preserve"> </w:t>
      </w:r>
      <w:r w:rsidRPr="00F321EE">
        <w:rPr>
          <w:rFonts w:eastAsia="Calibri"/>
          <w:iCs/>
          <w:highlight w:val="cyan"/>
          <w:u w:val="single"/>
          <w:bdr w:val="single" w:sz="8" w:space="0" w:color="auto"/>
        </w:rPr>
        <w:t>Supreme Court</w:t>
      </w:r>
      <w:r w:rsidRPr="0078576E">
        <w:rPr>
          <w:rFonts w:eastAsia="Calibri"/>
          <w:u w:val="single"/>
        </w:rPr>
        <w:t>, and in a</w:t>
      </w:r>
      <w:r w:rsidRPr="0078576E">
        <w:rPr>
          <w:rFonts w:eastAsia="Calibri"/>
          <w:sz w:val="16"/>
        </w:rPr>
        <w:t xml:space="preserve"> </w:t>
      </w:r>
      <w:r w:rsidRPr="0078576E">
        <w:rPr>
          <w:rFonts w:eastAsia="Calibri"/>
          <w:iCs/>
          <w:u w:val="single"/>
          <w:bdr w:val="single" w:sz="8" w:space="0" w:color="auto"/>
        </w:rPr>
        <w:t>preliminary hearing</w:t>
      </w:r>
      <w:r w:rsidRPr="0078576E">
        <w:rPr>
          <w:rFonts w:eastAsia="Calibri"/>
          <w:sz w:val="16"/>
        </w:rPr>
        <w:t xml:space="preserve"> several </w:t>
      </w:r>
      <w:r w:rsidRPr="00F321EE">
        <w:rPr>
          <w:rFonts w:eastAsia="Calibri"/>
          <w:highlight w:val="cyan"/>
          <w:u w:val="single"/>
        </w:rPr>
        <w:t xml:space="preserve">judges </w:t>
      </w:r>
      <w:r w:rsidRPr="0078576E">
        <w:rPr>
          <w:rFonts w:eastAsia="Calibri"/>
          <w:u w:val="single"/>
        </w:rPr>
        <w:t>appeared</w:t>
      </w:r>
      <w:r w:rsidRPr="0078576E">
        <w:rPr>
          <w:rFonts w:eastAsia="Calibri"/>
          <w:sz w:val="16"/>
        </w:rPr>
        <w:t xml:space="preserve"> to be </w:t>
      </w:r>
      <w:r w:rsidRPr="00F321EE">
        <w:rPr>
          <w:rFonts w:eastAsia="Calibri"/>
          <w:iCs/>
          <w:highlight w:val="cyan"/>
          <w:u w:val="single"/>
          <w:bdr w:val="single" w:sz="8" w:space="0" w:color="auto"/>
        </w:rPr>
        <w:t>sceptical</w:t>
      </w:r>
      <w:r w:rsidRPr="00F321EE">
        <w:rPr>
          <w:rFonts w:eastAsia="Calibri"/>
          <w:sz w:val="16"/>
          <w:highlight w:val="cyan"/>
        </w:rPr>
        <w:t xml:space="preserve"> </w:t>
      </w:r>
      <w:r w:rsidRPr="00F321EE">
        <w:rPr>
          <w:rFonts w:eastAsia="Calibri"/>
          <w:highlight w:val="cyan"/>
          <w:u w:val="single"/>
        </w:rPr>
        <w:t>of</w:t>
      </w:r>
      <w:r w:rsidRPr="0078576E">
        <w:rPr>
          <w:rFonts w:eastAsia="Calibri"/>
          <w:u w:val="single"/>
        </w:rPr>
        <w:t xml:space="preserve"> its</w:t>
      </w:r>
      <w:r w:rsidRPr="0078576E">
        <w:rPr>
          <w:rFonts w:eastAsia="Calibri"/>
          <w:sz w:val="16"/>
        </w:rPr>
        <w:t xml:space="preserve"> </w:t>
      </w:r>
      <w:r w:rsidRPr="00F321EE">
        <w:rPr>
          <w:rFonts w:eastAsia="Calibri"/>
          <w:iCs/>
          <w:highlight w:val="cyan"/>
          <w:u w:val="single"/>
          <w:bdr w:val="single" w:sz="8" w:space="0" w:color="auto"/>
        </w:rPr>
        <w:t>legality</w:t>
      </w:r>
      <w:r w:rsidRPr="0078576E">
        <w:rPr>
          <w:rFonts w:eastAsia="Calibri"/>
          <w:sz w:val="16"/>
        </w:rPr>
        <w:t xml:space="preserve"> </w:t>
      </w:r>
      <w:r w:rsidRPr="0078576E">
        <w:rPr>
          <w:rFonts w:eastAsia="Calibri"/>
          <w:u w:val="single"/>
        </w:rPr>
        <w:t>– including</w:t>
      </w:r>
      <w:r w:rsidRPr="0078576E">
        <w:rPr>
          <w:rFonts w:eastAsia="Calibri"/>
          <w:sz w:val="16"/>
        </w:rPr>
        <w:t xml:space="preserve"> Brett </w:t>
      </w:r>
      <w:r w:rsidRPr="0078576E">
        <w:rPr>
          <w:rFonts w:eastAsia="Calibri"/>
          <w:iCs/>
          <w:u w:val="single"/>
          <w:bdr w:val="single" w:sz="8" w:space="0" w:color="auto"/>
        </w:rPr>
        <w:t>Kavanaugh</w:t>
      </w:r>
      <w:r w:rsidRPr="0078576E">
        <w:rPr>
          <w:rFonts w:eastAsia="Calibri"/>
          <w:sz w:val="16"/>
        </w:rPr>
        <w:t>, a conservative who voted in favour of Trump in the tariff case.</w:t>
      </w:r>
    </w:p>
    <w:p w14:paraId="2E6D7255" w14:textId="77777777" w:rsidR="00C0388D" w:rsidRPr="0078576E" w:rsidRDefault="00C0388D" w:rsidP="00C0388D">
      <w:pPr>
        <w:rPr>
          <w:rFonts w:eastAsia="Calibri"/>
          <w:sz w:val="16"/>
        </w:rPr>
      </w:pPr>
      <w:r w:rsidRPr="0078576E">
        <w:rPr>
          <w:rFonts w:eastAsia="Calibri"/>
          <w:sz w:val="16"/>
        </w:rPr>
        <w:t xml:space="preserve">Financial </w:t>
      </w:r>
      <w:r w:rsidRPr="0078576E">
        <w:rPr>
          <w:rFonts w:eastAsia="Calibri"/>
          <w:iCs/>
          <w:u w:val="single"/>
          <w:bdr w:val="single" w:sz="8" w:space="0" w:color="auto"/>
        </w:rPr>
        <w:t>markets</w:t>
      </w:r>
      <w:r w:rsidRPr="0078576E">
        <w:rPr>
          <w:rFonts w:eastAsia="Calibri"/>
          <w:sz w:val="16"/>
        </w:rPr>
        <w:t xml:space="preserve"> </w:t>
      </w:r>
      <w:r w:rsidRPr="0078576E">
        <w:rPr>
          <w:rFonts w:eastAsia="Calibri"/>
          <w:u w:val="single"/>
        </w:rPr>
        <w:t>could</w:t>
      </w:r>
      <w:r w:rsidRPr="0078576E">
        <w:rPr>
          <w:rFonts w:eastAsia="Calibri"/>
          <w:sz w:val="16"/>
        </w:rPr>
        <w:t xml:space="preserve"> </w:t>
      </w:r>
      <w:r w:rsidRPr="0078576E">
        <w:rPr>
          <w:rFonts w:eastAsia="Calibri"/>
          <w:iCs/>
          <w:u w:val="single"/>
          <w:bdr w:val="single" w:sz="8" w:space="0" w:color="auto"/>
        </w:rPr>
        <w:t>wobble</w:t>
      </w:r>
      <w:r w:rsidRPr="0078576E">
        <w:rPr>
          <w:rFonts w:eastAsia="Calibri"/>
          <w:sz w:val="16"/>
        </w:rPr>
        <w:t xml:space="preserve"> </w:t>
      </w:r>
      <w:r w:rsidRPr="0078576E">
        <w:rPr>
          <w:rFonts w:eastAsia="Calibri"/>
          <w:u w:val="single"/>
        </w:rPr>
        <w:t xml:space="preserve">if Trump succeeds in taking political control of the Fed. Its </w:t>
      </w:r>
      <w:r w:rsidRPr="00F321EE">
        <w:rPr>
          <w:rFonts w:eastAsia="Calibri"/>
          <w:highlight w:val="cyan"/>
          <w:u w:val="single"/>
        </w:rPr>
        <w:t xml:space="preserve">independence is </w:t>
      </w:r>
      <w:r w:rsidRPr="0078576E">
        <w:rPr>
          <w:rFonts w:eastAsia="Calibri"/>
          <w:u w:val="single"/>
        </w:rPr>
        <w:t xml:space="preserve">seen as </w:t>
      </w:r>
      <w:r w:rsidRPr="00F321EE">
        <w:rPr>
          <w:rFonts w:eastAsia="Calibri"/>
          <w:iCs/>
          <w:highlight w:val="cyan"/>
          <w:u w:val="single"/>
          <w:bdr w:val="single" w:sz="8" w:space="0" w:color="auto"/>
        </w:rPr>
        <w:t>vital</w:t>
      </w:r>
      <w:r w:rsidRPr="00F321EE">
        <w:rPr>
          <w:rFonts w:eastAsia="Calibri"/>
          <w:sz w:val="16"/>
          <w:highlight w:val="cyan"/>
        </w:rPr>
        <w:t xml:space="preserve"> </w:t>
      </w:r>
      <w:r w:rsidRPr="00F321EE">
        <w:rPr>
          <w:rFonts w:eastAsia="Calibri"/>
          <w:highlight w:val="cyan"/>
          <w:u w:val="single"/>
        </w:rPr>
        <w:t xml:space="preserve">for </w:t>
      </w:r>
      <w:r w:rsidRPr="0078576E">
        <w:rPr>
          <w:rFonts w:eastAsia="Calibri"/>
          <w:u w:val="single"/>
        </w:rPr>
        <w:t>ensuring</w:t>
      </w:r>
      <w:r w:rsidRPr="0078576E">
        <w:rPr>
          <w:rFonts w:eastAsia="Calibri"/>
          <w:sz w:val="16"/>
        </w:rPr>
        <w:t xml:space="preserve"> </w:t>
      </w:r>
      <w:r w:rsidRPr="00F321EE">
        <w:rPr>
          <w:rFonts w:eastAsia="Calibri"/>
          <w:iCs/>
          <w:highlight w:val="cyan"/>
          <w:u w:val="single"/>
          <w:bdr w:val="single" w:sz="8" w:space="0" w:color="auto"/>
        </w:rPr>
        <w:t>non-partisan</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 xml:space="preserve">credible </w:t>
      </w:r>
      <w:r w:rsidRPr="00F321EE">
        <w:rPr>
          <w:rFonts w:eastAsia="Calibri"/>
          <w:iCs/>
          <w:highlight w:val="cyan"/>
          <w:u w:val="single"/>
          <w:bdr w:val="single" w:sz="8" w:space="0" w:color="auto"/>
        </w:rPr>
        <w:t>management</w:t>
      </w:r>
      <w:r w:rsidRPr="00F321EE">
        <w:rPr>
          <w:rFonts w:eastAsia="Calibri"/>
          <w:sz w:val="16"/>
          <w:highlight w:val="cyan"/>
        </w:rPr>
        <w:t xml:space="preserve"> </w:t>
      </w:r>
      <w:r w:rsidRPr="0078576E">
        <w:rPr>
          <w:rFonts w:eastAsia="Calibri"/>
          <w:u w:val="single"/>
        </w:rPr>
        <w:t>of</w:t>
      </w:r>
      <w:r w:rsidRPr="0078576E">
        <w:rPr>
          <w:rFonts w:eastAsia="Calibri"/>
          <w:sz w:val="16"/>
        </w:rPr>
        <w:t xml:space="preserve"> interest </w:t>
      </w:r>
      <w:r w:rsidRPr="0078576E">
        <w:rPr>
          <w:rFonts w:eastAsia="Calibri"/>
          <w:iCs/>
          <w:u w:val="single"/>
          <w:bdr w:val="single" w:sz="8" w:space="0" w:color="auto"/>
        </w:rPr>
        <w:t>rates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inflation</w:t>
      </w:r>
      <w:r w:rsidRPr="0078576E">
        <w:rPr>
          <w:rFonts w:eastAsia="Calibri"/>
          <w:sz w:val="16"/>
        </w:rPr>
        <w:t>. But if Trump doe0073 force the Fed to cut rates further, this could add to the inflationary pressures and damage the Republicans’ path to retaining power in the midterms.</w:t>
      </w:r>
    </w:p>
    <w:p w14:paraId="37C7E6DE" w14:textId="77777777" w:rsidR="00C0388D" w:rsidRPr="0078576E" w:rsidRDefault="00C0388D" w:rsidP="00C0388D">
      <w:pPr>
        <w:rPr>
          <w:rFonts w:eastAsia="Calibri"/>
          <w:sz w:val="16"/>
        </w:rPr>
      </w:pPr>
      <w:r w:rsidRPr="0078576E">
        <w:rPr>
          <w:rFonts w:eastAsia="Calibri"/>
          <w:sz w:val="16"/>
        </w:rPr>
        <w:t>After one year back in power, Trump’s failure to deliver his promised transformation of the US economy (and especially to tackle inflation) is having serious political consequences that could damage his freedom of action. The Supreme Court’s ruling has thrown US tariff policy into turmoil and weakened the president’s ability to dictate to other countries on both economic and political issues.</w:t>
      </w:r>
    </w:p>
    <w:p w14:paraId="0AF0B123" w14:textId="77777777" w:rsidR="00C0388D" w:rsidRDefault="00C0388D" w:rsidP="00C0388D">
      <w:pPr>
        <w:rPr>
          <w:rFonts w:eastAsia="Calibri"/>
          <w:sz w:val="16"/>
        </w:rPr>
      </w:pPr>
      <w:r w:rsidRPr="0078576E">
        <w:rPr>
          <w:rFonts w:eastAsia="Calibri"/>
          <w:u w:val="single"/>
        </w:rPr>
        <w:t xml:space="preserve">If the </w:t>
      </w:r>
      <w:r w:rsidRPr="00C37FB0">
        <w:rPr>
          <w:rFonts w:eastAsia="Calibri"/>
          <w:u w:val="single"/>
        </w:rPr>
        <w:t>Supreme Court</w:t>
      </w:r>
      <w:r w:rsidRPr="00C37FB0">
        <w:rPr>
          <w:rFonts w:eastAsia="Calibri"/>
          <w:sz w:val="16"/>
        </w:rPr>
        <w:t xml:space="preserve"> also </w:t>
      </w:r>
      <w:r w:rsidRPr="00C37FB0">
        <w:rPr>
          <w:rFonts w:eastAsia="Calibri"/>
          <w:iCs/>
          <w:u w:val="single"/>
          <w:bdr w:val="single" w:sz="8" w:space="0" w:color="auto"/>
        </w:rPr>
        <w:t>backs</w:t>
      </w:r>
      <w:r w:rsidRPr="00C37FB0">
        <w:rPr>
          <w:rFonts w:eastAsia="Calibri"/>
          <w:sz w:val="16"/>
        </w:rPr>
        <w:t xml:space="preserve"> </w:t>
      </w:r>
      <w:r w:rsidRPr="00C37FB0">
        <w:rPr>
          <w:rFonts w:eastAsia="Calibri"/>
          <w:u w:val="single"/>
        </w:rPr>
        <w:t>the</w:t>
      </w:r>
      <w:r w:rsidRPr="00C37FB0">
        <w:rPr>
          <w:rFonts w:eastAsia="Calibri"/>
          <w:sz w:val="16"/>
        </w:rPr>
        <w:t xml:space="preserve"> </w:t>
      </w:r>
      <w:r w:rsidRPr="00C37FB0">
        <w:rPr>
          <w:rFonts w:eastAsia="Calibri"/>
          <w:iCs/>
          <w:u w:val="single"/>
          <w:bdr w:val="single" w:sz="8" w:space="0" w:color="auto"/>
        </w:rPr>
        <w:t>independence of the Fed</w:t>
      </w:r>
      <w:r w:rsidRPr="00C37FB0">
        <w:rPr>
          <w:rFonts w:eastAsia="Calibri"/>
          <w:sz w:val="16"/>
        </w:rPr>
        <w:t>eral</w:t>
      </w:r>
      <w:r w:rsidRPr="0078576E">
        <w:rPr>
          <w:rFonts w:eastAsia="Calibri"/>
          <w:sz w:val="16"/>
        </w:rPr>
        <w:t xml:space="preserve"> Reserve, </w:t>
      </w:r>
      <w:r w:rsidRPr="00F321EE">
        <w:rPr>
          <w:rFonts w:eastAsia="Calibri"/>
          <w:highlight w:val="cyan"/>
          <w:u w:val="single"/>
        </w:rPr>
        <w:t>Trump’s bid for</w:t>
      </w:r>
      <w:r w:rsidRPr="00F321EE">
        <w:rPr>
          <w:rFonts w:eastAsia="Calibri"/>
          <w:sz w:val="16"/>
          <w:highlight w:val="cyan"/>
        </w:rPr>
        <w:t xml:space="preserve"> </w:t>
      </w:r>
      <w:r w:rsidRPr="00F321EE">
        <w:rPr>
          <w:rFonts w:eastAsia="Calibri"/>
          <w:iCs/>
          <w:highlight w:val="cyan"/>
          <w:u w:val="single"/>
          <w:bdr w:val="single" w:sz="8" w:space="0" w:color="auto"/>
        </w:rPr>
        <w:t>complete control</w:t>
      </w:r>
      <w:r w:rsidRPr="00F321EE">
        <w:rPr>
          <w:rFonts w:eastAsia="Calibri"/>
          <w:sz w:val="16"/>
          <w:highlight w:val="cyan"/>
        </w:rPr>
        <w:t xml:space="preserve"> </w:t>
      </w:r>
      <w:r w:rsidRPr="0078576E">
        <w:rPr>
          <w:rFonts w:eastAsia="Calibri"/>
          <w:u w:val="single"/>
        </w:rPr>
        <w:t>of</w:t>
      </w:r>
      <w:r w:rsidRPr="0078576E">
        <w:rPr>
          <w:rFonts w:eastAsia="Calibri"/>
          <w:sz w:val="16"/>
        </w:rPr>
        <w:t xml:space="preserve"> US </w:t>
      </w:r>
      <w:r w:rsidRPr="0078576E">
        <w:rPr>
          <w:rFonts w:eastAsia="Calibri"/>
          <w:iCs/>
          <w:u w:val="single"/>
          <w:bdr w:val="single" w:sz="8" w:space="0" w:color="auto"/>
        </w:rPr>
        <w:t>economic policy</w:t>
      </w:r>
      <w:r w:rsidRPr="00F321EE">
        <w:rPr>
          <w:rFonts w:eastAsia="Calibri"/>
          <w:sz w:val="16"/>
          <w:highlight w:val="cyan"/>
        </w:rPr>
        <w:t xml:space="preserve"> </w:t>
      </w:r>
      <w:r w:rsidRPr="00F321EE">
        <w:rPr>
          <w:rFonts w:eastAsia="Calibri"/>
          <w:highlight w:val="cyan"/>
          <w:u w:val="single"/>
        </w:rPr>
        <w:t>will face</w:t>
      </w:r>
      <w:r w:rsidRPr="00F321EE">
        <w:rPr>
          <w:rFonts w:eastAsia="Calibri"/>
          <w:sz w:val="16"/>
          <w:highlight w:val="cyan"/>
        </w:rPr>
        <w:t xml:space="preserve"> </w:t>
      </w:r>
      <w:r w:rsidRPr="00F321EE">
        <w:rPr>
          <w:rFonts w:eastAsia="Calibri"/>
          <w:iCs/>
          <w:highlight w:val="cyan"/>
          <w:u w:val="single"/>
          <w:bdr w:val="single" w:sz="8" w:space="0" w:color="auto"/>
        </w:rPr>
        <w:t>a</w:t>
      </w:r>
      <w:r w:rsidRPr="0078576E">
        <w:rPr>
          <w:rFonts w:eastAsia="Calibri"/>
          <w:sz w:val="16"/>
        </w:rPr>
        <w:t xml:space="preserve">nother </w:t>
      </w:r>
      <w:r w:rsidRPr="00F321EE">
        <w:rPr>
          <w:rFonts w:eastAsia="Calibri"/>
          <w:iCs/>
          <w:highlight w:val="cyan"/>
          <w:u w:val="single"/>
          <w:bdr w:val="single" w:sz="8" w:space="0" w:color="auto"/>
        </w:rPr>
        <w:t>major setback</w:t>
      </w:r>
      <w:r w:rsidRPr="0078576E">
        <w:rPr>
          <w:rFonts w:eastAsia="Calibri"/>
          <w:sz w:val="16"/>
        </w:rPr>
        <w:t>. But the most important limit on the president’s powers would be a defeat for the Republicans in the midterm congressional elections in the House of Representatives, leading to a divided Congress that will no longer rubber-stamp Trump’s policies.</w:t>
      </w:r>
    </w:p>
    <w:p w14:paraId="4EC84110" w14:textId="77777777" w:rsidR="00C0388D" w:rsidRPr="00DD0106" w:rsidRDefault="00C0388D" w:rsidP="00C0388D">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7374E93D" w14:textId="77777777" w:rsidR="00C0388D" w:rsidRPr="00D53B9C" w:rsidRDefault="00C0388D" w:rsidP="00C0388D">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6724AE9C" w14:textId="77777777" w:rsidR="00C0388D" w:rsidRPr="00BA02AC" w:rsidRDefault="00C0388D" w:rsidP="00C0388D">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054B94C8" w14:textId="77777777" w:rsidR="00C0388D" w:rsidRPr="00BA02AC" w:rsidRDefault="00C0388D" w:rsidP="00C0388D">
      <w:pPr>
        <w:rPr>
          <w:sz w:val="16"/>
        </w:rPr>
      </w:pPr>
      <w:r w:rsidRPr="00BA02AC">
        <w:rPr>
          <w:rStyle w:val="StyleUnderline"/>
        </w:rPr>
        <w:t xml:space="preserve">The </w:t>
      </w:r>
      <w:r w:rsidRPr="00F321EE">
        <w:rPr>
          <w:rStyle w:val="Emphasis"/>
          <w:highlight w:val="cyan"/>
        </w:rPr>
        <w:t>stakes are as high</w:t>
      </w:r>
      <w:r w:rsidRPr="00F321EE">
        <w:rPr>
          <w:rStyle w:val="StyleUnderline"/>
          <w:highlight w:val="cyan"/>
        </w:rPr>
        <w:t xml:space="preserve"> as</w:t>
      </w:r>
      <w:r w:rsidRPr="00BA02AC">
        <w:rPr>
          <w:rStyle w:val="StyleUnderline"/>
        </w:rPr>
        <w:t xml:space="preserve"> at </w:t>
      </w:r>
      <w:r w:rsidRPr="00F321EE">
        <w:rPr>
          <w:rStyle w:val="Emphasis"/>
          <w:highlight w:val="cyan"/>
        </w:rPr>
        <w:t>any time in Roberts’s</w:t>
      </w:r>
      <w:r w:rsidRPr="00BA02AC">
        <w:rPr>
          <w:rStyle w:val="Emphasis"/>
        </w:rPr>
        <w:t xml:space="preserve"> 20-year </w:t>
      </w:r>
      <w:r w:rsidRPr="00F321EE">
        <w:rPr>
          <w:rStyle w:val="Emphasis"/>
          <w:highlight w:val="cyan"/>
        </w:rPr>
        <w:t>tenure</w:t>
      </w:r>
      <w:r w:rsidRPr="00BA02AC">
        <w:rPr>
          <w:sz w:val="16"/>
        </w:rPr>
        <w:t xml:space="preserve">. </w:t>
      </w:r>
      <w:r w:rsidRPr="00BA02AC">
        <w:rPr>
          <w:rStyle w:val="StyleUnderline"/>
        </w:rPr>
        <w:t xml:space="preserve">He is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3F9764AB" w14:textId="77777777" w:rsidR="00C0388D" w:rsidRPr="004B2A3A" w:rsidRDefault="00C0388D" w:rsidP="00C0388D">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2DFDCDD0" w14:textId="77777777" w:rsidR="00C0388D" w:rsidRPr="004B2A3A" w:rsidRDefault="00C0388D" w:rsidP="00C0388D">
      <w:pPr>
        <w:rPr>
          <w:sz w:val="8"/>
          <w:szCs w:val="8"/>
        </w:rPr>
      </w:pPr>
      <w:r w:rsidRPr="004B2A3A">
        <w:rPr>
          <w:sz w:val="8"/>
          <w:szCs w:val="8"/>
        </w:rPr>
        <w:t>The court’s notable, increasingly forceful exceptions have come in cases involving the due process rights of migrants targeted for fast-tracked deportation.</w:t>
      </w:r>
    </w:p>
    <w:p w14:paraId="7CCD684B" w14:textId="77777777" w:rsidR="00C0388D" w:rsidRPr="004B2A3A" w:rsidRDefault="00C0388D" w:rsidP="00C0388D">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6F270D3D" w14:textId="77777777" w:rsidR="00C0388D" w:rsidRPr="004B2A3A" w:rsidRDefault="00C0388D" w:rsidP="00C0388D">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4833D113" w14:textId="77777777" w:rsidR="00C0388D" w:rsidRPr="004B2A3A" w:rsidRDefault="00C0388D" w:rsidP="00C0388D">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06E89FBF" w14:textId="77777777" w:rsidR="00C0388D" w:rsidRPr="004B2A3A" w:rsidRDefault="00C0388D" w:rsidP="00C0388D">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25450DB2" w14:textId="77777777" w:rsidR="00C0388D" w:rsidRPr="004B2A3A" w:rsidRDefault="00C0388D" w:rsidP="00C0388D">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652B3F0D" w14:textId="77777777" w:rsidR="00C0388D" w:rsidRPr="004B2A3A" w:rsidRDefault="00C0388D" w:rsidP="00C0388D">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471ECA50" w14:textId="77777777" w:rsidR="00C0388D" w:rsidRPr="004B2A3A" w:rsidRDefault="00C0388D" w:rsidP="00C0388D">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03442AD2" w14:textId="77777777" w:rsidR="00C0388D" w:rsidRPr="004B2A3A" w:rsidRDefault="00C0388D" w:rsidP="00C0388D">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692B5FE7" w14:textId="77777777" w:rsidR="00C0388D" w:rsidRPr="004B2A3A" w:rsidRDefault="00C0388D" w:rsidP="00C0388D">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400B01CE" w14:textId="77777777" w:rsidR="00C0388D" w:rsidRPr="004B2A3A" w:rsidRDefault="00C0388D" w:rsidP="00C0388D">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01510100" w14:textId="77777777" w:rsidR="00C0388D" w:rsidRPr="004B2A3A" w:rsidRDefault="00C0388D" w:rsidP="00C0388D">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BA00337" w14:textId="77777777" w:rsidR="00C0388D" w:rsidRPr="00B73D5D" w:rsidRDefault="00C0388D" w:rsidP="00C0388D">
      <w:pPr>
        <w:rPr>
          <w:rStyle w:val="Emphasis"/>
          <w:sz w:val="24"/>
        </w:rPr>
      </w:pPr>
      <w:r w:rsidRPr="004B2A3A">
        <w:rPr>
          <w:sz w:val="16"/>
        </w:rPr>
        <w:t xml:space="preserve">Jeffrey Rosen, chief executive of the National Constitution Center, said </w:t>
      </w:r>
      <w:r w:rsidRPr="00B73D5D">
        <w:rPr>
          <w:rStyle w:val="StyleUnderline"/>
        </w:rPr>
        <w:t xml:space="preserve">Roberts is </w:t>
      </w:r>
      <w:r w:rsidRPr="00F321EE">
        <w:rPr>
          <w:rStyle w:val="Emphasis"/>
          <w:highlight w:val="cyan"/>
        </w:rPr>
        <w:t>determined</w:t>
      </w:r>
      <w:r w:rsidRPr="00F321EE">
        <w:rPr>
          <w:rStyle w:val="StyleUnderline"/>
          <w:highlight w:val="cyan"/>
        </w:rPr>
        <w:t xml:space="preserve"> to </w:t>
      </w:r>
      <w:r w:rsidRPr="00F321EE">
        <w:rPr>
          <w:rStyle w:val="Emphasis"/>
          <w:highlight w:val="cyan"/>
        </w:rPr>
        <w:t>protect the court</w:t>
      </w:r>
      <w:r w:rsidRPr="00F321EE">
        <w:rPr>
          <w:rStyle w:val="StyleUnderline"/>
          <w:highlight w:val="cyan"/>
        </w:rPr>
        <w:t xml:space="preserve"> and </w:t>
      </w:r>
      <w:r w:rsidRPr="00F321EE">
        <w:rPr>
          <w:rStyle w:val="Emphasis"/>
          <w:sz w:val="24"/>
          <w:highlight w:val="cyan"/>
        </w:rPr>
        <w:t>not invite</w:t>
      </w:r>
      <w:r w:rsidRPr="00B73D5D">
        <w:rPr>
          <w:rStyle w:val="Emphasis"/>
          <w:sz w:val="24"/>
        </w:rPr>
        <w:t xml:space="preserve"> a </w:t>
      </w:r>
      <w:r w:rsidRPr="00F321EE">
        <w:rPr>
          <w:rStyle w:val="Emphasis"/>
          <w:sz w:val="24"/>
          <w:highlight w:val="cyan"/>
        </w:rPr>
        <w:t>confrontation</w:t>
      </w:r>
      <w:r w:rsidRPr="00B73D5D">
        <w:rPr>
          <w:rStyle w:val="Emphasis"/>
          <w:sz w:val="24"/>
        </w:rPr>
        <w:t>.</w:t>
      </w:r>
    </w:p>
    <w:p w14:paraId="64A820E2" w14:textId="77777777" w:rsidR="00C0388D" w:rsidRPr="004B2A3A" w:rsidRDefault="00C0388D" w:rsidP="00C0388D">
      <w:pPr>
        <w:rPr>
          <w:sz w:val="16"/>
        </w:rPr>
      </w:pPr>
      <w:r w:rsidRPr="004B2A3A">
        <w:rPr>
          <w:sz w:val="16"/>
        </w:rPr>
        <w:t>“</w:t>
      </w:r>
      <w:r w:rsidRPr="00F321EE">
        <w:rPr>
          <w:rStyle w:val="StyleUnderline"/>
          <w:highlight w:val="cyan"/>
        </w:rPr>
        <w:t xml:space="preserve">He has a </w:t>
      </w:r>
      <w:r w:rsidRPr="00F321EE">
        <w:rPr>
          <w:rStyle w:val="Emphasis"/>
          <w:sz w:val="24"/>
          <w:highlight w:val="cyan"/>
        </w:rPr>
        <w:t>very sophisticated sense</w:t>
      </w:r>
      <w:r w:rsidRPr="00F321EE">
        <w:rPr>
          <w:rStyle w:val="StyleUnderline"/>
          <w:szCs w:val="24"/>
          <w:highlight w:val="cyan"/>
        </w:rPr>
        <w:t xml:space="preserve"> </w:t>
      </w:r>
      <w:r w:rsidRPr="00F321EE">
        <w:rPr>
          <w:rStyle w:val="StyleUnderline"/>
          <w:highlight w:val="cyan"/>
        </w:rPr>
        <w:t xml:space="preserve">of </w:t>
      </w:r>
      <w:r w:rsidRPr="00D1731A">
        <w:rPr>
          <w:rStyle w:val="StyleUnderline"/>
        </w:rPr>
        <w:t xml:space="preserve">how </w:t>
      </w:r>
      <w:r w:rsidRPr="00F321EE">
        <w:rPr>
          <w:rStyle w:val="Emphasis"/>
          <w:highlight w:val="cyan"/>
        </w:rPr>
        <w:t>fragile</w:t>
      </w:r>
      <w:r w:rsidRPr="00F321EE">
        <w:rPr>
          <w:rStyle w:val="StyleUnderline"/>
          <w:highlight w:val="cyan"/>
        </w:rPr>
        <w:t xml:space="preserve"> </w:t>
      </w:r>
      <w:r w:rsidRPr="00D1731A">
        <w:rPr>
          <w:rStyle w:val="StyleUnderline"/>
        </w:rPr>
        <w:t>the</w:t>
      </w:r>
      <w:r w:rsidRPr="00B73D5D">
        <w:rPr>
          <w:rStyle w:val="StyleUnderline"/>
        </w:rPr>
        <w:t xml:space="preserve"> court’s </w:t>
      </w:r>
      <w:r w:rsidRPr="00F321EE">
        <w:rPr>
          <w:rStyle w:val="Emphasis"/>
          <w:highlight w:val="cyan"/>
        </w:rPr>
        <w:t>nonpartisan role</w:t>
      </w:r>
      <w:r w:rsidRPr="00F321EE">
        <w:rPr>
          <w:rStyle w:val="StyleUnderline"/>
          <w:highlight w:val="cyan"/>
        </w:rPr>
        <w:t xml:space="preserve"> is</w:t>
      </w:r>
      <w:r w:rsidRPr="00F321EE">
        <w:rPr>
          <w:sz w:val="16"/>
          <w:highlight w:val="cyan"/>
        </w:rPr>
        <w:t>,”</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D1731A">
        <w:rPr>
          <w:rStyle w:val="StyleUnderline"/>
        </w:rPr>
        <w:t>under</w:t>
      </w:r>
      <w:r w:rsidRPr="00B73D5D">
        <w:rPr>
          <w:rStyle w:val="StyleUnderline"/>
        </w:rPr>
        <w:t xml:space="preserve"> </w:t>
      </w:r>
      <w:r w:rsidRPr="006C62B2">
        <w:rPr>
          <w:rStyle w:val="Emphasis"/>
        </w:rPr>
        <w:t xml:space="preserve">extremely </w:t>
      </w:r>
      <w:r w:rsidRPr="00D1731A">
        <w:rPr>
          <w:rStyle w:val="Emphasis"/>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21026385" w14:textId="77777777" w:rsidR="00C0388D" w:rsidRPr="004B2A3A" w:rsidRDefault="00C0388D" w:rsidP="00C0388D">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73B0A634" w14:textId="77777777" w:rsidR="00C0388D" w:rsidRPr="004B2A3A" w:rsidRDefault="00C0388D" w:rsidP="00C0388D">
      <w:pPr>
        <w:rPr>
          <w:sz w:val="16"/>
        </w:rPr>
      </w:pPr>
      <w:r w:rsidRPr="004B2A3A">
        <w:rPr>
          <w:sz w:val="16"/>
        </w:rPr>
        <w:t>“</w:t>
      </w:r>
      <w:r w:rsidRPr="00D1731A">
        <w:rPr>
          <w:rStyle w:val="StyleUnderline"/>
        </w:rPr>
        <w:t xml:space="preserve">That’s </w:t>
      </w:r>
      <w:r w:rsidRPr="00F321EE">
        <w:rPr>
          <w:rStyle w:val="StyleUnderline"/>
          <w:highlight w:val="cyan"/>
        </w:rPr>
        <w:t>his</w:t>
      </w:r>
      <w:r w:rsidRPr="00B73D5D">
        <w:rPr>
          <w:rStyle w:val="StyleUnderline"/>
        </w:rPr>
        <w:t xml:space="preserve"> </w:t>
      </w:r>
      <w:r w:rsidRPr="00B73D5D">
        <w:rPr>
          <w:rStyle w:val="Emphasis"/>
        </w:rPr>
        <w:t xml:space="preserve">operating </w:t>
      </w:r>
      <w:r w:rsidRPr="00F321EE">
        <w:rPr>
          <w:rStyle w:val="Emphasis"/>
          <w:highlight w:val="cyan"/>
        </w:rPr>
        <w:t>system</w:t>
      </w:r>
      <w:r w:rsidRPr="004B2A3A">
        <w:rPr>
          <w:sz w:val="16"/>
        </w:rPr>
        <w:t xml:space="preserve"> — </w:t>
      </w:r>
      <w:r w:rsidRPr="00B73D5D">
        <w:rPr>
          <w:rStyle w:val="StyleUnderline"/>
        </w:rPr>
        <w:t xml:space="preserve">to try to </w:t>
      </w:r>
      <w:r w:rsidRPr="00F321EE">
        <w:rPr>
          <w:rStyle w:val="Emphasis"/>
          <w:sz w:val="24"/>
          <w:highlight w:val="cyan"/>
        </w:rPr>
        <w:t>delay having to decide</w:t>
      </w:r>
      <w:r w:rsidRPr="00B73D5D">
        <w:rPr>
          <w:rStyle w:val="Emphasis"/>
          <w:sz w:val="24"/>
        </w:rPr>
        <w:t xml:space="preserve"> these really </w:t>
      </w:r>
      <w:r w:rsidRPr="00F321EE">
        <w:rPr>
          <w:rStyle w:val="Emphasis"/>
          <w:sz w:val="24"/>
          <w:highlight w:val="cyan"/>
        </w:rPr>
        <w:t>controversial</w:t>
      </w:r>
      <w:r w:rsidRPr="004B2A3A">
        <w:rPr>
          <w:rStyle w:val="Emphasis"/>
          <w:sz w:val="24"/>
        </w:rPr>
        <w:t xml:space="preserve"> constitutional </w:t>
      </w:r>
      <w:r w:rsidRPr="00F321EE">
        <w:rPr>
          <w:rStyle w:val="Emphasis"/>
          <w:sz w:val="24"/>
          <w:highlight w:val="cyan"/>
        </w:rPr>
        <w:t>issues</w:t>
      </w:r>
      <w:r w:rsidRPr="004B2A3A">
        <w:rPr>
          <w:sz w:val="16"/>
        </w:rPr>
        <w:t>,” Yoo said of the chief justice.</w:t>
      </w:r>
    </w:p>
    <w:p w14:paraId="5AE4FE44" w14:textId="77777777" w:rsidR="00C0388D" w:rsidRPr="004B2A3A" w:rsidRDefault="00C0388D" w:rsidP="00C0388D">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1DFB6DC4" w14:textId="77777777" w:rsidR="00C0388D" w:rsidRPr="006C7DF5" w:rsidRDefault="00C0388D" w:rsidP="00C0388D">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51AEC3BB" w14:textId="77777777" w:rsidR="00C0388D" w:rsidRPr="004B2A3A" w:rsidRDefault="00C0388D" w:rsidP="00C0388D">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3897BA5F" w14:textId="77777777" w:rsidR="00C0388D" w:rsidRPr="004B2A3A" w:rsidRDefault="00C0388D" w:rsidP="00C0388D">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2FD59565" w14:textId="77777777" w:rsidR="00C0388D" w:rsidRPr="004B2A3A" w:rsidRDefault="00C0388D" w:rsidP="00C0388D">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2FD11717" w14:textId="77777777" w:rsidR="00C0388D" w:rsidRPr="004B2A3A" w:rsidRDefault="00C0388D" w:rsidP="00C0388D">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036F8734" w14:textId="77777777" w:rsidR="00C0388D" w:rsidRPr="004B2A3A" w:rsidRDefault="00C0388D" w:rsidP="00C0388D">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68A2920E" w14:textId="77777777" w:rsidR="00C0388D" w:rsidRPr="004B2A3A" w:rsidRDefault="00C0388D" w:rsidP="00C0388D">
      <w:pPr>
        <w:rPr>
          <w:sz w:val="16"/>
        </w:rPr>
      </w:pPr>
      <w:r w:rsidRPr="00F321EE">
        <w:rPr>
          <w:rStyle w:val="StyleUnderline"/>
          <w:highlight w:val="cyan"/>
        </w:rPr>
        <w:t>Trump’s early</w:t>
      </w:r>
      <w:r w:rsidRPr="006C7DF5">
        <w:rPr>
          <w:rStyle w:val="StyleUnderline"/>
        </w:rPr>
        <w:t xml:space="preserve"> second-</w:t>
      </w:r>
      <w:r w:rsidRPr="00F321EE">
        <w:rPr>
          <w:rStyle w:val="StyleUnderline"/>
          <w:highlight w:val="cyan"/>
        </w:rPr>
        <w:t>term record</w:t>
      </w:r>
      <w:r w:rsidRPr="006C7DF5">
        <w:rPr>
          <w:rStyle w:val="StyleUnderline"/>
        </w:rPr>
        <w:t xml:space="preserve"> at the court </w:t>
      </w:r>
      <w:r w:rsidRPr="00F321EE">
        <w:rPr>
          <w:rStyle w:val="StyleUnderline"/>
          <w:highlight w:val="cyan"/>
        </w:rPr>
        <w:t xml:space="preserve">is </w:t>
      </w:r>
      <w:r w:rsidRPr="00F321EE">
        <w:rPr>
          <w:rStyle w:val="Emphasis"/>
          <w:highlight w:val="cyan"/>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3FCA1DD2" w14:textId="77777777" w:rsidR="00C0388D" w:rsidRPr="006C7DF5" w:rsidRDefault="00C0388D" w:rsidP="00C0388D">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47E6C8FF" w14:textId="77777777" w:rsidR="00C0388D" w:rsidRPr="006C7DF5" w:rsidRDefault="00C0388D" w:rsidP="00C0388D">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7BB9B1F4" w14:textId="77777777" w:rsidR="00C0388D" w:rsidRPr="006C7DF5" w:rsidRDefault="00C0388D" w:rsidP="00C0388D">
      <w:pPr>
        <w:rPr>
          <w:rStyle w:val="Emphasis"/>
          <w:sz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D1731A">
        <w:rPr>
          <w:rStyle w:val="StyleUnderline"/>
        </w:rPr>
        <w:t xml:space="preserve">the </w:t>
      </w:r>
      <w:r w:rsidRPr="00D1731A">
        <w:rPr>
          <w:rStyle w:val="Emphasis"/>
        </w:rPr>
        <w:t>court oscillating</w:t>
      </w:r>
      <w:r w:rsidRPr="00D1731A">
        <w:rPr>
          <w:rStyle w:val="StyleUnderline"/>
        </w:rPr>
        <w:t xml:space="preserve"> between </w:t>
      </w:r>
      <w:r w:rsidRPr="00D1731A">
        <w:rPr>
          <w:rStyle w:val="Emphasis"/>
        </w:rPr>
        <w:t>two postures</w:t>
      </w:r>
      <w:r w:rsidRPr="00D1731A">
        <w:rPr>
          <w:rStyle w:val="StyleUnderline"/>
        </w:rPr>
        <w:t xml:space="preserve"> that she called </w:t>
      </w:r>
      <w:r w:rsidRPr="00D1731A">
        <w:rPr>
          <w:rStyle w:val="Emphasis"/>
          <w:sz w:val="24"/>
        </w:rPr>
        <w:t>“good court, bad court.”</w:t>
      </w:r>
    </w:p>
    <w:p w14:paraId="1DECDD3F" w14:textId="77777777" w:rsidR="00C0388D" w:rsidRPr="006C7DF5" w:rsidRDefault="00C0388D" w:rsidP="00C0388D">
      <w:pPr>
        <w:rPr>
          <w:rStyle w:val="Emphasis"/>
          <w:sz w:val="24"/>
        </w:rPr>
      </w:pPr>
      <w:r w:rsidRPr="006C7DF5">
        <w:rPr>
          <w:rStyle w:val="StyleUnderline"/>
        </w:rPr>
        <w:t xml:space="preserve">In the course of a few days </w:t>
      </w:r>
      <w:r w:rsidRPr="00F321EE">
        <w:rPr>
          <w:rStyle w:val="StyleUnderline"/>
          <w:highlight w:val="cyan"/>
        </w:rPr>
        <w:t>this month</w:t>
      </w:r>
      <w:r w:rsidRPr="006C7DF5">
        <w:rPr>
          <w:rStyle w:val="StyleUnderline"/>
        </w:rPr>
        <w:t xml:space="preserve">, for instance, </w:t>
      </w:r>
      <w:r w:rsidRPr="00D1731A">
        <w:rPr>
          <w:rStyle w:val="StyleUnderline"/>
        </w:rPr>
        <w:t xml:space="preserve">the justices issued </w:t>
      </w:r>
      <w:r w:rsidRPr="00F321EE">
        <w:rPr>
          <w:rStyle w:val="Emphasis"/>
          <w:sz w:val="24"/>
          <w:highlight w:val="cyan"/>
        </w:rPr>
        <w:t>two starkly different immigration rulings.</w:t>
      </w:r>
    </w:p>
    <w:p w14:paraId="22F07A41" w14:textId="77777777" w:rsidR="00C0388D" w:rsidRPr="004B2A3A" w:rsidRDefault="00C0388D" w:rsidP="00C0388D">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7E8EC436" w14:textId="77777777" w:rsidR="00C0388D" w:rsidRPr="004B2A3A" w:rsidRDefault="00C0388D" w:rsidP="00C0388D">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460A3916" w14:textId="77777777" w:rsidR="00C0388D" w:rsidRDefault="00C0388D" w:rsidP="00C0388D">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113CE95F" w14:textId="77777777" w:rsidR="00C0388D" w:rsidRDefault="00C0388D" w:rsidP="00C0388D">
      <w:pPr>
        <w:rPr>
          <w:sz w:val="8"/>
          <w:szCs w:val="8"/>
        </w:rPr>
      </w:pPr>
      <w:r>
        <w:rPr>
          <w:sz w:val="8"/>
          <w:szCs w:val="8"/>
        </w:rPr>
        <w:t>“They are trying to figure out what the right approach is that will engender compliance,” Murray said.</w:t>
      </w:r>
    </w:p>
    <w:p w14:paraId="68D195F6" w14:textId="77777777" w:rsidR="00C0388D" w:rsidRDefault="00C0388D" w:rsidP="00C0388D">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4B72DDE6" w14:textId="77777777" w:rsidR="00C0388D" w:rsidRDefault="00C0388D" w:rsidP="00C0388D">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10B7B11A" w14:textId="77777777" w:rsidR="00C0388D" w:rsidRDefault="00C0388D" w:rsidP="00C0388D">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7211DF2D" w14:textId="77777777" w:rsidR="00C0388D" w:rsidRDefault="00C0388D" w:rsidP="00C0388D">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32ABAC0C" w14:textId="77777777" w:rsidR="00C0388D" w:rsidRDefault="00C0388D" w:rsidP="00C0388D">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7EF41502" w14:textId="77777777" w:rsidR="00C0388D" w:rsidRPr="004B2A3A" w:rsidRDefault="00C0388D" w:rsidP="00C0388D">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74D6E6F5" w14:textId="77777777" w:rsidR="00C0388D" w:rsidRPr="004B2A3A" w:rsidRDefault="00C0388D" w:rsidP="00C0388D">
      <w:pPr>
        <w:rPr>
          <w:rStyle w:val="Emphasis"/>
          <w:sz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F321EE">
        <w:rPr>
          <w:rStyle w:val="StyleUnderline"/>
          <w:highlight w:val="cyan"/>
        </w:rPr>
        <w:t xml:space="preserve">Roberts </w:t>
      </w:r>
      <w:r w:rsidRPr="00D1731A">
        <w:rPr>
          <w:rStyle w:val="StyleUnderline"/>
        </w:rPr>
        <w:t xml:space="preserve">as </w:t>
      </w:r>
      <w:r w:rsidRPr="00D1731A">
        <w:rPr>
          <w:rStyle w:val="Emphasis"/>
        </w:rPr>
        <w:t>trying</w:t>
      </w:r>
      <w:r w:rsidRPr="00D1731A">
        <w:rPr>
          <w:rStyle w:val="StyleUnderline"/>
        </w:rPr>
        <w:t xml:space="preserve"> to </w:t>
      </w:r>
      <w:r w:rsidRPr="00D1731A">
        <w:rPr>
          <w:rStyle w:val="Emphasis"/>
        </w:rPr>
        <w:t>keep the judiciary</w:t>
      </w:r>
      <w:r w:rsidRPr="00D1731A">
        <w:rPr>
          <w:rStyle w:val="StyleUnderline"/>
        </w:rPr>
        <w:t xml:space="preserve"> in its </w:t>
      </w:r>
      <w:r w:rsidRPr="00D1731A">
        <w:rPr>
          <w:rStyle w:val="Emphasis"/>
          <w:sz w:val="24"/>
        </w:rPr>
        <w:t>proper lane.</w:t>
      </w:r>
    </w:p>
    <w:p w14:paraId="7367414F" w14:textId="77777777" w:rsidR="00C0388D" w:rsidRPr="004B2A3A" w:rsidRDefault="00C0388D" w:rsidP="00C0388D">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5B415AB9" w14:textId="77777777" w:rsidR="00C0388D" w:rsidRPr="004B2A3A" w:rsidRDefault="00C0388D" w:rsidP="00C0388D">
      <w:pPr>
        <w:rPr>
          <w:sz w:val="16"/>
        </w:rPr>
      </w:pPr>
      <w:r w:rsidRPr="004B2A3A">
        <w:rPr>
          <w:sz w:val="16"/>
        </w:rPr>
        <w:t>“</w:t>
      </w:r>
      <w:r w:rsidRPr="00D1731A">
        <w:rPr>
          <w:rStyle w:val="StyleUnderline"/>
        </w:rPr>
        <w:t xml:space="preserve">He </w:t>
      </w:r>
      <w:r w:rsidRPr="00F321EE">
        <w:rPr>
          <w:rStyle w:val="StyleUnderline"/>
          <w:highlight w:val="cyan"/>
        </w:rPr>
        <w:t>doesn’t want</w:t>
      </w:r>
      <w:r w:rsidRPr="004B2A3A">
        <w:rPr>
          <w:rStyle w:val="StyleUnderline"/>
        </w:rPr>
        <w:t xml:space="preserve"> the judiciary </w:t>
      </w:r>
      <w:r w:rsidRPr="00F321EE">
        <w:rPr>
          <w:rStyle w:val="StyleUnderline"/>
          <w:highlight w:val="cyan"/>
        </w:rPr>
        <w:t xml:space="preserve">to be </w:t>
      </w:r>
      <w:r w:rsidRPr="00F321EE">
        <w:rPr>
          <w:rStyle w:val="Emphasis"/>
          <w:highlight w:val="cyan"/>
        </w:rPr>
        <w:t>enlisted</w:t>
      </w:r>
      <w:r w:rsidRPr="00D1731A">
        <w:rPr>
          <w:rStyle w:val="StyleUnderline"/>
        </w:rPr>
        <w:t xml:space="preserve"> as a </w:t>
      </w:r>
      <w:r w:rsidRPr="00D1731A">
        <w:rPr>
          <w:rStyle w:val="Emphasis"/>
        </w:rPr>
        <w:t>combatant</w:t>
      </w:r>
      <w:r w:rsidRPr="00D1731A">
        <w:rPr>
          <w:rStyle w:val="StyleUnderline"/>
        </w:rPr>
        <w:t xml:space="preserve"> </w:t>
      </w:r>
      <w:r w:rsidRPr="00F321EE">
        <w:rPr>
          <w:rStyle w:val="StyleUnderline"/>
          <w:highlight w:val="cyan"/>
        </w:rPr>
        <w:t xml:space="preserve">in </w:t>
      </w:r>
      <w:r w:rsidRPr="00D1731A">
        <w:rPr>
          <w:rStyle w:val="StyleUnderline"/>
        </w:rPr>
        <w:t xml:space="preserve">this </w:t>
      </w:r>
      <w:r w:rsidRPr="00F321EE">
        <w:rPr>
          <w:rStyle w:val="Emphasis"/>
          <w:highlight w:val="cyan"/>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7542621E" w14:textId="77777777" w:rsidR="00C0388D" w:rsidRPr="004B2A3A" w:rsidRDefault="00C0388D" w:rsidP="00C0388D">
      <w:pPr>
        <w:rPr>
          <w:rStyle w:val="Emphasis"/>
        </w:rPr>
      </w:pPr>
      <w:r w:rsidRPr="004B2A3A">
        <w:rPr>
          <w:sz w:val="16"/>
        </w:rPr>
        <w:t>“</w:t>
      </w:r>
      <w:r w:rsidRPr="00F321EE">
        <w:rPr>
          <w:rStyle w:val="StyleUnderline"/>
          <w:highlight w:val="cyan"/>
        </w:rPr>
        <w:t>The role of our courts</w:t>
      </w:r>
      <w:r w:rsidRPr="004B2A3A">
        <w:rPr>
          <w:rStyle w:val="StyleUnderline"/>
        </w:rPr>
        <w:t xml:space="preserve"> and our system </w:t>
      </w:r>
      <w:r w:rsidRPr="00F321EE">
        <w:rPr>
          <w:rStyle w:val="StyleUnderline"/>
          <w:highlight w:val="cyan"/>
        </w:rPr>
        <w:t xml:space="preserve">is </w:t>
      </w:r>
      <w:r w:rsidRPr="00796C01">
        <w:rPr>
          <w:rStyle w:val="StyleUnderline"/>
        </w:rPr>
        <w:t xml:space="preserve">to adhere to </w:t>
      </w:r>
      <w:r w:rsidRPr="00F321EE">
        <w:rPr>
          <w:rStyle w:val="Emphasis"/>
          <w:sz w:val="24"/>
          <w:highlight w:val="cyan"/>
        </w:rPr>
        <w:t>stable legal principles</w:t>
      </w:r>
      <w:r w:rsidRPr="00F321EE">
        <w:rPr>
          <w:rStyle w:val="StyleUnderline"/>
          <w:highlight w:val="cyan"/>
        </w:rPr>
        <w:t>. Not to throw</w:t>
      </w:r>
      <w:r w:rsidRPr="004B2A3A">
        <w:rPr>
          <w:rStyle w:val="StyleUnderline"/>
        </w:rPr>
        <w:t xml:space="preserve"> their </w:t>
      </w:r>
      <w:r w:rsidRPr="00F321EE">
        <w:rPr>
          <w:rStyle w:val="StyleUnderline"/>
          <w:highlight w:val="cyan"/>
        </w:rPr>
        <w:t xml:space="preserve">weight on </w:t>
      </w:r>
      <w:r w:rsidRPr="00F321EE">
        <w:rPr>
          <w:rStyle w:val="Emphasis"/>
          <w:sz w:val="24"/>
          <w:highlight w:val="cyan"/>
        </w:rPr>
        <w:t>one side or the other</w:t>
      </w:r>
      <w:r w:rsidRPr="004B2A3A">
        <w:rPr>
          <w:rStyle w:val="Emphasis"/>
          <w:sz w:val="24"/>
        </w:rPr>
        <w:t>.</w:t>
      </w:r>
      <w:r w:rsidRPr="004B2A3A">
        <w:rPr>
          <w:sz w:val="16"/>
          <w:szCs w:val="24"/>
        </w:rPr>
        <w:t xml:space="preserve"> </w:t>
      </w:r>
      <w:r w:rsidRPr="004B2A3A">
        <w:rPr>
          <w:rStyle w:val="StyleUnderline"/>
        </w:rPr>
        <w:t xml:space="preserve">I think </w:t>
      </w:r>
      <w:r w:rsidRPr="00F321EE">
        <w:rPr>
          <w:rStyle w:val="StyleUnderline"/>
          <w:highlight w:val="cyan"/>
        </w:rPr>
        <w:t xml:space="preserve">that’s coming through </w:t>
      </w:r>
      <w:r w:rsidRPr="00F321EE">
        <w:rPr>
          <w:rStyle w:val="Emphasis"/>
          <w:highlight w:val="cyan"/>
        </w:rPr>
        <w:t>loud and clear</w:t>
      </w:r>
      <w:r w:rsidRPr="00F321EE">
        <w:rPr>
          <w:rStyle w:val="StyleUnderline"/>
          <w:highlight w:val="cyan"/>
        </w:rPr>
        <w:t xml:space="preserve"> from the </w:t>
      </w:r>
      <w:r w:rsidRPr="00F321EE">
        <w:rPr>
          <w:rStyle w:val="Emphasis"/>
          <w:highlight w:val="cyan"/>
        </w:rPr>
        <w:t>chief justice.</w:t>
      </w:r>
      <w:r w:rsidRPr="00F321EE">
        <w:rPr>
          <w:rStyle w:val="StyleUnderline"/>
          <w:highlight w:val="cyan"/>
        </w:rPr>
        <w:t>”</w:t>
      </w:r>
    </w:p>
    <w:p w14:paraId="0EBAFCDB" w14:textId="77777777" w:rsidR="00C0388D" w:rsidRPr="00D52687" w:rsidRDefault="00C0388D" w:rsidP="00C0388D">
      <w:r w:rsidRPr="00796C01">
        <w:rPr>
          <w:rStyle w:val="Emphasis"/>
        </w:rPr>
        <w:t xml:space="preserve">Walking that </w:t>
      </w:r>
      <w:r w:rsidRPr="00F321EE">
        <w:rPr>
          <w:rStyle w:val="Emphasis"/>
          <w:highlight w:val="cyan"/>
        </w:rPr>
        <w:t>tightrope</w:t>
      </w:r>
      <w:r w:rsidRPr="004B2A3A">
        <w:rPr>
          <w:sz w:val="16"/>
        </w:rPr>
        <w:t xml:space="preserve">, McConnell said, </w:t>
      </w:r>
      <w:r w:rsidRPr="004B2A3A">
        <w:rPr>
          <w:rStyle w:val="StyleUnderline"/>
        </w:rPr>
        <w:t xml:space="preserve">means the chief justice </w:t>
      </w:r>
      <w:r w:rsidRPr="00796C01">
        <w:rPr>
          <w:rStyle w:val="StyleUnderline"/>
        </w:rPr>
        <w:t xml:space="preserve">may be </w:t>
      </w:r>
      <w:r w:rsidRPr="00F321EE">
        <w:rPr>
          <w:rStyle w:val="Emphasis"/>
          <w:highlight w:val="cyan"/>
        </w:rPr>
        <w:t>unpopular</w:t>
      </w:r>
      <w:r w:rsidRPr="00F321EE">
        <w:rPr>
          <w:rStyle w:val="StyleUnderline"/>
          <w:highlight w:val="cyan"/>
        </w:rPr>
        <w:t xml:space="preserve"> with </w:t>
      </w:r>
      <w:r w:rsidRPr="00F321EE">
        <w:rPr>
          <w:rStyle w:val="Emphasis"/>
          <w:sz w:val="24"/>
          <w:highlight w:val="cyan"/>
        </w:rPr>
        <w:t>both sides.</w:t>
      </w:r>
    </w:p>
    <w:p w14:paraId="36831D06" w14:textId="77777777" w:rsidR="00C0388D" w:rsidRPr="00140E68" w:rsidRDefault="00C0388D" w:rsidP="00C0388D">
      <w:pPr>
        <w:rPr>
          <w:rFonts w:eastAsia="Calibri"/>
          <w:sz w:val="16"/>
        </w:rPr>
      </w:pPr>
    </w:p>
    <w:p w14:paraId="5EFD433F" w14:textId="77777777" w:rsidR="00C0388D" w:rsidRPr="0078576E" w:rsidRDefault="00C0388D" w:rsidP="00C0388D">
      <w:pPr>
        <w:keepNext/>
        <w:keepLines/>
        <w:spacing w:before="40"/>
        <w:outlineLvl w:val="3"/>
        <w:rPr>
          <w:rFonts w:eastAsia="Times New Roman"/>
          <w:b/>
          <w:iCs/>
          <w:sz w:val="26"/>
        </w:rPr>
      </w:pPr>
      <w:r w:rsidRPr="0078576E">
        <w:rPr>
          <w:rFonts w:eastAsia="Times New Roman"/>
          <w:b/>
          <w:iCs/>
          <w:sz w:val="26"/>
        </w:rPr>
        <w:t xml:space="preserve">That </w:t>
      </w:r>
      <w:r w:rsidRPr="0078576E">
        <w:rPr>
          <w:rFonts w:eastAsia="Times New Roman"/>
          <w:b/>
          <w:iCs/>
          <w:sz w:val="26"/>
          <w:u w:val="single"/>
        </w:rPr>
        <w:t>makes or breaks</w:t>
      </w:r>
      <w:r w:rsidRPr="0078576E">
        <w:rPr>
          <w:rFonts w:eastAsia="Times New Roman"/>
          <w:b/>
          <w:iCs/>
          <w:sz w:val="26"/>
        </w:rPr>
        <w:t xml:space="preserve"> the </w:t>
      </w:r>
      <w:r w:rsidRPr="0078576E">
        <w:rPr>
          <w:rFonts w:eastAsia="Times New Roman"/>
          <w:b/>
          <w:iCs/>
          <w:sz w:val="26"/>
          <w:u w:val="single"/>
        </w:rPr>
        <w:t>dollar</w:t>
      </w:r>
      <w:r w:rsidRPr="0078576E">
        <w:rPr>
          <w:rFonts w:eastAsia="Times New Roman"/>
          <w:b/>
          <w:iCs/>
          <w:sz w:val="26"/>
        </w:rPr>
        <w:t xml:space="preserve"> AND </w:t>
      </w:r>
      <w:r w:rsidRPr="0078576E">
        <w:rPr>
          <w:rFonts w:eastAsia="Times New Roman"/>
          <w:b/>
          <w:iCs/>
          <w:sz w:val="26"/>
          <w:u w:val="single"/>
        </w:rPr>
        <w:t>economy</w:t>
      </w:r>
      <w:r w:rsidRPr="0078576E">
        <w:rPr>
          <w:rFonts w:eastAsia="Times New Roman"/>
          <w:b/>
          <w:iCs/>
          <w:sz w:val="26"/>
        </w:rPr>
        <w:t xml:space="preserve">. </w:t>
      </w:r>
    </w:p>
    <w:p w14:paraId="3509C073" w14:textId="77777777" w:rsidR="00C0388D" w:rsidRPr="0078576E" w:rsidRDefault="00C0388D" w:rsidP="00C0388D">
      <w:pPr>
        <w:rPr>
          <w:rFonts w:eastAsia="Calibri"/>
        </w:rPr>
      </w:pPr>
      <w:r w:rsidRPr="0078576E">
        <w:rPr>
          <w:rFonts w:eastAsia="Calibri"/>
          <w:b/>
          <w:bCs/>
          <w:sz w:val="26"/>
        </w:rPr>
        <w:t>Market Minute 2/24</w:t>
      </w:r>
      <w:r w:rsidRPr="0078576E">
        <w:rPr>
          <w:rFonts w:eastAsia="Calibri"/>
        </w:rPr>
        <w:t>, "The Siege of Eccles Building: Federal Reserve Independence Faces Its Greatest Trial," Market Minute, 2/24/26, https://markets.financialcontent.com/stocks/article/marketminute-2026-2-24-the-siege-of-eccles-building-federal-reserve-independence-faces-its-greatest-trial</w:t>
      </w:r>
    </w:p>
    <w:p w14:paraId="5228B938" w14:textId="77777777" w:rsidR="00C0388D" w:rsidRPr="0078576E" w:rsidRDefault="00C0388D" w:rsidP="00C0388D">
      <w:pPr>
        <w:rPr>
          <w:rFonts w:eastAsia="Calibri"/>
          <w:sz w:val="16"/>
        </w:rPr>
      </w:pPr>
      <w:r w:rsidRPr="0078576E">
        <w:rPr>
          <w:rFonts w:eastAsia="Calibri"/>
          <w:sz w:val="16"/>
        </w:rPr>
        <w:t xml:space="preserve">Parallel to the investigation into Powell is the constitutional standoff involving Governor Lisa Cook. In August 2025, </w:t>
      </w:r>
      <w:r w:rsidRPr="0078576E">
        <w:rPr>
          <w:rFonts w:eastAsia="Calibri"/>
          <w:u w:val="single"/>
        </w:rPr>
        <w:t>the administration attempted to</w:t>
      </w:r>
      <w:r w:rsidRPr="0078576E">
        <w:rPr>
          <w:rFonts w:eastAsia="Calibri"/>
          <w:sz w:val="16"/>
        </w:rPr>
        <w:t xml:space="preserve"> </w:t>
      </w:r>
      <w:r w:rsidRPr="0078576E">
        <w:rPr>
          <w:rFonts w:eastAsia="Calibri"/>
          <w:iCs/>
          <w:u w:val="single"/>
          <w:bdr w:val="single" w:sz="8" w:space="0" w:color="auto"/>
        </w:rPr>
        <w:t>fire Cook</w:t>
      </w:r>
      <w:r w:rsidRPr="0078576E">
        <w:rPr>
          <w:rFonts w:eastAsia="Calibri"/>
          <w:sz w:val="16"/>
        </w:rPr>
        <w:t xml:space="preserve">—the first Black woman to serve on the Board of Governors—citing alleged "mortgage fraud" related to her personal loan applications from 2021. The case, </w:t>
      </w:r>
      <w:r w:rsidRPr="000B63B3">
        <w:rPr>
          <w:rFonts w:eastAsia="Calibri"/>
          <w:iCs/>
          <w:u w:val="single"/>
          <w:bdr w:val="single" w:sz="8" w:space="0" w:color="auto"/>
        </w:rPr>
        <w:t>Trump v. Cook</w:t>
      </w:r>
      <w:r w:rsidRPr="000B63B3">
        <w:rPr>
          <w:rFonts w:eastAsia="Calibri"/>
          <w:u w:val="single"/>
        </w:rPr>
        <w:t>, reached the</w:t>
      </w:r>
      <w:r w:rsidRPr="000B63B3">
        <w:rPr>
          <w:rFonts w:eastAsia="Calibri"/>
          <w:sz w:val="16"/>
        </w:rPr>
        <w:t xml:space="preserve"> </w:t>
      </w:r>
      <w:r w:rsidRPr="000B63B3">
        <w:rPr>
          <w:rFonts w:eastAsia="Calibri"/>
          <w:iCs/>
          <w:u w:val="single"/>
          <w:bdr w:val="single" w:sz="8" w:space="0" w:color="auto"/>
        </w:rPr>
        <w:t>Supreme Court</w:t>
      </w:r>
      <w:r w:rsidRPr="0078576E">
        <w:rPr>
          <w:rFonts w:eastAsia="Calibri"/>
          <w:sz w:val="16"/>
        </w:rPr>
        <w:t xml:space="preserve"> on January 21, 2026. </w:t>
      </w:r>
      <w:r w:rsidRPr="00F321EE">
        <w:rPr>
          <w:rFonts w:eastAsia="Calibri"/>
          <w:iCs/>
          <w:highlight w:val="cyan"/>
          <w:u w:val="single"/>
          <w:bdr w:val="single" w:sz="8" w:space="0" w:color="auto"/>
        </w:rPr>
        <w:t>Legal experts</w:t>
      </w:r>
      <w:r w:rsidRPr="0078576E">
        <w:rPr>
          <w:rFonts w:eastAsia="Calibri"/>
          <w:sz w:val="16"/>
        </w:rPr>
        <w:t xml:space="preserve">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civil rights groups</w:t>
      </w:r>
      <w:r w:rsidRPr="0078576E">
        <w:rPr>
          <w:rFonts w:eastAsia="Calibri"/>
          <w:sz w:val="16"/>
        </w:rPr>
        <w:t xml:space="preserve"> </w:t>
      </w:r>
      <w:r w:rsidRPr="00F321EE">
        <w:rPr>
          <w:rFonts w:eastAsia="Calibri"/>
          <w:highlight w:val="cyan"/>
          <w:u w:val="single"/>
        </w:rPr>
        <w:t>argue</w:t>
      </w:r>
      <w:r w:rsidRPr="00F321EE">
        <w:rPr>
          <w:rFonts w:eastAsia="Calibri"/>
          <w:sz w:val="16"/>
          <w:highlight w:val="cyan"/>
        </w:rPr>
        <w:t xml:space="preserve"> </w:t>
      </w:r>
      <w:r w:rsidRPr="00F321EE">
        <w:rPr>
          <w:rFonts w:eastAsia="Calibri"/>
          <w:highlight w:val="cyan"/>
          <w:u w:val="single"/>
        </w:rPr>
        <w:t xml:space="preserve">the move is </w:t>
      </w:r>
      <w:r w:rsidRPr="000B63B3">
        <w:rPr>
          <w:rFonts w:eastAsia="Calibri"/>
          <w:u w:val="single"/>
        </w:rPr>
        <w:t>a</w:t>
      </w:r>
      <w:r w:rsidRPr="000B63B3">
        <w:rPr>
          <w:rFonts w:eastAsia="Calibri"/>
          <w:sz w:val="16"/>
        </w:rPr>
        <w:t xml:space="preserve"> </w:t>
      </w:r>
      <w:r w:rsidRPr="00F321EE">
        <w:rPr>
          <w:rFonts w:eastAsia="Calibri"/>
          <w:iCs/>
          <w:highlight w:val="cyan"/>
          <w:u w:val="single"/>
          <w:bdr w:val="single" w:sz="8" w:space="0" w:color="auto"/>
        </w:rPr>
        <w:t>politically motivated</w:t>
      </w:r>
      <w:r w:rsidRPr="000B63B3">
        <w:rPr>
          <w:rFonts w:eastAsia="Calibri"/>
          <w:iCs/>
          <w:u w:val="single"/>
          <w:bdr w:val="single" w:sz="8" w:space="0" w:color="auto"/>
        </w:rPr>
        <w:t xml:space="preserve"> effort</w:t>
      </w:r>
      <w:r w:rsidRPr="000B63B3">
        <w:rPr>
          <w:rFonts w:eastAsia="Calibri"/>
          <w:sz w:val="16"/>
        </w:rPr>
        <w:t xml:space="preserve"> </w:t>
      </w:r>
      <w:r w:rsidRPr="000B63B3">
        <w:rPr>
          <w:rFonts w:eastAsia="Calibri"/>
          <w:u w:val="single"/>
        </w:rPr>
        <w:t>to</w:t>
      </w:r>
      <w:r w:rsidRPr="000B63B3">
        <w:rPr>
          <w:rFonts w:eastAsia="Calibri"/>
          <w:sz w:val="16"/>
        </w:rPr>
        <w:t xml:space="preserve"> </w:t>
      </w:r>
      <w:r w:rsidRPr="000B63B3">
        <w:rPr>
          <w:rFonts w:eastAsia="Calibri"/>
          <w:iCs/>
          <w:u w:val="single"/>
          <w:bdr w:val="single" w:sz="8" w:space="0" w:color="auto"/>
        </w:rPr>
        <w:t>vacate a seat</w:t>
      </w:r>
      <w:r w:rsidRPr="0078576E">
        <w:rPr>
          <w:rFonts w:eastAsia="Calibri"/>
          <w:sz w:val="16"/>
        </w:rPr>
        <w:t xml:space="preserve"> </w:t>
      </w:r>
      <w:r w:rsidRPr="0078576E">
        <w:rPr>
          <w:rFonts w:eastAsia="Calibri"/>
          <w:u w:val="single"/>
        </w:rPr>
        <w:t>for a more</w:t>
      </w:r>
      <w:r w:rsidRPr="0078576E">
        <w:rPr>
          <w:rFonts w:eastAsia="Calibri"/>
          <w:sz w:val="16"/>
        </w:rPr>
        <w:t xml:space="preserve"> </w:t>
      </w:r>
      <w:r w:rsidRPr="0078576E">
        <w:rPr>
          <w:rFonts w:eastAsia="Calibri"/>
          <w:iCs/>
          <w:u w:val="single"/>
          <w:bdr w:val="single" w:sz="8" w:space="0" w:color="auto"/>
        </w:rPr>
        <w:t>compliant appointee</w:t>
      </w:r>
      <w:r w:rsidRPr="0078576E">
        <w:rPr>
          <w:rFonts w:eastAsia="Calibri"/>
          <w:u w:val="single"/>
        </w:rPr>
        <w:t xml:space="preserve">, </w:t>
      </w:r>
      <w:r w:rsidRPr="00F321EE">
        <w:rPr>
          <w:rFonts w:eastAsia="Calibri"/>
          <w:highlight w:val="cyan"/>
          <w:u w:val="single"/>
        </w:rPr>
        <w:t>threatening the</w:t>
      </w:r>
      <w:r w:rsidRPr="0078576E">
        <w:rPr>
          <w:rFonts w:eastAsia="Calibri"/>
          <w:sz w:val="16"/>
        </w:rPr>
        <w:t xml:space="preserve"> "for cause" </w:t>
      </w:r>
      <w:r w:rsidRPr="00F321EE">
        <w:rPr>
          <w:rFonts w:eastAsia="Calibri"/>
          <w:highlight w:val="cyan"/>
          <w:u w:val="single"/>
        </w:rPr>
        <w:t xml:space="preserve">protection that </w:t>
      </w:r>
      <w:r w:rsidRPr="000B63B3">
        <w:rPr>
          <w:rFonts w:eastAsia="Calibri"/>
          <w:u w:val="single"/>
        </w:rPr>
        <w:t>has</w:t>
      </w:r>
      <w:r w:rsidRPr="0078576E">
        <w:rPr>
          <w:rFonts w:eastAsia="Calibri"/>
          <w:sz w:val="16"/>
        </w:rPr>
        <w:t xml:space="preserve"> historically </w:t>
      </w:r>
      <w:r w:rsidRPr="00F321EE">
        <w:rPr>
          <w:rFonts w:eastAsia="Calibri"/>
          <w:highlight w:val="cyan"/>
          <w:u w:val="single"/>
        </w:rPr>
        <w:t>shielded</w:t>
      </w:r>
      <w:r w:rsidRPr="00F321EE">
        <w:rPr>
          <w:rFonts w:eastAsia="Calibri"/>
          <w:sz w:val="16"/>
          <w:highlight w:val="cyan"/>
        </w:rPr>
        <w:t xml:space="preserve"> </w:t>
      </w:r>
      <w:r w:rsidRPr="00F321EE">
        <w:rPr>
          <w:rFonts w:eastAsia="Calibri"/>
          <w:iCs/>
          <w:highlight w:val="cyan"/>
          <w:u w:val="single"/>
          <w:bdr w:val="single" w:sz="8" w:space="0" w:color="auto"/>
        </w:rPr>
        <w:t>Fed governors</w:t>
      </w:r>
      <w:r w:rsidRPr="00F321EE">
        <w:rPr>
          <w:rFonts w:eastAsia="Calibri"/>
          <w:sz w:val="16"/>
          <w:highlight w:val="cyan"/>
        </w:rPr>
        <w:t xml:space="preserve"> </w:t>
      </w:r>
      <w:r w:rsidRPr="000B63B3">
        <w:rPr>
          <w:rFonts w:eastAsia="Calibri"/>
          <w:u w:val="single"/>
        </w:rPr>
        <w:t>from</w:t>
      </w:r>
      <w:r w:rsidRPr="000B63B3">
        <w:rPr>
          <w:rFonts w:eastAsia="Calibri"/>
          <w:sz w:val="16"/>
        </w:rPr>
        <w:t xml:space="preserve"> </w:t>
      </w:r>
      <w:r w:rsidRPr="000B63B3">
        <w:rPr>
          <w:rFonts w:eastAsia="Calibri"/>
          <w:iCs/>
          <w:u w:val="single"/>
          <w:bdr w:val="single" w:sz="8" w:space="0" w:color="auto"/>
        </w:rPr>
        <w:t>arbitrary dismissal</w:t>
      </w:r>
      <w:r w:rsidRPr="000B63B3">
        <w:rPr>
          <w:rFonts w:eastAsia="Calibri"/>
          <w:sz w:val="16"/>
        </w:rPr>
        <w:t>.</w:t>
      </w:r>
    </w:p>
    <w:p w14:paraId="7F567115" w14:textId="77777777" w:rsidR="00C0388D" w:rsidRPr="0078576E" w:rsidRDefault="00C0388D" w:rsidP="00C0388D">
      <w:pPr>
        <w:rPr>
          <w:rFonts w:eastAsia="Calibri"/>
          <w:sz w:val="16"/>
        </w:rPr>
      </w:pPr>
      <w:r w:rsidRPr="0078576E">
        <w:rPr>
          <w:rFonts w:eastAsia="Calibri"/>
          <w:sz w:val="16"/>
        </w:rPr>
        <w:t>The timeline has moved rapidly: following the January subpoenas, Powell released a rare video statement on January 11, vowing to remain in his post until his term expires in May 2026. Meanwhile, at the January 27–28 Federal Open Market Committee (FOMC) meeting, the Fed held interest rates steady at 3.5%–3.75%, despite intense political pressure. The standoff has left the central bank in a state of "functional paralysis," where every policy move is scrutinized for signs of capitulation to legal or political threats.</w:t>
      </w:r>
    </w:p>
    <w:p w14:paraId="323D275E" w14:textId="77777777" w:rsidR="00C0388D" w:rsidRPr="0078576E" w:rsidRDefault="00C0388D" w:rsidP="00C0388D">
      <w:pPr>
        <w:rPr>
          <w:rFonts w:eastAsia="Calibri"/>
          <w:sz w:val="16"/>
        </w:rPr>
      </w:pPr>
      <w:r w:rsidRPr="0078576E">
        <w:rPr>
          <w:rFonts w:eastAsia="Calibri"/>
          <w:sz w:val="16"/>
        </w:rPr>
        <w:t xml:space="preserve">Key players in this drama include the DOJ's aggressive prosecutorial team and Justice Brett Kavanaugh, whose questioning during the Trump v. Cook oral arguments suggested a deep wariness of creating a "spoils system" within the central bank. Market participants, led by heavyweights like JPMorgan Chase (NYSE: JPM) and Goldman Sachs (NYSE: GS), have maintained a cautious stance, warning that </w:t>
      </w:r>
      <w:r w:rsidRPr="00F321EE">
        <w:rPr>
          <w:rFonts w:eastAsia="Calibri"/>
          <w:iCs/>
          <w:highlight w:val="cyan"/>
          <w:u w:val="single"/>
          <w:bdr w:val="single" w:sz="8" w:space="0" w:color="auto"/>
        </w:rPr>
        <w:t>any</w:t>
      </w:r>
      <w:r w:rsidRPr="0078576E">
        <w:rPr>
          <w:rFonts w:eastAsia="Calibri"/>
          <w:sz w:val="16"/>
        </w:rPr>
        <w:t xml:space="preserve"> </w:t>
      </w:r>
      <w:r w:rsidRPr="0078576E">
        <w:rPr>
          <w:rFonts w:eastAsia="Calibri"/>
          <w:u w:val="single"/>
        </w:rPr>
        <w:t xml:space="preserve">perceived </w:t>
      </w:r>
      <w:r w:rsidRPr="00F321EE">
        <w:rPr>
          <w:rFonts w:eastAsia="Calibri"/>
          <w:iCs/>
          <w:highlight w:val="cyan"/>
          <w:u w:val="single"/>
          <w:bdr w:val="single" w:sz="8" w:space="0" w:color="auto"/>
        </w:rPr>
        <w:t>loss</w:t>
      </w:r>
      <w:r w:rsidRPr="00F321EE">
        <w:rPr>
          <w:rFonts w:eastAsia="Calibri"/>
          <w:sz w:val="16"/>
          <w:highlight w:val="cyan"/>
        </w:rPr>
        <w:t xml:space="preserve"> </w:t>
      </w:r>
      <w:r w:rsidRPr="00F321EE">
        <w:rPr>
          <w:rFonts w:eastAsia="Calibri"/>
          <w:highlight w:val="cyan"/>
          <w:u w:val="single"/>
        </w:rPr>
        <w:t>of independence could</w:t>
      </w:r>
      <w:r w:rsidRPr="00F321EE">
        <w:rPr>
          <w:rFonts w:eastAsia="Calibri"/>
          <w:sz w:val="16"/>
          <w:highlight w:val="cyan"/>
        </w:rPr>
        <w:t xml:space="preserve"> </w:t>
      </w:r>
      <w:r w:rsidRPr="00F321EE">
        <w:rPr>
          <w:rFonts w:eastAsia="Calibri"/>
          <w:iCs/>
          <w:highlight w:val="cyan"/>
          <w:u w:val="single"/>
          <w:bdr w:val="single" w:sz="8" w:space="0" w:color="auto"/>
        </w:rPr>
        <w:t>unanchor</w:t>
      </w:r>
      <w:r w:rsidRPr="0078576E">
        <w:rPr>
          <w:rFonts w:eastAsia="Calibri"/>
          <w:sz w:val="16"/>
        </w:rPr>
        <w:t xml:space="preserve"> long-term </w:t>
      </w:r>
      <w:r w:rsidRPr="0078576E">
        <w:rPr>
          <w:rFonts w:eastAsia="Calibri"/>
          <w:iCs/>
          <w:u w:val="single"/>
          <w:bdr w:val="single" w:sz="8" w:space="0" w:color="auto"/>
        </w:rPr>
        <w:t xml:space="preserve">inflation </w:t>
      </w:r>
      <w:r w:rsidRPr="00F321EE">
        <w:rPr>
          <w:rFonts w:eastAsia="Calibri"/>
          <w:iCs/>
          <w:highlight w:val="cyan"/>
          <w:u w:val="single"/>
          <w:bdr w:val="single" w:sz="8" w:space="0" w:color="auto"/>
        </w:rPr>
        <w:t>expectations</w:t>
      </w:r>
      <w:r w:rsidRPr="0078576E">
        <w:rPr>
          <w:rFonts w:eastAsia="Calibri"/>
          <w:sz w:val="16"/>
        </w:rPr>
        <w:t>.</w:t>
      </w:r>
    </w:p>
    <w:p w14:paraId="6F1C1AFC" w14:textId="77777777" w:rsidR="00C0388D" w:rsidRPr="0078576E" w:rsidRDefault="00C0388D" w:rsidP="00C0388D">
      <w:pPr>
        <w:rPr>
          <w:rFonts w:eastAsia="Calibri"/>
          <w:sz w:val="16"/>
        </w:rPr>
      </w:pPr>
      <w:r w:rsidRPr="0078576E">
        <w:rPr>
          <w:rFonts w:eastAsia="Calibri"/>
          <w:sz w:val="16"/>
        </w:rPr>
        <w:t>Winners and Losers in a Volatile Regime</w:t>
      </w:r>
    </w:p>
    <w:p w14:paraId="24442D96" w14:textId="77777777" w:rsidR="00C0388D" w:rsidRPr="0078576E" w:rsidRDefault="00C0388D" w:rsidP="00C0388D">
      <w:pPr>
        <w:rPr>
          <w:rFonts w:eastAsia="Calibri"/>
          <w:sz w:val="16"/>
        </w:rPr>
      </w:pPr>
      <w:r w:rsidRPr="0078576E">
        <w:rPr>
          <w:rFonts w:eastAsia="Calibri"/>
          <w:sz w:val="16"/>
        </w:rPr>
        <w:t>In this climate of uncertainty, the traditional hierarchy of the market is shifting. The most prominent winners have been precious metals and the companies that extract them. As investors seek a hedge against a potentially debased dollar, Newmont (NYSE: NEM) and Barrick Gold (NYSE: GOLD) have seen their valuations soar alongside gold prices, which recently tested $5,300 per ounce. These "hard asset" companies are benefiting from a flight to safety that typically accompanies periods of institutional instability.</w:t>
      </w:r>
    </w:p>
    <w:p w14:paraId="669586AB" w14:textId="77777777" w:rsidR="00C0388D" w:rsidRPr="0078576E" w:rsidRDefault="00C0388D" w:rsidP="00C0388D">
      <w:pPr>
        <w:rPr>
          <w:rFonts w:eastAsia="Calibri"/>
          <w:sz w:val="16"/>
        </w:rPr>
      </w:pPr>
      <w:r w:rsidRPr="0078576E">
        <w:rPr>
          <w:rFonts w:eastAsia="Calibri"/>
          <w:sz w:val="16"/>
        </w:rPr>
        <w:t>On the other side of the ledger, the banking sector faces a more complex reality. While higher volatility can boost trading revenues for firms like Morgan Stanley (NYSE: MS), the long-term risk of a "political premium" being added to U.S. Treasury yields threatens to increase the cost of capital for all lenders. If the Fed's independence is viewed as permanently compromised, the "risk-free rate" may no longer be perceived as truly risk-free, complicating the balance sheets of every major financial institution.</w:t>
      </w:r>
    </w:p>
    <w:p w14:paraId="115C2A49" w14:textId="77777777" w:rsidR="00C0388D" w:rsidRPr="0078576E" w:rsidRDefault="00C0388D" w:rsidP="00C0388D">
      <w:pPr>
        <w:rPr>
          <w:rFonts w:eastAsia="Calibri"/>
          <w:sz w:val="16"/>
        </w:rPr>
      </w:pPr>
      <w:r w:rsidRPr="0078576E">
        <w:rPr>
          <w:rFonts w:eastAsia="Calibri"/>
          <w:sz w:val="16"/>
        </w:rPr>
        <w:t>The technology sector, led by giants like NVIDIA (NASDAQ: NVDA) and Microsoft (NASDAQ: MSFT), has remained a bastion of growth, with the S&amp;P 500 hovering near the 7,000 mark. However, these companies are not immune to the macro environment. A politicized Fed that allows inflation to run hot could eventually force a much more painful and "hawkish" correction later, which would weigh heavily on the high-multiple valuations that currently support the AI boom. Conversely, a Fed that is forced to cut rates prematurely could fuel an asset bubble that eventually bursts with systemic consequences.</w:t>
      </w:r>
    </w:p>
    <w:p w14:paraId="17CEF608" w14:textId="77777777" w:rsidR="00C0388D" w:rsidRPr="0078576E" w:rsidRDefault="00C0388D" w:rsidP="00C0388D">
      <w:pPr>
        <w:rPr>
          <w:rFonts w:eastAsia="Calibri"/>
          <w:sz w:val="16"/>
        </w:rPr>
      </w:pPr>
      <w:r w:rsidRPr="0078576E">
        <w:rPr>
          <w:rFonts w:eastAsia="Calibri"/>
          <w:sz w:val="16"/>
        </w:rPr>
        <w:t>Furthermore, exchange operators like the Intercontinental Exchange (NYSE: ICE) are seeing record volumes in interest rate and currency derivatives. While this boosts short-term transaction fees, it reflects a deep-seated anxiety among corporate treasurers who are now forced to hedge against "policy shocks" that were once considered unthinkable in a developed economy.</w:t>
      </w:r>
    </w:p>
    <w:p w14:paraId="79C15DA1" w14:textId="77777777" w:rsidR="00C0388D" w:rsidRPr="0078576E" w:rsidRDefault="00C0388D" w:rsidP="00C0388D">
      <w:pPr>
        <w:rPr>
          <w:rFonts w:eastAsia="Calibri"/>
          <w:sz w:val="16"/>
        </w:rPr>
      </w:pPr>
      <w:r w:rsidRPr="0078576E">
        <w:rPr>
          <w:rFonts w:eastAsia="Calibri"/>
          <w:sz w:val="16"/>
        </w:rPr>
        <w:t>The Erosion of the "Neutral" Arbiter</w:t>
      </w:r>
    </w:p>
    <w:p w14:paraId="0A31E9B2" w14:textId="77777777" w:rsidR="00C0388D" w:rsidRPr="0078576E" w:rsidRDefault="00C0388D" w:rsidP="00C0388D">
      <w:pPr>
        <w:rPr>
          <w:rFonts w:eastAsia="Calibri"/>
          <w:sz w:val="16"/>
        </w:rPr>
      </w:pPr>
      <w:r w:rsidRPr="0078576E">
        <w:rPr>
          <w:rFonts w:eastAsia="Calibri"/>
          <w:sz w:val="16"/>
        </w:rPr>
        <w:t>The broader significance of this event cannot be overstated; it represents a fundamental challenge to the post-Volcker era of central banking. For nearly half a century, the Federal Reserve has operated on the principle that monetary policy should be insulated from short-term electoral cycles to prevent "inflationary bias." The DOJ's use of a criminal investigation into a sitting Chair—regardless of the merit of the architectural renovation allegations—sets a precedent that legal leverage can be used to influence economic policy.</w:t>
      </w:r>
    </w:p>
    <w:p w14:paraId="37DEFD0C" w14:textId="77777777" w:rsidR="00C0388D" w:rsidRPr="0078576E" w:rsidRDefault="00C0388D" w:rsidP="00C0388D">
      <w:pPr>
        <w:rPr>
          <w:rFonts w:eastAsia="Calibri"/>
          <w:sz w:val="16"/>
        </w:rPr>
      </w:pPr>
      <w:r w:rsidRPr="0078576E">
        <w:rPr>
          <w:rFonts w:eastAsia="Calibri"/>
          <w:sz w:val="16"/>
        </w:rPr>
        <w:t>This shift mirrors a global trend where "independent" institutions are increasingly being drawn into the political arena. Historically, when central bank independence is compromised, the result is often a "stop-go" economic policy that leads to higher average inflation and lower long-term growth. Comparisons are already being drawn to the 1970s, when President Richard Nixon successfully pressured then-Chair Arthur Burns to keep rates low ahead of the 1972 election, a move many economists blame for the decade of "Great Inflation" that followed.</w:t>
      </w:r>
    </w:p>
    <w:p w14:paraId="009E95B9" w14:textId="77777777" w:rsidR="00C0388D" w:rsidRPr="0078576E" w:rsidRDefault="00C0388D" w:rsidP="00C0388D">
      <w:pPr>
        <w:rPr>
          <w:rFonts w:eastAsia="Calibri"/>
          <w:sz w:val="16"/>
        </w:rPr>
      </w:pPr>
      <w:r w:rsidRPr="0078576E">
        <w:rPr>
          <w:rFonts w:eastAsia="Calibri"/>
          <w:u w:val="single"/>
        </w:rPr>
        <w:t xml:space="preserve">The </w:t>
      </w:r>
      <w:r w:rsidRPr="000B63B3">
        <w:rPr>
          <w:rFonts w:eastAsia="Calibri"/>
          <w:u w:val="single"/>
        </w:rPr>
        <w:t xml:space="preserve">regulatory </w:t>
      </w:r>
      <w:r w:rsidRPr="00F321EE">
        <w:rPr>
          <w:rFonts w:eastAsia="Calibri"/>
          <w:highlight w:val="cyan"/>
          <w:u w:val="single"/>
        </w:rPr>
        <w:t xml:space="preserve">implications </w:t>
      </w:r>
      <w:r w:rsidRPr="000B63B3">
        <w:rPr>
          <w:rFonts w:eastAsia="Calibri"/>
          <w:u w:val="single"/>
        </w:rPr>
        <w:t>are</w:t>
      </w:r>
      <w:r w:rsidRPr="0078576E">
        <w:rPr>
          <w:rFonts w:eastAsia="Calibri"/>
          <w:sz w:val="16"/>
        </w:rPr>
        <w:t xml:space="preserve"> also </w:t>
      </w:r>
      <w:r w:rsidRPr="000B63B3">
        <w:rPr>
          <w:rFonts w:eastAsia="Calibri"/>
          <w:iCs/>
          <w:u w:val="single"/>
          <w:bdr w:val="single" w:sz="8" w:space="0" w:color="auto"/>
        </w:rPr>
        <w:t>profound</w:t>
      </w:r>
      <w:r w:rsidRPr="0078576E">
        <w:rPr>
          <w:rFonts w:eastAsia="Calibri"/>
          <w:u w:val="single"/>
        </w:rPr>
        <w:t xml:space="preserve">. </w:t>
      </w:r>
      <w:r w:rsidRPr="000B63B3">
        <w:rPr>
          <w:rFonts w:eastAsia="Calibri"/>
          <w:u w:val="single"/>
        </w:rPr>
        <w:t>If the Supreme Court rules in</w:t>
      </w:r>
      <w:r w:rsidRPr="000B63B3">
        <w:rPr>
          <w:rFonts w:eastAsia="Calibri"/>
          <w:sz w:val="16"/>
        </w:rPr>
        <w:t xml:space="preserve"> </w:t>
      </w:r>
      <w:r w:rsidRPr="000B63B3">
        <w:rPr>
          <w:rFonts w:eastAsia="Calibri"/>
          <w:iCs/>
          <w:u w:val="single"/>
          <w:bdr w:val="single" w:sz="8" w:space="0" w:color="auto"/>
        </w:rPr>
        <w:t>favor</w:t>
      </w:r>
      <w:r w:rsidRPr="000B63B3">
        <w:rPr>
          <w:rFonts w:eastAsia="Calibri"/>
          <w:sz w:val="16"/>
        </w:rPr>
        <w:t xml:space="preserve"> </w:t>
      </w:r>
      <w:r w:rsidRPr="000B63B3">
        <w:rPr>
          <w:rFonts w:eastAsia="Calibri"/>
          <w:u w:val="single"/>
        </w:rPr>
        <w:t>of the administration</w:t>
      </w:r>
      <w:r w:rsidRPr="0078576E">
        <w:rPr>
          <w:rFonts w:eastAsia="Calibri"/>
          <w:u w:val="single"/>
        </w:rPr>
        <w:t xml:space="preserve"> in the</w:t>
      </w:r>
      <w:r w:rsidRPr="0078576E">
        <w:rPr>
          <w:rFonts w:eastAsia="Calibri"/>
          <w:sz w:val="16"/>
        </w:rPr>
        <w:t xml:space="preserve"> Lisa </w:t>
      </w:r>
      <w:r w:rsidRPr="0078576E">
        <w:rPr>
          <w:rFonts w:eastAsia="Calibri"/>
          <w:iCs/>
          <w:u w:val="single"/>
          <w:bdr w:val="single" w:sz="8" w:space="0" w:color="auto"/>
        </w:rPr>
        <w:t>Cook case</w:t>
      </w:r>
      <w:r w:rsidRPr="0078576E">
        <w:rPr>
          <w:rFonts w:eastAsia="Calibri"/>
          <w:u w:val="single"/>
        </w:rPr>
        <w:t xml:space="preserve">, </w:t>
      </w:r>
      <w:r w:rsidRPr="000B63B3">
        <w:rPr>
          <w:rFonts w:eastAsia="Calibri"/>
          <w:u w:val="single"/>
        </w:rPr>
        <w:t xml:space="preserve">it </w:t>
      </w:r>
      <w:r w:rsidRPr="00F321EE">
        <w:rPr>
          <w:rFonts w:eastAsia="Calibri"/>
          <w:highlight w:val="cyan"/>
          <w:u w:val="single"/>
        </w:rPr>
        <w:t>would</w:t>
      </w:r>
      <w:r w:rsidRPr="0078576E">
        <w:rPr>
          <w:rFonts w:eastAsia="Calibri"/>
          <w:u w:val="single"/>
        </w:rPr>
        <w:t xml:space="preserve"> effectively </w:t>
      </w:r>
      <w:r w:rsidRPr="00F321EE">
        <w:rPr>
          <w:rFonts w:eastAsia="Calibri"/>
          <w:iCs/>
          <w:highlight w:val="cyan"/>
          <w:u w:val="single"/>
          <w:bdr w:val="single" w:sz="8" w:space="0" w:color="auto"/>
        </w:rPr>
        <w:t>dismantle</w:t>
      </w:r>
      <w:r w:rsidRPr="000B63B3">
        <w:rPr>
          <w:rFonts w:eastAsia="Calibri"/>
          <w:sz w:val="16"/>
        </w:rPr>
        <w:t xml:space="preserve"> </w:t>
      </w:r>
      <w:r w:rsidRPr="000B63B3">
        <w:rPr>
          <w:rFonts w:eastAsia="Calibri"/>
          <w:u w:val="single"/>
        </w:rPr>
        <w:t>the</w:t>
      </w:r>
      <w:r w:rsidRPr="000B63B3">
        <w:rPr>
          <w:rFonts w:eastAsia="Calibri"/>
          <w:sz w:val="16"/>
        </w:rPr>
        <w:t xml:space="preserve"> </w:t>
      </w:r>
      <w:r w:rsidRPr="00F321EE">
        <w:rPr>
          <w:rFonts w:eastAsia="Calibri"/>
          <w:iCs/>
          <w:highlight w:val="cyan"/>
          <w:u w:val="single"/>
          <w:bdr w:val="single" w:sz="8" w:space="0" w:color="auto"/>
        </w:rPr>
        <w:t xml:space="preserve">"for cause" </w:t>
      </w:r>
      <w:r w:rsidRPr="000B63B3">
        <w:rPr>
          <w:rFonts w:eastAsia="Calibri"/>
          <w:iCs/>
          <w:u w:val="single"/>
          <w:bdr w:val="single" w:sz="8" w:space="0" w:color="auto"/>
        </w:rPr>
        <w:t xml:space="preserve">removal </w:t>
      </w:r>
      <w:r w:rsidRPr="00F321EE">
        <w:rPr>
          <w:rFonts w:eastAsia="Calibri"/>
          <w:iCs/>
          <w:highlight w:val="cyan"/>
          <w:u w:val="single"/>
          <w:bdr w:val="single" w:sz="8" w:space="0" w:color="auto"/>
        </w:rPr>
        <w:t>protection</w:t>
      </w:r>
      <w:r w:rsidRPr="00F321EE">
        <w:rPr>
          <w:rFonts w:eastAsia="Calibri"/>
          <w:sz w:val="16"/>
          <w:highlight w:val="cyan"/>
        </w:rPr>
        <w:t xml:space="preserve"> </w:t>
      </w:r>
      <w:r w:rsidRPr="00F321EE">
        <w:rPr>
          <w:rFonts w:eastAsia="Calibri"/>
          <w:highlight w:val="cyan"/>
          <w:u w:val="single"/>
        </w:rPr>
        <w:t>for</w:t>
      </w:r>
      <w:r w:rsidRPr="00F321EE">
        <w:rPr>
          <w:rFonts w:eastAsia="Calibri"/>
          <w:sz w:val="16"/>
          <w:highlight w:val="cyan"/>
        </w:rPr>
        <w:t xml:space="preserve"> </w:t>
      </w:r>
      <w:r w:rsidRPr="00F321EE">
        <w:rPr>
          <w:rFonts w:eastAsia="Calibri"/>
          <w:iCs/>
          <w:highlight w:val="cyan"/>
          <w:u w:val="single"/>
          <w:bdr w:val="single" w:sz="8" w:space="0" w:color="auto"/>
        </w:rPr>
        <w:t>all independent regulators</w:t>
      </w:r>
      <w:r w:rsidRPr="00F321EE">
        <w:rPr>
          <w:rFonts w:eastAsia="Calibri"/>
          <w:highlight w:val="cyan"/>
          <w:u w:val="single"/>
        </w:rPr>
        <w:t xml:space="preserve">. This </w:t>
      </w:r>
      <w:r w:rsidRPr="000B63B3">
        <w:rPr>
          <w:rFonts w:eastAsia="Calibri"/>
          <w:u w:val="single"/>
        </w:rPr>
        <w:t xml:space="preserve">could </w:t>
      </w:r>
      <w:r w:rsidRPr="00F321EE">
        <w:rPr>
          <w:rFonts w:eastAsia="Calibri"/>
          <w:highlight w:val="cyan"/>
          <w:u w:val="single"/>
        </w:rPr>
        <w:t>lead to a</w:t>
      </w:r>
      <w:r w:rsidRPr="00F321EE">
        <w:rPr>
          <w:rFonts w:eastAsia="Calibri"/>
          <w:sz w:val="16"/>
          <w:highlight w:val="cyan"/>
        </w:rPr>
        <w:t xml:space="preserve"> </w:t>
      </w:r>
      <w:r w:rsidRPr="00F321EE">
        <w:rPr>
          <w:rFonts w:eastAsia="Calibri"/>
          <w:iCs/>
          <w:highlight w:val="cyan"/>
          <w:u w:val="single"/>
          <w:bdr w:val="single" w:sz="8" w:space="0" w:color="auto"/>
        </w:rPr>
        <w:t>wholesale restructuring</w:t>
      </w:r>
      <w:r w:rsidRPr="00F321EE">
        <w:rPr>
          <w:rFonts w:eastAsia="Calibri"/>
          <w:sz w:val="16"/>
          <w:highlight w:val="cyan"/>
        </w:rPr>
        <w:t xml:space="preserve"> </w:t>
      </w:r>
      <w:r w:rsidRPr="00F321EE">
        <w:rPr>
          <w:rFonts w:eastAsia="Calibri"/>
          <w:highlight w:val="cyan"/>
          <w:u w:val="single"/>
        </w:rPr>
        <w:t>of</w:t>
      </w:r>
      <w:r w:rsidRPr="0078576E">
        <w:rPr>
          <w:rFonts w:eastAsia="Calibri"/>
          <w:sz w:val="16"/>
        </w:rPr>
        <w:t xml:space="preserve"> </w:t>
      </w:r>
      <w:r w:rsidRPr="00F321EE">
        <w:rPr>
          <w:rFonts w:eastAsia="Calibri"/>
          <w:iCs/>
          <w:highlight w:val="cyan"/>
          <w:u w:val="single"/>
          <w:bdr w:val="single" w:sz="8" w:space="0" w:color="auto"/>
        </w:rPr>
        <w:t>agencies</w:t>
      </w:r>
      <w:r w:rsidRPr="0078576E">
        <w:rPr>
          <w:rFonts w:eastAsia="Calibri"/>
          <w:sz w:val="16"/>
        </w:rPr>
        <w:t xml:space="preserve"> like the SEC, the FTC, and the CFPB, </w:t>
      </w:r>
      <w:r w:rsidRPr="000B63B3">
        <w:rPr>
          <w:rFonts w:eastAsia="Calibri"/>
          <w:u w:val="single"/>
        </w:rPr>
        <w:t xml:space="preserve">turning them </w:t>
      </w:r>
      <w:r w:rsidRPr="00F321EE">
        <w:rPr>
          <w:rFonts w:eastAsia="Calibri"/>
          <w:highlight w:val="cyan"/>
          <w:u w:val="single"/>
        </w:rPr>
        <w:t>into</w:t>
      </w:r>
      <w:r w:rsidRPr="00F321EE">
        <w:rPr>
          <w:rFonts w:eastAsia="Calibri"/>
          <w:sz w:val="16"/>
          <w:highlight w:val="cyan"/>
        </w:rPr>
        <w:t xml:space="preserve"> </w:t>
      </w:r>
      <w:r w:rsidRPr="00F321EE">
        <w:rPr>
          <w:rFonts w:eastAsia="Calibri"/>
          <w:iCs/>
          <w:highlight w:val="cyan"/>
          <w:u w:val="single"/>
          <w:bdr w:val="single" w:sz="8" w:space="0" w:color="auto"/>
        </w:rPr>
        <w:t>extensions</w:t>
      </w:r>
      <w:r w:rsidRPr="00F321EE">
        <w:rPr>
          <w:rFonts w:eastAsia="Calibri"/>
          <w:sz w:val="16"/>
          <w:highlight w:val="cyan"/>
        </w:rPr>
        <w:t xml:space="preserve"> </w:t>
      </w:r>
      <w:r w:rsidRPr="00F321EE">
        <w:rPr>
          <w:rFonts w:eastAsia="Calibri"/>
          <w:highlight w:val="cyan"/>
          <w:u w:val="single"/>
        </w:rPr>
        <w:t>of the</w:t>
      </w:r>
      <w:r w:rsidRPr="00F321EE">
        <w:rPr>
          <w:rFonts w:eastAsia="Calibri"/>
          <w:sz w:val="16"/>
          <w:highlight w:val="cyan"/>
        </w:rPr>
        <w:t xml:space="preserve"> </w:t>
      </w:r>
      <w:r w:rsidRPr="00F321EE">
        <w:rPr>
          <w:rFonts w:eastAsia="Calibri"/>
          <w:iCs/>
          <w:highlight w:val="cyan"/>
          <w:u w:val="single"/>
          <w:bdr w:val="single" w:sz="8" w:space="0" w:color="auto"/>
        </w:rPr>
        <w:t>executive</w:t>
      </w:r>
      <w:r w:rsidRPr="0078576E">
        <w:rPr>
          <w:rFonts w:eastAsia="Calibri"/>
          <w:sz w:val="16"/>
        </w:rPr>
        <w:t xml:space="preserve"> branch </w:t>
      </w:r>
      <w:r w:rsidRPr="0078576E">
        <w:rPr>
          <w:rFonts w:eastAsia="Calibri"/>
          <w:u w:val="single"/>
        </w:rPr>
        <w:t>and</w:t>
      </w:r>
      <w:r w:rsidRPr="0078576E">
        <w:rPr>
          <w:rFonts w:eastAsia="Calibri"/>
          <w:sz w:val="16"/>
        </w:rPr>
        <w:t xml:space="preserve"> </w:t>
      </w:r>
      <w:r w:rsidRPr="0078576E">
        <w:rPr>
          <w:rFonts w:eastAsia="Calibri"/>
          <w:iCs/>
          <w:u w:val="single"/>
          <w:bdr w:val="single" w:sz="8" w:space="0" w:color="auto"/>
        </w:rPr>
        <w:t>drastically increasing</w:t>
      </w:r>
      <w:r w:rsidRPr="0078576E">
        <w:rPr>
          <w:rFonts w:eastAsia="Calibri"/>
          <w:sz w:val="16"/>
        </w:rPr>
        <w:t xml:space="preserve"> the </w:t>
      </w:r>
      <w:r w:rsidRPr="0078576E">
        <w:rPr>
          <w:rFonts w:eastAsia="Calibri"/>
          <w:iCs/>
          <w:u w:val="single"/>
          <w:bdr w:val="single" w:sz="8" w:space="0" w:color="auto"/>
        </w:rPr>
        <w:t>regulatory "whiplash"</w:t>
      </w:r>
      <w:r w:rsidRPr="0078576E">
        <w:rPr>
          <w:rFonts w:eastAsia="Calibri"/>
          <w:sz w:val="16"/>
        </w:rPr>
        <w:t xml:space="preserve"> that occurs when a new administration takes office.</w:t>
      </w:r>
    </w:p>
    <w:p w14:paraId="5EE27DF2" w14:textId="77777777" w:rsidR="00C0388D" w:rsidRPr="0078576E" w:rsidRDefault="00C0388D" w:rsidP="00C0388D">
      <w:pPr>
        <w:rPr>
          <w:rFonts w:eastAsia="Calibri"/>
          <w:sz w:val="16"/>
        </w:rPr>
      </w:pPr>
      <w:r w:rsidRPr="000B63B3">
        <w:rPr>
          <w:rFonts w:eastAsia="Calibri"/>
          <w:u w:val="single"/>
        </w:rPr>
        <w:t xml:space="preserve">Ripple effects are </w:t>
      </w:r>
      <w:r w:rsidRPr="000B63B3">
        <w:rPr>
          <w:rFonts w:eastAsia="Calibri"/>
          <w:iCs/>
          <w:u w:val="single"/>
          <w:bdr w:val="single" w:sz="8" w:space="0" w:color="auto"/>
        </w:rPr>
        <w:t>already being felt</w:t>
      </w:r>
      <w:r w:rsidRPr="0078576E">
        <w:rPr>
          <w:rFonts w:eastAsia="Calibri"/>
          <w:sz w:val="16"/>
        </w:rPr>
        <w:t xml:space="preserve"> among international partners. </w:t>
      </w:r>
      <w:r w:rsidRPr="0078576E">
        <w:rPr>
          <w:rFonts w:eastAsia="Calibri"/>
          <w:u w:val="single"/>
        </w:rPr>
        <w:t>The</w:t>
      </w:r>
      <w:r w:rsidRPr="0078576E">
        <w:rPr>
          <w:rFonts w:eastAsia="Calibri"/>
          <w:sz w:val="16"/>
        </w:rPr>
        <w:t xml:space="preserve"> </w:t>
      </w:r>
      <w:r w:rsidRPr="00F321EE">
        <w:rPr>
          <w:rFonts w:eastAsia="Calibri"/>
          <w:iCs/>
          <w:highlight w:val="cyan"/>
          <w:u w:val="single"/>
          <w:bdr w:val="single" w:sz="8" w:space="0" w:color="auto"/>
        </w:rPr>
        <w:t>E</w:t>
      </w:r>
      <w:r w:rsidRPr="0078576E">
        <w:rPr>
          <w:rFonts w:eastAsia="Calibri"/>
          <w:sz w:val="16"/>
        </w:rPr>
        <w:t xml:space="preserve">uropean </w:t>
      </w:r>
      <w:r w:rsidRPr="00F321EE">
        <w:rPr>
          <w:rFonts w:eastAsia="Calibri"/>
          <w:iCs/>
          <w:highlight w:val="cyan"/>
          <w:u w:val="single"/>
          <w:bdr w:val="single" w:sz="8" w:space="0" w:color="auto"/>
        </w:rPr>
        <w:t>C</w:t>
      </w:r>
      <w:r w:rsidRPr="0078576E">
        <w:rPr>
          <w:rFonts w:eastAsia="Calibri"/>
          <w:sz w:val="16"/>
        </w:rPr>
        <w:t xml:space="preserve">entral </w:t>
      </w:r>
      <w:r w:rsidRPr="00F321EE">
        <w:rPr>
          <w:rFonts w:eastAsia="Calibri"/>
          <w:iCs/>
          <w:highlight w:val="cyan"/>
          <w:u w:val="single"/>
          <w:bdr w:val="single" w:sz="8" w:space="0" w:color="auto"/>
        </w:rPr>
        <w:t>B</w:t>
      </w:r>
      <w:r w:rsidRPr="0078576E">
        <w:rPr>
          <w:rFonts w:eastAsia="Calibri"/>
          <w:sz w:val="16"/>
        </w:rPr>
        <w:t xml:space="preserve">ank </w:t>
      </w:r>
      <w:r w:rsidRPr="00F321EE">
        <w:rPr>
          <w:rFonts w:eastAsia="Calibri"/>
          <w:highlight w:val="cyan"/>
          <w:u w:val="single"/>
        </w:rPr>
        <w:t>and</w:t>
      </w:r>
      <w:r w:rsidRPr="0078576E">
        <w:rPr>
          <w:rFonts w:eastAsia="Calibri"/>
          <w:sz w:val="16"/>
        </w:rPr>
        <w:t xml:space="preserve"> the </w:t>
      </w:r>
      <w:r w:rsidRPr="00F321EE">
        <w:rPr>
          <w:rFonts w:eastAsia="Calibri"/>
          <w:iCs/>
          <w:highlight w:val="cyan"/>
          <w:u w:val="single"/>
          <w:bdr w:val="single" w:sz="8" w:space="0" w:color="auto"/>
        </w:rPr>
        <w:t>Bank of Japan</w:t>
      </w:r>
      <w:r w:rsidRPr="00F321EE">
        <w:rPr>
          <w:rFonts w:eastAsia="Calibri"/>
          <w:sz w:val="16"/>
          <w:highlight w:val="cyan"/>
        </w:rPr>
        <w:t xml:space="preserve"> </w:t>
      </w:r>
      <w:r w:rsidRPr="00F321EE">
        <w:rPr>
          <w:rFonts w:eastAsia="Calibri"/>
          <w:highlight w:val="cyan"/>
          <w:u w:val="single"/>
        </w:rPr>
        <w:t>are</w:t>
      </w:r>
      <w:r w:rsidRPr="0078576E">
        <w:rPr>
          <w:rFonts w:eastAsia="Calibri"/>
          <w:sz w:val="16"/>
        </w:rPr>
        <w:t xml:space="preserve"> reportedly </w:t>
      </w:r>
      <w:r w:rsidRPr="00F321EE">
        <w:rPr>
          <w:rFonts w:eastAsia="Calibri"/>
          <w:highlight w:val="cyan"/>
          <w:u w:val="single"/>
        </w:rPr>
        <w:t xml:space="preserve">monitoring </w:t>
      </w:r>
      <w:r w:rsidRPr="000B63B3">
        <w:rPr>
          <w:rFonts w:eastAsia="Calibri"/>
          <w:u w:val="single"/>
        </w:rPr>
        <w:t>the situation</w:t>
      </w:r>
      <w:r w:rsidRPr="0078576E">
        <w:rPr>
          <w:rFonts w:eastAsia="Calibri"/>
          <w:u w:val="single"/>
        </w:rPr>
        <w:t xml:space="preserve"> </w:t>
      </w:r>
      <w:r w:rsidRPr="00F321EE">
        <w:rPr>
          <w:rFonts w:eastAsia="Calibri"/>
          <w:highlight w:val="cyan"/>
          <w:u w:val="single"/>
        </w:rPr>
        <w:t>with</w:t>
      </w:r>
      <w:r w:rsidRPr="00F321EE">
        <w:rPr>
          <w:rFonts w:eastAsia="Calibri"/>
          <w:sz w:val="16"/>
          <w:highlight w:val="cyan"/>
        </w:rPr>
        <w:t xml:space="preserve"> </w:t>
      </w:r>
      <w:r w:rsidRPr="00F321EE">
        <w:rPr>
          <w:rFonts w:eastAsia="Calibri"/>
          <w:iCs/>
          <w:highlight w:val="cyan"/>
          <w:u w:val="single"/>
          <w:bdr w:val="single" w:sz="8" w:space="0" w:color="auto"/>
        </w:rPr>
        <w:t>alarm</w:t>
      </w:r>
      <w:r w:rsidRPr="0078576E">
        <w:rPr>
          <w:rFonts w:eastAsia="Calibri"/>
          <w:u w:val="single"/>
        </w:rPr>
        <w:t>, as</w:t>
      </w:r>
      <w:r w:rsidRPr="0078576E">
        <w:rPr>
          <w:rFonts w:eastAsia="Calibri"/>
          <w:sz w:val="16"/>
        </w:rPr>
        <w:t xml:space="preserve"> a </w:t>
      </w:r>
      <w:r w:rsidRPr="0078576E">
        <w:rPr>
          <w:rFonts w:eastAsia="Calibri"/>
          <w:iCs/>
          <w:u w:val="single"/>
          <w:bdr w:val="single" w:sz="8" w:space="0" w:color="auto"/>
        </w:rPr>
        <w:t>loss of confidence</w:t>
      </w:r>
      <w:r w:rsidRPr="0078576E">
        <w:rPr>
          <w:rFonts w:eastAsia="Calibri"/>
          <w:sz w:val="16"/>
        </w:rPr>
        <w:t xml:space="preserve"> </w:t>
      </w:r>
      <w:r w:rsidRPr="0078576E">
        <w:rPr>
          <w:rFonts w:eastAsia="Calibri"/>
          <w:u w:val="single"/>
        </w:rPr>
        <w:t>in the</w:t>
      </w:r>
      <w:r w:rsidRPr="0078576E">
        <w:rPr>
          <w:rFonts w:eastAsia="Calibri"/>
          <w:sz w:val="16"/>
        </w:rPr>
        <w:t xml:space="preserve"> U.S. </w:t>
      </w:r>
      <w:r w:rsidRPr="00F321EE">
        <w:rPr>
          <w:rFonts w:eastAsia="Calibri"/>
          <w:iCs/>
          <w:highlight w:val="cyan"/>
          <w:u w:val="single"/>
          <w:bdr w:val="single" w:sz="8" w:space="0" w:color="auto"/>
        </w:rPr>
        <w:t>Fed</w:t>
      </w:r>
      <w:r w:rsidRPr="0078576E">
        <w:rPr>
          <w:rFonts w:eastAsia="Calibri"/>
          <w:sz w:val="16"/>
        </w:rPr>
        <w:t xml:space="preserve">eral Reserve </w:t>
      </w:r>
      <w:r w:rsidRPr="00F321EE">
        <w:rPr>
          <w:rFonts w:eastAsia="Calibri"/>
          <w:highlight w:val="cyan"/>
          <w:u w:val="single"/>
        </w:rPr>
        <w:t>could trigger a</w:t>
      </w:r>
      <w:r w:rsidRPr="00F321EE">
        <w:rPr>
          <w:rFonts w:eastAsia="Calibri"/>
          <w:sz w:val="16"/>
          <w:highlight w:val="cyan"/>
        </w:rPr>
        <w:t xml:space="preserve"> </w:t>
      </w:r>
      <w:r w:rsidRPr="00F321EE">
        <w:rPr>
          <w:rFonts w:eastAsia="Calibri"/>
          <w:iCs/>
          <w:highlight w:val="cyan"/>
          <w:u w:val="single"/>
          <w:bdr w:val="single" w:sz="8" w:space="0" w:color="auto"/>
        </w:rPr>
        <w:t>global realignment</w:t>
      </w:r>
      <w:r w:rsidRPr="00F321EE">
        <w:rPr>
          <w:rFonts w:eastAsia="Calibri"/>
          <w:sz w:val="16"/>
          <w:highlight w:val="cyan"/>
        </w:rPr>
        <w:t xml:space="preserve"> </w:t>
      </w:r>
      <w:r w:rsidRPr="00F321EE">
        <w:rPr>
          <w:rFonts w:eastAsia="Calibri"/>
          <w:highlight w:val="cyan"/>
          <w:u w:val="single"/>
        </w:rPr>
        <w:t>of</w:t>
      </w:r>
      <w:r w:rsidRPr="00F321EE">
        <w:rPr>
          <w:rFonts w:eastAsia="Calibri"/>
          <w:sz w:val="16"/>
          <w:highlight w:val="cyan"/>
        </w:rPr>
        <w:t xml:space="preserve"> </w:t>
      </w:r>
      <w:r w:rsidRPr="00F321EE">
        <w:rPr>
          <w:rFonts w:eastAsia="Calibri"/>
          <w:iCs/>
          <w:highlight w:val="cyan"/>
          <w:u w:val="single"/>
          <w:bdr w:val="single" w:sz="8" w:space="0" w:color="auto"/>
        </w:rPr>
        <w:t>reserve currencies</w:t>
      </w:r>
      <w:r w:rsidRPr="00F321EE">
        <w:rPr>
          <w:rFonts w:eastAsia="Calibri"/>
          <w:highlight w:val="cyan"/>
          <w:u w:val="single"/>
        </w:rPr>
        <w:t xml:space="preserve">. If the dollar's </w:t>
      </w:r>
      <w:r w:rsidRPr="000B63B3">
        <w:rPr>
          <w:rFonts w:eastAsia="Calibri"/>
          <w:u w:val="single"/>
        </w:rPr>
        <w:t xml:space="preserve">status </w:t>
      </w:r>
      <w:r w:rsidRPr="00F321EE">
        <w:rPr>
          <w:rFonts w:eastAsia="Calibri"/>
          <w:highlight w:val="cyan"/>
          <w:u w:val="single"/>
        </w:rPr>
        <w:t>as</w:t>
      </w:r>
      <w:r w:rsidRPr="0078576E">
        <w:rPr>
          <w:rFonts w:eastAsia="Calibri"/>
          <w:sz w:val="16"/>
        </w:rPr>
        <w:t xml:space="preserve"> the </w:t>
      </w:r>
      <w:r w:rsidRPr="0078576E">
        <w:rPr>
          <w:rFonts w:eastAsia="Calibri"/>
          <w:iCs/>
          <w:u w:val="single"/>
          <w:bdr w:val="single" w:sz="8" w:space="0" w:color="auto"/>
        </w:rPr>
        <w:t>"</w:t>
      </w:r>
      <w:r w:rsidRPr="00F321EE">
        <w:rPr>
          <w:rFonts w:eastAsia="Calibri"/>
          <w:iCs/>
          <w:highlight w:val="cyan"/>
          <w:u w:val="single"/>
          <w:bdr w:val="single" w:sz="8" w:space="0" w:color="auto"/>
        </w:rPr>
        <w:t>anchor"</w:t>
      </w:r>
      <w:r w:rsidRPr="00F321EE">
        <w:rPr>
          <w:rFonts w:eastAsia="Calibri"/>
          <w:sz w:val="16"/>
          <w:highlight w:val="cyan"/>
        </w:rPr>
        <w:t xml:space="preserve"> </w:t>
      </w:r>
      <w:r w:rsidRPr="000B63B3">
        <w:rPr>
          <w:rFonts w:eastAsia="Calibri"/>
          <w:u w:val="single"/>
        </w:rPr>
        <w:t>of the</w:t>
      </w:r>
      <w:r w:rsidRPr="0078576E">
        <w:rPr>
          <w:rFonts w:eastAsia="Calibri"/>
          <w:sz w:val="16"/>
        </w:rPr>
        <w:t xml:space="preserve"> global </w:t>
      </w:r>
      <w:r w:rsidRPr="0078576E">
        <w:rPr>
          <w:rFonts w:eastAsia="Calibri"/>
          <w:iCs/>
          <w:u w:val="single"/>
          <w:bdr w:val="single" w:sz="8" w:space="0" w:color="auto"/>
        </w:rPr>
        <w:t xml:space="preserve">financial </w:t>
      </w:r>
      <w:r w:rsidRPr="000B63B3">
        <w:rPr>
          <w:rFonts w:eastAsia="Calibri"/>
          <w:iCs/>
          <w:u w:val="single"/>
          <w:bdr w:val="single" w:sz="8" w:space="0" w:color="auto"/>
        </w:rPr>
        <w:t>system</w:t>
      </w:r>
      <w:r w:rsidRPr="000B63B3">
        <w:rPr>
          <w:rFonts w:eastAsia="Calibri"/>
          <w:sz w:val="16"/>
        </w:rPr>
        <w:t xml:space="preserve"> </w:t>
      </w:r>
      <w:r w:rsidRPr="00F321EE">
        <w:rPr>
          <w:rFonts w:eastAsia="Calibri"/>
          <w:highlight w:val="cyan"/>
          <w:u w:val="single"/>
        </w:rPr>
        <w:t>is</w:t>
      </w:r>
      <w:r w:rsidRPr="00F321EE">
        <w:rPr>
          <w:rFonts w:eastAsia="Calibri"/>
          <w:sz w:val="16"/>
          <w:highlight w:val="cyan"/>
        </w:rPr>
        <w:t xml:space="preserve"> </w:t>
      </w:r>
      <w:r w:rsidRPr="00F321EE">
        <w:rPr>
          <w:rFonts w:eastAsia="Calibri"/>
          <w:iCs/>
          <w:highlight w:val="cyan"/>
          <w:u w:val="single"/>
          <w:bdr w:val="single" w:sz="8" w:space="0" w:color="auto"/>
        </w:rPr>
        <w:t>questioned</w:t>
      </w:r>
      <w:r w:rsidRPr="00F321EE">
        <w:rPr>
          <w:rFonts w:eastAsia="Calibri"/>
          <w:highlight w:val="cyan"/>
          <w:u w:val="single"/>
        </w:rPr>
        <w:t>,</w:t>
      </w:r>
      <w:r w:rsidRPr="0078576E">
        <w:rPr>
          <w:rFonts w:eastAsia="Calibri"/>
          <w:u w:val="single"/>
        </w:rPr>
        <w:t xml:space="preserve"> the </w:t>
      </w:r>
      <w:r w:rsidRPr="00F321EE">
        <w:rPr>
          <w:rFonts w:eastAsia="Calibri"/>
          <w:highlight w:val="cyan"/>
          <w:u w:val="single"/>
        </w:rPr>
        <w:t>resulting</w:t>
      </w:r>
      <w:r w:rsidRPr="00F321EE">
        <w:rPr>
          <w:rFonts w:eastAsia="Calibri"/>
          <w:sz w:val="16"/>
          <w:highlight w:val="cyan"/>
        </w:rPr>
        <w:t xml:space="preserve"> </w:t>
      </w:r>
      <w:r w:rsidRPr="00F321EE">
        <w:rPr>
          <w:rFonts w:eastAsia="Calibri"/>
          <w:iCs/>
          <w:highlight w:val="cyan"/>
          <w:u w:val="single"/>
          <w:bdr w:val="single" w:sz="8" w:space="0" w:color="auto"/>
        </w:rPr>
        <w:t>volatility</w:t>
      </w:r>
      <w:r w:rsidRPr="00F321EE">
        <w:rPr>
          <w:rFonts w:eastAsia="Calibri"/>
          <w:sz w:val="16"/>
          <w:highlight w:val="cyan"/>
        </w:rPr>
        <w:t xml:space="preserve"> </w:t>
      </w:r>
      <w:r w:rsidRPr="00F321EE">
        <w:rPr>
          <w:rFonts w:eastAsia="Calibri"/>
          <w:highlight w:val="cyan"/>
          <w:u w:val="single"/>
        </w:rPr>
        <w:t>in</w:t>
      </w:r>
      <w:r w:rsidRPr="00F321EE">
        <w:rPr>
          <w:rFonts w:eastAsia="Calibri"/>
          <w:sz w:val="16"/>
          <w:highlight w:val="cyan"/>
        </w:rPr>
        <w:t xml:space="preserve"> </w:t>
      </w:r>
      <w:r w:rsidRPr="00F321EE">
        <w:rPr>
          <w:rFonts w:eastAsia="Calibri"/>
          <w:iCs/>
          <w:highlight w:val="cyan"/>
          <w:u w:val="single"/>
          <w:bdr w:val="single" w:sz="8" w:space="0" w:color="auto"/>
        </w:rPr>
        <w:t>for</w:t>
      </w:r>
      <w:r w:rsidRPr="0078576E">
        <w:rPr>
          <w:rFonts w:eastAsia="Calibri"/>
          <w:sz w:val="16"/>
        </w:rPr>
        <w:t xml:space="preserve">eign </w:t>
      </w:r>
      <w:r w:rsidRPr="00F321EE">
        <w:rPr>
          <w:rFonts w:eastAsia="Calibri"/>
          <w:iCs/>
          <w:highlight w:val="cyan"/>
          <w:u w:val="single"/>
          <w:bdr w:val="single" w:sz="8" w:space="0" w:color="auto"/>
        </w:rPr>
        <w:t>ex</w:t>
      </w:r>
      <w:r w:rsidRPr="0078576E">
        <w:rPr>
          <w:rFonts w:eastAsia="Calibri"/>
          <w:sz w:val="16"/>
        </w:rPr>
        <w:t xml:space="preserve">change markets </w:t>
      </w:r>
      <w:r w:rsidRPr="00F321EE">
        <w:rPr>
          <w:rFonts w:eastAsia="Calibri"/>
          <w:highlight w:val="cyan"/>
          <w:u w:val="single"/>
        </w:rPr>
        <w:t>would be</w:t>
      </w:r>
      <w:r w:rsidRPr="00F321EE">
        <w:rPr>
          <w:rFonts w:eastAsia="Calibri"/>
          <w:sz w:val="16"/>
          <w:highlight w:val="cyan"/>
        </w:rPr>
        <w:t xml:space="preserve"> </w:t>
      </w:r>
      <w:r w:rsidRPr="00F321EE">
        <w:rPr>
          <w:rFonts w:eastAsia="Calibri"/>
          <w:iCs/>
          <w:highlight w:val="cyan"/>
          <w:u w:val="single"/>
          <w:bdr w:val="single" w:sz="8" w:space="0" w:color="auto"/>
        </w:rPr>
        <w:t>unprecedented</w:t>
      </w:r>
      <w:r w:rsidRPr="0078576E">
        <w:rPr>
          <w:rFonts w:eastAsia="Calibri"/>
          <w:sz w:val="16"/>
        </w:rPr>
        <w:t>.</w:t>
      </w:r>
    </w:p>
    <w:p w14:paraId="32069F68" w14:textId="77777777" w:rsidR="00C0388D" w:rsidRPr="0078576E" w:rsidRDefault="00C0388D" w:rsidP="00C0388D">
      <w:pPr>
        <w:rPr>
          <w:rFonts w:eastAsia="Calibri"/>
          <w:sz w:val="16"/>
        </w:rPr>
      </w:pPr>
      <w:r w:rsidRPr="0078576E">
        <w:rPr>
          <w:rFonts w:eastAsia="Calibri"/>
          <w:sz w:val="16"/>
        </w:rPr>
        <w:t>Looking Ahead: The Warsh Nomination and the May Deadline</w:t>
      </w:r>
    </w:p>
    <w:p w14:paraId="431E2CB3" w14:textId="77777777" w:rsidR="00C0388D" w:rsidRPr="0078576E" w:rsidRDefault="00C0388D" w:rsidP="00C0388D">
      <w:pPr>
        <w:rPr>
          <w:rFonts w:eastAsia="Calibri"/>
          <w:sz w:val="16"/>
        </w:rPr>
      </w:pPr>
      <w:r w:rsidRPr="0078576E">
        <w:rPr>
          <w:rFonts w:eastAsia="Calibri"/>
          <w:sz w:val="16"/>
        </w:rPr>
        <w:t>The short-term focus of the market is now fixed on the transition of power. On February 1, 2026, the White House announced the nomination of Kevin Warsh to succeed Jerome Powell when his term ends in May. Warsh, a former Fed Governor, is viewed by many as a "hawkish dove"—a candidate who possesses the institutional credibility to calm the bond market but who may be more sympathetic to the administration's policy goals. His confirmation hearings will likely be the most contentious in history, serving as a proxy battle for the future of the Fed's independence.</w:t>
      </w:r>
    </w:p>
    <w:p w14:paraId="77A5B9A6" w14:textId="77777777" w:rsidR="00C0388D" w:rsidRPr="0078576E" w:rsidRDefault="00C0388D" w:rsidP="00C0388D">
      <w:pPr>
        <w:rPr>
          <w:rFonts w:eastAsia="Calibri"/>
          <w:sz w:val="16"/>
        </w:rPr>
      </w:pPr>
      <w:r w:rsidRPr="0078576E">
        <w:rPr>
          <w:rFonts w:eastAsia="Calibri"/>
          <w:iCs/>
          <w:u w:val="single"/>
          <w:bdr w:val="single" w:sz="8" w:space="0" w:color="auto"/>
        </w:rPr>
        <w:t>Two</w:t>
      </w:r>
      <w:r w:rsidRPr="0078576E">
        <w:rPr>
          <w:rFonts w:eastAsia="Calibri"/>
          <w:sz w:val="16"/>
        </w:rPr>
        <w:t xml:space="preserve"> primary </w:t>
      </w:r>
      <w:r w:rsidRPr="0078576E">
        <w:rPr>
          <w:rFonts w:eastAsia="Calibri"/>
          <w:iCs/>
          <w:u w:val="single"/>
          <w:bdr w:val="single" w:sz="8" w:space="0" w:color="auto"/>
        </w:rPr>
        <w:t>scenarios</w:t>
      </w:r>
      <w:r w:rsidRPr="0078576E">
        <w:rPr>
          <w:rFonts w:eastAsia="Calibri"/>
          <w:sz w:val="16"/>
        </w:rPr>
        <w:t xml:space="preserve"> </w:t>
      </w:r>
      <w:r w:rsidRPr="0078576E">
        <w:rPr>
          <w:rFonts w:eastAsia="Calibri"/>
          <w:u w:val="single"/>
        </w:rPr>
        <w:t>are emerging</w:t>
      </w:r>
      <w:r w:rsidRPr="0078576E">
        <w:rPr>
          <w:rFonts w:eastAsia="Calibri"/>
          <w:sz w:val="16"/>
        </w:rPr>
        <w:t xml:space="preserve"> for the coming months. </w:t>
      </w:r>
      <w:r w:rsidRPr="0078576E">
        <w:rPr>
          <w:rFonts w:eastAsia="Calibri"/>
          <w:u w:val="single"/>
        </w:rPr>
        <w:t xml:space="preserve">In the first, the Supreme Court rules </w:t>
      </w:r>
      <w:r w:rsidRPr="000B63B3">
        <w:rPr>
          <w:rFonts w:eastAsia="Calibri"/>
          <w:u w:val="single"/>
        </w:rPr>
        <w:t>in favor of</w:t>
      </w:r>
      <w:r w:rsidRPr="0078576E">
        <w:rPr>
          <w:rFonts w:eastAsia="Calibri"/>
          <w:sz w:val="16"/>
        </w:rPr>
        <w:t xml:space="preserve"> Governor </w:t>
      </w:r>
      <w:r w:rsidRPr="0078576E">
        <w:rPr>
          <w:rFonts w:eastAsia="Calibri"/>
          <w:iCs/>
          <w:u w:val="single"/>
          <w:bdr w:val="single" w:sz="8" w:space="0" w:color="auto"/>
        </w:rPr>
        <w:t>Cook</w:t>
      </w:r>
      <w:r w:rsidRPr="0078576E">
        <w:rPr>
          <w:rFonts w:eastAsia="Calibri"/>
          <w:u w:val="single"/>
        </w:rPr>
        <w:t>, re-affirming the</w:t>
      </w:r>
      <w:r w:rsidRPr="0078576E">
        <w:rPr>
          <w:rFonts w:eastAsia="Calibri"/>
          <w:sz w:val="16"/>
        </w:rPr>
        <w:t xml:space="preserve"> </w:t>
      </w:r>
      <w:r w:rsidRPr="000B63B3">
        <w:rPr>
          <w:rFonts w:eastAsia="Calibri"/>
          <w:iCs/>
          <w:u w:val="single"/>
          <w:bdr w:val="single" w:sz="8" w:space="0" w:color="auto"/>
        </w:rPr>
        <w:t>independence</w:t>
      </w:r>
      <w:r w:rsidRPr="0078576E">
        <w:rPr>
          <w:rFonts w:eastAsia="Calibri"/>
          <w:sz w:val="16"/>
        </w:rPr>
        <w:t xml:space="preserve"> </w:t>
      </w:r>
      <w:r w:rsidRPr="0078576E">
        <w:rPr>
          <w:rFonts w:eastAsia="Calibri"/>
          <w:u w:val="single"/>
        </w:rPr>
        <w:t>of the</w:t>
      </w:r>
      <w:r w:rsidRPr="0078576E">
        <w:rPr>
          <w:rFonts w:eastAsia="Calibri"/>
          <w:sz w:val="16"/>
        </w:rPr>
        <w:t xml:space="preserve"> </w:t>
      </w:r>
      <w:r w:rsidRPr="0078576E">
        <w:rPr>
          <w:rFonts w:eastAsia="Calibri"/>
          <w:iCs/>
          <w:u w:val="single"/>
          <w:bdr w:val="single" w:sz="8" w:space="0" w:color="auto"/>
        </w:rPr>
        <w:t>Board</w:t>
      </w:r>
      <w:r w:rsidRPr="0078576E">
        <w:rPr>
          <w:rFonts w:eastAsia="Calibri"/>
          <w:sz w:val="16"/>
        </w:rPr>
        <w:t xml:space="preserve"> </w:t>
      </w:r>
      <w:r w:rsidRPr="0078576E">
        <w:rPr>
          <w:rFonts w:eastAsia="Calibri"/>
          <w:u w:val="single"/>
        </w:rPr>
        <w:t>and acting as a</w:t>
      </w:r>
      <w:r w:rsidRPr="0078576E">
        <w:rPr>
          <w:rFonts w:eastAsia="Calibri"/>
          <w:sz w:val="16"/>
        </w:rPr>
        <w:t xml:space="preserve"> </w:t>
      </w:r>
      <w:r w:rsidRPr="0078576E">
        <w:rPr>
          <w:rFonts w:eastAsia="Calibri"/>
          <w:iCs/>
          <w:u w:val="single"/>
          <w:bdr w:val="single" w:sz="8" w:space="0" w:color="auto"/>
        </w:rPr>
        <w:t>check</w:t>
      </w:r>
      <w:r w:rsidRPr="0078576E">
        <w:rPr>
          <w:rFonts w:eastAsia="Calibri"/>
          <w:sz w:val="16"/>
        </w:rPr>
        <w:t xml:space="preserve"> </w:t>
      </w:r>
      <w:r w:rsidRPr="0078576E">
        <w:rPr>
          <w:rFonts w:eastAsia="Calibri"/>
          <w:u w:val="single"/>
        </w:rPr>
        <w:t>on</w:t>
      </w:r>
      <w:r w:rsidRPr="0078576E">
        <w:rPr>
          <w:rFonts w:eastAsia="Calibri"/>
          <w:sz w:val="16"/>
        </w:rPr>
        <w:t xml:space="preserve"> executive </w:t>
      </w:r>
      <w:r w:rsidRPr="0078576E">
        <w:rPr>
          <w:rFonts w:eastAsia="Calibri"/>
          <w:iCs/>
          <w:u w:val="single"/>
          <w:bdr w:val="single" w:sz="8" w:space="0" w:color="auto"/>
        </w:rPr>
        <w:t>overreach</w:t>
      </w:r>
      <w:r w:rsidRPr="0078576E">
        <w:rPr>
          <w:rFonts w:eastAsia="Calibri"/>
          <w:u w:val="single"/>
        </w:rPr>
        <w:t>. This could</w:t>
      </w:r>
      <w:r w:rsidRPr="0078576E">
        <w:rPr>
          <w:rFonts w:eastAsia="Calibri"/>
          <w:sz w:val="16"/>
        </w:rPr>
        <w:t xml:space="preserve"> </w:t>
      </w:r>
      <w:r w:rsidRPr="0078576E">
        <w:rPr>
          <w:rFonts w:eastAsia="Calibri"/>
          <w:iCs/>
          <w:u w:val="single"/>
          <w:bdr w:val="single" w:sz="8" w:space="0" w:color="auto"/>
        </w:rPr>
        <w:t>stabilize the "debasement trade"</w:t>
      </w:r>
      <w:r w:rsidRPr="0078576E">
        <w:rPr>
          <w:rFonts w:eastAsia="Calibri"/>
          <w:sz w:val="16"/>
        </w:rPr>
        <w:t xml:space="preserve"> </w:t>
      </w:r>
      <w:r w:rsidRPr="0078576E">
        <w:rPr>
          <w:rFonts w:eastAsia="Calibri"/>
          <w:u w:val="single"/>
        </w:rPr>
        <w:t xml:space="preserve">and </w:t>
      </w:r>
      <w:r w:rsidRPr="000B63B3">
        <w:rPr>
          <w:rFonts w:eastAsia="Calibri"/>
          <w:u w:val="single"/>
        </w:rPr>
        <w:t>restore</w:t>
      </w:r>
      <w:r w:rsidRPr="000B63B3">
        <w:rPr>
          <w:rFonts w:eastAsia="Calibri"/>
          <w:sz w:val="16"/>
        </w:rPr>
        <w:t xml:space="preserve"> some </w:t>
      </w:r>
      <w:r w:rsidRPr="000B63B3">
        <w:rPr>
          <w:rFonts w:eastAsia="Calibri"/>
          <w:iCs/>
          <w:u w:val="single"/>
          <w:bdr w:val="single" w:sz="8" w:space="0" w:color="auto"/>
        </w:rPr>
        <w:t>confidence</w:t>
      </w:r>
      <w:r w:rsidRPr="000B63B3">
        <w:rPr>
          <w:rFonts w:eastAsia="Calibri"/>
          <w:sz w:val="16"/>
        </w:rPr>
        <w:t xml:space="preserve"> </w:t>
      </w:r>
      <w:r w:rsidRPr="000B63B3">
        <w:rPr>
          <w:rFonts w:eastAsia="Calibri"/>
          <w:u w:val="single"/>
        </w:rPr>
        <w:t>in the</w:t>
      </w:r>
      <w:r w:rsidRPr="000B63B3">
        <w:rPr>
          <w:rFonts w:eastAsia="Calibri"/>
          <w:sz w:val="16"/>
        </w:rPr>
        <w:t xml:space="preserve"> </w:t>
      </w:r>
      <w:r w:rsidRPr="000B63B3">
        <w:rPr>
          <w:rFonts w:eastAsia="Calibri"/>
          <w:iCs/>
          <w:u w:val="single"/>
          <w:bdr w:val="single" w:sz="8" w:space="0" w:color="auto"/>
        </w:rPr>
        <w:t>Fed’s autonomy</w:t>
      </w:r>
      <w:r w:rsidRPr="000B63B3">
        <w:rPr>
          <w:rFonts w:eastAsia="Calibri"/>
          <w:u w:val="single"/>
        </w:rPr>
        <w:t>. In the</w:t>
      </w:r>
      <w:r w:rsidRPr="000B63B3">
        <w:rPr>
          <w:rFonts w:eastAsia="Calibri"/>
          <w:sz w:val="16"/>
        </w:rPr>
        <w:t xml:space="preserve"> </w:t>
      </w:r>
      <w:r w:rsidRPr="000B63B3">
        <w:rPr>
          <w:rFonts w:eastAsia="Calibri"/>
          <w:iCs/>
          <w:u w:val="single"/>
          <w:bdr w:val="single" w:sz="8" w:space="0" w:color="auto"/>
        </w:rPr>
        <w:t>second</w:t>
      </w:r>
      <w:r w:rsidRPr="000B63B3">
        <w:rPr>
          <w:rFonts w:eastAsia="Calibri"/>
          <w:sz w:val="16"/>
        </w:rPr>
        <w:t xml:space="preserve"> scenario, </w:t>
      </w:r>
      <w:r w:rsidRPr="000B63B3">
        <w:rPr>
          <w:rFonts w:eastAsia="Calibri"/>
          <w:u w:val="single"/>
        </w:rPr>
        <w:t>a ruling</w:t>
      </w:r>
      <w:r w:rsidRPr="000B63B3">
        <w:rPr>
          <w:rFonts w:eastAsia="Calibri"/>
          <w:sz w:val="16"/>
        </w:rPr>
        <w:t xml:space="preserve"> </w:t>
      </w:r>
      <w:r w:rsidRPr="000B63B3">
        <w:rPr>
          <w:rFonts w:eastAsia="Calibri"/>
          <w:iCs/>
          <w:u w:val="single"/>
          <w:bdr w:val="single" w:sz="8" w:space="0" w:color="auto"/>
        </w:rPr>
        <w:t>against</w:t>
      </w:r>
      <w:r w:rsidRPr="000B63B3">
        <w:rPr>
          <w:rFonts w:eastAsia="Calibri"/>
          <w:sz w:val="16"/>
        </w:rPr>
        <w:t xml:space="preserve"> </w:t>
      </w:r>
      <w:r w:rsidRPr="000B63B3">
        <w:rPr>
          <w:rFonts w:eastAsia="Calibri"/>
          <w:u w:val="single"/>
        </w:rPr>
        <w:t>Cook</w:t>
      </w:r>
      <w:r w:rsidRPr="000B63B3">
        <w:rPr>
          <w:rFonts w:eastAsia="Calibri"/>
          <w:sz w:val="16"/>
        </w:rPr>
        <w:t xml:space="preserve">, combined with a DOJ indictment of Powell, </w:t>
      </w:r>
      <w:r w:rsidRPr="000B63B3">
        <w:rPr>
          <w:rFonts w:eastAsia="Calibri"/>
          <w:u w:val="single"/>
        </w:rPr>
        <w:t>could lead to a</w:t>
      </w:r>
      <w:r w:rsidRPr="000B63B3">
        <w:rPr>
          <w:rFonts w:eastAsia="Calibri"/>
          <w:sz w:val="16"/>
        </w:rPr>
        <w:t xml:space="preserve"> </w:t>
      </w:r>
      <w:r w:rsidRPr="000B63B3">
        <w:rPr>
          <w:rFonts w:eastAsia="Calibri"/>
          <w:iCs/>
          <w:u w:val="single"/>
          <w:bdr w:val="single" w:sz="8" w:space="0" w:color="auto"/>
        </w:rPr>
        <w:t>mass resignation</w:t>
      </w:r>
      <w:r w:rsidRPr="000B63B3">
        <w:rPr>
          <w:rFonts w:eastAsia="Calibri"/>
          <w:sz w:val="16"/>
        </w:rPr>
        <w:t xml:space="preserve"> </w:t>
      </w:r>
      <w:r w:rsidRPr="000B63B3">
        <w:rPr>
          <w:rFonts w:eastAsia="Calibri"/>
          <w:u w:val="single"/>
        </w:rPr>
        <w:t>of</w:t>
      </w:r>
      <w:r w:rsidRPr="000B63B3">
        <w:rPr>
          <w:rFonts w:eastAsia="Calibri"/>
          <w:sz w:val="16"/>
        </w:rPr>
        <w:t xml:space="preserve"> </w:t>
      </w:r>
      <w:r w:rsidRPr="000B63B3">
        <w:rPr>
          <w:rFonts w:eastAsia="Calibri"/>
          <w:iCs/>
          <w:u w:val="single"/>
          <w:bdr w:val="single" w:sz="8" w:space="0" w:color="auto"/>
        </w:rPr>
        <w:t>Fed officials</w:t>
      </w:r>
      <w:r w:rsidRPr="000B63B3">
        <w:rPr>
          <w:rFonts w:eastAsia="Calibri"/>
          <w:sz w:val="16"/>
        </w:rPr>
        <w:t xml:space="preserve"> </w:t>
      </w:r>
      <w:r w:rsidRPr="000B63B3">
        <w:rPr>
          <w:rFonts w:eastAsia="Calibri"/>
          <w:u w:val="single"/>
        </w:rPr>
        <w:t>or a</w:t>
      </w:r>
      <w:r w:rsidRPr="000B63B3">
        <w:rPr>
          <w:rFonts w:eastAsia="Calibri"/>
          <w:sz w:val="16"/>
        </w:rPr>
        <w:t xml:space="preserve"> </w:t>
      </w:r>
      <w:r w:rsidRPr="000B63B3">
        <w:rPr>
          <w:rFonts w:eastAsia="Calibri"/>
          <w:iCs/>
          <w:u w:val="single"/>
          <w:bdr w:val="single" w:sz="8" w:space="0" w:color="auto"/>
        </w:rPr>
        <w:t>total pivot in monetary policy</w:t>
      </w:r>
      <w:r w:rsidRPr="000B63B3">
        <w:rPr>
          <w:rFonts w:eastAsia="Calibri"/>
          <w:sz w:val="16"/>
        </w:rPr>
        <w:t xml:space="preserve">, potentially </w:t>
      </w:r>
      <w:r w:rsidRPr="000B63B3">
        <w:rPr>
          <w:rFonts w:eastAsia="Calibri"/>
          <w:u w:val="single"/>
        </w:rPr>
        <w:t>sparking a</w:t>
      </w:r>
      <w:r w:rsidRPr="000B63B3">
        <w:rPr>
          <w:rFonts w:eastAsia="Calibri"/>
          <w:sz w:val="16"/>
        </w:rPr>
        <w:t xml:space="preserve"> </w:t>
      </w:r>
      <w:r w:rsidRPr="000B63B3">
        <w:rPr>
          <w:rFonts w:eastAsia="Calibri"/>
          <w:iCs/>
          <w:u w:val="single"/>
          <w:bdr w:val="single" w:sz="8" w:space="0" w:color="auto"/>
        </w:rPr>
        <w:t>sharp sell-off</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Treasury market</w:t>
      </w:r>
      <w:r w:rsidRPr="0078576E">
        <w:rPr>
          <w:rFonts w:eastAsia="Calibri"/>
          <w:sz w:val="16"/>
        </w:rPr>
        <w:t>.</w:t>
      </w:r>
    </w:p>
    <w:p w14:paraId="2BD0015A" w14:textId="77777777" w:rsidR="00C0388D" w:rsidRPr="0078576E" w:rsidRDefault="00C0388D" w:rsidP="00C0388D">
      <w:pPr>
        <w:rPr>
          <w:rFonts w:eastAsia="Calibri"/>
          <w:sz w:val="16"/>
        </w:rPr>
      </w:pPr>
      <w:r w:rsidRPr="0078576E">
        <w:rPr>
          <w:rFonts w:eastAsia="Calibri"/>
          <w:sz w:val="16"/>
        </w:rPr>
        <w:t xml:space="preserve">Investors must also prepare for the possibility of a "strategic pivot" by the Fed itself. </w:t>
      </w:r>
      <w:r w:rsidRPr="0078576E">
        <w:rPr>
          <w:rFonts w:eastAsia="Calibri"/>
          <w:u w:val="single"/>
        </w:rPr>
        <w:t>If the Board feels it must</w:t>
      </w:r>
      <w:r w:rsidRPr="0078576E">
        <w:rPr>
          <w:rFonts w:eastAsia="Calibri"/>
          <w:sz w:val="16"/>
        </w:rPr>
        <w:t xml:space="preserve"> </w:t>
      </w:r>
      <w:r w:rsidRPr="0078576E">
        <w:rPr>
          <w:rFonts w:eastAsia="Calibri"/>
          <w:iCs/>
          <w:u w:val="single"/>
          <w:bdr w:val="single" w:sz="8" w:space="0" w:color="auto"/>
        </w:rPr>
        <w:t>prove</w:t>
      </w:r>
      <w:r w:rsidRPr="0078576E">
        <w:rPr>
          <w:rFonts w:eastAsia="Calibri"/>
          <w:sz w:val="16"/>
        </w:rPr>
        <w:t xml:space="preserve"> </w:t>
      </w:r>
      <w:r w:rsidRPr="0078576E">
        <w:rPr>
          <w:rFonts w:eastAsia="Calibri"/>
          <w:u w:val="single"/>
        </w:rPr>
        <w:t>its independence, it may choose to</w:t>
      </w:r>
      <w:r w:rsidRPr="0078576E">
        <w:rPr>
          <w:rFonts w:eastAsia="Calibri"/>
          <w:sz w:val="16"/>
        </w:rPr>
        <w:t xml:space="preserve"> </w:t>
      </w:r>
      <w:r w:rsidRPr="0078576E">
        <w:rPr>
          <w:rFonts w:eastAsia="Calibri"/>
          <w:iCs/>
          <w:u w:val="single"/>
          <w:bdr w:val="single" w:sz="8" w:space="0" w:color="auto"/>
        </w:rPr>
        <w:t>keep</w:t>
      </w:r>
      <w:r w:rsidRPr="0078576E">
        <w:rPr>
          <w:rFonts w:eastAsia="Calibri"/>
          <w:sz w:val="16"/>
        </w:rPr>
        <w:t xml:space="preserve"> interest </w:t>
      </w:r>
      <w:r w:rsidRPr="0078576E">
        <w:rPr>
          <w:rFonts w:eastAsia="Calibri"/>
          <w:iCs/>
          <w:u w:val="single"/>
          <w:bdr w:val="single" w:sz="8" w:space="0" w:color="auto"/>
        </w:rPr>
        <w:t>rates higher</w:t>
      </w:r>
      <w:r w:rsidRPr="0078576E">
        <w:rPr>
          <w:rFonts w:eastAsia="Calibri"/>
          <w:sz w:val="16"/>
        </w:rPr>
        <w:t xml:space="preserve"> for longer </w:t>
      </w:r>
      <w:r w:rsidRPr="0078576E">
        <w:rPr>
          <w:rFonts w:eastAsia="Calibri"/>
          <w:u w:val="single"/>
        </w:rPr>
        <w:t>than</w:t>
      </w:r>
      <w:r w:rsidRPr="0078576E">
        <w:rPr>
          <w:rFonts w:eastAsia="Calibri"/>
          <w:sz w:val="16"/>
        </w:rPr>
        <w:t xml:space="preserve"> economic </w:t>
      </w:r>
      <w:r w:rsidRPr="0078576E">
        <w:rPr>
          <w:rFonts w:eastAsia="Calibri"/>
          <w:iCs/>
          <w:u w:val="single"/>
          <w:bdr w:val="single" w:sz="8" w:space="0" w:color="auto"/>
        </w:rPr>
        <w:t>data suggests</w:t>
      </w:r>
      <w:r w:rsidRPr="0078576E">
        <w:rPr>
          <w:rFonts w:eastAsia="Calibri"/>
          <w:sz w:val="16"/>
        </w:rPr>
        <w:t xml:space="preserve">, </w:t>
      </w:r>
      <w:r w:rsidRPr="0078576E">
        <w:rPr>
          <w:rFonts w:eastAsia="Calibri"/>
          <w:u w:val="single"/>
        </w:rPr>
        <w:t>effectively</w:t>
      </w:r>
      <w:r w:rsidRPr="0078576E">
        <w:rPr>
          <w:rFonts w:eastAsia="Calibri"/>
          <w:sz w:val="16"/>
        </w:rPr>
        <w:t xml:space="preserve"> </w:t>
      </w:r>
      <w:r w:rsidRPr="0078576E">
        <w:rPr>
          <w:rFonts w:eastAsia="Calibri"/>
          <w:iCs/>
          <w:u w:val="single"/>
          <w:bdr w:val="single" w:sz="8" w:space="0" w:color="auto"/>
        </w:rPr>
        <w:t>"fighting</w:t>
      </w:r>
      <w:r w:rsidRPr="0078576E">
        <w:rPr>
          <w:rFonts w:eastAsia="Calibri"/>
          <w:sz w:val="16"/>
        </w:rPr>
        <w:t xml:space="preserve"> back" </w:t>
      </w:r>
      <w:r w:rsidRPr="0078576E">
        <w:rPr>
          <w:rFonts w:eastAsia="Calibri"/>
          <w:u w:val="single"/>
        </w:rPr>
        <w:t>against</w:t>
      </w:r>
      <w:r w:rsidRPr="0078576E">
        <w:rPr>
          <w:rFonts w:eastAsia="Calibri"/>
          <w:sz w:val="16"/>
        </w:rPr>
        <w:t xml:space="preserve"> </w:t>
      </w:r>
      <w:r w:rsidRPr="0078576E">
        <w:rPr>
          <w:rFonts w:eastAsia="Calibri"/>
          <w:iCs/>
          <w:u w:val="single"/>
          <w:bdr w:val="single" w:sz="8" w:space="0" w:color="auto"/>
        </w:rPr>
        <w:t>political pressure</w:t>
      </w:r>
      <w:r w:rsidRPr="0078576E">
        <w:rPr>
          <w:rFonts w:eastAsia="Calibri"/>
          <w:sz w:val="16"/>
        </w:rPr>
        <w:t xml:space="preserve"> </w:t>
      </w:r>
      <w:r w:rsidRPr="0078576E">
        <w:rPr>
          <w:rFonts w:eastAsia="Calibri"/>
          <w:u w:val="single"/>
        </w:rPr>
        <w:t xml:space="preserve">with </w:t>
      </w:r>
      <w:r w:rsidRPr="0078576E">
        <w:rPr>
          <w:rFonts w:eastAsia="Calibri"/>
          <w:iCs/>
          <w:u w:val="single"/>
          <w:bdr w:val="single" w:sz="8" w:space="0" w:color="auto"/>
        </w:rPr>
        <w:t>hawkish policy</w:t>
      </w:r>
      <w:r w:rsidRPr="0078576E">
        <w:rPr>
          <w:rFonts w:eastAsia="Calibri"/>
          <w:u w:val="single"/>
        </w:rPr>
        <w:t>. This would create a</w:t>
      </w:r>
      <w:r w:rsidRPr="0078576E">
        <w:rPr>
          <w:rFonts w:eastAsia="Calibri"/>
          <w:sz w:val="16"/>
        </w:rPr>
        <w:t xml:space="preserve"> </w:t>
      </w:r>
      <w:r w:rsidRPr="0078576E">
        <w:rPr>
          <w:rFonts w:eastAsia="Calibri"/>
          <w:iCs/>
          <w:u w:val="single"/>
          <w:bdr w:val="single" w:sz="8" w:space="0" w:color="auto"/>
        </w:rPr>
        <w:t>"policy error"</w:t>
      </w:r>
      <w:r w:rsidRPr="0078576E">
        <w:rPr>
          <w:rFonts w:eastAsia="Calibri"/>
          <w:sz w:val="16"/>
        </w:rPr>
        <w:t xml:space="preserve"> risk </w:t>
      </w:r>
      <w:r w:rsidRPr="0078576E">
        <w:rPr>
          <w:rFonts w:eastAsia="Calibri"/>
          <w:u w:val="single"/>
        </w:rPr>
        <w:t>that could trigger a</w:t>
      </w:r>
      <w:r w:rsidRPr="0078576E">
        <w:rPr>
          <w:rFonts w:eastAsia="Calibri"/>
          <w:sz w:val="16"/>
        </w:rPr>
        <w:t xml:space="preserve"> </w:t>
      </w:r>
      <w:r w:rsidRPr="0078576E">
        <w:rPr>
          <w:rFonts w:eastAsia="Calibri"/>
          <w:iCs/>
          <w:u w:val="single"/>
          <w:bdr w:val="single" w:sz="8" w:space="0" w:color="auto"/>
        </w:rPr>
        <w:t>recession</w:t>
      </w:r>
      <w:r w:rsidRPr="0078576E">
        <w:rPr>
          <w:rFonts w:eastAsia="Calibri"/>
          <w:sz w:val="16"/>
        </w:rPr>
        <w:t xml:space="preserve"> in the second half of 2026.</w:t>
      </w:r>
    </w:p>
    <w:p w14:paraId="65D0B0D6" w14:textId="77777777" w:rsidR="00C0388D" w:rsidRPr="0078576E" w:rsidRDefault="00C0388D" w:rsidP="00C0388D">
      <w:pPr>
        <w:rPr>
          <w:rFonts w:eastAsia="Calibri"/>
          <w:sz w:val="16"/>
        </w:rPr>
      </w:pPr>
      <w:r w:rsidRPr="0078576E">
        <w:rPr>
          <w:rFonts w:eastAsia="Calibri"/>
          <w:sz w:val="16"/>
        </w:rPr>
        <w:t>Conclusion: A Turning Point for the Dollar</w:t>
      </w:r>
    </w:p>
    <w:p w14:paraId="121CE51A" w14:textId="77777777" w:rsidR="00C0388D" w:rsidRPr="0078576E" w:rsidRDefault="00C0388D" w:rsidP="00C0388D">
      <w:pPr>
        <w:rPr>
          <w:rFonts w:eastAsia="Calibri"/>
          <w:sz w:val="16"/>
        </w:rPr>
      </w:pPr>
      <w:r w:rsidRPr="0078576E">
        <w:rPr>
          <w:rFonts w:eastAsia="Calibri"/>
          <w:sz w:val="16"/>
        </w:rPr>
        <w:t xml:space="preserve">The </w:t>
      </w:r>
      <w:r w:rsidRPr="0078576E">
        <w:rPr>
          <w:rFonts w:eastAsia="Calibri"/>
          <w:u w:val="single"/>
        </w:rPr>
        <w:t>events of</w:t>
      </w:r>
      <w:r w:rsidRPr="0078576E">
        <w:rPr>
          <w:rFonts w:eastAsia="Calibri"/>
          <w:sz w:val="16"/>
        </w:rPr>
        <w:t xml:space="preserve"> </w:t>
      </w:r>
      <w:r w:rsidRPr="0078576E">
        <w:rPr>
          <w:rFonts w:eastAsia="Calibri"/>
          <w:iCs/>
          <w:u w:val="single"/>
          <w:bdr w:val="single" w:sz="8" w:space="0" w:color="auto"/>
        </w:rPr>
        <w:t>early 2026</w:t>
      </w:r>
      <w:r w:rsidRPr="0078576E">
        <w:rPr>
          <w:rFonts w:eastAsia="Calibri"/>
          <w:sz w:val="16"/>
        </w:rPr>
        <w:t xml:space="preserve"> </w:t>
      </w:r>
      <w:r w:rsidRPr="000B63B3">
        <w:rPr>
          <w:rFonts w:eastAsia="Calibri"/>
          <w:u w:val="single"/>
        </w:rPr>
        <w:t xml:space="preserve">represent a </w:t>
      </w:r>
      <w:r w:rsidRPr="000B63B3">
        <w:rPr>
          <w:rFonts w:eastAsia="Calibri"/>
          <w:iCs/>
          <w:u w:val="single"/>
          <w:bdr w:val="single" w:sz="8" w:space="0" w:color="auto"/>
        </w:rPr>
        <w:t>watershed moment for the American economy</w:t>
      </w:r>
      <w:r w:rsidRPr="000B63B3">
        <w:rPr>
          <w:rFonts w:eastAsia="Calibri"/>
          <w:u w:val="single"/>
        </w:rPr>
        <w:t>. The</w:t>
      </w:r>
      <w:r w:rsidRPr="000B63B3">
        <w:rPr>
          <w:rFonts w:eastAsia="Calibri"/>
          <w:sz w:val="16"/>
        </w:rPr>
        <w:t xml:space="preserve"> </w:t>
      </w:r>
      <w:r w:rsidRPr="000B63B3">
        <w:rPr>
          <w:rFonts w:eastAsia="Calibri"/>
          <w:iCs/>
          <w:u w:val="single"/>
          <w:bdr w:val="single" w:sz="8" w:space="0" w:color="auto"/>
        </w:rPr>
        <w:t>Fed</w:t>
      </w:r>
      <w:r w:rsidRPr="000B63B3">
        <w:rPr>
          <w:rFonts w:eastAsia="Calibri"/>
          <w:sz w:val="16"/>
        </w:rPr>
        <w:t>eral</w:t>
      </w:r>
      <w:r w:rsidRPr="0078576E">
        <w:rPr>
          <w:rFonts w:eastAsia="Calibri"/>
          <w:sz w:val="16"/>
        </w:rPr>
        <w:t xml:space="preserve"> Reserve </w:t>
      </w:r>
      <w:r w:rsidRPr="0078576E">
        <w:rPr>
          <w:rFonts w:eastAsia="Calibri"/>
          <w:u w:val="single"/>
        </w:rPr>
        <w:t>is</w:t>
      </w:r>
      <w:r w:rsidRPr="0078576E">
        <w:rPr>
          <w:rFonts w:eastAsia="Calibri"/>
          <w:sz w:val="16"/>
        </w:rPr>
        <w:t xml:space="preserve"> no longer just fighting inflation; it is </w:t>
      </w:r>
      <w:r w:rsidRPr="000B63B3">
        <w:rPr>
          <w:rFonts w:eastAsia="Calibri"/>
          <w:iCs/>
          <w:u w:val="single"/>
          <w:bdr w:val="single" w:sz="8" w:space="0" w:color="auto"/>
        </w:rPr>
        <w:t>fighting</w:t>
      </w:r>
      <w:r w:rsidRPr="0078576E">
        <w:rPr>
          <w:rFonts w:eastAsia="Calibri"/>
          <w:iCs/>
          <w:u w:val="single"/>
          <w:bdr w:val="single" w:sz="8" w:space="0" w:color="auto"/>
        </w:rPr>
        <w:t xml:space="preserve"> </w:t>
      </w:r>
      <w:r w:rsidRPr="000B63B3">
        <w:rPr>
          <w:rFonts w:eastAsia="Calibri"/>
          <w:iCs/>
          <w:u w:val="single"/>
          <w:bdr w:val="single" w:sz="8" w:space="0" w:color="auto"/>
        </w:rPr>
        <w:t>for its</w:t>
      </w:r>
      <w:r w:rsidRPr="0078576E">
        <w:rPr>
          <w:rFonts w:eastAsia="Calibri"/>
          <w:sz w:val="16"/>
        </w:rPr>
        <w:t xml:space="preserve"> institutional </w:t>
      </w:r>
      <w:r w:rsidRPr="000B63B3">
        <w:rPr>
          <w:rFonts w:eastAsia="Calibri"/>
          <w:iCs/>
          <w:u w:val="single"/>
          <w:bdr w:val="single" w:sz="8" w:space="0" w:color="auto"/>
        </w:rPr>
        <w:t>life</w:t>
      </w:r>
      <w:r w:rsidRPr="0078576E">
        <w:rPr>
          <w:rFonts w:eastAsia="Calibri"/>
          <w:sz w:val="16"/>
        </w:rPr>
        <w:t xml:space="preserve">. </w:t>
      </w:r>
      <w:r w:rsidRPr="0078576E">
        <w:rPr>
          <w:rFonts w:eastAsia="Calibri"/>
          <w:u w:val="single"/>
        </w:rPr>
        <w:t>The</w:t>
      </w:r>
      <w:r w:rsidRPr="0078576E">
        <w:rPr>
          <w:rFonts w:eastAsia="Calibri"/>
          <w:sz w:val="16"/>
        </w:rPr>
        <w:t xml:space="preserve"> DOJ investigation into Jerome Powell and the </w:t>
      </w:r>
      <w:r w:rsidRPr="0078576E">
        <w:rPr>
          <w:rFonts w:eastAsia="Calibri"/>
          <w:u w:val="single"/>
        </w:rPr>
        <w:t>legal assault on</w:t>
      </w:r>
      <w:r w:rsidRPr="0078576E">
        <w:rPr>
          <w:rFonts w:eastAsia="Calibri"/>
          <w:sz w:val="16"/>
        </w:rPr>
        <w:t xml:space="preserve"> Lisa </w:t>
      </w:r>
      <w:r w:rsidRPr="00F321EE">
        <w:rPr>
          <w:rFonts w:eastAsia="Calibri"/>
          <w:iCs/>
          <w:highlight w:val="cyan"/>
          <w:u w:val="single"/>
          <w:bdr w:val="single" w:sz="8" w:space="0" w:color="auto"/>
        </w:rPr>
        <w:t>Cook</w:t>
      </w:r>
      <w:r w:rsidRPr="0078576E">
        <w:rPr>
          <w:rFonts w:eastAsia="Calibri"/>
          <w:sz w:val="16"/>
        </w:rPr>
        <w:t xml:space="preserve"> have </w:t>
      </w:r>
      <w:r w:rsidRPr="00F321EE">
        <w:rPr>
          <w:rFonts w:eastAsia="Calibri"/>
          <w:iCs/>
          <w:highlight w:val="cyan"/>
          <w:u w:val="single"/>
          <w:bdr w:val="single" w:sz="8" w:space="0" w:color="auto"/>
        </w:rPr>
        <w:t>pierced</w:t>
      </w:r>
      <w:r w:rsidRPr="00F321EE">
        <w:rPr>
          <w:rFonts w:eastAsia="Calibri"/>
          <w:sz w:val="16"/>
          <w:highlight w:val="cyan"/>
        </w:rPr>
        <w:t xml:space="preserve">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veil</w:t>
      </w:r>
      <w:r w:rsidRPr="00F321EE">
        <w:rPr>
          <w:rFonts w:eastAsia="Calibri"/>
          <w:sz w:val="16"/>
          <w:highlight w:val="cyan"/>
        </w:rPr>
        <w:t xml:space="preserve"> </w:t>
      </w:r>
      <w:r w:rsidRPr="00F321EE">
        <w:rPr>
          <w:rFonts w:eastAsia="Calibri"/>
          <w:highlight w:val="cyan"/>
          <w:u w:val="single"/>
        </w:rPr>
        <w:t>of</w:t>
      </w:r>
      <w:r w:rsidRPr="00F321EE">
        <w:rPr>
          <w:rFonts w:eastAsia="Calibri"/>
          <w:sz w:val="16"/>
          <w:highlight w:val="cyan"/>
        </w:rPr>
        <w:t xml:space="preserve"> </w:t>
      </w:r>
      <w:r w:rsidRPr="000B63B3">
        <w:rPr>
          <w:rFonts w:eastAsia="Calibri"/>
          <w:iCs/>
          <w:u w:val="single"/>
          <w:bdr w:val="single" w:sz="8" w:space="0" w:color="auto"/>
        </w:rPr>
        <w:t xml:space="preserve">"technocratic </w:t>
      </w:r>
      <w:r w:rsidRPr="00F321EE">
        <w:rPr>
          <w:rFonts w:eastAsia="Calibri"/>
          <w:iCs/>
          <w:highlight w:val="cyan"/>
          <w:u w:val="single"/>
          <w:bdr w:val="single" w:sz="8" w:space="0" w:color="auto"/>
        </w:rPr>
        <w:t>neutrality</w:t>
      </w:r>
      <w:r w:rsidRPr="0078576E">
        <w:rPr>
          <w:rFonts w:eastAsia="Calibri"/>
          <w:iCs/>
          <w:u w:val="single"/>
          <w:bdr w:val="single" w:sz="8" w:space="0" w:color="auto"/>
        </w:rPr>
        <w:t>"</w:t>
      </w:r>
      <w:r w:rsidRPr="0078576E">
        <w:rPr>
          <w:rFonts w:eastAsia="Calibri"/>
          <w:sz w:val="16"/>
        </w:rPr>
        <w:t xml:space="preserve"> </w:t>
      </w:r>
      <w:r w:rsidRPr="0078576E">
        <w:rPr>
          <w:rFonts w:eastAsia="Calibri"/>
          <w:u w:val="single"/>
        </w:rPr>
        <w:t>that</w:t>
      </w:r>
      <w:r w:rsidRPr="0078576E">
        <w:rPr>
          <w:rFonts w:eastAsia="Calibri"/>
          <w:sz w:val="16"/>
        </w:rPr>
        <w:t xml:space="preserve"> has </w:t>
      </w:r>
      <w:r w:rsidRPr="0078576E">
        <w:rPr>
          <w:rFonts w:eastAsia="Calibri"/>
          <w:u w:val="single"/>
        </w:rPr>
        <w:t>governed the</w:t>
      </w:r>
      <w:r w:rsidRPr="0078576E">
        <w:rPr>
          <w:rFonts w:eastAsia="Calibri"/>
          <w:sz w:val="16"/>
        </w:rPr>
        <w:t xml:space="preserve"> </w:t>
      </w:r>
      <w:r w:rsidRPr="0078576E">
        <w:rPr>
          <w:rFonts w:eastAsia="Calibri"/>
          <w:iCs/>
          <w:u w:val="single"/>
          <w:bdr w:val="single" w:sz="8" w:space="0" w:color="auto"/>
        </w:rPr>
        <w:t>U.S. financial system</w:t>
      </w:r>
      <w:r w:rsidRPr="0078576E">
        <w:rPr>
          <w:rFonts w:eastAsia="Calibri"/>
          <w:sz w:val="16"/>
        </w:rPr>
        <w:t xml:space="preserve"> for generations. </w:t>
      </w:r>
      <w:r w:rsidRPr="0078576E">
        <w:rPr>
          <w:rFonts w:eastAsia="Calibri"/>
          <w:u w:val="single"/>
        </w:rPr>
        <w:t>While the markets have</w:t>
      </w:r>
      <w:r w:rsidRPr="0078576E">
        <w:rPr>
          <w:rFonts w:eastAsia="Calibri"/>
          <w:sz w:val="16"/>
        </w:rPr>
        <w:t xml:space="preserve"> </w:t>
      </w:r>
      <w:r w:rsidRPr="0078576E">
        <w:rPr>
          <w:rFonts w:eastAsia="Calibri"/>
          <w:iCs/>
          <w:u w:val="single"/>
          <w:bdr w:val="single" w:sz="8" w:space="0" w:color="auto"/>
        </w:rPr>
        <w:t>yet</w:t>
      </w:r>
      <w:r w:rsidRPr="0078576E">
        <w:rPr>
          <w:rFonts w:eastAsia="Calibri"/>
          <w:sz w:val="16"/>
        </w:rPr>
        <w:t xml:space="preserve"> </w:t>
      </w:r>
      <w:r w:rsidRPr="0078576E">
        <w:rPr>
          <w:rFonts w:eastAsia="Calibri"/>
          <w:u w:val="single"/>
        </w:rPr>
        <w:t>to</w:t>
      </w:r>
      <w:r w:rsidRPr="0078576E">
        <w:rPr>
          <w:rFonts w:eastAsia="Calibri"/>
          <w:sz w:val="16"/>
        </w:rPr>
        <w:t xml:space="preserve"> enter a state of </w:t>
      </w:r>
      <w:r w:rsidRPr="0078576E">
        <w:rPr>
          <w:rFonts w:eastAsia="Calibri"/>
          <w:iCs/>
          <w:u w:val="single"/>
          <w:bdr w:val="single" w:sz="8" w:space="0" w:color="auto"/>
        </w:rPr>
        <w:t>panic</w:t>
      </w:r>
      <w:r w:rsidRPr="0078576E">
        <w:rPr>
          <w:rFonts w:eastAsia="Calibri"/>
          <w:sz w:val="16"/>
        </w:rPr>
        <w:t xml:space="preserve">, the </w:t>
      </w:r>
      <w:r w:rsidRPr="0078576E">
        <w:rPr>
          <w:rFonts w:eastAsia="Calibri"/>
          <w:u w:val="single"/>
        </w:rPr>
        <w:t>record-high</w:t>
      </w:r>
      <w:r w:rsidRPr="0078576E">
        <w:rPr>
          <w:rFonts w:eastAsia="Calibri"/>
          <w:sz w:val="16"/>
        </w:rPr>
        <w:t xml:space="preserve"> </w:t>
      </w:r>
      <w:r w:rsidRPr="0078576E">
        <w:rPr>
          <w:rFonts w:eastAsia="Calibri"/>
          <w:iCs/>
          <w:u w:val="single"/>
          <w:bdr w:val="single" w:sz="8" w:space="0" w:color="auto"/>
        </w:rPr>
        <w:t>gold prices</w:t>
      </w:r>
      <w:r w:rsidRPr="0078576E">
        <w:rPr>
          <w:rFonts w:eastAsia="Calibri"/>
          <w:sz w:val="16"/>
        </w:rPr>
        <w:t xml:space="preserve"> </w:t>
      </w:r>
      <w:r w:rsidRPr="0078576E">
        <w:rPr>
          <w:rFonts w:eastAsia="Calibri"/>
          <w:u w:val="single"/>
        </w:rPr>
        <w:t>and</w:t>
      </w:r>
      <w:r w:rsidRPr="0078576E">
        <w:rPr>
          <w:rFonts w:eastAsia="Calibri"/>
          <w:sz w:val="16"/>
        </w:rPr>
        <w:t xml:space="preserve"> the </w:t>
      </w:r>
      <w:r w:rsidRPr="0078576E">
        <w:rPr>
          <w:rFonts w:eastAsia="Calibri"/>
          <w:u w:val="single"/>
        </w:rPr>
        <w:t>rising</w:t>
      </w:r>
      <w:r w:rsidRPr="0078576E">
        <w:rPr>
          <w:rFonts w:eastAsia="Calibri"/>
          <w:sz w:val="16"/>
        </w:rPr>
        <w:t xml:space="preserve"> </w:t>
      </w:r>
      <w:r w:rsidRPr="0078576E">
        <w:rPr>
          <w:rFonts w:eastAsia="Calibri"/>
          <w:iCs/>
          <w:u w:val="single"/>
          <w:bdr w:val="single" w:sz="8" w:space="0" w:color="auto"/>
        </w:rPr>
        <w:t>volatility</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bond market</w:t>
      </w:r>
      <w:r w:rsidRPr="0078576E">
        <w:rPr>
          <w:rFonts w:eastAsia="Calibri"/>
          <w:sz w:val="16"/>
        </w:rPr>
        <w:t xml:space="preserve"> </w:t>
      </w:r>
      <w:r w:rsidRPr="0078576E">
        <w:rPr>
          <w:rFonts w:eastAsia="Calibri"/>
          <w:u w:val="single"/>
        </w:rPr>
        <w:t>suggest</w:t>
      </w:r>
      <w:r w:rsidRPr="0078576E">
        <w:rPr>
          <w:rFonts w:eastAsia="Calibri"/>
          <w:sz w:val="16"/>
        </w:rPr>
        <w:t xml:space="preserve"> that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independence premium</w:t>
      </w:r>
      <w:r w:rsidRPr="0078576E">
        <w:rPr>
          <w:rFonts w:eastAsia="Calibri"/>
          <w:u w:val="single"/>
        </w:rPr>
        <w:t>" is being</w:t>
      </w:r>
      <w:r w:rsidRPr="0078576E">
        <w:rPr>
          <w:rFonts w:eastAsia="Calibri"/>
          <w:sz w:val="16"/>
        </w:rPr>
        <w:t xml:space="preserve"> </w:t>
      </w:r>
      <w:r w:rsidRPr="0078576E">
        <w:rPr>
          <w:rFonts w:eastAsia="Calibri"/>
          <w:iCs/>
          <w:u w:val="single"/>
          <w:bdr w:val="single" w:sz="8" w:space="0" w:color="auto"/>
        </w:rPr>
        <w:t>repriced</w:t>
      </w:r>
      <w:r w:rsidRPr="0078576E">
        <w:rPr>
          <w:rFonts w:eastAsia="Calibri"/>
          <w:sz w:val="16"/>
        </w:rPr>
        <w:t xml:space="preserve"> </w:t>
      </w:r>
      <w:r w:rsidRPr="0078576E">
        <w:rPr>
          <w:rFonts w:eastAsia="Calibri"/>
          <w:u w:val="single"/>
        </w:rPr>
        <w:t>in</w:t>
      </w:r>
      <w:r w:rsidRPr="0078576E">
        <w:rPr>
          <w:rFonts w:eastAsia="Calibri"/>
          <w:sz w:val="16"/>
        </w:rPr>
        <w:t xml:space="preserve"> </w:t>
      </w:r>
      <w:r w:rsidRPr="0078576E">
        <w:rPr>
          <w:rFonts w:eastAsia="Calibri"/>
          <w:iCs/>
          <w:u w:val="single"/>
          <w:bdr w:val="single" w:sz="8" w:space="0" w:color="auto"/>
        </w:rPr>
        <w:t>real-time</w:t>
      </w:r>
      <w:r w:rsidRPr="0078576E">
        <w:rPr>
          <w:rFonts w:eastAsia="Calibri"/>
          <w:sz w:val="16"/>
        </w:rPr>
        <w:t>.</w:t>
      </w:r>
    </w:p>
    <w:p w14:paraId="798DC460" w14:textId="77777777" w:rsidR="00C0388D" w:rsidRPr="0078576E" w:rsidRDefault="00C0388D" w:rsidP="00C0388D">
      <w:pPr>
        <w:rPr>
          <w:rFonts w:eastAsia="Calibri"/>
          <w:sz w:val="16"/>
        </w:rPr>
      </w:pPr>
      <w:r w:rsidRPr="0078576E">
        <w:rPr>
          <w:rFonts w:eastAsia="Calibri"/>
          <w:u w:val="single"/>
        </w:rPr>
        <w:t xml:space="preserve">Moving </w:t>
      </w:r>
      <w:r w:rsidRPr="0078576E">
        <w:rPr>
          <w:rFonts w:eastAsia="Calibri"/>
          <w:iCs/>
          <w:u w:val="single"/>
          <w:bdr w:val="single" w:sz="8" w:space="0" w:color="auto"/>
        </w:rPr>
        <w:t>forward</w:t>
      </w:r>
      <w:r w:rsidRPr="0078576E">
        <w:rPr>
          <w:rFonts w:eastAsia="Calibri"/>
          <w:u w:val="single"/>
        </w:rPr>
        <w:t xml:space="preserve">, </w:t>
      </w:r>
      <w:r w:rsidRPr="000B63B3">
        <w:rPr>
          <w:rFonts w:eastAsia="Calibri"/>
          <w:u w:val="single"/>
        </w:rPr>
        <w:t>the market is likely to</w:t>
      </w:r>
      <w:r w:rsidRPr="000B63B3">
        <w:rPr>
          <w:rFonts w:eastAsia="Calibri"/>
          <w:sz w:val="16"/>
        </w:rPr>
        <w:t xml:space="preserve"> </w:t>
      </w:r>
      <w:r w:rsidRPr="000B63B3">
        <w:rPr>
          <w:rFonts w:eastAsia="Calibri"/>
          <w:iCs/>
          <w:u w:val="single"/>
          <w:bdr w:val="single" w:sz="8" w:space="0" w:color="auto"/>
        </w:rPr>
        <w:t>remain</w:t>
      </w:r>
      <w:r w:rsidRPr="000B63B3">
        <w:rPr>
          <w:rFonts w:eastAsia="Calibri"/>
          <w:sz w:val="16"/>
        </w:rPr>
        <w:t xml:space="preserve"> </w:t>
      </w:r>
      <w:r w:rsidRPr="000B63B3">
        <w:rPr>
          <w:rFonts w:eastAsia="Calibri"/>
          <w:u w:val="single"/>
        </w:rPr>
        <w:t>in</w:t>
      </w:r>
      <w:r w:rsidRPr="000B63B3">
        <w:rPr>
          <w:rFonts w:eastAsia="Calibri"/>
          <w:sz w:val="16"/>
        </w:rPr>
        <w:t xml:space="preserve"> a state of </w:t>
      </w:r>
      <w:r w:rsidRPr="000B63B3">
        <w:rPr>
          <w:rFonts w:eastAsia="Calibri"/>
          <w:iCs/>
          <w:u w:val="single"/>
          <w:bdr w:val="single" w:sz="8" w:space="0" w:color="auto"/>
        </w:rPr>
        <w:t>high alert</w:t>
      </w:r>
      <w:r w:rsidRPr="000B63B3">
        <w:rPr>
          <w:rFonts w:eastAsia="Calibri"/>
          <w:u w:val="single"/>
        </w:rPr>
        <w:t>. The</w:t>
      </w:r>
      <w:r w:rsidRPr="0078576E">
        <w:rPr>
          <w:rFonts w:eastAsia="Calibri"/>
          <w:sz w:val="16"/>
        </w:rPr>
        <w:t xml:space="preserve"> key </w:t>
      </w:r>
      <w:r w:rsidRPr="0078576E">
        <w:rPr>
          <w:rFonts w:eastAsia="Calibri"/>
          <w:u w:val="single"/>
        </w:rPr>
        <w:t>takeaways for investors are clear:</w:t>
      </w:r>
      <w:r w:rsidRPr="0078576E">
        <w:rPr>
          <w:rFonts w:eastAsia="Calibri"/>
          <w:sz w:val="16"/>
        </w:rPr>
        <w:t xml:space="preserve"> </w:t>
      </w:r>
      <w:r w:rsidRPr="0078576E">
        <w:rPr>
          <w:rFonts w:eastAsia="Calibri"/>
          <w:iCs/>
          <w:u w:val="single"/>
          <w:bdr w:val="single" w:sz="8" w:space="0" w:color="auto"/>
        </w:rPr>
        <w:t>institutional stability</w:t>
      </w:r>
      <w:r w:rsidRPr="0078576E">
        <w:rPr>
          <w:rFonts w:eastAsia="Calibri"/>
          <w:sz w:val="16"/>
        </w:rPr>
        <w:t xml:space="preserve"> </w:t>
      </w:r>
      <w:r w:rsidRPr="0078576E">
        <w:rPr>
          <w:rFonts w:eastAsia="Calibri"/>
          <w:u w:val="single"/>
        </w:rPr>
        <w:t>can no longer be taken for granted, and the</w:t>
      </w:r>
      <w:r w:rsidRPr="0078576E">
        <w:rPr>
          <w:rFonts w:eastAsia="Calibri"/>
          <w:sz w:val="16"/>
        </w:rPr>
        <w:t xml:space="preserve"> </w:t>
      </w:r>
      <w:r w:rsidRPr="0078576E">
        <w:rPr>
          <w:rFonts w:eastAsia="Calibri"/>
          <w:iCs/>
          <w:u w:val="single"/>
          <w:bdr w:val="single" w:sz="8" w:space="0" w:color="auto"/>
        </w:rPr>
        <w:t>"political risk"</w:t>
      </w:r>
      <w:r w:rsidRPr="0078576E">
        <w:rPr>
          <w:rFonts w:eastAsia="Calibri"/>
          <w:sz w:val="16"/>
        </w:rPr>
        <w:t xml:space="preserve"> </w:t>
      </w:r>
      <w:r w:rsidRPr="0078576E">
        <w:rPr>
          <w:rFonts w:eastAsia="Calibri"/>
          <w:u w:val="single"/>
        </w:rPr>
        <w:t>usually associated with</w:t>
      </w:r>
      <w:r w:rsidRPr="0078576E">
        <w:rPr>
          <w:rFonts w:eastAsia="Calibri"/>
          <w:sz w:val="16"/>
        </w:rPr>
        <w:t xml:space="preserve"> </w:t>
      </w:r>
      <w:r w:rsidRPr="0078576E">
        <w:rPr>
          <w:rFonts w:eastAsia="Calibri"/>
          <w:iCs/>
          <w:u w:val="single"/>
          <w:bdr w:val="single" w:sz="8" w:space="0" w:color="auto"/>
        </w:rPr>
        <w:t>emerging markets</w:t>
      </w:r>
      <w:r w:rsidRPr="0078576E">
        <w:rPr>
          <w:rFonts w:eastAsia="Calibri"/>
          <w:sz w:val="16"/>
        </w:rPr>
        <w:t xml:space="preserve"> </w:t>
      </w:r>
      <w:r w:rsidRPr="0078576E">
        <w:rPr>
          <w:rFonts w:eastAsia="Calibri"/>
          <w:u w:val="single"/>
        </w:rPr>
        <w:t>has</w:t>
      </w:r>
      <w:r w:rsidRPr="0078576E">
        <w:rPr>
          <w:rFonts w:eastAsia="Calibri"/>
          <w:sz w:val="16"/>
        </w:rPr>
        <w:t xml:space="preserve"> </w:t>
      </w:r>
      <w:r w:rsidRPr="0078576E">
        <w:rPr>
          <w:rFonts w:eastAsia="Calibri"/>
          <w:iCs/>
          <w:u w:val="single"/>
          <w:bdr w:val="single" w:sz="8" w:space="0" w:color="auto"/>
        </w:rPr>
        <w:t>arrived at the doorstep</w:t>
      </w:r>
      <w:r w:rsidRPr="0078576E">
        <w:rPr>
          <w:rFonts w:eastAsia="Calibri"/>
          <w:sz w:val="16"/>
        </w:rPr>
        <w:t xml:space="preserve"> </w:t>
      </w:r>
      <w:r w:rsidRPr="0078576E">
        <w:rPr>
          <w:rFonts w:eastAsia="Calibri"/>
          <w:u w:val="single"/>
        </w:rPr>
        <w:t>of the world's most</w:t>
      </w:r>
      <w:r w:rsidRPr="0078576E">
        <w:rPr>
          <w:rFonts w:eastAsia="Calibri"/>
          <w:sz w:val="16"/>
        </w:rPr>
        <w:t xml:space="preserve"> </w:t>
      </w:r>
      <w:r w:rsidRPr="0078576E">
        <w:rPr>
          <w:rFonts w:eastAsia="Calibri"/>
          <w:iCs/>
          <w:u w:val="single"/>
          <w:bdr w:val="single" w:sz="8" w:space="0" w:color="auto"/>
        </w:rPr>
        <w:t>important central bank</w:t>
      </w:r>
      <w:r w:rsidRPr="0078576E">
        <w:rPr>
          <w:rFonts w:eastAsia="Calibri"/>
          <w:u w:val="single"/>
        </w:rPr>
        <w:t xml:space="preserve">.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outcome</w:t>
      </w:r>
      <w:r w:rsidRPr="00F321EE">
        <w:rPr>
          <w:rFonts w:eastAsia="Calibri"/>
          <w:sz w:val="16"/>
          <w:highlight w:val="cyan"/>
        </w:rPr>
        <w:t xml:space="preserve"> </w:t>
      </w:r>
      <w:r w:rsidRPr="00F321EE">
        <w:rPr>
          <w:rFonts w:eastAsia="Calibri"/>
          <w:highlight w:val="cyan"/>
          <w:u w:val="single"/>
        </w:rPr>
        <w:t>of</w:t>
      </w:r>
      <w:r w:rsidRPr="0078576E">
        <w:rPr>
          <w:rFonts w:eastAsia="Calibri"/>
          <w:sz w:val="16"/>
        </w:rPr>
        <w:t xml:space="preserve"> the </w:t>
      </w:r>
      <w:r w:rsidRPr="00F321EE">
        <w:rPr>
          <w:rFonts w:eastAsia="Calibri"/>
          <w:iCs/>
          <w:highlight w:val="cyan"/>
          <w:u w:val="single"/>
          <w:bdr w:val="single" w:sz="8" w:space="0" w:color="auto"/>
        </w:rPr>
        <w:t>Trump v. Cook</w:t>
      </w:r>
      <w:r w:rsidRPr="0078576E">
        <w:rPr>
          <w:rFonts w:eastAsia="Calibri"/>
          <w:sz w:val="16"/>
        </w:rPr>
        <w:t xml:space="preserve"> case and the confirmation process for Kevin Warsh </w:t>
      </w:r>
      <w:r w:rsidRPr="00F321EE">
        <w:rPr>
          <w:rFonts w:eastAsia="Calibri"/>
          <w:highlight w:val="cyan"/>
          <w:u w:val="single"/>
        </w:rPr>
        <w:t xml:space="preserve">will be the </w:t>
      </w:r>
      <w:r w:rsidRPr="00F321EE">
        <w:rPr>
          <w:rFonts w:eastAsia="Calibri"/>
          <w:iCs/>
          <w:highlight w:val="cyan"/>
          <w:u w:val="single"/>
          <w:bdr w:val="single" w:sz="8" w:space="0" w:color="auto"/>
        </w:rPr>
        <w:t>defining marker</w:t>
      </w:r>
      <w:r w:rsidRPr="0078576E">
        <w:rPr>
          <w:rFonts w:eastAsia="Calibri"/>
          <w:sz w:val="16"/>
        </w:rPr>
        <w:t xml:space="preserve">s </w:t>
      </w:r>
      <w:r w:rsidRPr="00F321EE">
        <w:rPr>
          <w:rFonts w:eastAsia="Calibri"/>
          <w:iCs/>
          <w:highlight w:val="cyan"/>
          <w:u w:val="single"/>
          <w:bdr w:val="single" w:sz="8" w:space="0" w:color="auto"/>
        </w:rPr>
        <w:t>for the</w:t>
      </w:r>
      <w:r w:rsidRPr="0078576E">
        <w:rPr>
          <w:rFonts w:eastAsia="Calibri"/>
          <w:sz w:val="16"/>
        </w:rPr>
        <w:t xml:space="preserve"> rest of the </w:t>
      </w:r>
      <w:r w:rsidRPr="0078576E">
        <w:rPr>
          <w:rFonts w:eastAsia="Calibri"/>
          <w:iCs/>
          <w:u w:val="single"/>
          <w:bdr w:val="single" w:sz="8" w:space="0" w:color="auto"/>
        </w:rPr>
        <w:t>year</w:t>
      </w:r>
      <w:r w:rsidRPr="0078576E">
        <w:rPr>
          <w:rFonts w:eastAsia="Calibri"/>
          <w:sz w:val="16"/>
        </w:rPr>
        <w:t>.</w:t>
      </w:r>
    </w:p>
    <w:p w14:paraId="4EB37DFA" w14:textId="77777777" w:rsidR="00C0388D" w:rsidRPr="0078576E" w:rsidRDefault="00C0388D" w:rsidP="00C0388D">
      <w:pPr>
        <w:rPr>
          <w:rFonts w:eastAsia="Calibri"/>
          <w:sz w:val="16"/>
        </w:rPr>
      </w:pPr>
      <w:r w:rsidRPr="0078576E">
        <w:rPr>
          <w:rFonts w:eastAsia="Calibri"/>
          <w:sz w:val="16"/>
        </w:rPr>
        <w:t xml:space="preserve">In the coming months, investors should closely watch the 10-year Treasury yield and the "term premium"—the extra compensation investors demand for holding long-term debt. Any sudden spike in these figures, regardless of FOMC announcements, will be the clearest sign that the market has lost faith in the Fed's ability to remain independent. </w:t>
      </w:r>
      <w:r w:rsidRPr="0078576E">
        <w:rPr>
          <w:rFonts w:eastAsia="Calibri"/>
          <w:u w:val="single"/>
        </w:rPr>
        <w:t>The siege of the Eccles Building is far from over, and its</w:t>
      </w:r>
      <w:r w:rsidRPr="0078576E">
        <w:rPr>
          <w:rFonts w:eastAsia="Calibri"/>
          <w:sz w:val="16"/>
        </w:rPr>
        <w:t xml:space="preserve"> </w:t>
      </w:r>
      <w:r w:rsidRPr="0078576E">
        <w:rPr>
          <w:rFonts w:eastAsia="Calibri"/>
          <w:iCs/>
          <w:u w:val="single"/>
          <w:bdr w:val="single" w:sz="8" w:space="0" w:color="auto"/>
        </w:rPr>
        <w:t>lasting impact</w:t>
      </w:r>
      <w:r w:rsidRPr="0078576E">
        <w:rPr>
          <w:rFonts w:eastAsia="Calibri"/>
          <w:sz w:val="16"/>
        </w:rPr>
        <w:t xml:space="preserve"> </w:t>
      </w:r>
      <w:r w:rsidRPr="0078576E">
        <w:rPr>
          <w:rFonts w:eastAsia="Calibri"/>
          <w:u w:val="single"/>
        </w:rPr>
        <w:t>may be felt in the</w:t>
      </w:r>
      <w:r w:rsidRPr="0078576E">
        <w:rPr>
          <w:rFonts w:eastAsia="Calibri"/>
          <w:sz w:val="16"/>
        </w:rPr>
        <w:t xml:space="preserve"> </w:t>
      </w:r>
      <w:r w:rsidRPr="00F321EE">
        <w:rPr>
          <w:rFonts w:eastAsia="Calibri"/>
          <w:iCs/>
          <w:highlight w:val="cyan"/>
          <w:u w:val="single"/>
          <w:bdr w:val="single" w:sz="8" w:space="0" w:color="auto"/>
        </w:rPr>
        <w:t>value of the dollar</w:t>
      </w:r>
      <w:r w:rsidRPr="0078576E">
        <w:rPr>
          <w:rFonts w:eastAsia="Calibri"/>
          <w:sz w:val="16"/>
        </w:rPr>
        <w:t xml:space="preserve"> </w:t>
      </w:r>
      <w:r w:rsidRPr="0078576E">
        <w:rPr>
          <w:rFonts w:eastAsia="Calibri"/>
          <w:u w:val="single"/>
        </w:rPr>
        <w:t>for</w:t>
      </w:r>
      <w:r w:rsidRPr="0078576E">
        <w:rPr>
          <w:rFonts w:eastAsia="Calibri"/>
          <w:sz w:val="16"/>
        </w:rPr>
        <w:t xml:space="preserve"> </w:t>
      </w:r>
      <w:r w:rsidRPr="0078576E">
        <w:rPr>
          <w:rFonts w:eastAsia="Calibri"/>
          <w:iCs/>
          <w:u w:val="single"/>
          <w:bdr w:val="single" w:sz="8" w:space="0" w:color="auto"/>
        </w:rPr>
        <w:t>years</w:t>
      </w:r>
      <w:r w:rsidRPr="0078576E">
        <w:rPr>
          <w:rFonts w:eastAsia="Calibri"/>
          <w:sz w:val="16"/>
        </w:rPr>
        <w:t xml:space="preserve"> to come.</w:t>
      </w:r>
    </w:p>
    <w:p w14:paraId="56F4B743" w14:textId="77777777" w:rsidR="00C0388D" w:rsidRPr="0078576E" w:rsidRDefault="00C0388D" w:rsidP="00C0388D">
      <w:pPr>
        <w:keepNext/>
        <w:keepLines/>
        <w:spacing w:before="40"/>
        <w:outlineLvl w:val="3"/>
        <w:rPr>
          <w:rFonts w:eastAsia="Times New Roman"/>
          <w:b/>
          <w:iCs/>
          <w:sz w:val="26"/>
        </w:rPr>
      </w:pPr>
      <w:r w:rsidRPr="0078576E">
        <w:rPr>
          <w:rFonts w:eastAsia="Times New Roman"/>
          <w:b/>
          <w:iCs/>
          <w:sz w:val="26"/>
        </w:rPr>
        <w:t>Dollar hegemony “</w:t>
      </w:r>
      <w:r w:rsidRPr="0078576E">
        <w:rPr>
          <w:rFonts w:eastAsia="Times New Roman"/>
          <w:b/>
          <w:iCs/>
          <w:sz w:val="26"/>
          <w:u w:val="single"/>
        </w:rPr>
        <w:t>occupies the transaction</w:t>
      </w:r>
      <w:r w:rsidRPr="0078576E">
        <w:rPr>
          <w:rFonts w:eastAsia="Times New Roman"/>
          <w:b/>
          <w:iCs/>
          <w:sz w:val="26"/>
        </w:rPr>
        <w:t xml:space="preserve">” and blocks states from exiting the </w:t>
      </w:r>
      <w:r w:rsidRPr="0078576E">
        <w:rPr>
          <w:rFonts w:eastAsia="Times New Roman"/>
          <w:b/>
          <w:iCs/>
          <w:sz w:val="26"/>
          <w:u w:val="single"/>
        </w:rPr>
        <w:t>US-led order</w:t>
      </w:r>
      <w:r w:rsidRPr="0078576E">
        <w:rPr>
          <w:rFonts w:eastAsia="Times New Roman"/>
          <w:b/>
          <w:iCs/>
          <w:sz w:val="26"/>
        </w:rPr>
        <w:t xml:space="preserve">. That underwrites </w:t>
      </w:r>
      <w:r w:rsidRPr="0078576E">
        <w:rPr>
          <w:rFonts w:eastAsia="Times New Roman"/>
          <w:b/>
          <w:iCs/>
          <w:sz w:val="26"/>
          <w:u w:val="single"/>
        </w:rPr>
        <w:t>Pax Americana</w:t>
      </w:r>
      <w:r w:rsidRPr="0078576E">
        <w:rPr>
          <w:rFonts w:eastAsia="Times New Roman"/>
          <w:b/>
          <w:iCs/>
          <w:sz w:val="26"/>
        </w:rPr>
        <w:t xml:space="preserve">. </w:t>
      </w:r>
    </w:p>
    <w:p w14:paraId="05275E35" w14:textId="77777777" w:rsidR="00C0388D" w:rsidRPr="0078576E" w:rsidRDefault="00C0388D" w:rsidP="00C0388D">
      <w:pPr>
        <w:rPr>
          <w:rFonts w:eastAsia="Calibri"/>
        </w:rPr>
      </w:pPr>
      <w:r w:rsidRPr="0078576E">
        <w:rPr>
          <w:rFonts w:eastAsia="Calibri"/>
        </w:rPr>
        <w:t xml:space="preserve">Owen R </w:t>
      </w:r>
      <w:r w:rsidRPr="0078576E">
        <w:rPr>
          <w:rFonts w:eastAsia="Calibri"/>
          <w:b/>
          <w:bCs/>
          <w:sz w:val="26"/>
        </w:rPr>
        <w:t>Thornton 26</w:t>
      </w:r>
      <w:r w:rsidRPr="0078576E">
        <w:rPr>
          <w:rFonts w:eastAsia="Calibri"/>
        </w:rPr>
        <w:t>, Assistant Professor of Economics, Williams College, "Pax Americana," UNC CH, 01/12/2026, https://doi.org/10.17615/hj4b-sf36</w:t>
      </w:r>
    </w:p>
    <w:p w14:paraId="5255DB10" w14:textId="77777777" w:rsidR="00C0388D" w:rsidRPr="0078576E" w:rsidRDefault="00C0388D" w:rsidP="00C0388D">
      <w:pPr>
        <w:rPr>
          <w:rFonts w:eastAsia="Calibri"/>
          <w:sz w:val="16"/>
        </w:rPr>
      </w:pPr>
      <w:r w:rsidRPr="0078576E">
        <w:rPr>
          <w:rFonts w:eastAsia="Calibri"/>
          <w:sz w:val="16"/>
        </w:rPr>
        <w:t>Chapter I: The Sanguineous History of Humanity</w:t>
      </w:r>
    </w:p>
    <w:p w14:paraId="42C1DD6A" w14:textId="77777777" w:rsidR="00C0388D" w:rsidRPr="0078576E" w:rsidRDefault="00C0388D" w:rsidP="00C0388D">
      <w:pPr>
        <w:rPr>
          <w:rFonts w:eastAsia="Calibri"/>
          <w:sz w:val="16"/>
        </w:rPr>
      </w:pPr>
      <w:r w:rsidRPr="0078576E">
        <w:rPr>
          <w:rFonts w:eastAsia="Calibri"/>
          <w:u w:val="single"/>
        </w:rPr>
        <w:t>The history of humanity is</w:t>
      </w:r>
      <w:r w:rsidRPr="0078576E">
        <w:rPr>
          <w:rFonts w:eastAsia="Calibri"/>
          <w:sz w:val="16"/>
        </w:rPr>
        <w:t xml:space="preserve"> not a chronicle of peace interrupted by war; it is </w:t>
      </w:r>
      <w:r w:rsidRPr="0078576E">
        <w:rPr>
          <w:rFonts w:eastAsia="Calibri"/>
          <w:u w:val="single"/>
        </w:rPr>
        <w:t>a chronicle of</w:t>
      </w:r>
      <w:r w:rsidRPr="0078576E">
        <w:rPr>
          <w:rFonts w:eastAsia="Calibri"/>
          <w:sz w:val="16"/>
        </w:rPr>
        <w:t xml:space="preserve"> </w:t>
      </w:r>
      <w:r w:rsidRPr="0078576E">
        <w:rPr>
          <w:rFonts w:eastAsia="Calibri"/>
          <w:iCs/>
          <w:u w:val="single"/>
          <w:bdr w:val="single" w:sz="8" w:space="0" w:color="auto"/>
        </w:rPr>
        <w:t>war</w:t>
      </w:r>
      <w:r w:rsidRPr="0078576E">
        <w:rPr>
          <w:rFonts w:eastAsia="Calibri"/>
          <w:sz w:val="16"/>
        </w:rPr>
        <w:t xml:space="preserve"> </w:t>
      </w:r>
      <w:r w:rsidRPr="0078576E">
        <w:rPr>
          <w:rFonts w:eastAsia="Calibri"/>
          <w:u w:val="single"/>
        </w:rPr>
        <w:t>interrupted by</w:t>
      </w:r>
      <w:r w:rsidRPr="0078576E">
        <w:rPr>
          <w:rFonts w:eastAsia="Calibri"/>
          <w:sz w:val="16"/>
        </w:rPr>
        <w:t xml:space="preserve"> </w:t>
      </w:r>
      <w:r w:rsidRPr="0078576E">
        <w:rPr>
          <w:rFonts w:eastAsia="Calibri"/>
          <w:iCs/>
          <w:u w:val="single"/>
          <w:bdr w:val="single" w:sz="8" w:space="0" w:color="auto"/>
        </w:rPr>
        <w:t>pauses</w:t>
      </w:r>
      <w:r w:rsidRPr="0078576E">
        <w:rPr>
          <w:rFonts w:eastAsia="Calibri"/>
          <w:sz w:val="16"/>
        </w:rPr>
        <w:t xml:space="preserve"> </w:t>
      </w:r>
      <w:r w:rsidRPr="0078576E">
        <w:rPr>
          <w:rFonts w:eastAsia="Calibri"/>
          <w:u w:val="single"/>
        </w:rPr>
        <w:t>for</w:t>
      </w:r>
      <w:r w:rsidRPr="0078576E">
        <w:rPr>
          <w:rFonts w:eastAsia="Calibri"/>
          <w:sz w:val="16"/>
        </w:rPr>
        <w:t xml:space="preserve"> </w:t>
      </w:r>
      <w:r w:rsidRPr="0078576E">
        <w:rPr>
          <w:rFonts w:eastAsia="Calibri"/>
          <w:iCs/>
          <w:u w:val="single"/>
          <w:bdr w:val="single" w:sz="8" w:space="0" w:color="auto"/>
        </w:rPr>
        <w:t>rearmament</w:t>
      </w:r>
      <w:r w:rsidRPr="0078576E">
        <w:rPr>
          <w:rFonts w:eastAsia="Calibri"/>
          <w:u w:val="single"/>
        </w:rPr>
        <w:t>. From the moment the first hominid realized that a stone could break a bone</w:t>
      </w:r>
      <w:r w:rsidRPr="0078576E">
        <w:rPr>
          <w:rFonts w:eastAsia="Calibri"/>
          <w:sz w:val="16"/>
        </w:rPr>
        <w:t xml:space="preserve"> as easily as a nut, </w:t>
      </w:r>
      <w:r w:rsidRPr="0078576E">
        <w:rPr>
          <w:rFonts w:eastAsia="Calibri"/>
          <w:u w:val="single"/>
        </w:rPr>
        <w:t>the trajectory of our species has been defined by the</w:t>
      </w:r>
      <w:r w:rsidRPr="0078576E">
        <w:rPr>
          <w:rFonts w:eastAsia="Calibri"/>
          <w:sz w:val="16"/>
        </w:rPr>
        <w:t xml:space="preserve"> </w:t>
      </w:r>
      <w:r w:rsidRPr="0078576E">
        <w:rPr>
          <w:rFonts w:eastAsia="Calibri"/>
          <w:iCs/>
          <w:u w:val="single"/>
          <w:bdr w:val="single" w:sz="8" w:space="0" w:color="auto"/>
        </w:rPr>
        <w:t>violent acquisition</w:t>
      </w:r>
      <w:r w:rsidRPr="0078576E">
        <w:rPr>
          <w:rFonts w:eastAsia="Calibri"/>
          <w:sz w:val="16"/>
        </w:rPr>
        <w:t xml:space="preserve"> </w:t>
      </w:r>
      <w:r w:rsidRPr="0078576E">
        <w:rPr>
          <w:rFonts w:eastAsia="Calibri"/>
          <w:u w:val="single"/>
        </w:rPr>
        <w:t>of</w:t>
      </w:r>
      <w:r w:rsidRPr="0078576E">
        <w:rPr>
          <w:rFonts w:eastAsia="Calibri"/>
          <w:sz w:val="16"/>
        </w:rPr>
        <w:t xml:space="preserve"> space, resources, and </w:t>
      </w:r>
      <w:r w:rsidRPr="0078576E">
        <w:rPr>
          <w:rFonts w:eastAsia="Calibri"/>
          <w:iCs/>
          <w:u w:val="single"/>
          <w:bdr w:val="single" w:sz="8" w:space="0" w:color="auto"/>
        </w:rPr>
        <w:t>primacy</w:t>
      </w:r>
      <w:r w:rsidRPr="0078576E">
        <w:rPr>
          <w:rFonts w:eastAsia="Calibri"/>
          <w:sz w:val="16"/>
        </w:rPr>
        <w:t xml:space="preserve">. </w:t>
      </w:r>
      <w:r w:rsidRPr="00F321EE">
        <w:rPr>
          <w:rFonts w:eastAsia="Calibri"/>
          <w:highlight w:val="cyan"/>
          <w:u w:val="single"/>
        </w:rPr>
        <w:t>War is the</w:t>
      </w:r>
      <w:r w:rsidRPr="00F321EE">
        <w:rPr>
          <w:rFonts w:eastAsia="Calibri"/>
          <w:sz w:val="16"/>
          <w:highlight w:val="cyan"/>
        </w:rPr>
        <w:t xml:space="preserve"> </w:t>
      </w:r>
      <w:r w:rsidRPr="00F321EE">
        <w:rPr>
          <w:rFonts w:eastAsia="Calibri"/>
          <w:iCs/>
          <w:highlight w:val="cyan"/>
          <w:u w:val="single"/>
          <w:bdr w:val="single" w:sz="8" w:space="0" w:color="auto"/>
        </w:rPr>
        <w:t>crucible</w:t>
      </w:r>
      <w:r w:rsidRPr="0078576E">
        <w:rPr>
          <w:rFonts w:eastAsia="Calibri"/>
          <w:sz w:val="16"/>
        </w:rPr>
        <w:t xml:space="preserve"> in which the amalgam </w:t>
      </w:r>
      <w:r w:rsidRPr="00F321EE">
        <w:rPr>
          <w:rFonts w:eastAsia="Calibri"/>
          <w:highlight w:val="cyan"/>
          <w:u w:val="single"/>
        </w:rPr>
        <w:t>of human society</w:t>
      </w:r>
      <w:r w:rsidRPr="0078576E">
        <w:rPr>
          <w:rFonts w:eastAsia="Calibri"/>
          <w:sz w:val="16"/>
        </w:rPr>
        <w:t xml:space="preserve"> has been forged; it is the architect of borders, the destroyer of languages, and the ultimate arbiter of value.</w:t>
      </w:r>
    </w:p>
    <w:p w14:paraId="2257F4DD" w14:textId="77777777" w:rsidR="00C0388D" w:rsidRPr="0078576E" w:rsidRDefault="00C0388D" w:rsidP="00C0388D">
      <w:pPr>
        <w:rPr>
          <w:rFonts w:eastAsia="Calibri"/>
          <w:sz w:val="16"/>
        </w:rPr>
      </w:pPr>
      <w:r w:rsidRPr="0078576E">
        <w:rPr>
          <w:rFonts w:eastAsia="Calibri"/>
          <w:sz w:val="16"/>
        </w:rPr>
        <w:t>For millennia, the definition of power was inextricably linked to the physical occupation of the earth. The logic of the ancient world was agrarian and zero-sum: for one tribe to expand, another had to contract. This territorial imperative was not merely a cultural construct but an evolutionary adaptation. As noted in the biological sciences, territorial behavior is convergent across the animal kingdom, a strategy for securing the resources necessary for survival and reproduction. 2 Humans, however, industrialized this instinct. The rise of the state was essentially the institutionalization of the warband, a mechanism to extract resources from a defined territory to fund the protection and expansion of that territory. 3</w:t>
      </w:r>
    </w:p>
    <w:p w14:paraId="23599575" w14:textId="77777777" w:rsidR="00C0388D" w:rsidRPr="0078576E" w:rsidRDefault="00C0388D" w:rsidP="00C0388D">
      <w:pPr>
        <w:rPr>
          <w:rFonts w:eastAsia="Calibri"/>
          <w:sz w:val="16"/>
        </w:rPr>
      </w:pPr>
      <w:r w:rsidRPr="0078576E">
        <w:rPr>
          <w:rFonts w:eastAsia="Calibri"/>
          <w:sz w:val="16"/>
        </w:rPr>
        <w:t>The great empires of antiquity—Rome, Persia, the Mongols—were engines of conquest. Their legitimacy was derived from the sword. The Pax Romana, often romanticized as a golden age of order, was maintained through the brutal suppression of dissent and the constant expansion of the legions. It was a peace of submission, where the silence of the battlefield was interpreted as tranquility. As the historian Tacitus famously attributed to the Caledonian chieftain Calgacus regarding Rome: "To robbery, slaughter, plunder, they give the lying name of empire; they make a solitude and call it peace". 4</w:t>
      </w:r>
    </w:p>
    <w:p w14:paraId="3EC774CF" w14:textId="77777777" w:rsidR="00C0388D" w:rsidRPr="0078576E" w:rsidRDefault="00C0388D" w:rsidP="00C0388D">
      <w:pPr>
        <w:rPr>
          <w:rFonts w:eastAsia="Calibri"/>
          <w:sz w:val="16"/>
        </w:rPr>
      </w:pPr>
      <w:r w:rsidRPr="0078576E">
        <w:rPr>
          <w:rFonts w:eastAsia="Calibri"/>
          <w:sz w:val="16"/>
        </w:rPr>
        <w:t>This paradigm of "conquest as power" persisted well into the modern era. The colonial expansions of the 18th and 19th centuries were driven by the desire to physically possess the sources of wealth—sugar islands, rubber plantations, silver mines. The map of the world was a fluid mosaic, constantly redrawn by the treaties that ended the ceaseless wars of Europe. However, as the industrial age matured, a profound shift occurred in the nature of control. The physical occupation of land became less efficient than the control of markets. The administrative burden of colonization—the cost of garrisons, bureaucrats, and suppression of local revolts—began to outweigh the benefits of extraction.</w:t>
      </w:r>
    </w:p>
    <w:p w14:paraId="04D8F1BC" w14:textId="77777777" w:rsidR="00C0388D" w:rsidRPr="0078576E" w:rsidRDefault="00C0388D" w:rsidP="00C0388D">
      <w:pPr>
        <w:rPr>
          <w:rFonts w:eastAsia="Calibri"/>
          <w:sz w:val="16"/>
        </w:rPr>
      </w:pPr>
      <w:r w:rsidRPr="00F11B6F">
        <w:rPr>
          <w:rFonts w:eastAsia="Calibri"/>
          <w:u w:val="single"/>
        </w:rPr>
        <w:t>We</w:t>
      </w:r>
      <w:r w:rsidRPr="0078576E">
        <w:rPr>
          <w:rFonts w:eastAsia="Calibri"/>
          <w:u w:val="single"/>
        </w:rPr>
        <w:t xml:space="preserve"> currently </w:t>
      </w:r>
      <w:r w:rsidRPr="00F11B6F">
        <w:rPr>
          <w:rFonts w:eastAsia="Calibri"/>
          <w:u w:val="single"/>
        </w:rPr>
        <w:t>reside in an era where</w:t>
      </w:r>
      <w:r w:rsidRPr="0078576E">
        <w:rPr>
          <w:rFonts w:eastAsia="Calibri"/>
          <w:u w:val="single"/>
        </w:rPr>
        <w:t xml:space="preserve"> </w:t>
      </w:r>
      <w:r w:rsidRPr="00F321EE">
        <w:rPr>
          <w:rFonts w:eastAsia="Calibri"/>
          <w:highlight w:val="cyan"/>
          <w:u w:val="single"/>
        </w:rPr>
        <w:t>the</w:t>
      </w:r>
      <w:r w:rsidRPr="0078576E">
        <w:rPr>
          <w:rFonts w:eastAsia="Calibri"/>
          <w:u w:val="single"/>
        </w:rPr>
        <w:t xml:space="preserve"> primary </w:t>
      </w:r>
      <w:r w:rsidRPr="00F321EE">
        <w:rPr>
          <w:rFonts w:eastAsia="Calibri"/>
          <w:highlight w:val="cyan"/>
          <w:u w:val="single"/>
        </w:rPr>
        <w:t>lever of global</w:t>
      </w:r>
      <w:r w:rsidRPr="00F321EE">
        <w:rPr>
          <w:rFonts w:eastAsia="Calibri"/>
          <w:sz w:val="16"/>
          <w:highlight w:val="cyan"/>
        </w:rPr>
        <w:t xml:space="preserve"> </w:t>
      </w:r>
      <w:r w:rsidRPr="00F321EE">
        <w:rPr>
          <w:rFonts w:eastAsia="Calibri"/>
          <w:iCs/>
          <w:highlight w:val="cyan"/>
          <w:u w:val="single"/>
          <w:bdr w:val="single" w:sz="8" w:space="0" w:color="auto"/>
        </w:rPr>
        <w:t>control</w:t>
      </w:r>
      <w:r w:rsidRPr="00F321EE">
        <w:rPr>
          <w:rFonts w:eastAsia="Calibri"/>
          <w:sz w:val="16"/>
          <w:highlight w:val="cyan"/>
        </w:rPr>
        <w:t xml:space="preserve"> </w:t>
      </w:r>
      <w:r w:rsidRPr="00F321EE">
        <w:rPr>
          <w:rFonts w:eastAsia="Calibri"/>
          <w:highlight w:val="cyan"/>
          <w:u w:val="single"/>
        </w:rPr>
        <w:t>is</w:t>
      </w:r>
      <w:r w:rsidRPr="0078576E">
        <w:rPr>
          <w:rFonts w:eastAsia="Calibri"/>
          <w:u w:val="single"/>
        </w:rPr>
        <w:t xml:space="preserve"> no longer the</w:t>
      </w:r>
      <w:r w:rsidRPr="0078576E">
        <w:rPr>
          <w:rFonts w:eastAsia="Calibri"/>
          <w:sz w:val="16"/>
        </w:rPr>
        <w:t xml:space="preserve"> </w:t>
      </w:r>
      <w:r w:rsidRPr="0078576E">
        <w:rPr>
          <w:rFonts w:eastAsia="Calibri"/>
          <w:iCs/>
          <w:u w:val="single"/>
          <w:bdr w:val="single" w:sz="8" w:space="0" w:color="auto"/>
        </w:rPr>
        <w:t>garrison</w:t>
      </w:r>
      <w:r w:rsidRPr="0078576E">
        <w:rPr>
          <w:rFonts w:eastAsia="Calibri"/>
          <w:u w:val="single"/>
        </w:rPr>
        <w:t xml:space="preserve">, but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ledger</w:t>
      </w:r>
      <w:r w:rsidRPr="0078576E">
        <w:rPr>
          <w:rFonts w:eastAsia="Calibri"/>
          <w:u w:val="single"/>
        </w:rPr>
        <w:t>. The</w:t>
      </w:r>
      <w:r w:rsidRPr="0078576E">
        <w:rPr>
          <w:rFonts w:eastAsia="Calibri"/>
          <w:sz w:val="16"/>
        </w:rPr>
        <w:t xml:space="preserve"> current state of the </w:t>
      </w:r>
      <w:r w:rsidRPr="0078576E">
        <w:rPr>
          <w:rFonts w:eastAsia="Calibri"/>
          <w:u w:val="single"/>
        </w:rPr>
        <w:t>world is</w:t>
      </w:r>
      <w:r w:rsidRPr="0078576E">
        <w:rPr>
          <w:rFonts w:eastAsia="Calibri"/>
          <w:sz w:val="16"/>
        </w:rPr>
        <w:t xml:space="preserve"> largely </w:t>
      </w:r>
      <w:r w:rsidRPr="0078576E">
        <w:rPr>
          <w:rFonts w:eastAsia="Calibri"/>
          <w:u w:val="single"/>
        </w:rPr>
        <w:t>dependent on</w:t>
      </w:r>
      <w:r w:rsidRPr="0078576E">
        <w:rPr>
          <w:rFonts w:eastAsia="Calibri"/>
          <w:sz w:val="16"/>
        </w:rPr>
        <w:t xml:space="preserve"> </w:t>
      </w:r>
      <w:r w:rsidRPr="00F11B6F">
        <w:rPr>
          <w:rFonts w:eastAsia="Calibri"/>
          <w:iCs/>
          <w:u w:val="single"/>
          <w:bdr w:val="single" w:sz="8" w:space="0" w:color="auto"/>
        </w:rPr>
        <w:t>money</w:t>
      </w:r>
      <w:r w:rsidRPr="00F11B6F">
        <w:rPr>
          <w:rFonts w:eastAsia="Calibri"/>
          <w:sz w:val="16"/>
        </w:rPr>
        <w:t xml:space="preserve"> </w:t>
      </w:r>
      <w:r w:rsidRPr="00F11B6F">
        <w:rPr>
          <w:rFonts w:eastAsia="Calibri"/>
          <w:u w:val="single"/>
        </w:rPr>
        <w:t>as a source of control</w:t>
      </w:r>
      <w:r w:rsidRPr="00F11B6F">
        <w:rPr>
          <w:rFonts w:eastAsia="Calibri"/>
          <w:sz w:val="16"/>
        </w:rPr>
        <w:t>.</w:t>
      </w:r>
      <w:r w:rsidRPr="0078576E">
        <w:rPr>
          <w:rFonts w:eastAsia="Calibri"/>
          <w:sz w:val="16"/>
        </w:rPr>
        <w:t xml:space="preserve"> It is a transition from the imperium of territory to the dominium of capital. </w:t>
      </w:r>
      <w:r w:rsidRPr="0078576E">
        <w:rPr>
          <w:rFonts w:eastAsia="Calibri"/>
          <w:u w:val="single"/>
        </w:rPr>
        <w:t>Yet, the underlying</w:t>
      </w:r>
      <w:r w:rsidRPr="0078576E">
        <w:rPr>
          <w:rFonts w:eastAsia="Calibri"/>
          <w:sz w:val="16"/>
        </w:rPr>
        <w:t xml:space="preserve"> </w:t>
      </w:r>
      <w:r w:rsidRPr="00F11B6F">
        <w:rPr>
          <w:rFonts w:eastAsia="Calibri"/>
          <w:iCs/>
          <w:u w:val="single"/>
          <w:bdr w:val="single" w:sz="8" w:space="0" w:color="auto"/>
        </w:rPr>
        <w:t>grammar</w:t>
      </w:r>
      <w:r w:rsidRPr="0078576E">
        <w:rPr>
          <w:rFonts w:eastAsia="Calibri"/>
          <w:sz w:val="16"/>
        </w:rPr>
        <w:t xml:space="preserve"> </w:t>
      </w:r>
      <w:r w:rsidRPr="0078576E">
        <w:rPr>
          <w:rFonts w:eastAsia="Calibri"/>
          <w:u w:val="single"/>
        </w:rPr>
        <w:t xml:space="preserve">of history </w:t>
      </w:r>
      <w:r w:rsidRPr="00F11B6F">
        <w:rPr>
          <w:rFonts w:eastAsia="Calibri"/>
          <w:iCs/>
          <w:u w:val="single"/>
          <w:bdr w:val="single" w:sz="8" w:space="0" w:color="auto"/>
        </w:rPr>
        <w:t>remains unchanged</w:t>
      </w:r>
      <w:r w:rsidRPr="0078576E">
        <w:rPr>
          <w:rFonts w:eastAsia="Calibri"/>
          <w:sz w:val="16"/>
        </w:rPr>
        <w:t xml:space="preserve">; only the vocabulary has shifted. </w:t>
      </w:r>
      <w:r w:rsidRPr="00F11B6F">
        <w:rPr>
          <w:rFonts w:eastAsia="Calibri"/>
          <w:u w:val="single"/>
        </w:rPr>
        <w:t>We are still in a state of war</w:t>
      </w:r>
      <w:r w:rsidRPr="0078576E">
        <w:rPr>
          <w:rFonts w:eastAsia="Calibri"/>
          <w:u w:val="single"/>
        </w:rPr>
        <w:t xml:space="preserve">, but </w:t>
      </w:r>
      <w:r w:rsidRPr="00F321EE">
        <w:rPr>
          <w:rFonts w:eastAsia="Calibri"/>
          <w:highlight w:val="cyan"/>
          <w:u w:val="single"/>
        </w:rPr>
        <w:t xml:space="preserve">the battlefield </w:t>
      </w:r>
      <w:r w:rsidRPr="00F11B6F">
        <w:rPr>
          <w:rFonts w:eastAsia="Calibri"/>
          <w:u w:val="single"/>
        </w:rPr>
        <w:t xml:space="preserve">has </w:t>
      </w:r>
      <w:r w:rsidRPr="00F321EE">
        <w:rPr>
          <w:rFonts w:eastAsia="Calibri"/>
          <w:highlight w:val="cyan"/>
          <w:u w:val="single"/>
        </w:rPr>
        <w:t xml:space="preserve">sublimated </w:t>
      </w:r>
      <w:r w:rsidRPr="00F11B6F">
        <w:rPr>
          <w:rFonts w:eastAsia="Calibri"/>
          <w:u w:val="single"/>
        </w:rPr>
        <w:t>from the</w:t>
      </w:r>
      <w:r w:rsidRPr="00F11B6F">
        <w:rPr>
          <w:rFonts w:eastAsia="Calibri"/>
          <w:sz w:val="16"/>
        </w:rPr>
        <w:t xml:space="preserve"> </w:t>
      </w:r>
      <w:r w:rsidRPr="00F321EE">
        <w:rPr>
          <w:rFonts w:eastAsia="Calibri"/>
          <w:iCs/>
          <w:highlight w:val="cyan"/>
          <w:u w:val="single"/>
          <w:bdr w:val="single" w:sz="8" w:space="0" w:color="auto"/>
        </w:rPr>
        <w:t>mud</w:t>
      </w:r>
      <w:r w:rsidRPr="0078576E">
        <w:rPr>
          <w:rFonts w:eastAsia="Calibri"/>
          <w:sz w:val="16"/>
        </w:rPr>
        <w:t xml:space="preserve"> </w:t>
      </w:r>
      <w:r w:rsidRPr="0078576E">
        <w:rPr>
          <w:rFonts w:eastAsia="Calibri"/>
          <w:u w:val="single"/>
        </w:rPr>
        <w:t>of</w:t>
      </w:r>
      <w:r w:rsidRPr="0078576E">
        <w:rPr>
          <w:rFonts w:eastAsia="Calibri"/>
          <w:sz w:val="16"/>
        </w:rPr>
        <w:t xml:space="preserve"> the </w:t>
      </w:r>
      <w:r w:rsidRPr="00F11B6F">
        <w:rPr>
          <w:rFonts w:eastAsia="Calibri"/>
          <w:iCs/>
          <w:u w:val="single"/>
          <w:bdr w:val="single" w:sz="8" w:space="0" w:color="auto"/>
        </w:rPr>
        <w:t>trenches</w:t>
      </w:r>
      <w:r w:rsidRPr="0078576E">
        <w:rPr>
          <w:rFonts w:eastAsia="Calibri"/>
          <w:sz w:val="16"/>
        </w:rPr>
        <w:t xml:space="preserve"> </w:t>
      </w:r>
      <w:r w:rsidRPr="00F321EE">
        <w:rPr>
          <w:rFonts w:eastAsia="Calibri"/>
          <w:highlight w:val="cyan"/>
          <w:u w:val="single"/>
        </w:rPr>
        <w:t>to the</w:t>
      </w:r>
      <w:r w:rsidRPr="0078576E">
        <w:rPr>
          <w:rFonts w:eastAsia="Calibri"/>
          <w:sz w:val="16"/>
        </w:rPr>
        <w:t xml:space="preserve"> </w:t>
      </w:r>
      <w:r w:rsidRPr="0078576E">
        <w:rPr>
          <w:rFonts w:eastAsia="Calibri"/>
          <w:iCs/>
          <w:u w:val="single"/>
          <w:bdr w:val="single" w:sz="8" w:space="0" w:color="auto"/>
        </w:rPr>
        <w:t>fiber-optic cables</w:t>
      </w:r>
      <w:r w:rsidRPr="0078576E">
        <w:rPr>
          <w:rFonts w:eastAsia="Calibri"/>
          <w:sz w:val="16"/>
        </w:rPr>
        <w:t xml:space="preserve"> </w:t>
      </w:r>
      <w:r w:rsidRPr="0078576E">
        <w:rPr>
          <w:rFonts w:eastAsia="Calibri"/>
          <w:u w:val="single"/>
        </w:rPr>
        <w:t>of the</w:t>
      </w:r>
      <w:r w:rsidRPr="0078576E">
        <w:rPr>
          <w:rFonts w:eastAsia="Calibri"/>
          <w:sz w:val="16"/>
        </w:rPr>
        <w:t xml:space="preserve"> global </w:t>
      </w:r>
      <w:r w:rsidRPr="00F321EE">
        <w:rPr>
          <w:rFonts w:eastAsia="Calibri"/>
          <w:iCs/>
          <w:highlight w:val="cyan"/>
          <w:u w:val="single"/>
          <w:bdr w:val="single" w:sz="8" w:space="0" w:color="auto"/>
        </w:rPr>
        <w:t>financial system</w:t>
      </w:r>
      <w:r w:rsidRPr="0078576E">
        <w:rPr>
          <w:rFonts w:eastAsia="Calibri"/>
          <w:sz w:val="16"/>
        </w:rPr>
        <w:t>. 5</w:t>
      </w:r>
    </w:p>
    <w:p w14:paraId="11BE662F" w14:textId="77777777" w:rsidR="00C0388D" w:rsidRPr="0078576E" w:rsidRDefault="00C0388D" w:rsidP="00C0388D">
      <w:pPr>
        <w:rPr>
          <w:rFonts w:eastAsia="Calibri"/>
          <w:sz w:val="16"/>
        </w:rPr>
      </w:pPr>
      <w:r w:rsidRPr="0078576E">
        <w:rPr>
          <w:rFonts w:eastAsia="Calibri"/>
          <w:sz w:val="16"/>
        </w:rPr>
        <w:t>Chapter II: The American Ascension and the Eruption of Technology</w:t>
      </w:r>
    </w:p>
    <w:p w14:paraId="5062C4FB" w14:textId="77777777" w:rsidR="00C0388D" w:rsidRPr="0078576E" w:rsidRDefault="00C0388D" w:rsidP="00C0388D">
      <w:pPr>
        <w:rPr>
          <w:rFonts w:eastAsia="Calibri"/>
          <w:sz w:val="16"/>
        </w:rPr>
      </w:pPr>
      <w:r w:rsidRPr="0078576E">
        <w:rPr>
          <w:rFonts w:eastAsia="Calibri"/>
          <w:sz w:val="16"/>
        </w:rPr>
        <w:t xml:space="preserve">We stand at a peculiar historical juncture. </w:t>
      </w:r>
      <w:r w:rsidRPr="00F11B6F">
        <w:rPr>
          <w:rFonts w:eastAsia="Calibri"/>
          <w:u w:val="single"/>
        </w:rPr>
        <w:t>The</w:t>
      </w:r>
      <w:r w:rsidRPr="00F11B6F">
        <w:rPr>
          <w:rFonts w:eastAsia="Calibri"/>
          <w:sz w:val="16"/>
        </w:rPr>
        <w:t xml:space="preserve"> </w:t>
      </w:r>
      <w:r w:rsidRPr="00F11B6F">
        <w:rPr>
          <w:rFonts w:eastAsia="Calibri"/>
          <w:iCs/>
          <w:u w:val="single"/>
          <w:bdr w:val="single" w:sz="8" w:space="0" w:color="auto"/>
        </w:rPr>
        <w:t>U</w:t>
      </w:r>
      <w:r w:rsidRPr="00F11B6F">
        <w:rPr>
          <w:rFonts w:eastAsia="Calibri"/>
          <w:sz w:val="16"/>
        </w:rPr>
        <w:t xml:space="preserve">nited </w:t>
      </w:r>
      <w:r w:rsidRPr="00F11B6F">
        <w:rPr>
          <w:rFonts w:eastAsia="Calibri"/>
          <w:iCs/>
          <w:u w:val="single"/>
          <w:bdr w:val="single" w:sz="8" w:space="0" w:color="auto"/>
        </w:rPr>
        <w:t>S</w:t>
      </w:r>
      <w:r w:rsidRPr="00F11B6F">
        <w:rPr>
          <w:rFonts w:eastAsia="Calibri"/>
          <w:sz w:val="16"/>
        </w:rPr>
        <w:t xml:space="preserve">tates, </w:t>
      </w:r>
      <w:r w:rsidRPr="00F11B6F">
        <w:rPr>
          <w:rFonts w:eastAsia="Calibri"/>
          <w:u w:val="single"/>
        </w:rPr>
        <w:t>the</w:t>
      </w:r>
      <w:r w:rsidRPr="00F11B6F">
        <w:rPr>
          <w:rFonts w:eastAsia="Calibri"/>
          <w:sz w:val="16"/>
        </w:rPr>
        <w:t xml:space="preserve"> </w:t>
      </w:r>
      <w:r w:rsidRPr="00F11B6F">
        <w:rPr>
          <w:rFonts w:eastAsia="Calibri"/>
          <w:iCs/>
          <w:u w:val="single"/>
          <w:bdr w:val="single" w:sz="8" w:space="0" w:color="auto"/>
        </w:rPr>
        <w:t>architect</w:t>
      </w:r>
      <w:r w:rsidRPr="00F11B6F">
        <w:rPr>
          <w:rFonts w:eastAsia="Calibri"/>
          <w:sz w:val="16"/>
        </w:rPr>
        <w:t xml:space="preserve"> </w:t>
      </w:r>
      <w:r w:rsidRPr="00F11B6F">
        <w:rPr>
          <w:rFonts w:eastAsia="Calibri"/>
          <w:u w:val="single"/>
        </w:rPr>
        <w:t>and</w:t>
      </w:r>
      <w:r w:rsidRPr="00F11B6F">
        <w:rPr>
          <w:rFonts w:eastAsia="Calibri"/>
          <w:sz w:val="16"/>
        </w:rPr>
        <w:t xml:space="preserve"> </w:t>
      </w:r>
      <w:r w:rsidRPr="00F11B6F">
        <w:rPr>
          <w:rFonts w:eastAsia="Calibri"/>
          <w:iCs/>
          <w:u w:val="single"/>
          <w:bdr w:val="single" w:sz="8" w:space="0" w:color="auto"/>
        </w:rPr>
        <w:t>guarantor</w:t>
      </w:r>
      <w:r w:rsidRPr="00F11B6F">
        <w:rPr>
          <w:rFonts w:eastAsia="Calibri"/>
          <w:sz w:val="16"/>
        </w:rPr>
        <w:t xml:space="preserve"> </w:t>
      </w:r>
      <w:r w:rsidRPr="00F11B6F">
        <w:rPr>
          <w:rFonts w:eastAsia="Calibri"/>
          <w:u w:val="single"/>
        </w:rPr>
        <w:t>of the current global order, appears to</w:t>
      </w:r>
      <w:r w:rsidRPr="00F11B6F">
        <w:rPr>
          <w:rFonts w:eastAsia="Calibri"/>
          <w:sz w:val="16"/>
        </w:rPr>
        <w:t xml:space="preserve"> the naked eye to </w:t>
      </w:r>
      <w:r w:rsidRPr="00F11B6F">
        <w:rPr>
          <w:rFonts w:eastAsia="Calibri"/>
          <w:u w:val="single"/>
        </w:rPr>
        <w:t>be a</w:t>
      </w:r>
      <w:r w:rsidRPr="00F11B6F">
        <w:rPr>
          <w:rFonts w:eastAsia="Calibri"/>
          <w:sz w:val="16"/>
        </w:rPr>
        <w:t xml:space="preserve"> </w:t>
      </w:r>
      <w:r w:rsidRPr="00F11B6F">
        <w:rPr>
          <w:rFonts w:eastAsia="Calibri"/>
          <w:iCs/>
          <w:u w:val="single"/>
          <w:bdr w:val="single" w:sz="8" w:space="0" w:color="auto"/>
        </w:rPr>
        <w:t>titan</w:t>
      </w:r>
      <w:r w:rsidRPr="00F11B6F">
        <w:rPr>
          <w:rFonts w:eastAsia="Calibri"/>
          <w:sz w:val="16"/>
        </w:rPr>
        <w:t xml:space="preserve"> </w:t>
      </w:r>
      <w:r w:rsidRPr="00F11B6F">
        <w:rPr>
          <w:rFonts w:eastAsia="Calibri"/>
          <w:iCs/>
          <w:u w:val="single"/>
          <w:bdr w:val="single" w:sz="8" w:space="0" w:color="auto"/>
        </w:rPr>
        <w:t>weary</w:t>
      </w:r>
      <w:r w:rsidRPr="00F11B6F">
        <w:rPr>
          <w:rFonts w:eastAsia="Calibri"/>
          <w:sz w:val="16"/>
        </w:rPr>
        <w:t xml:space="preserve"> </w:t>
      </w:r>
      <w:r w:rsidRPr="00F11B6F">
        <w:rPr>
          <w:rFonts w:eastAsia="Calibri"/>
          <w:u w:val="single"/>
        </w:rPr>
        <w:t>of its</w:t>
      </w:r>
      <w:r w:rsidRPr="00F11B6F">
        <w:rPr>
          <w:rFonts w:eastAsia="Calibri"/>
          <w:sz w:val="16"/>
        </w:rPr>
        <w:t xml:space="preserve"> own </w:t>
      </w:r>
      <w:r w:rsidRPr="00F11B6F">
        <w:rPr>
          <w:rFonts w:eastAsia="Calibri"/>
          <w:iCs/>
          <w:u w:val="single"/>
          <w:bdr w:val="single" w:sz="8" w:space="0" w:color="auto"/>
        </w:rPr>
        <w:t>weight</w:t>
      </w:r>
      <w:r w:rsidRPr="00F11B6F">
        <w:rPr>
          <w:rFonts w:eastAsia="Calibri"/>
          <w:u w:val="single"/>
        </w:rPr>
        <w:t>. The</w:t>
      </w:r>
      <w:r w:rsidRPr="00F11B6F">
        <w:rPr>
          <w:rFonts w:eastAsia="Calibri"/>
          <w:sz w:val="16"/>
        </w:rPr>
        <w:t xml:space="preserve"> </w:t>
      </w:r>
      <w:r w:rsidRPr="00F11B6F">
        <w:rPr>
          <w:rFonts w:eastAsia="Calibri"/>
          <w:iCs/>
          <w:u w:val="single"/>
          <w:bdr w:val="single" w:sz="8" w:space="0" w:color="auto"/>
        </w:rPr>
        <w:t>narrative</w:t>
      </w:r>
      <w:r w:rsidRPr="00F11B6F">
        <w:rPr>
          <w:rFonts w:eastAsia="Calibri"/>
          <w:sz w:val="16"/>
        </w:rPr>
        <w:t xml:space="preserve"> </w:t>
      </w:r>
      <w:r w:rsidRPr="00F11B6F">
        <w:rPr>
          <w:rFonts w:eastAsia="Calibri"/>
          <w:u w:val="single"/>
        </w:rPr>
        <w:t>of "American</w:t>
      </w:r>
      <w:r w:rsidRPr="00F11B6F">
        <w:rPr>
          <w:rFonts w:eastAsia="Calibri"/>
          <w:sz w:val="16"/>
        </w:rPr>
        <w:t xml:space="preserve"> </w:t>
      </w:r>
      <w:r w:rsidRPr="00F11B6F">
        <w:rPr>
          <w:rFonts w:eastAsia="Calibri"/>
          <w:iCs/>
          <w:u w:val="single"/>
          <w:bdr w:val="single" w:sz="8" w:space="0" w:color="auto"/>
        </w:rPr>
        <w:t>decline</w:t>
      </w:r>
      <w:r w:rsidRPr="00F11B6F">
        <w:rPr>
          <w:rFonts w:eastAsia="Calibri"/>
          <w:u w:val="single"/>
        </w:rPr>
        <w:t>" is</w:t>
      </w:r>
      <w:r w:rsidRPr="00F11B6F">
        <w:rPr>
          <w:rFonts w:eastAsia="Calibri"/>
          <w:sz w:val="16"/>
        </w:rPr>
        <w:t xml:space="preserve"> </w:t>
      </w:r>
      <w:r w:rsidRPr="00F11B6F">
        <w:rPr>
          <w:rFonts w:eastAsia="Calibri"/>
          <w:iCs/>
          <w:u w:val="single"/>
          <w:bdr w:val="single" w:sz="8" w:space="0" w:color="auto"/>
        </w:rPr>
        <w:t>pervasive</w:t>
      </w:r>
      <w:r w:rsidRPr="0078576E">
        <w:rPr>
          <w:rFonts w:eastAsia="Calibri"/>
          <w:sz w:val="16"/>
        </w:rPr>
        <w:t xml:space="preserve">, fueled by internal political polarization, a perceived stagnation in social mobility, and the fraying of the post-Cold War consensus. </w:t>
      </w:r>
      <w:r w:rsidRPr="0078576E">
        <w:rPr>
          <w:rFonts w:eastAsia="Calibri"/>
          <w:u w:val="single"/>
        </w:rPr>
        <w:t>Yet,</w:t>
      </w:r>
      <w:r w:rsidRPr="0078576E">
        <w:rPr>
          <w:rFonts w:eastAsia="Calibri"/>
          <w:sz w:val="16"/>
        </w:rPr>
        <w:t xml:space="preserve"> </w:t>
      </w:r>
      <w:r w:rsidRPr="0078576E">
        <w:rPr>
          <w:rFonts w:eastAsia="Calibri"/>
          <w:iCs/>
          <w:u w:val="single"/>
          <w:bdr w:val="single" w:sz="8" w:space="0" w:color="auto"/>
        </w:rPr>
        <w:t>beneath</w:t>
      </w:r>
      <w:r w:rsidRPr="0078576E">
        <w:rPr>
          <w:rFonts w:eastAsia="Calibri"/>
          <w:sz w:val="16"/>
        </w:rPr>
        <w:t xml:space="preserve"> </w:t>
      </w:r>
      <w:r w:rsidRPr="0078576E">
        <w:rPr>
          <w:rFonts w:eastAsia="Calibri"/>
          <w:u w:val="single"/>
        </w:rPr>
        <w:t>this surface</w:t>
      </w:r>
      <w:r w:rsidRPr="0078576E">
        <w:rPr>
          <w:rFonts w:eastAsia="Calibri"/>
          <w:sz w:val="16"/>
        </w:rPr>
        <w:t xml:space="preserve"> of political stasis,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tectonic</w:t>
      </w:r>
      <w:r w:rsidRPr="0078576E">
        <w:rPr>
          <w:rFonts w:eastAsia="Calibri"/>
          <w:sz w:val="16"/>
        </w:rPr>
        <w:t xml:space="preserve"> economic </w:t>
      </w:r>
      <w:r w:rsidRPr="0078576E">
        <w:rPr>
          <w:rFonts w:eastAsia="Calibri"/>
          <w:iCs/>
          <w:u w:val="single"/>
          <w:bdr w:val="single" w:sz="8" w:space="0" w:color="auto"/>
        </w:rPr>
        <w:t>shift</w:t>
      </w:r>
      <w:r w:rsidRPr="0078576E">
        <w:rPr>
          <w:rFonts w:eastAsia="Calibri"/>
          <w:sz w:val="16"/>
        </w:rPr>
        <w:t xml:space="preserve"> </w:t>
      </w:r>
      <w:r w:rsidRPr="0078576E">
        <w:rPr>
          <w:rFonts w:eastAsia="Calibri"/>
          <w:u w:val="single"/>
        </w:rPr>
        <w:t>has occurred, rendering the</w:t>
      </w:r>
      <w:r w:rsidRPr="0078576E">
        <w:rPr>
          <w:rFonts w:eastAsia="Calibri"/>
          <w:sz w:val="16"/>
        </w:rPr>
        <w:t xml:space="preserve"> </w:t>
      </w:r>
      <w:r w:rsidRPr="0078576E">
        <w:rPr>
          <w:rFonts w:eastAsia="Calibri"/>
          <w:iCs/>
          <w:u w:val="single"/>
          <w:bdr w:val="single" w:sz="8" w:space="0" w:color="auto"/>
        </w:rPr>
        <w:t>declinist</w:t>
      </w:r>
      <w:r w:rsidRPr="0078576E">
        <w:rPr>
          <w:rFonts w:eastAsia="Calibri"/>
          <w:sz w:val="16"/>
        </w:rPr>
        <w:t xml:space="preserve"> </w:t>
      </w:r>
      <w:r w:rsidRPr="0078576E">
        <w:rPr>
          <w:rFonts w:eastAsia="Calibri"/>
          <w:u w:val="single"/>
        </w:rPr>
        <w:t>narrative</w:t>
      </w:r>
      <w:r w:rsidRPr="0078576E">
        <w:rPr>
          <w:rFonts w:eastAsia="Calibri"/>
          <w:sz w:val="16"/>
        </w:rPr>
        <w:t xml:space="preserve"> </w:t>
      </w:r>
      <w:r w:rsidRPr="0078576E">
        <w:rPr>
          <w:rFonts w:eastAsia="Calibri"/>
          <w:iCs/>
          <w:u w:val="single"/>
          <w:bdr w:val="single" w:sz="8" w:space="0" w:color="auto"/>
        </w:rPr>
        <w:t>mathematically illiterate</w:t>
      </w:r>
      <w:r w:rsidRPr="0078576E">
        <w:rPr>
          <w:rFonts w:eastAsia="Calibri"/>
          <w:sz w:val="16"/>
        </w:rPr>
        <w:t>.</w:t>
      </w:r>
    </w:p>
    <w:p w14:paraId="782BBBF4" w14:textId="77777777" w:rsidR="00C0388D" w:rsidRPr="0078576E" w:rsidRDefault="00C0388D" w:rsidP="00C0388D">
      <w:pPr>
        <w:rPr>
          <w:rFonts w:eastAsia="Calibri"/>
          <w:sz w:val="16"/>
        </w:rPr>
      </w:pPr>
      <w:r w:rsidRPr="0078576E">
        <w:rPr>
          <w:rFonts w:eastAsia="Calibri"/>
          <w:sz w:val="16"/>
        </w:rPr>
        <w:t>The Stagnation and the Singularity</w:t>
      </w:r>
    </w:p>
    <w:p w14:paraId="40D679A0" w14:textId="77777777" w:rsidR="00C0388D" w:rsidRPr="0078576E" w:rsidRDefault="00C0388D" w:rsidP="00C0388D">
      <w:pPr>
        <w:rPr>
          <w:rFonts w:eastAsia="Calibri"/>
          <w:sz w:val="16"/>
        </w:rPr>
      </w:pPr>
      <w:r w:rsidRPr="0078576E">
        <w:rPr>
          <w:rFonts w:eastAsia="Calibri"/>
          <w:u w:val="single"/>
        </w:rPr>
        <w:t>It</w:t>
      </w:r>
      <w:r w:rsidRPr="0078576E">
        <w:rPr>
          <w:rFonts w:eastAsia="Calibri"/>
          <w:sz w:val="16"/>
        </w:rPr>
        <w:t xml:space="preserve"> </w:t>
      </w:r>
      <w:r w:rsidRPr="0078576E">
        <w:rPr>
          <w:rFonts w:eastAsia="Calibri"/>
          <w:iCs/>
          <w:u w:val="single"/>
          <w:bdr w:val="single" w:sz="8" w:space="0" w:color="auto"/>
        </w:rPr>
        <w:t>is true</w:t>
      </w:r>
      <w:r w:rsidRPr="0078576E">
        <w:rPr>
          <w:rFonts w:eastAsia="Calibri"/>
          <w:sz w:val="16"/>
        </w:rPr>
        <w:t xml:space="preserve"> </w:t>
      </w:r>
      <w:r w:rsidRPr="0078576E">
        <w:rPr>
          <w:rFonts w:eastAsia="Calibri"/>
          <w:u w:val="single"/>
        </w:rPr>
        <w:t>that America has hit a point of</w:t>
      </w:r>
      <w:r w:rsidRPr="0078576E">
        <w:rPr>
          <w:rFonts w:eastAsia="Calibri"/>
          <w:sz w:val="16"/>
        </w:rPr>
        <w:t xml:space="preserve"> sociopolitical </w:t>
      </w:r>
      <w:r w:rsidRPr="0078576E">
        <w:rPr>
          <w:rFonts w:eastAsia="Calibri"/>
          <w:iCs/>
          <w:u w:val="single"/>
          <w:bdr w:val="single" w:sz="8" w:space="0" w:color="auto"/>
        </w:rPr>
        <w:t>stagnation</w:t>
      </w:r>
      <w:r w:rsidRPr="0078576E">
        <w:rPr>
          <w:rFonts w:eastAsia="Calibri"/>
          <w:sz w:val="16"/>
        </w:rPr>
        <w:t xml:space="preserve">. The legislative machinery often grinds to a halt, and the social fabric is stretched by partisan animus. </w:t>
      </w:r>
      <w:r w:rsidRPr="00F11B6F">
        <w:rPr>
          <w:rFonts w:eastAsia="Calibri"/>
          <w:u w:val="single"/>
        </w:rPr>
        <w:t>However,</w:t>
      </w:r>
      <w:r w:rsidRPr="00F11B6F">
        <w:rPr>
          <w:rFonts w:eastAsia="Calibri"/>
          <w:sz w:val="16"/>
        </w:rPr>
        <w:t xml:space="preserve"> </w:t>
      </w:r>
      <w:r w:rsidRPr="00F321EE">
        <w:rPr>
          <w:rFonts w:eastAsia="Calibri"/>
          <w:iCs/>
          <w:highlight w:val="cyan"/>
          <w:u w:val="single"/>
          <w:bdr w:val="single" w:sz="8" w:space="0" w:color="auto"/>
        </w:rPr>
        <w:t>economically</w:t>
      </w:r>
      <w:r w:rsidRPr="0078576E">
        <w:rPr>
          <w:rFonts w:eastAsia="Calibri"/>
          <w:u w:val="single"/>
        </w:rPr>
        <w:t>, the</w:t>
      </w:r>
      <w:r w:rsidRPr="0078576E">
        <w:rPr>
          <w:rFonts w:eastAsia="Calibri"/>
          <w:sz w:val="16"/>
        </w:rPr>
        <w:t xml:space="preserve"> </w:t>
      </w:r>
      <w:r w:rsidRPr="00F321EE">
        <w:rPr>
          <w:rFonts w:eastAsia="Calibri"/>
          <w:iCs/>
          <w:highlight w:val="cyan"/>
          <w:u w:val="single"/>
          <w:bdr w:val="single" w:sz="8" w:space="0" w:color="auto"/>
        </w:rPr>
        <w:t>U</w:t>
      </w:r>
      <w:r w:rsidRPr="0078576E">
        <w:rPr>
          <w:rFonts w:eastAsia="Calibri"/>
          <w:sz w:val="16"/>
        </w:rPr>
        <w:t xml:space="preserve">nited </w:t>
      </w:r>
      <w:r w:rsidRPr="00F321EE">
        <w:rPr>
          <w:rFonts w:eastAsia="Calibri"/>
          <w:iCs/>
          <w:highlight w:val="cyan"/>
          <w:u w:val="single"/>
          <w:bdr w:val="single" w:sz="8" w:space="0" w:color="auto"/>
        </w:rPr>
        <w:t>S</w:t>
      </w:r>
      <w:r w:rsidRPr="0078576E">
        <w:rPr>
          <w:rFonts w:eastAsia="Calibri"/>
          <w:sz w:val="16"/>
        </w:rPr>
        <w:t xml:space="preserve">tates </w:t>
      </w:r>
      <w:r w:rsidRPr="00F321EE">
        <w:rPr>
          <w:rFonts w:eastAsia="Calibri"/>
          <w:highlight w:val="cyan"/>
          <w:u w:val="single"/>
        </w:rPr>
        <w:t>has</w:t>
      </w:r>
      <w:r w:rsidRPr="00F321EE">
        <w:rPr>
          <w:rFonts w:eastAsia="Calibri"/>
          <w:sz w:val="16"/>
          <w:highlight w:val="cyan"/>
        </w:rPr>
        <w:t xml:space="preserve"> </w:t>
      </w:r>
      <w:r w:rsidRPr="00F321EE">
        <w:rPr>
          <w:rFonts w:eastAsia="Calibri"/>
          <w:iCs/>
          <w:highlight w:val="cyan"/>
          <w:u w:val="single"/>
          <w:bdr w:val="single" w:sz="8" w:space="0" w:color="auto"/>
        </w:rPr>
        <w:t>decoupled</w:t>
      </w:r>
      <w:r w:rsidRPr="0078576E">
        <w:rPr>
          <w:rFonts w:eastAsia="Calibri"/>
          <w:sz w:val="16"/>
        </w:rPr>
        <w:t xml:space="preserve"> from the rest of the developed world. While Europe struggles with deindustrialization and energy insecurity, and China faces a demographic precipice,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 xml:space="preserve">has </w:t>
      </w:r>
      <w:r w:rsidRPr="00F321EE">
        <w:rPr>
          <w:rFonts w:eastAsia="Calibri"/>
          <w:highlight w:val="cyan"/>
          <w:u w:val="single"/>
        </w:rPr>
        <w:t>undergone a</w:t>
      </w:r>
      <w:r w:rsidRPr="00F321EE">
        <w:rPr>
          <w:rFonts w:eastAsia="Calibri"/>
          <w:sz w:val="16"/>
          <w:highlight w:val="cyan"/>
        </w:rPr>
        <w:t xml:space="preserve"> </w:t>
      </w:r>
      <w:r w:rsidRPr="00F321EE">
        <w:rPr>
          <w:rFonts w:eastAsia="Calibri"/>
          <w:iCs/>
          <w:highlight w:val="cyan"/>
          <w:u w:val="single"/>
          <w:bdr w:val="single" w:sz="8" w:space="0" w:color="auto"/>
        </w:rPr>
        <w:t>technological eruption</w:t>
      </w:r>
      <w:r w:rsidRPr="0078576E">
        <w:rPr>
          <w:rFonts w:eastAsia="Calibri"/>
          <w:sz w:val="16"/>
        </w:rPr>
        <w:t xml:space="preserve"> </w:t>
      </w:r>
      <w:r w:rsidRPr="0078576E">
        <w:rPr>
          <w:rFonts w:eastAsia="Calibri"/>
          <w:u w:val="single"/>
        </w:rPr>
        <w:t xml:space="preserve">centered </w:t>
      </w:r>
      <w:r w:rsidRPr="00F321EE">
        <w:rPr>
          <w:rFonts w:eastAsia="Calibri"/>
          <w:highlight w:val="cyan"/>
          <w:u w:val="single"/>
        </w:rPr>
        <w:t>on</w:t>
      </w:r>
      <w:r w:rsidRPr="0078576E">
        <w:rPr>
          <w:rFonts w:eastAsia="Calibri"/>
          <w:sz w:val="16"/>
        </w:rPr>
        <w:t xml:space="preserve"> Artificial Intelligence (</w:t>
      </w:r>
      <w:r w:rsidRPr="00F321EE">
        <w:rPr>
          <w:rFonts w:eastAsia="Calibri"/>
          <w:iCs/>
          <w:highlight w:val="cyan"/>
          <w:u w:val="single"/>
          <w:bdr w:val="single" w:sz="8" w:space="0" w:color="auto"/>
        </w:rPr>
        <w:t>AI</w:t>
      </w:r>
      <w:r w:rsidRPr="0078576E">
        <w:rPr>
          <w:rFonts w:eastAsia="Calibri"/>
          <w:sz w:val="16"/>
        </w:rPr>
        <w:t>).</w:t>
      </w:r>
    </w:p>
    <w:p w14:paraId="7F04BDDF" w14:textId="77777777" w:rsidR="00C0388D" w:rsidRPr="0078576E" w:rsidRDefault="00C0388D" w:rsidP="00C0388D">
      <w:pPr>
        <w:rPr>
          <w:rFonts w:eastAsia="Calibri"/>
          <w:sz w:val="16"/>
        </w:rPr>
      </w:pPr>
      <w:r w:rsidRPr="0078576E">
        <w:rPr>
          <w:rFonts w:eastAsia="Calibri"/>
          <w:sz w:val="16"/>
        </w:rPr>
        <w:t xml:space="preserve">In the years 2024 and 2025, AI ceased to be a speculative bubble and became a foundational driver of gross domestic product (GDP). </w:t>
      </w:r>
      <w:r w:rsidRPr="0078576E">
        <w:rPr>
          <w:rFonts w:eastAsia="Calibri"/>
          <w:u w:val="single"/>
        </w:rPr>
        <w:t>This</w:t>
      </w:r>
      <w:r w:rsidRPr="0078576E">
        <w:rPr>
          <w:rFonts w:eastAsia="Calibri"/>
          <w:sz w:val="16"/>
        </w:rPr>
        <w:t xml:space="preserve"> technology has </w:t>
      </w:r>
      <w:r w:rsidRPr="00BC1D8A">
        <w:rPr>
          <w:rFonts w:eastAsia="Calibri"/>
          <w:iCs/>
          <w:u w:val="single"/>
          <w:bdr w:val="single" w:sz="8" w:space="0" w:color="auto"/>
        </w:rPr>
        <w:t>pushed</w:t>
      </w:r>
      <w:r w:rsidRPr="0078576E">
        <w:rPr>
          <w:rFonts w:eastAsia="Calibri"/>
          <w:iCs/>
          <w:u w:val="single"/>
          <w:bdr w:val="single" w:sz="8" w:space="0" w:color="auto"/>
        </w:rPr>
        <w:t xml:space="preserve"> America</w:t>
      </w:r>
      <w:r w:rsidRPr="0078576E">
        <w:rPr>
          <w:rFonts w:eastAsia="Calibri"/>
          <w:sz w:val="16"/>
        </w:rPr>
        <w:t xml:space="preserve"> </w:t>
      </w:r>
      <w:r w:rsidRPr="00BC1D8A">
        <w:rPr>
          <w:rFonts w:eastAsia="Calibri"/>
          <w:u w:val="single"/>
        </w:rPr>
        <w:t>into a GDP bracket that</w:t>
      </w:r>
      <w:r w:rsidRPr="00BC1D8A">
        <w:rPr>
          <w:rFonts w:eastAsia="Calibri"/>
          <w:sz w:val="16"/>
        </w:rPr>
        <w:t xml:space="preserve"> </w:t>
      </w:r>
      <w:r w:rsidRPr="00BC1D8A">
        <w:rPr>
          <w:rFonts w:eastAsia="Calibri"/>
          <w:iCs/>
          <w:u w:val="single"/>
          <w:bdr w:val="single" w:sz="8" w:space="0" w:color="auto"/>
        </w:rPr>
        <w:t xml:space="preserve">far surpasses </w:t>
      </w:r>
      <w:r w:rsidRPr="00F321EE">
        <w:rPr>
          <w:rFonts w:eastAsia="Calibri"/>
          <w:iCs/>
          <w:highlight w:val="cyan"/>
          <w:u w:val="single"/>
          <w:bdr w:val="single" w:sz="8" w:space="0" w:color="auto"/>
        </w:rPr>
        <w:t>any others</w:t>
      </w:r>
      <w:r w:rsidRPr="00F321EE">
        <w:rPr>
          <w:rFonts w:eastAsia="Calibri"/>
          <w:highlight w:val="cyan"/>
          <w:u w:val="single"/>
        </w:rPr>
        <w:t>, creating a</w:t>
      </w:r>
      <w:r w:rsidRPr="00F321EE">
        <w:rPr>
          <w:rFonts w:eastAsia="Calibri"/>
          <w:sz w:val="16"/>
          <w:highlight w:val="cyan"/>
        </w:rPr>
        <w:t xml:space="preserve"> </w:t>
      </w:r>
      <w:r w:rsidRPr="00F321EE">
        <w:rPr>
          <w:rFonts w:eastAsia="Calibri"/>
          <w:iCs/>
          <w:highlight w:val="cyan"/>
          <w:u w:val="single"/>
          <w:bdr w:val="single" w:sz="8" w:space="0" w:color="auto"/>
        </w:rPr>
        <w:t>divergence</w:t>
      </w:r>
      <w:r w:rsidRPr="0078576E">
        <w:rPr>
          <w:rFonts w:eastAsia="Calibri"/>
          <w:sz w:val="16"/>
        </w:rPr>
        <w:t xml:space="preserve"> that is </w:t>
      </w:r>
      <w:r w:rsidRPr="0078576E">
        <w:rPr>
          <w:rFonts w:eastAsia="Calibri"/>
          <w:iCs/>
          <w:u w:val="single"/>
          <w:bdr w:val="single" w:sz="8" w:space="0" w:color="auto"/>
        </w:rPr>
        <w:t>unprecedented</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modern era</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is not merely</w:t>
      </w:r>
      <w:r w:rsidRPr="0078576E">
        <w:rPr>
          <w:rFonts w:eastAsia="Calibri"/>
          <w:sz w:val="16"/>
        </w:rPr>
        <w:t xml:space="preserve"> </w:t>
      </w:r>
      <w:r w:rsidRPr="0078576E">
        <w:rPr>
          <w:rFonts w:eastAsia="Calibri"/>
          <w:iCs/>
          <w:u w:val="single"/>
          <w:bdr w:val="single" w:sz="8" w:space="0" w:color="auto"/>
        </w:rPr>
        <w:t>growing</w:t>
      </w:r>
      <w:r w:rsidRPr="0078576E">
        <w:rPr>
          <w:rFonts w:eastAsia="Calibri"/>
          <w:u w:val="single"/>
        </w:rPr>
        <w:t>; it is</w:t>
      </w:r>
      <w:r w:rsidRPr="0078576E">
        <w:rPr>
          <w:rFonts w:eastAsia="Calibri"/>
          <w:sz w:val="16"/>
        </w:rPr>
        <w:t xml:space="preserve"> </w:t>
      </w:r>
      <w:r w:rsidRPr="0078576E">
        <w:rPr>
          <w:rFonts w:eastAsia="Calibri"/>
          <w:iCs/>
          <w:u w:val="single"/>
          <w:bdr w:val="single" w:sz="8" w:space="0" w:color="auto"/>
        </w:rPr>
        <w:t>accelerating away from</w:t>
      </w:r>
      <w:r w:rsidRPr="0078576E">
        <w:rPr>
          <w:rFonts w:eastAsia="Calibri"/>
          <w:sz w:val="16"/>
        </w:rPr>
        <w:t xml:space="preserve"> its </w:t>
      </w:r>
      <w:r w:rsidRPr="0078576E">
        <w:rPr>
          <w:rFonts w:eastAsia="Calibri"/>
          <w:iCs/>
          <w:u w:val="single"/>
          <w:bdr w:val="single" w:sz="8" w:space="0" w:color="auto"/>
        </w:rPr>
        <w:t>peers</w:t>
      </w:r>
      <w:r w:rsidRPr="0078576E">
        <w:rPr>
          <w:rFonts w:eastAsia="Calibri"/>
          <w:sz w:val="16"/>
        </w:rPr>
        <w:t>.</w:t>
      </w:r>
    </w:p>
    <w:p w14:paraId="73F5108A" w14:textId="77777777" w:rsidR="00C0388D" w:rsidRPr="0078576E" w:rsidRDefault="00C0388D" w:rsidP="00C0388D">
      <w:pPr>
        <w:rPr>
          <w:rFonts w:eastAsia="Calibri"/>
          <w:sz w:val="16"/>
        </w:rPr>
      </w:pPr>
      <w:r w:rsidRPr="0078576E">
        <w:rPr>
          <w:rFonts w:eastAsia="Calibri"/>
          <w:sz w:val="16"/>
        </w:rPr>
        <w:t>The following data illustrates the sheer scale of this economic chasm as of 2025.</w:t>
      </w:r>
    </w:p>
    <w:p w14:paraId="1B887A24" w14:textId="77777777" w:rsidR="00C0388D" w:rsidRPr="0078576E" w:rsidRDefault="00C0388D" w:rsidP="00C0388D">
      <w:pPr>
        <w:rPr>
          <w:rFonts w:eastAsia="Calibri"/>
          <w:sz w:val="16"/>
        </w:rPr>
      </w:pPr>
      <w:r w:rsidRPr="0078576E">
        <w:rPr>
          <w:rFonts w:eastAsia="Calibri"/>
          <w:sz w:val="16"/>
        </w:rPr>
        <w:t>The dominance of the United States is further elucidated by the specifics of the AI revolution. In 2024, private AI investment in the United States reached $109.1 billion, nearly twelve times the investment seen in China ($9.3 billion) and twenty-four times that of the United Kingdom. 10 This is not merely a quantitative lead; it is a qualitative monopoly. The generative AI models that define the current technological frontier—from OpenAI's GPT series to Google's Gemini—are American products, trained on American hardware (NVIDIA), and financed by American capital.</w:t>
      </w:r>
    </w:p>
    <w:p w14:paraId="5DC2823B" w14:textId="77777777" w:rsidR="00C0388D" w:rsidRPr="0078576E" w:rsidRDefault="00C0388D" w:rsidP="00C0388D">
      <w:pPr>
        <w:rPr>
          <w:rFonts w:eastAsia="Calibri"/>
          <w:sz w:val="16"/>
        </w:rPr>
      </w:pPr>
      <w:r w:rsidRPr="00F321EE">
        <w:rPr>
          <w:rFonts w:eastAsia="Calibri"/>
          <w:highlight w:val="cyan"/>
          <w:u w:val="single"/>
        </w:rPr>
        <w:t>This</w:t>
      </w:r>
      <w:r w:rsidRPr="0078576E">
        <w:rPr>
          <w:rFonts w:eastAsia="Calibri"/>
          <w:u w:val="single"/>
        </w:rPr>
        <w:t xml:space="preserve"> "</w:t>
      </w:r>
      <w:r w:rsidRPr="00BC1D8A">
        <w:rPr>
          <w:rFonts w:eastAsia="Calibri"/>
          <w:u w:val="single"/>
        </w:rPr>
        <w:t>AI</w:t>
      </w:r>
      <w:r w:rsidRPr="0078576E">
        <w:rPr>
          <w:rFonts w:eastAsia="Calibri"/>
          <w:u w:val="single"/>
        </w:rPr>
        <w:t xml:space="preserve"> Premium" </w:t>
      </w:r>
      <w:r w:rsidRPr="00BC1D8A">
        <w:rPr>
          <w:rFonts w:eastAsia="Calibri"/>
          <w:u w:val="single"/>
        </w:rPr>
        <w:t>has</w:t>
      </w:r>
      <w:r w:rsidRPr="00BC1D8A">
        <w:rPr>
          <w:rFonts w:eastAsia="Calibri"/>
          <w:sz w:val="16"/>
        </w:rPr>
        <w:t xml:space="preserve"> </w:t>
      </w:r>
      <w:r w:rsidRPr="00F321EE">
        <w:rPr>
          <w:rFonts w:eastAsia="Calibri"/>
          <w:iCs/>
          <w:highlight w:val="cyan"/>
          <w:u w:val="single"/>
          <w:bdr w:val="single" w:sz="8" w:space="0" w:color="auto"/>
        </w:rPr>
        <w:t>injected resilience</w:t>
      </w:r>
      <w:r w:rsidRPr="00F321EE">
        <w:rPr>
          <w:rFonts w:eastAsia="Calibri"/>
          <w:sz w:val="16"/>
          <w:highlight w:val="cyan"/>
        </w:rPr>
        <w:t xml:space="preserve"> </w:t>
      </w:r>
      <w:r w:rsidRPr="00F321EE">
        <w:rPr>
          <w:rFonts w:eastAsia="Calibri"/>
          <w:highlight w:val="cyan"/>
          <w:u w:val="single"/>
        </w:rPr>
        <w:t xml:space="preserve">into </w:t>
      </w:r>
      <w:r w:rsidRPr="00BC1D8A">
        <w:rPr>
          <w:rFonts w:eastAsia="Calibri"/>
          <w:u w:val="single"/>
        </w:rPr>
        <w:t>the</w:t>
      </w:r>
      <w:r w:rsidRPr="00BC1D8A">
        <w:rPr>
          <w:rFonts w:eastAsia="Calibri"/>
          <w:sz w:val="16"/>
        </w:rPr>
        <w:t xml:space="preserve"> </w:t>
      </w:r>
      <w:r w:rsidRPr="00BC1D8A">
        <w:rPr>
          <w:rFonts w:eastAsia="Calibri"/>
          <w:iCs/>
          <w:u w:val="single"/>
          <w:bdr w:val="single" w:sz="8" w:space="0" w:color="auto"/>
        </w:rPr>
        <w:t xml:space="preserve">US </w:t>
      </w:r>
      <w:r w:rsidRPr="00F321EE">
        <w:rPr>
          <w:rFonts w:eastAsia="Calibri"/>
          <w:iCs/>
          <w:highlight w:val="cyan"/>
          <w:u w:val="single"/>
          <w:bdr w:val="single" w:sz="8" w:space="0" w:color="auto"/>
        </w:rPr>
        <w:t>economy</w:t>
      </w:r>
      <w:r w:rsidRPr="0078576E">
        <w:rPr>
          <w:rFonts w:eastAsia="Calibri"/>
          <w:u w:val="single"/>
        </w:rPr>
        <w:t>. In the first half of 2025, AI-related</w:t>
      </w:r>
      <w:r w:rsidRPr="0078576E">
        <w:rPr>
          <w:rFonts w:eastAsia="Calibri"/>
          <w:sz w:val="16"/>
        </w:rPr>
        <w:t xml:space="preserve"> </w:t>
      </w:r>
      <w:r w:rsidRPr="0078576E">
        <w:rPr>
          <w:rFonts w:eastAsia="Calibri"/>
          <w:iCs/>
          <w:u w:val="single"/>
          <w:bdr w:val="single" w:sz="8" w:space="0" w:color="auto"/>
        </w:rPr>
        <w:t>cap</w:t>
      </w:r>
      <w:r w:rsidRPr="0078576E">
        <w:rPr>
          <w:rFonts w:eastAsia="Calibri"/>
          <w:sz w:val="16"/>
        </w:rPr>
        <w:t xml:space="preserve">ital </w:t>
      </w:r>
      <w:r w:rsidRPr="0078576E">
        <w:rPr>
          <w:rFonts w:eastAsia="Calibri"/>
          <w:iCs/>
          <w:u w:val="single"/>
          <w:bdr w:val="single" w:sz="8" w:space="0" w:color="auto"/>
        </w:rPr>
        <w:t>ex</w:t>
      </w:r>
      <w:r w:rsidRPr="0078576E">
        <w:rPr>
          <w:rFonts w:eastAsia="Calibri"/>
          <w:sz w:val="16"/>
        </w:rPr>
        <w:t xml:space="preserve">penditures </w:t>
      </w:r>
      <w:r w:rsidRPr="0078576E">
        <w:rPr>
          <w:rFonts w:eastAsia="Calibri"/>
          <w:u w:val="single"/>
        </w:rPr>
        <w:t>contributed</w:t>
      </w:r>
      <w:r w:rsidRPr="0078576E">
        <w:rPr>
          <w:rFonts w:eastAsia="Calibri"/>
          <w:sz w:val="16"/>
        </w:rPr>
        <w:t xml:space="preserve"> </w:t>
      </w:r>
      <w:r w:rsidRPr="0078576E">
        <w:rPr>
          <w:rFonts w:eastAsia="Calibri"/>
          <w:iCs/>
          <w:u w:val="single"/>
          <w:bdr w:val="single" w:sz="8" w:space="0" w:color="auto"/>
        </w:rPr>
        <w:t>1.1% to GDP</w:t>
      </w:r>
      <w:r w:rsidRPr="0078576E">
        <w:rPr>
          <w:rFonts w:eastAsia="Calibri"/>
          <w:sz w:val="16"/>
        </w:rPr>
        <w:t xml:space="preserve"> growth, </w:t>
      </w:r>
      <w:r w:rsidRPr="0078576E">
        <w:rPr>
          <w:rFonts w:eastAsia="Calibri"/>
          <w:u w:val="single"/>
        </w:rPr>
        <w:t>acting as a</w:t>
      </w:r>
      <w:r w:rsidRPr="0078576E">
        <w:rPr>
          <w:rFonts w:eastAsia="Calibri"/>
          <w:sz w:val="16"/>
        </w:rPr>
        <w:t xml:space="preserve"> </w:t>
      </w:r>
      <w:r w:rsidRPr="0078576E">
        <w:rPr>
          <w:rFonts w:eastAsia="Calibri"/>
          <w:iCs/>
          <w:u w:val="single"/>
          <w:bdr w:val="single" w:sz="8" w:space="0" w:color="auto"/>
        </w:rPr>
        <w:t>counter-cyclical force</w:t>
      </w:r>
      <w:r w:rsidRPr="0078576E">
        <w:rPr>
          <w:rFonts w:eastAsia="Calibri"/>
          <w:sz w:val="16"/>
        </w:rPr>
        <w:t xml:space="preserve"> </w:t>
      </w:r>
      <w:r w:rsidRPr="0078576E">
        <w:rPr>
          <w:rFonts w:eastAsia="Calibri"/>
          <w:u w:val="single"/>
        </w:rPr>
        <w:t>against</w:t>
      </w:r>
      <w:r w:rsidRPr="0078576E">
        <w:rPr>
          <w:rFonts w:eastAsia="Calibri"/>
          <w:sz w:val="16"/>
        </w:rPr>
        <w:t xml:space="preserve"> </w:t>
      </w:r>
      <w:r w:rsidRPr="0078576E">
        <w:rPr>
          <w:rFonts w:eastAsia="Calibri"/>
          <w:iCs/>
          <w:u w:val="single"/>
          <w:bdr w:val="single" w:sz="8" w:space="0" w:color="auto"/>
        </w:rPr>
        <w:t>softening consumption</w:t>
      </w:r>
      <w:r w:rsidRPr="0078576E">
        <w:rPr>
          <w:rFonts w:eastAsia="Calibri"/>
          <w:sz w:val="16"/>
        </w:rPr>
        <w:t xml:space="preserve">. 11 </w:t>
      </w:r>
      <w:r w:rsidRPr="0078576E">
        <w:rPr>
          <w:rFonts w:eastAsia="Calibri"/>
          <w:u w:val="single"/>
        </w:rPr>
        <w:t xml:space="preserve">While other nations are relegated to the role of </w:t>
      </w:r>
      <w:r w:rsidRPr="0078576E">
        <w:rPr>
          <w:rFonts w:eastAsia="Calibri"/>
          <w:iCs/>
          <w:u w:val="single"/>
          <w:bdr w:val="single" w:sz="8" w:space="0" w:color="auto"/>
        </w:rPr>
        <w:t>consumers</w:t>
      </w:r>
      <w:r w:rsidRPr="0078576E">
        <w:rPr>
          <w:rFonts w:eastAsia="Calibri"/>
          <w:sz w:val="16"/>
        </w:rPr>
        <w:t xml:space="preserve"> </w:t>
      </w:r>
      <w:r w:rsidRPr="0078576E">
        <w:rPr>
          <w:rFonts w:eastAsia="Calibri"/>
          <w:u w:val="single"/>
        </w:rPr>
        <w:t>or</w:t>
      </w:r>
      <w:r w:rsidRPr="0078576E">
        <w:rPr>
          <w:rFonts w:eastAsia="Calibri"/>
          <w:sz w:val="16"/>
        </w:rPr>
        <w:t xml:space="preserve"> </w:t>
      </w:r>
      <w:r w:rsidRPr="0078576E">
        <w:rPr>
          <w:rFonts w:eastAsia="Calibri"/>
          <w:iCs/>
          <w:u w:val="single"/>
          <w:bdr w:val="single" w:sz="8" w:space="0" w:color="auto"/>
        </w:rPr>
        <w:t>component</w:t>
      </w:r>
      <w:r w:rsidRPr="0078576E">
        <w:rPr>
          <w:rFonts w:eastAsia="Calibri"/>
          <w:sz w:val="16"/>
        </w:rPr>
        <w:t xml:space="preserve"> </w:t>
      </w:r>
      <w:r w:rsidRPr="0078576E">
        <w:rPr>
          <w:rFonts w:eastAsia="Calibri"/>
          <w:u w:val="single"/>
        </w:rPr>
        <w:t>suppliers,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captures the</w:t>
      </w:r>
      <w:r w:rsidRPr="0078576E">
        <w:rPr>
          <w:rFonts w:eastAsia="Calibri"/>
          <w:sz w:val="16"/>
        </w:rPr>
        <w:t xml:space="preserve"> </w:t>
      </w:r>
      <w:r w:rsidRPr="0078576E">
        <w:rPr>
          <w:rFonts w:eastAsia="Calibri"/>
          <w:iCs/>
          <w:u w:val="single"/>
          <w:bdr w:val="single" w:sz="8" w:space="0" w:color="auto"/>
        </w:rPr>
        <w:t>vast majority of the value</w:t>
      </w:r>
      <w:r w:rsidRPr="0078576E">
        <w:rPr>
          <w:rFonts w:eastAsia="Calibri"/>
          <w:sz w:val="16"/>
        </w:rPr>
        <w:t xml:space="preserve"> chain. </w:t>
      </w:r>
      <w:r w:rsidRPr="0078576E">
        <w:rPr>
          <w:rFonts w:eastAsia="Calibri"/>
          <w:u w:val="single"/>
        </w:rPr>
        <w:t xml:space="preserve">This technological primacy </w:t>
      </w:r>
      <w:r w:rsidRPr="0078576E">
        <w:rPr>
          <w:rFonts w:eastAsia="Calibri"/>
          <w:iCs/>
          <w:u w:val="single"/>
          <w:bdr w:val="single" w:sz="8" w:space="0" w:color="auto"/>
        </w:rPr>
        <w:t>reinforces</w:t>
      </w:r>
      <w:r w:rsidRPr="0078576E">
        <w:rPr>
          <w:rFonts w:eastAsia="Calibri"/>
          <w:sz w:val="16"/>
        </w:rPr>
        <w:t xml:space="preserve"> the </w:t>
      </w:r>
      <w:r w:rsidRPr="0078576E">
        <w:rPr>
          <w:rFonts w:eastAsia="Calibri"/>
          <w:iCs/>
          <w:u w:val="single"/>
          <w:bdr w:val="single" w:sz="8" w:space="0" w:color="auto"/>
        </w:rPr>
        <w:t>Pax Americana</w:t>
      </w:r>
      <w:r w:rsidRPr="0078576E">
        <w:rPr>
          <w:rFonts w:eastAsia="Calibri"/>
          <w:sz w:val="16"/>
        </w:rPr>
        <w:t xml:space="preserve"> </w:t>
      </w:r>
      <w:r w:rsidRPr="0078576E">
        <w:rPr>
          <w:rFonts w:eastAsia="Calibri"/>
          <w:u w:val="single"/>
        </w:rPr>
        <w:t>by ensuring that the</w:t>
      </w:r>
      <w:r w:rsidRPr="0078576E">
        <w:rPr>
          <w:rFonts w:eastAsia="Calibri"/>
          <w:sz w:val="16"/>
        </w:rPr>
        <w:t xml:space="preserve"> </w:t>
      </w:r>
      <w:r w:rsidRPr="0078576E">
        <w:rPr>
          <w:rFonts w:eastAsia="Calibri"/>
          <w:iCs/>
          <w:u w:val="single"/>
          <w:bdr w:val="single" w:sz="8" w:space="0" w:color="auto"/>
        </w:rPr>
        <w:t>future global operating system</w:t>
      </w:r>
      <w:r w:rsidRPr="0078576E">
        <w:rPr>
          <w:rFonts w:eastAsia="Calibri"/>
          <w:sz w:val="16"/>
        </w:rPr>
        <w:t xml:space="preserve"> </w:t>
      </w:r>
      <w:r w:rsidRPr="0078576E">
        <w:rPr>
          <w:rFonts w:eastAsia="Calibri"/>
          <w:u w:val="single"/>
        </w:rPr>
        <w:t>is</w:t>
      </w:r>
      <w:r w:rsidRPr="0078576E">
        <w:rPr>
          <w:rFonts w:eastAsia="Calibri"/>
          <w:sz w:val="16"/>
        </w:rPr>
        <w:t xml:space="preserve"> written in English and </w:t>
      </w:r>
      <w:r w:rsidRPr="0078576E">
        <w:rPr>
          <w:rFonts w:eastAsia="Calibri"/>
          <w:iCs/>
          <w:u w:val="single"/>
          <w:bdr w:val="single" w:sz="8" w:space="0" w:color="auto"/>
        </w:rPr>
        <w:t>governed</w:t>
      </w:r>
      <w:r w:rsidRPr="0078576E">
        <w:rPr>
          <w:rFonts w:eastAsia="Calibri"/>
          <w:sz w:val="16"/>
        </w:rPr>
        <w:t xml:space="preserve"> </w:t>
      </w:r>
      <w:r w:rsidRPr="0078576E">
        <w:rPr>
          <w:rFonts w:eastAsia="Calibri"/>
          <w:u w:val="single"/>
        </w:rPr>
        <w:t>by</w:t>
      </w:r>
      <w:r w:rsidRPr="0078576E">
        <w:rPr>
          <w:rFonts w:eastAsia="Calibri"/>
          <w:sz w:val="16"/>
        </w:rPr>
        <w:t xml:space="preserve"> </w:t>
      </w:r>
      <w:r w:rsidRPr="0078576E">
        <w:rPr>
          <w:rFonts w:eastAsia="Calibri"/>
          <w:iCs/>
          <w:u w:val="single"/>
          <w:bdr w:val="single" w:sz="8" w:space="0" w:color="auto"/>
        </w:rPr>
        <w:t>US law</w:t>
      </w:r>
      <w:r w:rsidRPr="0078576E">
        <w:rPr>
          <w:rFonts w:eastAsia="Calibri"/>
          <w:sz w:val="16"/>
        </w:rPr>
        <w:t>.</w:t>
      </w:r>
    </w:p>
    <w:p w14:paraId="0A0AF265" w14:textId="77777777" w:rsidR="00C0388D" w:rsidRPr="0078576E" w:rsidRDefault="00C0388D" w:rsidP="00C0388D">
      <w:pPr>
        <w:rPr>
          <w:rFonts w:eastAsia="Calibri"/>
          <w:sz w:val="16"/>
        </w:rPr>
      </w:pPr>
      <w:r w:rsidRPr="0078576E">
        <w:rPr>
          <w:rFonts w:eastAsia="Calibri"/>
          <w:sz w:val="16"/>
        </w:rPr>
        <w:t>Chapter III: The US Government and the State of Endless Conflict</w:t>
      </w:r>
    </w:p>
    <w:p w14:paraId="6101C1D0" w14:textId="77777777" w:rsidR="00C0388D" w:rsidRPr="0078576E" w:rsidRDefault="00C0388D" w:rsidP="00C0388D">
      <w:pPr>
        <w:rPr>
          <w:rFonts w:eastAsia="Calibri"/>
          <w:sz w:val="16"/>
        </w:rPr>
      </w:pPr>
      <w:r w:rsidRPr="0078576E">
        <w:rPr>
          <w:rFonts w:eastAsia="Calibri"/>
          <w:sz w:val="16"/>
        </w:rPr>
        <w:t xml:space="preserve">The United States government resides in a state of history defined by a pervasive, low-level ubiquity of conflict. It is entangled in hundreds of disputes, counter-terrorism operations, and proxy struggles across the globe. Yet, a paradox defines this era: </w:t>
      </w:r>
      <w:r w:rsidRPr="00F321EE">
        <w:rPr>
          <w:rFonts w:eastAsia="Calibri"/>
          <w:iCs/>
          <w:highlight w:val="cyan"/>
          <w:u w:val="single"/>
          <w:bdr w:val="single" w:sz="8" w:space="0" w:color="auto"/>
        </w:rPr>
        <w:t>major wars</w:t>
      </w:r>
      <w:r w:rsidRPr="00F321EE">
        <w:rPr>
          <w:rFonts w:eastAsia="Calibri"/>
          <w:sz w:val="16"/>
          <w:highlight w:val="cyan"/>
        </w:rPr>
        <w:t xml:space="preserve"> </w:t>
      </w:r>
      <w:r w:rsidRPr="00F321EE">
        <w:rPr>
          <w:rFonts w:eastAsia="Calibri"/>
          <w:highlight w:val="cyan"/>
          <w:u w:val="single"/>
        </w:rPr>
        <w:t>involving the</w:t>
      </w:r>
      <w:r w:rsidRPr="00F321EE">
        <w:rPr>
          <w:rFonts w:eastAsia="Calibri"/>
          <w:sz w:val="16"/>
          <w:highlight w:val="cyan"/>
        </w:rPr>
        <w:t xml:space="preserve"> </w:t>
      </w:r>
      <w:r w:rsidRPr="00F321EE">
        <w:rPr>
          <w:rFonts w:eastAsia="Calibri"/>
          <w:iCs/>
          <w:highlight w:val="cyan"/>
          <w:u w:val="single"/>
          <w:bdr w:val="single" w:sz="8" w:space="0" w:color="auto"/>
        </w:rPr>
        <w:t>direct transition of territory</w:t>
      </w:r>
      <w:r w:rsidRPr="0078576E">
        <w:rPr>
          <w:rFonts w:eastAsia="Calibri"/>
          <w:sz w:val="16"/>
        </w:rPr>
        <w:t xml:space="preserve"> </w:t>
      </w:r>
      <w:r w:rsidRPr="0078576E">
        <w:rPr>
          <w:rFonts w:eastAsia="Calibri"/>
          <w:u w:val="single"/>
        </w:rPr>
        <w:t>between</w:t>
      </w:r>
      <w:r w:rsidRPr="0078576E">
        <w:rPr>
          <w:rFonts w:eastAsia="Calibri"/>
          <w:sz w:val="16"/>
        </w:rPr>
        <w:t xml:space="preserve"> </w:t>
      </w:r>
      <w:r w:rsidRPr="0078576E">
        <w:rPr>
          <w:rFonts w:eastAsia="Calibri"/>
          <w:iCs/>
          <w:u w:val="single"/>
          <w:bdr w:val="single" w:sz="8" w:space="0" w:color="auto"/>
        </w:rPr>
        <w:t>Great Powers</w:t>
      </w:r>
      <w:r w:rsidRPr="0078576E">
        <w:rPr>
          <w:rFonts w:eastAsia="Calibri"/>
          <w:sz w:val="16"/>
        </w:rPr>
        <w:t xml:space="preserve"> </w:t>
      </w:r>
      <w:r w:rsidRPr="00F321EE">
        <w:rPr>
          <w:rFonts w:eastAsia="Calibri"/>
          <w:highlight w:val="cyan"/>
          <w:u w:val="single"/>
        </w:rPr>
        <w:t>have</w:t>
      </w:r>
      <w:r w:rsidRPr="00F321EE">
        <w:rPr>
          <w:rFonts w:eastAsia="Calibri"/>
          <w:sz w:val="16"/>
          <w:highlight w:val="cyan"/>
        </w:rPr>
        <w:t xml:space="preserve"> </w:t>
      </w:r>
      <w:r w:rsidRPr="00F321EE">
        <w:rPr>
          <w:rFonts w:eastAsia="Calibri"/>
          <w:iCs/>
          <w:highlight w:val="cyan"/>
          <w:u w:val="single"/>
          <w:bdr w:val="single" w:sz="8" w:space="0" w:color="auto"/>
        </w:rPr>
        <w:t>ceased</w:t>
      </w:r>
      <w:r w:rsidRPr="0078576E">
        <w:rPr>
          <w:rFonts w:eastAsia="Calibri"/>
          <w:sz w:val="16"/>
        </w:rPr>
        <w:t xml:space="preserve"> to occur.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map</w:t>
      </w:r>
      <w:r w:rsidRPr="0078576E">
        <w:rPr>
          <w:rFonts w:eastAsia="Calibri"/>
          <w:sz w:val="16"/>
        </w:rPr>
        <w:t xml:space="preserve"> of the world has </w:t>
      </w:r>
      <w:r w:rsidRPr="0078576E">
        <w:rPr>
          <w:rFonts w:eastAsia="Calibri"/>
          <w:iCs/>
          <w:u w:val="single"/>
          <w:bdr w:val="single" w:sz="8" w:space="0" w:color="auto"/>
        </w:rPr>
        <w:t>calcified</w:t>
      </w:r>
      <w:r w:rsidRPr="0078576E">
        <w:rPr>
          <w:rFonts w:eastAsia="Calibri"/>
          <w:u w:val="single"/>
        </w:rPr>
        <w:t>. The era of the "land grab," characterized by the annexation of neighbors and the redrawing of imperial frontiers, has been replaced by a "frozen" world order where borders are</w:t>
      </w:r>
      <w:r w:rsidRPr="0078576E">
        <w:rPr>
          <w:rFonts w:eastAsia="Calibri"/>
          <w:sz w:val="16"/>
        </w:rPr>
        <w:t xml:space="preserve"> </w:t>
      </w:r>
      <w:r w:rsidRPr="0078576E">
        <w:rPr>
          <w:rFonts w:eastAsia="Calibri"/>
          <w:iCs/>
          <w:u w:val="single"/>
          <w:bdr w:val="single" w:sz="8" w:space="0" w:color="auto"/>
        </w:rPr>
        <w:t>legally sacrosanct</w:t>
      </w:r>
      <w:r w:rsidRPr="0078576E">
        <w:rPr>
          <w:rFonts w:eastAsia="Calibri"/>
          <w:sz w:val="16"/>
        </w:rPr>
        <w:t>, even if porous to influence.</w:t>
      </w:r>
    </w:p>
    <w:p w14:paraId="1B754073" w14:textId="77777777" w:rsidR="00C0388D" w:rsidRPr="0078576E" w:rsidRDefault="00C0388D" w:rsidP="00C0388D">
      <w:pPr>
        <w:rPr>
          <w:rFonts w:eastAsia="Calibri"/>
          <w:sz w:val="16"/>
        </w:rPr>
      </w:pPr>
      <w:r w:rsidRPr="0078576E">
        <w:rPr>
          <w:rFonts w:eastAsia="Calibri"/>
          <w:u w:val="single"/>
        </w:rPr>
        <w:t>This phenomenon, often termed the "Long Peace," suggests a</w:t>
      </w:r>
      <w:r w:rsidRPr="0078576E">
        <w:rPr>
          <w:rFonts w:eastAsia="Calibri"/>
          <w:sz w:val="16"/>
        </w:rPr>
        <w:t xml:space="preserve"> </w:t>
      </w:r>
      <w:r w:rsidRPr="0078576E">
        <w:rPr>
          <w:rFonts w:eastAsia="Calibri"/>
          <w:iCs/>
          <w:u w:val="single"/>
          <w:bdr w:val="single" w:sz="8" w:space="0" w:color="auto"/>
        </w:rPr>
        <w:t>structural shift</w:t>
      </w:r>
      <w:r w:rsidRPr="0078576E">
        <w:rPr>
          <w:rFonts w:eastAsia="Calibri"/>
          <w:sz w:val="16"/>
        </w:rPr>
        <w:t xml:space="preserve"> </w:t>
      </w:r>
      <w:r w:rsidRPr="0078576E">
        <w:rPr>
          <w:rFonts w:eastAsia="Calibri"/>
          <w:u w:val="single"/>
        </w:rPr>
        <w:t>in the nature of</w:t>
      </w:r>
      <w:r w:rsidRPr="0078576E">
        <w:rPr>
          <w:rFonts w:eastAsia="Calibri"/>
          <w:sz w:val="16"/>
        </w:rPr>
        <w:t xml:space="preserve"> </w:t>
      </w:r>
      <w:r w:rsidRPr="0078576E">
        <w:rPr>
          <w:rFonts w:eastAsia="Calibri"/>
          <w:iCs/>
          <w:u w:val="single"/>
          <w:bdr w:val="single" w:sz="8" w:space="0" w:color="auto"/>
        </w:rPr>
        <w:t>i</w:t>
      </w:r>
      <w:r w:rsidRPr="0078576E">
        <w:rPr>
          <w:rFonts w:eastAsia="Calibri"/>
          <w:sz w:val="16"/>
        </w:rPr>
        <w:t xml:space="preserve">nternational </w:t>
      </w:r>
      <w:r w:rsidRPr="0078576E">
        <w:rPr>
          <w:rFonts w:eastAsia="Calibri"/>
          <w:iCs/>
          <w:u w:val="single"/>
          <w:bdr w:val="single" w:sz="8" w:space="0" w:color="auto"/>
        </w:rPr>
        <w:t>r</w:t>
      </w:r>
      <w:r w:rsidRPr="0078576E">
        <w:rPr>
          <w:rFonts w:eastAsia="Calibri"/>
          <w:sz w:val="16"/>
        </w:rPr>
        <w:t xml:space="preserve">elations. 12 </w:t>
      </w:r>
      <w:r w:rsidRPr="0078576E">
        <w:rPr>
          <w:rFonts w:eastAsia="Calibri"/>
          <w:u w:val="single"/>
        </w:rPr>
        <w:t>However, a closer examination reveals that peace is a misnomer. Violence has not disappeared; it has merely been</w:t>
      </w:r>
      <w:r w:rsidRPr="0078576E">
        <w:rPr>
          <w:rFonts w:eastAsia="Calibri"/>
          <w:sz w:val="16"/>
        </w:rPr>
        <w:t xml:space="preserve"> </w:t>
      </w:r>
      <w:r w:rsidRPr="0078576E">
        <w:rPr>
          <w:rFonts w:eastAsia="Calibri"/>
          <w:iCs/>
          <w:u w:val="single"/>
          <w:bdr w:val="single" w:sz="8" w:space="0" w:color="auto"/>
        </w:rPr>
        <w:t>contained</w:t>
      </w:r>
      <w:r w:rsidRPr="0078576E">
        <w:rPr>
          <w:rFonts w:eastAsia="Calibri"/>
          <w:sz w:val="16"/>
        </w:rPr>
        <w:t xml:space="preserve"> </w:t>
      </w:r>
      <w:r w:rsidRPr="0078576E">
        <w:rPr>
          <w:rFonts w:eastAsia="Calibri"/>
          <w:u w:val="single"/>
        </w:rPr>
        <w:t xml:space="preserve">within a specific threshold, </w:t>
      </w:r>
      <w:r w:rsidRPr="0078576E">
        <w:rPr>
          <w:rFonts w:eastAsia="Calibri"/>
          <w:iCs/>
          <w:u w:val="single"/>
          <w:bdr w:val="single" w:sz="8" w:space="0" w:color="auto"/>
        </w:rPr>
        <w:t>managed</w:t>
      </w:r>
      <w:r w:rsidRPr="0078576E">
        <w:rPr>
          <w:rFonts w:eastAsia="Calibri"/>
          <w:sz w:val="16"/>
        </w:rPr>
        <w:t xml:space="preserve"> </w:t>
      </w:r>
      <w:r w:rsidRPr="0078576E">
        <w:rPr>
          <w:rFonts w:eastAsia="Calibri"/>
          <w:u w:val="single"/>
        </w:rPr>
        <w:t>by the</w:t>
      </w:r>
      <w:r w:rsidRPr="0078576E">
        <w:rPr>
          <w:rFonts w:eastAsia="Calibri"/>
          <w:sz w:val="16"/>
        </w:rPr>
        <w:t xml:space="preserve"> </w:t>
      </w:r>
      <w:r w:rsidRPr="0078576E">
        <w:rPr>
          <w:rFonts w:eastAsia="Calibri"/>
          <w:iCs/>
          <w:u w:val="single"/>
          <w:bdr w:val="single" w:sz="8" w:space="0" w:color="auto"/>
        </w:rPr>
        <w:t>hegemon</w:t>
      </w:r>
      <w:r w:rsidRPr="0078576E">
        <w:rPr>
          <w:rFonts w:eastAsia="Calibri"/>
          <w:sz w:val="16"/>
        </w:rPr>
        <w:t xml:space="preserve"> to prevent systemic collapse while allowing for the exertion of pressure.</w:t>
      </w:r>
    </w:p>
    <w:p w14:paraId="7C36473A" w14:textId="77777777" w:rsidR="00C0388D" w:rsidRPr="0078576E" w:rsidRDefault="00C0388D" w:rsidP="00C0388D">
      <w:pPr>
        <w:rPr>
          <w:rFonts w:eastAsia="Calibri"/>
          <w:sz w:val="16"/>
        </w:rPr>
      </w:pPr>
      <w:r w:rsidRPr="0078576E">
        <w:rPr>
          <w:rFonts w:eastAsia="Calibri"/>
          <w:sz w:val="16"/>
        </w:rPr>
        <w:t>Literature Review: The Stagnation of the Russo-Ukrainian War</w:t>
      </w:r>
    </w:p>
    <w:p w14:paraId="495778E7" w14:textId="77777777" w:rsidR="00C0388D" w:rsidRPr="0078576E" w:rsidRDefault="00C0388D" w:rsidP="00C0388D">
      <w:pPr>
        <w:rPr>
          <w:rFonts w:eastAsia="Calibri"/>
          <w:sz w:val="16"/>
        </w:rPr>
      </w:pPr>
      <w:r w:rsidRPr="0078576E">
        <w:rPr>
          <w:rFonts w:eastAsia="Calibri"/>
          <w:u w:val="single"/>
        </w:rPr>
        <w:t>The war in</w:t>
      </w:r>
      <w:r w:rsidRPr="0078576E">
        <w:rPr>
          <w:rFonts w:eastAsia="Calibri"/>
          <w:sz w:val="16"/>
        </w:rPr>
        <w:t xml:space="preserve"> </w:t>
      </w:r>
      <w:r w:rsidRPr="00F321EE">
        <w:rPr>
          <w:rFonts w:eastAsia="Calibri"/>
          <w:iCs/>
          <w:highlight w:val="cyan"/>
          <w:u w:val="single"/>
          <w:bdr w:val="single" w:sz="8" w:space="0" w:color="auto"/>
        </w:rPr>
        <w:t>Ukraine</w:t>
      </w:r>
      <w:r w:rsidRPr="0078576E">
        <w:rPr>
          <w:rFonts w:eastAsia="Calibri"/>
          <w:sz w:val="16"/>
        </w:rPr>
        <w:t xml:space="preserve"> </w:t>
      </w:r>
      <w:r w:rsidRPr="0078576E">
        <w:rPr>
          <w:rFonts w:eastAsia="Calibri"/>
          <w:u w:val="single"/>
        </w:rPr>
        <w:t>serves as the</w:t>
      </w:r>
      <w:r w:rsidRPr="0078576E">
        <w:rPr>
          <w:rFonts w:eastAsia="Calibri"/>
          <w:sz w:val="16"/>
        </w:rPr>
        <w:t xml:space="preserve"> </w:t>
      </w:r>
      <w:r w:rsidRPr="0078576E">
        <w:rPr>
          <w:rFonts w:eastAsia="Calibri"/>
          <w:iCs/>
          <w:u w:val="single"/>
          <w:bdr w:val="single" w:sz="8" w:space="0" w:color="auto"/>
        </w:rPr>
        <w:t>grim archetype</w:t>
      </w:r>
      <w:r w:rsidRPr="0078576E">
        <w:rPr>
          <w:rFonts w:eastAsia="Calibri"/>
          <w:sz w:val="16"/>
        </w:rPr>
        <w:t xml:space="preserve"> </w:t>
      </w:r>
      <w:r w:rsidRPr="0078576E">
        <w:rPr>
          <w:rFonts w:eastAsia="Calibri"/>
          <w:u w:val="single"/>
        </w:rPr>
        <w:t>of this modern military stasis. Following the initial kinetic dynamism of</w:t>
      </w:r>
      <w:r w:rsidRPr="0078576E">
        <w:rPr>
          <w:rFonts w:eastAsia="Calibri"/>
          <w:sz w:val="16"/>
        </w:rPr>
        <w:t xml:space="preserve"> </w:t>
      </w:r>
      <w:r w:rsidRPr="0078576E">
        <w:rPr>
          <w:rFonts w:eastAsia="Calibri"/>
          <w:u w:val="single"/>
        </w:rPr>
        <w:t>the</w:t>
      </w:r>
      <w:r w:rsidRPr="0078576E">
        <w:rPr>
          <w:rFonts w:eastAsia="Calibri"/>
          <w:sz w:val="16"/>
        </w:rPr>
        <w:t xml:space="preserve"> Russian </w:t>
      </w:r>
      <w:r w:rsidRPr="0078576E">
        <w:rPr>
          <w:rFonts w:eastAsia="Calibri"/>
          <w:u w:val="single"/>
        </w:rPr>
        <w:t>invasion</w:t>
      </w:r>
      <w:r w:rsidRPr="0078576E">
        <w:rPr>
          <w:rFonts w:eastAsia="Calibri"/>
          <w:sz w:val="16"/>
        </w:rPr>
        <w:t xml:space="preserve"> in 2022, </w:t>
      </w:r>
      <w:r w:rsidRPr="0078576E">
        <w:rPr>
          <w:rFonts w:eastAsia="Calibri"/>
          <w:u w:val="single"/>
        </w:rPr>
        <w:t>the conflict rapidly</w:t>
      </w:r>
      <w:r w:rsidRPr="0078576E">
        <w:rPr>
          <w:rFonts w:eastAsia="Calibri"/>
          <w:sz w:val="16"/>
        </w:rPr>
        <w:t xml:space="preserve"> </w:t>
      </w:r>
      <w:r w:rsidRPr="00F321EE">
        <w:rPr>
          <w:rFonts w:eastAsia="Calibri"/>
          <w:iCs/>
          <w:highlight w:val="cyan"/>
          <w:u w:val="single"/>
          <w:bdr w:val="single" w:sz="8" w:space="0" w:color="auto"/>
        </w:rPr>
        <w:t>devolved</w:t>
      </w:r>
      <w:r w:rsidRPr="00F321EE">
        <w:rPr>
          <w:rFonts w:eastAsia="Calibri"/>
          <w:sz w:val="16"/>
          <w:highlight w:val="cyan"/>
        </w:rPr>
        <w:t xml:space="preserve"> </w:t>
      </w:r>
      <w:r w:rsidRPr="00F321EE">
        <w:rPr>
          <w:rFonts w:eastAsia="Calibri"/>
          <w:highlight w:val="cyan"/>
          <w:u w:val="single"/>
        </w:rPr>
        <w:t>into a</w:t>
      </w:r>
      <w:r w:rsidRPr="00F321EE">
        <w:rPr>
          <w:rFonts w:eastAsia="Calibri"/>
          <w:sz w:val="16"/>
          <w:highlight w:val="cyan"/>
        </w:rPr>
        <w:t xml:space="preserve"> </w:t>
      </w:r>
      <w:r w:rsidRPr="00F321EE">
        <w:rPr>
          <w:rFonts w:eastAsia="Calibri"/>
          <w:iCs/>
          <w:highlight w:val="cyan"/>
          <w:u w:val="single"/>
          <w:bdr w:val="single" w:sz="8" w:space="0" w:color="auto"/>
        </w:rPr>
        <w:t>grinding</w:t>
      </w:r>
      <w:r w:rsidRPr="00F321EE">
        <w:rPr>
          <w:rFonts w:eastAsia="Calibri"/>
          <w:sz w:val="16"/>
          <w:highlight w:val="cyan"/>
        </w:rPr>
        <w:t xml:space="preserve"> </w:t>
      </w:r>
      <w:r w:rsidRPr="00F321EE">
        <w:rPr>
          <w:rFonts w:eastAsia="Calibri"/>
          <w:highlight w:val="cyan"/>
          <w:u w:val="single"/>
        </w:rPr>
        <w:t>war of</w:t>
      </w:r>
      <w:r w:rsidRPr="00F321EE">
        <w:rPr>
          <w:rFonts w:eastAsia="Calibri"/>
          <w:sz w:val="16"/>
          <w:highlight w:val="cyan"/>
        </w:rPr>
        <w:t xml:space="preserve"> </w:t>
      </w:r>
      <w:r w:rsidRPr="00F321EE">
        <w:rPr>
          <w:rFonts w:eastAsia="Calibri"/>
          <w:iCs/>
          <w:highlight w:val="cyan"/>
          <w:u w:val="single"/>
          <w:bdr w:val="single" w:sz="8" w:space="0" w:color="auto"/>
        </w:rPr>
        <w:t>attrition</w:t>
      </w:r>
      <w:r w:rsidRPr="0078576E">
        <w:rPr>
          <w:rFonts w:eastAsia="Calibri"/>
          <w:sz w:val="16"/>
        </w:rPr>
        <w:t xml:space="preserve">, characterized not by sweeping Napoleonic maneuvers but by the dominance of defensive systems. A review of the contemporary literature on the conflict reveals a consensus: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technological transparency</w:t>
      </w:r>
      <w:r w:rsidRPr="0078576E">
        <w:rPr>
          <w:rFonts w:eastAsia="Calibri"/>
          <w:sz w:val="16"/>
        </w:rPr>
        <w:t xml:space="preserve"> </w:t>
      </w:r>
      <w:r w:rsidRPr="0078576E">
        <w:rPr>
          <w:rFonts w:eastAsia="Calibri"/>
          <w:u w:val="single"/>
        </w:rPr>
        <w:t>of the modern battlefield has rendered offensive maneuver inextricably costly, if not</w:t>
      </w:r>
      <w:r w:rsidRPr="0078576E">
        <w:rPr>
          <w:rFonts w:eastAsia="Calibri"/>
          <w:sz w:val="16"/>
        </w:rPr>
        <w:t xml:space="preserve"> </w:t>
      </w:r>
      <w:r w:rsidRPr="0078576E">
        <w:rPr>
          <w:rFonts w:eastAsia="Calibri"/>
          <w:iCs/>
          <w:u w:val="single"/>
          <w:bdr w:val="single" w:sz="8" w:space="0" w:color="auto"/>
        </w:rPr>
        <w:t>impossible</w:t>
      </w:r>
      <w:r w:rsidRPr="0078576E">
        <w:rPr>
          <w:rFonts w:eastAsia="Calibri"/>
          <w:u w:val="single"/>
        </w:rPr>
        <w:t>, without</w:t>
      </w:r>
      <w:r w:rsidRPr="0078576E">
        <w:rPr>
          <w:rFonts w:eastAsia="Calibri"/>
          <w:sz w:val="16"/>
        </w:rPr>
        <w:t xml:space="preserve"> </w:t>
      </w:r>
      <w:r w:rsidRPr="0078576E">
        <w:rPr>
          <w:rFonts w:eastAsia="Calibri"/>
          <w:iCs/>
          <w:u w:val="single"/>
          <w:bdr w:val="single" w:sz="8" w:space="0" w:color="auto"/>
        </w:rPr>
        <w:t>overwhelming superiority</w:t>
      </w:r>
      <w:r w:rsidRPr="0078576E">
        <w:rPr>
          <w:rFonts w:eastAsia="Calibri"/>
          <w:sz w:val="16"/>
        </w:rPr>
        <w:t>. 13</w:t>
      </w:r>
    </w:p>
    <w:p w14:paraId="3BC60112" w14:textId="77777777" w:rsidR="00C0388D" w:rsidRPr="0078576E" w:rsidRDefault="00C0388D" w:rsidP="00C0388D">
      <w:pPr>
        <w:rPr>
          <w:rFonts w:eastAsia="Calibri"/>
          <w:sz w:val="16"/>
        </w:rPr>
      </w:pPr>
      <w:r w:rsidRPr="0078576E">
        <w:rPr>
          <w:rFonts w:eastAsia="Calibri"/>
          <w:sz w:val="16"/>
        </w:rPr>
        <w:t>The Transparent Battlefield and Defensive Dominance</w:t>
      </w:r>
    </w:p>
    <w:p w14:paraId="3623F07F" w14:textId="77777777" w:rsidR="00C0388D" w:rsidRPr="0078576E" w:rsidRDefault="00C0388D" w:rsidP="00C0388D">
      <w:pPr>
        <w:rPr>
          <w:rFonts w:eastAsia="Calibri"/>
          <w:sz w:val="16"/>
        </w:rPr>
      </w:pPr>
      <w:r w:rsidRPr="0078576E">
        <w:rPr>
          <w:rFonts w:eastAsia="Calibri"/>
          <w:sz w:val="16"/>
        </w:rPr>
        <w:t>Scholarship analyzing the 2024-2025 period of the war highlights the revolutionary role of ubiquitous surveillance. The proliferation of drones—from strategic military assets to commercial quadcopters—has created a "transparent battlefield" where no concentration of force can go undetected. As noted by the Center for Strategic and International Studies (CSIS), the dominance of drones and counter-drone systems has created a parity that prevents either side from achieving the surprise necessary for a breakthrough.13 The battlefield has become a "kill zone" where any attempt to maneuver is met with precision fires. The result is a deadly equilibrium where the front lines move by meters, not miles, purchased with disproportionate blood.</w:t>
      </w:r>
    </w:p>
    <w:p w14:paraId="1BCE13A0" w14:textId="77777777" w:rsidR="00C0388D" w:rsidRPr="0078576E" w:rsidRDefault="00C0388D" w:rsidP="00C0388D">
      <w:pPr>
        <w:rPr>
          <w:rFonts w:eastAsia="Calibri"/>
          <w:sz w:val="16"/>
        </w:rPr>
      </w:pPr>
      <w:r w:rsidRPr="0078576E">
        <w:rPr>
          <w:rFonts w:eastAsia="Calibri"/>
          <w:sz w:val="16"/>
        </w:rPr>
        <w:t>Strategic Neutralization</w:t>
      </w:r>
    </w:p>
    <w:p w14:paraId="4BD3B2A6" w14:textId="77777777" w:rsidR="00C0388D" w:rsidRPr="0078576E" w:rsidRDefault="00C0388D" w:rsidP="00C0388D">
      <w:pPr>
        <w:rPr>
          <w:rFonts w:eastAsia="Calibri"/>
          <w:sz w:val="16"/>
        </w:rPr>
      </w:pPr>
      <w:r w:rsidRPr="0078576E">
        <w:rPr>
          <w:rFonts w:eastAsia="Calibri"/>
          <w:sz w:val="16"/>
        </w:rPr>
        <w:t xml:space="preserve">The literature proposes a shift in understanding the strategic aims of the combatants. The Carnegie Endowment suggests that </w:t>
      </w:r>
      <w:r w:rsidRPr="00F321EE">
        <w:rPr>
          <w:rFonts w:eastAsia="Calibri"/>
          <w:highlight w:val="cyan"/>
          <w:u w:val="single"/>
        </w:rPr>
        <w:t>the conflict</w:t>
      </w:r>
      <w:r w:rsidRPr="0078576E">
        <w:rPr>
          <w:rFonts w:eastAsia="Calibri"/>
          <w:sz w:val="16"/>
        </w:rPr>
        <w:t xml:space="preserve"> has </w:t>
      </w:r>
      <w:r w:rsidRPr="00F321EE">
        <w:rPr>
          <w:rFonts w:eastAsia="Calibri"/>
          <w:highlight w:val="cyan"/>
          <w:u w:val="single"/>
        </w:rPr>
        <w:t>entered</w:t>
      </w:r>
      <w:r w:rsidRPr="0078576E">
        <w:rPr>
          <w:rFonts w:eastAsia="Calibri"/>
          <w:sz w:val="16"/>
        </w:rPr>
        <w:t xml:space="preserve"> a phase of "</w:t>
      </w:r>
      <w:r w:rsidRPr="00F321EE">
        <w:rPr>
          <w:rFonts w:eastAsia="Calibri"/>
          <w:iCs/>
          <w:highlight w:val="cyan"/>
          <w:u w:val="single"/>
          <w:bdr w:val="single" w:sz="8" w:space="0" w:color="auto"/>
        </w:rPr>
        <w:t>strategic deadlock</w:t>
      </w:r>
      <w:r w:rsidRPr="00F321EE">
        <w:rPr>
          <w:rFonts w:eastAsia="Calibri"/>
          <w:sz w:val="16"/>
          <w:highlight w:val="cyan"/>
        </w:rPr>
        <w:t>"</w:t>
      </w:r>
      <w:r w:rsidRPr="0078576E">
        <w:rPr>
          <w:rFonts w:eastAsia="Calibri"/>
          <w:sz w:val="16"/>
        </w:rPr>
        <w:t xml:space="preserve"> rather than simple stalemate.14 This deadlock has birthed the concept of "strategic neutralization"—a strategy of "deterrence by denial." For Ukraine, and by extension its Western backers, the objective shifted from the immediate reconquest of occupied land—which proved prohibitively expensive against fortified Russian lines—to the functional defeat of Russia's ability to wage offensive war.14 This reflects a broader historical trend where the cost of taking and holding territory now far exceeds the economic value of the land itself, a reversal of the calculus that drove empire-building for five millennia.2</w:t>
      </w:r>
    </w:p>
    <w:p w14:paraId="137955C3" w14:textId="77777777" w:rsidR="00C0388D" w:rsidRPr="0078576E" w:rsidRDefault="00C0388D" w:rsidP="00C0388D">
      <w:pPr>
        <w:rPr>
          <w:rFonts w:eastAsia="Calibri"/>
          <w:sz w:val="16"/>
        </w:rPr>
      </w:pPr>
      <w:r w:rsidRPr="0078576E">
        <w:rPr>
          <w:rFonts w:eastAsia="Calibri"/>
          <w:sz w:val="16"/>
        </w:rPr>
        <w:t>The Archipelago of Frozen Conflicts: The Middle East</w:t>
      </w:r>
    </w:p>
    <w:p w14:paraId="30DBC9F2" w14:textId="77777777" w:rsidR="00C0388D" w:rsidRPr="0078576E" w:rsidRDefault="00C0388D" w:rsidP="00C0388D">
      <w:pPr>
        <w:rPr>
          <w:rFonts w:eastAsia="Calibri"/>
          <w:sz w:val="16"/>
        </w:rPr>
      </w:pPr>
      <w:r w:rsidRPr="0078576E">
        <w:rPr>
          <w:rFonts w:eastAsia="Calibri"/>
          <w:u w:val="single"/>
        </w:rPr>
        <w:t>This phenomenon</w:t>
      </w:r>
      <w:r w:rsidRPr="0078576E">
        <w:rPr>
          <w:rFonts w:eastAsia="Calibri"/>
          <w:sz w:val="16"/>
        </w:rPr>
        <w:t xml:space="preserve"> of territorial stasis amidst violent conflict </w:t>
      </w:r>
      <w:r w:rsidRPr="0078576E">
        <w:rPr>
          <w:rFonts w:eastAsia="Calibri"/>
          <w:u w:val="single"/>
        </w:rPr>
        <w:t>is</w:t>
      </w:r>
      <w:r w:rsidRPr="0078576E">
        <w:rPr>
          <w:rFonts w:eastAsia="Calibri"/>
          <w:sz w:val="16"/>
        </w:rPr>
        <w:t xml:space="preserve"> </w:t>
      </w:r>
      <w:r w:rsidRPr="00F321EE">
        <w:rPr>
          <w:rFonts w:eastAsia="Calibri"/>
          <w:iCs/>
          <w:highlight w:val="cyan"/>
          <w:u w:val="single"/>
          <w:bdr w:val="single" w:sz="8" w:space="0" w:color="auto"/>
        </w:rPr>
        <w:t>mirrored</w:t>
      </w:r>
      <w:r w:rsidRPr="00F321EE">
        <w:rPr>
          <w:rFonts w:eastAsia="Calibri"/>
          <w:sz w:val="16"/>
          <w:highlight w:val="cyan"/>
        </w:rPr>
        <w:t xml:space="preserve"> </w:t>
      </w:r>
      <w:r w:rsidRPr="00F321EE">
        <w:rPr>
          <w:rFonts w:eastAsia="Calibri"/>
          <w:highlight w:val="cyan"/>
          <w:u w:val="single"/>
        </w:rPr>
        <w:t>in the</w:t>
      </w:r>
      <w:r w:rsidRPr="00F321EE">
        <w:rPr>
          <w:rFonts w:eastAsia="Calibri"/>
          <w:sz w:val="16"/>
          <w:highlight w:val="cyan"/>
        </w:rPr>
        <w:t xml:space="preserve"> </w:t>
      </w:r>
      <w:r w:rsidRPr="00F321EE">
        <w:rPr>
          <w:rFonts w:eastAsia="Calibri"/>
          <w:iCs/>
          <w:highlight w:val="cyan"/>
          <w:u w:val="single"/>
          <w:bdr w:val="single" w:sz="8" w:space="0" w:color="auto"/>
        </w:rPr>
        <w:t>Middle East</w:t>
      </w:r>
      <w:r w:rsidRPr="0078576E">
        <w:rPr>
          <w:rFonts w:eastAsia="Calibri"/>
          <w:sz w:val="16"/>
        </w:rPr>
        <w:t xml:space="preserve">, where </w:t>
      </w:r>
      <w:r w:rsidRPr="0078576E">
        <w:rPr>
          <w:rFonts w:eastAsia="Calibri"/>
          <w:u w:val="single"/>
        </w:rPr>
        <w:t>wars</w:t>
      </w:r>
      <w:r w:rsidRPr="0078576E">
        <w:rPr>
          <w:rFonts w:eastAsia="Calibri"/>
          <w:sz w:val="16"/>
        </w:rPr>
        <w:t xml:space="preserve"> </w:t>
      </w:r>
      <w:r w:rsidRPr="0078576E">
        <w:rPr>
          <w:rFonts w:eastAsia="Calibri"/>
          <w:iCs/>
          <w:u w:val="single"/>
          <w:bdr w:val="single" w:sz="8" w:space="0" w:color="auto"/>
        </w:rPr>
        <w:t>burn for decades</w:t>
      </w:r>
      <w:r w:rsidRPr="0078576E">
        <w:rPr>
          <w:rFonts w:eastAsia="Calibri"/>
          <w:sz w:val="16"/>
        </w:rPr>
        <w:t xml:space="preserve"> </w:t>
      </w:r>
      <w:r w:rsidRPr="0078576E">
        <w:rPr>
          <w:rFonts w:eastAsia="Calibri"/>
          <w:u w:val="single"/>
        </w:rPr>
        <w:t>without resolving into</w:t>
      </w:r>
      <w:r w:rsidRPr="0078576E">
        <w:rPr>
          <w:rFonts w:eastAsia="Calibri"/>
          <w:sz w:val="16"/>
        </w:rPr>
        <w:t xml:space="preserve"> </w:t>
      </w:r>
      <w:r w:rsidRPr="0078576E">
        <w:rPr>
          <w:rFonts w:eastAsia="Calibri"/>
          <w:iCs/>
          <w:u w:val="single"/>
          <w:bdr w:val="single" w:sz="8" w:space="0" w:color="auto"/>
        </w:rPr>
        <w:t>new political orders</w:t>
      </w:r>
      <w:r w:rsidRPr="0078576E">
        <w:rPr>
          <w:rFonts w:eastAsia="Calibri"/>
          <w:sz w:val="16"/>
        </w:rPr>
        <w:t>.</w:t>
      </w:r>
    </w:p>
    <w:p w14:paraId="7ADF13EA" w14:textId="77777777" w:rsidR="00C0388D" w:rsidRPr="0078576E" w:rsidRDefault="00C0388D" w:rsidP="00C0388D">
      <w:pPr>
        <w:rPr>
          <w:rFonts w:eastAsia="Calibri"/>
          <w:sz w:val="16"/>
        </w:rPr>
      </w:pPr>
      <w:r w:rsidRPr="0078576E">
        <w:rPr>
          <w:rFonts w:eastAsia="Calibri"/>
          <w:sz w:val="16"/>
        </w:rPr>
        <w:t>Syria: The Partitioned State</w:t>
      </w:r>
    </w:p>
    <w:p w14:paraId="5B0BF164" w14:textId="77777777" w:rsidR="00C0388D" w:rsidRPr="0078576E" w:rsidRDefault="00C0388D" w:rsidP="00C0388D">
      <w:pPr>
        <w:rPr>
          <w:rFonts w:eastAsia="Calibri"/>
          <w:sz w:val="16"/>
        </w:rPr>
      </w:pP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Syrian</w:t>
      </w:r>
      <w:r w:rsidRPr="0078576E">
        <w:rPr>
          <w:rFonts w:eastAsia="Calibri"/>
          <w:sz w:val="16"/>
        </w:rPr>
        <w:t xml:space="preserve"> </w:t>
      </w:r>
      <w:r w:rsidRPr="0078576E">
        <w:rPr>
          <w:rFonts w:eastAsia="Calibri"/>
          <w:u w:val="single"/>
        </w:rPr>
        <w:t>civil war</w:t>
      </w:r>
      <w:r w:rsidRPr="0078576E">
        <w:rPr>
          <w:rFonts w:eastAsia="Calibri"/>
          <w:sz w:val="16"/>
        </w:rPr>
        <w:t xml:space="preserve">, arguably concluding its active phase with the fall of the Assad regime in late 2024, </w:t>
      </w:r>
      <w:r w:rsidRPr="0078576E">
        <w:rPr>
          <w:rFonts w:eastAsia="Calibri"/>
          <w:u w:val="single"/>
        </w:rPr>
        <w:t xml:space="preserve">did not result in a clean transition of power to a unified state. Instead, it </w:t>
      </w:r>
      <w:r w:rsidRPr="0078576E">
        <w:rPr>
          <w:rFonts w:eastAsia="Calibri"/>
          <w:iCs/>
          <w:u w:val="single"/>
          <w:bdr w:val="single" w:sz="8" w:space="0" w:color="auto"/>
        </w:rPr>
        <w:t>fractured</w:t>
      </w:r>
      <w:r w:rsidRPr="0078576E">
        <w:rPr>
          <w:rFonts w:eastAsia="Calibri"/>
          <w:sz w:val="16"/>
        </w:rPr>
        <w:t xml:space="preserve"> </w:t>
      </w:r>
      <w:r w:rsidRPr="0078576E">
        <w:rPr>
          <w:rFonts w:eastAsia="Calibri"/>
          <w:u w:val="single"/>
        </w:rPr>
        <w:t>into</w:t>
      </w:r>
      <w:r w:rsidRPr="0078576E">
        <w:rPr>
          <w:rFonts w:eastAsia="Calibri"/>
          <w:sz w:val="16"/>
        </w:rPr>
        <w:t xml:space="preserve"> </w:t>
      </w:r>
      <w:r w:rsidRPr="0078576E">
        <w:rPr>
          <w:rFonts w:eastAsia="Calibri"/>
          <w:iCs/>
          <w:u w:val="single"/>
          <w:bdr w:val="single" w:sz="8" w:space="0" w:color="auto"/>
        </w:rPr>
        <w:t>hardened zones of control</w:t>
      </w:r>
      <w:r w:rsidRPr="0078576E">
        <w:rPr>
          <w:rFonts w:eastAsia="Calibri"/>
          <w:sz w:val="16"/>
        </w:rPr>
        <w:t xml:space="preserve">—an interim government in Damascus led by former insurgents (HTS), a Kurdish-held northeast backed by the United States, and Turkish-occupied zones in the north.15 The literature describes this </w:t>
      </w:r>
      <w:r w:rsidRPr="0078576E">
        <w:rPr>
          <w:rFonts w:eastAsia="Calibri"/>
          <w:u w:val="single"/>
        </w:rPr>
        <w:t>not</w:t>
      </w:r>
      <w:r w:rsidRPr="0078576E">
        <w:rPr>
          <w:rFonts w:eastAsia="Calibri"/>
          <w:sz w:val="16"/>
        </w:rPr>
        <w:t xml:space="preserve"> as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resolution</w:t>
      </w:r>
      <w:r w:rsidRPr="0078576E">
        <w:rPr>
          <w:rFonts w:eastAsia="Calibri"/>
          <w:sz w:val="16"/>
        </w:rPr>
        <w:t xml:space="preserve"> </w:t>
      </w:r>
      <w:r w:rsidRPr="0078576E">
        <w:rPr>
          <w:rFonts w:eastAsia="Calibri"/>
          <w:u w:val="single"/>
        </w:rPr>
        <w:t>but</w:t>
      </w:r>
      <w:r w:rsidRPr="0078576E">
        <w:rPr>
          <w:rFonts w:eastAsia="Calibri"/>
          <w:sz w:val="16"/>
        </w:rPr>
        <w:t xml:space="preserve"> as </w:t>
      </w:r>
      <w:r w:rsidRPr="0078576E">
        <w:rPr>
          <w:rFonts w:eastAsia="Calibri"/>
          <w:u w:val="single"/>
        </w:rPr>
        <w:t>a</w:t>
      </w:r>
      <w:r w:rsidRPr="0078576E">
        <w:rPr>
          <w:rFonts w:eastAsia="Calibri"/>
          <w:sz w:val="16"/>
        </w:rPr>
        <w:t xml:space="preserve"> </w:t>
      </w:r>
      <w:r w:rsidRPr="00BC1D8A">
        <w:rPr>
          <w:rFonts w:eastAsia="Calibri"/>
          <w:iCs/>
          <w:u w:val="single"/>
          <w:bdr w:val="single" w:sz="8" w:space="0" w:color="auto"/>
        </w:rPr>
        <w:t>"frozen conflict."</w:t>
      </w:r>
      <w:r w:rsidRPr="0078576E">
        <w:rPr>
          <w:rFonts w:eastAsia="Calibri"/>
          <w:sz w:val="16"/>
        </w:rPr>
        <w:t xml:space="preserve"> The state remains legally singular on the map, but functionally partitioned. The transition of power was internal and fragmented, failing to produce a new, cohesive sovereign entity. The lines of control have become de facto borders, enforced by external patronage, yet unrecognized by international law.16</w:t>
      </w:r>
    </w:p>
    <w:p w14:paraId="74386D0E" w14:textId="77777777" w:rsidR="00C0388D" w:rsidRPr="0078576E" w:rsidRDefault="00C0388D" w:rsidP="00C0388D">
      <w:pPr>
        <w:rPr>
          <w:rFonts w:eastAsia="Calibri"/>
          <w:sz w:val="16"/>
        </w:rPr>
      </w:pPr>
      <w:r w:rsidRPr="0078576E">
        <w:rPr>
          <w:rFonts w:eastAsia="Calibri"/>
          <w:sz w:val="16"/>
        </w:rPr>
        <w:t>Yemen: The Stalemate of Fragmentation</w:t>
      </w:r>
    </w:p>
    <w:p w14:paraId="33BCA939" w14:textId="77777777" w:rsidR="00C0388D" w:rsidRPr="0078576E" w:rsidRDefault="00C0388D" w:rsidP="00C0388D">
      <w:pPr>
        <w:rPr>
          <w:rFonts w:eastAsia="Calibri"/>
          <w:sz w:val="16"/>
        </w:rPr>
      </w:pPr>
      <w:r w:rsidRPr="0078576E">
        <w:rPr>
          <w:rFonts w:eastAsia="Calibri"/>
          <w:u w:val="single"/>
        </w:rPr>
        <w:t>Similarly, the conflict in</w:t>
      </w:r>
      <w:r w:rsidRPr="0078576E">
        <w:rPr>
          <w:rFonts w:eastAsia="Calibri"/>
          <w:sz w:val="16"/>
        </w:rPr>
        <w:t xml:space="preserve"> </w:t>
      </w:r>
      <w:r w:rsidRPr="0078576E">
        <w:rPr>
          <w:rFonts w:eastAsia="Calibri"/>
          <w:iCs/>
          <w:u w:val="single"/>
          <w:bdr w:val="single" w:sz="8" w:space="0" w:color="auto"/>
        </w:rPr>
        <w:t>Yemen</w:t>
      </w:r>
      <w:r w:rsidRPr="0078576E">
        <w:rPr>
          <w:rFonts w:eastAsia="Calibri"/>
          <w:sz w:val="16"/>
        </w:rPr>
        <w:t xml:space="preserve"> </w:t>
      </w:r>
      <w:r w:rsidRPr="0078576E">
        <w:rPr>
          <w:rFonts w:eastAsia="Calibri"/>
          <w:u w:val="single"/>
        </w:rPr>
        <w:t>demonstrates the "fragmentation and complexity" of modern warfare</w:t>
      </w:r>
      <w:r w:rsidRPr="0078576E">
        <w:rPr>
          <w:rFonts w:eastAsia="Calibri"/>
          <w:sz w:val="16"/>
        </w:rPr>
        <w:t>. The country is divided between the Iran-aligned Houthis in the north and the internationally recognized, Saudi-backed council in the south. Recent literature indicates that despite years of bombardment and blockade, the lines of control have "barely changed," leading to a "mutually hurting stalemate".17 The Southern Transitional Council's 2025 offensive represents a rare attempt to break this, yet even here, the result is often the recapturing of the same territory rather than the conquest of new sovereign land.18 The conflict persists because the international system, led by the US, inhibits the total victory of any one side that might disrupt the broader regional balance.</w:t>
      </w:r>
    </w:p>
    <w:p w14:paraId="67B4C25A" w14:textId="77777777" w:rsidR="00C0388D" w:rsidRPr="0078576E" w:rsidRDefault="00C0388D" w:rsidP="00C0388D">
      <w:pPr>
        <w:rPr>
          <w:rFonts w:eastAsia="Calibri"/>
          <w:sz w:val="16"/>
        </w:rPr>
      </w:pPr>
      <w:r w:rsidRPr="0078576E">
        <w:rPr>
          <w:rFonts w:eastAsia="Calibri"/>
          <w:sz w:val="16"/>
        </w:rPr>
        <w:t>The Absence of Transitions</w:t>
      </w:r>
    </w:p>
    <w:p w14:paraId="1C90DDF3" w14:textId="77777777" w:rsidR="00C0388D" w:rsidRPr="0078576E" w:rsidRDefault="00C0388D" w:rsidP="00C0388D">
      <w:pPr>
        <w:rPr>
          <w:rFonts w:eastAsia="Calibri"/>
          <w:sz w:val="16"/>
        </w:rPr>
      </w:pPr>
      <w:r w:rsidRPr="0078576E">
        <w:rPr>
          <w:rFonts w:eastAsia="Calibri"/>
          <w:u w:val="single"/>
        </w:rPr>
        <w:t>In the last twenty years, there are</w:t>
      </w:r>
      <w:r w:rsidRPr="0078576E">
        <w:rPr>
          <w:rFonts w:eastAsia="Calibri"/>
          <w:sz w:val="16"/>
        </w:rPr>
        <w:t xml:space="preserve"> virtually </w:t>
      </w:r>
      <w:r w:rsidRPr="0078576E">
        <w:rPr>
          <w:rFonts w:eastAsia="Calibri"/>
          <w:iCs/>
          <w:u w:val="single"/>
          <w:bdr w:val="single" w:sz="8" w:space="0" w:color="auto"/>
        </w:rPr>
        <w:t>no examples of a successful war of conquest</w:t>
      </w:r>
      <w:r w:rsidRPr="0078576E">
        <w:rPr>
          <w:rFonts w:eastAsia="Calibri"/>
          <w:sz w:val="16"/>
        </w:rPr>
        <w:t xml:space="preserve"> where one recognized sovereign state extinguished another and absorbed its territory permanently. The annexation of Crimea by Russia in 2014 and the subsequent annexations of the Donbas are the notable exceptions, yet even these are contested violently and unrecognized globally, functioning more as occupations than true transitions of sovereign power. 19 The US invasions of Iraq (2003) and Afghanistan (2001) resulted in regime changes but not territorial annexation, reinforcing the American distinctiveness of wanting "control without ownership". 20</w:t>
      </w:r>
    </w:p>
    <w:p w14:paraId="7C9F724A" w14:textId="77777777" w:rsidR="00C0388D" w:rsidRPr="0078576E" w:rsidRDefault="00C0388D" w:rsidP="00C0388D">
      <w:pPr>
        <w:rPr>
          <w:rFonts w:eastAsia="Calibri"/>
          <w:sz w:val="16"/>
        </w:rPr>
      </w:pPr>
      <w:r w:rsidRPr="00BC1D8A">
        <w:rPr>
          <w:rFonts w:eastAsia="Calibri"/>
          <w:u w:val="single"/>
        </w:rPr>
        <w:t>This</w:t>
      </w:r>
      <w:r w:rsidRPr="00BC1D8A">
        <w:rPr>
          <w:rFonts w:eastAsia="Calibri"/>
          <w:sz w:val="16"/>
        </w:rPr>
        <w:t xml:space="preserve"> lack of transition </w:t>
      </w:r>
      <w:r w:rsidRPr="00BC1D8A">
        <w:rPr>
          <w:rFonts w:eastAsia="Calibri"/>
          <w:u w:val="single"/>
        </w:rPr>
        <w:t>is</w:t>
      </w:r>
      <w:r w:rsidRPr="00BC1D8A">
        <w:rPr>
          <w:rFonts w:eastAsia="Calibri"/>
          <w:sz w:val="16"/>
        </w:rPr>
        <w:t xml:space="preserve"> not accidental. It is </w:t>
      </w:r>
      <w:r w:rsidRPr="00BC1D8A">
        <w:rPr>
          <w:rFonts w:eastAsia="Calibri"/>
          <w:u w:val="single"/>
        </w:rPr>
        <w:t>a</w:t>
      </w:r>
      <w:r w:rsidRPr="00BC1D8A">
        <w:rPr>
          <w:rFonts w:eastAsia="Calibri"/>
          <w:sz w:val="16"/>
        </w:rPr>
        <w:t xml:space="preserve"> </w:t>
      </w:r>
      <w:r w:rsidRPr="00BC1D8A">
        <w:rPr>
          <w:rFonts w:eastAsia="Calibri"/>
          <w:iCs/>
          <w:u w:val="single"/>
          <w:bdr w:val="single" w:sz="8" w:space="0" w:color="auto"/>
        </w:rPr>
        <w:t>direct result</w:t>
      </w:r>
      <w:r w:rsidRPr="00BC1D8A">
        <w:rPr>
          <w:rFonts w:eastAsia="Calibri"/>
          <w:sz w:val="16"/>
        </w:rPr>
        <w:t xml:space="preserve"> </w:t>
      </w:r>
      <w:r w:rsidRPr="00BC1D8A">
        <w:rPr>
          <w:rFonts w:eastAsia="Calibri"/>
          <w:u w:val="single"/>
        </w:rPr>
        <w:t>of</w:t>
      </w:r>
      <w:r w:rsidRPr="00BC1D8A">
        <w:rPr>
          <w:rFonts w:eastAsia="Calibri"/>
          <w:sz w:val="16"/>
        </w:rPr>
        <w:t xml:space="preserve"> the </w:t>
      </w:r>
      <w:r w:rsidRPr="00BC1D8A">
        <w:rPr>
          <w:rFonts w:eastAsia="Calibri"/>
          <w:iCs/>
          <w:u w:val="single"/>
          <w:bdr w:val="single" w:sz="8" w:space="0" w:color="auto"/>
        </w:rPr>
        <w:t>Pax Americana</w:t>
      </w:r>
      <w:r w:rsidRPr="0078576E">
        <w:rPr>
          <w:rFonts w:eastAsia="Calibri"/>
          <w:u w:val="single"/>
        </w:rPr>
        <w:t xml:space="preserve">. The US-led </w:t>
      </w:r>
      <w:r w:rsidRPr="00BA044A">
        <w:rPr>
          <w:rFonts w:eastAsia="Calibri"/>
          <w:u w:val="single"/>
        </w:rPr>
        <w:t xml:space="preserve">international order, enforced by the </w:t>
      </w:r>
      <w:r w:rsidRPr="00BA044A">
        <w:rPr>
          <w:rFonts w:eastAsia="Calibri"/>
          <w:iCs/>
          <w:u w:val="single"/>
          <w:bdr w:val="single" w:sz="8" w:space="0" w:color="auto"/>
        </w:rPr>
        <w:t>threat</w:t>
      </w:r>
      <w:r w:rsidRPr="00BA044A">
        <w:rPr>
          <w:rFonts w:eastAsia="Calibri"/>
          <w:sz w:val="16"/>
        </w:rPr>
        <w:t xml:space="preserve"> </w:t>
      </w:r>
      <w:r w:rsidRPr="00BA044A">
        <w:rPr>
          <w:rFonts w:eastAsia="Calibri"/>
          <w:u w:val="single"/>
        </w:rPr>
        <w:t>of</w:t>
      </w:r>
      <w:r w:rsidRPr="00BA044A">
        <w:rPr>
          <w:rFonts w:eastAsia="Calibri"/>
          <w:sz w:val="16"/>
        </w:rPr>
        <w:t xml:space="preserve"> </w:t>
      </w:r>
      <w:r w:rsidRPr="00BA044A">
        <w:rPr>
          <w:rFonts w:eastAsia="Calibri"/>
          <w:iCs/>
          <w:u w:val="single"/>
          <w:bdr w:val="single" w:sz="8" w:space="0" w:color="auto"/>
        </w:rPr>
        <w:t>economic isolation</w:t>
      </w:r>
      <w:r w:rsidRPr="00BA044A">
        <w:rPr>
          <w:rFonts w:eastAsia="Calibri"/>
          <w:sz w:val="16"/>
        </w:rPr>
        <w:t xml:space="preserve"> (sanctions) </w:t>
      </w:r>
      <w:r w:rsidRPr="00BA044A">
        <w:rPr>
          <w:rFonts w:eastAsia="Calibri"/>
          <w:u w:val="single"/>
        </w:rPr>
        <w:t>and</w:t>
      </w:r>
      <w:r w:rsidRPr="00BA044A">
        <w:rPr>
          <w:rFonts w:eastAsia="Calibri"/>
          <w:sz w:val="16"/>
        </w:rPr>
        <w:t xml:space="preserve"> </w:t>
      </w:r>
      <w:r w:rsidRPr="00BA044A">
        <w:rPr>
          <w:rFonts w:eastAsia="Calibri"/>
          <w:iCs/>
          <w:u w:val="single"/>
          <w:bdr w:val="single" w:sz="8" w:space="0" w:color="auto"/>
        </w:rPr>
        <w:t>military intervention</w:t>
      </w:r>
      <w:r w:rsidRPr="00BA044A">
        <w:rPr>
          <w:rFonts w:eastAsia="Calibri"/>
          <w:u w:val="single"/>
        </w:rPr>
        <w:t>, has created a</w:t>
      </w:r>
      <w:r w:rsidRPr="00BA044A">
        <w:rPr>
          <w:rFonts w:eastAsia="Calibri"/>
          <w:sz w:val="16"/>
        </w:rPr>
        <w:t xml:space="preserve"> </w:t>
      </w:r>
      <w:r w:rsidRPr="00BA044A">
        <w:rPr>
          <w:rFonts w:eastAsia="Calibri"/>
          <w:iCs/>
          <w:u w:val="single"/>
          <w:bdr w:val="single" w:sz="8" w:space="0" w:color="auto"/>
        </w:rPr>
        <w:t>norm of territorial integrity</w:t>
      </w:r>
      <w:r w:rsidRPr="0078576E">
        <w:rPr>
          <w:rFonts w:eastAsia="Calibri"/>
          <w:sz w:val="16"/>
        </w:rPr>
        <w:t xml:space="preserve"> </w:t>
      </w:r>
      <w:r w:rsidRPr="0078576E">
        <w:rPr>
          <w:rFonts w:eastAsia="Calibri"/>
          <w:u w:val="single"/>
        </w:rPr>
        <w:t>that</w:t>
      </w:r>
      <w:r w:rsidRPr="0078576E">
        <w:rPr>
          <w:rFonts w:eastAsia="Calibri"/>
          <w:sz w:val="16"/>
        </w:rPr>
        <w:t xml:space="preserve"> </w:t>
      </w:r>
      <w:r w:rsidRPr="0078576E">
        <w:rPr>
          <w:rFonts w:eastAsia="Calibri"/>
          <w:iCs/>
          <w:u w:val="single"/>
          <w:bdr w:val="single" w:sz="8" w:space="0" w:color="auto"/>
        </w:rPr>
        <w:t>makes conquest difficult</w:t>
      </w:r>
      <w:r w:rsidRPr="0078576E">
        <w:rPr>
          <w:rFonts w:eastAsia="Calibri"/>
          <w:sz w:val="16"/>
        </w:rPr>
        <w:t xml:space="preserve">. 19 However, the deeper reason serves the hegemon: </w:t>
      </w:r>
      <w:r w:rsidRPr="0078576E">
        <w:rPr>
          <w:rFonts w:eastAsia="Calibri"/>
          <w:u w:val="single"/>
        </w:rPr>
        <w:t>a world of</w:t>
      </w:r>
      <w:r w:rsidRPr="0078576E">
        <w:rPr>
          <w:rFonts w:eastAsia="Calibri"/>
          <w:sz w:val="16"/>
        </w:rPr>
        <w:t xml:space="preserve"> </w:t>
      </w:r>
      <w:r w:rsidRPr="0078576E">
        <w:rPr>
          <w:rFonts w:eastAsia="Calibri"/>
          <w:iCs/>
          <w:u w:val="single"/>
          <w:bdr w:val="single" w:sz="8" w:space="0" w:color="auto"/>
        </w:rPr>
        <w:t>stable borders</w:t>
      </w:r>
      <w:r w:rsidRPr="0078576E">
        <w:rPr>
          <w:rFonts w:eastAsia="Calibri"/>
          <w:sz w:val="16"/>
        </w:rPr>
        <w:t xml:space="preserve"> </w:t>
      </w:r>
      <w:r w:rsidRPr="0078576E">
        <w:rPr>
          <w:rFonts w:eastAsia="Calibri"/>
          <w:u w:val="single"/>
        </w:rPr>
        <w:t>is</w:t>
      </w:r>
      <w:r w:rsidRPr="0078576E">
        <w:rPr>
          <w:rFonts w:eastAsia="Calibri"/>
          <w:sz w:val="16"/>
        </w:rPr>
        <w:t xml:space="preserve"> a world that is </w:t>
      </w:r>
      <w:r w:rsidRPr="0078576E">
        <w:rPr>
          <w:rFonts w:eastAsia="Calibri"/>
          <w:iCs/>
          <w:u w:val="single"/>
          <w:bdr w:val="single" w:sz="8" w:space="0" w:color="auto"/>
        </w:rPr>
        <w:t>safe for commerce</w:t>
      </w:r>
      <w:r w:rsidRPr="0078576E">
        <w:rPr>
          <w:rFonts w:eastAsia="Calibri"/>
          <w:sz w:val="16"/>
        </w:rPr>
        <w:t xml:space="preserve">. </w:t>
      </w:r>
      <w:r w:rsidRPr="0078576E">
        <w:rPr>
          <w:rFonts w:eastAsia="Calibri"/>
          <w:u w:val="single"/>
        </w:rPr>
        <w:t xml:space="preserve">The US does not need to own the land to extract the wealth; it merely needs to </w:t>
      </w:r>
      <w:r w:rsidRPr="0078576E">
        <w:rPr>
          <w:rFonts w:eastAsia="Calibri"/>
          <w:iCs/>
          <w:u w:val="single"/>
          <w:bdr w:val="single" w:sz="8" w:space="0" w:color="auto"/>
        </w:rPr>
        <w:t>control the financial system</w:t>
      </w:r>
      <w:r w:rsidRPr="0078576E">
        <w:rPr>
          <w:rFonts w:eastAsia="Calibri"/>
          <w:u w:val="single"/>
        </w:rPr>
        <w:t xml:space="preserve"> that the land's economy relies upon.</w:t>
      </w:r>
    </w:p>
    <w:p w14:paraId="0BF077DF" w14:textId="77777777" w:rsidR="00C0388D" w:rsidRPr="0078576E" w:rsidRDefault="00C0388D" w:rsidP="00C0388D">
      <w:pPr>
        <w:rPr>
          <w:rFonts w:eastAsia="Calibri"/>
          <w:sz w:val="16"/>
        </w:rPr>
      </w:pPr>
      <w:r w:rsidRPr="0078576E">
        <w:rPr>
          <w:rFonts w:eastAsia="Calibri"/>
          <w:sz w:val="16"/>
        </w:rPr>
        <w:t>Chapter IV: The American Stronghold and the Economics of Control</w:t>
      </w:r>
    </w:p>
    <w:p w14:paraId="23336A93" w14:textId="77777777" w:rsidR="00C0388D" w:rsidRPr="0078576E" w:rsidRDefault="00C0388D" w:rsidP="00C0388D">
      <w:pPr>
        <w:rPr>
          <w:rFonts w:eastAsia="Calibri"/>
          <w:sz w:val="16"/>
        </w:rPr>
      </w:pPr>
      <w:r w:rsidRPr="0078576E">
        <w:rPr>
          <w:rFonts w:eastAsia="Calibri"/>
          <w:sz w:val="16"/>
        </w:rPr>
        <w:t xml:space="preserve">We are in a place where </w:t>
      </w:r>
      <w:r w:rsidRPr="00BA044A">
        <w:rPr>
          <w:rFonts w:eastAsia="Calibri"/>
          <w:u w:val="single"/>
        </w:rPr>
        <w:t>the American</w:t>
      </w:r>
      <w:r w:rsidRPr="00BA044A">
        <w:rPr>
          <w:rFonts w:eastAsia="Calibri"/>
          <w:sz w:val="16"/>
        </w:rPr>
        <w:t xml:space="preserve"> </w:t>
      </w:r>
      <w:r w:rsidRPr="00BA044A">
        <w:rPr>
          <w:rFonts w:eastAsia="Calibri"/>
          <w:iCs/>
          <w:u w:val="single"/>
          <w:bdr w:val="single" w:sz="8" w:space="0" w:color="auto"/>
        </w:rPr>
        <w:t>stronghold of the economy</w:t>
      </w:r>
      <w:r w:rsidRPr="00BA044A">
        <w:rPr>
          <w:rFonts w:eastAsia="Calibri"/>
          <w:sz w:val="16"/>
        </w:rPr>
        <w:t xml:space="preserve"> </w:t>
      </w:r>
      <w:r w:rsidRPr="00BA044A">
        <w:rPr>
          <w:rFonts w:eastAsia="Calibri"/>
          <w:u w:val="single"/>
        </w:rPr>
        <w:t>acts as the</w:t>
      </w:r>
      <w:r w:rsidRPr="00BA044A">
        <w:rPr>
          <w:rFonts w:eastAsia="Calibri"/>
          <w:sz w:val="16"/>
        </w:rPr>
        <w:t xml:space="preserve"> </w:t>
      </w:r>
      <w:r w:rsidRPr="00BA044A">
        <w:rPr>
          <w:rFonts w:eastAsia="Calibri"/>
          <w:iCs/>
          <w:u w:val="single"/>
          <w:bdr w:val="single" w:sz="8" w:space="0" w:color="auto"/>
        </w:rPr>
        <w:t>primary governor</w:t>
      </w:r>
      <w:r w:rsidRPr="00BA044A">
        <w:rPr>
          <w:rFonts w:eastAsia="Calibri"/>
          <w:sz w:val="16"/>
        </w:rPr>
        <w:t xml:space="preserve"> </w:t>
      </w:r>
      <w:r w:rsidRPr="00BA044A">
        <w:rPr>
          <w:rFonts w:eastAsia="Calibri"/>
          <w:u w:val="single"/>
        </w:rPr>
        <w:t>of</w:t>
      </w:r>
      <w:r w:rsidRPr="00BA044A">
        <w:rPr>
          <w:rFonts w:eastAsia="Calibri"/>
          <w:sz w:val="16"/>
        </w:rPr>
        <w:t xml:space="preserve"> </w:t>
      </w:r>
      <w:r w:rsidRPr="00BA044A">
        <w:rPr>
          <w:rFonts w:eastAsia="Calibri"/>
          <w:iCs/>
          <w:u w:val="single"/>
          <w:bdr w:val="single" w:sz="8" w:space="0" w:color="auto"/>
        </w:rPr>
        <w:t>world affairs</w:t>
      </w:r>
      <w:r w:rsidRPr="0078576E">
        <w:rPr>
          <w:rFonts w:eastAsia="Calibri"/>
          <w:u w:val="single"/>
        </w:rPr>
        <w:t>. This</w:t>
      </w:r>
      <w:r w:rsidRPr="0078576E">
        <w:rPr>
          <w:rFonts w:eastAsia="Calibri"/>
          <w:sz w:val="16"/>
        </w:rPr>
        <w:t xml:space="preserve"> influence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largely responsible</w:t>
      </w:r>
      <w:r w:rsidRPr="0078576E">
        <w:rPr>
          <w:rFonts w:eastAsia="Calibri"/>
          <w:sz w:val="16"/>
        </w:rPr>
        <w:t xml:space="preserve"> </w:t>
      </w:r>
      <w:r w:rsidRPr="0078576E">
        <w:rPr>
          <w:rFonts w:eastAsia="Calibri"/>
          <w:u w:val="single"/>
        </w:rPr>
        <w:t>for the</w:t>
      </w:r>
      <w:r w:rsidRPr="0078576E">
        <w:rPr>
          <w:rFonts w:eastAsia="Calibri"/>
          <w:sz w:val="16"/>
        </w:rPr>
        <w:t xml:space="preserve"> </w:t>
      </w:r>
      <w:r w:rsidRPr="0078576E">
        <w:rPr>
          <w:rFonts w:eastAsia="Calibri"/>
          <w:iCs/>
          <w:u w:val="single"/>
          <w:bdr w:val="single" w:sz="8" w:space="0" w:color="auto"/>
        </w:rPr>
        <w:t>lack of transitions</w:t>
      </w:r>
      <w:r w:rsidRPr="0078576E">
        <w:rPr>
          <w:rFonts w:eastAsia="Calibri"/>
          <w:sz w:val="16"/>
        </w:rPr>
        <w:t xml:space="preserve"> </w:t>
      </w:r>
      <w:r w:rsidRPr="0078576E">
        <w:rPr>
          <w:rFonts w:eastAsia="Calibri"/>
          <w:u w:val="single"/>
        </w:rPr>
        <w:t>of</w:t>
      </w:r>
      <w:r w:rsidRPr="0078576E">
        <w:rPr>
          <w:rFonts w:eastAsia="Calibri"/>
          <w:sz w:val="16"/>
        </w:rPr>
        <w:t xml:space="preserve"> different </w:t>
      </w:r>
      <w:r w:rsidRPr="0078576E">
        <w:rPr>
          <w:rFonts w:eastAsia="Calibri"/>
          <w:iCs/>
          <w:u w:val="single"/>
          <w:bdr w:val="single" w:sz="8" w:space="0" w:color="auto"/>
        </w:rPr>
        <w:t>governments</w:t>
      </w:r>
      <w:r w:rsidRPr="0078576E">
        <w:rPr>
          <w:rFonts w:eastAsia="Calibri"/>
          <w:sz w:val="16"/>
        </w:rPr>
        <w:t xml:space="preserve"> </w:t>
      </w:r>
      <w:r w:rsidRPr="0078576E">
        <w:rPr>
          <w:rFonts w:eastAsia="Calibri"/>
          <w:u w:val="single"/>
        </w:rPr>
        <w:t>and the</w:t>
      </w:r>
      <w:r w:rsidRPr="0078576E">
        <w:rPr>
          <w:rFonts w:eastAsia="Calibri"/>
          <w:sz w:val="16"/>
        </w:rPr>
        <w:t xml:space="preserve"> </w:t>
      </w:r>
      <w:r w:rsidRPr="0078576E">
        <w:rPr>
          <w:rFonts w:eastAsia="Calibri"/>
          <w:iCs/>
          <w:u w:val="single"/>
          <w:bdr w:val="single" w:sz="8" w:space="0" w:color="auto"/>
        </w:rPr>
        <w:t>freezing of borders</w:t>
      </w:r>
      <w:r w:rsidRPr="0078576E">
        <w:rPr>
          <w:rFonts w:eastAsia="Calibri"/>
          <w:u w:val="single"/>
        </w:rPr>
        <w:t xml:space="preserve">.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mechanism</w:t>
      </w:r>
      <w:r w:rsidRPr="00F321EE">
        <w:rPr>
          <w:rFonts w:eastAsia="Calibri"/>
          <w:sz w:val="16"/>
          <w:highlight w:val="cyan"/>
        </w:rPr>
        <w:t xml:space="preserve"> </w:t>
      </w:r>
      <w:r w:rsidRPr="00F321EE">
        <w:rPr>
          <w:rFonts w:eastAsia="Calibri"/>
          <w:highlight w:val="cyan"/>
          <w:u w:val="single"/>
        </w:rPr>
        <w:t xml:space="preserve">of </w:t>
      </w:r>
      <w:r w:rsidRPr="00BA044A">
        <w:rPr>
          <w:rFonts w:eastAsia="Calibri"/>
          <w:u w:val="single"/>
        </w:rPr>
        <w:t xml:space="preserve">this </w:t>
      </w:r>
      <w:r w:rsidRPr="00F321EE">
        <w:rPr>
          <w:rFonts w:eastAsia="Calibri"/>
          <w:highlight w:val="cyan"/>
          <w:u w:val="single"/>
        </w:rPr>
        <w:t>control is the</w:t>
      </w:r>
      <w:r w:rsidRPr="00F321EE">
        <w:rPr>
          <w:rFonts w:eastAsia="Calibri"/>
          <w:sz w:val="16"/>
          <w:highlight w:val="cyan"/>
        </w:rPr>
        <w:t xml:space="preserve"> </w:t>
      </w:r>
      <w:r w:rsidRPr="00F321EE">
        <w:rPr>
          <w:rFonts w:eastAsia="Calibri"/>
          <w:iCs/>
          <w:highlight w:val="cyan"/>
          <w:u w:val="single"/>
          <w:bdr w:val="single" w:sz="8" w:space="0" w:color="auto"/>
        </w:rPr>
        <w:t>US dollar</w:t>
      </w:r>
      <w:r w:rsidRPr="0078576E">
        <w:rPr>
          <w:rFonts w:eastAsia="Calibri"/>
          <w:sz w:val="16"/>
        </w:rPr>
        <w:t>, which constitutes a "hidden empire". 5</w:t>
      </w:r>
    </w:p>
    <w:p w14:paraId="068C4499" w14:textId="77777777" w:rsidR="00C0388D" w:rsidRPr="0078576E" w:rsidRDefault="00C0388D" w:rsidP="00C0388D">
      <w:pPr>
        <w:rPr>
          <w:rFonts w:eastAsia="Calibri"/>
          <w:sz w:val="16"/>
        </w:rPr>
      </w:pPr>
      <w:r w:rsidRPr="0078576E">
        <w:rPr>
          <w:rFonts w:eastAsia="Calibri"/>
          <w:sz w:val="16"/>
        </w:rPr>
        <w:t>Weaponized Interdependence</w:t>
      </w:r>
    </w:p>
    <w:p w14:paraId="4E306817" w14:textId="77777777" w:rsidR="00C0388D" w:rsidRPr="0078576E" w:rsidRDefault="00C0388D" w:rsidP="00C0388D">
      <w:pPr>
        <w:rPr>
          <w:rFonts w:eastAsia="Calibri"/>
          <w:sz w:val="16"/>
        </w:rPr>
      </w:pPr>
      <w:r w:rsidRPr="0078576E">
        <w:rPr>
          <w:rFonts w:eastAsia="Calibri"/>
          <w:sz w:val="16"/>
        </w:rPr>
        <w:t xml:space="preserve">The concept of "weaponized interdependence," developed by scholars Henry Farrell and Abraham Newman, explains our current state. </w:t>
      </w:r>
      <w:r w:rsidRPr="0078576E">
        <w:rPr>
          <w:rFonts w:eastAsia="Calibri"/>
          <w:u w:val="single"/>
        </w:rPr>
        <w:t>The</w:t>
      </w:r>
      <w:r w:rsidRPr="0078576E">
        <w:rPr>
          <w:rFonts w:eastAsia="Calibri"/>
          <w:sz w:val="16"/>
        </w:rPr>
        <w:t xml:space="preserve"> global </w:t>
      </w:r>
      <w:r w:rsidRPr="0078576E">
        <w:rPr>
          <w:rFonts w:eastAsia="Calibri"/>
          <w:u w:val="single"/>
        </w:rPr>
        <w:t>economy is</w:t>
      </w:r>
      <w:r w:rsidRPr="0078576E">
        <w:rPr>
          <w:rFonts w:eastAsia="Calibri"/>
          <w:sz w:val="16"/>
        </w:rPr>
        <w:t xml:space="preserve"> </w:t>
      </w:r>
      <w:r w:rsidRPr="0078576E">
        <w:rPr>
          <w:rFonts w:eastAsia="Calibri"/>
          <w:iCs/>
          <w:u w:val="single"/>
          <w:bdr w:val="single" w:sz="8" w:space="0" w:color="auto"/>
        </w:rPr>
        <w:t>built</w:t>
      </w:r>
      <w:r w:rsidRPr="0078576E">
        <w:rPr>
          <w:rFonts w:eastAsia="Calibri"/>
          <w:sz w:val="16"/>
        </w:rPr>
        <w:t xml:space="preserve"> </w:t>
      </w:r>
      <w:r w:rsidRPr="0078576E">
        <w:rPr>
          <w:rFonts w:eastAsia="Calibri"/>
          <w:u w:val="single"/>
        </w:rPr>
        <w:t>on</w:t>
      </w:r>
      <w:r w:rsidRPr="0078576E">
        <w:rPr>
          <w:rFonts w:eastAsia="Calibri"/>
          <w:sz w:val="16"/>
        </w:rPr>
        <w:t xml:space="preserve"> </w:t>
      </w:r>
      <w:r w:rsidRPr="0078576E">
        <w:rPr>
          <w:rFonts w:eastAsia="Calibri"/>
          <w:iCs/>
          <w:u w:val="single"/>
          <w:bdr w:val="single" w:sz="8" w:space="0" w:color="auto"/>
        </w:rPr>
        <w:t>networks</w:t>
      </w:r>
      <w:r w:rsidRPr="0078576E">
        <w:rPr>
          <w:rFonts w:eastAsia="Calibri"/>
          <w:sz w:val="16"/>
        </w:rPr>
        <w:t>—</w:t>
      </w:r>
      <w:r w:rsidRPr="0078576E">
        <w:rPr>
          <w:rFonts w:eastAsia="Calibri"/>
          <w:u w:val="single"/>
        </w:rPr>
        <w:t>financial</w:t>
      </w:r>
      <w:r w:rsidRPr="0078576E">
        <w:rPr>
          <w:rFonts w:eastAsia="Calibri"/>
          <w:sz w:val="16"/>
        </w:rPr>
        <w:t xml:space="preserve"> (SWIFT), </w:t>
      </w:r>
      <w:r w:rsidRPr="0078576E">
        <w:rPr>
          <w:rFonts w:eastAsia="Calibri"/>
          <w:u w:val="single"/>
        </w:rPr>
        <w:t>informational</w:t>
      </w:r>
      <w:r w:rsidRPr="0078576E">
        <w:rPr>
          <w:rFonts w:eastAsia="Calibri"/>
          <w:sz w:val="16"/>
        </w:rPr>
        <w:t xml:space="preserve"> (internet cables), </w:t>
      </w:r>
      <w:r w:rsidRPr="0078576E">
        <w:rPr>
          <w:rFonts w:eastAsia="Calibri"/>
          <w:u w:val="single"/>
        </w:rPr>
        <w:t>and logistical</w:t>
      </w:r>
      <w:r w:rsidRPr="0078576E">
        <w:rPr>
          <w:rFonts w:eastAsia="Calibri"/>
          <w:sz w:val="16"/>
        </w:rPr>
        <w:t>. These networks are not neutral; they have central nodes, or "hubs," and the vast majority of these hubs are under US jurisdiction.6</w:t>
      </w:r>
    </w:p>
    <w:p w14:paraId="32161146" w14:textId="77777777" w:rsidR="00C0388D" w:rsidRPr="0078576E" w:rsidRDefault="00C0388D" w:rsidP="00C0388D">
      <w:pPr>
        <w:rPr>
          <w:rFonts w:eastAsia="Calibri"/>
          <w:sz w:val="16"/>
        </w:rPr>
      </w:pPr>
      <w:r w:rsidRPr="00F321EE">
        <w:rPr>
          <w:rFonts w:eastAsia="Calibri"/>
          <w:highlight w:val="cyan"/>
          <w:u w:val="single"/>
        </w:rPr>
        <w:t>By controlling the</w:t>
      </w:r>
      <w:r w:rsidRPr="00F321EE">
        <w:rPr>
          <w:rFonts w:eastAsia="Calibri"/>
          <w:sz w:val="16"/>
          <w:highlight w:val="cyan"/>
        </w:rPr>
        <w:t xml:space="preserve"> </w:t>
      </w:r>
      <w:r w:rsidRPr="00F321EE">
        <w:rPr>
          <w:rFonts w:eastAsia="Calibri"/>
          <w:iCs/>
          <w:highlight w:val="cyan"/>
          <w:u w:val="single"/>
          <w:bdr w:val="single" w:sz="8" w:space="0" w:color="auto"/>
        </w:rPr>
        <w:t>choke points</w:t>
      </w:r>
      <w:r w:rsidRPr="00F321EE">
        <w:rPr>
          <w:rFonts w:eastAsia="Calibri"/>
          <w:sz w:val="16"/>
          <w:highlight w:val="cyan"/>
        </w:rPr>
        <w:t xml:space="preserve"> </w:t>
      </w:r>
      <w:r w:rsidRPr="00F321EE">
        <w:rPr>
          <w:rFonts w:eastAsia="Calibri"/>
          <w:highlight w:val="cyan"/>
          <w:u w:val="single"/>
        </w:rPr>
        <w:t>of</w:t>
      </w:r>
      <w:r w:rsidRPr="0078576E">
        <w:rPr>
          <w:rFonts w:eastAsia="Calibri"/>
          <w:sz w:val="16"/>
        </w:rPr>
        <w:t xml:space="preserve"> global </w:t>
      </w:r>
      <w:r w:rsidRPr="00F321EE">
        <w:rPr>
          <w:rFonts w:eastAsia="Calibri"/>
          <w:iCs/>
          <w:highlight w:val="cyan"/>
          <w:u w:val="single"/>
          <w:bdr w:val="single" w:sz="8" w:space="0" w:color="auto"/>
        </w:rPr>
        <w:t>finance</w:t>
      </w:r>
      <w:r w:rsidRPr="0078576E">
        <w:rPr>
          <w:rFonts w:eastAsia="Calibri"/>
          <w:u w:val="single"/>
        </w:rPr>
        <w:t>, the</w:t>
      </w:r>
      <w:r w:rsidRPr="0078576E">
        <w:rPr>
          <w:rFonts w:eastAsia="Calibri"/>
          <w:sz w:val="16"/>
        </w:rPr>
        <w:t xml:space="preserve"> </w:t>
      </w:r>
      <w:r w:rsidRPr="00F321EE">
        <w:rPr>
          <w:rFonts w:eastAsia="Calibri"/>
          <w:iCs/>
          <w:highlight w:val="cyan"/>
          <w:u w:val="single"/>
          <w:bdr w:val="single" w:sz="8" w:space="0" w:color="auto"/>
        </w:rPr>
        <w:t>U</w:t>
      </w:r>
      <w:r w:rsidRPr="0078576E">
        <w:rPr>
          <w:rFonts w:eastAsia="Calibri"/>
          <w:sz w:val="16"/>
        </w:rPr>
        <w:t xml:space="preserve">nited </w:t>
      </w:r>
      <w:r w:rsidRPr="00F321EE">
        <w:rPr>
          <w:rFonts w:eastAsia="Calibri"/>
          <w:iCs/>
          <w:highlight w:val="cyan"/>
          <w:u w:val="single"/>
          <w:bdr w:val="single" w:sz="8" w:space="0" w:color="auto"/>
        </w:rPr>
        <w:t>S</w:t>
      </w:r>
      <w:r w:rsidRPr="0078576E">
        <w:rPr>
          <w:rFonts w:eastAsia="Calibri"/>
          <w:sz w:val="16"/>
        </w:rPr>
        <w:t xml:space="preserve">tates </w:t>
      </w:r>
      <w:r w:rsidRPr="0078576E">
        <w:rPr>
          <w:rFonts w:eastAsia="Calibri"/>
          <w:u w:val="single"/>
        </w:rPr>
        <w:t xml:space="preserve">can </w:t>
      </w:r>
      <w:r w:rsidRPr="00F321EE">
        <w:rPr>
          <w:rFonts w:eastAsia="Calibri"/>
          <w:highlight w:val="cyan"/>
          <w:u w:val="single"/>
        </w:rPr>
        <w:t>inflict</w:t>
      </w:r>
      <w:r w:rsidRPr="00F321EE">
        <w:rPr>
          <w:rFonts w:eastAsia="Calibri"/>
          <w:sz w:val="16"/>
          <w:highlight w:val="cyan"/>
        </w:rPr>
        <w:t xml:space="preserve"> </w:t>
      </w:r>
      <w:r w:rsidRPr="00F321EE">
        <w:rPr>
          <w:rFonts w:eastAsia="Calibri"/>
          <w:iCs/>
          <w:highlight w:val="cyan"/>
          <w:u w:val="single"/>
          <w:bdr w:val="single" w:sz="8" w:space="0" w:color="auto"/>
        </w:rPr>
        <w:t>devastation</w:t>
      </w:r>
      <w:r w:rsidRPr="0078576E">
        <w:rPr>
          <w:rFonts w:eastAsia="Calibri"/>
          <w:sz w:val="16"/>
        </w:rPr>
        <w:t xml:space="preserve"> on an adversary </w:t>
      </w:r>
      <w:r w:rsidRPr="0078576E">
        <w:rPr>
          <w:rFonts w:eastAsia="Calibri"/>
          <w:u w:val="single"/>
        </w:rPr>
        <w:t>without</w:t>
      </w:r>
      <w:r w:rsidRPr="0078576E">
        <w:rPr>
          <w:rFonts w:eastAsia="Calibri"/>
          <w:sz w:val="16"/>
        </w:rPr>
        <w:t xml:space="preserve"> firing </w:t>
      </w:r>
      <w:r w:rsidRPr="0078576E">
        <w:rPr>
          <w:rFonts w:eastAsia="Calibri"/>
          <w:u w:val="single"/>
        </w:rPr>
        <w:t>a</w:t>
      </w:r>
      <w:r w:rsidRPr="0078576E">
        <w:rPr>
          <w:rFonts w:eastAsia="Calibri"/>
          <w:sz w:val="16"/>
        </w:rPr>
        <w:t xml:space="preserve"> </w:t>
      </w:r>
      <w:r w:rsidRPr="0078576E">
        <w:rPr>
          <w:rFonts w:eastAsia="Calibri"/>
          <w:iCs/>
          <w:u w:val="single"/>
          <w:bdr w:val="single" w:sz="8" w:space="0" w:color="auto"/>
        </w:rPr>
        <w:t>shot</w:t>
      </w:r>
      <w:r w:rsidRPr="0078576E">
        <w:rPr>
          <w:rFonts w:eastAsia="Calibri"/>
          <w:sz w:val="16"/>
        </w:rPr>
        <w:t xml:space="preserve">. </w:t>
      </w:r>
      <w:r w:rsidRPr="0078576E">
        <w:rPr>
          <w:rFonts w:eastAsia="Calibri"/>
          <w:u w:val="single"/>
        </w:rPr>
        <w:t>The isolation of Russia from the SWIFT system</w:t>
      </w:r>
      <w:r w:rsidRPr="0078576E">
        <w:rPr>
          <w:rFonts w:eastAsia="Calibri"/>
          <w:sz w:val="16"/>
        </w:rPr>
        <w:t xml:space="preserve"> and the seizure of its central bank assets following the 2022 invasion </w:t>
      </w:r>
      <w:r w:rsidRPr="0078576E">
        <w:rPr>
          <w:rFonts w:eastAsia="Calibri"/>
          <w:u w:val="single"/>
        </w:rPr>
        <w:t>was a demonstration of this imperial power</w:t>
      </w:r>
      <w:r w:rsidRPr="0078576E">
        <w:rPr>
          <w:rFonts w:eastAsia="Calibri"/>
          <w:sz w:val="16"/>
        </w:rPr>
        <w:t xml:space="preserve">.5 </w:t>
      </w:r>
      <w:r w:rsidRPr="0078576E">
        <w:rPr>
          <w:rFonts w:eastAsia="Calibri"/>
          <w:u w:val="single"/>
        </w:rPr>
        <w:t>This capability</w:t>
      </w:r>
      <w:r w:rsidRPr="0078576E">
        <w:rPr>
          <w:rFonts w:eastAsia="Calibri"/>
          <w:sz w:val="16"/>
        </w:rPr>
        <w:t xml:space="preserve"> </w:t>
      </w:r>
      <w:r w:rsidRPr="0078576E">
        <w:rPr>
          <w:rFonts w:eastAsia="Calibri"/>
          <w:iCs/>
          <w:u w:val="single"/>
          <w:bdr w:val="single" w:sz="8" w:space="0" w:color="auto"/>
        </w:rPr>
        <w:t>suppresses</w:t>
      </w:r>
      <w:r w:rsidRPr="0078576E">
        <w:rPr>
          <w:rFonts w:eastAsia="Calibri"/>
          <w:sz w:val="16"/>
        </w:rPr>
        <w:t xml:space="preserve"> </w:t>
      </w:r>
      <w:r w:rsidRPr="0078576E">
        <w:rPr>
          <w:rFonts w:eastAsia="Calibri"/>
          <w:u w:val="single"/>
        </w:rPr>
        <w:t>the ability of</w:t>
      </w:r>
      <w:r w:rsidRPr="0078576E">
        <w:rPr>
          <w:rFonts w:eastAsia="Calibri"/>
          <w:sz w:val="16"/>
        </w:rPr>
        <w:t xml:space="preserve"> </w:t>
      </w:r>
      <w:r w:rsidRPr="0078576E">
        <w:rPr>
          <w:rFonts w:eastAsia="Calibri"/>
          <w:iCs/>
          <w:u w:val="single"/>
          <w:bdr w:val="single" w:sz="8" w:space="0" w:color="auto"/>
        </w:rPr>
        <w:t>rival powers</w:t>
      </w:r>
      <w:r w:rsidRPr="0078576E">
        <w:rPr>
          <w:rFonts w:eastAsia="Calibri"/>
          <w:sz w:val="16"/>
        </w:rPr>
        <w:t xml:space="preserve"> </w:t>
      </w:r>
      <w:r w:rsidRPr="0078576E">
        <w:rPr>
          <w:rFonts w:eastAsia="Calibri"/>
          <w:u w:val="single"/>
        </w:rPr>
        <w:t>to</w:t>
      </w:r>
      <w:r w:rsidRPr="0078576E">
        <w:rPr>
          <w:rFonts w:eastAsia="Calibri"/>
          <w:sz w:val="16"/>
        </w:rPr>
        <w:t xml:space="preserve"> </w:t>
      </w:r>
      <w:r w:rsidRPr="0078576E">
        <w:rPr>
          <w:rFonts w:eastAsia="Calibri"/>
          <w:iCs/>
          <w:u w:val="single"/>
          <w:bdr w:val="single" w:sz="8" w:space="0" w:color="auto"/>
        </w:rPr>
        <w:t>expand</w:t>
      </w:r>
      <w:r w:rsidRPr="0078576E">
        <w:rPr>
          <w:rFonts w:eastAsia="Calibri"/>
          <w:u w:val="single"/>
        </w:rPr>
        <w:t xml:space="preserve">. </w:t>
      </w:r>
      <w:r w:rsidRPr="00F321EE">
        <w:rPr>
          <w:rFonts w:eastAsia="Calibri"/>
          <w:highlight w:val="cyan"/>
          <w:u w:val="single"/>
        </w:rPr>
        <w:t>If a nation attempts to redraw borders</w:t>
      </w:r>
      <w:r w:rsidRPr="0078576E">
        <w:rPr>
          <w:rFonts w:eastAsia="Calibri"/>
          <w:u w:val="single"/>
        </w:rPr>
        <w:t xml:space="preserve"> (as Russia did), </w:t>
      </w:r>
      <w:r w:rsidRPr="00F321EE">
        <w:rPr>
          <w:rFonts w:eastAsia="Calibri"/>
          <w:highlight w:val="cyan"/>
          <w:u w:val="single"/>
        </w:rPr>
        <w:t xml:space="preserve">it risks being </w:t>
      </w:r>
      <w:r w:rsidRPr="00F321EE">
        <w:rPr>
          <w:rFonts w:eastAsia="Calibri"/>
          <w:iCs/>
          <w:highlight w:val="cyan"/>
          <w:u w:val="single"/>
          <w:bdr w:val="single" w:sz="8" w:space="0" w:color="auto"/>
        </w:rPr>
        <w:t>severed</w:t>
      </w:r>
      <w:r w:rsidRPr="0078576E">
        <w:rPr>
          <w:rFonts w:eastAsia="Calibri"/>
          <w:sz w:val="16"/>
        </w:rPr>
        <w:t xml:space="preserve"> from the lifeblood of the global economy. </w:t>
      </w:r>
      <w:r w:rsidRPr="0078576E">
        <w:rPr>
          <w:rFonts w:eastAsia="Calibri"/>
          <w:u w:val="single"/>
        </w:rPr>
        <w:t>This</w:t>
      </w:r>
      <w:r w:rsidRPr="0078576E">
        <w:rPr>
          <w:rFonts w:eastAsia="Calibri"/>
          <w:sz w:val="16"/>
        </w:rPr>
        <w:t xml:space="preserve"> fear </w:t>
      </w:r>
      <w:r w:rsidRPr="0078576E">
        <w:rPr>
          <w:rFonts w:eastAsia="Calibri"/>
          <w:u w:val="single"/>
        </w:rPr>
        <w:t>acts as a</w:t>
      </w:r>
      <w:r w:rsidRPr="0078576E">
        <w:rPr>
          <w:rFonts w:eastAsia="Calibri"/>
          <w:sz w:val="16"/>
        </w:rPr>
        <w:t xml:space="preserve"> </w:t>
      </w:r>
      <w:r w:rsidRPr="0078576E">
        <w:rPr>
          <w:rFonts w:eastAsia="Calibri"/>
          <w:iCs/>
          <w:u w:val="single"/>
          <w:bdr w:val="single" w:sz="8" w:space="0" w:color="auto"/>
        </w:rPr>
        <w:t>powerful dampener</w:t>
      </w:r>
      <w:r w:rsidRPr="0078576E">
        <w:rPr>
          <w:rFonts w:eastAsia="Calibri"/>
          <w:sz w:val="16"/>
        </w:rPr>
        <w:t xml:space="preserve"> </w:t>
      </w:r>
      <w:r w:rsidRPr="0078576E">
        <w:rPr>
          <w:rFonts w:eastAsia="Calibri"/>
          <w:u w:val="single"/>
        </w:rPr>
        <w:t>on</w:t>
      </w:r>
      <w:r w:rsidRPr="0078576E">
        <w:rPr>
          <w:rFonts w:eastAsia="Calibri"/>
          <w:sz w:val="16"/>
        </w:rPr>
        <w:t xml:space="preserve"> the </w:t>
      </w:r>
      <w:r w:rsidRPr="0078576E">
        <w:rPr>
          <w:rFonts w:eastAsia="Calibri"/>
          <w:iCs/>
          <w:u w:val="single"/>
          <w:bdr w:val="single" w:sz="8" w:space="0" w:color="auto"/>
        </w:rPr>
        <w:t>"transitions of power"</w:t>
      </w:r>
      <w:r w:rsidRPr="0078576E">
        <w:rPr>
          <w:rFonts w:eastAsia="Calibri"/>
          <w:sz w:val="16"/>
        </w:rPr>
        <w:t xml:space="preserve"> that were common in previous centuries.</w:t>
      </w:r>
    </w:p>
    <w:p w14:paraId="13A178E2" w14:textId="77777777" w:rsidR="00C0388D" w:rsidRPr="0078576E" w:rsidRDefault="00C0388D" w:rsidP="00C0388D">
      <w:pPr>
        <w:rPr>
          <w:rFonts w:eastAsia="Calibri"/>
          <w:u w:val="single"/>
        </w:rPr>
      </w:pPr>
      <w:r w:rsidRPr="00F321EE">
        <w:rPr>
          <w:rFonts w:eastAsia="Calibri"/>
          <w:highlight w:val="cyan"/>
          <w:u w:val="single"/>
        </w:rPr>
        <w:t xml:space="preserve">The </w:t>
      </w:r>
      <w:r w:rsidRPr="00BA044A">
        <w:rPr>
          <w:rFonts w:eastAsia="Calibri"/>
          <w:u w:val="single"/>
        </w:rPr>
        <w:t xml:space="preserve">US </w:t>
      </w:r>
      <w:r w:rsidRPr="00F321EE">
        <w:rPr>
          <w:rFonts w:eastAsia="Calibri"/>
          <w:highlight w:val="cyan"/>
          <w:u w:val="single"/>
        </w:rPr>
        <w:t>dollar functions as the</w:t>
      </w:r>
      <w:r w:rsidRPr="00F321EE">
        <w:rPr>
          <w:rFonts w:eastAsia="Calibri"/>
          <w:sz w:val="16"/>
          <w:highlight w:val="cyan"/>
        </w:rPr>
        <w:t xml:space="preserve"> </w:t>
      </w:r>
      <w:r w:rsidRPr="00F321EE">
        <w:rPr>
          <w:rFonts w:eastAsia="Calibri"/>
          <w:iCs/>
          <w:highlight w:val="cyan"/>
          <w:u w:val="single"/>
          <w:bdr w:val="single" w:sz="8" w:space="0" w:color="auto"/>
        </w:rPr>
        <w:t>operating system</w:t>
      </w:r>
      <w:r w:rsidRPr="00F321EE">
        <w:rPr>
          <w:rFonts w:eastAsia="Calibri"/>
          <w:sz w:val="16"/>
          <w:highlight w:val="cyan"/>
        </w:rPr>
        <w:t xml:space="preserve"> </w:t>
      </w:r>
      <w:r w:rsidRPr="00F321EE">
        <w:rPr>
          <w:rFonts w:eastAsia="Calibri"/>
          <w:highlight w:val="cyan"/>
          <w:u w:val="single"/>
        </w:rPr>
        <w:t>of</w:t>
      </w:r>
      <w:r w:rsidRPr="0078576E">
        <w:rPr>
          <w:rFonts w:eastAsia="Calibri"/>
          <w:sz w:val="16"/>
        </w:rPr>
        <w:t xml:space="preserve"> global </w:t>
      </w:r>
      <w:r w:rsidRPr="00F321EE">
        <w:rPr>
          <w:rFonts w:eastAsia="Calibri"/>
          <w:iCs/>
          <w:highlight w:val="cyan"/>
          <w:u w:val="single"/>
          <w:bdr w:val="single" w:sz="8" w:space="0" w:color="auto"/>
        </w:rPr>
        <w:t>trade</w:t>
      </w:r>
      <w:r w:rsidRPr="0078576E">
        <w:rPr>
          <w:rFonts w:eastAsia="Calibri"/>
          <w:sz w:val="16"/>
        </w:rPr>
        <w:t xml:space="preserve">. </w:t>
      </w:r>
      <w:r w:rsidRPr="0078576E">
        <w:rPr>
          <w:rFonts w:eastAsia="Calibri"/>
          <w:u w:val="single"/>
        </w:rPr>
        <w:t xml:space="preserve">Approximately </w:t>
      </w:r>
      <w:r w:rsidRPr="00BA044A">
        <w:rPr>
          <w:rFonts w:eastAsia="Calibri"/>
          <w:u w:val="single"/>
        </w:rPr>
        <w:t xml:space="preserve">60% of global </w:t>
      </w:r>
      <w:r w:rsidRPr="00BA044A">
        <w:rPr>
          <w:rFonts w:eastAsia="Calibri"/>
          <w:iCs/>
          <w:u w:val="single"/>
          <w:bdr w:val="single" w:sz="8" w:space="0" w:color="auto"/>
        </w:rPr>
        <w:t>foreign exchange reserves</w:t>
      </w:r>
      <w:r w:rsidRPr="00BA044A">
        <w:rPr>
          <w:rFonts w:eastAsia="Calibri"/>
          <w:u w:val="single"/>
        </w:rPr>
        <w:t xml:space="preserve"> are held in dollars, and it is the </w:t>
      </w:r>
      <w:r w:rsidRPr="00BA044A">
        <w:rPr>
          <w:rFonts w:eastAsia="Calibri"/>
          <w:iCs/>
          <w:u w:val="single"/>
          <w:bdr w:val="single" w:sz="8" w:space="0" w:color="auto"/>
        </w:rPr>
        <w:t>primary currency</w:t>
      </w:r>
      <w:r w:rsidRPr="00BA044A">
        <w:rPr>
          <w:rFonts w:eastAsia="Calibri"/>
          <w:u w:val="single"/>
        </w:rPr>
        <w:t xml:space="preserve"> for international invoicing</w:t>
      </w:r>
      <w:r w:rsidRPr="00BA044A">
        <w:rPr>
          <w:rFonts w:eastAsia="Calibri"/>
          <w:sz w:val="16"/>
        </w:rPr>
        <w:t xml:space="preserve">. 22 </w:t>
      </w:r>
      <w:r w:rsidRPr="00BA044A">
        <w:rPr>
          <w:rFonts w:eastAsia="Calibri"/>
          <w:u w:val="single"/>
        </w:rPr>
        <w:t>This</w:t>
      </w:r>
      <w:r w:rsidRPr="00BA044A">
        <w:rPr>
          <w:rFonts w:eastAsia="Calibri"/>
          <w:sz w:val="16"/>
        </w:rPr>
        <w:t xml:space="preserve"> "</w:t>
      </w:r>
      <w:r w:rsidRPr="00F321EE">
        <w:rPr>
          <w:rFonts w:eastAsia="Calibri"/>
          <w:iCs/>
          <w:highlight w:val="cyan"/>
          <w:u w:val="single"/>
          <w:bdr w:val="single" w:sz="8" w:space="0" w:color="auto"/>
        </w:rPr>
        <w:t>exorbitant privilege</w:t>
      </w:r>
      <w:r w:rsidRPr="00F321EE">
        <w:rPr>
          <w:rFonts w:eastAsia="Calibri"/>
          <w:highlight w:val="cyan"/>
          <w:u w:val="single"/>
        </w:rPr>
        <w:t>" allows</w:t>
      </w:r>
      <w:r w:rsidRPr="0078576E">
        <w:rPr>
          <w:rFonts w:eastAsia="Calibri"/>
          <w:u w:val="single"/>
        </w:rPr>
        <w:t xml:space="preserve"> the US to export inflation, finance its debt at low rates, and </w:t>
      </w:r>
      <w:r w:rsidRPr="00BA044A">
        <w:rPr>
          <w:rFonts w:eastAsia="Calibri"/>
          <w:iCs/>
          <w:u w:val="single"/>
          <w:bdr w:val="single" w:sz="8" w:space="0" w:color="auto"/>
        </w:rPr>
        <w:t xml:space="preserve">project </w:t>
      </w:r>
      <w:r w:rsidRPr="00F321EE">
        <w:rPr>
          <w:rFonts w:eastAsia="Calibri"/>
          <w:iCs/>
          <w:highlight w:val="cyan"/>
          <w:u w:val="single"/>
          <w:bdr w:val="single" w:sz="8" w:space="0" w:color="auto"/>
        </w:rPr>
        <w:t>power extraterritorially</w:t>
      </w:r>
      <w:r w:rsidRPr="0078576E">
        <w:rPr>
          <w:rFonts w:eastAsia="Calibri"/>
          <w:sz w:val="16"/>
        </w:rPr>
        <w:t xml:space="preserve">. </w:t>
      </w:r>
      <w:r w:rsidRPr="0078576E">
        <w:rPr>
          <w:rFonts w:eastAsia="Calibri"/>
          <w:u w:val="single"/>
        </w:rPr>
        <w:t xml:space="preserve">A bank in France doing business with a </w:t>
      </w:r>
      <w:r w:rsidRPr="0078576E">
        <w:rPr>
          <w:rFonts w:eastAsia="Calibri"/>
          <w:iCs/>
          <w:u w:val="single"/>
          <w:bdr w:val="single" w:sz="8" w:space="0" w:color="auto"/>
        </w:rPr>
        <w:t>company in Iran</w:t>
      </w:r>
      <w:r w:rsidRPr="0078576E">
        <w:rPr>
          <w:rFonts w:eastAsia="Calibri"/>
          <w:u w:val="single"/>
        </w:rPr>
        <w:t xml:space="preserve"> can be fined by the US Department of Justice because the transaction cleared through a server in New York</w:t>
      </w:r>
      <w:r w:rsidRPr="0078576E">
        <w:rPr>
          <w:rFonts w:eastAsia="Calibri"/>
          <w:sz w:val="16"/>
        </w:rPr>
        <w:t xml:space="preserve">. </w:t>
      </w:r>
      <w:r w:rsidRPr="0078576E">
        <w:rPr>
          <w:rFonts w:eastAsia="Calibri"/>
          <w:u w:val="single"/>
        </w:rPr>
        <w:t>This</w:t>
      </w:r>
      <w:r w:rsidRPr="0078576E">
        <w:rPr>
          <w:rFonts w:eastAsia="Calibri"/>
          <w:sz w:val="16"/>
        </w:rPr>
        <w:t xml:space="preserve"> is a form of sovereignty that transcends borders, a "judicial empire" that </w:t>
      </w:r>
      <w:r w:rsidRPr="0078576E">
        <w:rPr>
          <w:rFonts w:eastAsia="Calibri"/>
          <w:iCs/>
          <w:u w:val="single"/>
          <w:bdr w:val="single" w:sz="8" w:space="0" w:color="auto"/>
        </w:rPr>
        <w:t>enforces</w:t>
      </w:r>
      <w:r w:rsidRPr="0078576E">
        <w:rPr>
          <w:rFonts w:eastAsia="Calibri"/>
          <w:u w:val="single"/>
        </w:rPr>
        <w:t xml:space="preserve"> the Pax Americana.</w:t>
      </w:r>
    </w:p>
    <w:p w14:paraId="34A73066" w14:textId="77777777" w:rsidR="00C0388D" w:rsidRPr="0078576E" w:rsidRDefault="00C0388D" w:rsidP="00C0388D">
      <w:pPr>
        <w:rPr>
          <w:rFonts w:eastAsia="Calibri"/>
          <w:sz w:val="16"/>
        </w:rPr>
      </w:pPr>
      <w:r w:rsidRPr="0078576E">
        <w:rPr>
          <w:rFonts w:eastAsia="Calibri"/>
          <w:sz w:val="16"/>
        </w:rPr>
        <w:t>Chapter V: The Future of Rivals - Demographics and Destiny</w:t>
      </w:r>
    </w:p>
    <w:p w14:paraId="0CF878AC" w14:textId="77777777" w:rsidR="00C0388D" w:rsidRPr="0078576E" w:rsidRDefault="00C0388D" w:rsidP="00C0388D">
      <w:pPr>
        <w:rPr>
          <w:rFonts w:eastAsia="Calibri"/>
          <w:sz w:val="16"/>
        </w:rPr>
      </w:pPr>
      <w:r w:rsidRPr="0078576E">
        <w:rPr>
          <w:rFonts w:eastAsia="Calibri"/>
          <w:sz w:val="16"/>
        </w:rPr>
        <w:t>The future of other countries that are dominating or attempting to dominate must be viewed through the lens of demographics and economic potential. The Pax Americana is sustained not just by American strength, but by the structural weaknesses of its rivals.</w:t>
      </w:r>
    </w:p>
    <w:p w14:paraId="333A1A21" w14:textId="77777777" w:rsidR="00C0388D" w:rsidRPr="0078576E" w:rsidRDefault="00C0388D" w:rsidP="00C0388D">
      <w:pPr>
        <w:rPr>
          <w:rFonts w:eastAsia="Calibri"/>
          <w:sz w:val="16"/>
        </w:rPr>
      </w:pPr>
      <w:r w:rsidRPr="0078576E">
        <w:rPr>
          <w:rFonts w:eastAsia="Calibri"/>
          <w:sz w:val="16"/>
        </w:rPr>
        <w:t>China: The Peaking Giant</w:t>
      </w:r>
    </w:p>
    <w:p w14:paraId="57092DF1" w14:textId="77777777" w:rsidR="00C0388D" w:rsidRPr="0078576E" w:rsidRDefault="00C0388D" w:rsidP="00C0388D">
      <w:pPr>
        <w:rPr>
          <w:rFonts w:eastAsia="Calibri"/>
          <w:sz w:val="16"/>
        </w:rPr>
      </w:pPr>
      <w:r w:rsidRPr="00F321EE">
        <w:rPr>
          <w:rFonts w:eastAsia="Calibri"/>
          <w:iCs/>
          <w:highlight w:val="cyan"/>
          <w:u w:val="single"/>
          <w:bdr w:val="single" w:sz="8" w:space="0" w:color="auto"/>
        </w:rPr>
        <w:t>China</w:t>
      </w:r>
      <w:r w:rsidRPr="0078576E">
        <w:rPr>
          <w:rFonts w:eastAsia="Calibri"/>
          <w:u w:val="single"/>
        </w:rPr>
        <w:t>, the primary</w:t>
      </w:r>
      <w:r w:rsidRPr="0078576E">
        <w:rPr>
          <w:rFonts w:eastAsia="Calibri"/>
          <w:sz w:val="16"/>
        </w:rPr>
        <w:t xml:space="preserve"> </w:t>
      </w:r>
      <w:r w:rsidRPr="0078576E">
        <w:rPr>
          <w:rFonts w:eastAsia="Calibri"/>
          <w:iCs/>
          <w:u w:val="single"/>
          <w:bdr w:val="single" w:sz="8" w:space="0" w:color="auto"/>
        </w:rPr>
        <w:t>challenger</w:t>
      </w:r>
      <w:r w:rsidRPr="0078576E">
        <w:rPr>
          <w:rFonts w:eastAsia="Calibri"/>
          <w:sz w:val="16"/>
        </w:rPr>
        <w:t xml:space="preserve"> to American hegemony, </w:t>
      </w:r>
      <w:r w:rsidRPr="0078576E">
        <w:rPr>
          <w:rFonts w:eastAsia="Calibri"/>
          <w:u w:val="single"/>
        </w:rPr>
        <w:t xml:space="preserve">is </w:t>
      </w:r>
      <w:r w:rsidRPr="00F321EE">
        <w:rPr>
          <w:rFonts w:eastAsia="Calibri"/>
          <w:highlight w:val="cyan"/>
          <w:u w:val="single"/>
        </w:rPr>
        <w:t>facing</w:t>
      </w:r>
      <w:r w:rsidRPr="0078576E">
        <w:rPr>
          <w:rFonts w:eastAsia="Calibri"/>
          <w:sz w:val="16"/>
        </w:rPr>
        <w:t xml:space="preserve"> a </w:t>
      </w:r>
      <w:r w:rsidRPr="00F321EE">
        <w:rPr>
          <w:rFonts w:eastAsia="Calibri"/>
          <w:iCs/>
          <w:highlight w:val="cyan"/>
          <w:u w:val="single"/>
          <w:bdr w:val="single" w:sz="8" w:space="0" w:color="auto"/>
        </w:rPr>
        <w:t>demographic collapse</w:t>
      </w:r>
      <w:r w:rsidRPr="0078576E">
        <w:rPr>
          <w:rFonts w:eastAsia="Calibri"/>
          <w:sz w:val="16"/>
        </w:rPr>
        <w:t xml:space="preserve"> of historical proportions. Projections indicate that China will lose nearly half its population by the end of the century.23 Its fertility rate has plummeted to approximately 1.0, far below the replacement level of 2.1.24 By 2050, China is projected to fall to fourth place in global births, overtaken by Nigeria and Pakistan.25 A shrinking workforce means a shrinking tax base, reduced consumption, and an inability to sustain the massive military expansion required to displace the US globally. The "peak China" theory suggests that we are currently witnessing the maximum extent of Chinese power before a long, slow contraction.26</w:t>
      </w:r>
    </w:p>
    <w:p w14:paraId="16345B1C" w14:textId="77777777" w:rsidR="00C0388D" w:rsidRPr="0078576E" w:rsidRDefault="00C0388D" w:rsidP="00C0388D">
      <w:pPr>
        <w:rPr>
          <w:rFonts w:eastAsia="Calibri"/>
          <w:sz w:val="16"/>
        </w:rPr>
      </w:pPr>
      <w:r w:rsidRPr="0078576E">
        <w:rPr>
          <w:rFonts w:eastAsia="Calibri"/>
          <w:sz w:val="16"/>
        </w:rPr>
        <w:t>The Rise of the Global South</w:t>
      </w:r>
    </w:p>
    <w:p w14:paraId="7197EB81" w14:textId="77777777" w:rsidR="00C0388D" w:rsidRPr="0078576E" w:rsidRDefault="00C0388D" w:rsidP="00C0388D">
      <w:pPr>
        <w:rPr>
          <w:rFonts w:eastAsia="Calibri"/>
          <w:sz w:val="16"/>
        </w:rPr>
      </w:pPr>
      <w:r w:rsidRPr="0078576E">
        <w:rPr>
          <w:rFonts w:eastAsia="Calibri"/>
          <w:sz w:val="16"/>
        </w:rPr>
        <w:t xml:space="preserve">Conversely, </w:t>
      </w:r>
      <w:r w:rsidRPr="0078576E">
        <w:rPr>
          <w:rFonts w:eastAsia="Calibri"/>
          <w:u w:val="single"/>
        </w:rPr>
        <w:t xml:space="preserve">the demographic </w:t>
      </w:r>
      <w:r w:rsidRPr="00F321EE">
        <w:rPr>
          <w:rFonts w:eastAsia="Calibri"/>
          <w:highlight w:val="cyan"/>
          <w:u w:val="single"/>
        </w:rPr>
        <w:t>center of gravity is</w:t>
      </w:r>
      <w:r w:rsidRPr="00F321EE">
        <w:rPr>
          <w:rFonts w:eastAsia="Calibri"/>
          <w:sz w:val="16"/>
          <w:highlight w:val="cyan"/>
        </w:rPr>
        <w:t xml:space="preserve"> </w:t>
      </w:r>
      <w:r w:rsidRPr="00F321EE">
        <w:rPr>
          <w:rFonts w:eastAsia="Calibri"/>
          <w:iCs/>
          <w:highlight w:val="cyan"/>
          <w:u w:val="single"/>
          <w:bdr w:val="single" w:sz="8" w:space="0" w:color="auto"/>
        </w:rPr>
        <w:t>shifting</w:t>
      </w:r>
      <w:r w:rsidRPr="00F321EE">
        <w:rPr>
          <w:rFonts w:eastAsia="Calibri"/>
          <w:sz w:val="16"/>
          <w:highlight w:val="cyan"/>
        </w:rPr>
        <w:t xml:space="preserve"> </w:t>
      </w:r>
      <w:r w:rsidRPr="00F321EE">
        <w:rPr>
          <w:rFonts w:eastAsia="Calibri"/>
          <w:highlight w:val="cyan"/>
          <w:u w:val="single"/>
        </w:rPr>
        <w:t>to</w:t>
      </w:r>
      <w:r w:rsidRPr="00F321EE">
        <w:rPr>
          <w:rFonts w:eastAsia="Calibri"/>
          <w:sz w:val="16"/>
          <w:highlight w:val="cyan"/>
        </w:rPr>
        <w:t xml:space="preserve"> </w:t>
      </w:r>
      <w:r w:rsidRPr="00F321EE">
        <w:rPr>
          <w:rFonts w:eastAsia="Calibri"/>
          <w:iCs/>
          <w:highlight w:val="cyan"/>
          <w:u w:val="single"/>
          <w:bdr w:val="single" w:sz="8" w:space="0" w:color="auto"/>
        </w:rPr>
        <w:t>South Asia</w:t>
      </w:r>
      <w:r w:rsidRPr="00F321EE">
        <w:rPr>
          <w:rFonts w:eastAsia="Calibri"/>
          <w:sz w:val="16"/>
          <w:highlight w:val="cyan"/>
        </w:rPr>
        <w:t xml:space="preserve"> </w:t>
      </w:r>
      <w:r w:rsidRPr="00F321EE">
        <w:rPr>
          <w:rFonts w:eastAsia="Calibri"/>
          <w:highlight w:val="cyan"/>
          <w:u w:val="single"/>
        </w:rPr>
        <w:t>and</w:t>
      </w:r>
      <w:r w:rsidRPr="00F321EE">
        <w:rPr>
          <w:rFonts w:eastAsia="Calibri"/>
          <w:sz w:val="16"/>
          <w:highlight w:val="cyan"/>
        </w:rPr>
        <w:t xml:space="preserve"> </w:t>
      </w:r>
      <w:r w:rsidRPr="00F321EE">
        <w:rPr>
          <w:rFonts w:eastAsia="Calibri"/>
          <w:iCs/>
          <w:highlight w:val="cyan"/>
          <w:u w:val="single"/>
          <w:bdr w:val="single" w:sz="8" w:space="0" w:color="auto"/>
        </w:rPr>
        <w:t>Africa</w:t>
      </w:r>
      <w:r w:rsidRPr="00F321EE">
        <w:rPr>
          <w:rFonts w:eastAsia="Calibri"/>
          <w:sz w:val="16"/>
          <w:highlight w:val="cyan"/>
        </w:rPr>
        <w:t>.</w:t>
      </w:r>
    </w:p>
    <w:p w14:paraId="6C32A5C0" w14:textId="77777777" w:rsidR="00C0388D" w:rsidRPr="0078576E" w:rsidRDefault="00C0388D" w:rsidP="00C0388D">
      <w:pPr>
        <w:rPr>
          <w:rFonts w:eastAsia="Calibri"/>
          <w:sz w:val="16"/>
        </w:rPr>
      </w:pPr>
      <w:r w:rsidRPr="0078576E">
        <w:rPr>
          <w:rFonts w:eastAsia="Calibri"/>
          <w:sz w:val="16"/>
        </w:rPr>
        <w:t>● India: Projected to be the world's most populous nation, India is expected to drive 17% of global births in 2025. 24 Its GDP is forecast to overtake Germany and Japan, becoming the third-largest economy by 2027-2028. 9 However, India's rise is internal and regional; it currently lacks the global financial architecture and alliance network that the US possesses.</w:t>
      </w:r>
    </w:p>
    <w:p w14:paraId="6E0DBA8C" w14:textId="77777777" w:rsidR="00C0388D" w:rsidRPr="0078576E" w:rsidRDefault="00C0388D" w:rsidP="00C0388D">
      <w:pPr>
        <w:rPr>
          <w:rFonts w:eastAsia="Calibri"/>
          <w:sz w:val="16"/>
        </w:rPr>
      </w:pPr>
      <w:r w:rsidRPr="0078576E">
        <w:rPr>
          <w:rFonts w:eastAsia="Calibri"/>
          <w:sz w:val="16"/>
        </w:rPr>
        <w:t>● Nigeria: By 2050, Nigeria is projected to surpass the US in population. 27 It will have more births in 2025 than all of Europe combined. 24 While this represents immense potential, it also presents challenges of governance and stability.</w:t>
      </w:r>
    </w:p>
    <w:p w14:paraId="1FBA7A2F" w14:textId="77777777" w:rsidR="00C0388D" w:rsidRPr="0078576E" w:rsidRDefault="00C0388D" w:rsidP="00C0388D">
      <w:pPr>
        <w:rPr>
          <w:rFonts w:eastAsia="Calibri"/>
          <w:sz w:val="16"/>
        </w:rPr>
      </w:pPr>
      <w:r w:rsidRPr="0078576E">
        <w:rPr>
          <w:rFonts w:eastAsia="Calibri"/>
          <w:sz w:val="16"/>
        </w:rPr>
        <w:t>The US Exception</w:t>
      </w:r>
    </w:p>
    <w:p w14:paraId="4FEE1126" w14:textId="77777777" w:rsidR="00C0388D" w:rsidRPr="0078576E" w:rsidRDefault="00C0388D" w:rsidP="00C0388D">
      <w:pPr>
        <w:rPr>
          <w:rFonts w:eastAsia="Calibri"/>
          <w:sz w:val="16"/>
        </w:rPr>
      </w:pPr>
      <w:r w:rsidRPr="0078576E">
        <w:rPr>
          <w:rFonts w:eastAsia="Calibri"/>
          <w:iCs/>
          <w:u w:val="single"/>
          <w:bdr w:val="single" w:sz="8" w:space="0" w:color="auto"/>
        </w:rPr>
        <w:t>Uniquely</w:t>
      </w:r>
      <w:r w:rsidRPr="0078576E">
        <w:rPr>
          <w:rFonts w:eastAsia="Calibri"/>
          <w:sz w:val="16"/>
        </w:rPr>
        <w:t xml:space="preserve"> </w:t>
      </w:r>
      <w:r w:rsidRPr="0078576E">
        <w:rPr>
          <w:rFonts w:eastAsia="Calibri"/>
          <w:u w:val="single"/>
        </w:rPr>
        <w:t>among</w:t>
      </w:r>
      <w:r w:rsidRPr="0078576E">
        <w:rPr>
          <w:rFonts w:eastAsia="Calibri"/>
          <w:sz w:val="16"/>
        </w:rPr>
        <w:t xml:space="preserve"> </w:t>
      </w:r>
      <w:r w:rsidRPr="0078576E">
        <w:rPr>
          <w:rFonts w:eastAsia="Calibri"/>
          <w:iCs/>
          <w:u w:val="single"/>
          <w:bdr w:val="single" w:sz="8" w:space="0" w:color="auto"/>
        </w:rPr>
        <w:t>developed nations</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 xml:space="preserve">tates </w:t>
      </w:r>
      <w:r w:rsidRPr="0078576E">
        <w:rPr>
          <w:rFonts w:eastAsia="Calibri"/>
          <w:u w:val="single"/>
        </w:rPr>
        <w:t>maintains a</w:t>
      </w:r>
      <w:r w:rsidRPr="0078576E">
        <w:rPr>
          <w:rFonts w:eastAsia="Calibri"/>
          <w:sz w:val="16"/>
        </w:rPr>
        <w:t xml:space="preserve"> relatively </w:t>
      </w:r>
      <w:r w:rsidRPr="0078576E">
        <w:rPr>
          <w:rFonts w:eastAsia="Calibri"/>
          <w:iCs/>
          <w:u w:val="single"/>
          <w:bdr w:val="single" w:sz="8" w:space="0" w:color="auto"/>
        </w:rPr>
        <w:t>healthy demographic profile</w:t>
      </w:r>
      <w:r w:rsidRPr="0078576E">
        <w:rPr>
          <w:rFonts w:eastAsia="Calibri"/>
          <w:u w:val="single"/>
        </w:rPr>
        <w:t>, aided by</w:t>
      </w:r>
      <w:r w:rsidRPr="0078576E">
        <w:rPr>
          <w:rFonts w:eastAsia="Calibri"/>
          <w:sz w:val="16"/>
        </w:rPr>
        <w:t xml:space="preserve"> </w:t>
      </w:r>
      <w:r w:rsidRPr="0078576E">
        <w:rPr>
          <w:rFonts w:eastAsia="Calibri"/>
          <w:iCs/>
          <w:u w:val="single"/>
          <w:bdr w:val="single" w:sz="8" w:space="0" w:color="auto"/>
        </w:rPr>
        <w:t>immigration</w:t>
      </w:r>
      <w:r w:rsidRPr="0078576E">
        <w:rPr>
          <w:rFonts w:eastAsia="Calibri"/>
          <w:sz w:val="16"/>
        </w:rPr>
        <w:t xml:space="preserve"> </w:t>
      </w:r>
      <w:r w:rsidRPr="0078576E">
        <w:rPr>
          <w:rFonts w:eastAsia="Calibri"/>
          <w:u w:val="single"/>
        </w:rPr>
        <w:t>and a</w:t>
      </w:r>
      <w:r w:rsidRPr="0078576E">
        <w:rPr>
          <w:rFonts w:eastAsia="Calibri"/>
          <w:sz w:val="16"/>
        </w:rPr>
        <w:t xml:space="preserve"> </w:t>
      </w:r>
      <w:r w:rsidRPr="0078576E">
        <w:rPr>
          <w:rFonts w:eastAsia="Calibri"/>
          <w:iCs/>
          <w:u w:val="single"/>
          <w:bdr w:val="single" w:sz="8" w:space="0" w:color="auto"/>
        </w:rPr>
        <w:t>fertility</w:t>
      </w:r>
      <w:r w:rsidRPr="0078576E">
        <w:rPr>
          <w:rFonts w:eastAsia="Calibri"/>
          <w:sz w:val="16"/>
        </w:rPr>
        <w:t xml:space="preserve"> </w:t>
      </w:r>
      <w:r w:rsidRPr="0078576E">
        <w:rPr>
          <w:rFonts w:eastAsia="Calibri"/>
          <w:u w:val="single"/>
        </w:rPr>
        <w:t>rate</w:t>
      </w:r>
      <w:r w:rsidRPr="0078576E">
        <w:rPr>
          <w:rFonts w:eastAsia="Calibri"/>
          <w:sz w:val="16"/>
        </w:rPr>
        <w:t xml:space="preserve"> that, while declining, remains </w:t>
      </w:r>
      <w:r w:rsidRPr="0078576E">
        <w:rPr>
          <w:rFonts w:eastAsia="Calibri"/>
          <w:iCs/>
          <w:u w:val="single"/>
          <w:bdr w:val="single" w:sz="8" w:space="0" w:color="auto"/>
        </w:rPr>
        <w:t>higher</w:t>
      </w:r>
      <w:r w:rsidRPr="0078576E">
        <w:rPr>
          <w:rFonts w:eastAsia="Calibri"/>
          <w:sz w:val="16"/>
        </w:rPr>
        <w:t xml:space="preserve"> </w:t>
      </w:r>
      <w:r w:rsidRPr="0078576E">
        <w:rPr>
          <w:rFonts w:eastAsia="Calibri"/>
          <w:u w:val="single"/>
        </w:rPr>
        <w:t>than that of East Asian or Southern European peers</w:t>
      </w:r>
      <w:r w:rsidRPr="0078576E">
        <w:rPr>
          <w:rFonts w:eastAsia="Calibri"/>
          <w:sz w:val="16"/>
        </w:rPr>
        <w:t xml:space="preserve">.25 </w:t>
      </w:r>
      <w:r w:rsidRPr="0078576E">
        <w:rPr>
          <w:rFonts w:eastAsia="Calibri"/>
          <w:u w:val="single"/>
        </w:rPr>
        <w:t>This</w:t>
      </w:r>
      <w:r w:rsidRPr="0078576E">
        <w:rPr>
          <w:rFonts w:eastAsia="Calibri"/>
          <w:sz w:val="16"/>
        </w:rPr>
        <w:t xml:space="preserve">, </w:t>
      </w:r>
      <w:r w:rsidRPr="0078576E">
        <w:rPr>
          <w:rFonts w:eastAsia="Calibri"/>
          <w:iCs/>
          <w:u w:val="single"/>
          <w:bdr w:val="single" w:sz="8" w:space="0" w:color="auto"/>
        </w:rPr>
        <w:t>combined</w:t>
      </w:r>
      <w:r w:rsidRPr="0078576E">
        <w:rPr>
          <w:rFonts w:eastAsia="Calibri"/>
          <w:sz w:val="16"/>
        </w:rPr>
        <w:t xml:space="preserve"> </w:t>
      </w:r>
      <w:r w:rsidRPr="0078576E">
        <w:rPr>
          <w:rFonts w:eastAsia="Calibri"/>
          <w:u w:val="single"/>
        </w:rPr>
        <w:t>with the</w:t>
      </w:r>
      <w:r w:rsidRPr="0078576E">
        <w:rPr>
          <w:rFonts w:eastAsia="Calibri"/>
          <w:sz w:val="16"/>
        </w:rPr>
        <w:t xml:space="preserve"> </w:t>
      </w:r>
      <w:r w:rsidRPr="0078576E">
        <w:rPr>
          <w:rFonts w:eastAsia="Calibri"/>
          <w:iCs/>
          <w:u w:val="single"/>
          <w:bdr w:val="single" w:sz="8" w:space="0" w:color="auto"/>
        </w:rPr>
        <w:t>AI</w:t>
      </w:r>
      <w:r w:rsidRPr="0078576E">
        <w:rPr>
          <w:rFonts w:eastAsia="Calibri"/>
          <w:sz w:val="16"/>
        </w:rPr>
        <w:t xml:space="preserve"> productivity </w:t>
      </w:r>
      <w:r w:rsidRPr="0078576E">
        <w:rPr>
          <w:rFonts w:eastAsia="Calibri"/>
          <w:iCs/>
          <w:u w:val="single"/>
          <w:bdr w:val="single" w:sz="8" w:space="0" w:color="auto"/>
        </w:rPr>
        <w:t>boom</w:t>
      </w:r>
      <w:r w:rsidRPr="0078576E">
        <w:rPr>
          <w:rFonts w:eastAsia="Calibri"/>
          <w:u w:val="single"/>
        </w:rPr>
        <w:t>, suggests that the "</w:t>
      </w:r>
      <w:r w:rsidRPr="00BA044A">
        <w:rPr>
          <w:rFonts w:eastAsia="Calibri"/>
          <w:u w:val="single"/>
        </w:rPr>
        <w:t xml:space="preserve">American stagnation" is </w:t>
      </w:r>
      <w:r w:rsidRPr="00BA044A">
        <w:rPr>
          <w:rFonts w:eastAsia="Calibri"/>
          <w:iCs/>
          <w:u w:val="single"/>
          <w:bdr w:val="single" w:sz="8" w:space="0" w:color="auto"/>
        </w:rPr>
        <w:t>relative, not absolute</w:t>
      </w:r>
      <w:r w:rsidRPr="0078576E">
        <w:rPr>
          <w:rFonts w:eastAsia="Calibri"/>
          <w:u w:val="single"/>
        </w:rPr>
        <w:t xml:space="preserve">. The US is stagnating compared to its </w:t>
      </w:r>
      <w:r w:rsidRPr="0078576E">
        <w:rPr>
          <w:rFonts w:eastAsia="Calibri"/>
          <w:iCs/>
          <w:u w:val="single"/>
          <w:bdr w:val="single" w:sz="8" w:space="0" w:color="auto"/>
        </w:rPr>
        <w:t>own past growth</w:t>
      </w:r>
      <w:r w:rsidRPr="0078576E">
        <w:rPr>
          <w:rFonts w:eastAsia="Calibri"/>
          <w:sz w:val="16"/>
        </w:rPr>
        <w:t xml:space="preserve">, perhaps, </w:t>
      </w:r>
      <w:r w:rsidRPr="0078576E">
        <w:rPr>
          <w:rFonts w:eastAsia="Calibri"/>
          <w:u w:val="single"/>
        </w:rPr>
        <w:t>but</w:t>
      </w:r>
      <w:r w:rsidRPr="0078576E">
        <w:rPr>
          <w:rFonts w:eastAsia="Calibri"/>
          <w:sz w:val="16"/>
        </w:rPr>
        <w:t xml:space="preserve"> it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sprinting</w:t>
      </w:r>
      <w:r w:rsidRPr="0078576E">
        <w:rPr>
          <w:rFonts w:eastAsia="Calibri"/>
          <w:sz w:val="16"/>
        </w:rPr>
        <w:t xml:space="preserve"> </w:t>
      </w:r>
      <w:r w:rsidRPr="0078576E">
        <w:rPr>
          <w:rFonts w:eastAsia="Calibri"/>
          <w:u w:val="single"/>
        </w:rPr>
        <w:t>compared to the</w:t>
      </w:r>
      <w:r w:rsidRPr="0078576E">
        <w:rPr>
          <w:rFonts w:eastAsia="Calibri"/>
          <w:sz w:val="16"/>
        </w:rPr>
        <w:t xml:space="preserve"> </w:t>
      </w:r>
      <w:r w:rsidRPr="0078576E">
        <w:rPr>
          <w:rFonts w:eastAsia="Calibri"/>
          <w:iCs/>
          <w:u w:val="single"/>
          <w:bdr w:val="single" w:sz="8" w:space="0" w:color="auto"/>
        </w:rPr>
        <w:t>demographic atrophy</w:t>
      </w:r>
      <w:r w:rsidRPr="0078576E">
        <w:rPr>
          <w:rFonts w:eastAsia="Calibri"/>
          <w:sz w:val="16"/>
        </w:rPr>
        <w:t xml:space="preserve"> </w:t>
      </w:r>
      <w:r w:rsidRPr="0078576E">
        <w:rPr>
          <w:rFonts w:eastAsia="Calibri"/>
          <w:u w:val="single"/>
        </w:rPr>
        <w:t>of its</w:t>
      </w:r>
      <w:r w:rsidRPr="0078576E">
        <w:rPr>
          <w:rFonts w:eastAsia="Calibri"/>
          <w:sz w:val="16"/>
        </w:rPr>
        <w:t xml:space="preserve"> </w:t>
      </w:r>
      <w:r w:rsidRPr="0078576E">
        <w:rPr>
          <w:rFonts w:eastAsia="Calibri"/>
          <w:iCs/>
          <w:u w:val="single"/>
          <w:bdr w:val="single" w:sz="8" w:space="0" w:color="auto"/>
        </w:rPr>
        <w:t>rivals</w:t>
      </w:r>
      <w:r w:rsidRPr="0078576E">
        <w:rPr>
          <w:rFonts w:eastAsia="Calibri"/>
          <w:sz w:val="16"/>
        </w:rPr>
        <w:t>.</w:t>
      </w:r>
    </w:p>
    <w:p w14:paraId="7B14C1DB" w14:textId="77777777" w:rsidR="00C0388D" w:rsidRPr="0078576E" w:rsidRDefault="00C0388D" w:rsidP="00C0388D">
      <w:pPr>
        <w:rPr>
          <w:rFonts w:eastAsia="Calibri"/>
          <w:sz w:val="16"/>
        </w:rPr>
      </w:pPr>
      <w:r w:rsidRPr="0078576E">
        <w:rPr>
          <w:rFonts w:eastAsia="Calibri"/>
          <w:sz w:val="16"/>
        </w:rPr>
        <w:t>Chapter VI: A Thought Experiment on the Clockwork of Empire</w:t>
      </w:r>
    </w:p>
    <w:p w14:paraId="665DF3B4" w14:textId="77777777" w:rsidR="00C0388D" w:rsidRPr="0078576E" w:rsidRDefault="00C0388D" w:rsidP="00C0388D">
      <w:pPr>
        <w:rPr>
          <w:rFonts w:eastAsia="Calibri"/>
          <w:sz w:val="16"/>
        </w:rPr>
      </w:pPr>
      <w:r w:rsidRPr="0078576E">
        <w:rPr>
          <w:rFonts w:eastAsia="Calibri"/>
          <w:sz w:val="16"/>
        </w:rPr>
        <w:t xml:space="preserve">If we step back and view history not as a sequence of random events but as a series of rhythmic cycles, we can attempt to place the United States on the timeline of imperial lifespans. </w:t>
      </w:r>
    </w:p>
    <w:p w14:paraId="3D5B380D" w14:textId="77777777" w:rsidR="00C0388D" w:rsidRPr="0078576E" w:rsidRDefault="00C0388D" w:rsidP="00C0388D">
      <w:pPr>
        <w:rPr>
          <w:rFonts w:eastAsia="Calibri"/>
          <w:sz w:val="16"/>
        </w:rPr>
      </w:pPr>
      <w:r w:rsidRPr="0078576E">
        <w:rPr>
          <w:rFonts w:eastAsia="Calibri"/>
          <w:sz w:val="16"/>
        </w:rPr>
        <w:t>● Revolutionary War Cycle (1775-1783): The birth of the Republic. Let us conduct a thought experiment by gathering data on the duration of major "Pax" periods and dynasties to analyze the average direction of such hegemonic orders.</w:t>
      </w:r>
    </w:p>
    <w:p w14:paraId="6F8227A2" w14:textId="77777777" w:rsidR="00C0388D" w:rsidRPr="0078576E" w:rsidRDefault="00C0388D" w:rsidP="00C0388D">
      <w:pPr>
        <w:rPr>
          <w:rFonts w:eastAsia="Calibri"/>
          <w:sz w:val="16"/>
        </w:rPr>
      </w:pPr>
      <w:r w:rsidRPr="0078576E">
        <w:rPr>
          <w:rFonts w:eastAsia="Calibri"/>
          <w:sz w:val="16"/>
        </w:rPr>
        <w:t>Analysis of the Cycle</w:t>
      </w:r>
    </w:p>
    <w:p w14:paraId="6F3754AE" w14:textId="77777777" w:rsidR="00C0388D" w:rsidRPr="0078576E" w:rsidRDefault="00C0388D" w:rsidP="00C0388D">
      <w:pPr>
        <w:rPr>
          <w:rFonts w:eastAsia="Calibri"/>
          <w:sz w:val="16"/>
        </w:rPr>
      </w:pPr>
      <w:r w:rsidRPr="0078576E">
        <w:rPr>
          <w:rFonts w:eastAsia="Calibri"/>
          <w:sz w:val="16"/>
        </w:rPr>
        <w:t>Historians and data analysts often cite an average lifespan for empires of roughly 250 years.30 If we apply this metric to the United States, dating the "American Empire" not from 1945 but from its inception in 1776, the US is approaching its 250th anniversary in 2026. This coincides eerily with the Strauss-Howe Generational Theory, which posits that American history moves in roughly 80-year cycles (or saecula), each ending in a "Fourth Turning" or crisis period that destroys the old order and creates a new one.31</w:t>
      </w:r>
    </w:p>
    <w:p w14:paraId="38B88787" w14:textId="77777777" w:rsidR="00C0388D" w:rsidRPr="0078576E" w:rsidRDefault="00C0388D" w:rsidP="00C0388D">
      <w:pPr>
        <w:rPr>
          <w:rFonts w:eastAsia="Calibri"/>
          <w:sz w:val="16"/>
        </w:rPr>
      </w:pPr>
      <w:r w:rsidRPr="0078576E">
        <w:rPr>
          <w:rFonts w:eastAsia="Calibri"/>
          <w:sz w:val="16"/>
        </w:rPr>
        <w:t>● Revolutionary War Cycle (1775-1783): The birth of the Republic.</w:t>
      </w:r>
    </w:p>
    <w:p w14:paraId="1A342AAD" w14:textId="77777777" w:rsidR="00C0388D" w:rsidRPr="0078576E" w:rsidRDefault="00C0388D" w:rsidP="00C0388D">
      <w:pPr>
        <w:rPr>
          <w:rFonts w:eastAsia="Calibri"/>
          <w:sz w:val="16"/>
        </w:rPr>
      </w:pPr>
      <w:r w:rsidRPr="0078576E">
        <w:rPr>
          <w:rFonts w:eastAsia="Calibri"/>
          <w:sz w:val="16"/>
        </w:rPr>
        <w:t>● Civil War Cycle (1861-1865): ~85 years later. The redefinition of the Union.</w:t>
      </w:r>
    </w:p>
    <w:p w14:paraId="5E55E026" w14:textId="77777777" w:rsidR="00C0388D" w:rsidRPr="0078576E" w:rsidRDefault="00C0388D" w:rsidP="00C0388D">
      <w:pPr>
        <w:rPr>
          <w:rFonts w:eastAsia="Calibri"/>
          <w:sz w:val="16"/>
        </w:rPr>
      </w:pPr>
      <w:r w:rsidRPr="0078576E">
        <w:rPr>
          <w:rFonts w:eastAsia="Calibri"/>
          <w:sz w:val="16"/>
        </w:rPr>
        <w:t>● World War II Cycle (1941-1945): ~80 years later. The ascension to Superpower status.</w:t>
      </w:r>
    </w:p>
    <w:p w14:paraId="1F84FF94" w14:textId="77777777" w:rsidR="00C0388D" w:rsidRPr="0078576E" w:rsidRDefault="00C0388D" w:rsidP="00C0388D">
      <w:pPr>
        <w:rPr>
          <w:rFonts w:eastAsia="Calibri"/>
          <w:sz w:val="16"/>
        </w:rPr>
      </w:pPr>
      <w:r w:rsidRPr="0078576E">
        <w:rPr>
          <w:rFonts w:eastAsia="Calibri"/>
          <w:sz w:val="16"/>
        </w:rPr>
        <w:t>● Current Crisis (2020s-?): ~80 years later. The potential unraveling or transformation.</w:t>
      </w:r>
    </w:p>
    <w:p w14:paraId="4C4D8836" w14:textId="77777777" w:rsidR="00C0388D" w:rsidRPr="0078576E" w:rsidRDefault="00C0388D" w:rsidP="00C0388D">
      <w:pPr>
        <w:rPr>
          <w:rFonts w:eastAsia="Calibri"/>
          <w:sz w:val="16"/>
        </w:rPr>
      </w:pPr>
      <w:r w:rsidRPr="0078576E">
        <w:rPr>
          <w:rFonts w:eastAsia="Calibri"/>
          <w:sz w:val="16"/>
        </w:rPr>
        <w:t>Argument: The Long Arc of the Pax Americana</w:t>
      </w:r>
    </w:p>
    <w:p w14:paraId="556F6957" w14:textId="77777777" w:rsidR="00C0388D" w:rsidRPr="0078576E" w:rsidRDefault="00C0388D" w:rsidP="00C0388D">
      <w:pPr>
        <w:rPr>
          <w:rFonts w:eastAsia="Calibri"/>
          <w:sz w:val="16"/>
        </w:rPr>
      </w:pPr>
      <w:r w:rsidRPr="0078576E">
        <w:rPr>
          <w:rFonts w:eastAsia="Calibri"/>
          <w:sz w:val="16"/>
        </w:rPr>
        <w:t>While the global Pax Americana is traditionally dated to 1945, a strong argument can be made that America entered its proto-imperial state much earlier, around the mid-to-late 1800s. Following the Civil War, the US underwent rapid industrialization and closed its frontier.33 The Monroe Doctrine (1823) had already staked a claim to hemispheric hegemony, declaring the Americas off-limits to European powers.34 By the Spanish-American War of 1898, the US had acquired overseas territories (Philippines, Puerto Rico, Guam) and began to act as a Great Power.35</w:t>
      </w:r>
    </w:p>
    <w:p w14:paraId="2E2913C3" w14:textId="77777777" w:rsidR="00C0388D" w:rsidRPr="0078576E" w:rsidRDefault="00C0388D" w:rsidP="00C0388D">
      <w:pPr>
        <w:rPr>
          <w:rFonts w:eastAsia="Calibri"/>
          <w:sz w:val="16"/>
        </w:rPr>
      </w:pPr>
      <w:r w:rsidRPr="0078576E">
        <w:rPr>
          <w:rFonts w:eastAsia="Calibri"/>
          <w:sz w:val="16"/>
        </w:rPr>
        <w:t>If we consider the start of the "American Century" to be roughly 1898 or the post-WWI era (1918), the US is well past the century mark of dominance. The "Pax Americana" we know today—the global security architecture—is the mature phase of this expansion. We are arguably in the "Late Republic" or "Early Empire" phase where the forms of the republic remain, but the function is imperial.</w:t>
      </w:r>
    </w:p>
    <w:p w14:paraId="78E7DB8E" w14:textId="77777777" w:rsidR="00C0388D" w:rsidRPr="0078576E" w:rsidRDefault="00C0388D" w:rsidP="00C0388D">
      <w:pPr>
        <w:rPr>
          <w:rFonts w:eastAsia="Calibri"/>
          <w:sz w:val="16"/>
        </w:rPr>
      </w:pPr>
      <w:r w:rsidRPr="0078576E">
        <w:rPr>
          <w:rFonts w:eastAsia="Calibri"/>
          <w:sz w:val="16"/>
        </w:rPr>
        <w:t>Chapter VII: The Irony of Annihilation - The Cold War and the Nuclear Peace</w:t>
      </w:r>
    </w:p>
    <w:p w14:paraId="71DECDDE" w14:textId="77777777" w:rsidR="00C0388D" w:rsidRPr="0078576E" w:rsidRDefault="00C0388D" w:rsidP="00C0388D">
      <w:pPr>
        <w:rPr>
          <w:rFonts w:eastAsia="Calibri"/>
          <w:sz w:val="16"/>
        </w:rPr>
      </w:pPr>
      <w:r w:rsidRPr="0078576E">
        <w:rPr>
          <w:rFonts w:eastAsia="Calibri"/>
          <w:sz w:val="16"/>
        </w:rPr>
        <w:t>The Pax Americana did not arise in a vacuum; it was forged in the binary fires of the Cold War. This period (1947-1991) represents a major tension that paradoxically created stability. The existence of the Soviet Union provided a counter-weight that disciplined American power and forced the creation of alliances (NATO) that form the backbone of the current order. 28</w:t>
      </w:r>
    </w:p>
    <w:p w14:paraId="0B8CC473" w14:textId="77777777" w:rsidR="00C0388D" w:rsidRPr="0078576E" w:rsidRDefault="00C0388D" w:rsidP="00C0388D">
      <w:pPr>
        <w:rPr>
          <w:rFonts w:eastAsia="Calibri"/>
          <w:sz w:val="16"/>
        </w:rPr>
      </w:pPr>
      <w:r w:rsidRPr="0078576E">
        <w:rPr>
          <w:rFonts w:eastAsia="Calibri"/>
          <w:sz w:val="16"/>
        </w:rPr>
        <w:t>The Nuclear Paradox</w:t>
      </w:r>
    </w:p>
    <w:p w14:paraId="32591A90" w14:textId="77777777" w:rsidR="00C0388D" w:rsidRPr="0078576E" w:rsidRDefault="00C0388D" w:rsidP="00C0388D">
      <w:pPr>
        <w:rPr>
          <w:rFonts w:eastAsia="Calibri"/>
          <w:sz w:val="16"/>
        </w:rPr>
      </w:pPr>
      <w:r w:rsidRPr="0078576E">
        <w:rPr>
          <w:rFonts w:eastAsia="Calibri"/>
          <w:sz w:val="16"/>
        </w:rPr>
        <w:t>The most profound insight of this era is the role of nuclear weapons. Ironically, these instruments of ultimate destruction created a period of peace—or at least the absence of Great Power war—due to the fear of self-annihilation. This is known as the "Long Peace".12 The logic of Mutually Assured Destruction (MAD) meant that territorial conquest, the sport of kings for millennia, became suicidal.</w:t>
      </w:r>
    </w:p>
    <w:p w14:paraId="1F5CD54A" w14:textId="77777777" w:rsidR="00C0388D" w:rsidRPr="0078576E" w:rsidRDefault="00C0388D" w:rsidP="00C0388D">
      <w:pPr>
        <w:rPr>
          <w:rFonts w:eastAsia="Calibri"/>
          <w:sz w:val="16"/>
        </w:rPr>
      </w:pPr>
      <w:r w:rsidRPr="0078576E">
        <w:rPr>
          <w:rFonts w:eastAsia="Calibri"/>
          <w:sz w:val="16"/>
        </w:rPr>
        <w:t>● In the pre-nuclear age, a rising power (like Germany) would challenge a hegemon (Britain) through war.</w:t>
      </w:r>
    </w:p>
    <w:p w14:paraId="476F3C98" w14:textId="77777777" w:rsidR="00C0388D" w:rsidRPr="0078576E" w:rsidRDefault="00C0388D" w:rsidP="00C0388D">
      <w:pPr>
        <w:rPr>
          <w:rFonts w:eastAsia="Calibri"/>
          <w:sz w:val="16"/>
        </w:rPr>
      </w:pPr>
      <w:r w:rsidRPr="0078576E">
        <w:rPr>
          <w:rFonts w:eastAsia="Calibri"/>
          <w:sz w:val="16"/>
        </w:rPr>
        <w:t>● In the nuclear age, the Soviet Union and the US fought through proxies (Vietnam, Korea, Afghanistan) but never crossed the threshold of direct conflict. 36</w:t>
      </w:r>
    </w:p>
    <w:p w14:paraId="11745C5A" w14:textId="77777777" w:rsidR="00C0388D" w:rsidRPr="0078576E" w:rsidRDefault="00C0388D" w:rsidP="00C0388D">
      <w:pPr>
        <w:rPr>
          <w:rFonts w:eastAsia="Calibri"/>
          <w:sz w:val="16"/>
        </w:rPr>
      </w:pPr>
      <w:r w:rsidRPr="0078576E">
        <w:rPr>
          <w:rFonts w:eastAsia="Calibri"/>
          <w:sz w:val="16"/>
        </w:rPr>
        <w:t>This "Nuclear Peace" froze the borders of Europe for forty years. It effectively ended the cycle of hegemonic transition wars that had plagued the continent since the Treaty of Westphalia. However, the "stability-instability paradox" suggests that because total war is impossible, smaller, lower-level conflicts become more likely because actors believe they can be contained. 37 We see this in Ukraine today: Russia wages a conventional war under the umbrella of its nuclear deterrent, calculating that the West will not risk annihilation to stop it.</w:t>
      </w:r>
    </w:p>
    <w:p w14:paraId="3807A6F6" w14:textId="77777777" w:rsidR="00C0388D" w:rsidRPr="0078576E" w:rsidRDefault="00C0388D" w:rsidP="00C0388D">
      <w:pPr>
        <w:rPr>
          <w:rFonts w:eastAsia="Calibri"/>
          <w:sz w:val="16"/>
        </w:rPr>
      </w:pPr>
      <w:r w:rsidRPr="0078576E">
        <w:rPr>
          <w:rFonts w:eastAsia="Calibri"/>
          <w:sz w:val="16"/>
        </w:rPr>
        <w:t>Chapter VIII: The Ephemeral Empire - A Literature Review of the Current State</w:t>
      </w:r>
    </w:p>
    <w:p w14:paraId="189D0309" w14:textId="77777777" w:rsidR="00C0388D" w:rsidRPr="0078576E" w:rsidRDefault="00C0388D" w:rsidP="00C0388D">
      <w:pPr>
        <w:rPr>
          <w:rFonts w:eastAsia="Calibri"/>
          <w:sz w:val="16"/>
        </w:rPr>
      </w:pPr>
      <w:r w:rsidRPr="0078576E">
        <w:rPr>
          <w:rFonts w:eastAsia="Calibri"/>
          <w:sz w:val="16"/>
        </w:rPr>
        <w:t>The current state of the United States as an empire is, by historical standards, a very temporary position. The literature on hegemonic stability theory suggests that unipolarity (one dominant power) is inherently unstable because it incentivizes all other actors to balance against the hegemon. 38</w:t>
      </w:r>
    </w:p>
    <w:p w14:paraId="5A8A37AD" w14:textId="77777777" w:rsidR="00C0388D" w:rsidRPr="0078576E" w:rsidRDefault="00C0388D" w:rsidP="00C0388D">
      <w:pPr>
        <w:rPr>
          <w:rFonts w:eastAsia="Calibri"/>
          <w:sz w:val="16"/>
        </w:rPr>
      </w:pPr>
      <w:r w:rsidRPr="0078576E">
        <w:rPr>
          <w:rFonts w:eastAsia="Calibri"/>
          <w:sz w:val="16"/>
        </w:rPr>
        <w:t>Political Unrest as Normal Fluctuation</w:t>
      </w:r>
    </w:p>
    <w:p w14:paraId="0386C5A9" w14:textId="77777777" w:rsidR="00C0388D" w:rsidRPr="0078576E" w:rsidRDefault="00C0388D" w:rsidP="00C0388D">
      <w:pPr>
        <w:rPr>
          <w:rFonts w:eastAsia="Calibri"/>
          <w:sz w:val="16"/>
        </w:rPr>
      </w:pPr>
      <w:r w:rsidRPr="0078576E">
        <w:rPr>
          <w:rFonts w:eastAsia="Calibri"/>
          <w:u w:val="single"/>
        </w:rPr>
        <w:t xml:space="preserve">The </w:t>
      </w:r>
      <w:r w:rsidRPr="00F321EE">
        <w:rPr>
          <w:rFonts w:eastAsia="Calibri"/>
          <w:highlight w:val="cyan"/>
          <w:u w:val="single"/>
        </w:rPr>
        <w:t>current</w:t>
      </w:r>
      <w:r w:rsidRPr="0078576E">
        <w:rPr>
          <w:rFonts w:eastAsia="Calibri"/>
          <w:sz w:val="16"/>
        </w:rPr>
        <w:t xml:space="preserve"> political </w:t>
      </w:r>
      <w:r w:rsidRPr="00F321EE">
        <w:rPr>
          <w:rFonts w:eastAsia="Calibri"/>
          <w:iCs/>
          <w:highlight w:val="cyan"/>
          <w:u w:val="single"/>
          <w:bdr w:val="single" w:sz="8" w:space="0" w:color="auto"/>
        </w:rPr>
        <w:t>unrest</w:t>
      </w:r>
      <w:r w:rsidRPr="0078576E">
        <w:rPr>
          <w:rFonts w:eastAsia="Calibri"/>
          <w:sz w:val="16"/>
        </w:rPr>
        <w:t xml:space="preserve"> </w:t>
      </w:r>
      <w:r w:rsidRPr="0078576E">
        <w:rPr>
          <w:rFonts w:eastAsia="Calibri"/>
          <w:u w:val="single"/>
        </w:rPr>
        <w:t>in the</w:t>
      </w:r>
      <w:r w:rsidRPr="0078576E">
        <w:rPr>
          <w:rFonts w:eastAsia="Calibri"/>
          <w:sz w:val="16"/>
        </w:rPr>
        <w:t xml:space="preserve"> </w:t>
      </w:r>
      <w:r w:rsidRPr="0078576E">
        <w:rPr>
          <w:rFonts w:eastAsia="Calibri"/>
          <w:iCs/>
          <w:u w:val="single"/>
          <w:bdr w:val="single" w:sz="8" w:space="0" w:color="auto"/>
        </w:rPr>
        <w:t>U</w:t>
      </w:r>
      <w:r w:rsidRPr="0078576E">
        <w:rPr>
          <w:rFonts w:eastAsia="Calibri"/>
          <w:sz w:val="16"/>
        </w:rPr>
        <w:t xml:space="preserve">nited </w:t>
      </w:r>
      <w:r w:rsidRPr="0078576E">
        <w:rPr>
          <w:rFonts w:eastAsia="Calibri"/>
          <w:iCs/>
          <w:u w:val="single"/>
          <w:bdr w:val="single" w:sz="8" w:space="0" w:color="auto"/>
        </w:rPr>
        <w:t>S</w:t>
      </w:r>
      <w:r w:rsidRPr="0078576E">
        <w:rPr>
          <w:rFonts w:eastAsia="Calibri"/>
          <w:sz w:val="16"/>
        </w:rPr>
        <w:t>tates—</w:t>
      </w:r>
      <w:r w:rsidRPr="0078576E">
        <w:rPr>
          <w:rFonts w:eastAsia="Calibri"/>
          <w:u w:val="single"/>
        </w:rPr>
        <w:t>polarization, populism, institutional distrust</w:t>
      </w:r>
      <w:r w:rsidRPr="0078576E">
        <w:rPr>
          <w:rFonts w:eastAsia="Calibri"/>
          <w:sz w:val="16"/>
        </w:rPr>
        <w:t>—</w:t>
      </w:r>
      <w:r w:rsidRPr="00BA044A">
        <w:rPr>
          <w:rFonts w:eastAsia="Calibri"/>
          <w:u w:val="single"/>
        </w:rPr>
        <w:t>does</w:t>
      </w:r>
      <w:r w:rsidRPr="00BA044A">
        <w:rPr>
          <w:rFonts w:eastAsia="Calibri"/>
          <w:sz w:val="16"/>
        </w:rPr>
        <w:t xml:space="preserve"> </w:t>
      </w:r>
      <w:r w:rsidRPr="00BA044A">
        <w:rPr>
          <w:rFonts w:eastAsia="Calibri"/>
          <w:iCs/>
          <w:u w:val="single"/>
          <w:bdr w:val="single" w:sz="8" w:space="0" w:color="auto"/>
        </w:rPr>
        <w:t>not</w:t>
      </w:r>
      <w:r w:rsidRPr="0078576E">
        <w:rPr>
          <w:rFonts w:eastAsia="Calibri"/>
          <w:sz w:val="16"/>
        </w:rPr>
        <w:t xml:space="preserve"> currently </w:t>
      </w:r>
      <w:r w:rsidRPr="00BA044A">
        <w:rPr>
          <w:rFonts w:eastAsia="Calibri"/>
          <w:u w:val="single"/>
        </w:rPr>
        <w:t>show a</w:t>
      </w:r>
      <w:r w:rsidRPr="00BA044A">
        <w:rPr>
          <w:rFonts w:eastAsia="Calibri"/>
          <w:sz w:val="16"/>
        </w:rPr>
        <w:t xml:space="preserve"> </w:t>
      </w:r>
      <w:r w:rsidRPr="00F321EE">
        <w:rPr>
          <w:rFonts w:eastAsia="Calibri"/>
          <w:iCs/>
          <w:highlight w:val="cyan"/>
          <w:u w:val="single"/>
          <w:bdr w:val="single" w:sz="8" w:space="0" w:color="auto"/>
        </w:rPr>
        <w:t>collapse</w:t>
      </w:r>
      <w:r w:rsidRPr="00F321EE">
        <w:rPr>
          <w:rFonts w:eastAsia="Calibri"/>
          <w:sz w:val="16"/>
          <w:highlight w:val="cyan"/>
        </w:rPr>
        <w:t xml:space="preserve"> </w:t>
      </w:r>
      <w:r w:rsidRPr="00BA044A">
        <w:rPr>
          <w:rFonts w:eastAsia="Calibri"/>
          <w:u w:val="single"/>
        </w:rPr>
        <w:t>of the system, but</w:t>
      </w:r>
      <w:r w:rsidRPr="0078576E">
        <w:rPr>
          <w:rFonts w:eastAsia="Calibri"/>
          <w:u w:val="single"/>
        </w:rPr>
        <w:t xml:space="preserve"> </w:t>
      </w:r>
      <w:r w:rsidRPr="00BA044A">
        <w:rPr>
          <w:rFonts w:eastAsia="Calibri"/>
          <w:u w:val="single"/>
        </w:rPr>
        <w:t xml:space="preserve">rather </w:t>
      </w:r>
      <w:r w:rsidRPr="00F321EE">
        <w:rPr>
          <w:rFonts w:eastAsia="Calibri"/>
          <w:highlight w:val="cyan"/>
          <w:u w:val="single"/>
        </w:rPr>
        <w:t>the</w:t>
      </w:r>
      <w:r w:rsidRPr="00F321EE">
        <w:rPr>
          <w:rFonts w:eastAsia="Calibri"/>
          <w:sz w:val="16"/>
          <w:highlight w:val="cyan"/>
        </w:rPr>
        <w:t xml:space="preserve"> </w:t>
      </w:r>
      <w:r w:rsidRPr="00F321EE">
        <w:rPr>
          <w:rFonts w:eastAsia="Calibri"/>
          <w:iCs/>
          <w:highlight w:val="cyan"/>
          <w:u w:val="single"/>
          <w:bdr w:val="single" w:sz="8" w:space="0" w:color="auto"/>
        </w:rPr>
        <w:t>normal fluctuations</w:t>
      </w:r>
      <w:r w:rsidRPr="0078576E">
        <w:rPr>
          <w:rFonts w:eastAsia="Calibri"/>
          <w:sz w:val="16"/>
        </w:rPr>
        <w:t xml:space="preserve"> </w:t>
      </w:r>
      <w:r w:rsidRPr="0078576E">
        <w:rPr>
          <w:rFonts w:eastAsia="Calibri"/>
          <w:u w:val="single"/>
        </w:rPr>
        <w:t>of a government in a</w:t>
      </w:r>
      <w:r w:rsidRPr="0078576E">
        <w:rPr>
          <w:rFonts w:eastAsia="Calibri"/>
          <w:sz w:val="16"/>
        </w:rPr>
        <w:t xml:space="preserve"> </w:t>
      </w:r>
      <w:r w:rsidRPr="0078576E">
        <w:rPr>
          <w:rFonts w:eastAsia="Calibri"/>
          <w:iCs/>
          <w:u w:val="single"/>
          <w:bdr w:val="single" w:sz="8" w:space="0" w:color="auto"/>
        </w:rPr>
        <w:t>high-stress transition</w:t>
      </w:r>
      <w:r w:rsidRPr="0078576E">
        <w:rPr>
          <w:rFonts w:eastAsia="Calibri"/>
          <w:u w:val="single"/>
        </w:rPr>
        <w:t>. The "empire" functions</w:t>
      </w:r>
      <w:r w:rsidRPr="0078576E">
        <w:rPr>
          <w:rFonts w:eastAsia="Calibri"/>
          <w:sz w:val="16"/>
        </w:rPr>
        <w:t xml:space="preserve"> </w:t>
      </w:r>
      <w:r w:rsidRPr="0078576E">
        <w:rPr>
          <w:rFonts w:eastAsia="Calibri"/>
          <w:iCs/>
          <w:u w:val="single"/>
          <w:bdr w:val="single" w:sz="8" w:space="0" w:color="auto"/>
        </w:rPr>
        <w:t>independently</w:t>
      </w:r>
      <w:r w:rsidRPr="0078576E">
        <w:rPr>
          <w:rFonts w:eastAsia="Calibri"/>
          <w:sz w:val="16"/>
        </w:rPr>
        <w:t xml:space="preserve"> </w:t>
      </w:r>
      <w:r w:rsidRPr="0078576E">
        <w:rPr>
          <w:rFonts w:eastAsia="Calibri"/>
          <w:u w:val="single"/>
        </w:rPr>
        <w:t xml:space="preserve">of the chaos in Washington.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Fed</w:t>
      </w:r>
      <w:r w:rsidRPr="00BA044A">
        <w:rPr>
          <w:rFonts w:eastAsia="Calibri"/>
          <w:sz w:val="16"/>
        </w:rPr>
        <w:t xml:space="preserve">eral Reserve, the military-industrial complex, </w:t>
      </w:r>
      <w:r w:rsidRPr="00BA044A">
        <w:rPr>
          <w:rFonts w:eastAsia="Calibri"/>
          <w:u w:val="single"/>
        </w:rPr>
        <w:t>and the</w:t>
      </w:r>
      <w:r w:rsidRPr="00BA044A">
        <w:rPr>
          <w:rFonts w:eastAsia="Calibri"/>
          <w:sz w:val="16"/>
        </w:rPr>
        <w:t xml:space="preserve"> </w:t>
      </w:r>
      <w:r w:rsidRPr="00BA044A">
        <w:rPr>
          <w:rFonts w:eastAsia="Calibri"/>
          <w:iCs/>
          <w:u w:val="single"/>
          <w:bdr w:val="single" w:sz="8" w:space="0" w:color="auto"/>
        </w:rPr>
        <w:t>tech giants</w:t>
      </w:r>
      <w:r w:rsidRPr="00BA044A">
        <w:rPr>
          <w:rFonts w:eastAsia="Calibri"/>
          <w:sz w:val="16"/>
        </w:rPr>
        <w:t xml:space="preserve"> </w:t>
      </w:r>
      <w:r w:rsidRPr="00BA044A">
        <w:rPr>
          <w:rFonts w:eastAsia="Calibri"/>
          <w:iCs/>
          <w:u w:val="single"/>
          <w:bdr w:val="single" w:sz="8" w:space="0" w:color="auto"/>
        </w:rPr>
        <w:t>continue</w:t>
      </w:r>
      <w:r w:rsidRPr="00BA044A">
        <w:rPr>
          <w:rFonts w:eastAsia="Calibri"/>
          <w:sz w:val="16"/>
        </w:rPr>
        <w:t xml:space="preserve"> </w:t>
      </w:r>
      <w:r w:rsidRPr="00BA044A">
        <w:rPr>
          <w:rFonts w:eastAsia="Calibri"/>
          <w:u w:val="single"/>
        </w:rPr>
        <w:t>to</w:t>
      </w:r>
      <w:r w:rsidRPr="00BA044A">
        <w:rPr>
          <w:rFonts w:eastAsia="Calibri"/>
          <w:sz w:val="16"/>
        </w:rPr>
        <w:t xml:space="preserve"> </w:t>
      </w:r>
      <w:r w:rsidRPr="00BA044A">
        <w:rPr>
          <w:rFonts w:eastAsia="Calibri"/>
          <w:iCs/>
          <w:u w:val="single"/>
          <w:bdr w:val="single" w:sz="8" w:space="0" w:color="auto"/>
        </w:rPr>
        <w:t>project power</w:t>
      </w:r>
      <w:r w:rsidRPr="00BA044A">
        <w:rPr>
          <w:rFonts w:eastAsia="Calibri"/>
          <w:sz w:val="16"/>
        </w:rPr>
        <w:t xml:space="preserve"> </w:t>
      </w:r>
      <w:r w:rsidRPr="00BA044A">
        <w:rPr>
          <w:rFonts w:eastAsia="Calibri"/>
          <w:iCs/>
          <w:u w:val="single"/>
          <w:bdr w:val="single" w:sz="8" w:space="0" w:color="auto"/>
        </w:rPr>
        <w:t>regardless</w:t>
      </w:r>
      <w:r w:rsidRPr="00BA044A">
        <w:rPr>
          <w:rFonts w:eastAsia="Calibri"/>
          <w:sz w:val="16"/>
        </w:rPr>
        <w:t xml:space="preserve"> </w:t>
      </w:r>
      <w:r w:rsidRPr="00BA044A">
        <w:rPr>
          <w:rFonts w:eastAsia="Calibri"/>
          <w:u w:val="single"/>
        </w:rPr>
        <w:t>of</w:t>
      </w:r>
      <w:r w:rsidRPr="00BA044A">
        <w:rPr>
          <w:rFonts w:eastAsia="Calibri"/>
          <w:sz w:val="16"/>
        </w:rPr>
        <w:t xml:space="preserve"> who sits in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Oval Office</w:t>
      </w:r>
      <w:r w:rsidRPr="00BA044A">
        <w:rPr>
          <w:rFonts w:eastAsia="Calibri"/>
          <w:sz w:val="16"/>
        </w:rPr>
        <w:t xml:space="preserve">. The literature suggests that </w:t>
      </w:r>
      <w:r w:rsidRPr="00BA044A">
        <w:rPr>
          <w:rFonts w:eastAsia="Calibri"/>
          <w:u w:val="single"/>
        </w:rPr>
        <w:t xml:space="preserve">empires often experience </w:t>
      </w:r>
      <w:r w:rsidRPr="00BA044A">
        <w:rPr>
          <w:rFonts w:eastAsia="Calibri"/>
          <w:iCs/>
          <w:u w:val="single"/>
          <w:bdr w:val="single" w:sz="8" w:space="0" w:color="auto"/>
        </w:rPr>
        <w:t>internal turbulence</w:t>
      </w:r>
      <w:r w:rsidRPr="00BA044A">
        <w:rPr>
          <w:rFonts w:eastAsia="Calibri"/>
          <w:sz w:val="16"/>
        </w:rPr>
        <w:t xml:space="preserve"> </w:t>
      </w:r>
      <w:r w:rsidRPr="00BA044A">
        <w:rPr>
          <w:rFonts w:eastAsia="Calibri"/>
          <w:iCs/>
          <w:u w:val="single"/>
          <w:bdr w:val="single" w:sz="8" w:space="0" w:color="auto"/>
        </w:rPr>
        <w:t>without</w:t>
      </w:r>
      <w:r w:rsidRPr="00BA044A">
        <w:rPr>
          <w:rFonts w:eastAsia="Calibri"/>
          <w:sz w:val="16"/>
        </w:rPr>
        <w:t xml:space="preserve"> </w:t>
      </w:r>
      <w:r w:rsidRPr="00BA044A">
        <w:rPr>
          <w:rFonts w:eastAsia="Calibri"/>
          <w:u w:val="single"/>
        </w:rPr>
        <w:t>losing</w:t>
      </w:r>
      <w:r w:rsidRPr="00BA044A">
        <w:rPr>
          <w:rFonts w:eastAsia="Calibri"/>
          <w:sz w:val="16"/>
        </w:rPr>
        <w:t xml:space="preserve"> </w:t>
      </w:r>
      <w:r w:rsidRPr="00BA044A">
        <w:rPr>
          <w:rFonts w:eastAsia="Calibri"/>
          <w:iCs/>
          <w:u w:val="single"/>
          <w:bdr w:val="single" w:sz="8" w:space="0" w:color="auto"/>
        </w:rPr>
        <w:t>external primacy</w:t>
      </w:r>
      <w:r w:rsidRPr="00BA044A">
        <w:rPr>
          <w:rFonts w:eastAsia="Calibri"/>
          <w:sz w:val="16"/>
        </w:rPr>
        <w:t xml:space="preserve">, at least for a time. Rome had the Year of the Four Emperors; Britain had the crisis of the Corn Laws.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machine of empire</w:t>
      </w:r>
      <w:r w:rsidRPr="00BA044A">
        <w:rPr>
          <w:rFonts w:eastAsia="Calibri"/>
          <w:sz w:val="16"/>
        </w:rPr>
        <w:t xml:space="preserve"> </w:t>
      </w:r>
      <w:r w:rsidRPr="00BA044A">
        <w:rPr>
          <w:rFonts w:eastAsia="Calibri"/>
          <w:u w:val="single"/>
        </w:rPr>
        <w:t>is</w:t>
      </w:r>
      <w:r w:rsidRPr="00BA044A">
        <w:rPr>
          <w:rFonts w:eastAsia="Calibri"/>
          <w:sz w:val="16"/>
        </w:rPr>
        <w:t xml:space="preserve"> </w:t>
      </w:r>
      <w:r w:rsidRPr="00BA044A">
        <w:rPr>
          <w:rFonts w:eastAsia="Calibri"/>
          <w:iCs/>
          <w:u w:val="single"/>
          <w:bdr w:val="single" w:sz="8" w:space="0" w:color="auto"/>
        </w:rPr>
        <w:t>robust enough</w:t>
      </w:r>
      <w:r w:rsidRPr="00BA044A">
        <w:rPr>
          <w:rFonts w:eastAsia="Calibri"/>
          <w:sz w:val="16"/>
        </w:rPr>
        <w:t xml:space="preserve"> </w:t>
      </w:r>
      <w:r w:rsidRPr="00BA044A">
        <w:rPr>
          <w:rFonts w:eastAsia="Calibri"/>
          <w:u w:val="single"/>
        </w:rPr>
        <w:t>to</w:t>
      </w:r>
      <w:r w:rsidRPr="00BA044A">
        <w:rPr>
          <w:rFonts w:eastAsia="Calibri"/>
          <w:sz w:val="16"/>
        </w:rPr>
        <w:t xml:space="preserve"> </w:t>
      </w:r>
      <w:r w:rsidRPr="00BA044A">
        <w:rPr>
          <w:rFonts w:eastAsia="Calibri"/>
          <w:iCs/>
          <w:u w:val="single"/>
          <w:bdr w:val="single" w:sz="8" w:space="0" w:color="auto"/>
        </w:rPr>
        <w:t>survive</w:t>
      </w:r>
      <w:r w:rsidRPr="00BA044A">
        <w:rPr>
          <w:rFonts w:eastAsia="Calibri"/>
          <w:sz w:val="16"/>
        </w:rPr>
        <w:t xml:space="preserve"> </w:t>
      </w:r>
      <w:r w:rsidRPr="00BA044A">
        <w:rPr>
          <w:rFonts w:eastAsia="Calibri"/>
          <w:u w:val="single"/>
        </w:rPr>
        <w:t>the</w:t>
      </w:r>
      <w:r w:rsidRPr="00BA044A">
        <w:rPr>
          <w:rFonts w:eastAsia="Calibri"/>
          <w:sz w:val="16"/>
        </w:rPr>
        <w:t xml:space="preserve"> </w:t>
      </w:r>
      <w:r w:rsidRPr="00BA044A">
        <w:rPr>
          <w:rFonts w:eastAsia="Calibri"/>
          <w:iCs/>
          <w:u w:val="single"/>
          <w:bdr w:val="single" w:sz="8" w:space="0" w:color="auto"/>
        </w:rPr>
        <w:t>incompetence of its drivers</w:t>
      </w:r>
      <w:r w:rsidRPr="0078576E">
        <w:rPr>
          <w:rFonts w:eastAsia="Calibri"/>
          <w:sz w:val="16"/>
        </w:rPr>
        <w:t>.20</w:t>
      </w:r>
    </w:p>
    <w:p w14:paraId="6459A7C1" w14:textId="77777777" w:rsidR="00C0388D" w:rsidRPr="0078576E" w:rsidRDefault="00C0388D" w:rsidP="00C0388D">
      <w:pPr>
        <w:rPr>
          <w:rFonts w:eastAsia="Calibri"/>
          <w:sz w:val="16"/>
        </w:rPr>
      </w:pPr>
      <w:r w:rsidRPr="0078576E">
        <w:rPr>
          <w:rFonts w:eastAsia="Calibri"/>
          <w:sz w:val="16"/>
        </w:rPr>
        <w:t>The Transition of Great Powers</w:t>
      </w:r>
    </w:p>
    <w:p w14:paraId="5E857C44" w14:textId="77777777" w:rsidR="00C0388D" w:rsidRPr="0078576E" w:rsidRDefault="00C0388D" w:rsidP="00C0388D">
      <w:pPr>
        <w:rPr>
          <w:rFonts w:eastAsia="Calibri"/>
          <w:sz w:val="16"/>
        </w:rPr>
      </w:pPr>
      <w:r w:rsidRPr="0078576E">
        <w:rPr>
          <w:rFonts w:eastAsia="Calibri"/>
          <w:sz w:val="16"/>
        </w:rPr>
        <w:t>History often alludes to the transitions of great powers over time—the translatio imperii. The movement from the Pax Britannica to the Pax Americana was unique because it was peaceful (between the two powers), facilitated by shared culture and the exhaustion of Britain.39 Today, we analyze where we are:</w:t>
      </w:r>
    </w:p>
    <w:p w14:paraId="41FD1EC9" w14:textId="77777777" w:rsidR="00C0388D" w:rsidRPr="0078576E" w:rsidRDefault="00C0388D" w:rsidP="00C0388D">
      <w:pPr>
        <w:rPr>
          <w:rFonts w:eastAsia="Calibri"/>
          <w:sz w:val="16"/>
        </w:rPr>
      </w:pPr>
      <w:r w:rsidRPr="0078576E">
        <w:rPr>
          <w:rFonts w:eastAsia="Calibri"/>
          <w:sz w:val="16"/>
        </w:rPr>
        <w:t>1. Economic: The US is re-industrializing through AI and energy independence, potentially extending its lifespan. 11</w:t>
      </w:r>
    </w:p>
    <w:p w14:paraId="2692D5F2" w14:textId="77777777" w:rsidR="00C0388D" w:rsidRPr="0078576E" w:rsidRDefault="00C0388D" w:rsidP="00C0388D">
      <w:pPr>
        <w:rPr>
          <w:rFonts w:eastAsia="Calibri"/>
          <w:sz w:val="16"/>
        </w:rPr>
      </w:pPr>
      <w:r w:rsidRPr="0078576E">
        <w:rPr>
          <w:rFonts w:eastAsia="Calibri"/>
          <w:sz w:val="16"/>
        </w:rPr>
        <w:t>2. Military: The US maintains a "command of the commons" (sea, air, space) that no rival can match globally, though China challenges it regionally. 10</w:t>
      </w:r>
    </w:p>
    <w:p w14:paraId="6A265EFB" w14:textId="77777777" w:rsidR="00C0388D" w:rsidRPr="0078576E" w:rsidRDefault="00C0388D" w:rsidP="00C0388D">
      <w:pPr>
        <w:rPr>
          <w:rFonts w:eastAsia="Calibri"/>
          <w:sz w:val="16"/>
        </w:rPr>
      </w:pPr>
      <w:r w:rsidRPr="0078576E">
        <w:rPr>
          <w:rFonts w:eastAsia="Calibri"/>
          <w:sz w:val="16"/>
        </w:rPr>
        <w:t>3. Cultural: The "soft power" of American culture remains pervasive, though eroding.</w:t>
      </w:r>
    </w:p>
    <w:p w14:paraId="5D16BA9E" w14:textId="77777777" w:rsidR="00C0388D" w:rsidRPr="0078576E" w:rsidRDefault="00C0388D" w:rsidP="00C0388D">
      <w:pPr>
        <w:rPr>
          <w:rFonts w:eastAsia="Calibri"/>
          <w:sz w:val="16"/>
        </w:rPr>
      </w:pPr>
      <w:r w:rsidRPr="0078576E">
        <w:rPr>
          <w:rFonts w:eastAsia="Calibri"/>
          <w:sz w:val="16"/>
        </w:rPr>
        <w:t>The literature suggests we are in a "moment of fluidity." The United States is not collapsing, but it is changing. It is moving from a benevolent hegemon (providing security for free) to a transactional one (demanding payment and loyalty, as seen in the shift toward protectionism and "America First" rhetoric). 22</w:t>
      </w:r>
    </w:p>
    <w:p w14:paraId="4C022DC4" w14:textId="77777777" w:rsidR="00C0388D" w:rsidRPr="0078576E" w:rsidRDefault="00C0388D" w:rsidP="00C0388D">
      <w:pPr>
        <w:rPr>
          <w:rFonts w:eastAsia="Calibri"/>
          <w:sz w:val="16"/>
        </w:rPr>
      </w:pPr>
      <w:r w:rsidRPr="0078576E">
        <w:rPr>
          <w:rFonts w:eastAsia="Calibri"/>
          <w:sz w:val="16"/>
        </w:rPr>
        <w:t>Chapter IX: Conclusion - The Twilight or the Transformation?</w:t>
      </w:r>
    </w:p>
    <w:p w14:paraId="0AA2A766" w14:textId="77777777" w:rsidR="00C0388D" w:rsidRPr="0078576E" w:rsidRDefault="00C0388D" w:rsidP="00C0388D">
      <w:pPr>
        <w:rPr>
          <w:rFonts w:eastAsia="Calibri"/>
          <w:sz w:val="16"/>
        </w:rPr>
      </w:pPr>
      <w:r w:rsidRPr="0078576E">
        <w:rPr>
          <w:rFonts w:eastAsia="Calibri"/>
          <w:sz w:val="16"/>
        </w:rPr>
        <w:t xml:space="preserve">We stand at the precipice of a new era. The </w:t>
      </w:r>
      <w:r w:rsidRPr="0078576E">
        <w:rPr>
          <w:rFonts w:eastAsia="Calibri"/>
          <w:u w:val="single"/>
        </w:rPr>
        <w:t>Pax Americana</w:t>
      </w:r>
      <w:r w:rsidRPr="0078576E">
        <w:rPr>
          <w:rFonts w:eastAsia="Calibri"/>
          <w:sz w:val="16"/>
        </w:rPr>
        <w:t xml:space="preserve">, defined by the postwar order,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fraying</w:t>
      </w:r>
      <w:r w:rsidRPr="0078576E">
        <w:rPr>
          <w:rFonts w:eastAsia="Calibri"/>
          <w:sz w:val="16"/>
        </w:rPr>
        <w:t xml:space="preserve"> at the edges, </w:t>
      </w:r>
      <w:r w:rsidRPr="0078576E">
        <w:rPr>
          <w:rFonts w:eastAsia="Calibri"/>
          <w:u w:val="single"/>
        </w:rPr>
        <w:t>yet the</w:t>
      </w:r>
      <w:r w:rsidRPr="0078576E">
        <w:rPr>
          <w:rFonts w:eastAsia="Calibri"/>
          <w:sz w:val="16"/>
        </w:rPr>
        <w:t xml:space="preserve"> </w:t>
      </w:r>
      <w:r w:rsidRPr="0078576E">
        <w:rPr>
          <w:rFonts w:eastAsia="Calibri"/>
          <w:iCs/>
          <w:u w:val="single"/>
          <w:bdr w:val="single" w:sz="8" w:space="0" w:color="auto"/>
        </w:rPr>
        <w:t>core</w:t>
      </w:r>
      <w:r w:rsidRPr="0078576E">
        <w:rPr>
          <w:rFonts w:eastAsia="Calibri"/>
          <w:sz w:val="16"/>
        </w:rPr>
        <w:t>—the American economy and military—</w:t>
      </w:r>
      <w:r w:rsidRPr="0078576E">
        <w:rPr>
          <w:rFonts w:eastAsia="Calibri"/>
          <w:u w:val="single"/>
        </w:rPr>
        <w:t>remains</w:t>
      </w:r>
      <w:r w:rsidRPr="0078576E">
        <w:rPr>
          <w:rFonts w:eastAsia="Calibri"/>
          <w:sz w:val="16"/>
        </w:rPr>
        <w:t xml:space="preserve"> </w:t>
      </w:r>
      <w:r w:rsidRPr="0078576E">
        <w:rPr>
          <w:rFonts w:eastAsia="Calibri"/>
          <w:iCs/>
          <w:u w:val="single"/>
          <w:bdr w:val="single" w:sz="8" w:space="0" w:color="auto"/>
        </w:rPr>
        <w:t>undeniably potent</w:t>
      </w:r>
      <w:r w:rsidRPr="0078576E">
        <w:rPr>
          <w:rFonts w:eastAsia="Calibri"/>
          <w:u w:val="single"/>
        </w:rPr>
        <w:t>. The history of humanity, defined by war and the conquering of space, has evolved into a war for the conquering of systems—digital, financial, and cognitive.</w:t>
      </w:r>
    </w:p>
    <w:p w14:paraId="1CFCBCD0" w14:textId="77777777" w:rsidR="00C0388D" w:rsidRPr="00E76CC0" w:rsidRDefault="00C0388D" w:rsidP="00C0388D">
      <w:pPr>
        <w:rPr>
          <w:rFonts w:eastAsia="Calibri"/>
        </w:rPr>
      </w:pPr>
      <w:r w:rsidRPr="0078576E">
        <w:rPr>
          <w:rFonts w:eastAsia="Calibri"/>
          <w:sz w:val="16"/>
        </w:rPr>
        <w:t xml:space="preserve">The argument presented here is that we are in a place where the American stronghold is maintained not by the occupation of land, but by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occupation of the future</w:t>
      </w:r>
      <w:r w:rsidRPr="0078576E">
        <w:rPr>
          <w:rFonts w:eastAsia="Calibri"/>
          <w:sz w:val="16"/>
        </w:rPr>
        <w:t xml:space="preserve"> (AI) </w:t>
      </w:r>
      <w:r w:rsidRPr="0078576E">
        <w:rPr>
          <w:rFonts w:eastAsia="Calibri"/>
          <w:u w:val="single"/>
        </w:rPr>
        <w:t>and the occupation of the</w:t>
      </w:r>
      <w:r w:rsidRPr="0078576E">
        <w:rPr>
          <w:rFonts w:eastAsia="Calibri"/>
          <w:sz w:val="16"/>
        </w:rPr>
        <w:t xml:space="preserve"> </w:t>
      </w:r>
      <w:r w:rsidRPr="0078576E">
        <w:rPr>
          <w:rFonts w:eastAsia="Calibri"/>
          <w:iCs/>
          <w:u w:val="single"/>
          <w:bdr w:val="single" w:sz="8" w:space="0" w:color="auto"/>
        </w:rPr>
        <w:t>transaction</w:t>
      </w:r>
      <w:r w:rsidRPr="0078576E">
        <w:rPr>
          <w:rFonts w:eastAsia="Calibri"/>
          <w:sz w:val="16"/>
        </w:rPr>
        <w:t xml:space="preserve"> (the Dollar). This influence </w:t>
      </w:r>
      <w:r w:rsidRPr="0078576E">
        <w:rPr>
          <w:rFonts w:eastAsia="Calibri"/>
          <w:u w:val="single"/>
        </w:rPr>
        <w:t>largely</w:t>
      </w:r>
      <w:r w:rsidRPr="0078576E">
        <w:rPr>
          <w:rFonts w:eastAsia="Calibri"/>
          <w:sz w:val="16"/>
        </w:rPr>
        <w:t xml:space="preserve"> </w:t>
      </w:r>
      <w:r w:rsidRPr="0078576E">
        <w:rPr>
          <w:rFonts w:eastAsia="Calibri"/>
          <w:iCs/>
          <w:u w:val="single"/>
          <w:bdr w:val="single" w:sz="8" w:space="0" w:color="auto"/>
        </w:rPr>
        <w:t>explains</w:t>
      </w:r>
      <w:r w:rsidRPr="0078576E">
        <w:rPr>
          <w:rFonts w:eastAsia="Calibri"/>
          <w:sz w:val="16"/>
        </w:rPr>
        <w:t xml:space="preserve"> </w:t>
      </w:r>
      <w:r w:rsidRPr="0078576E">
        <w:rPr>
          <w:rFonts w:eastAsia="Calibri"/>
          <w:u w:val="single"/>
        </w:rPr>
        <w:t>the</w:t>
      </w:r>
      <w:r w:rsidRPr="0078576E">
        <w:rPr>
          <w:rFonts w:eastAsia="Calibri"/>
          <w:sz w:val="16"/>
        </w:rPr>
        <w:t xml:space="preserve"> </w:t>
      </w:r>
      <w:r w:rsidRPr="0078576E">
        <w:rPr>
          <w:rFonts w:eastAsia="Calibri"/>
          <w:iCs/>
          <w:u w:val="single"/>
          <w:bdr w:val="single" w:sz="8" w:space="0" w:color="auto"/>
        </w:rPr>
        <w:t>lack of transitions</w:t>
      </w:r>
      <w:r w:rsidRPr="0078576E">
        <w:rPr>
          <w:rFonts w:eastAsia="Calibri"/>
          <w:sz w:val="16"/>
        </w:rPr>
        <w:t xml:space="preserve"> </w:t>
      </w:r>
      <w:r w:rsidRPr="0078576E">
        <w:rPr>
          <w:rFonts w:eastAsia="Calibri"/>
          <w:u w:val="single"/>
        </w:rPr>
        <w:t>of</w:t>
      </w:r>
      <w:r w:rsidRPr="0078576E">
        <w:rPr>
          <w:rFonts w:eastAsia="Calibri"/>
          <w:sz w:val="16"/>
        </w:rPr>
        <w:t xml:space="preserve"> different </w:t>
      </w:r>
      <w:r w:rsidRPr="0078576E">
        <w:rPr>
          <w:rFonts w:eastAsia="Calibri"/>
          <w:iCs/>
          <w:u w:val="single"/>
          <w:bdr w:val="single" w:sz="8" w:space="0" w:color="auto"/>
        </w:rPr>
        <w:t>governments</w:t>
      </w:r>
      <w:r w:rsidRPr="0078576E">
        <w:rPr>
          <w:rFonts w:eastAsia="Calibri"/>
          <w:u w:val="single"/>
        </w:rPr>
        <w:t>; the</w:t>
      </w:r>
      <w:r w:rsidRPr="0078576E">
        <w:rPr>
          <w:rFonts w:eastAsia="Calibri"/>
          <w:sz w:val="16"/>
        </w:rPr>
        <w:t xml:space="preserve"> </w:t>
      </w:r>
      <w:r w:rsidRPr="0078576E">
        <w:rPr>
          <w:rFonts w:eastAsia="Calibri"/>
          <w:iCs/>
          <w:u w:val="single"/>
          <w:bdr w:val="single" w:sz="8" w:space="0" w:color="auto"/>
        </w:rPr>
        <w:t>cost of exiting the American system</w:t>
      </w:r>
      <w:r w:rsidRPr="0078576E">
        <w:rPr>
          <w:rFonts w:eastAsia="Calibri"/>
          <w:sz w:val="16"/>
        </w:rPr>
        <w:t xml:space="preserve"> </w:t>
      </w:r>
      <w:r w:rsidRPr="0078576E">
        <w:rPr>
          <w:rFonts w:eastAsia="Calibri"/>
          <w:u w:val="single"/>
        </w:rPr>
        <w:t>is</w:t>
      </w:r>
      <w:r w:rsidRPr="0078576E">
        <w:rPr>
          <w:rFonts w:eastAsia="Calibri"/>
          <w:sz w:val="16"/>
        </w:rPr>
        <w:t xml:space="preserve"> </w:t>
      </w:r>
      <w:r w:rsidRPr="0078576E">
        <w:rPr>
          <w:rFonts w:eastAsia="Calibri"/>
          <w:iCs/>
          <w:u w:val="single"/>
          <w:bdr w:val="single" w:sz="8" w:space="0" w:color="auto"/>
        </w:rPr>
        <w:t>simply too high</w:t>
      </w:r>
      <w:r w:rsidRPr="0078576E">
        <w:rPr>
          <w:rFonts w:eastAsia="Calibri"/>
          <w:sz w:val="16"/>
        </w:rPr>
        <w:t xml:space="preserve"> for most nations to bear.</w:t>
      </w:r>
    </w:p>
    <w:p w14:paraId="26E4395A" w14:textId="77777777" w:rsidR="00C0388D" w:rsidRDefault="00C0388D" w:rsidP="00C0388D"/>
    <w:p w14:paraId="1C78F79B" w14:textId="77777777" w:rsidR="00C0388D" w:rsidRDefault="00C0388D" w:rsidP="00C0388D">
      <w:pPr>
        <w:pStyle w:val="Heading3"/>
      </w:pPr>
      <w:r>
        <w:t>CP – 1NC</w:t>
      </w:r>
    </w:p>
    <w:p w14:paraId="67BFBAD7" w14:textId="77777777" w:rsidR="00C0388D" w:rsidRPr="00B37122" w:rsidRDefault="00C0388D" w:rsidP="00C0388D">
      <w:pPr>
        <w:pStyle w:val="Heading4"/>
      </w:pPr>
      <w:r>
        <w:rPr>
          <w:b w:val="0"/>
          <w:bCs/>
          <w:sz w:val="22"/>
          <w:szCs w:val="18"/>
        </w:rPr>
        <w:t>Restore PIC</w:t>
      </w:r>
    </w:p>
    <w:p w14:paraId="416FB986" w14:textId="77777777" w:rsidR="00C0388D" w:rsidRDefault="00C0388D" w:rsidP="00C0388D">
      <w:pPr>
        <w:pStyle w:val="Heading4"/>
      </w:pPr>
      <w:r>
        <w:t xml:space="preserve">The United States federal government should: </w:t>
      </w:r>
    </w:p>
    <w:p w14:paraId="762D2756" w14:textId="77777777" w:rsidR="00C0388D" w:rsidRDefault="00C0388D" w:rsidP="00C0388D">
      <w:pPr>
        <w:pStyle w:val="Heading4"/>
      </w:pPr>
      <w:r>
        <w:t>--amend 29 U.S.C. § 152(2) by striking “the United States or any wholly owned Government corporation, or” and by adding at the end the following: “This subchapter shall apply to agencies of the United States notwithstanding any provision of chapter 71 of title 5, United States Code, which shall have no force or effect with respect to such agencies, excepting any restrictions on strikes.”, and</w:t>
      </w:r>
    </w:p>
    <w:p w14:paraId="3D4B1065" w14:textId="77777777" w:rsidR="00C0388D" w:rsidRDefault="00C0388D" w:rsidP="00C0388D">
      <w:r>
        <w:t xml:space="preserve">Addition in italics, removal struck through: </w:t>
      </w:r>
    </w:p>
    <w:p w14:paraId="03C0B9CD" w14:textId="77777777" w:rsidR="00C0388D" w:rsidRDefault="00C0388D" w:rsidP="00C0388D">
      <w:r w:rsidRPr="006B4412">
        <w:t xml:space="preserve">(2) The term "employer" includes any person acting as an agent of an employer, directly or indirectly, but shall not include </w:t>
      </w:r>
      <w:r w:rsidRPr="006B4412">
        <w:rPr>
          <w:strike/>
        </w:rPr>
        <w:t>the United States or any wholly owned Government corporation, or</w:t>
      </w:r>
      <w:r w:rsidRPr="006B4412">
        <w:t xml:space="preserve"> any Federal Reserve Bank, or any State or political subdivision thereof, or any person subject to the Railway Labor Act, as amended from time to time, or any labor organization (other than when acting as an employer), or anyone acting in the capacity of officer or agent of such labor organization. </w:t>
      </w:r>
      <w:r w:rsidRPr="006B4412">
        <w:rPr>
          <w:i/>
        </w:rPr>
        <w:t>This subchapter shall apply to agencies of the United States notwithstanding any provision of chapter 71 of title 5, United States Code, which shall have no force or effect with respect to such agencies, excepting any restrictions on strikes.</w:t>
      </w:r>
    </w:p>
    <w:p w14:paraId="13A4AF6A" w14:textId="77777777" w:rsidR="00C0388D" w:rsidRDefault="00C0388D" w:rsidP="00C0388D">
      <w:pPr>
        <w:pStyle w:val="Heading4"/>
      </w:pPr>
      <w:r>
        <w:t>--grandfather in any collective bargaining agreements that existed on March 28</w:t>
      </w:r>
      <w:r w:rsidRPr="00596327">
        <w:rPr>
          <w:vertAlign w:val="superscript"/>
        </w:rPr>
        <w:t>th</w:t>
      </w:r>
      <w:r>
        <w:t>, 2026, enforcing them until their expiration, and</w:t>
      </w:r>
    </w:p>
    <w:p w14:paraId="2FEA22FE" w14:textId="77777777" w:rsidR="00C0388D" w:rsidRPr="00FB3B9E" w:rsidRDefault="00C0388D" w:rsidP="00C0388D">
      <w:pPr>
        <w:pStyle w:val="Heading4"/>
      </w:pPr>
      <w:r>
        <w:t xml:space="preserve">--fully enforce, with adequate funding, the new rights created by this scheme. </w:t>
      </w:r>
    </w:p>
    <w:p w14:paraId="444D2791" w14:textId="77777777" w:rsidR="00C0388D" w:rsidRPr="000D4C50" w:rsidRDefault="00C0388D" w:rsidP="00C0388D">
      <w:pPr>
        <w:pStyle w:val="Heading4"/>
      </w:pPr>
      <w:r>
        <w:t xml:space="preserve">Instead of </w:t>
      </w:r>
      <w:r>
        <w:rPr>
          <w:u w:val="single"/>
        </w:rPr>
        <w:t>restoring</w:t>
      </w:r>
      <w:r>
        <w:t xml:space="preserve"> federal worker CBRs, the CP uses the </w:t>
      </w:r>
      <w:r>
        <w:rPr>
          <w:u w:val="single"/>
        </w:rPr>
        <w:t>opportunity</w:t>
      </w:r>
      <w:r>
        <w:t xml:space="preserve"> provided by the </w:t>
      </w:r>
      <w:r>
        <w:rPr>
          <w:u w:val="single"/>
        </w:rPr>
        <w:t>loss of rights</w:t>
      </w:r>
      <w:r w:rsidRPr="007355F2">
        <w:t xml:space="preserve"> </w:t>
      </w:r>
      <w:r>
        <w:t xml:space="preserve">under the </w:t>
      </w:r>
      <w:r w:rsidRPr="007355F2">
        <w:rPr>
          <w:u w:val="single"/>
        </w:rPr>
        <w:t>FSLMRS</w:t>
      </w:r>
      <w:r>
        <w:t xml:space="preserve"> to give federal workers </w:t>
      </w:r>
      <w:r>
        <w:rPr>
          <w:u w:val="single"/>
        </w:rPr>
        <w:t>new Wagner Act rights</w:t>
      </w:r>
      <w:r>
        <w:t xml:space="preserve"> that they’ve </w:t>
      </w:r>
      <w:r>
        <w:rPr>
          <w:u w:val="single"/>
        </w:rPr>
        <w:t>never had previously</w:t>
      </w:r>
      <w:r>
        <w:t xml:space="preserve">. That’s the </w:t>
      </w:r>
      <w:r>
        <w:rPr>
          <w:u w:val="single"/>
        </w:rPr>
        <w:t>only thing</w:t>
      </w:r>
      <w:r>
        <w:t xml:space="preserve"> that solves </w:t>
      </w:r>
      <w:r>
        <w:rPr>
          <w:u w:val="single"/>
        </w:rPr>
        <w:t>union power</w:t>
      </w:r>
      <w:r>
        <w:t xml:space="preserve">. </w:t>
      </w:r>
    </w:p>
    <w:p w14:paraId="5EF3AF7B" w14:textId="77777777" w:rsidR="00C0388D" w:rsidRDefault="00C0388D" w:rsidP="00C0388D">
      <w:r>
        <w:t xml:space="preserve">Alexis N. </w:t>
      </w:r>
      <w:r w:rsidRPr="00AF5F4C">
        <w:rPr>
          <w:rStyle w:val="Style13ptBold"/>
        </w:rPr>
        <w:t>Walker 14</w:t>
      </w:r>
      <w:r>
        <w:t>, Associate Professor in the Department of History and Political Science at Saint Martin's University, B.A. from Willamette University, M.A. from Cornell University, Ph.D. from Cornell University, author of Divided Unions: the Wagner Act, Federalism, and Organized Labor, "Labor's Enduring Divide: The Distinct Path of Public Sector Unions in the United States," Studies in American Political Development, vol. 28, no. 2, 10/01/2014, pp. 175-200, https://doi.org/10.1017/S0898588X14000054</w:t>
      </w:r>
    </w:p>
    <w:p w14:paraId="459FD84D" w14:textId="77777777" w:rsidR="00C0388D" w:rsidRPr="001F7523" w:rsidRDefault="00C0388D" w:rsidP="00C0388D">
      <w:pPr>
        <w:rPr>
          <w:sz w:val="16"/>
        </w:rPr>
      </w:pPr>
      <w:r w:rsidRPr="001F7523">
        <w:rPr>
          <w:rStyle w:val="StyleUnderline"/>
        </w:rPr>
        <w:t>The attack on</w:t>
      </w:r>
      <w:r w:rsidRPr="001F7523">
        <w:rPr>
          <w:sz w:val="16"/>
        </w:rPr>
        <w:t xml:space="preserve"> </w:t>
      </w:r>
      <w:r w:rsidRPr="001F7523">
        <w:rPr>
          <w:rStyle w:val="Emphasis"/>
        </w:rPr>
        <w:t>public</w:t>
      </w:r>
      <w:r w:rsidRPr="001F7523">
        <w:rPr>
          <w:sz w:val="16"/>
        </w:rPr>
        <w:t xml:space="preserve"> sector </w:t>
      </w:r>
      <w:r w:rsidRPr="001F7523">
        <w:rPr>
          <w:rStyle w:val="Emphasis"/>
        </w:rPr>
        <w:t>collective bargaining rights</w:t>
      </w:r>
      <w:r w:rsidRPr="001F7523">
        <w:rPr>
          <w:sz w:val="16"/>
        </w:rPr>
        <w:t xml:space="preserve"> and the subsequent protests in Wisconsin in 2011 </w:t>
      </w:r>
      <w:r w:rsidRPr="001F7523">
        <w:rPr>
          <w:rStyle w:val="StyleUnderline"/>
        </w:rPr>
        <w:t>broadcast</w:t>
      </w:r>
      <w:r w:rsidRPr="001F7523">
        <w:rPr>
          <w:sz w:val="16"/>
        </w:rPr>
        <w:t xml:space="preserve"> to the nation </w:t>
      </w:r>
      <w:r w:rsidRPr="001F7523">
        <w:rPr>
          <w:rStyle w:val="StyleUnderline"/>
        </w:rPr>
        <w:t>the</w:t>
      </w:r>
      <w:r w:rsidRPr="001F7523">
        <w:rPr>
          <w:sz w:val="16"/>
        </w:rPr>
        <w:t xml:space="preserve"> </w:t>
      </w:r>
      <w:r w:rsidRPr="001F7523">
        <w:rPr>
          <w:rStyle w:val="Emphasis"/>
        </w:rPr>
        <w:t>new face</w:t>
      </w:r>
      <w:r w:rsidRPr="001F7523">
        <w:rPr>
          <w:sz w:val="16"/>
        </w:rPr>
        <w:t xml:space="preserve"> </w:t>
      </w:r>
      <w:r w:rsidRPr="001F7523">
        <w:rPr>
          <w:rStyle w:val="StyleUnderline"/>
        </w:rPr>
        <w:t>of the</w:t>
      </w:r>
      <w:r w:rsidRPr="001F7523">
        <w:rPr>
          <w:sz w:val="16"/>
        </w:rPr>
        <w:t xml:space="preserve"> </w:t>
      </w:r>
      <w:r w:rsidRPr="001F7523">
        <w:rPr>
          <w:rStyle w:val="Emphasis"/>
        </w:rPr>
        <w:t>labor movement</w:t>
      </w:r>
      <w:r w:rsidRPr="001F7523">
        <w:rPr>
          <w:sz w:val="16"/>
        </w:rPr>
        <w:t>. Public sector union members out- numbered private sector union members for the first time in U.S. history. This shift is at odds with cov- erage of the union movement by academics, who have consistently focused their study and attention on private sector unions. 2 The overwhelming conclusion in their accounts is one of union decline: The labor movement reached its zenith in 1953 and union density levels have fallen steadily since that time. This narrative of union decline is misleading because it obscures the experience of public sector unions, instead portraying private sector unions as synonymous with organized labor as a whole.</w:t>
      </w:r>
    </w:p>
    <w:p w14:paraId="2039DAEA" w14:textId="77777777" w:rsidR="00C0388D" w:rsidRPr="001F7523" w:rsidRDefault="00C0388D" w:rsidP="00C0388D">
      <w:pPr>
        <w:rPr>
          <w:sz w:val="16"/>
        </w:rPr>
      </w:pPr>
      <w:r w:rsidRPr="001F7523">
        <w:rPr>
          <w:rStyle w:val="StyleUnderline"/>
        </w:rPr>
        <w:t>When we examine</w:t>
      </w:r>
      <w:r w:rsidRPr="001F7523">
        <w:rPr>
          <w:sz w:val="16"/>
        </w:rPr>
        <w:t xml:space="preserve"> </w:t>
      </w:r>
      <w:r w:rsidRPr="001F7523">
        <w:rPr>
          <w:rStyle w:val="Emphasis"/>
        </w:rPr>
        <w:t>private</w:t>
      </w:r>
      <w:r w:rsidRPr="001F7523">
        <w:rPr>
          <w:sz w:val="16"/>
        </w:rPr>
        <w:t xml:space="preserve"> </w:t>
      </w:r>
      <w:r w:rsidRPr="001F7523">
        <w:rPr>
          <w:rStyle w:val="StyleUnderline"/>
        </w:rPr>
        <w:t>and</w:t>
      </w:r>
      <w:r w:rsidRPr="001F7523">
        <w:rPr>
          <w:sz w:val="16"/>
        </w:rPr>
        <w:t xml:space="preserve"> </w:t>
      </w:r>
      <w:r w:rsidRPr="001F7523">
        <w:rPr>
          <w:rStyle w:val="Emphasis"/>
        </w:rPr>
        <w:t>public</w:t>
      </w:r>
      <w:r w:rsidRPr="001F7523">
        <w:rPr>
          <w:sz w:val="16"/>
        </w:rPr>
        <w:t xml:space="preserve"> sector union density </w:t>
      </w:r>
      <w:r w:rsidRPr="001F7523">
        <w:rPr>
          <w:rStyle w:val="Emphasis"/>
        </w:rPr>
        <w:t>together</w:t>
      </w:r>
      <w:r w:rsidRPr="001F7523">
        <w:rPr>
          <w:sz w:val="16"/>
        </w:rPr>
        <w:t xml:space="preserve">, </w:t>
      </w:r>
      <w:r w:rsidRPr="001F7523">
        <w:rPr>
          <w:rStyle w:val="StyleUnderline"/>
        </w:rPr>
        <w:t>the simple story of</w:t>
      </w:r>
      <w:r w:rsidRPr="001F7523">
        <w:rPr>
          <w:sz w:val="16"/>
        </w:rPr>
        <w:t xml:space="preserve"> union </w:t>
      </w:r>
      <w:r w:rsidRPr="001F7523">
        <w:rPr>
          <w:rStyle w:val="Emphasis"/>
        </w:rPr>
        <w:t>decline</w:t>
      </w:r>
      <w:r w:rsidRPr="001F7523">
        <w:rPr>
          <w:sz w:val="16"/>
        </w:rPr>
        <w:t xml:space="preserve"> </w:t>
      </w:r>
      <w:r w:rsidRPr="001F7523">
        <w:rPr>
          <w:rStyle w:val="StyleUnderline"/>
        </w:rPr>
        <w:t>becomes</w:t>
      </w:r>
      <w:r w:rsidRPr="001F7523">
        <w:rPr>
          <w:sz w:val="16"/>
        </w:rPr>
        <w:t xml:space="preserve"> far </w:t>
      </w:r>
      <w:r w:rsidRPr="001F7523">
        <w:rPr>
          <w:rStyle w:val="Emphasis"/>
        </w:rPr>
        <w:t>more complicated</w:t>
      </w:r>
      <w:r w:rsidRPr="001F7523">
        <w:rPr>
          <w:sz w:val="16"/>
        </w:rPr>
        <w:t>. Figure 1 shows the striking divergence of private and public sector union density as a percentage of the total private and public sector workforce in the United States over the last half-century.3 The two crossed paths in the late 1960s with private sector density continuing on a downward trajectory and public sector density in- creasing rapidly until plateauing at more than 35 percent by the end of the 1970s.</w:t>
      </w:r>
    </w:p>
    <w:p w14:paraId="66900DC9" w14:textId="77777777" w:rsidR="00C0388D" w:rsidRPr="001F7523" w:rsidRDefault="00C0388D" w:rsidP="00C0388D">
      <w:pPr>
        <w:rPr>
          <w:sz w:val="16"/>
        </w:rPr>
      </w:pPr>
      <w:r w:rsidRPr="001F7523">
        <w:rPr>
          <w:rStyle w:val="StyleUnderline"/>
        </w:rPr>
        <w:t>Focusing</w:t>
      </w:r>
      <w:r w:rsidRPr="001F7523">
        <w:rPr>
          <w:sz w:val="16"/>
        </w:rPr>
        <w:t xml:space="preserve"> </w:t>
      </w:r>
      <w:r w:rsidRPr="001F7523">
        <w:rPr>
          <w:rStyle w:val="Emphasis"/>
        </w:rPr>
        <w:t>only</w:t>
      </w:r>
      <w:r w:rsidRPr="001F7523">
        <w:rPr>
          <w:sz w:val="16"/>
        </w:rPr>
        <w:t xml:space="preserve"> </w:t>
      </w:r>
      <w:r w:rsidRPr="001F7523">
        <w:rPr>
          <w:rStyle w:val="StyleUnderline"/>
        </w:rPr>
        <w:t>on the</w:t>
      </w:r>
      <w:r w:rsidRPr="001F7523">
        <w:rPr>
          <w:sz w:val="16"/>
        </w:rPr>
        <w:t xml:space="preserve"> </w:t>
      </w:r>
      <w:r w:rsidRPr="001F7523">
        <w:rPr>
          <w:rStyle w:val="Emphasis"/>
        </w:rPr>
        <w:t>decline</w:t>
      </w:r>
      <w:r w:rsidRPr="001F7523">
        <w:rPr>
          <w:sz w:val="16"/>
        </w:rPr>
        <w:t xml:space="preserve"> </w:t>
      </w:r>
      <w:r w:rsidRPr="001F7523">
        <w:rPr>
          <w:rStyle w:val="StyleUnderline"/>
        </w:rPr>
        <w:t>of</w:t>
      </w:r>
      <w:r w:rsidRPr="001F7523">
        <w:rPr>
          <w:sz w:val="16"/>
        </w:rPr>
        <w:t xml:space="preserve"> </w:t>
      </w:r>
      <w:r w:rsidRPr="001F7523">
        <w:rPr>
          <w:rStyle w:val="Emphasis"/>
        </w:rPr>
        <w:t>private</w:t>
      </w:r>
      <w:r w:rsidRPr="001F7523">
        <w:rPr>
          <w:sz w:val="16"/>
        </w:rPr>
        <w:t xml:space="preserve"> sector </w:t>
      </w:r>
      <w:r w:rsidRPr="001F7523">
        <w:rPr>
          <w:rStyle w:val="StyleUnderline"/>
        </w:rPr>
        <w:t xml:space="preserve">union density </w:t>
      </w:r>
      <w:r w:rsidRPr="001F7523">
        <w:rPr>
          <w:rStyle w:val="Emphasis"/>
        </w:rPr>
        <w:t>misses</w:t>
      </w:r>
      <w:r w:rsidRPr="001F7523">
        <w:rPr>
          <w:sz w:val="16"/>
        </w:rPr>
        <w:t xml:space="preserve"> </w:t>
      </w:r>
      <w:r w:rsidRPr="001F7523">
        <w:rPr>
          <w:rStyle w:val="StyleUnderline"/>
        </w:rPr>
        <w:t>the more</w:t>
      </w:r>
      <w:r w:rsidRPr="001F7523">
        <w:rPr>
          <w:sz w:val="16"/>
        </w:rPr>
        <w:t xml:space="preserve"> </w:t>
      </w:r>
      <w:r w:rsidRPr="001F7523">
        <w:rPr>
          <w:rStyle w:val="Emphasis"/>
        </w:rPr>
        <w:t>fundamental</w:t>
      </w:r>
      <w:r w:rsidRPr="001F7523">
        <w:rPr>
          <w:sz w:val="16"/>
        </w:rPr>
        <w:t xml:space="preserve"> </w:t>
      </w:r>
      <w:r w:rsidRPr="001F7523">
        <w:rPr>
          <w:rStyle w:val="StyleUnderline"/>
        </w:rPr>
        <w:t>puzzle of the U.S. labor movement: Just as</w:t>
      </w:r>
      <w:r w:rsidRPr="001F7523">
        <w:rPr>
          <w:sz w:val="16"/>
        </w:rPr>
        <w:t xml:space="preserve"> the </w:t>
      </w:r>
      <w:r w:rsidRPr="001F7523">
        <w:rPr>
          <w:rStyle w:val="Emphasis"/>
        </w:rPr>
        <w:t>private</w:t>
      </w:r>
      <w:r w:rsidRPr="001F7523">
        <w:rPr>
          <w:sz w:val="16"/>
        </w:rPr>
        <w:t xml:space="preserve"> sector </w:t>
      </w:r>
      <w:r w:rsidRPr="001F7523">
        <w:rPr>
          <w:rStyle w:val="StyleUnderline"/>
        </w:rPr>
        <w:t>began</w:t>
      </w:r>
      <w:r w:rsidRPr="001F7523">
        <w:rPr>
          <w:sz w:val="16"/>
        </w:rPr>
        <w:t xml:space="preserve"> </w:t>
      </w:r>
      <w:r w:rsidRPr="001F7523">
        <w:rPr>
          <w:rStyle w:val="Emphasis"/>
        </w:rPr>
        <w:t>declining</w:t>
      </w:r>
      <w:r w:rsidRPr="001F7523">
        <w:rPr>
          <w:sz w:val="16"/>
        </w:rPr>
        <w:t xml:space="preserve">, </w:t>
      </w:r>
      <w:r w:rsidRPr="001F7523">
        <w:rPr>
          <w:rStyle w:val="Emphasis"/>
        </w:rPr>
        <w:t>public</w:t>
      </w:r>
      <w:r w:rsidRPr="001F7523">
        <w:rPr>
          <w:sz w:val="16"/>
        </w:rPr>
        <w:t xml:space="preserve"> sector union </w:t>
      </w:r>
      <w:r w:rsidRPr="001F7523">
        <w:rPr>
          <w:rStyle w:val="StyleUnderline"/>
        </w:rPr>
        <w:t>density</w:t>
      </w:r>
      <w:r w:rsidRPr="001F7523">
        <w:rPr>
          <w:sz w:val="16"/>
        </w:rPr>
        <w:t xml:space="preserve"> </w:t>
      </w:r>
      <w:r w:rsidRPr="001F7523">
        <w:rPr>
          <w:rStyle w:val="Emphasis"/>
        </w:rPr>
        <w:t>surged</w:t>
      </w:r>
      <w:r w:rsidRPr="001F7523">
        <w:rPr>
          <w:sz w:val="16"/>
        </w:rPr>
        <w:t xml:space="preserve"> over a brief twenty-year span and then plateaued. </w:t>
      </w:r>
      <w:r w:rsidRPr="001F7523">
        <w:rPr>
          <w:rStyle w:val="StyleUnderline"/>
        </w:rPr>
        <w:t>Why does the path</w:t>
      </w:r>
      <w:r w:rsidRPr="001F7523">
        <w:rPr>
          <w:sz w:val="16"/>
        </w:rPr>
        <w:t xml:space="preserve"> of the public sector </w:t>
      </w:r>
      <w:r w:rsidRPr="001F7523">
        <w:rPr>
          <w:rStyle w:val="Emphasis"/>
        </w:rPr>
        <w:t>differ so significantly</w:t>
      </w:r>
      <w:r w:rsidRPr="001F7523">
        <w:rPr>
          <w:sz w:val="16"/>
        </w:rPr>
        <w:t xml:space="preserve"> from the path of the private sector in U.S. history</w:t>
      </w:r>
      <w:r w:rsidRPr="001F7523">
        <w:rPr>
          <w:rStyle w:val="Emphasis"/>
        </w:rPr>
        <w:t>?</w:t>
      </w:r>
      <w:r w:rsidRPr="001F7523">
        <w:rPr>
          <w:sz w:val="16"/>
        </w:rPr>
        <w:t xml:space="preserve"> In particular, </w:t>
      </w:r>
      <w:r w:rsidRPr="001E7378">
        <w:rPr>
          <w:rStyle w:val="StyleUnderline"/>
          <w:highlight w:val="yellow"/>
        </w:rPr>
        <w:t>why did public</w:t>
      </w:r>
      <w:r w:rsidRPr="001F7523">
        <w:rPr>
          <w:sz w:val="16"/>
        </w:rPr>
        <w:t xml:space="preserve"> sector </w:t>
      </w:r>
      <w:r w:rsidRPr="001E7378">
        <w:rPr>
          <w:rStyle w:val="StyleUnderline"/>
          <w:highlight w:val="yellow"/>
        </w:rPr>
        <w:t>unionization</w:t>
      </w:r>
      <w:r w:rsidRPr="001E7378">
        <w:rPr>
          <w:sz w:val="16"/>
          <w:highlight w:val="yellow"/>
        </w:rPr>
        <w:t xml:space="preserve"> </w:t>
      </w:r>
      <w:r w:rsidRPr="001E7378">
        <w:rPr>
          <w:rStyle w:val="Emphasis"/>
          <w:highlight w:val="yellow"/>
        </w:rPr>
        <w:t>rise</w:t>
      </w:r>
      <w:r w:rsidRPr="001F7523">
        <w:rPr>
          <w:sz w:val="16"/>
        </w:rPr>
        <w:t xml:space="preserve"> so </w:t>
      </w:r>
      <w:r w:rsidRPr="001F7523">
        <w:rPr>
          <w:rStyle w:val="Emphasis"/>
        </w:rPr>
        <w:t>dramatically</w:t>
      </w:r>
      <w:r w:rsidRPr="001F7523">
        <w:rPr>
          <w:sz w:val="16"/>
        </w:rPr>
        <w:t xml:space="preserve"> </w:t>
      </w:r>
      <w:r w:rsidRPr="001F7523">
        <w:rPr>
          <w:rStyle w:val="StyleUnderline"/>
        </w:rPr>
        <w:t xml:space="preserve">and </w:t>
      </w:r>
      <w:r w:rsidRPr="001E7378">
        <w:rPr>
          <w:rStyle w:val="StyleUnderline"/>
          <w:highlight w:val="yellow"/>
        </w:rPr>
        <w:t>then</w:t>
      </w:r>
      <w:r w:rsidRPr="001E7378">
        <w:rPr>
          <w:sz w:val="16"/>
          <w:highlight w:val="yellow"/>
        </w:rPr>
        <w:t xml:space="preserve"> </w:t>
      </w:r>
      <w:r w:rsidRPr="001E7378">
        <w:rPr>
          <w:rStyle w:val="Emphasis"/>
          <w:highlight w:val="yellow"/>
        </w:rPr>
        <w:t>plateau</w:t>
      </w:r>
      <w:r w:rsidRPr="001E7378">
        <w:rPr>
          <w:sz w:val="16"/>
          <w:highlight w:val="yellow"/>
        </w:rPr>
        <w:t xml:space="preserve"> </w:t>
      </w:r>
      <w:r w:rsidRPr="001E7378">
        <w:rPr>
          <w:rStyle w:val="StyleUnderline"/>
          <w:highlight w:val="yellow"/>
        </w:rPr>
        <w:t>at the</w:t>
      </w:r>
      <w:r w:rsidRPr="001E7378">
        <w:rPr>
          <w:sz w:val="16"/>
          <w:highlight w:val="yellow"/>
        </w:rPr>
        <w:t xml:space="preserve"> </w:t>
      </w:r>
      <w:r w:rsidRPr="001E7378">
        <w:rPr>
          <w:rStyle w:val="Emphasis"/>
          <w:highlight w:val="yellow"/>
        </w:rPr>
        <w:t>same time</w:t>
      </w:r>
      <w:r w:rsidRPr="001F7523">
        <w:rPr>
          <w:sz w:val="16"/>
        </w:rPr>
        <w:t xml:space="preserve"> </w:t>
      </w:r>
      <w:r w:rsidRPr="001F7523">
        <w:rPr>
          <w:rStyle w:val="StyleUnderline"/>
        </w:rPr>
        <w:t xml:space="preserve">as </w:t>
      </w:r>
      <w:r w:rsidRPr="001E7378">
        <w:rPr>
          <w:rStyle w:val="StyleUnderline"/>
          <w:highlight w:val="yellow"/>
        </w:rPr>
        <w:t>a</w:t>
      </w:r>
      <w:r w:rsidRPr="001F7523">
        <w:rPr>
          <w:sz w:val="16"/>
        </w:rPr>
        <w:t xml:space="preserve"> </w:t>
      </w:r>
      <w:r w:rsidRPr="001F7523">
        <w:rPr>
          <w:rStyle w:val="Emphasis"/>
        </w:rPr>
        <w:t xml:space="preserve">precipitous </w:t>
      </w:r>
      <w:r w:rsidRPr="001E7378">
        <w:rPr>
          <w:rStyle w:val="Emphasis"/>
          <w:highlight w:val="yellow"/>
        </w:rPr>
        <w:t>decline</w:t>
      </w:r>
      <w:r w:rsidRPr="001E7378">
        <w:rPr>
          <w:sz w:val="16"/>
          <w:highlight w:val="yellow"/>
        </w:rPr>
        <w:t xml:space="preserve"> </w:t>
      </w:r>
      <w:r w:rsidRPr="001E7378">
        <w:rPr>
          <w:rStyle w:val="StyleUnderline"/>
          <w:highlight w:val="yellow"/>
        </w:rPr>
        <w:t>in</w:t>
      </w:r>
      <w:r w:rsidRPr="001E7378">
        <w:rPr>
          <w:sz w:val="16"/>
          <w:highlight w:val="yellow"/>
        </w:rPr>
        <w:t xml:space="preserve"> </w:t>
      </w:r>
      <w:r w:rsidRPr="001E7378">
        <w:rPr>
          <w:rStyle w:val="Emphasis"/>
          <w:highlight w:val="yellow"/>
        </w:rPr>
        <w:t>private</w:t>
      </w:r>
      <w:r w:rsidRPr="001F7523">
        <w:rPr>
          <w:sz w:val="16"/>
        </w:rPr>
        <w:t xml:space="preserve"> sector </w:t>
      </w:r>
      <w:r w:rsidRPr="001F7523">
        <w:rPr>
          <w:rStyle w:val="StyleUnderline"/>
        </w:rPr>
        <w:t xml:space="preserve">unionization </w:t>
      </w:r>
      <w:r w:rsidRPr="001E7378">
        <w:rPr>
          <w:rStyle w:val="StyleUnderline"/>
          <w:highlight w:val="yellow"/>
        </w:rPr>
        <w:t>was occurring?</w:t>
      </w:r>
      <w:r w:rsidRPr="001F7523">
        <w:rPr>
          <w:rStyle w:val="StyleUnderline"/>
        </w:rPr>
        <w:t xml:space="preserve"> To explain this</w:t>
      </w:r>
      <w:r w:rsidRPr="001F7523">
        <w:rPr>
          <w:sz w:val="16"/>
        </w:rPr>
        <w:t xml:space="preserve"> puzzle, </w:t>
      </w:r>
      <w:r w:rsidRPr="001F7523">
        <w:rPr>
          <w:rStyle w:val="StyleUnderline"/>
        </w:rPr>
        <w:t xml:space="preserve">I provide an account that is </w:t>
      </w:r>
      <w:r w:rsidRPr="001E7378">
        <w:rPr>
          <w:rStyle w:val="Emphasis"/>
          <w:highlight w:val="yellow"/>
        </w:rPr>
        <w:t>sensitive to institutions</w:t>
      </w:r>
      <w:r w:rsidRPr="001F7523">
        <w:rPr>
          <w:sz w:val="16"/>
        </w:rPr>
        <w:t xml:space="preserve"> and argue that </w:t>
      </w:r>
      <w:r w:rsidRPr="001E7378">
        <w:rPr>
          <w:rStyle w:val="StyleUnderline"/>
          <w:highlight w:val="yellow"/>
        </w:rPr>
        <w:t>the</w:t>
      </w:r>
      <w:r w:rsidRPr="001F7523">
        <w:rPr>
          <w:sz w:val="16"/>
        </w:rPr>
        <w:t xml:space="preserve"> brief rise and then </w:t>
      </w:r>
      <w:r w:rsidRPr="001E7378">
        <w:rPr>
          <w:rStyle w:val="Emphasis"/>
          <w:highlight w:val="yellow"/>
        </w:rPr>
        <w:t>plateauing</w:t>
      </w:r>
      <w:r w:rsidRPr="001F7523">
        <w:rPr>
          <w:sz w:val="16"/>
        </w:rPr>
        <w:t xml:space="preserve"> </w:t>
      </w:r>
      <w:r w:rsidRPr="001F7523">
        <w:rPr>
          <w:rStyle w:val="StyleUnderline"/>
        </w:rPr>
        <w:t>of public</w:t>
      </w:r>
      <w:r w:rsidRPr="001F7523">
        <w:rPr>
          <w:sz w:val="16"/>
        </w:rPr>
        <w:t xml:space="preserve"> sector </w:t>
      </w:r>
      <w:r w:rsidRPr="001F7523">
        <w:rPr>
          <w:rStyle w:val="StyleUnderline"/>
        </w:rPr>
        <w:t xml:space="preserve">union density </w:t>
      </w:r>
      <w:r w:rsidRPr="001E7378">
        <w:rPr>
          <w:rStyle w:val="StyleUnderline"/>
          <w:highlight w:val="yellow"/>
        </w:rPr>
        <w:t>is the</w:t>
      </w:r>
      <w:r w:rsidRPr="001E7378">
        <w:rPr>
          <w:sz w:val="16"/>
          <w:highlight w:val="yellow"/>
        </w:rPr>
        <w:t xml:space="preserve"> </w:t>
      </w:r>
      <w:r w:rsidRPr="001E7378">
        <w:rPr>
          <w:rStyle w:val="Emphasis"/>
          <w:highlight w:val="yellow"/>
        </w:rPr>
        <w:t>legacy</w:t>
      </w:r>
      <w:r w:rsidRPr="001E7378">
        <w:rPr>
          <w:sz w:val="16"/>
          <w:highlight w:val="yellow"/>
        </w:rPr>
        <w:t xml:space="preserve"> </w:t>
      </w:r>
      <w:r w:rsidRPr="001E7378">
        <w:rPr>
          <w:rStyle w:val="StyleUnderline"/>
          <w:highlight w:val="yellow"/>
        </w:rPr>
        <w:t>of a</w:t>
      </w:r>
      <w:r w:rsidRPr="001F7523">
        <w:rPr>
          <w:sz w:val="16"/>
        </w:rPr>
        <w:t xml:space="preserve"> </w:t>
      </w:r>
      <w:r w:rsidRPr="001F7523">
        <w:rPr>
          <w:rStyle w:val="Emphasis"/>
        </w:rPr>
        <w:t>distinct institutional arrangement</w:t>
      </w:r>
      <w:r w:rsidRPr="001F7523">
        <w:rPr>
          <w:sz w:val="16"/>
        </w:rPr>
        <w:t xml:space="preserve">— </w:t>
      </w:r>
      <w:r w:rsidRPr="001E7378">
        <w:rPr>
          <w:rStyle w:val="Emphasis"/>
          <w:highlight w:val="yellow"/>
        </w:rPr>
        <w:t>divided labor law</w:t>
      </w:r>
      <w:r w:rsidRPr="001F7523">
        <w:rPr>
          <w:sz w:val="16"/>
        </w:rPr>
        <w:t>—</w:t>
      </w:r>
      <w:r w:rsidRPr="001F7523">
        <w:rPr>
          <w:rStyle w:val="StyleUnderline"/>
        </w:rPr>
        <w:t>that</w:t>
      </w:r>
      <w:r w:rsidRPr="001F7523">
        <w:rPr>
          <w:sz w:val="16"/>
        </w:rPr>
        <w:t xml:space="preserve"> </w:t>
      </w:r>
      <w:r w:rsidRPr="001F7523">
        <w:rPr>
          <w:rStyle w:val="StyleUnderline"/>
        </w:rPr>
        <w:t>was</w:t>
      </w:r>
      <w:r w:rsidRPr="001F7523">
        <w:rPr>
          <w:sz w:val="16"/>
        </w:rPr>
        <w:t xml:space="preserve"> </w:t>
      </w:r>
      <w:r w:rsidRPr="001E7378">
        <w:rPr>
          <w:rStyle w:val="Emphasis"/>
          <w:highlight w:val="yellow"/>
        </w:rPr>
        <w:t>locked in</w:t>
      </w:r>
      <w:r w:rsidRPr="001E7378">
        <w:rPr>
          <w:sz w:val="16"/>
        </w:rPr>
        <w:t>to</w:t>
      </w:r>
      <w:r w:rsidRPr="001F7523">
        <w:rPr>
          <w:sz w:val="16"/>
        </w:rPr>
        <w:t xml:space="preserve"> </w:t>
      </w:r>
      <w:r w:rsidRPr="001F7523">
        <w:rPr>
          <w:rStyle w:val="Emphasis"/>
        </w:rPr>
        <w:t>place</w:t>
      </w:r>
      <w:r w:rsidRPr="001F7523">
        <w:rPr>
          <w:sz w:val="16"/>
        </w:rPr>
        <w:t xml:space="preserve"> at a specific moment in time. In particular, </w:t>
      </w:r>
      <w:r w:rsidRPr="001F7523">
        <w:rPr>
          <w:rStyle w:val="StyleUnderline"/>
        </w:rPr>
        <w:t xml:space="preserve">the decision </w:t>
      </w:r>
      <w:r w:rsidRPr="001E7378">
        <w:rPr>
          <w:rStyle w:val="StyleUnderline"/>
          <w:highlight w:val="yellow"/>
        </w:rPr>
        <w:t>by the drafters of</w:t>
      </w:r>
      <w:r w:rsidRPr="001F7523">
        <w:rPr>
          <w:rStyle w:val="StyleUnderline"/>
        </w:rPr>
        <w:t xml:space="preserve"> the</w:t>
      </w:r>
      <w:r w:rsidRPr="001F7523">
        <w:rPr>
          <w:sz w:val="16"/>
        </w:rPr>
        <w:t xml:space="preserve"> </w:t>
      </w:r>
      <w:r w:rsidRPr="001E7378">
        <w:rPr>
          <w:rStyle w:val="Emphasis"/>
          <w:highlight w:val="yellow"/>
        </w:rPr>
        <w:t>Wagner</w:t>
      </w:r>
      <w:r w:rsidRPr="001F7523">
        <w:rPr>
          <w:rStyle w:val="Emphasis"/>
        </w:rPr>
        <w:t xml:space="preserve"> Act</w:t>
      </w:r>
      <w:r w:rsidRPr="001F7523">
        <w:rPr>
          <w:sz w:val="16"/>
        </w:rPr>
        <w:t xml:space="preserve"> </w:t>
      </w:r>
      <w:r w:rsidRPr="001E7378">
        <w:rPr>
          <w:rStyle w:val="StyleUnderline"/>
          <w:highlight w:val="yellow"/>
        </w:rPr>
        <w:t>to</w:t>
      </w:r>
      <w:r w:rsidRPr="001E7378">
        <w:rPr>
          <w:sz w:val="16"/>
          <w:highlight w:val="yellow"/>
        </w:rPr>
        <w:t xml:space="preserve"> </w:t>
      </w:r>
      <w:r w:rsidRPr="001E7378">
        <w:rPr>
          <w:rStyle w:val="Emphasis"/>
          <w:highlight w:val="yellow"/>
        </w:rPr>
        <w:t>exclude public</w:t>
      </w:r>
      <w:r w:rsidRPr="001F7523">
        <w:rPr>
          <w:sz w:val="16"/>
        </w:rPr>
        <w:t xml:space="preserve"> sector </w:t>
      </w:r>
      <w:r w:rsidRPr="001E7378">
        <w:rPr>
          <w:rStyle w:val="Emphasis"/>
          <w:highlight w:val="yellow"/>
        </w:rPr>
        <w:t>employees</w:t>
      </w:r>
      <w:r w:rsidRPr="001F7523">
        <w:rPr>
          <w:sz w:val="16"/>
        </w:rPr>
        <w:t xml:space="preserve"> in 1934 –1935—at a time when public sector unions lacked public support and momentum for their own national level law—</w:t>
      </w:r>
      <w:r w:rsidRPr="001F7523">
        <w:rPr>
          <w:rStyle w:val="StyleUnderline"/>
        </w:rPr>
        <w:t>created</w:t>
      </w:r>
      <w:r w:rsidRPr="001F7523">
        <w:rPr>
          <w:sz w:val="16"/>
        </w:rPr>
        <w:t xml:space="preserve"> </w:t>
      </w:r>
      <w:r w:rsidRPr="001E7378">
        <w:rPr>
          <w:rStyle w:val="Emphasis"/>
          <w:highlight w:val="yellow"/>
        </w:rPr>
        <w:t>separate legal</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institutional jurisdictions</w:t>
      </w:r>
      <w:r w:rsidRPr="001F7523">
        <w:rPr>
          <w:sz w:val="16"/>
        </w:rPr>
        <w:t xml:space="preserve"> </w:t>
      </w:r>
      <w:r w:rsidRPr="001F7523">
        <w:rPr>
          <w:rStyle w:val="StyleUnderline"/>
        </w:rPr>
        <w:t>that</w:t>
      </w:r>
      <w:r w:rsidRPr="001F7523">
        <w:rPr>
          <w:sz w:val="16"/>
        </w:rPr>
        <w:t xml:space="preserve"> </w:t>
      </w:r>
      <w:r w:rsidRPr="001F7523">
        <w:rPr>
          <w:rStyle w:val="Emphasis"/>
        </w:rPr>
        <w:t>private</w:t>
      </w:r>
      <w:r w:rsidRPr="001F7523">
        <w:rPr>
          <w:sz w:val="16"/>
        </w:rPr>
        <w:t xml:space="preserve"> </w:t>
      </w:r>
      <w:r w:rsidRPr="001F7523">
        <w:rPr>
          <w:rStyle w:val="StyleUnderline"/>
        </w:rPr>
        <w:t>and</w:t>
      </w:r>
      <w:r w:rsidRPr="001F7523">
        <w:rPr>
          <w:sz w:val="16"/>
        </w:rPr>
        <w:t xml:space="preserve"> </w:t>
      </w:r>
      <w:r w:rsidRPr="001F7523">
        <w:rPr>
          <w:rStyle w:val="Emphasis"/>
        </w:rPr>
        <w:t>public</w:t>
      </w:r>
      <w:r w:rsidRPr="001F7523">
        <w:rPr>
          <w:sz w:val="16"/>
        </w:rPr>
        <w:t xml:space="preserve"> sector </w:t>
      </w:r>
      <w:r w:rsidRPr="001F7523">
        <w:rPr>
          <w:rStyle w:val="Emphasis"/>
        </w:rPr>
        <w:t>labor laws</w:t>
      </w:r>
      <w:r w:rsidRPr="001F7523">
        <w:rPr>
          <w:sz w:val="16"/>
        </w:rPr>
        <w:t xml:space="preserve"> </w:t>
      </w:r>
      <w:r w:rsidRPr="001F7523">
        <w:rPr>
          <w:rStyle w:val="StyleUnderline"/>
        </w:rPr>
        <w:t xml:space="preserve">operate within, which </w:t>
      </w:r>
      <w:r w:rsidRPr="001E7378">
        <w:rPr>
          <w:rStyle w:val="StyleUnderline"/>
          <w:highlight w:val="yellow"/>
        </w:rPr>
        <w:t>had</w:t>
      </w:r>
      <w:r w:rsidRPr="001E7378">
        <w:rPr>
          <w:sz w:val="16"/>
          <w:highlight w:val="yellow"/>
        </w:rPr>
        <w:t xml:space="preserve"> </w:t>
      </w:r>
      <w:r w:rsidRPr="001E7378">
        <w:rPr>
          <w:rStyle w:val="Emphasis"/>
          <w:highlight w:val="yellow"/>
        </w:rPr>
        <w:t>lasting consequences</w:t>
      </w:r>
      <w:r w:rsidRPr="001F7523">
        <w:rPr>
          <w:sz w:val="16"/>
        </w:rPr>
        <w:t xml:space="preserve"> for organized labor’s development.</w:t>
      </w:r>
    </w:p>
    <w:p w14:paraId="3F6DBC80" w14:textId="77777777" w:rsidR="00C0388D" w:rsidRPr="001F7523" w:rsidRDefault="00C0388D" w:rsidP="00C0388D">
      <w:pPr>
        <w:rPr>
          <w:sz w:val="16"/>
        </w:rPr>
      </w:pPr>
      <w:r w:rsidRPr="001F7523">
        <w:rPr>
          <w:sz w:val="16"/>
        </w:rPr>
        <w:t xml:space="preserve">Understanding the development trajectory of public sector unions reveals the powerful consequences that public policies and institutional arrangements—in this case federalism—can have on the strength and development of seemingly private organizations. </w:t>
      </w:r>
      <w:r w:rsidRPr="001F7523">
        <w:rPr>
          <w:rStyle w:val="StyleUnderline"/>
        </w:rPr>
        <w:t>The</w:t>
      </w:r>
      <w:r w:rsidRPr="001F7523">
        <w:rPr>
          <w:sz w:val="16"/>
        </w:rPr>
        <w:t xml:space="preserve"> </w:t>
      </w:r>
      <w:r w:rsidRPr="001F7523">
        <w:rPr>
          <w:rStyle w:val="Emphasis"/>
        </w:rPr>
        <w:t>exclusion</w:t>
      </w:r>
      <w:r w:rsidRPr="001F7523">
        <w:rPr>
          <w:sz w:val="16"/>
        </w:rPr>
        <w:t xml:space="preserve"> </w:t>
      </w:r>
      <w:r w:rsidRPr="001F7523">
        <w:rPr>
          <w:rStyle w:val="StyleUnderline"/>
        </w:rPr>
        <w:t>of public</w:t>
      </w:r>
      <w:r w:rsidRPr="001F7523">
        <w:rPr>
          <w:sz w:val="16"/>
        </w:rPr>
        <w:t xml:space="preserve"> sector </w:t>
      </w:r>
      <w:r w:rsidRPr="001F7523">
        <w:rPr>
          <w:rStyle w:val="StyleUnderline"/>
        </w:rPr>
        <w:t>employees from the</w:t>
      </w:r>
      <w:r w:rsidRPr="001F7523">
        <w:rPr>
          <w:sz w:val="16"/>
        </w:rPr>
        <w:t xml:space="preserve"> </w:t>
      </w:r>
      <w:r w:rsidRPr="001F7523">
        <w:rPr>
          <w:rStyle w:val="Emphasis"/>
        </w:rPr>
        <w:t>centerpiece</w:t>
      </w:r>
      <w:r w:rsidRPr="001F7523">
        <w:rPr>
          <w:sz w:val="16"/>
        </w:rPr>
        <w:t xml:space="preserve"> </w:t>
      </w:r>
      <w:r w:rsidRPr="001F7523">
        <w:rPr>
          <w:rStyle w:val="StyleUnderline"/>
        </w:rPr>
        <w:t>of</w:t>
      </w:r>
      <w:r w:rsidRPr="001F7523">
        <w:rPr>
          <w:sz w:val="16"/>
        </w:rPr>
        <w:t xml:space="preserve"> </w:t>
      </w:r>
      <w:r w:rsidRPr="001F7523">
        <w:rPr>
          <w:rStyle w:val="Emphasis"/>
        </w:rPr>
        <w:t>private</w:t>
      </w:r>
      <w:r w:rsidRPr="001F7523">
        <w:rPr>
          <w:sz w:val="16"/>
        </w:rPr>
        <w:t xml:space="preserve"> sector </w:t>
      </w:r>
      <w:r w:rsidRPr="001F7523">
        <w:rPr>
          <w:rStyle w:val="Emphasis"/>
        </w:rPr>
        <w:t>labor law</w:t>
      </w:r>
      <w:r w:rsidRPr="001F7523">
        <w:rPr>
          <w:sz w:val="16"/>
        </w:rPr>
        <w:t xml:space="preserve">, the Wagner Act, </w:t>
      </w:r>
      <w:r w:rsidRPr="001F7523">
        <w:rPr>
          <w:rStyle w:val="StyleUnderline"/>
        </w:rPr>
        <w:t>left the question of public sector</w:t>
      </w:r>
      <w:r w:rsidRPr="001F7523">
        <w:rPr>
          <w:sz w:val="16"/>
        </w:rPr>
        <w:t xml:space="preserve"> </w:t>
      </w:r>
      <w:r w:rsidRPr="001F7523">
        <w:rPr>
          <w:rStyle w:val="Emphasis"/>
        </w:rPr>
        <w:t>c</w:t>
      </w:r>
      <w:r w:rsidRPr="001F7523">
        <w:rPr>
          <w:sz w:val="16"/>
        </w:rPr>
        <w:t xml:space="preserve">ollective </w:t>
      </w:r>
      <w:r w:rsidRPr="001F7523">
        <w:rPr>
          <w:rStyle w:val="Emphasis"/>
        </w:rPr>
        <w:t>b</w:t>
      </w:r>
      <w:r w:rsidRPr="001F7523">
        <w:rPr>
          <w:sz w:val="16"/>
        </w:rPr>
        <w:t xml:space="preserve">argaining </w:t>
      </w:r>
      <w:r w:rsidRPr="001F7523">
        <w:rPr>
          <w:rStyle w:val="Emphasis"/>
        </w:rPr>
        <w:t>r</w:t>
      </w:r>
      <w:r w:rsidRPr="001F7523">
        <w:rPr>
          <w:sz w:val="16"/>
        </w:rPr>
        <w:t>ight</w:t>
      </w:r>
      <w:r w:rsidRPr="001F7523">
        <w:rPr>
          <w:rStyle w:val="Emphasis"/>
        </w:rPr>
        <w:t>s</w:t>
      </w:r>
      <w:r w:rsidRPr="001F7523">
        <w:rPr>
          <w:sz w:val="16"/>
        </w:rPr>
        <w:t xml:space="preserve"> </w:t>
      </w:r>
      <w:r w:rsidRPr="001F7523">
        <w:rPr>
          <w:rStyle w:val="Emphasis"/>
        </w:rPr>
        <w:t>unanswered</w:t>
      </w:r>
      <w:r w:rsidRPr="001F7523">
        <w:rPr>
          <w:sz w:val="16"/>
        </w:rPr>
        <w:t xml:space="preserve"> </w:t>
      </w:r>
      <w:r w:rsidRPr="001F7523">
        <w:rPr>
          <w:rStyle w:val="StyleUnderline"/>
        </w:rPr>
        <w:t>at the</w:t>
      </w:r>
      <w:r w:rsidRPr="001F7523">
        <w:rPr>
          <w:sz w:val="16"/>
        </w:rPr>
        <w:t xml:space="preserve"> </w:t>
      </w:r>
      <w:r w:rsidRPr="001F7523">
        <w:rPr>
          <w:rStyle w:val="Emphasis"/>
        </w:rPr>
        <w:t>federal level</w:t>
      </w:r>
      <w:r w:rsidRPr="001F7523">
        <w:rPr>
          <w:sz w:val="16"/>
        </w:rPr>
        <w:t xml:space="preserve">, leaving the matter up to the states and localities to decide. While federalism created more opportunities for innovation, the lack of an institutionalized national floor of protection resulted in state and local provisions that are inevitably more unequal and vulnerable to retrenchment, as the most recent attacks in 2011 on public sector collective bargaining rights have made abundantly clear. Forced to pursue their own legislation, public sector collective bargaining rights were slow to develop as public sector employees struggled to overcome fears of public sector unionism and gain enough legislative momentum. </w:t>
      </w:r>
      <w:r w:rsidRPr="001F7523">
        <w:rPr>
          <w:rStyle w:val="StyleUnderline"/>
        </w:rPr>
        <w:t>When demand for public sector</w:t>
      </w:r>
      <w:r w:rsidRPr="001F7523">
        <w:rPr>
          <w:sz w:val="16"/>
        </w:rPr>
        <w:t xml:space="preserve"> </w:t>
      </w:r>
      <w:r w:rsidRPr="001F7523">
        <w:rPr>
          <w:rStyle w:val="Emphasis"/>
        </w:rPr>
        <w:t>c</w:t>
      </w:r>
      <w:r w:rsidRPr="001F7523">
        <w:rPr>
          <w:sz w:val="16"/>
        </w:rPr>
        <w:t xml:space="preserve">ollective </w:t>
      </w:r>
      <w:r w:rsidRPr="001F7523">
        <w:rPr>
          <w:rStyle w:val="Emphasis"/>
        </w:rPr>
        <w:t>b</w:t>
      </w:r>
      <w:r w:rsidRPr="001F7523">
        <w:rPr>
          <w:sz w:val="16"/>
        </w:rPr>
        <w:t xml:space="preserve">argaining </w:t>
      </w:r>
      <w:r w:rsidRPr="001F7523">
        <w:rPr>
          <w:rStyle w:val="Emphasis"/>
        </w:rPr>
        <w:t>r</w:t>
      </w:r>
      <w:r w:rsidRPr="001F7523">
        <w:rPr>
          <w:sz w:val="16"/>
        </w:rPr>
        <w:t>ight</w:t>
      </w:r>
      <w:r w:rsidRPr="001F7523">
        <w:rPr>
          <w:rStyle w:val="Emphasis"/>
        </w:rPr>
        <w:t>s</w:t>
      </w:r>
      <w:r w:rsidRPr="001F7523">
        <w:rPr>
          <w:sz w:val="16"/>
        </w:rPr>
        <w:t xml:space="preserve"> </w:t>
      </w:r>
      <w:r w:rsidRPr="001F7523">
        <w:rPr>
          <w:rStyle w:val="StyleUnderline"/>
        </w:rPr>
        <w:t>reached a</w:t>
      </w:r>
      <w:r w:rsidRPr="001F7523">
        <w:rPr>
          <w:sz w:val="16"/>
        </w:rPr>
        <w:t xml:space="preserve"> </w:t>
      </w:r>
      <w:r w:rsidRPr="001F7523">
        <w:rPr>
          <w:rStyle w:val="Emphasis"/>
        </w:rPr>
        <w:t>critical mass</w:t>
      </w:r>
      <w:r w:rsidRPr="001F7523">
        <w:rPr>
          <w:sz w:val="16"/>
        </w:rPr>
        <w:t xml:space="preserve"> </w:t>
      </w:r>
      <w:r w:rsidRPr="001F7523">
        <w:rPr>
          <w:rStyle w:val="StyleUnderline"/>
        </w:rPr>
        <w:t>in the</w:t>
      </w:r>
      <w:r w:rsidRPr="001F7523">
        <w:rPr>
          <w:sz w:val="16"/>
        </w:rPr>
        <w:t xml:space="preserve"> 19</w:t>
      </w:r>
      <w:r w:rsidRPr="001F7523">
        <w:rPr>
          <w:rStyle w:val="Emphasis"/>
        </w:rPr>
        <w:t>60s</w:t>
      </w:r>
      <w:r w:rsidRPr="001F7523">
        <w:rPr>
          <w:sz w:val="16"/>
        </w:rPr>
        <w:t>—after private sector union density had peaked—political demand-making was relegated to the state and local level, with important ramifications for the quality and durability of public sector collective bargaining rights.</w:t>
      </w:r>
    </w:p>
    <w:p w14:paraId="6FE5443A" w14:textId="77777777" w:rsidR="00C0388D" w:rsidRPr="001F7523" w:rsidRDefault="00C0388D" w:rsidP="00C0388D">
      <w:pPr>
        <w:rPr>
          <w:sz w:val="16"/>
        </w:rPr>
      </w:pPr>
      <w:r w:rsidRPr="001F7523">
        <w:rPr>
          <w:sz w:val="16"/>
        </w:rPr>
        <w:t xml:space="preserve">Most problematic for organized labor, </w:t>
      </w:r>
      <w:r w:rsidRPr="001E7378">
        <w:rPr>
          <w:rStyle w:val="Emphasis"/>
          <w:highlight w:val="yellow"/>
        </w:rPr>
        <w:t>bifurcated</w:t>
      </w:r>
      <w:r w:rsidRPr="001E7378">
        <w:rPr>
          <w:sz w:val="16"/>
          <w:highlight w:val="yellow"/>
        </w:rPr>
        <w:t xml:space="preserve"> </w:t>
      </w:r>
      <w:r w:rsidRPr="001E7378">
        <w:rPr>
          <w:rStyle w:val="StyleUnderline"/>
          <w:highlight w:val="yellow"/>
        </w:rPr>
        <w:t>labor</w:t>
      </w:r>
      <w:r w:rsidRPr="001F7523">
        <w:rPr>
          <w:rStyle w:val="StyleUnderline"/>
        </w:rPr>
        <w:t xml:space="preserve"> has</w:t>
      </w:r>
      <w:r w:rsidRPr="001F7523">
        <w:rPr>
          <w:sz w:val="16"/>
        </w:rPr>
        <w:t xml:space="preserve"> </w:t>
      </w:r>
      <w:r w:rsidRPr="001E7378">
        <w:rPr>
          <w:rStyle w:val="Emphasis"/>
          <w:highlight w:val="yellow"/>
        </w:rPr>
        <w:t>shaped</w:t>
      </w:r>
      <w:r w:rsidRPr="001E7378">
        <w:rPr>
          <w:sz w:val="16"/>
          <w:highlight w:val="yellow"/>
        </w:rPr>
        <w:t xml:space="preserve"> </w:t>
      </w:r>
      <w:r w:rsidRPr="001E7378">
        <w:rPr>
          <w:rStyle w:val="StyleUnderline"/>
          <w:highlight w:val="yellow"/>
        </w:rPr>
        <w:t>the</w:t>
      </w:r>
      <w:r w:rsidRPr="001F7523">
        <w:rPr>
          <w:sz w:val="16"/>
        </w:rPr>
        <w:t xml:space="preserve"> size and </w:t>
      </w:r>
      <w:r w:rsidRPr="001F7523">
        <w:rPr>
          <w:rStyle w:val="Emphasis"/>
        </w:rPr>
        <w:t>strength</w:t>
      </w:r>
      <w:r w:rsidRPr="001F7523">
        <w:rPr>
          <w:sz w:val="16"/>
        </w:rPr>
        <w:t xml:space="preserve"> </w:t>
      </w:r>
      <w:r w:rsidRPr="001F7523">
        <w:rPr>
          <w:rStyle w:val="StyleUnderline"/>
        </w:rPr>
        <w:t>of the</w:t>
      </w:r>
      <w:r w:rsidRPr="001F7523">
        <w:rPr>
          <w:sz w:val="16"/>
        </w:rPr>
        <w:t xml:space="preserve"> labor </w:t>
      </w:r>
      <w:r w:rsidRPr="001E7378">
        <w:rPr>
          <w:rStyle w:val="Emphasis"/>
          <w:highlight w:val="yellow"/>
        </w:rPr>
        <w:t>movement</w:t>
      </w:r>
      <w:r w:rsidRPr="001E7378">
        <w:rPr>
          <w:sz w:val="16"/>
          <w:highlight w:val="yellow"/>
        </w:rPr>
        <w:t xml:space="preserve"> </w:t>
      </w:r>
      <w:r w:rsidRPr="001E7378">
        <w:rPr>
          <w:rStyle w:val="StyleUnderline"/>
          <w:highlight w:val="yellow"/>
        </w:rPr>
        <w:t>as a</w:t>
      </w:r>
      <w:r w:rsidRPr="001E7378">
        <w:rPr>
          <w:sz w:val="16"/>
          <w:highlight w:val="yellow"/>
        </w:rPr>
        <w:t xml:space="preserve"> </w:t>
      </w:r>
      <w:r w:rsidRPr="001E7378">
        <w:rPr>
          <w:rStyle w:val="Emphasis"/>
          <w:highlight w:val="yellow"/>
        </w:rPr>
        <w:t>whole</w:t>
      </w:r>
      <w:r w:rsidRPr="001F7523">
        <w:rPr>
          <w:rStyle w:val="StyleUnderline"/>
        </w:rPr>
        <w:t>. By</w:t>
      </w:r>
      <w:r w:rsidRPr="001F7523">
        <w:rPr>
          <w:sz w:val="16"/>
        </w:rPr>
        <w:t xml:space="preserve"> delaying and </w:t>
      </w:r>
      <w:r w:rsidRPr="001F7523">
        <w:rPr>
          <w:rStyle w:val="Emphasis"/>
        </w:rPr>
        <w:t>limiting</w:t>
      </w:r>
      <w:r w:rsidRPr="001F7523">
        <w:rPr>
          <w:sz w:val="16"/>
        </w:rPr>
        <w:t xml:space="preserve"> the growth of </w:t>
      </w:r>
      <w:r w:rsidRPr="001F7523">
        <w:rPr>
          <w:rStyle w:val="Emphasis"/>
        </w:rPr>
        <w:t>public</w:t>
      </w:r>
      <w:r w:rsidRPr="001F7523">
        <w:rPr>
          <w:sz w:val="16"/>
        </w:rPr>
        <w:t xml:space="preserve"> sector </w:t>
      </w:r>
      <w:r w:rsidRPr="001F7523">
        <w:rPr>
          <w:rStyle w:val="StyleUnderline"/>
        </w:rPr>
        <w:t>union density,</w:t>
      </w:r>
      <w:r w:rsidRPr="001F7523">
        <w:rPr>
          <w:sz w:val="16"/>
        </w:rPr>
        <w:t xml:space="preserve"> </w:t>
      </w:r>
      <w:r w:rsidRPr="001F7523">
        <w:rPr>
          <w:rStyle w:val="Emphasis"/>
        </w:rPr>
        <w:t>divided labor law</w:t>
      </w:r>
      <w:r w:rsidRPr="001F7523">
        <w:rPr>
          <w:sz w:val="16"/>
        </w:rPr>
        <w:t xml:space="preserve"> </w:t>
      </w:r>
      <w:r w:rsidRPr="001E7378">
        <w:rPr>
          <w:rStyle w:val="StyleUnderline"/>
          <w:highlight w:val="yellow"/>
        </w:rPr>
        <w:t>put</w:t>
      </w:r>
      <w:r w:rsidRPr="001F7523">
        <w:rPr>
          <w:sz w:val="16"/>
        </w:rPr>
        <w:t xml:space="preserve"> the </w:t>
      </w:r>
      <w:r w:rsidRPr="001E7378">
        <w:rPr>
          <w:rStyle w:val="StyleUnderline"/>
          <w:highlight w:val="yellow"/>
        </w:rPr>
        <w:t>public and private</w:t>
      </w:r>
      <w:r w:rsidRPr="001F7523">
        <w:rPr>
          <w:sz w:val="16"/>
        </w:rPr>
        <w:t xml:space="preserve"> sector </w:t>
      </w:r>
      <w:r w:rsidRPr="001F7523">
        <w:rPr>
          <w:rStyle w:val="StyleUnderline"/>
        </w:rPr>
        <w:t xml:space="preserve">union </w:t>
      </w:r>
      <w:r w:rsidRPr="001E7378">
        <w:rPr>
          <w:rStyle w:val="StyleUnderline"/>
          <w:highlight w:val="yellow"/>
        </w:rPr>
        <w:t>movements</w:t>
      </w:r>
      <w:r w:rsidRPr="001E7378">
        <w:rPr>
          <w:rStyle w:val="StyleUnderline"/>
        </w:rPr>
        <w:t>’</w:t>
      </w:r>
      <w:r w:rsidRPr="001F7523">
        <w:rPr>
          <w:rStyle w:val="StyleUnderline"/>
        </w:rPr>
        <w:t xml:space="preserve"> development</w:t>
      </w:r>
      <w:r w:rsidRPr="001F7523">
        <w:rPr>
          <w:sz w:val="16"/>
        </w:rPr>
        <w:t xml:space="preserve"> </w:t>
      </w:r>
      <w:r w:rsidRPr="001E7378">
        <w:rPr>
          <w:rStyle w:val="Emphasis"/>
          <w:highlight w:val="yellow"/>
        </w:rPr>
        <w:t>out of alignment</w:t>
      </w:r>
      <w:r w:rsidRPr="001F7523">
        <w:rPr>
          <w:sz w:val="16"/>
        </w:rPr>
        <w:t xml:space="preserve">; private sector union density peaked nearly a decade before the first major statutes granting public sector collective bargaining rights were passed. The incongruent timing and sequencing of public and private sector union development represents a missed opportunity for organized labor: Private and public sector union strength peaked at very different times, preventing a strong union movement comprised of private and public sector unions at the height of their membership and influence. Instead, public sector unions grew as the power of private sector unions had already begun waning. </w:t>
      </w:r>
      <w:r w:rsidRPr="001F7523">
        <w:rPr>
          <w:rStyle w:val="StyleUnderline"/>
        </w:rPr>
        <w:t>Bifurcated labor law, by</w:t>
      </w:r>
      <w:r w:rsidRPr="001F7523">
        <w:rPr>
          <w:sz w:val="16"/>
        </w:rPr>
        <w:t xml:space="preserve"> </w:t>
      </w:r>
      <w:r w:rsidRPr="001E7378">
        <w:rPr>
          <w:rStyle w:val="Emphasis"/>
          <w:highlight w:val="yellow"/>
        </w:rPr>
        <w:t>preventing</w:t>
      </w:r>
      <w:r w:rsidRPr="001E7378">
        <w:rPr>
          <w:sz w:val="16"/>
          <w:highlight w:val="yellow"/>
        </w:rPr>
        <w:t xml:space="preserve"> </w:t>
      </w:r>
      <w:r w:rsidRPr="001E7378">
        <w:rPr>
          <w:rStyle w:val="StyleUnderline"/>
          <w:highlight w:val="yellow"/>
        </w:rPr>
        <w:t>a</w:t>
      </w:r>
      <w:r w:rsidRPr="001E7378">
        <w:rPr>
          <w:sz w:val="16"/>
          <w:highlight w:val="yellow"/>
        </w:rPr>
        <w:t xml:space="preserve"> </w:t>
      </w:r>
      <w:r w:rsidRPr="001E7378">
        <w:rPr>
          <w:rStyle w:val="Emphasis"/>
          <w:highlight w:val="yellow"/>
        </w:rPr>
        <w:t>large</w:t>
      </w:r>
      <w:r w:rsidRPr="001F7523">
        <w:rPr>
          <w:rStyle w:val="Emphasis"/>
        </w:rPr>
        <w:t xml:space="preserve"> public/private </w:t>
      </w:r>
      <w:r w:rsidRPr="001E7378">
        <w:rPr>
          <w:rStyle w:val="Emphasis"/>
          <w:highlight w:val="yellow"/>
        </w:rPr>
        <w:t>union</w:t>
      </w:r>
      <w:r w:rsidRPr="001F7523">
        <w:rPr>
          <w:rStyle w:val="Emphasis"/>
        </w:rPr>
        <w:t xml:space="preserve"> movement</w:t>
      </w:r>
      <w:r w:rsidRPr="001F7523">
        <w:rPr>
          <w:rStyle w:val="StyleUnderline"/>
        </w:rPr>
        <w:t>, contributed to labor’s</w:t>
      </w:r>
      <w:r w:rsidRPr="001F7523">
        <w:rPr>
          <w:sz w:val="16"/>
        </w:rPr>
        <w:t xml:space="preserve"> </w:t>
      </w:r>
      <w:r w:rsidRPr="001F7523">
        <w:rPr>
          <w:rStyle w:val="Emphasis"/>
        </w:rPr>
        <w:t>inability</w:t>
      </w:r>
      <w:r w:rsidRPr="001F7523">
        <w:rPr>
          <w:sz w:val="16"/>
        </w:rPr>
        <w:t xml:space="preserve"> </w:t>
      </w:r>
      <w:r w:rsidRPr="001F7523">
        <w:rPr>
          <w:rStyle w:val="StyleUnderline"/>
        </w:rPr>
        <w:t>to pass</w:t>
      </w:r>
      <w:r w:rsidRPr="001F7523">
        <w:rPr>
          <w:sz w:val="16"/>
        </w:rPr>
        <w:t xml:space="preserve"> </w:t>
      </w:r>
      <w:r w:rsidRPr="001F7523">
        <w:rPr>
          <w:rStyle w:val="Emphasis"/>
        </w:rPr>
        <w:t>national</w:t>
      </w:r>
      <w:r w:rsidRPr="001F7523">
        <w:rPr>
          <w:sz w:val="16"/>
        </w:rPr>
        <w:t xml:space="preserve"> labor </w:t>
      </w:r>
      <w:r w:rsidRPr="001F7523">
        <w:rPr>
          <w:rStyle w:val="Emphasis"/>
        </w:rPr>
        <w:t>law reform</w:t>
      </w:r>
      <w:r w:rsidRPr="001F7523">
        <w:rPr>
          <w:sz w:val="16"/>
        </w:rPr>
        <w:t xml:space="preserve"> </w:t>
      </w:r>
      <w:r w:rsidRPr="001F7523">
        <w:rPr>
          <w:rStyle w:val="StyleUnderline"/>
        </w:rPr>
        <w:t xml:space="preserve">and the resulting </w:t>
      </w:r>
      <w:r w:rsidRPr="001F7523">
        <w:rPr>
          <w:rStyle w:val="Emphasis"/>
        </w:rPr>
        <w:t>decline</w:t>
      </w:r>
      <w:r w:rsidRPr="001F7523">
        <w:rPr>
          <w:sz w:val="16"/>
        </w:rPr>
        <w:t xml:space="preserve"> </w:t>
      </w:r>
      <w:r w:rsidRPr="001F7523">
        <w:rPr>
          <w:rStyle w:val="StyleUnderline"/>
        </w:rPr>
        <w:t>in</w:t>
      </w:r>
      <w:r w:rsidRPr="001F7523">
        <w:rPr>
          <w:sz w:val="16"/>
        </w:rPr>
        <w:t xml:space="preserve"> the size and strength of </w:t>
      </w:r>
      <w:r w:rsidRPr="001F7523">
        <w:rPr>
          <w:rStyle w:val="Emphasis"/>
        </w:rPr>
        <w:t>organized labor</w:t>
      </w:r>
      <w:r w:rsidRPr="001F7523">
        <w:rPr>
          <w:sz w:val="16"/>
        </w:rPr>
        <w:t xml:space="preserve"> in the twentieth century.</w:t>
      </w:r>
    </w:p>
    <w:p w14:paraId="49775B15" w14:textId="77777777" w:rsidR="00C0388D" w:rsidRPr="001F7523" w:rsidRDefault="00C0388D" w:rsidP="00C0388D">
      <w:pPr>
        <w:rPr>
          <w:sz w:val="10"/>
        </w:rPr>
      </w:pPr>
      <w:r w:rsidRPr="001F7523">
        <w:rPr>
          <w:sz w:val="10"/>
        </w:rPr>
        <w:t>Ultimately, we cannot fully understand the fate of private sector unions without studying the path of public sector unions. The timing, sequencing, and institutional arrangements of U.S. labor law have patterned labor relations over the last half-century, resulting in missed opportunities and divided fortunes for organized labor as a whole. Thus the remainder of this article will explore the unique development trajectory of public sector unions and the important consequences the public sector’s path has had for the development of organized labor in the United States.</w:t>
      </w:r>
    </w:p>
    <w:p w14:paraId="02EE11C5" w14:textId="77777777" w:rsidR="00C0388D" w:rsidRPr="001F7523" w:rsidRDefault="00C0388D" w:rsidP="00C0388D">
      <w:pPr>
        <w:rPr>
          <w:sz w:val="10"/>
        </w:rPr>
      </w:pPr>
      <w:r w:rsidRPr="001F7523">
        <w:rPr>
          <w:sz w:val="10"/>
        </w:rPr>
        <w:t>II. TRADITIONAL EXPLANATIONS OF UNION DENSITY</w:t>
      </w:r>
    </w:p>
    <w:p w14:paraId="022C5D94" w14:textId="77777777" w:rsidR="00C0388D" w:rsidRPr="001F7523" w:rsidRDefault="00C0388D" w:rsidP="00C0388D">
      <w:pPr>
        <w:rPr>
          <w:sz w:val="10"/>
        </w:rPr>
      </w:pPr>
      <w:r w:rsidRPr="001F7523">
        <w:rPr>
          <w:sz w:val="10"/>
        </w:rPr>
        <w:t>Traditional explanations of union density patterns in the United States have focused primarily on explaining private sector union density, particularly private sector density decline since its peak in the 1950s. These theories, on their own, cannot account for the unique pattern of delayed growth, a brief rise, and then plateauing of public sector union density.4 First, economic arguments point to major changes in the economy, especially the emergence of new technologies, the rise of global competition and consequent decline in union strongholds such as manufacturing and growth of the service sector, part-time work, and other employment arrangements that have typically not been areas of union strength as the source of union decline. Thus unionization trends in the United States reflect changes happening to the overall workforce: Broad economic changes—such as deindustrialization—combined with wide-ranging societal changes—such as the rise of a highly educated, upper class—diminished all mass membership organizations and particularly hindered the growth of unionization.5 Over the last half-century, jobs in traditional union strongholds such as manufacturing declined, whereas public sector employment grew from 6 million workers in 1946 to just under 30 million in 2010.6 Private sector unions face an uphill battle to even maintain current membership levels given the annual loss of jobs in union-dominant industries and turnover as older workers retire, whereas public sector unions have the benefit of a growing workforce to target for unionization.</w:t>
      </w:r>
    </w:p>
    <w:p w14:paraId="7B0EB448" w14:textId="77777777" w:rsidR="00C0388D" w:rsidRPr="001F7523" w:rsidRDefault="00C0388D" w:rsidP="00C0388D">
      <w:pPr>
        <w:rPr>
          <w:sz w:val="10"/>
        </w:rPr>
      </w:pPr>
      <w:r w:rsidRPr="001F7523">
        <w:rPr>
          <w:sz w:val="10"/>
        </w:rPr>
        <w:t>However, if this were simply a macroeconomic process, then we would expect economic indicators to predict passage of public sector collective bargaining laws and public sector unionization increases, but research has not found a significant link between the two.7 Public sector unionization also varies tremendously across subjurisdictions. Although an economic explanation would expect some variation by state and region, the extent of divergence is surprising, especially between similarly situated states. As illustrated in Figure 2, states vary significantly in the percent of the public sector workforce that is unionized.8 In 2010, Mississippi had the lowest density, with only 11.2 percent of the state’s public sector workforce belonging to a union, but other states in the South had density levels approaching one-third of the workforce unionized, including Mississippi’s neighbor, Alabama, with 32.3 percent. New York had the highest density with nearly threefourths of the state’s public sector workforce unionized. Texas had more than 1.64 million public sector workers, but fewer than 276 thousand were union members. In contrast, New York had just over 1.5 million public sector workers and more than 1 million were union members. Thus in 2010, nearly 50 percent more of New York’s public sector workforce belonged to a union compared to Texas.9The extreme variation of public sector unionism across states and regions suggests that we need look beyond a purely economic account.10</w:t>
      </w:r>
    </w:p>
    <w:p w14:paraId="7E2723DC" w14:textId="77777777" w:rsidR="00C0388D" w:rsidRPr="001F7523" w:rsidRDefault="00C0388D" w:rsidP="00C0388D">
      <w:pPr>
        <w:rPr>
          <w:sz w:val="10"/>
        </w:rPr>
      </w:pPr>
      <w:r w:rsidRPr="001F7523">
        <w:rPr>
          <w:sz w:val="10"/>
        </w:rPr>
        <w:t>A second explanation for private sector union density patterns is cultural. Cultural arguments point to a distinct American ethos that evokes less sympathy toward unions, eroding union support and diminishing union organizing success. The cultural argument’s most active and vocal proponent is Seymour Martin Lipset.11 Using a most-similar systems comparison with Canada, he argues that</w:t>
      </w:r>
    </w:p>
    <w:p w14:paraId="3E97B545" w14:textId="77777777" w:rsidR="00C0388D" w:rsidRPr="001F7523" w:rsidRDefault="00C0388D" w:rsidP="00C0388D">
      <w:pPr>
        <w:rPr>
          <w:sz w:val="10"/>
        </w:rPr>
      </w:pPr>
      <w:r w:rsidRPr="001F7523">
        <w:rPr>
          <w:sz w:val="10"/>
        </w:rPr>
        <w:t>Higher union density in Canada, compared with the United States, is rooted in Canada’s statist, social democratic traditions, which are in turn attributable to its Tory and decidedly European conservative lineage. The United States has an individualistic, laissez-faire tradition that is generally not supportive of more collectivist approaches.12</w:t>
      </w:r>
    </w:p>
    <w:p w14:paraId="5D11E5C4" w14:textId="77777777" w:rsidR="00C0388D" w:rsidRPr="001F7523" w:rsidRDefault="00C0388D" w:rsidP="00C0388D">
      <w:pPr>
        <w:rPr>
          <w:sz w:val="10"/>
        </w:rPr>
      </w:pPr>
      <w:r w:rsidRPr="001F7523">
        <w:rPr>
          <w:sz w:val="10"/>
        </w:rPr>
        <w:t>This unique American culture has hindered the creation of a labor party and limited the passage of legislation that could support union growth.</w:t>
      </w:r>
    </w:p>
    <w:p w14:paraId="12A877E8" w14:textId="77777777" w:rsidR="00C0388D" w:rsidRPr="001F7523" w:rsidRDefault="00C0388D" w:rsidP="00C0388D">
      <w:pPr>
        <w:rPr>
          <w:sz w:val="10"/>
        </w:rPr>
      </w:pPr>
      <w:r w:rsidRPr="001F7523">
        <w:rPr>
          <w:sz w:val="10"/>
        </w:rPr>
        <w:t>For Lipset, the brief period of private sector union growth following the passage of the Wagner Act in 1935, rather than union decline, is puzzling because this pro-union period runs counter to U.S. political culture. He reasons that “only in extraordinary circumstances, such as war or prolonged economic downturns, has the United States moved closer to the statist model.”13 The decline of private sector unionism since the unique moment of the Great Depression and World War II, for Lipset, reflects union density regressing to be more in line with the American cultural mean. However, the timing and durability of public sector union density challenges Lipset’s cultural account. Returning to Figure 1, public sector union density rose beginning in the early 1960s, a period without the “extraordinary circumstances” of a war or prolonged economic downturn to explain the sudden growth of public sector unions. Further, public sector union density plateaued at the end of the 1970s and has remained relatively stable at over 35 percent since that time, rather than declining to be more in line with America’s cultural antipathy to such communitarian endeavors.</w:t>
      </w:r>
    </w:p>
    <w:p w14:paraId="640CC1BE" w14:textId="77777777" w:rsidR="00C0388D" w:rsidRPr="001F7523" w:rsidRDefault="00C0388D" w:rsidP="00C0388D">
      <w:pPr>
        <w:rPr>
          <w:sz w:val="10"/>
        </w:rPr>
      </w:pPr>
      <w:r w:rsidRPr="001F7523">
        <w:rPr>
          <w:sz w:val="10"/>
        </w:rPr>
        <w:t>In the following analysis, both economic and cultural forces are at play but are not sufficient on their own to explain the path of public sector union development. For the economic explanation, the growth of public sector employment certainly laid the groundwork for a large, public sector union movement to demand legal recognition in the 1960s and 1970s, but other factors shaped where and in what form this demand-making took place. For the cultural explanation, as I discuss later, there was a strong cultural bias against public sector unionism that set the public sector union movement back decades. Thus culture is certainly influencing attitudes, but it lacks the analytical specificity to explain much that is unique about public sector labor in the United States, including the brief rise and then plateauing of public sector union density; state and regional variation; and the volatility of public sector collective bargaining rights. Instead, culture should be seen as mediated through institutions: Culture can help create or close windows of opportunity, but attitudes and values are ultimately channeled through institutional arrangements, which in turn take on a life of their own. The design of institutions as well as the timing and sequencing of institutional development have consequences independent of their cultural origins. Thus only by understanding the interaction of culture and institutions can we make sense of American political development. Taken together, neither a purely cultural or economic explanation can account for the brief rise in the 1960s and 1970s and then plateauing of public sector union density. Instead, we need to turn our attention to institutions.</w:t>
      </w:r>
    </w:p>
    <w:p w14:paraId="58717448" w14:textId="77777777" w:rsidR="00C0388D" w:rsidRPr="001F7523" w:rsidRDefault="00C0388D" w:rsidP="00C0388D">
      <w:pPr>
        <w:rPr>
          <w:sz w:val="10"/>
        </w:rPr>
      </w:pPr>
      <w:r w:rsidRPr="001F7523">
        <w:rPr>
          <w:sz w:val="10"/>
        </w:rPr>
        <w:t>III. AN INSTITUTIONALIST EXPLANATION FOR PUBLIC SECTOR LABOR’S PATH</w:t>
      </w:r>
    </w:p>
    <w:p w14:paraId="1386DB54" w14:textId="77777777" w:rsidR="00C0388D" w:rsidRPr="001F7523" w:rsidRDefault="00C0388D" w:rsidP="00C0388D">
      <w:pPr>
        <w:rPr>
          <w:sz w:val="10"/>
        </w:rPr>
      </w:pPr>
      <w:r w:rsidRPr="001F7523">
        <w:rPr>
          <w:sz w:val="10"/>
        </w:rPr>
        <w:t>Drawing on Kathleen Thelen and Wolfgang Streeck’s14 definition, institutions are defined here as “socially sanctioned, that is, collectively enforced expectations” of behavior and typically “involve mutually related rights and obligations for actors, distinguishing between appropriate and inappropriate, ‘right’ and ‘wrong,’ ‘possible’ and ‘impossible’ actions and thereby organizing behavior into predictable and reliable patterns.”15 Thus we can think of political institutions—both formal institutions such as Congress and more informal institutions such as public policies—as active participants in politics that structure and constrain the behavior of individuals and groups, shaping a multitude of activities, including where actors target their political activities, what policy alternative are considered, and the potential for change.</w:t>
      </w:r>
    </w:p>
    <w:p w14:paraId="3798F1F1" w14:textId="77777777" w:rsidR="00C0388D" w:rsidRPr="001F7523" w:rsidRDefault="00C0388D" w:rsidP="00C0388D">
      <w:pPr>
        <w:rPr>
          <w:sz w:val="10"/>
        </w:rPr>
      </w:pPr>
      <w:r w:rsidRPr="001F7523">
        <w:rPr>
          <w:sz w:val="10"/>
        </w:rPr>
        <w:t>When comparing the United States to similarly advanced industrialized nations,16 American public sector labor law is distinct. In other industrialized nations, with very few exceptions, public sector workers possess the right to collectively bargain, and “a single, national collective bargaining law prevails for all public workers.”17 As Chris Brewster and colleagues note, “[i]n most industrialized countries, public sector employment is synonymous with unionized employment; union membership...has been just as much a feature of public service as employment security.”18 In contrast, there is no national level law governing public sector workers in the United States and various courts have held that public sector employees have no constitutional right to bargain collectively.19</w:t>
      </w:r>
    </w:p>
    <w:p w14:paraId="01868EE2" w14:textId="77777777" w:rsidR="00C0388D" w:rsidRPr="001F7523" w:rsidRDefault="00C0388D" w:rsidP="00C0388D">
      <w:pPr>
        <w:rPr>
          <w:sz w:val="10"/>
        </w:rPr>
      </w:pPr>
      <w:r w:rsidRPr="001F7523">
        <w:rPr>
          <w:sz w:val="10"/>
        </w:rPr>
        <w:t>The absence of a national level law governing public sector labor relations has had important consequences for the development of public sector unions in the United States. In particular, the exclusion of public sector employees from the Wagner Act created a durable divide between public and private sector labor law. Private sector labor law was institutionalized at the national level with a growing body of case law to reinforce this position. In contrast, public sector collective bargaining was an open question. Public sector unions lacked the public acceptance and momentum to pursue national level protection on their own before the window of opportunity for such legislation closed; thus the question of public sector collective bargaining rights was left up to the states and localities. Barring public sector employees from the cornerstone of private sector labor law delayed public sector union expansion as cultural fears and limited public sector organizing prevented immediate legislation at the state and local level.</w:t>
      </w:r>
    </w:p>
    <w:p w14:paraId="22242FE6" w14:textId="77777777" w:rsidR="00C0388D" w:rsidRPr="001F7523" w:rsidRDefault="00C0388D" w:rsidP="00C0388D">
      <w:pPr>
        <w:rPr>
          <w:sz w:val="10"/>
        </w:rPr>
      </w:pPr>
      <w:r w:rsidRPr="001F7523">
        <w:rPr>
          <w:sz w:val="10"/>
        </w:rPr>
        <w:t>This delay was consequential for organized labor’s timing and sequencing, placing public and private sector union development out of alignment. To understand organized labor, it is crucial to “know not just what, but when.” 20 Thus we must know not just that private sector and public sector employees obtained collective bargaining rights, but also when they obtained them in relation to each other. Public sector employees only started to gain such rights three decades after than their private sector counterparts. This delay is causally important because it shapes when the bulk of public sector unions formed and tried to join the labor movement—after the private sector had entered a period of decline.</w:t>
      </w:r>
    </w:p>
    <w:p w14:paraId="614E3C15" w14:textId="77777777" w:rsidR="00C0388D" w:rsidRPr="001F7523" w:rsidRDefault="00C0388D" w:rsidP="00C0388D">
      <w:pPr>
        <w:rPr>
          <w:sz w:val="10"/>
        </w:rPr>
      </w:pPr>
      <w:r w:rsidRPr="001F7523">
        <w:rPr>
          <w:sz w:val="10"/>
        </w:rPr>
        <w:t>Being attentive to timing and sequencing reveals how things may have been different, focusing our attention on the critical moments in time that lead to one outcome over another and bringing to light the counterfactuals in labor history.21 These critical moments, by helping to reveal what could have been—a stronger, more resilient, and diverse labor movement—adds another chapter to the perennial debate first put forward by Werner Sombart when he asked in 1906, “Why is there no socialism in the United States?”22 The delayed growth, incongruous timing of public sector union power, and the public sector’s continued unequal and vulnerable collective bargaining rights all add a new layer to understanding why the labor movement in the United States has appeared relatively weak compared to other countries. This study should push us to be more attentive to the role of the state and public policies in understanding the U.S. labor movement’s comparative weakness.</w:t>
      </w:r>
    </w:p>
    <w:p w14:paraId="1163D972" w14:textId="77777777" w:rsidR="00C0388D" w:rsidRPr="001F7523" w:rsidRDefault="00C0388D" w:rsidP="00C0388D">
      <w:pPr>
        <w:rPr>
          <w:sz w:val="16"/>
        </w:rPr>
      </w:pPr>
      <w:r w:rsidRPr="001F7523">
        <w:rPr>
          <w:sz w:val="16"/>
        </w:rPr>
        <w:t xml:space="preserve">The division between public and private sector unions in the United States and the comparative weakness of the U.S. labor movement are not foregone conclusions, but rather the result of historically situated institutional developments and the politics they engender. Focus on passage of the Wagner Act illustrates the separate institutional environments created for private and public sector unions. As Paul Pierson notes, “In some cases, specific relationships are institutionalized through specific positive feedback...In still another group of cases, what is crucial is the failure of consolidation in this initial period, and the resulting persistent instability.”23 Private sector labor law was consolidated at the national level with passage of the Wagner Act in 1935, and this consolidation has been reinforced through more than seventy-five years of National Labor Relations Board (NLRB) rulings. In contrast, public sector labor law was not consolidated during this time and has remained institutionally unstable since, as public sector employees have pursued collective bargaining rights in every state and locality, but without the institutionalized floor of protection that makes the national level more enduring. </w:t>
      </w:r>
      <w:r w:rsidRPr="001F7523">
        <w:rPr>
          <w:rStyle w:val="Emphasis"/>
        </w:rPr>
        <w:t>Divided</w:t>
      </w:r>
      <w:r w:rsidRPr="001F7523">
        <w:rPr>
          <w:sz w:val="16"/>
        </w:rPr>
        <w:t xml:space="preserve"> </w:t>
      </w:r>
      <w:r w:rsidRPr="001F7523">
        <w:rPr>
          <w:rStyle w:val="StyleUnderline"/>
        </w:rPr>
        <w:t>labor law relegated</w:t>
      </w:r>
      <w:r w:rsidRPr="001F7523">
        <w:rPr>
          <w:sz w:val="16"/>
        </w:rPr>
        <w:t xml:space="preserve"> </w:t>
      </w:r>
      <w:r w:rsidRPr="001F7523">
        <w:rPr>
          <w:rStyle w:val="Emphasis"/>
        </w:rPr>
        <w:t>public</w:t>
      </w:r>
      <w:r w:rsidRPr="001F7523">
        <w:rPr>
          <w:sz w:val="16"/>
        </w:rPr>
        <w:t xml:space="preserve"> sector </w:t>
      </w:r>
      <w:r w:rsidRPr="001F7523">
        <w:rPr>
          <w:rStyle w:val="Emphasis"/>
        </w:rPr>
        <w:t>employees’</w:t>
      </w:r>
      <w:r w:rsidRPr="001F7523">
        <w:rPr>
          <w:sz w:val="16"/>
        </w:rPr>
        <w:t xml:space="preserve"> subsequent </w:t>
      </w:r>
      <w:r w:rsidRPr="001F7523">
        <w:rPr>
          <w:rStyle w:val="Emphasis"/>
        </w:rPr>
        <w:t>political efforts</w:t>
      </w:r>
      <w:r w:rsidRPr="001F7523">
        <w:rPr>
          <w:sz w:val="16"/>
        </w:rPr>
        <w:t xml:space="preserve"> </w:t>
      </w:r>
      <w:r w:rsidRPr="001F7523">
        <w:rPr>
          <w:rStyle w:val="StyleUnderline"/>
        </w:rPr>
        <w:t>to gain</w:t>
      </w:r>
      <w:r w:rsidRPr="001F7523">
        <w:rPr>
          <w:sz w:val="16"/>
        </w:rPr>
        <w:t xml:space="preserve"> legal </w:t>
      </w:r>
      <w:r w:rsidRPr="001F7523">
        <w:rPr>
          <w:rStyle w:val="Emphasis"/>
        </w:rPr>
        <w:t>recognition</w:t>
      </w:r>
      <w:r w:rsidRPr="001F7523">
        <w:rPr>
          <w:sz w:val="16"/>
        </w:rPr>
        <w:t xml:space="preserve"> </w:t>
      </w:r>
      <w:r w:rsidRPr="001F7523">
        <w:rPr>
          <w:rStyle w:val="StyleUnderline"/>
        </w:rPr>
        <w:t>to</w:t>
      </w:r>
      <w:r w:rsidRPr="001F7523">
        <w:rPr>
          <w:sz w:val="16"/>
        </w:rPr>
        <w:t xml:space="preserve"> the state and local level—</w:t>
      </w:r>
      <w:r w:rsidRPr="001F7523">
        <w:rPr>
          <w:rStyle w:val="StyleUnderline"/>
        </w:rPr>
        <w:t>sites</w:t>
      </w:r>
      <w:r w:rsidRPr="001F7523">
        <w:rPr>
          <w:sz w:val="16"/>
        </w:rPr>
        <w:t xml:space="preserve"> of demand-making </w:t>
      </w:r>
      <w:r w:rsidRPr="001F7523">
        <w:rPr>
          <w:rStyle w:val="StyleUnderline"/>
        </w:rPr>
        <w:t>where</w:t>
      </w:r>
      <w:r w:rsidRPr="001F7523">
        <w:rPr>
          <w:sz w:val="16"/>
        </w:rPr>
        <w:t xml:space="preserve">, lacking nationally institutionalized rights, </w:t>
      </w:r>
      <w:r w:rsidRPr="001F7523">
        <w:rPr>
          <w:rStyle w:val="StyleUnderline"/>
        </w:rPr>
        <w:t>the fruits of their struggle would</w:t>
      </w:r>
      <w:r w:rsidRPr="001F7523">
        <w:rPr>
          <w:sz w:val="16"/>
        </w:rPr>
        <w:t xml:space="preserve"> </w:t>
      </w:r>
      <w:r w:rsidRPr="001F7523">
        <w:rPr>
          <w:rStyle w:val="Emphasis"/>
        </w:rPr>
        <w:t>never compare</w:t>
      </w:r>
      <w:r w:rsidRPr="001F7523">
        <w:rPr>
          <w:sz w:val="16"/>
        </w:rPr>
        <w:t xml:space="preserve"> </w:t>
      </w:r>
      <w:r w:rsidRPr="001F7523">
        <w:rPr>
          <w:rStyle w:val="StyleUnderline"/>
        </w:rPr>
        <w:t>to their</w:t>
      </w:r>
      <w:r w:rsidRPr="001F7523">
        <w:rPr>
          <w:sz w:val="16"/>
        </w:rPr>
        <w:t xml:space="preserve"> </w:t>
      </w:r>
      <w:r w:rsidRPr="001F7523">
        <w:rPr>
          <w:rStyle w:val="Emphasis"/>
        </w:rPr>
        <w:t>private</w:t>
      </w:r>
      <w:r w:rsidRPr="001F7523">
        <w:rPr>
          <w:sz w:val="16"/>
        </w:rPr>
        <w:t xml:space="preserve"> sector </w:t>
      </w:r>
      <w:r w:rsidRPr="001F7523">
        <w:rPr>
          <w:rStyle w:val="Emphasis"/>
        </w:rPr>
        <w:t>counterparts</w:t>
      </w:r>
      <w:r w:rsidRPr="001F7523">
        <w:rPr>
          <w:sz w:val="16"/>
        </w:rPr>
        <w:t>.</w:t>
      </w:r>
    </w:p>
    <w:p w14:paraId="3E99A41C" w14:textId="77777777" w:rsidR="00C0388D" w:rsidRPr="001F7523" w:rsidRDefault="00C0388D" w:rsidP="00C0388D">
      <w:pPr>
        <w:rPr>
          <w:sz w:val="10"/>
        </w:rPr>
      </w:pPr>
      <w:r w:rsidRPr="001F7523">
        <w:rPr>
          <w:sz w:val="10"/>
        </w:rPr>
        <w:t>The role of federalism in constraining and shaping the development of organized labor in the United States both affirms and challenges existing research on federalism. There is a tendency within federalism research to assume that federal arrangements that empower states and localities are either positive, enabling innovation at the local level24 or negative, enabling bastions of prejudice to be formalized into law.25 As the following analysis will demonstrate, both assessments of federalism are accurate when looking at organized labor and David Brian Robertson’s conclusion that “[ f]ederalism’s results are inconsistent; federalism has been used by and against Republicans as well as Democrats, liberals as well as conservatives, and innovators as well as those who resist change” is fitting.26 However, previous research has underemphasized a central feature of American federalism that is illustrated by the distinct path of public sector labor in the United States: Federalism’s results are inconsistent not just because states and localities have been laboratories for both liberal and conservative causes, but also because rights, left uninstitutionalized at the national level and relegated to the state level, lack the protections and egalitarianism of those set at the national level.</w:t>
      </w:r>
    </w:p>
    <w:p w14:paraId="27399AC5" w14:textId="77777777" w:rsidR="00C0388D" w:rsidRPr="001F7523" w:rsidRDefault="00C0388D" w:rsidP="00C0388D">
      <w:pPr>
        <w:rPr>
          <w:sz w:val="10"/>
        </w:rPr>
      </w:pPr>
      <w:r w:rsidRPr="001F7523">
        <w:rPr>
          <w:sz w:val="10"/>
        </w:rPr>
        <w:t>When rights are left unconsolidated at the national level and instead states and localities are given the freedom to define these rights, the rights granted at the state and local level are not only unequal but also inherently more tenuous due to the nature of this institutional instability. First, national level rights become reinforcing as case law over time creates pathdependent pressures to maintain existing law, whereas rights lacking such institutional consolidation are marked by “persistent instability.”27 In Wisconsin, opponents of Governor Walker’s bill to strip public sector collective bargaining rights in 2011 were on shaky ground to claim public sector workers have a protected right to collectively bargain because no national statute exists. Indeed, the Supreme Court has affirmed the lack of national institutionalization of public sector collective bargaining rights, rather than a floor of protection.28 Second, absent a national standard, at any time, a state or locality has abundant examples of policy alternatives in action. For example, Governor Walker had the nearby state of Indiana as inspiration, whose governor had scaled back public sector collective bargaining rights in 2005. Third, groups engaged in political conflicts that have become intractable at the national level can often find more success capturing politics at lower levels of government. This tactic is particularly appealing when national law leaves an issue unaddressed—like public sector collective bargaining rights—enabling contention at the state and local level.</w:t>
      </w:r>
    </w:p>
    <w:p w14:paraId="67F32DD0" w14:textId="77777777" w:rsidR="00C0388D" w:rsidRPr="001F7523" w:rsidRDefault="00C0388D" w:rsidP="00C0388D">
      <w:pPr>
        <w:rPr>
          <w:sz w:val="10"/>
        </w:rPr>
      </w:pPr>
      <w:r w:rsidRPr="001F7523">
        <w:rPr>
          <w:sz w:val="10"/>
        </w:rPr>
        <w:t>Fourth, federalism as a governing structure welcomes and even encourages variation and innovation at the local level. Supreme Court Justice Brandeis first invoked the metaphor of states as policy laboratories in a dissenting opinion in 1932, writing, “It is one of the happy incidents of the federal system that a single courageous state may, if its citizens choose, serve as a laboratory; and try novel social and economic experiments without risk to the rest of the country.”29 Presidents from Ronald Reagan to Clinton to Obama have all included the idea of states as sites of experimentation in executive orders and memoranda they have issued regarding federalism.30 As Ronald Reagan noted, it is “[the] nature of our constitutional system” that “individual States and communities are free to experiment with a variety of approaches to public issues.”31 From Supreme Court justices to presidents, there is a pervading belief that experimentation at the state and local level is a natural, and laudable, feature of American federalism.</w:t>
      </w:r>
    </w:p>
    <w:p w14:paraId="773171E1" w14:textId="77777777" w:rsidR="00C0388D" w:rsidRPr="001F7523" w:rsidRDefault="00C0388D" w:rsidP="00C0388D">
      <w:pPr>
        <w:rPr>
          <w:sz w:val="10"/>
        </w:rPr>
      </w:pPr>
      <w:r w:rsidRPr="001F7523">
        <w:rPr>
          <w:sz w:val="10"/>
        </w:rPr>
        <w:t>Finally, states and localities lack the expectations of national standards and equality—in other words, a floor of protection—that have been central to rights protections at the national level. Thus, dividing public and private sector labor law not only set labor on two different paths but also made them inherently unequal: Public sector labor law—lacking national institutionalization—has had more room for innovation, but the rights and standards established have been more vulnerable to outright retrenchment of collective bargaining rights. Leaving public sector collective bargaining rights unanswered at the national level, states answered the question in a variety of ways. Many states, not having to match the actions of other states, deliberately denied their public sector employees collective bargaining rights. As a consequence, states and localities remain sites where the basic tenets of public sector unionism can be contested leading to the volatility surrounding public sector collective bargaining rights.</w:t>
      </w:r>
    </w:p>
    <w:p w14:paraId="3EEAC577" w14:textId="77777777" w:rsidR="00C0388D" w:rsidRPr="001F7523" w:rsidRDefault="00C0388D" w:rsidP="00C0388D">
      <w:pPr>
        <w:rPr>
          <w:sz w:val="16"/>
        </w:rPr>
      </w:pPr>
      <w:r w:rsidRPr="001F7523">
        <w:rPr>
          <w:sz w:val="16"/>
        </w:rPr>
        <w:t xml:space="preserve">Federalism is not the single, causal factor affecting the development of organized labor, but the divided nature of U.S. labor law has shaped the development trajectories of private and public sector union density in the United States. </w:t>
      </w:r>
      <w:r w:rsidRPr="001F7523">
        <w:rPr>
          <w:rStyle w:val="StyleUnderline"/>
        </w:rPr>
        <w:t>Divided labor law has</w:t>
      </w:r>
      <w:r w:rsidRPr="001F7523">
        <w:rPr>
          <w:sz w:val="16"/>
        </w:rPr>
        <w:t xml:space="preserve"> </w:t>
      </w:r>
      <w:r w:rsidRPr="001F7523">
        <w:rPr>
          <w:rStyle w:val="Emphasis"/>
        </w:rPr>
        <w:t>channeled union behavior</w:t>
      </w:r>
      <w:r w:rsidRPr="001F7523">
        <w:rPr>
          <w:rStyle w:val="StyleUnderline"/>
        </w:rPr>
        <w:t xml:space="preserve">, </w:t>
      </w:r>
      <w:r w:rsidRPr="001E7378">
        <w:rPr>
          <w:rStyle w:val="StyleUnderline"/>
          <w:highlight w:val="yellow"/>
        </w:rPr>
        <w:t>prompting</w:t>
      </w:r>
      <w:r w:rsidRPr="001E7378">
        <w:rPr>
          <w:sz w:val="16"/>
          <w:highlight w:val="yellow"/>
        </w:rPr>
        <w:t xml:space="preserve"> </w:t>
      </w:r>
      <w:r w:rsidRPr="001E7378">
        <w:rPr>
          <w:rStyle w:val="Emphasis"/>
          <w:highlight w:val="yellow"/>
        </w:rPr>
        <w:t>public</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private</w:t>
      </w:r>
      <w:r w:rsidRPr="001F7523">
        <w:rPr>
          <w:sz w:val="16"/>
        </w:rPr>
        <w:t xml:space="preserve"> </w:t>
      </w:r>
      <w:r w:rsidRPr="001F7523">
        <w:rPr>
          <w:rStyle w:val="StyleUnderline"/>
        </w:rPr>
        <w:t xml:space="preserve">sector </w:t>
      </w:r>
      <w:r w:rsidRPr="001E7378">
        <w:rPr>
          <w:rStyle w:val="StyleUnderline"/>
          <w:highlight w:val="yellow"/>
        </w:rPr>
        <w:t>unions to</w:t>
      </w:r>
      <w:r w:rsidRPr="001F7523">
        <w:rPr>
          <w:sz w:val="16"/>
        </w:rPr>
        <w:t xml:space="preserve"> focus their collective bargaining rights demand-making at separate levels of government, and placing the timing and sequencing of public and private union development out of alignment. Thus when mounting public sector union militancy helped turn public opinion in favor of public sector unionism in the 1960s, public sector unions, lacking a national level law, targeted the state and local level for recognition of their collective bargaining rights.32 The gains they were able to achieve at the state and local level occurred much later than the private sector unions—</w:t>
      </w:r>
      <w:r w:rsidRPr="001E7378">
        <w:rPr>
          <w:rStyle w:val="Emphasis"/>
          <w:highlight w:val="yellow"/>
        </w:rPr>
        <w:t>miss</w:t>
      </w:r>
      <w:r w:rsidRPr="001F7523">
        <w:rPr>
          <w:sz w:val="16"/>
        </w:rPr>
        <w:t xml:space="preserve">ing </w:t>
      </w:r>
      <w:r w:rsidRPr="001E7378">
        <w:rPr>
          <w:rStyle w:val="StyleUnderline"/>
          <w:highlight w:val="yellow"/>
        </w:rPr>
        <w:t>a</w:t>
      </w:r>
      <w:r w:rsidRPr="001E7378">
        <w:rPr>
          <w:sz w:val="16"/>
          <w:highlight w:val="yellow"/>
        </w:rPr>
        <w:t xml:space="preserve"> </w:t>
      </w:r>
      <w:r w:rsidRPr="001E7378">
        <w:rPr>
          <w:rStyle w:val="Emphasis"/>
          <w:highlight w:val="yellow"/>
        </w:rPr>
        <w:t>crucial opportunity</w:t>
      </w:r>
      <w:r w:rsidRPr="001E7378">
        <w:rPr>
          <w:sz w:val="16"/>
          <w:highlight w:val="yellow"/>
        </w:rPr>
        <w:t xml:space="preserve"> </w:t>
      </w:r>
      <w:r w:rsidRPr="001E7378">
        <w:rPr>
          <w:rStyle w:val="StyleUnderline"/>
          <w:highlight w:val="yellow"/>
        </w:rPr>
        <w:t>for a</w:t>
      </w:r>
      <w:r w:rsidRPr="001F7523">
        <w:rPr>
          <w:sz w:val="16"/>
        </w:rPr>
        <w:t xml:space="preserve"> strong, </w:t>
      </w:r>
      <w:r w:rsidRPr="001E7378">
        <w:rPr>
          <w:rStyle w:val="Emphasis"/>
          <w:highlight w:val="yellow"/>
        </w:rPr>
        <w:t>united</w:t>
      </w:r>
      <w:r w:rsidRPr="001F7523">
        <w:rPr>
          <w:sz w:val="16"/>
        </w:rPr>
        <w:t xml:space="preserve"> </w:t>
      </w:r>
      <w:r w:rsidRPr="001F7523">
        <w:rPr>
          <w:rStyle w:val="StyleUnderline"/>
        </w:rPr>
        <w:t xml:space="preserve">labor </w:t>
      </w:r>
      <w:r w:rsidRPr="001E7378">
        <w:rPr>
          <w:rStyle w:val="StyleUnderline"/>
          <w:highlight w:val="yellow"/>
        </w:rPr>
        <w:t>movement</w:t>
      </w:r>
      <w:r w:rsidRPr="001F7523">
        <w:rPr>
          <w:sz w:val="16"/>
        </w:rPr>
        <w:t>—and were mixed, unequal, and tenuous in comparison to the Wagner Act’s unswerving commitment to all private sector workers. Labor’s enduring divide began with an ostensibly minor decision within one clause of the Wagner Act that has had far-reaching ramifications.</w:t>
      </w:r>
    </w:p>
    <w:p w14:paraId="4FA64277" w14:textId="77777777" w:rsidR="00C0388D" w:rsidRPr="001F7523" w:rsidRDefault="00C0388D" w:rsidP="00C0388D">
      <w:pPr>
        <w:rPr>
          <w:sz w:val="4"/>
          <w:szCs w:val="10"/>
        </w:rPr>
      </w:pPr>
      <w:r w:rsidRPr="001F7523">
        <w:rPr>
          <w:sz w:val="4"/>
          <w:szCs w:val="10"/>
        </w:rPr>
        <w:t>IV. PASSAGE OF THE WAGNER ACT: A CRITICAL EXCLUSION</w:t>
      </w:r>
    </w:p>
    <w:p w14:paraId="3850C013" w14:textId="77777777" w:rsidR="00C0388D" w:rsidRPr="001F7523" w:rsidRDefault="00C0388D" w:rsidP="00C0388D">
      <w:pPr>
        <w:rPr>
          <w:sz w:val="4"/>
          <w:szCs w:val="10"/>
        </w:rPr>
      </w:pPr>
      <w:r w:rsidRPr="001F7523">
        <w:rPr>
          <w:sz w:val="4"/>
          <w:szCs w:val="10"/>
        </w:rPr>
        <w:t>The National Labor Relations Act (NLRA), also known as the Wagner Act, was a cornerstone of New Deal legislation and the foundation for modern day private sector labor law. Passed in 1935, the Wagner Act provided federal protections to private sector workers’ efforts to unionize, outlined anti-union practices employers could no longer use, and put in place the NLRB to oversee union representation elections, hear employee complaints, and interpret the Act in subsequent cases.</w:t>
      </w:r>
    </w:p>
    <w:p w14:paraId="0CE56183" w14:textId="77777777" w:rsidR="00C0388D" w:rsidRPr="001F7523" w:rsidRDefault="00C0388D" w:rsidP="00C0388D">
      <w:pPr>
        <w:rPr>
          <w:sz w:val="4"/>
          <w:szCs w:val="10"/>
        </w:rPr>
      </w:pPr>
      <w:r w:rsidRPr="001F7523">
        <w:rPr>
          <w:sz w:val="4"/>
          <w:szCs w:val="10"/>
        </w:rPr>
        <w:t>The NLRA is known as the Wagner Act because of the pivotal role Senator Robert F. Wagner played in the Act’s passage. Senator Wagner was inspired to draft the Act because of his experience serving as head of the National Labor Board from 1933 to 1934, which was one of mounting frustration as existing statutes lacked the specificity and enforcement tools to protect the right to unionize in the face of employer resistance. During his tenure on the NLB, Senator Wagner instructed his legislative aide, Leon Keyserling, and his staff to draft a new law that would specifically outline illegal employer practices and make collective bargaining a reality for U.S. workers. The resulting Wagner Act stands out for its bold commitment to employee rights, particularly the opening proclamation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protection.”33 By affirming employees’ right to self-organize and collectively bargain, the Act affirms a positive right of employees to join unions, placing the federal government firmly in the middle of industrial relations.34</w:t>
      </w:r>
    </w:p>
    <w:p w14:paraId="56DA9270" w14:textId="77777777" w:rsidR="00C0388D" w:rsidRPr="001F7523" w:rsidRDefault="00C0388D" w:rsidP="00C0388D">
      <w:pPr>
        <w:rPr>
          <w:sz w:val="4"/>
          <w:szCs w:val="10"/>
        </w:rPr>
      </w:pPr>
      <w:r w:rsidRPr="001F7523">
        <w:rPr>
          <w:sz w:val="4"/>
          <w:szCs w:val="10"/>
        </w:rPr>
        <w:t>The bold and unswerving commitment to workers’ rights did not apply equally to all workers in the Act. In an acknowledgment of the tenuousness of the New Deal coalition, particularly the Southern Democratic wing, the definition of employees in the Act excluded agricultural laborers and domestic servants.35 In addition, employers in the Act were defined as “any person acting as an agent of an employer, directly or indirectly, but shall not include the United States or any wholly owned Government corporation, or any Federal Reserve Bank, or any State or political subdivision thereof...,” thereby excluding public sector workers.36 The exclusion of agricultural and domestic workers was a de facto barring of many African Americans, women, and Southern laborers from the Act’s protections, generating some controversy during the Act’s passage.37</w:t>
      </w:r>
    </w:p>
    <w:p w14:paraId="1A30C734" w14:textId="77777777" w:rsidR="00C0388D" w:rsidRPr="001F7523" w:rsidRDefault="00C0388D" w:rsidP="00C0388D">
      <w:pPr>
        <w:rPr>
          <w:sz w:val="4"/>
          <w:szCs w:val="10"/>
        </w:rPr>
      </w:pPr>
      <w:r w:rsidRPr="001F7523">
        <w:rPr>
          <w:sz w:val="4"/>
          <w:szCs w:val="10"/>
        </w:rPr>
        <w:t>In contrast, there was virtually no discussion of the exclusion of public sector workers from the Act. Our knowledge of the drafting of the Wagner Act is limited by what documents have survived—a variety of personal and public documents on the drafting, debate, and passage of the Act38—which do not clarify explicitly why the drafters chose to exclude public sector employees. In early drafts of the bill, public sector employees were not specifically mentioned. Their exclusion did not come until Wagner’s aide Leon Keyserling’s fifth draft, sometime between January and June of 1934.39 Keyserling’s drafts include many notes and asides, but unfortunately the exclusion of public sector employees is typed with no notes on the topic to elucidate Keyserling’s intentions.</w:t>
      </w:r>
    </w:p>
    <w:p w14:paraId="5C56DAAC" w14:textId="77777777" w:rsidR="00C0388D" w:rsidRPr="001F7523" w:rsidRDefault="00C0388D" w:rsidP="00C0388D">
      <w:pPr>
        <w:rPr>
          <w:sz w:val="4"/>
          <w:szCs w:val="10"/>
        </w:rPr>
      </w:pPr>
      <w:r w:rsidRPr="001F7523">
        <w:rPr>
          <w:sz w:val="4"/>
          <w:szCs w:val="10"/>
        </w:rPr>
        <w:t>Keyserling likely felt little need to discuss or explain the exclusion of public sector workers because those most affected, public sector employees, were not in a position to lobby on behalf of their own inclusion. In many of the leading public sector union publications, the Wagner Act was not mentioned before or after passage and The American Federationist, the American Federation of Labor (AFL)’s official magazine, includes much discussion on the Wagner Act but never addresses the exclusion.40 Even more intriguingly, within the papers of the Wisconsin State Employee Association (WSEA), the founding local of the American Federation of State, County and Municipal Employees (AFSCME), the discussion of the Wagner Act is limited to wholehearted support. Arnold S. Zander, the Secretary of the WSEA and later the first president of AFSCME, wrote letters to Wisconsin’s two senators as well as the representative for Dane County (which encompasses Madison, Wisconsin), urging them to vote in favor of the Wagner Act without mention of the exclusion of public employees.41</w:t>
      </w:r>
    </w:p>
    <w:p w14:paraId="0B0FEEF3" w14:textId="77777777" w:rsidR="00C0388D" w:rsidRPr="001F7523" w:rsidRDefault="00C0388D" w:rsidP="00C0388D">
      <w:pPr>
        <w:rPr>
          <w:sz w:val="4"/>
          <w:szCs w:val="10"/>
        </w:rPr>
      </w:pPr>
      <w:r w:rsidRPr="001F7523">
        <w:rPr>
          <w:sz w:val="4"/>
          <w:szCs w:val="10"/>
        </w:rPr>
        <w:t>The silence of one of the most prominent public sector unions of the time on the exclusion of public sector workers may seem surprising but, for the WSEA, pursuing collective bargaining rights would have been extreme overreaching given the climate toward public sector unionism at the time.42 As will be discussed in the next section, during this period, policymakers, driven by the inherent differences between the private and public sector, as well as negative memories of earlier public sector strikes, viewed public sector unionism as a threat to democratic sovereignty that should not be allowed. In a 1934 letter to the Secretary of the Minnesota State Employees Association, Zander explained that “it is our hope that we will get some measure of recognition, at least from the next legislature...I doubt that we will make a direct request for recognition, but will present several bills, the passage of which would get our name in the statutes and give us some measure of recognition, although it might be indirect.”43 Zander’s wish that the Wisconsin legislature would offer an indirect acknowledgment of the name and existence of the WSEA is a vivid illustration of the difficulties public employee unions faced for even basic recognition, much less full inclusion in the Wagner Act, in the 1930s.</w:t>
      </w:r>
    </w:p>
    <w:p w14:paraId="7D4E9A6B" w14:textId="77777777" w:rsidR="00C0388D" w:rsidRPr="001F7523" w:rsidRDefault="00C0388D" w:rsidP="00C0388D">
      <w:pPr>
        <w:rPr>
          <w:sz w:val="4"/>
          <w:szCs w:val="10"/>
        </w:rPr>
      </w:pPr>
      <w:r w:rsidRPr="001F7523">
        <w:rPr>
          <w:sz w:val="4"/>
          <w:szCs w:val="10"/>
        </w:rPr>
        <w:t>Public sector unions were silent on their exclusion and for the most part others were as well. The exclusion of public sector employees was only mentioned twice in the documents examined. First, on June 5, 1934, the American Civil Liberties Union (ACLU) wrote a letter to Senator Wagner, which outlined their opposition to the Act because, tellingly, they recognized many of the shortcomings of the bill and feared it “will inevitably serve as a weapon in the hands of employers to crush organized labor.”44 Among the ACLU’s fifteen pages of disagreements with the bill, they briefly note: “We see no reason why the United States should be exempted from the employers governed by the Act and, therefore, urge the amendment of section 3(2) by deleting the United States from the exemption.”45 The letter has handwritten asides by Leon Keyserling that include his reactions, check marks next to proposed amendments, and other portions of the letter that are crossed out. Next to the ACLU’s suggestion on public sector employees, Keyserling put two lines through the section and an “x” next to it. We cannot know Keyserling’s thinking on the matter, but his notations suggest he either did not agree with the ACLU’s suggestion or felt it could not or should not be included in the Wagner bill.</w:t>
      </w:r>
    </w:p>
    <w:p w14:paraId="4B86F946" w14:textId="77777777" w:rsidR="00C0388D" w:rsidRPr="001F7523" w:rsidRDefault="00C0388D" w:rsidP="00C0388D">
      <w:pPr>
        <w:rPr>
          <w:sz w:val="4"/>
          <w:szCs w:val="10"/>
        </w:rPr>
      </w:pPr>
      <w:r w:rsidRPr="001F7523">
        <w:rPr>
          <w:sz w:val="4"/>
          <w:szCs w:val="10"/>
        </w:rPr>
        <w:t>Public sector employees were mentioned a second time during the House Committee on Labor debate of the bill on March 19, 1935. Francis Biddle, chairman of the interim labor board, testified on behalf of the bill. Representative Ramspeck (D-GA) framed a theoretical question for Mr. Biddle in reference to mail carriers. Representative Dunn (D-MS) asked for clarification on whether mail carriers would be covered under the bill. This exchange followed:</w:t>
      </w:r>
    </w:p>
    <w:p w14:paraId="1415DCC2" w14:textId="77777777" w:rsidR="00C0388D" w:rsidRPr="001F7523" w:rsidRDefault="00C0388D" w:rsidP="00C0388D">
      <w:pPr>
        <w:ind w:left="720"/>
        <w:rPr>
          <w:sz w:val="4"/>
          <w:szCs w:val="10"/>
        </w:rPr>
      </w:pPr>
      <w:r w:rsidRPr="001F7523">
        <w:rPr>
          <w:sz w:val="4"/>
          <w:szCs w:val="10"/>
        </w:rPr>
        <w:t>Mr. BIDDLE. That is true; I was taking it as a theoretical question. They [mail carriers] would of course have no relief here. I suppose Mr. Connery [Chairman] in drawing the bill thought it wise to exclude Government employees as that is suggesting a debatable question and he did not want to overload the bill.</w:t>
      </w:r>
    </w:p>
    <w:p w14:paraId="25C2A84A" w14:textId="77777777" w:rsidR="00C0388D" w:rsidRPr="001F7523" w:rsidRDefault="00C0388D" w:rsidP="00C0388D">
      <w:pPr>
        <w:ind w:left="720"/>
        <w:rPr>
          <w:sz w:val="4"/>
          <w:szCs w:val="10"/>
        </w:rPr>
      </w:pPr>
      <w:r w:rsidRPr="001F7523">
        <w:rPr>
          <w:sz w:val="4"/>
          <w:szCs w:val="10"/>
        </w:rPr>
        <w:t>The CHAIRMAN. We thought that Mr. Ramspect’s [sic] committee will have to take care of that eventually.</w:t>
      </w:r>
    </w:p>
    <w:p w14:paraId="37BEDFFF" w14:textId="77777777" w:rsidR="00C0388D" w:rsidRPr="001F7523" w:rsidRDefault="00C0388D" w:rsidP="00C0388D">
      <w:pPr>
        <w:ind w:left="720"/>
        <w:rPr>
          <w:sz w:val="4"/>
          <w:szCs w:val="10"/>
        </w:rPr>
      </w:pPr>
      <w:r w:rsidRPr="001F7523">
        <w:rPr>
          <w:sz w:val="4"/>
          <w:szCs w:val="10"/>
        </w:rPr>
        <w:t>Mr. RAMSPECK. I was not objecting to that feature of the bill. I think the States and Government should be excluded.</w:t>
      </w:r>
    </w:p>
    <w:p w14:paraId="30A40D8F" w14:textId="77777777" w:rsidR="00C0388D" w:rsidRPr="001F7523" w:rsidRDefault="00C0388D" w:rsidP="00C0388D">
      <w:pPr>
        <w:ind w:left="720"/>
        <w:rPr>
          <w:sz w:val="4"/>
          <w:szCs w:val="10"/>
        </w:rPr>
      </w:pPr>
      <w:r w:rsidRPr="001F7523">
        <w:rPr>
          <w:sz w:val="4"/>
          <w:szCs w:val="10"/>
        </w:rPr>
        <w:t>The CHAIRMAN. And I felt it would be a very good example to the Government and very unselfish.46</w:t>
      </w:r>
    </w:p>
    <w:p w14:paraId="20A8EB36" w14:textId="77777777" w:rsidR="00C0388D" w:rsidRDefault="00C0388D" w:rsidP="00C0388D">
      <w:pPr>
        <w:rPr>
          <w:sz w:val="4"/>
          <w:szCs w:val="10"/>
        </w:rPr>
      </w:pPr>
      <w:r w:rsidRPr="001F7523">
        <w:rPr>
          <w:sz w:val="4"/>
          <w:szCs w:val="10"/>
        </w:rPr>
        <w:t>Mr. Biddle suggests that public sector employees were excluded from the Wagner Act because there was a lack of consensus over their standing and including them in the bill would have overloaded the bill, likely meaning that public sector inclusion may have created undue controversy that could have prevented passage through Congress. The Chairman, Rep. Connery (D-MA), who was the House sponsor of the bill, responds by pointing out that he expects public sector employee collective bargaining to be handled by Rep. Ramspeck’s committee, which is the Committee on Civil Service. Rep. Ramspeck went on to say that he agreed with the exclusion of public sector employees to the Wagner Act and the Chairman adds that he thinks the Wagner Act will be a nice example for public sector workers to follow.</w:t>
      </w:r>
    </w:p>
    <w:p w14:paraId="0B543C4E" w14:textId="77777777" w:rsidR="00C0388D" w:rsidRPr="001F7523" w:rsidRDefault="00C0388D" w:rsidP="00C0388D">
      <w:pPr>
        <w:rPr>
          <w:sz w:val="4"/>
          <w:szCs w:val="10"/>
        </w:rPr>
      </w:pPr>
      <w:r w:rsidRPr="001F7523">
        <w:rPr>
          <w:sz w:val="4"/>
          <w:szCs w:val="10"/>
        </w:rPr>
        <w:t>This brief aside in a legislative history more than three thousand pages long cannot tell us conclusively why public sector employees were explicitly denied protection by the Wagner Act. However, taken together, the scant documentary evidence suggests three implications. First, Senator Wagner, Leon Keyserling, and other drafters of the bill were at the very least aware and consciously choosing to exclude public sector employees. Second, this exclusion was not discussed extensively and received little attention from those following the bill, particularly in comparison to other key exclusions like agricultural workers. Finally, public sector employees were likely excluded from the Wagner Act because there was no consensus on their inclusion: It likely would have generated controversy, and public sector labor law was seen as belonging in a separate discussion on the Civil Service because the nature of public sector employment did not entitle public sector workers to the same rights as their private sector counterparts.47 During the Wagner Act’s drafting and passage, its supporters could not be sure whether the Supreme Court would even uphold the law. The Court’s “switch in time that saved nine” would lead the Court to ultimately affirm the constitutionality of the Wagner Act, but this was not a forgone conclusion in 1935. This uncertainty may have contributed to the decision to exclude public sector workers rather than increase the risk that the Supreme Court might overturn the law.</w:t>
      </w:r>
    </w:p>
    <w:p w14:paraId="399A2CF7" w14:textId="77777777" w:rsidR="00C0388D" w:rsidRPr="001F7523" w:rsidRDefault="00C0388D" w:rsidP="00C0388D">
      <w:pPr>
        <w:rPr>
          <w:sz w:val="4"/>
          <w:szCs w:val="10"/>
        </w:rPr>
      </w:pPr>
      <w:r w:rsidRPr="001F7523">
        <w:rPr>
          <w:sz w:val="4"/>
          <w:szCs w:val="10"/>
        </w:rPr>
        <w:t>Ultimately, the exclusion was incorporated into the Wagner Act and signed into law. While the possibility of public sector employees being deliberately included in the Act was difficult given the fears of public sector unionism at the time, legislators need only look to Great Britain as an example of a country that had already provided collective bargaining rights to public sector employees, albeit with important distinctions from private sector employees’ rights.48 There was also the possibility that public sector workers would have inadvertently been included. Public sector unionism was still a relatively minor phenomenon at the time, especially when compared to the private sector union movement, whose very public strike wave in 1934 was still fresh on everyone’s minds. Keyserling’s first four drafts of the Act did not contain the exclusion and the issue of public sector unionism did not animate debate over the bill.</w:t>
      </w:r>
    </w:p>
    <w:p w14:paraId="6ABBD525" w14:textId="77777777" w:rsidR="00C0388D" w:rsidRPr="001F7523" w:rsidRDefault="00C0388D" w:rsidP="00C0388D">
      <w:pPr>
        <w:rPr>
          <w:sz w:val="4"/>
          <w:szCs w:val="10"/>
        </w:rPr>
      </w:pPr>
      <w:r w:rsidRPr="001F7523">
        <w:rPr>
          <w:sz w:val="4"/>
          <w:szCs w:val="10"/>
        </w:rPr>
        <w:t>What minor discussion did occur during passage of the Wagner Act also suggests that national public sector collective bargaining rights was within the realm of possibility. During the congressional hearing discussed earlier, Chairman Connery remarked that Representative Ramspeck’s committee, the Committee on Civil Service, “will have to take care of that [public sector collective bargaining rights] eventually.”49 This suggests that Chairman Connery, at least, expected Congress to address the issue of public sector collective bargaining sometime after passage of the Wagner Act, although he is not specific about the time frame.50 AFSCME and other public sector unions were still in their formative years in the 1930s and 1940s but growing and increasingly aware of the difficulties posed by their exclusion from the Wagner Act. For example, Marjorie Murphy51 notes that over the course of the 1930s, teachers’ unions, which had largely thought of themselves as professional associations, “gained a sense of definition, a place in the labor movement, and a firm grasp of the importance of trade unionism in their particular job.”52 This growing awareness resulted in the American Federation of Teachers (AFT) at their 1936 convention complaining that “new labor legislation systematically discriminated against public employees” and calling for inclusion in the Wagner Act.53 Thus there was some recognition within Congress and among public sector unionists that a national level law addressing public sector collective bargaining rights most likely would and should happen.</w:t>
      </w:r>
    </w:p>
    <w:p w14:paraId="42ECEF57" w14:textId="77777777" w:rsidR="00C0388D" w:rsidRPr="001F7523" w:rsidRDefault="00C0388D" w:rsidP="00C0388D">
      <w:pPr>
        <w:rPr>
          <w:sz w:val="4"/>
          <w:szCs w:val="10"/>
        </w:rPr>
      </w:pPr>
      <w:r w:rsidRPr="001F7523">
        <w:rPr>
          <w:sz w:val="4"/>
          <w:szCs w:val="10"/>
        </w:rPr>
        <w:t>What Chairman Connery and the AFT could not have foreseen is how slow momentum for such legislation developed as public sector unions, excluded from the Wagner Act, had to start from the ground up building the case for their own legislation. The AFT may have become more politicized in the 1930s, but it would be several decades later before they received the legal protections to enable substantial growth in their membership. Likewise, public sector unions emerging in Wisconsin, New York City, and elsewhere in the 1930s did not blossom under a protected legal environment but instead had to engage in protracted legal battles for recognition that would take decades to come to fruition.</w:t>
      </w:r>
    </w:p>
    <w:p w14:paraId="16A6C2F6" w14:textId="77777777" w:rsidR="00C0388D" w:rsidRPr="001F7523" w:rsidRDefault="00C0388D" w:rsidP="00C0388D">
      <w:pPr>
        <w:rPr>
          <w:sz w:val="4"/>
          <w:szCs w:val="10"/>
        </w:rPr>
      </w:pPr>
      <w:r w:rsidRPr="001F7523">
        <w:rPr>
          <w:sz w:val="4"/>
          <w:szCs w:val="10"/>
        </w:rPr>
        <w:t>The Wagner Act was a unique legislative moment contingent on the cooperation of the Southern Democrats in the New Deal Coalition.54 Recreating similar pressure and cooperation for a national public sector law after passage of the Wagner Act was a tall order. When momentum finally developed several decades later, the explicit exclusion from the Wagner Act channeled much of the public sector energy into the state and local level limiting the strength and durability of the rights gained. The public sector union movement that finally emerged came of age over a decade after private sector union density and power had peaked. Thus the choice to exclude public sector employees from the Wagner Act was a little discussed or debated decision at the time but has since had far-sweeping consequences for public sector unions and labor as a whole.</w:t>
      </w:r>
    </w:p>
    <w:p w14:paraId="16920F7E" w14:textId="77777777" w:rsidR="00C0388D" w:rsidRPr="001F7523" w:rsidRDefault="00C0388D" w:rsidP="00C0388D">
      <w:pPr>
        <w:rPr>
          <w:sz w:val="4"/>
          <w:szCs w:val="10"/>
        </w:rPr>
      </w:pPr>
      <w:r w:rsidRPr="001F7523">
        <w:rPr>
          <w:sz w:val="4"/>
          <w:szCs w:val="10"/>
        </w:rPr>
        <w:t>The passage of the Wagner Act in 1935 was consequential for the development of organized labor because it institutionalized private sector labor law while leaving public sector labor unresolved, resulting in the persistent instability and delayed growth of public sector unionism. As Paul Pierson55 notes, timing and sequencing matters and when key moments pass, certain opportunities also can be lost, constraining future possibilities. For example, Jacob Hacker56 shows how the United States’ passage of national health coverage for the poor and elderly, rather than the majority of working Americans, just as health care costs were beginning to skyrocket led to a series of developments that made the possibility of universal healthcare in this country increasingly remote. The Wagner Act was equally pivotal: Public sector workers were explicitly excluded from the Wagner Act, and it would not be until the 1970s that they would have enough momentum on their own to pursue a national level law—after the window of opportunity to pass such legislation had closed and after the private sector union movement had peaked.</w:t>
      </w:r>
    </w:p>
    <w:p w14:paraId="7C690A1E" w14:textId="77777777" w:rsidR="00C0388D" w:rsidRPr="001F7523" w:rsidRDefault="00C0388D" w:rsidP="00C0388D">
      <w:pPr>
        <w:rPr>
          <w:sz w:val="4"/>
          <w:szCs w:val="10"/>
        </w:rPr>
      </w:pPr>
      <w:r w:rsidRPr="001F7523">
        <w:rPr>
          <w:sz w:val="4"/>
          <w:szCs w:val="10"/>
        </w:rPr>
        <w:t>The delayed recognition of public sector unions constrained public sector union growth at the very same time private sector union membership skyrocketed. Inclusion in the Wagner Act or their own national level law would have been a tremendous boon to the public sector union movement, still in its early stages of development. Having missed that opening, public sector unions lacked the strength on their own to seek a national level law—especially given that they did not have the momentum of the private sector union movement also focused on passing their own legislation. The only national level attention public sector employees had received was exclusion from the Wagner Act. Thus the public sector union movement’s weak position and the lack of momentum for a national law pushed public sector unions to focus their demand-making for legal recognition at the state and local level. Paradoxically, however, leaving public sector labor law to the states and separating it from private sector labor law has allowed public sector unions to flourish when the absence of labor law reform at the national level has proven so disastrous for private sector unions. Thus the story of public sector labor law is both one of missed opportunities and modern (imperfect) innovation that has had striking consequences for labor in the United States. The next sections will explore in greater detail the decades following the passage of the Wagner Act to illustrate how exclusion of public sector employees set public sector unions on a different development trajectory than their private sector counterparts.</w:t>
      </w:r>
    </w:p>
    <w:p w14:paraId="64B62DB0" w14:textId="77777777" w:rsidR="00C0388D" w:rsidRPr="001F7523" w:rsidRDefault="00C0388D" w:rsidP="00C0388D">
      <w:pPr>
        <w:rPr>
          <w:sz w:val="4"/>
          <w:szCs w:val="10"/>
        </w:rPr>
      </w:pPr>
      <w:r w:rsidRPr="001F7523">
        <w:rPr>
          <w:sz w:val="4"/>
          <w:szCs w:val="10"/>
        </w:rPr>
        <w:t>V. PRE-1960S: PRIVATE SECTOR LABOR’S HEYDAY BUT FRUSTRATION IN THE PUBLIC SECTOR</w:t>
      </w:r>
    </w:p>
    <w:p w14:paraId="3C039E77" w14:textId="77777777" w:rsidR="00C0388D" w:rsidRPr="001F7523" w:rsidRDefault="00C0388D" w:rsidP="00C0388D">
      <w:pPr>
        <w:rPr>
          <w:sz w:val="4"/>
          <w:szCs w:val="10"/>
        </w:rPr>
      </w:pPr>
      <w:r w:rsidRPr="001F7523">
        <w:rPr>
          <w:sz w:val="4"/>
          <w:szCs w:val="10"/>
        </w:rPr>
        <w:t>The pro-union legal and institutional environment realized with passage of the Wagner Act and massive war mobilization during World War II led to skyrocketing private sector union membership, reaching levels previously unheard of in U.S. history. Private sector union membership grew from just under 7 percent of the U.S. workforce in 1935 to 14 percent by 1939, a doubling of union density in just four years. Union density reached 23 percent by the early 1940s.57 While private sector unions were riding high on the beneficial effects of the Wagner Act, public sector unions were struggling to gain legal recognition as the collective voice of employees in their workplaces. Judges routinely denied public sector workers any collective protections.58 Public sector union successes for legal recognition were virtually nonexistent during this period because, across the United States, there was a shared understanding that public sector unionism should not be permitted.</w:t>
      </w:r>
    </w:p>
    <w:p w14:paraId="71E319CA" w14:textId="77777777" w:rsidR="00C0388D" w:rsidRPr="001F7523" w:rsidRDefault="00C0388D" w:rsidP="00C0388D">
      <w:pPr>
        <w:rPr>
          <w:sz w:val="4"/>
          <w:szCs w:val="10"/>
        </w:rPr>
      </w:pPr>
      <w:r w:rsidRPr="001F7523">
        <w:rPr>
          <w:sz w:val="4"/>
          <w:szCs w:val="10"/>
        </w:rPr>
        <w:t>Several features of public sector employment fed the idea that public sector unionism was inherently different and dangerous. First, the public sector is primarily involved in service provision of nontradable goods rather than industrial production. Thus when public sector unions strike, rather than halting the production of goods, they instead may halt vitally important services such as police and fire protection, public education, and mass transit. Second, public sector employers, unlike their private sector counterparts, are often elected officials. Thus public sector unions can influence their employers through collective bargaining and political action. Finally, the nature of public sector labor relations is fundamentally different: Profit and marketplace demands do not solely govern public sector labor relations and additional actors, such as voters and interest groups, complicate the simple bargaining relationship between the employer and employee.59 As a result of these differences, some fear that the balance between union and employer may be disrupted with public sector unions exerting undue influence, thereby subverting the democratic process.</w:t>
      </w:r>
    </w:p>
    <w:p w14:paraId="30613D11" w14:textId="77777777" w:rsidR="00C0388D" w:rsidRPr="001F7523" w:rsidRDefault="00C0388D" w:rsidP="00C0388D">
      <w:pPr>
        <w:rPr>
          <w:sz w:val="4"/>
          <w:szCs w:val="10"/>
        </w:rPr>
      </w:pPr>
      <w:r w:rsidRPr="001F7523">
        <w:rPr>
          <w:sz w:val="4"/>
          <w:szCs w:val="10"/>
        </w:rPr>
        <w:t>For judges and legislators during the 1930s and 1940s, public sector workers were seen as wholly separate from private sector workers because of their employer—the state, local, or federal government. In an open letter to the president of the National Federation of Federal Employees and the president of the Congress of Industrial Organizations (CIO), President Franklin D. Roosevelt (FDR) outlined the dominant position of the time:</w:t>
      </w:r>
    </w:p>
    <w:p w14:paraId="1D707132" w14:textId="77777777" w:rsidR="00C0388D" w:rsidRPr="001F7523" w:rsidRDefault="00C0388D" w:rsidP="00C0388D">
      <w:pPr>
        <w:rPr>
          <w:sz w:val="4"/>
          <w:szCs w:val="10"/>
        </w:rPr>
      </w:pPr>
      <w:r w:rsidRPr="001F7523">
        <w:rPr>
          <w:sz w:val="4"/>
          <w:szCs w:val="10"/>
        </w:rPr>
        <w:t>All government employees should realize that the process of collective bargaining, as usually understood, cannot be transplanted into the public service...The very nature and purposes of government make it impossible for administrative officials to represent fully or to bind the employer in mutual discussions with government employee organizations.60</w:t>
      </w:r>
    </w:p>
    <w:p w14:paraId="7DB35198" w14:textId="77777777" w:rsidR="00C0388D" w:rsidRPr="001F7523" w:rsidRDefault="00C0388D" w:rsidP="00C0388D">
      <w:pPr>
        <w:rPr>
          <w:sz w:val="4"/>
          <w:szCs w:val="10"/>
        </w:rPr>
      </w:pPr>
      <w:r w:rsidRPr="001F7523">
        <w:rPr>
          <w:sz w:val="4"/>
          <w:szCs w:val="10"/>
        </w:rPr>
        <w:t>By the very nature and purposes of government, FDR likely meant the differences listed earlier, which led him and other policymakers to conclude that public sector unionism was fundamentally different from private sector unionism and threatened the democratic, accountable relationship between an elected official and the voting public. An article in the Wall Street Journal succinctly stated the dominant fear of the time in the article’s title: “Governed by Our Servants.”61 Judges and policymakers’ greatest worry was that public sector unions would tie the hands of policymakers and wrest power from elected officials to an outside group threatening state sovereignty.62 The courts and policymakers coupled their fear of devolving democratic power to a private entity with fears that public sector unions would be identical to their private sector counterparts, including engaging in militant strike activity. This fear and subsequent backlash emerged in reaction to early public sector organizing efforts.</w:t>
      </w:r>
    </w:p>
    <w:p w14:paraId="634E2A87" w14:textId="77777777" w:rsidR="00C0388D" w:rsidRPr="001F7523" w:rsidRDefault="00C0388D" w:rsidP="00C0388D">
      <w:pPr>
        <w:rPr>
          <w:sz w:val="4"/>
          <w:szCs w:val="10"/>
        </w:rPr>
      </w:pPr>
      <w:r w:rsidRPr="001F7523">
        <w:rPr>
          <w:sz w:val="4"/>
          <w:szCs w:val="10"/>
        </w:rPr>
        <w:t>The first public sector employee actions can be traced back as early as the 1820s when workers in federal shipyards fought for a ten-hour workday.63 Postal workers formed organizations beginning in the 1860s and the first teacher, firefighter, and police organizations emerged in the late 1800s.64 These early organizations were met with outright hostility. At the federal level, President Theodore Roosevelt responded to postal worker political activism by issuing a gag rule forbidding federal employees from lobbying for legislation on their behalf.65 The Lloyd-La Follette Act of 1912 overturned Roosevelt’s gag rule, but hostility and union-busting efforts against federal workers continued. Such antagonism limited the expansion of public sector unionism.</w:t>
      </w:r>
    </w:p>
    <w:p w14:paraId="48C2760D" w14:textId="77777777" w:rsidR="00C0388D" w:rsidRPr="001F7523" w:rsidRDefault="00C0388D" w:rsidP="00C0388D">
      <w:pPr>
        <w:rPr>
          <w:sz w:val="4"/>
          <w:szCs w:val="10"/>
        </w:rPr>
      </w:pPr>
      <w:r w:rsidRPr="001F7523">
        <w:rPr>
          <w:sz w:val="4"/>
          <w:szCs w:val="10"/>
        </w:rPr>
        <w:t>At the state and local level, public sector workers’ union actions were met with equal hostility culminating in the 1919 Boston police officer strike, which made national headlines. During the 1800s, police and firefighter associations formed to provide pensions and insurance programs for their members, but they quickly expanded to more closely resemble unions.66 In 1918 –1919, there was a particularly high number of police and firefighter strikes as part of the broader 1919 postwar strike wave. In September of 1919, the majority of Boston’s police force went on strike for several days in what was seen by critics as a Bolshevik takeover.67 The police commissioner refused the police officers’ demands, did not recognize them as a union, and the strikers’ were ultimately replaced. During the strike, there were several nights of mild lawlessness in the city that were heavily reported on by the media. Critics of the strike came to see it as an embodiment of what public sector unionism would become—unbridled chaos and a Bolshevist threat to America. Facing public condemnation and hostile government officials, the disastrous 1919 strike hobbled the public sector union movement for years to come.</w:t>
      </w:r>
    </w:p>
    <w:p w14:paraId="6737B7F9" w14:textId="77777777" w:rsidR="00C0388D" w:rsidRPr="001F7523" w:rsidRDefault="00C0388D" w:rsidP="00C0388D">
      <w:pPr>
        <w:rPr>
          <w:sz w:val="4"/>
          <w:szCs w:val="10"/>
        </w:rPr>
      </w:pPr>
      <w:r w:rsidRPr="001F7523">
        <w:rPr>
          <w:sz w:val="4"/>
          <w:szCs w:val="10"/>
        </w:rPr>
        <w:t>Judges in particular continued to reference the Boston strike well into the 1930s and 1940s. Private sector union strike activity was growing and judges were fearful of enabling militant strikes among public sector workers by granting them collective bargaining rights. They rejected the possibility that public sector unions could be defined on different terms than their private sector counterparts.68 The near universal dominance of this shared understanding of public sector unionism among judges and policymakers meant municipal agreements between unions and elected officials were a rarity as courts and legislatures sided unanimously against public sector unions. In 1941 and 1946, the National Institute of Municipal Law Officers (NIMLO), a group that sought to promote cooperation among municipalities on legal matters, surveyed state Attorneys General, available court decisions, and 365 city attorneys. Citing the threat to state sovereignty, they found unanimity that collective bargaining agreements between public employees and municipalities were illegal.69</w:t>
      </w:r>
    </w:p>
    <w:p w14:paraId="5F99B0D5" w14:textId="77777777" w:rsidR="00C0388D" w:rsidRPr="001F7523" w:rsidRDefault="00C0388D" w:rsidP="00C0388D">
      <w:pPr>
        <w:rPr>
          <w:sz w:val="4"/>
          <w:szCs w:val="10"/>
        </w:rPr>
      </w:pPr>
      <w:r w:rsidRPr="001F7523">
        <w:rPr>
          <w:sz w:val="4"/>
          <w:szCs w:val="10"/>
        </w:rPr>
        <w:t>The findings of the NIMLO are not surprising; through the 1950s, the courts, state legislatures and municipalities overwhelmingly decided against public sector unionization. Public sector workers could be fired without legal recourse for joining a union. Yellow dog contracts were outlawed for private sector unions in 1932, but they were still permissible in the public sector well into the 1950s.70 Laws recognizing unions as the collective bargaining unit of public employees would not be passed until the 1960s. Public sector unions were not strong enough on their own to push for such legislation, particularly given the public’s and policymakers’ fear of public sector unionism. Because the national and state legislatures refused to recognize public sector unions and the courts routinely sided against them, public sector unions only made headway by (a) organizing public sector workers without the guarantee of legal protections or collective bargaining and (b) finding individual towns, departments, or officials who were willing to acknowledge the union in negotiations. As a result, public sector union membership grew slowly through the 1950s, with few dividends for workers. Without legal recognition, public sector unions possessed limited bargaining tools.</w:t>
      </w:r>
    </w:p>
    <w:p w14:paraId="2621D25E" w14:textId="77777777" w:rsidR="00C0388D" w:rsidRPr="001F7523" w:rsidRDefault="00C0388D" w:rsidP="00C0388D">
      <w:pPr>
        <w:rPr>
          <w:sz w:val="4"/>
          <w:szCs w:val="10"/>
        </w:rPr>
      </w:pPr>
      <w:r w:rsidRPr="001F7523">
        <w:rPr>
          <w:sz w:val="4"/>
          <w:szCs w:val="10"/>
        </w:rPr>
        <w:t>VI. THE 1960S: PRIVATE SECTOR DECLINE AND A BIG STEP FORWARD FOR PUBLIC SECTOR UNIONS</w:t>
      </w:r>
    </w:p>
    <w:p w14:paraId="7A9024B4" w14:textId="77777777" w:rsidR="00C0388D" w:rsidRPr="001F7523" w:rsidRDefault="00C0388D" w:rsidP="00C0388D">
      <w:pPr>
        <w:rPr>
          <w:sz w:val="4"/>
          <w:szCs w:val="10"/>
        </w:rPr>
      </w:pPr>
      <w:r w:rsidRPr="001F7523">
        <w:rPr>
          <w:sz w:val="4"/>
          <w:szCs w:val="10"/>
        </w:rPr>
        <w:t>During World War II and the years that followed, in the face of private sector labors’ tremendous gains, anti-union forces did not fade away. The Taft-Hartley Act passed in 1947, over President Truman’s veto, and weakened private sector unionism in this country by strengthening the power of management. The provisions in Taft-Hartley changed the course of private sector industrial relations in the United States. Whereas the Wagner Act affirmed the right of employees to unionize, the Taft-Hartley Act strengthened the power of employers and states to oppose unionization efforts. Momentum has largely been on the side of Taft-Hartley supporters ever since as obstruction in the U.S. Senate has prevented private sector labor law reform and judicial and NLRB decisions have “deradicalized” much of its protections.71 As a result, the Wagner Act has become increasingly out of date for regulating modern labor relations, failing to reign in hostile employer resistance and ultimately contributing to the decline of private sector union density.</w:t>
      </w:r>
    </w:p>
    <w:p w14:paraId="06DD1550" w14:textId="77777777" w:rsidR="00C0388D" w:rsidRPr="001F7523" w:rsidRDefault="00C0388D" w:rsidP="00C0388D">
      <w:pPr>
        <w:rPr>
          <w:sz w:val="4"/>
          <w:szCs w:val="10"/>
        </w:rPr>
      </w:pPr>
      <w:r w:rsidRPr="001F7523">
        <w:rPr>
          <w:sz w:val="4"/>
          <w:szCs w:val="10"/>
        </w:rPr>
        <w:t>While private sector labor law reached an impasse after Taft-Hartley, major changes were happening to create a “window of opportunity” for public sector laws to pass at the state and local level.72 Public sector employees drove the change by pressing for recognition of their grievances and defiantly organizing and joining unions regardless of legal provisions, forcing policymakers to address the issue. During and after World War II, public sector employment increased as the New Deal expanded the size and scope of the local, state, and federal government. The number of federal employees rose from just fewer than 1 million in 1945 to nearly 2.2 million in 1960. Likewise, the number of state and local government employees increased from 3.2 million in 1945 to more than 4.7 million by 1960, with the largest increases occurring in the 1950s.73 Wages and salaries in these expanding fields still lagged behind the private sector, frustrating the growing federal, state, and local workforce and feeding their demand for representation.74</w:t>
      </w:r>
    </w:p>
    <w:p w14:paraId="6A8764B8" w14:textId="77777777" w:rsidR="00C0388D" w:rsidRPr="001F7523" w:rsidRDefault="00C0388D" w:rsidP="00C0388D">
      <w:pPr>
        <w:rPr>
          <w:sz w:val="4"/>
          <w:szCs w:val="10"/>
        </w:rPr>
      </w:pPr>
      <w:r w:rsidRPr="001F7523">
        <w:rPr>
          <w:sz w:val="4"/>
          <w:szCs w:val="10"/>
        </w:rPr>
        <w:t>As a result, public employees were increasingly forming and joining unions in spite of the lack of legal recognition and protection. As Irving Bernstein75 notes, exclusion from the Wagner Act “did not forbid public workers to engage in collective bargaining, but prevented them from doing so within the carefully crafted NLRB system.”76 Public employees seeking to redress grievances defiantly formed employee organizations, but these unions lacked many of the key hallmarks of private sector unions, including NLRB certification elections, arbitration processes, and the guarantee of employer recognition. These organizing efforts achieved some success at the municipal level where public sector unions had been organizing for some time.77</w:t>
      </w:r>
    </w:p>
    <w:p w14:paraId="672FCBB2" w14:textId="77777777" w:rsidR="00C0388D" w:rsidRPr="001F7523" w:rsidRDefault="00C0388D" w:rsidP="00C0388D">
      <w:pPr>
        <w:rPr>
          <w:sz w:val="4"/>
          <w:szCs w:val="10"/>
        </w:rPr>
      </w:pPr>
      <w:r w:rsidRPr="001F7523">
        <w:rPr>
          <w:sz w:val="4"/>
          <w:szCs w:val="10"/>
        </w:rPr>
        <w:t>For example, under Mayors Joseph S. Clark, Jr. and Richardson Dilworth, Philadelphia developed collective bargaining procedures and negotiated agreements for police, firefighters, and city employees during the latter half of the 1950s.78 This was done despite the lack of state law empowering Philadelphia’s mayors to take such steps. Founded in 1932, AFSCME, the American Federation of State, County and Municipal Employees, was at the forefront of driving such change. AFSCME grew steadily from 9,737 members in 1936 to 286,283 members by 1966.79 AFSCME and other public sector unions such as the American Federation of Government Employees, which represented federal workers, as well as teacher, firefighter, and police unions, actively sought to change the legal climate for public sector bargaining through political activity. They represented an increasingly organized workforce with unaddressed grievances and no legal framework to cope with their demands.</w:t>
      </w:r>
    </w:p>
    <w:p w14:paraId="2FA6583D" w14:textId="77777777" w:rsidR="00C0388D" w:rsidRPr="001F7523" w:rsidRDefault="00C0388D" w:rsidP="00C0388D">
      <w:pPr>
        <w:rPr>
          <w:sz w:val="4"/>
          <w:szCs w:val="10"/>
        </w:rPr>
      </w:pPr>
      <w:r w:rsidRPr="001F7523">
        <w:rPr>
          <w:sz w:val="4"/>
          <w:szCs w:val="10"/>
        </w:rPr>
        <w:t>Public sector unions were also emboldened by the Civil Rights Movement. African Americans often found greater success and acceptance in public sector employment, and they gained recognition and leadership positions within public sector unions and helped push for union progressivism on Civil Rights and heightened politicization overall.80 AFSCME consistently was on the progressive wing of the labor movement and was particularly active in the Civil Rights Movement, but the AFT and other public sector unions’ activities overlapped with the movement as well.81 Moreover, the Civil Rights Movement’s tactic of civil disobedience legitimized public sector unions’ efforts to defy laws that criminalized their strike activity.82 The social foment of the time over Civil Rights occurred in tandem with and helped fuel public sector unions’ efforts to gain legal recognition.83</w:t>
      </w:r>
    </w:p>
    <w:p w14:paraId="1B93D735" w14:textId="77777777" w:rsidR="00C0388D" w:rsidRPr="001F7523" w:rsidRDefault="00C0388D" w:rsidP="00C0388D">
      <w:pPr>
        <w:rPr>
          <w:sz w:val="4"/>
          <w:szCs w:val="10"/>
        </w:rPr>
      </w:pPr>
      <w:r w:rsidRPr="001F7523">
        <w:rPr>
          <w:sz w:val="4"/>
          <w:szCs w:val="10"/>
        </w:rPr>
        <w:t>In an era of growing social unrest, public sector unions’ efforts were increasingly resulting in both formal and informal recognition. They engaged in heightened levels of demand-making, including strikes, despite the legal prohibitions against them. Public sector union leaders and members faced jail time and financial punishments for striking but, in some instances, succeeded in gaining union recognition and agreements to their demands. The public sector union movement’s efforts helped shift the public’s attitude on government unions. It is difficult to measure the climate of public opinion at the time, but newspaper coverage, academic discourse, and legal opinion from the period suggests a growing acceptance that public sector workers had the same need for representation as private sector workers.84 Rising tolerance was undoubtedly helped by the fact that private sector union density reached its peak in 1953 with more than a third of the workforce unionized, making labor unions a normal part of American life.</w:t>
      </w:r>
    </w:p>
    <w:p w14:paraId="11B3C4D4" w14:textId="77777777" w:rsidR="00C0388D" w:rsidRPr="001F7523" w:rsidRDefault="00C0388D" w:rsidP="00C0388D">
      <w:pPr>
        <w:rPr>
          <w:sz w:val="4"/>
          <w:szCs w:val="10"/>
        </w:rPr>
      </w:pPr>
      <w:r w:rsidRPr="001F7523">
        <w:rPr>
          <w:sz w:val="4"/>
          <w:szCs w:val="10"/>
        </w:rPr>
        <w:t>Robust private sector unionism served as a powerful example for public sector employees to emulate, and the labor movement also offered support to the emerging public sector unions. Since the 1940s, the CIO was a vocal proponent of pro public sector labor laws and, after the merger with the AFL in 1955, the AFL-CIO increasingly moved from a vocal supporter to an involved ally in the effort for new legislation.85 However, it would be misleading to attribute public sector success to the AFL-CIO. The AFL-CIO did not form a public sector unit until the 1970s, and relations between the more progressive (and rapidly growing) AFSCME and the AFL-CIO were strained at times—after all, public sector union power would require the current AFL-CIO leadership to relinquish some of their influence within the movement. In the end, powerful and active public sector unions and employees—frustrated by stagnating wages and the gains being made by private sector unions—demanded acknowledgment from their employers and the labor movement; it was their activism that drove the change in laws and within organized labor.</w:t>
      </w:r>
    </w:p>
    <w:p w14:paraId="3892B1D0" w14:textId="77777777" w:rsidR="00C0388D" w:rsidRPr="001F7523" w:rsidRDefault="00C0388D" w:rsidP="00C0388D">
      <w:pPr>
        <w:rPr>
          <w:sz w:val="4"/>
          <w:szCs w:val="10"/>
        </w:rPr>
      </w:pPr>
      <w:r w:rsidRPr="001F7523">
        <w:rPr>
          <w:sz w:val="4"/>
          <w:szCs w:val="10"/>
        </w:rPr>
        <w:t>Public sector unions’ demands were ultimately translated into law by the election of Democratic mayors, legislatures, and chief executives whose elections almost always preceded passage of public sector collective bargaining laws. Democratic politicians owed much of their success to the politically mobilized and active private and public sector unions.86 In New York City, Mayor Robert F. Wagner, Jr. promoted public sector unionism because it provided him with loyal supporters independent of the city’s political machine.87 In Wisconsin, Governor Gaylord Nelson had served as a field representative for the municipal employees union and remained friends with the union’s leaders prior to signing the state’s public sector collective bargaining law as governor.88 In the decade leading up to passage of the law, Democrats received 20 –30 percent of their political funds from unions.89 For Democrats and public sector unions, Joseph A. McCartin’s conclusion is apt that “each side in that relationship knew well how much it needed the other.”90 Public sector labor laws served as the fruits of the marriage between labor and the Democratic Party.91 The public sector union movement’s increasing activism made Democratic politicians take notice and provided the incentives for the passage of public sector collective bargaining rights. Newly elected Democrats attributed their success to labor’s political prowess, and Democrats were self-interested in promoting increased public sector unionization.</w:t>
      </w:r>
    </w:p>
    <w:p w14:paraId="6EBC4643" w14:textId="77777777" w:rsidR="00C0388D" w:rsidRPr="001F7523" w:rsidRDefault="00C0388D" w:rsidP="00C0388D">
      <w:pPr>
        <w:rPr>
          <w:sz w:val="4"/>
          <w:szCs w:val="10"/>
        </w:rPr>
      </w:pPr>
      <w:r w:rsidRPr="001F7523">
        <w:rPr>
          <w:sz w:val="4"/>
          <w:szCs w:val="10"/>
        </w:rPr>
        <w:t>Public sector unions’ efforts and the assistance of Democratic politicians created a window of opportunity for passage of state laws acknowledging the legal standing of public sector unions. As Slater92 notes, “the legal regime had become brittle, as popular opinion and actual practices increasingly tolerated unions of government workers.”93 Quantitative analysis of the emergence of public sector labor laws has identified several key factors that made some states more likely to pass pro public sector labor legislation than others. Berkeley Miller and William Canak,94 for example, found that “the presence of strong statewide labor movements and earlier private sector union successes, the long-term incumbency of especially northern Democrats, and high levels of interparty competition” all were correlated with state laws favorable to public sector collective bargaining.95 Interparty competition, Democratic Party electoral success and an already strong and established labor movement were evident in events that marked the turning point for public sector labor law.</w:t>
      </w:r>
    </w:p>
    <w:p w14:paraId="47E0600A" w14:textId="77777777" w:rsidR="00C0388D" w:rsidRPr="001F7523" w:rsidRDefault="00C0388D" w:rsidP="00C0388D">
      <w:pPr>
        <w:rPr>
          <w:sz w:val="4"/>
          <w:szCs w:val="10"/>
        </w:rPr>
      </w:pPr>
      <w:r w:rsidRPr="001F7523">
        <w:rPr>
          <w:sz w:val="4"/>
          <w:szCs w:val="10"/>
        </w:rPr>
        <w:t>Three events were particularly important during this period to help break open the “brittle” legal regime. First, in December 1961, in a highly publicized episode, the United Federation of Teachers (UFT) was recognized by the city as the collective bargaining representative of all city teachers. Lacking legal protections, New York City municipal workers agitated for decades to little avail until Robert F. Wagner, Jr. was elected mayor in 1953.96 Wagner’s support for labor could be traced back to his father, the architect of the Wagner Act. Upon entering office, Mayor Wagner created a department of labor and set the new department to the task of creating a labor policy for city employees. Wagner issued Executive Order 49 in 1958 in essence creating “a little Wagner Act for the city,” which through expansions over the next decade would come to cover all of the city’s employees.97 While the 1958 order was a milestone, the Act initially did not cover many of the city’s workers including teachers.</w:t>
      </w:r>
    </w:p>
    <w:p w14:paraId="05D14876" w14:textId="77777777" w:rsidR="00C0388D" w:rsidRPr="001F7523" w:rsidRDefault="00C0388D" w:rsidP="00C0388D">
      <w:pPr>
        <w:rPr>
          <w:sz w:val="4"/>
          <w:szCs w:val="10"/>
        </w:rPr>
      </w:pPr>
      <w:r w:rsidRPr="001F7523">
        <w:rPr>
          <w:sz w:val="4"/>
          <w:szCs w:val="10"/>
        </w:rPr>
        <w:t>The UFT formed in 1960 to organize and address teacher grievances in a more confrontational fashion than previous New York City teacher professional associations, especially the National Education Association, and force Mayor Wagner’s hand on teacher exclusion from the city’s little Wagner Act. On November 7, 1960, the UFT organized a strike involving more than one-fifth of the city’s teachers.98 The strike only lasted a day, but created enough pressure that Mayor Wagner formed a committee to put in place the framework for teacher collective bargaining.99 The city’s teachers first voted in June 1961 in favor of collective bargaining for teachers (27,000 for and 7,000 against). Then on December 16, 1961, receiving 20,045 of 32,390 votes cast, the UFT beat out rival teachers’ unions to represent the city’s teachers in collective bargaining.100 Teachers, school boards, and unions across the country closely followed the events. The Los Angeles Times called it “one of the most significant events in the teaching profession” and a New York Times editorial declared that the success of UFT in New York City had “a significance that extends far beyond New York. It will set patterns for school systems everywhere and for the still ill-defined systems of collective bargaining in government.”101 The developments in New York City inspired increased teacher activism and organizing to demand similar treatment in cities across the country.</w:t>
      </w:r>
    </w:p>
    <w:p w14:paraId="48D58EC3" w14:textId="77777777" w:rsidR="00C0388D" w:rsidRPr="001F7523" w:rsidRDefault="00C0388D" w:rsidP="00C0388D">
      <w:pPr>
        <w:rPr>
          <w:sz w:val="4"/>
          <w:szCs w:val="10"/>
        </w:rPr>
      </w:pPr>
      <w:r w:rsidRPr="001F7523">
        <w:rPr>
          <w:sz w:val="4"/>
          <w:szCs w:val="10"/>
        </w:rPr>
        <w:t>The second key event was President Kennedy’s signing on January 17, 1962, of Executive Order 10988, which recognized and protected the right of federal employees to join unions. The election of Kennedy, a Democrat from a northern union-friendly state, created an opportune time for new policies dealing with federal workers. One of the crucial developments pressuring Kennedy to act was that federal employees were already organizing. By 1961, fully one-third of federal employees, 762 thousand workers, were members of employee organizations but the executive branch had no definitive policy for addressing these groups’ demands on issues such as wages, which lagged behind the private sector.102 Recognizing the need to deal with federal employee organizations, nineteen different federal employee collective bargaining bills were introduced in Congress in early 1961. One of these nineteen bills was likely to pass but whether the form of the legislation was to the executive branch’s liking was unclear.</w:t>
      </w:r>
    </w:p>
    <w:p w14:paraId="43D2BC03" w14:textId="77777777" w:rsidR="00C0388D" w:rsidRPr="001F7523" w:rsidRDefault="00C0388D" w:rsidP="00C0388D">
      <w:pPr>
        <w:rPr>
          <w:sz w:val="4"/>
          <w:szCs w:val="10"/>
        </w:rPr>
      </w:pPr>
      <w:r w:rsidRPr="001F7523">
        <w:rPr>
          <w:sz w:val="4"/>
          <w:szCs w:val="10"/>
        </w:rPr>
        <w:t>If President Kennedy hoped to influence the outcome, he could not wait for Congress to act. Instead, the President created an informal study group to explore the issue and, after they recommended an executive order to sidestep the chaos of nineteen different pieces of legislation, formed a task force to draft the order.103 The task force’s recommendation of a comprehensive policy permitting many of the rights outlined in the Wagner Act but with key limitations, including barring the right to strike and upholding the primacy of Civil Service, was incorporated into Executive Order 10988.104 While limited in the rights granted federal employees, the order was a milestone for public sector unionization and led to a rise in union organization with more than a million federal employees belonging to a union only five years later.105 For the public sector labor movement more broadly, Kennedy’s recognition of federal workers’ right to unionize finally displaced the fear of public sector unionism and legitimized public sector workers’ demands for legal recognition. However, the majority of public sector employees worked (and still do) for the state and local rather than the federal government making Kennedy’s executive order largely symbolic: Absent a national law, collective bargaining rights would still have to be won at each state or locality for the majority of public sector workers.</w:t>
      </w:r>
    </w:p>
    <w:p w14:paraId="06838B85" w14:textId="77777777" w:rsidR="00C0388D" w:rsidRPr="001F7523" w:rsidRDefault="00C0388D" w:rsidP="00C0388D">
      <w:pPr>
        <w:rPr>
          <w:sz w:val="4"/>
          <w:szCs w:val="10"/>
        </w:rPr>
      </w:pPr>
      <w:r w:rsidRPr="001F7523">
        <w:rPr>
          <w:sz w:val="4"/>
          <w:szCs w:val="10"/>
        </w:rPr>
        <w:t>Finally, on January 31, 1962, this newfound legitimacy was made real when Wisconsin became the first state to pass comprehensive collective bargaining rights for municipal public sector workers.106 The law was the culmination of a decade of work by the founding AFSCME local, WSEA. WSEA had been politically active on behalf of its members since its founding in 1932 but struggled in the absence of legal protections. AFSCME’s continuing demand for legal recognition in Wisconsin finally gained sway in the 1950s because of evolving public support for public sector unionization. Moreover, in the 1950s there was intense party competition in Wisconsin between the Democrats and Republicans with labor forming a core support for Democratic politicians in the state.107 Democrats were keenly aware of the role labor played in their success and this spurred their support of labor law reform. Legislation was close to passing several times in the 1950s. The ultimate breakthrough came from the continued efforts of AFSCME and the election of the first Democratic governor in decades, Gaylord Nelson, and a Democratic state assembly.108 Wisconsin marked the first in a large upsurge of state legislatures enacting public sector labor legislation over the next several decades.</w:t>
      </w:r>
    </w:p>
    <w:p w14:paraId="7F8C2B47" w14:textId="77777777" w:rsidR="00C0388D" w:rsidRPr="001F7523" w:rsidRDefault="00C0388D" w:rsidP="00C0388D">
      <w:pPr>
        <w:rPr>
          <w:sz w:val="4"/>
          <w:szCs w:val="10"/>
        </w:rPr>
      </w:pPr>
      <w:r w:rsidRPr="001F7523">
        <w:rPr>
          <w:sz w:val="4"/>
          <w:szCs w:val="10"/>
        </w:rPr>
        <w:t>The recognition of the UFT in New York City, Kennedy’s issuing of Executive Order 10988, and the passage of collective bargaining rights in Wisconsin all occurred within the span of two months. They highlighted that existing labor law—or the lack thereof—was out of step with the increasingly mobilized public sector union movement and the nation’s growing support of public sector unionism that the movement helped inspire. Increasingly prominent public sector unions and more regularized and legally structured collective bargaining helped foster acceptance of public sector unions— conditions that could have been met earlier if public sector unions received national level collective bargaining rights in the 1930s or 1940s. The change in the public’s attitude was captured by NIMLO. In the 1940s, NIMLO had found overwhelming opposition to granting collective bargaining rights to public sector unions. Now, in 1968, NIMLO held a labor relations seminar devoted to the subject of public employment unionism. Instead of summarizing the wealth of legal and public opinion opposed to public sector unionism as they had in the 1940s, NIMLO in 1968 displayed a dramatic turnaround by discussing public sector collective bargaining rights as a foregone conclusion for municipalities.109 The seminar met just days after Martin Luther King, Jr. was assassinated while assisting striking public sanitation workers in Memphis. In the shadow of this violent act and the subsequent rioting, participants believed “a revolutionary change in the employee relations picture of cities” had occurred.110 As a result, municipalities must accept this “new endeavor” and plan, prepare, and adapt to this new environment by passing new labor legislation.111 The participants in the NIMLO seminar were not exaggerating; the 1960s was a period of dramatic change for public sector union density and legislation.</w:t>
      </w:r>
    </w:p>
    <w:p w14:paraId="3F654B50" w14:textId="77777777" w:rsidR="00C0388D" w:rsidRPr="001F7523" w:rsidRDefault="00C0388D" w:rsidP="00C0388D">
      <w:pPr>
        <w:rPr>
          <w:sz w:val="4"/>
          <w:szCs w:val="10"/>
        </w:rPr>
      </w:pPr>
      <w:r w:rsidRPr="001F7523">
        <w:rPr>
          <w:sz w:val="4"/>
          <w:szCs w:val="10"/>
        </w:rPr>
        <w:t>While pressure for change in public sector collective bargaining rights had reached a boiling point, this pressure manifested itself in specific ways: The majority of activity took place at the state and local level by disparate union locals in separate movements for union recognition. The exception, of course, was federal employees who simultaneously lobbied at the federal level for changes to the Civil Service laws. The passage of the Wagner Act occurred during a unique window of opportunity that was difficult for public sector unions to match. Because they lacked the size and influence to pursue legislation at the national level and the Wagner Act left public sector unionism an open question, the states and localities became the locus of answering the question of public sector collective bargaining. The dispersed movements for public sector legislation reflect the federalized nature of U.S. labor law. Excluded from the Wagner Act and lacking their own national level law, public sector unions had to fight the battle in every state and locality.</w:t>
      </w:r>
    </w:p>
    <w:p w14:paraId="2C07141B" w14:textId="77777777" w:rsidR="00C0388D" w:rsidRPr="001F7523" w:rsidRDefault="00C0388D" w:rsidP="00C0388D">
      <w:pPr>
        <w:rPr>
          <w:sz w:val="4"/>
          <w:szCs w:val="10"/>
        </w:rPr>
      </w:pPr>
      <w:r w:rsidRPr="001F7523">
        <w:rPr>
          <w:sz w:val="4"/>
          <w:szCs w:val="10"/>
        </w:rPr>
        <w:t>Over the next two decades, dozens of states followed the example of Wisconsin by extending collective bargaining rights for public sector workers. Quantifying just how much legislative change occurred during this period is difficult because laws varied both in the degree to which they were universal or targeted specific workers, such as teachers, and in the generosity of their collective bargaining rights. Richard B. Freeman and Robert G. Valletta112 compiled a data set attempting to measure the degree of probargaining or antibargaining laws for public sector workers in the fifty United States. Using their most stringent measure of probargaining, only five states qualified as probargaining in 1969. By 1984, twenty-one states qualified as probargaining.113 Looking at change over time, forty of the fifty states moved in a probargaining direction from 1969 to 1984.114 Henry S. Farber115 used the same data set to assess the development oflaws allowing collective bargaining for public sector workers in four categories of workers. Overall, “the total increased from one state in 1955 to over 40 states for firefighters and teachers and to over 30 states for police and state workers by 1979.”116 The degree of reform is visually striking as well.</w:t>
      </w:r>
    </w:p>
    <w:p w14:paraId="269B13B2" w14:textId="77777777" w:rsidR="00C0388D" w:rsidRPr="001F7523" w:rsidRDefault="00C0388D" w:rsidP="00C0388D">
      <w:pPr>
        <w:rPr>
          <w:sz w:val="4"/>
          <w:szCs w:val="10"/>
        </w:rPr>
      </w:pPr>
      <w:r w:rsidRPr="001F7523">
        <w:rPr>
          <w:sz w:val="4"/>
          <w:szCs w:val="10"/>
        </w:rPr>
        <w:t>Figure 3 provides a visual illustration of how much change occurred during this period in the area of state employee labor law. In 1955, every state either prohibited or had no statute allowing state employee collective bargaining, save Illinois.117 By 1980, only nine states still had no provision regarding state employee collective bargaining. Thirty-four states now granted state employees some degree of collective bargaining rights: six authorized but did not require the employer to bargain collectively with employees, one allowed employees the right to present proposals, four gave employees the right to meet and confer with their employers, eighteen had laws with an implied duty of employers to collective bargaining, and, most generously, five states explicitly required employers to collectively bargain with employees.118 No longer was an entrenched opposition to public sector collective bargaining dominating the legal landscape.</w:t>
      </w:r>
    </w:p>
    <w:p w14:paraId="264F5CDF" w14:textId="77777777" w:rsidR="00C0388D" w:rsidRPr="001F7523" w:rsidRDefault="00C0388D" w:rsidP="00C0388D">
      <w:pPr>
        <w:rPr>
          <w:sz w:val="4"/>
          <w:szCs w:val="10"/>
        </w:rPr>
      </w:pPr>
      <w:r w:rsidRPr="001F7523">
        <w:rPr>
          <w:sz w:val="4"/>
          <w:szCs w:val="10"/>
        </w:rPr>
        <w:t>Probargaining public sector legislation has been associated with rising union membership119 and this was certainly the case during this time period. Public sector union density increased from 10.8 percent in 1960 to more than 35 percent in the 1980s.120 However, probargaining public sector legislation is not enough to explain the rise of public sector unionization. With the Wagner Act, the private sector also had the foundation for robust organizing. However, the Taft-Hartley Act and labor law “ossification” led to rising employer resistance that has hindered private sector organizing.121 The organizing environment in the public sector is very different from the private sector because there are unique pressures on public sector employers that prevent similar resistance to union organizing. Thus, once the legal barrier was overcome and public sector employees gained collective bargain rights, they had greater success due to the more hospitable organizing environment.</w:t>
      </w:r>
    </w:p>
    <w:p w14:paraId="4DAA9C3F" w14:textId="77777777" w:rsidR="00C0388D" w:rsidRPr="001F7523" w:rsidRDefault="00C0388D" w:rsidP="00C0388D">
      <w:pPr>
        <w:rPr>
          <w:sz w:val="4"/>
          <w:szCs w:val="10"/>
        </w:rPr>
      </w:pPr>
      <w:r w:rsidRPr="001F7523">
        <w:rPr>
          <w:sz w:val="4"/>
          <w:szCs w:val="10"/>
        </w:rPr>
        <w:t>Two major factors led public sector employers to be less likely to resist unionization and commit unfair labor practices than private sector employers. First, public sector employers receive less pressure to resist and more pressure to behave civilly during organizing campaigns. Public sector employers are not beholden to shareholders’ financial performance expectations and largely lack a profit motive that might encourage them to oppose unionization. Instead, they face pressures from their constituents to behave civilly and not break labor laws during union representation campaigns. As Kate Bronfenbrenner and Tom Juravitch122 note, “[m]any public officials are elected and regardless of their individual attitudes are constrained from engaging in activities that the public might perceive negatively.”123 Moreover, public officials likely face greater punishments for breaking labor laws (like removal from office) compared to the limited punishments at the NLRB’s disposal: “put crudely, management opposition to unions can gain profits in the private sector; in the public sector, it can cost votes.”124 In general, employers in the public sector have more to lose and less to gain by opposing unionization.</w:t>
      </w:r>
    </w:p>
    <w:p w14:paraId="2538F06F" w14:textId="77777777" w:rsidR="00C0388D" w:rsidRPr="001F7523" w:rsidRDefault="00C0388D" w:rsidP="00C0388D">
      <w:pPr>
        <w:rPr>
          <w:sz w:val="4"/>
          <w:szCs w:val="10"/>
        </w:rPr>
      </w:pPr>
      <w:r w:rsidRPr="001F7523">
        <w:rPr>
          <w:sz w:val="4"/>
          <w:szCs w:val="10"/>
        </w:rPr>
        <w:t>Second, public sector employers lack the same tools of union resistance deployed by private sector employers. Firing private sector workers seeking to unionize is one such tool. Workers who are fired by their employer for their organizing efforts can appeal to the NLRB, but remedies often come too little and too late. Public sector workers do not operate under employment-at-will rules that allow discharges for any reason. Instead, most public sector workers are protected under Civil Service laws and can only be fired with “just cause” and further enjoy due process rights if they are fired. Thus, “[i]f a union organizer is fired in the midst of a campaign, the burden is on the employer to establish that this was not a retaliatory dismissal and that there was a good reason (not just any reason) apart from the organizing campaign to fire the employee.”125 Unlike the private sector, employers face the hurdle of justifying their firing of an employee seeking to organize and due process rights prevent the immediate firings without review. Thus, one of the most potent tools for private sector employers seeking to hamper unionization efforts is more difficult and less common in public sector organizing campaigns. Bronfenbrenner and Juravitch find that “[w]orkers in the private sector were almost six times more likely to be fired and not reinstated before a union election than they were in the public sector.”126 Unlike in the private sector, public sector employees need not risk their jobs and livelihoods just for seeking to form a union.</w:t>
      </w:r>
    </w:p>
    <w:p w14:paraId="146C9A1C" w14:textId="77777777" w:rsidR="00C0388D" w:rsidRPr="001F7523" w:rsidRDefault="00C0388D" w:rsidP="00C0388D">
      <w:pPr>
        <w:rPr>
          <w:sz w:val="4"/>
          <w:szCs w:val="10"/>
        </w:rPr>
      </w:pPr>
      <w:r w:rsidRPr="001F7523">
        <w:rPr>
          <w:sz w:val="4"/>
          <w:szCs w:val="10"/>
        </w:rPr>
        <w:t>These factors combine to discourage hostile employer resistance in the public sector. Without the virulent opposition private sector workers face, public sector workers have found greater success in union representation elections. Looking at all certification elections during 1991 to 1992, Bronfenbrenner and Juravitch127 found that unions win 85 percent of certification elections in the public sector versus just 48 percent in the private sector. Remarkably, “[i]n almost one-quarter of all campaigns in the public sector, the employer did not campaign at all against the union.”128 Employer resistance is not unheard of in the public sector, but it does not dominate the landscape. Instead, “[p]rivate sector employers are six times more likely to commit unfair labor practices such as discharges for union activity, and more than twice as likely to use other tactics such as captive-audience meetings, employer leaflets and mailings, supervisor one-on-ones, and illegal wage increases.”129 The passage of probargaining legislation in many states combined with more amicable labor relations in the public sector to promote union organizing efforts since the 1960s.130 Once the legal barriers to public sector unionization were overcome, the more amicable employer relations in the public sector enabled public sector union density to expand.</w:t>
      </w:r>
    </w:p>
    <w:p w14:paraId="2560D819" w14:textId="77777777" w:rsidR="00C0388D" w:rsidRPr="001F7523" w:rsidRDefault="00C0388D" w:rsidP="00C0388D">
      <w:pPr>
        <w:rPr>
          <w:sz w:val="4"/>
          <w:szCs w:val="10"/>
        </w:rPr>
      </w:pPr>
      <w:r w:rsidRPr="001F7523">
        <w:rPr>
          <w:sz w:val="4"/>
          <w:szCs w:val="10"/>
        </w:rPr>
        <w:t>The public sector union militarism of the late 1960s and 1970s is a vivid illustration of what a growing public sector movement buoyed by new state, local, and federal laws had become. For example, Martin Luther King, Jr. was in Memphis on the fateful day in 1968 to show solidarity with striking AFSCME municipal sanitation workers. While strikes were technically illegal for the vast majority of public sector workers, this did not stop teachers, policemen, firefighters, and other public workers from taking such action in increasing numbers. In 1958, there were fifteen public sector strikes involving 1,730 workers. By 1980, there were 536 strikes involving 223,600 workers.131 Such activity was indicative of the rising prominence of organized public sector workers and their implementation of disruptive techniques to accomplish their goals. At the time, public sector unions appeared to be a permanent fixture with growing influence in local, state, and federal politics.</w:t>
      </w:r>
    </w:p>
    <w:p w14:paraId="0F4F0C34" w14:textId="77777777" w:rsidR="00C0388D" w:rsidRPr="001F7523" w:rsidRDefault="00C0388D" w:rsidP="00C0388D">
      <w:pPr>
        <w:rPr>
          <w:sz w:val="4"/>
          <w:szCs w:val="10"/>
        </w:rPr>
      </w:pPr>
      <w:r w:rsidRPr="001F7523">
        <w:rPr>
          <w:sz w:val="4"/>
          <w:szCs w:val="10"/>
        </w:rPr>
        <w:t>VII. 1980S TO TODAY: CONTINUED PRIVATE SECTOR UNION DECLINE, PUBLIC SECTOR UNIONIZATION PEAKS</w:t>
      </w:r>
    </w:p>
    <w:p w14:paraId="6693E78D" w14:textId="77777777" w:rsidR="00C0388D" w:rsidRPr="001F7523" w:rsidRDefault="00C0388D" w:rsidP="00C0388D">
      <w:pPr>
        <w:rPr>
          <w:sz w:val="4"/>
          <w:szCs w:val="10"/>
        </w:rPr>
      </w:pPr>
      <w:r w:rsidRPr="001F7523">
        <w:rPr>
          <w:sz w:val="4"/>
          <w:szCs w:val="10"/>
        </w:rPr>
        <w:t>The existing legal and institutional framework governing private sector labor relations created major stumbling blocks for unions to maintain or expand their membership during the past half-century. The only area of private sector labor law that has evolved over this time period is the provision left up to the states—right-to-work statutes banning union shops. States have been given leeway in their anti-union efforts, rather than permitted to pass stronger labor protections than the federal framework provides.132 On this point, Dorian Warren’s133 assessment is apt: “[t]he fate of the American labor movement is political, not economic, and labor policy is decisive in shaping its trajectory.”134 Obstructionism ensured that existing labor law has become increasingly out of date, hampering labor’s efforts to organize new private sector members and encouraging employers to resist more forcefully, even in the face of a union movement on the ropes.</w:t>
      </w:r>
    </w:p>
    <w:p w14:paraId="5327030F" w14:textId="77777777" w:rsidR="00C0388D" w:rsidRPr="001F7523" w:rsidRDefault="00C0388D" w:rsidP="00C0388D">
      <w:pPr>
        <w:rPr>
          <w:sz w:val="4"/>
          <w:szCs w:val="10"/>
        </w:rPr>
      </w:pPr>
      <w:r w:rsidRPr="001F7523">
        <w:rPr>
          <w:sz w:val="4"/>
          <w:szCs w:val="10"/>
        </w:rPr>
        <w:t>For the public sector, the early 1970s seemed like a time of great potential. Buoyed by rising public sector union density and frustrated by the inadequacy of piecemeal state laws, Jerry Wurf, the president of AFSCME, aimed to pass a national Wagner Act for public sector workers.135 A series of proposals sought to either set up a legal framework akin to the Wagner Act or simply extend the Wagner Act to cover public sector workers.136 In his detailed account of the effort to pass a public sector Wagner Act, Joseph A. McCartin137 concludes that such a proposal was close to passing until the summer of 1975 led the Supreme Court to yank the constitutional rug out from under the proposal. The Court was set to decide on extension of the Fair Labor Standards Act (FLSA) to state and local workers in 1975 when the swing vote, Justice Blackmun—still on the fence—supported delaying the decision over the summer. The delay meant that the Court’s decision came after the roiling public sector conflicts of the summer.</w:t>
      </w:r>
    </w:p>
    <w:p w14:paraId="1AAD3370" w14:textId="77777777" w:rsidR="00C0388D" w:rsidRPr="001F7523" w:rsidRDefault="00C0388D" w:rsidP="00C0388D">
      <w:pPr>
        <w:rPr>
          <w:sz w:val="4"/>
          <w:szCs w:val="10"/>
        </w:rPr>
      </w:pPr>
      <w:r w:rsidRPr="001F7523">
        <w:rPr>
          <w:sz w:val="4"/>
          <w:szCs w:val="10"/>
        </w:rPr>
        <w:t>Public sector union militancy was already high when municipal and state fiscal crises rocked the country in 1975. States responded to severe budget crises by slashing spending, which hit public employees especially hard. Public employees were loath to accept such measures and strike activity rose 24 percent that year.138 Massive strikes in New York, Seattle, and other cities became front-page news and angry mayors (Republicans and Democrats) lashed out at public sector unions seen as frustrating their efforts at fiscal austerity. The strikes damaged Democratic support for federal public sector labor law; fueled the public’s perception that public sector unions had become too powerful; provided an effective rallying point for the conservative backlash that would follow; and, most crucially, influenced Justice Blackmun to vote with the majority in National League of Cities v. Usery139 that extension of the FLSA to state and local workers violated states’ rights.140 The Court’s decision was highly contingent on the political events of the time and marked a surprising turn, given earlier decisions made extending similar rights under the Commerce Clause.141 If the Supreme Court found the more benign extension of minimum wage and overtime laws to state and local employees unconstitutional, then it was assumed that a national public sector labor law would surely be defeated on a legal challenge. The dramatic turnaround of the Supreme Court in the late 1930s to uphold Roosevelt’s New Deal legislation is well known. The Wagner Act benefitted from the Court’s new approach when they upheld the Act in the 1937 decision National Labor Relations Board v. Jones &amp; Laughlin Steel Corporation under the Commerce Clause. In the decades that followed, there were indications that the Court would uphold a national public sector Wagner Act using the same justification.142 When public sector unions finally had the numbers and organizational capacity to push for a national labor law of their own, however, the political controversy surrounding the municipal and state fiscal crises had already shifted the Court’s majority against upholding such a law.</w:t>
      </w:r>
    </w:p>
    <w:p w14:paraId="019B1321" w14:textId="77777777" w:rsidR="00C0388D" w:rsidRPr="001F7523" w:rsidRDefault="00C0388D" w:rsidP="00C0388D">
      <w:pPr>
        <w:rPr>
          <w:sz w:val="4"/>
          <w:szCs w:val="10"/>
        </w:rPr>
      </w:pPr>
      <w:r w:rsidRPr="001F7523">
        <w:rPr>
          <w:sz w:val="4"/>
          <w:szCs w:val="10"/>
        </w:rPr>
        <w:t>The 1976 decision in National League of Cities halted public sector labor’s dream of their own Wagner Act, marked a turn by policymakers against public sector unions, and forced public sector unions to continue their efforts for collective bargaining rights at the state and local level. Joseph McCartin’s account is an invaluable description of this missed opportunity; however, his conclusion that failure to pass a national Wagner Act for public sector employees in 1975 – 1976 “marked the turning point for the once expansive public sector labor movement” misses the longer time horizon of public sector union development.143 The turning point for public sector unions came much earlier when the exclusion of public sector employees from the Wagner Act and the failure to pass their own national legislation in the 1930s and 1940s led to separate development trajectories of public and private sector unions. This earlier turning point has had far more sweeping consequences for organized labor.</w:t>
      </w:r>
    </w:p>
    <w:p w14:paraId="35397862" w14:textId="77777777" w:rsidR="00C0388D" w:rsidRPr="001F7523" w:rsidRDefault="00C0388D" w:rsidP="00C0388D">
      <w:pPr>
        <w:rPr>
          <w:sz w:val="4"/>
          <w:szCs w:val="10"/>
        </w:rPr>
      </w:pPr>
      <w:r w:rsidRPr="001F7523">
        <w:rPr>
          <w:sz w:val="4"/>
          <w:szCs w:val="10"/>
        </w:rPr>
        <w:t>Passage of a national Wagner Act for public sector employees in the 1970s would have alleviated the unequal and vulnerable nature of public sector bargaining rights facilitated by federalism and institutional instability, but the bottom line is this change could not undo the crucial moments of timing and sequencing that had already passed. By the 1970s, the private sector union movement had already peaked in membership. Thus the failure to pass a national Wagner Act for public employees in the 1970s was another blow to a labor movement that had already missed their greatest opportunity for a large public and private union movement. National League of Cities entrenched the existing legal divide: The situating of public sector labor law at the state and local level, which had been reinforced by the weakened capacity of public sector unions and cultural antipathy toward public sector unionism, now received greater legal force.144 The brief moment of public sector union growth—already delayed—was over. Public sector union density has remained relatively steady since that time, making the 1960s –1970s a short-lived period of remarkable growth for public sector unions.</w:t>
      </w:r>
    </w:p>
    <w:p w14:paraId="78CC258F" w14:textId="77777777" w:rsidR="00C0388D" w:rsidRPr="001F7523" w:rsidRDefault="00C0388D" w:rsidP="00C0388D">
      <w:pPr>
        <w:rPr>
          <w:sz w:val="4"/>
          <w:szCs w:val="10"/>
        </w:rPr>
      </w:pPr>
      <w:r w:rsidRPr="001F7523">
        <w:rPr>
          <w:sz w:val="4"/>
          <w:szCs w:val="10"/>
        </w:rPr>
        <w:t>VIII. THE CONSEQUENCES OF LABOR’ ENDURING DIVIDE</w:t>
      </w:r>
    </w:p>
    <w:p w14:paraId="4AC9E21C" w14:textId="77777777" w:rsidR="00C0388D" w:rsidRPr="001F7523" w:rsidRDefault="00C0388D" w:rsidP="00C0388D">
      <w:pPr>
        <w:rPr>
          <w:sz w:val="4"/>
          <w:szCs w:val="10"/>
        </w:rPr>
      </w:pPr>
      <w:r w:rsidRPr="001F7523">
        <w:rPr>
          <w:sz w:val="4"/>
          <w:szCs w:val="10"/>
        </w:rPr>
        <w:t>Absent a national public sector labor law, public sector unionism was ultimately limited because state and local level innovations delayed union expansion and proved to be imperfect approximations of the Wagner Act. The lack of an overarching federal law has contributed to the dramatic variation and regional concentration of state level public sector union density.145 Figure 4 illustrates the extent to which public sector union density is geographically concentrated. As discussed earlier, states with a strong existing union movement and Democratic governors and legislatures were more likely to pass pro public sector collective bargaining laws, two features that were already regionally concentrated in the 1960s and 1970s. As a result, the regional nature of labor has continued unabated with the rise of public sector unionism. States where more than 40 percent of the public sector workforce is unionized are limited to parts of the West, Midwest, and Northeast. Nearly all of the South, Mountain-West, and Central-Midwest have less than 30 percent of their public sector workforce unionized.146 Labor’s geographical concentration, both public and private, is remarkable: “[ f]ully one-half of all union members lived in only six states by 2000.”147 Thus, while labor represents close to fourteen million Americans, its electoral clout is limited by its geographical concentration. Continued geographical concentration is particularly problematic for organized labor because it suggests that the possibility of a filibuster-proof supermajority in the Senate to support federal labor law reform is increasingly remote.</w:t>
      </w:r>
    </w:p>
    <w:p w14:paraId="3DF437D8" w14:textId="77777777" w:rsidR="00C0388D" w:rsidRPr="001F7523" w:rsidRDefault="00C0388D" w:rsidP="00C0388D">
      <w:pPr>
        <w:rPr>
          <w:sz w:val="4"/>
          <w:szCs w:val="10"/>
        </w:rPr>
      </w:pPr>
      <w:r w:rsidRPr="001F7523">
        <w:rPr>
          <w:sz w:val="4"/>
          <w:szCs w:val="10"/>
        </w:rPr>
        <w:t>If public sector employees were included in the Wagner Act or had these workers been able to pass their own national public sector law before the closing of the window of opportunity in 1976, we could imagine a different outcome. Public sector employees likely would have had greater success organizing in anti-union states than their private sector counterparts because of the constraints public sector employers face that prevent serious resistance to unionization. Private sector unions have struggled to organize new members as a result of the outdated legal framework that fails to contain employers’ union avoidance strategies; hostile employer resistance— and the legal framework that permits it—is a significant barrier to union organizing at the federal level. This barrier would likely not be so debilitating for public sector unions because employer resistance is less severe in the public sector. Public sector employers face pressures that discourage such vehement resistance and lack many of the tools, such as employment-at-will, which private sector employers use to resist union organizing.</w:t>
      </w:r>
    </w:p>
    <w:p w14:paraId="5D0F33FB" w14:textId="77777777" w:rsidR="00C0388D" w:rsidRPr="001F7523" w:rsidRDefault="00C0388D" w:rsidP="00C0388D">
      <w:pPr>
        <w:rPr>
          <w:sz w:val="4"/>
          <w:szCs w:val="10"/>
        </w:rPr>
      </w:pPr>
      <w:r w:rsidRPr="001F7523">
        <w:rPr>
          <w:sz w:val="4"/>
          <w:szCs w:val="10"/>
        </w:rPr>
        <w:t>The success public sector employees have had organizing in anti-union states despite possessing no collective bargaining rights gives a sense of this possibility. Returning to Figure 2, the lowest public sector union density is still more than 10 percent in states that have no public sector collective bargaining rights. Public sector union density over 10 percent in these states is certainly due in part to federal employees, but also because public sector unions have successfully gained limited recognition from some school boards and municipalities despite the legal prohibitions.148 Today’s public sector union density levels in anti-union states represent what public sector unions have been able to achieve despite the lack of collective bargaining rights, which suggests great possibilities for growth if they were given a legal foundation to support their efforts. Instead, public sector unions have had to pursue collective bargaining rights on a state-by-state basis and have been prevented from making significant inroads in anti-union states reinforcing the geographic concentration of labor.</w:t>
      </w:r>
    </w:p>
    <w:p w14:paraId="2B4A0E35" w14:textId="77777777" w:rsidR="00C0388D" w:rsidRPr="001F7523" w:rsidRDefault="00C0388D" w:rsidP="00C0388D">
      <w:pPr>
        <w:rPr>
          <w:sz w:val="4"/>
          <w:szCs w:val="10"/>
        </w:rPr>
      </w:pPr>
      <w:r w:rsidRPr="001F7523">
        <w:rPr>
          <w:sz w:val="4"/>
          <w:szCs w:val="10"/>
        </w:rPr>
        <w:t>Public sector unions found success and expanded their membership at the same time private sector unions were being frustrated at the national level, but the victories made at the state and local level were not equivalent to the Wagner Act. The multiple points of access at the state and local level provide opportunities for reformers but decentralization and institutional instability inevitably results in laws that lack the kind of national standards needed to promote equality.149 Legislative reforms were hard won and highly variable. In states strongly opposed to unionization, there were just as many veto points for public sector unions to navigate as private sector unions have faced at the national level. The result for public sector labor law is what AFSCME has declared “a patchwork quilt of conflicting, confusing and often inadequate legislation.”150 This patchwork quilt includes an estimated “110 separate state statutes governing public sector labor relations, augmented by numerous local ordinances, executive orders, and other legal authority.”151 A third of states either explicitly outlaw collective bargaining for public sector employees or have no statute addressing the issue.152 Other states vary tremendously in their level of probargaining and which groups of public sector employees are included or excluded.</w:t>
      </w:r>
    </w:p>
    <w:p w14:paraId="530FE1EB" w14:textId="77777777" w:rsidR="00C0388D" w:rsidRPr="001F7523" w:rsidRDefault="00C0388D" w:rsidP="00C0388D">
      <w:pPr>
        <w:rPr>
          <w:sz w:val="4"/>
          <w:szCs w:val="10"/>
        </w:rPr>
      </w:pPr>
      <w:r w:rsidRPr="001F7523">
        <w:rPr>
          <w:sz w:val="4"/>
          <w:szCs w:val="10"/>
        </w:rPr>
        <w:t>Provisions frequently apply differently for teachers, state employees, police, and other public sector workers. One of the areas of greatest variation is whether the state or locality permits public sector employees to strike, but states differ on even the most basic tenets of collective bargaining, including which groups of public sector workers are permitted to unionize and over what issues they may bargain. One consequence of this variation is that an estimated 33 percent of local and state employees, equaling 6 million workers, did not have collective bargaining rights in 2002.153,154 Federalism is synonymous not only with variation, but also, as Aaron Wildavsky identified nearly thirty years ago, “federalism means inequality.”155 Suzanne Mettler156 notes that “when social and labor policies have been left in the hands of states and localities, standards have been lowered or neglected in more areas than not.”157 Public sector bargaining law is certainly no exception. Leaving public sector labor law uninstitutionalized at the national level and relegating it to the states not only lowered standards and created unequal treatment but also left labor law more vulnerable to the vagaries of the states.</w:t>
      </w:r>
    </w:p>
    <w:p w14:paraId="235AC5F8" w14:textId="77777777" w:rsidR="00C0388D" w:rsidRPr="001F7523" w:rsidRDefault="00C0388D" w:rsidP="00C0388D">
      <w:pPr>
        <w:rPr>
          <w:sz w:val="4"/>
          <w:szCs w:val="10"/>
        </w:rPr>
      </w:pPr>
      <w:r w:rsidRPr="001F7523">
        <w:rPr>
          <w:sz w:val="4"/>
          <w:szCs w:val="10"/>
        </w:rPr>
        <w:t>Whereas the Wagner Act created a fundamental right of private sector workers to unionize, the rights of public sector employees has proven more vulnerable. There is no firm commitment at the national level that public sector “[e]mployees shall have the right to self-organization, to form, join, or assist labor organizations, to bargain collectively through representatives of their own choosing.”158 Instead, federalism as a governing structure welcomes experimentation and innovation at the state and local level. Moreover, private sector labor law was institutionalized at the national level whereas public sector labor law went unaddressed, resulting in institutional instability ever since. The recent conservative turn in state legislatures across the country illustrates the precarious nature of public sector labor law and an important lesson about federalism: “for every liberal state policy ‘laboratory,’ there are at least as many— or more—conservative policy laboratories.”159 Lou Cannon160 notes that “as of mid-June [2011], 49 bills had been enacted in 23 states and Puerto Rico that included some form of restriction on collective bargaining in the 2011 session.”161 Even before the most recent wave of attacks, changes in public sector bargaining laws have been frequent and often regressive.162 The attacks in Wisconsin, Ohio, Indiana, and elsewhere demonstrate the mixed blessing of federalism: excluding public sector workers from the Wagner Act allowed them to succeed at the state and local level while private sector unions struggled to reform federal law, but innovation can go both ways and public sector collective bargaining rights have been retrenched as well.</w:t>
      </w:r>
    </w:p>
    <w:p w14:paraId="6C698D83" w14:textId="77777777" w:rsidR="00C0388D" w:rsidRPr="001F7523" w:rsidRDefault="00C0388D" w:rsidP="00C0388D">
      <w:pPr>
        <w:rPr>
          <w:sz w:val="4"/>
          <w:szCs w:val="10"/>
        </w:rPr>
      </w:pPr>
      <w:r w:rsidRPr="001F7523">
        <w:rPr>
          <w:sz w:val="4"/>
          <w:szCs w:val="10"/>
        </w:rPr>
        <w:t>The one aspect of private sector labor law left up to the states, Section 14(b) of the Taft-Hartley Act, which enables states to pass right-to-work laws banning union shops, further illustrates the heightened legal vulnerability at the state and local level. Taft-Hartley left the question of union shops up to the states and, as a result, states have answered and continued to answer this question in a variety of ways. Michigan has been at the center of private sector union power since the great auto plants were unionized in the 1930s and was home to some of the most potent displays of union strength (including the 1934 General Motors sit-down strikes) in U.S. history. In 2011 Michigan passed right-to-work legislation, vividly illustrating the legal vulnerability that occurs when federal legislation defers a question to lower jurisdictions without establishing a floor of basic protection. Without this floor, public sector union collective bargaining rights, and private sector union shop provisions, have remained vulnerable to retrenchment.</w:t>
      </w:r>
    </w:p>
    <w:p w14:paraId="2866D34D" w14:textId="77777777" w:rsidR="00C0388D" w:rsidRPr="001F7523" w:rsidRDefault="00C0388D" w:rsidP="00C0388D">
      <w:pPr>
        <w:rPr>
          <w:sz w:val="4"/>
          <w:szCs w:val="10"/>
        </w:rPr>
      </w:pPr>
      <w:r w:rsidRPr="001F7523">
        <w:rPr>
          <w:sz w:val="4"/>
          <w:szCs w:val="10"/>
        </w:rPr>
        <w:t>Finally, the lack of national Wagner Act for public sector employees led public sector employees to pursue collective bargaining rights in every state and locality—a time-consuming process that delayed public sector union expansion. Divided labor law consequently “artificially repressed” public sector union expansion as the absence of a national law for public sector employees dampened union organizing at the very time public sector employment began to grow.163 Artificially repressing public sector union expansion resulted in the incongruous development trajectories of public and private sector unions as each sectors’ union movement peaked at different times, weakening the labor movement as a whole.</w:t>
      </w:r>
    </w:p>
    <w:p w14:paraId="0BC4FC6E" w14:textId="77777777" w:rsidR="00C0388D" w:rsidRPr="001F7523" w:rsidRDefault="00C0388D" w:rsidP="00C0388D">
      <w:pPr>
        <w:rPr>
          <w:sz w:val="4"/>
          <w:szCs w:val="10"/>
        </w:rPr>
      </w:pPr>
      <w:r w:rsidRPr="001F7523">
        <w:rPr>
          <w:sz w:val="4"/>
          <w:szCs w:val="10"/>
        </w:rPr>
        <w:t>Public sector union growth came after the peak of private sector union strength, too late to join forces with the private sector union movement to effect change in postwar U.S. politics.164 If given the chance, public sector unions could have made inroads in anti-union states that may have been decisive in growing the labor movement, increasing its political influence, and helping to push for crucial national labor law reform. Instead, public sector unions gained power in the 1970s when the national fiscal crises and conservative backlash were placing increasing pressure on the union movement.</w:t>
      </w:r>
    </w:p>
    <w:p w14:paraId="1F14B811" w14:textId="77777777" w:rsidR="00C0388D" w:rsidRPr="001F7523" w:rsidRDefault="00C0388D" w:rsidP="00C0388D">
      <w:pPr>
        <w:rPr>
          <w:sz w:val="4"/>
          <w:szCs w:val="10"/>
        </w:rPr>
      </w:pPr>
      <w:r w:rsidRPr="001F7523">
        <w:rPr>
          <w:sz w:val="4"/>
          <w:szCs w:val="10"/>
        </w:rPr>
        <w:t>The timing and sequencing of when public sector employees gained their collective bargaining rights compared to their private sector counterparts is also crucial because labor unions’ power and influence comes not from the sum of the individual unions but also through their organization into a larger federation, the AFL-CIO. The timing of public sector union growth meant private sector unions peaked when almost all public sector employees still lacked collective bargaining rights. The late arrival of public sector unions—arriving during a period of strained resources and economic, political, and cultural conflict in the 1970s—fostered conflict within the labor movement.</w:t>
      </w:r>
    </w:p>
    <w:p w14:paraId="78E62F2D" w14:textId="77777777" w:rsidR="00C0388D" w:rsidRPr="001F7523" w:rsidRDefault="00C0388D" w:rsidP="00C0388D">
      <w:pPr>
        <w:rPr>
          <w:sz w:val="4"/>
          <w:szCs w:val="10"/>
        </w:rPr>
      </w:pPr>
      <w:r w:rsidRPr="001F7523">
        <w:rPr>
          <w:sz w:val="4"/>
          <w:szCs w:val="10"/>
        </w:rPr>
        <w:t>Because of their artificial repressed growth, the public sector unions’ fight for workplace rights and legal recognition took place not during the economic boom of the postwar years but rather during the midst of economic crises that made their claims and militant tactics easily criticized, alienating private sector union members.165 Instead of growing during the peak of private sector unions gains in the postwar years, public sector union demands took place during a period of scarcity. The timing of the public sector’s growth pit their needs for robust local, state, and federal budgets against the private sector’s declining incomes fostering moments of conflict and lack of understanding between private and public sector unions and ultimately limiting the growth of public sector unions and the possibility of a strong, vibrant public and private sector union movement. The delayed growth of public sector unions meant the AFL-CIO was never comprised of a unified union movement representing private and public sector unions, both at their peak of power and membership.</w:t>
      </w:r>
    </w:p>
    <w:p w14:paraId="31ACCABC" w14:textId="77777777" w:rsidR="00C0388D" w:rsidRPr="001F7523" w:rsidRDefault="00C0388D" w:rsidP="00C0388D">
      <w:pPr>
        <w:rPr>
          <w:sz w:val="4"/>
          <w:szCs w:val="10"/>
        </w:rPr>
      </w:pPr>
      <w:r w:rsidRPr="001F7523">
        <w:rPr>
          <w:sz w:val="4"/>
          <w:szCs w:val="10"/>
        </w:rPr>
        <w:t>IX. CONCLUSION</w:t>
      </w:r>
    </w:p>
    <w:p w14:paraId="4CEA4BAA" w14:textId="77777777" w:rsidR="00C0388D" w:rsidRPr="001F7523" w:rsidRDefault="00C0388D" w:rsidP="00C0388D">
      <w:pPr>
        <w:rPr>
          <w:sz w:val="4"/>
          <w:szCs w:val="10"/>
        </w:rPr>
      </w:pPr>
      <w:r w:rsidRPr="001F7523">
        <w:rPr>
          <w:sz w:val="4"/>
          <w:szCs w:val="10"/>
        </w:rPr>
        <w:t>It is only through exploring the unique division within U.S. labor law between the private and public sectors that we can understand the dual trajectories of public and private sector union density in the United States. As a consequence of their exclusion from the Wagner Act and lacking the power in the 1930s and 1940s to pass their own national law, public sector unions were forced to pursue their collective bargaining rights at the state and local level. Public sector labor law was thus decided by each state individually leading to scattered, slow to develop campaigns for such legislation. It was only in the 1960s and 1970s that supporters gained enough momentum to pass laws among laborfriendly states, at the very time private sector unions were struggling to get any reforms through Congress and their density levels began declining. The location where public sector employees pursued their collective bargaining rights—the state and local level—and the delayed emergence of this legislation was shaped by the critical exclusion of public sector employees from the Wagner Act and the failure of lawmakers to create a national level law for them. Thus, through an analysis that is sensitive to institutions, the central role of divided labor law in shaping the development of organized labor becomes clear.</w:t>
      </w:r>
    </w:p>
    <w:p w14:paraId="53658988" w14:textId="77777777" w:rsidR="00C0388D" w:rsidRPr="001F7523" w:rsidRDefault="00C0388D" w:rsidP="00C0388D">
      <w:pPr>
        <w:rPr>
          <w:sz w:val="4"/>
          <w:szCs w:val="10"/>
        </w:rPr>
      </w:pPr>
      <w:r w:rsidRPr="001F7523">
        <w:rPr>
          <w:sz w:val="4"/>
          <w:szCs w:val="10"/>
        </w:rPr>
        <w:t>When taken together, the story of private and public sector unions is double-edged. On the one hand, public sector unions were excluded from federal statutes creating a floor of protection for private sector employees and this hindered their growth at the very time, spurred by the Wagner Act, that private sector unions were flourishing. On the other hand, because public sector labor law was relegated to the states and localities, public sector unions were successful in pushing for new laws that promoted their growth, even as private sector unions withered under employer resistance and an obstructionist Senate.</w:t>
      </w:r>
    </w:p>
    <w:p w14:paraId="7959F8E6" w14:textId="77777777" w:rsidR="00C0388D" w:rsidRPr="001F7523" w:rsidRDefault="00C0388D" w:rsidP="00C0388D">
      <w:pPr>
        <w:rPr>
          <w:sz w:val="16"/>
        </w:rPr>
      </w:pPr>
      <w:r w:rsidRPr="001F7523">
        <w:rPr>
          <w:rStyle w:val="StyleUnderline"/>
        </w:rPr>
        <w:t>In the long run</w:t>
      </w:r>
      <w:r w:rsidRPr="001F7523">
        <w:rPr>
          <w:sz w:val="16"/>
        </w:rPr>
        <w:t xml:space="preserve">, however, </w:t>
      </w:r>
      <w:r w:rsidRPr="001F7523">
        <w:rPr>
          <w:rStyle w:val="Emphasis"/>
        </w:rPr>
        <w:t>divided labor law</w:t>
      </w:r>
      <w:r w:rsidRPr="001F7523">
        <w:rPr>
          <w:sz w:val="16"/>
        </w:rPr>
        <w:t xml:space="preserve"> </w:t>
      </w:r>
      <w:r w:rsidRPr="001F7523">
        <w:rPr>
          <w:rStyle w:val="StyleUnderline"/>
        </w:rPr>
        <w:t>has</w:t>
      </w:r>
      <w:r w:rsidRPr="001F7523">
        <w:rPr>
          <w:sz w:val="16"/>
        </w:rPr>
        <w:t xml:space="preserve"> </w:t>
      </w:r>
      <w:r w:rsidRPr="001F7523">
        <w:rPr>
          <w:rStyle w:val="Emphasis"/>
        </w:rPr>
        <w:t>not done organized labor any favors</w:t>
      </w:r>
      <w:r w:rsidRPr="001F7523">
        <w:rPr>
          <w:sz w:val="16"/>
        </w:rPr>
        <w:t>. The lack of a national statute has resulted in the persistent instability of public sector labor law. Absent a floor of protection and pressure for uniform treatment across jurisdictions, public sector collective bargaining rights have been unequal and under continual experimentation, including retrenchment, at the state and local level. Public sector unions would likely have more success than private sector unions making inroads in hostile states if given the chance through a national level law protecting their collective bargaining rights because of the constraints on public sector employer resistance. Instead, public sector unions are limited in their growth by the passage of statutes in anti-union states and renewed attacks in previously safe states; their geographic concentration and vulnerability are a result of the piecemeal nature of public sector labor law and the inherently more tenuous nature of state and local laws in a federal system. Thus, while the public sector union density spike in the 1960s –1970s slowed the decline of total union density, this trend is unlikely to continue as public sector unions have reached the limits of state level innovation.</w:t>
      </w:r>
    </w:p>
    <w:p w14:paraId="0BAE8F3C" w14:textId="77777777" w:rsidR="00C0388D" w:rsidRPr="001F7523" w:rsidRDefault="00C0388D" w:rsidP="00C0388D">
      <w:pPr>
        <w:rPr>
          <w:sz w:val="16"/>
        </w:rPr>
      </w:pPr>
      <w:r w:rsidRPr="001F7523">
        <w:rPr>
          <w:sz w:val="16"/>
        </w:rPr>
        <w:t>What about the private sector? Would they benefit from private sector labor law devolving to the state and local level in order to end the national stalemate as Richard Freeman166 and other have suggested? In the short run, private sector union density might increase as employees’ collective bargaining rights would be strengthened in union-friendly states. Ultimately, however, this would leave private sector employees just as vulnerable as their public sector counterparts to retrenchment of their fundamental collective bargaining rights. The consequences of public sector unions pursuing collective bargaining at the state and local level, without a federal floor of protection, suggests that a national law protecting both public and private sector collective bargaining rights would offer the most protection and hopes for expansion for U.S. labor unions.</w:t>
      </w:r>
    </w:p>
    <w:p w14:paraId="42B9B80E" w14:textId="77777777" w:rsidR="00C0388D" w:rsidRPr="001F7523" w:rsidRDefault="00C0388D" w:rsidP="00C0388D">
      <w:pPr>
        <w:rPr>
          <w:sz w:val="16"/>
        </w:rPr>
      </w:pPr>
      <w:r w:rsidRPr="001F7523">
        <w:rPr>
          <w:sz w:val="16"/>
        </w:rPr>
        <w:t xml:space="preserve">Most fundamentally, while </w:t>
      </w:r>
      <w:r w:rsidRPr="001E7378">
        <w:rPr>
          <w:rStyle w:val="StyleUnderline"/>
          <w:highlight w:val="yellow"/>
        </w:rPr>
        <w:t>changing labor law</w:t>
      </w:r>
      <w:r w:rsidRPr="001E7378">
        <w:rPr>
          <w:sz w:val="16"/>
          <w:highlight w:val="yellow"/>
        </w:rPr>
        <w:t xml:space="preserve"> </w:t>
      </w:r>
      <w:r w:rsidRPr="001E7378">
        <w:rPr>
          <w:rStyle w:val="Emphasis"/>
          <w:highlight w:val="yellow"/>
        </w:rPr>
        <w:t>now</w:t>
      </w:r>
      <w:r w:rsidRPr="001E7378">
        <w:rPr>
          <w:sz w:val="16"/>
          <w:highlight w:val="yellow"/>
        </w:rPr>
        <w:t xml:space="preserve"> </w:t>
      </w:r>
      <w:r w:rsidRPr="001E7378">
        <w:rPr>
          <w:rStyle w:val="StyleUnderline"/>
          <w:highlight w:val="yellow"/>
        </w:rPr>
        <w:t>would</w:t>
      </w:r>
      <w:r w:rsidRPr="001F7523">
        <w:rPr>
          <w:rStyle w:val="StyleUnderline"/>
        </w:rPr>
        <w:t xml:space="preserve"> undoubtedly </w:t>
      </w:r>
      <w:r w:rsidRPr="001E7378">
        <w:rPr>
          <w:rStyle w:val="StyleUnderline"/>
          <w:highlight w:val="yellow"/>
        </w:rPr>
        <w:t>have</w:t>
      </w:r>
      <w:r w:rsidRPr="001E7378">
        <w:rPr>
          <w:sz w:val="16"/>
          <w:highlight w:val="yellow"/>
        </w:rPr>
        <w:t xml:space="preserve"> </w:t>
      </w:r>
      <w:r w:rsidRPr="001E7378">
        <w:rPr>
          <w:rStyle w:val="Emphasis"/>
          <w:highlight w:val="yellow"/>
        </w:rPr>
        <w:t>important benefits</w:t>
      </w:r>
      <w:r w:rsidRPr="001E7378">
        <w:rPr>
          <w:sz w:val="16"/>
        </w:rPr>
        <w:t xml:space="preserve"> </w:t>
      </w:r>
      <w:r w:rsidRPr="001E7378">
        <w:rPr>
          <w:rStyle w:val="StyleUnderline"/>
        </w:rPr>
        <w:t>for</w:t>
      </w:r>
      <w:r w:rsidRPr="001E7378">
        <w:rPr>
          <w:sz w:val="16"/>
        </w:rPr>
        <w:t xml:space="preserve"> </w:t>
      </w:r>
      <w:r w:rsidRPr="001E7378">
        <w:rPr>
          <w:rStyle w:val="Emphasis"/>
        </w:rPr>
        <w:t xml:space="preserve">organized labor </w:t>
      </w:r>
      <w:r w:rsidRPr="001E7378">
        <w:rPr>
          <w:rStyle w:val="Emphasis"/>
          <w:highlight w:val="yellow"/>
        </w:rPr>
        <w:t>today</w:t>
      </w:r>
      <w:r w:rsidRPr="001F7523">
        <w:rPr>
          <w:sz w:val="16"/>
        </w:rPr>
        <w:t>, a crucial opportunity for a stronger labor movement has already been lost; separation of public sector labor law from private sector labor law prevented a large public and private union movement in the aftermath of the Wagner Act that could have pressed for more generous New Deal policies. The period from 1935 to 1970 was a brief moment of explosive private sector unionization.167 Public sector unionization came at the tail end of this period, missing the moment when private and public sector union strength, both at their peaks, could overlap.</w:t>
      </w:r>
    </w:p>
    <w:p w14:paraId="69D6C0F5" w14:textId="77777777" w:rsidR="00C0388D" w:rsidRPr="001F7523" w:rsidRDefault="00C0388D" w:rsidP="00C0388D">
      <w:pPr>
        <w:rPr>
          <w:sz w:val="16"/>
        </w:rPr>
      </w:pPr>
      <w:r w:rsidRPr="001F7523">
        <w:rPr>
          <w:sz w:val="16"/>
        </w:rPr>
        <w:t xml:space="preserve">Tracing the separate development trajectories of public and private sector unions leads to one fundamental question: “What would have happened if the most political unions [the public sector unions] had been larger and more influential in the labor movement’s formative years, or when labor was larger and more influential within society as a whole?”168 </w:t>
      </w:r>
      <w:r w:rsidRPr="001F7523">
        <w:rPr>
          <w:rStyle w:val="StyleUnderline"/>
        </w:rPr>
        <w:t>The conclusions</w:t>
      </w:r>
      <w:r w:rsidRPr="001F7523">
        <w:rPr>
          <w:sz w:val="16"/>
        </w:rPr>
        <w:t xml:space="preserve"> reached </w:t>
      </w:r>
      <w:r w:rsidRPr="001F7523">
        <w:rPr>
          <w:rStyle w:val="StyleUnderline"/>
        </w:rPr>
        <w:t>in this article emphasize the</w:t>
      </w:r>
      <w:r w:rsidRPr="001F7523">
        <w:rPr>
          <w:sz w:val="16"/>
        </w:rPr>
        <w:t xml:space="preserve"> </w:t>
      </w:r>
      <w:r w:rsidRPr="001F7523">
        <w:rPr>
          <w:rStyle w:val="Emphasis"/>
        </w:rPr>
        <w:t>overwhelmingly negative effects</w:t>
      </w:r>
      <w:r w:rsidRPr="001F7523">
        <w:rPr>
          <w:sz w:val="16"/>
        </w:rPr>
        <w:t xml:space="preserve"> </w:t>
      </w:r>
      <w:r w:rsidRPr="001F7523">
        <w:rPr>
          <w:rStyle w:val="StyleUnderline"/>
        </w:rPr>
        <w:t>of</w:t>
      </w:r>
      <w:r w:rsidRPr="001F7523">
        <w:rPr>
          <w:sz w:val="16"/>
        </w:rPr>
        <w:t xml:space="preserve"> </w:t>
      </w:r>
      <w:r w:rsidRPr="001F7523">
        <w:rPr>
          <w:rStyle w:val="Emphasis"/>
        </w:rPr>
        <w:t>divided labor law</w:t>
      </w:r>
      <w:r w:rsidRPr="001F7523">
        <w:rPr>
          <w:sz w:val="16"/>
        </w:rPr>
        <w:t xml:space="preserve"> </w:t>
      </w:r>
      <w:r w:rsidRPr="001F7523">
        <w:rPr>
          <w:rStyle w:val="StyleUnderline"/>
        </w:rPr>
        <w:t>on the</w:t>
      </w:r>
      <w:r w:rsidRPr="001F7523">
        <w:rPr>
          <w:sz w:val="16"/>
        </w:rPr>
        <w:t xml:space="preserve"> </w:t>
      </w:r>
      <w:r w:rsidRPr="001F7523">
        <w:rPr>
          <w:rStyle w:val="Emphasis"/>
        </w:rPr>
        <w:t>size</w:t>
      </w:r>
      <w:r w:rsidRPr="001F7523">
        <w:rPr>
          <w:sz w:val="16"/>
        </w:rPr>
        <w:t xml:space="preserve"> </w:t>
      </w:r>
      <w:r w:rsidRPr="001F7523">
        <w:rPr>
          <w:rStyle w:val="StyleUnderline"/>
        </w:rPr>
        <w:t>and</w:t>
      </w:r>
      <w:r w:rsidRPr="001F7523">
        <w:rPr>
          <w:sz w:val="16"/>
        </w:rPr>
        <w:t xml:space="preserve"> </w:t>
      </w:r>
      <w:r w:rsidRPr="001F7523">
        <w:rPr>
          <w:rStyle w:val="Emphasis"/>
        </w:rPr>
        <w:t>strength</w:t>
      </w:r>
      <w:r w:rsidRPr="001F7523">
        <w:rPr>
          <w:sz w:val="16"/>
        </w:rPr>
        <w:t xml:space="preserve"> </w:t>
      </w:r>
      <w:r w:rsidRPr="001F7523">
        <w:rPr>
          <w:rStyle w:val="StyleUnderline"/>
        </w:rPr>
        <w:t>of</w:t>
      </w:r>
      <w:r w:rsidRPr="001F7523">
        <w:rPr>
          <w:sz w:val="16"/>
        </w:rPr>
        <w:t xml:space="preserve"> </w:t>
      </w:r>
      <w:r w:rsidRPr="001F7523">
        <w:rPr>
          <w:rStyle w:val="Emphasis"/>
        </w:rPr>
        <w:t>organized labor as a whole</w:t>
      </w:r>
      <w:r w:rsidRPr="001F7523">
        <w:rPr>
          <w:sz w:val="16"/>
        </w:rPr>
        <w:t xml:space="preserve">.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Divided labor law delayed the growth of public sector unions at the very time that their power and influence could have overlapped with the private sector union movement at its height. </w:t>
      </w:r>
      <w:r w:rsidRPr="001F7523">
        <w:rPr>
          <w:rStyle w:val="StyleUnderline"/>
        </w:rPr>
        <w:t>This</w:t>
      </w:r>
      <w:r w:rsidRPr="001F7523">
        <w:rPr>
          <w:sz w:val="16"/>
        </w:rPr>
        <w:t xml:space="preserve"> </w:t>
      </w:r>
      <w:r w:rsidRPr="001F7523">
        <w:rPr>
          <w:rStyle w:val="Emphasis"/>
        </w:rPr>
        <w:t>incongruent timing</w:t>
      </w:r>
      <w:r w:rsidRPr="001F7523">
        <w:rPr>
          <w:sz w:val="16"/>
        </w:rPr>
        <w:t xml:space="preserve"> </w:t>
      </w:r>
      <w:r w:rsidRPr="001E7378">
        <w:rPr>
          <w:rStyle w:val="StyleUnderline"/>
        </w:rPr>
        <w:t>meant</w:t>
      </w:r>
      <w:r w:rsidRPr="001F7523">
        <w:rPr>
          <w:rStyle w:val="StyleUnderline"/>
        </w:rPr>
        <w:t xml:space="preserve"> U.S. politics</w:t>
      </w:r>
      <w:r w:rsidRPr="001F7523">
        <w:rPr>
          <w:sz w:val="16"/>
        </w:rPr>
        <w:t xml:space="preserve"> </w:t>
      </w:r>
      <w:r w:rsidRPr="001F7523">
        <w:rPr>
          <w:rStyle w:val="Emphasis"/>
        </w:rPr>
        <w:t>never witnessed</w:t>
      </w:r>
      <w:r w:rsidRPr="001F7523">
        <w:rPr>
          <w:sz w:val="16"/>
        </w:rPr>
        <w:t xml:space="preserve"> </w:t>
      </w:r>
      <w:r w:rsidRPr="001E7378">
        <w:rPr>
          <w:rStyle w:val="StyleUnderline"/>
          <w:highlight w:val="yellow"/>
        </w:rPr>
        <w:t>a labor movement</w:t>
      </w:r>
      <w:r w:rsidRPr="001F7523">
        <w:rPr>
          <w:rStyle w:val="StyleUnderline"/>
        </w:rPr>
        <w:t xml:space="preserve"> whose</w:t>
      </w:r>
      <w:r w:rsidRPr="001F7523">
        <w:rPr>
          <w:sz w:val="16"/>
        </w:rPr>
        <w:t xml:space="preserve"> </w:t>
      </w:r>
      <w:r w:rsidRPr="001E7378">
        <w:rPr>
          <w:rStyle w:val="Emphasis"/>
          <w:highlight w:val="yellow"/>
        </w:rPr>
        <w:t>combined</w:t>
      </w:r>
      <w:r w:rsidRPr="001F7523">
        <w:rPr>
          <w:rStyle w:val="Emphasis"/>
        </w:rPr>
        <w:t xml:space="preserve"> strength</w:t>
      </w:r>
      <w:r w:rsidRPr="001F7523">
        <w:rPr>
          <w:sz w:val="16"/>
        </w:rPr>
        <w:t xml:space="preserve"> </w:t>
      </w:r>
      <w:r w:rsidRPr="001F7523">
        <w:rPr>
          <w:rStyle w:val="StyleUnderline"/>
        </w:rPr>
        <w:t>was</w:t>
      </w:r>
      <w:r w:rsidRPr="001F7523">
        <w:rPr>
          <w:sz w:val="16"/>
        </w:rPr>
        <w:t xml:space="preserve"> </w:t>
      </w:r>
      <w:r w:rsidRPr="001E7378">
        <w:rPr>
          <w:rStyle w:val="Emphasis"/>
          <w:highlight w:val="yellow"/>
        </w:rPr>
        <w:t>greater</w:t>
      </w:r>
      <w:r w:rsidRPr="001E7378">
        <w:rPr>
          <w:sz w:val="16"/>
          <w:highlight w:val="yellow"/>
        </w:rPr>
        <w:t xml:space="preserve"> </w:t>
      </w:r>
      <w:r w:rsidRPr="001E7378">
        <w:rPr>
          <w:rStyle w:val="StyleUnderline"/>
          <w:highlight w:val="yellow"/>
        </w:rPr>
        <w:t>than the</w:t>
      </w:r>
      <w:r w:rsidRPr="001E7378">
        <w:rPr>
          <w:sz w:val="16"/>
          <w:highlight w:val="yellow"/>
        </w:rPr>
        <w:t xml:space="preserve"> </w:t>
      </w:r>
      <w:r w:rsidRPr="001E7378">
        <w:rPr>
          <w:rStyle w:val="Emphasis"/>
          <w:highlight w:val="yellow"/>
        </w:rPr>
        <w:t>sum</w:t>
      </w:r>
      <w:r w:rsidRPr="001E7378">
        <w:rPr>
          <w:sz w:val="16"/>
          <w:highlight w:val="yellow"/>
        </w:rPr>
        <w:t xml:space="preserve"> </w:t>
      </w:r>
      <w:r w:rsidRPr="001E7378">
        <w:rPr>
          <w:rStyle w:val="StyleUnderline"/>
          <w:highlight w:val="yellow"/>
        </w:rPr>
        <w:t>of</w:t>
      </w:r>
      <w:r w:rsidRPr="001F7523">
        <w:rPr>
          <w:sz w:val="16"/>
        </w:rPr>
        <w:t xml:space="preserve"> the </w:t>
      </w:r>
      <w:r w:rsidRPr="001E7378">
        <w:rPr>
          <w:rStyle w:val="Emphasis"/>
          <w:highlight w:val="yellow"/>
        </w:rPr>
        <w:t>separate private</w:t>
      </w:r>
      <w:r w:rsidRPr="001F7523">
        <w:rPr>
          <w:sz w:val="16"/>
        </w:rPr>
        <w:t xml:space="preserve"> sector </w:t>
      </w:r>
      <w:r w:rsidRPr="001E7378">
        <w:rPr>
          <w:rStyle w:val="StyleUnderline"/>
          <w:highlight w:val="yellow"/>
        </w:rPr>
        <w:t>and</w:t>
      </w:r>
      <w:r w:rsidRPr="001E7378">
        <w:rPr>
          <w:sz w:val="16"/>
          <w:highlight w:val="yellow"/>
        </w:rPr>
        <w:t xml:space="preserve"> </w:t>
      </w:r>
      <w:r w:rsidRPr="001E7378">
        <w:rPr>
          <w:rStyle w:val="Emphasis"/>
          <w:highlight w:val="yellow"/>
        </w:rPr>
        <w:t>public</w:t>
      </w:r>
      <w:r w:rsidRPr="001F7523">
        <w:rPr>
          <w:sz w:val="16"/>
        </w:rPr>
        <w:t xml:space="preserve"> sector </w:t>
      </w:r>
      <w:r w:rsidRPr="001F7523">
        <w:rPr>
          <w:rStyle w:val="Emphasis"/>
        </w:rPr>
        <w:t xml:space="preserve">union </w:t>
      </w:r>
      <w:r w:rsidRPr="001E7378">
        <w:rPr>
          <w:rStyle w:val="Emphasis"/>
          <w:highlight w:val="yellow"/>
        </w:rPr>
        <w:t>peaks</w:t>
      </w:r>
      <w:r w:rsidRPr="001F7523">
        <w:rPr>
          <w:sz w:val="16"/>
        </w:rPr>
        <w:t xml:space="preserve"> of the 1950s and 1970s respectively.</w:t>
      </w:r>
    </w:p>
    <w:p w14:paraId="6EB568F8" w14:textId="77777777" w:rsidR="00C0388D" w:rsidRDefault="00C0388D" w:rsidP="00C0388D">
      <w:pPr>
        <w:rPr>
          <w:sz w:val="16"/>
        </w:rPr>
      </w:pPr>
      <w:r w:rsidRPr="001F7523">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American states, public sector unions are unlikely to dramatically increase their density. In those states where public sector unions have had success, their enduring high density has made them glaring targets as private sector union density continues to drop. Absent something drastic that enables an overhaul of private sector labor law or a federal guarantee for public sector collective bargaining rights, the U.S. labor movement faces an uphill battle to retain existing membership levels and political relevance. Organized labor confronts an uncertain future in part because of the constraints placed on it by public policies, which have molded and patterned the labor movement’s development. </w:t>
      </w:r>
      <w:r w:rsidRPr="001F7523">
        <w:rPr>
          <w:rStyle w:val="StyleUnderline"/>
        </w:rPr>
        <w:t>Divided labor law</w:t>
      </w:r>
      <w:r w:rsidRPr="001F7523">
        <w:rPr>
          <w:sz w:val="16"/>
        </w:rPr>
        <w:t xml:space="preserve"> </w:t>
      </w:r>
      <w:r w:rsidRPr="001F7523">
        <w:rPr>
          <w:rStyle w:val="Emphasis"/>
        </w:rPr>
        <w:t>shaped</w:t>
      </w:r>
      <w:r w:rsidRPr="001F7523">
        <w:rPr>
          <w:sz w:val="16"/>
        </w:rPr>
        <w:t xml:space="preserve"> </w:t>
      </w:r>
      <w:r w:rsidRPr="001F7523">
        <w:rPr>
          <w:rStyle w:val="StyleUnderline"/>
        </w:rPr>
        <w:t>the</w:t>
      </w:r>
      <w:r w:rsidRPr="001F7523">
        <w:rPr>
          <w:sz w:val="16"/>
        </w:rPr>
        <w:t xml:space="preserve"> </w:t>
      </w:r>
      <w:r w:rsidRPr="001F7523">
        <w:rPr>
          <w:rStyle w:val="Emphasis"/>
        </w:rPr>
        <w:t>development trajectory</w:t>
      </w:r>
      <w:r w:rsidRPr="001F7523">
        <w:rPr>
          <w:sz w:val="16"/>
        </w:rPr>
        <w:t xml:space="preserve"> </w:t>
      </w:r>
      <w:r w:rsidRPr="001F7523">
        <w:rPr>
          <w:rStyle w:val="StyleUnderline"/>
        </w:rPr>
        <w:t>of</w:t>
      </w:r>
      <w:r w:rsidRPr="001F7523">
        <w:rPr>
          <w:sz w:val="16"/>
        </w:rPr>
        <w:t xml:space="preserve"> </w:t>
      </w:r>
      <w:r w:rsidRPr="001F7523">
        <w:rPr>
          <w:rStyle w:val="Emphasis"/>
        </w:rPr>
        <w:t>public</w:t>
      </w:r>
      <w:r w:rsidRPr="001F7523">
        <w:rPr>
          <w:sz w:val="16"/>
        </w:rPr>
        <w:t xml:space="preserve"> sector </w:t>
      </w:r>
      <w:r w:rsidRPr="001F7523">
        <w:rPr>
          <w:rStyle w:val="Emphasis"/>
        </w:rPr>
        <w:t>unions</w:t>
      </w:r>
      <w:r w:rsidRPr="001F7523">
        <w:rPr>
          <w:sz w:val="16"/>
        </w:rPr>
        <w:t>—including their more unequal and vulnerable collective bargaining rights—</w:t>
      </w:r>
      <w:r w:rsidRPr="001F7523">
        <w:rPr>
          <w:rStyle w:val="StyleUnderline"/>
        </w:rPr>
        <w:t>as well as contributed to today’s</w:t>
      </w:r>
      <w:r w:rsidRPr="001F7523">
        <w:rPr>
          <w:sz w:val="16"/>
        </w:rPr>
        <w:t xml:space="preserve"> </w:t>
      </w:r>
      <w:r w:rsidRPr="001F7523">
        <w:rPr>
          <w:rStyle w:val="Emphasis"/>
        </w:rPr>
        <w:t>declining</w:t>
      </w:r>
      <w:r w:rsidRPr="001F7523">
        <w:rPr>
          <w:rStyle w:val="StyleUnderline"/>
        </w:rPr>
        <w:t xml:space="preserve">, </w:t>
      </w:r>
      <w:r w:rsidRPr="001F7523">
        <w:rPr>
          <w:rStyle w:val="Emphasis"/>
        </w:rPr>
        <w:t>geographically concentrated labor movement</w:t>
      </w:r>
      <w:r w:rsidRPr="001F7523">
        <w:rPr>
          <w:rStyle w:val="StyleUnderline"/>
        </w:rPr>
        <w:t xml:space="preserve">. Ultimately, </w:t>
      </w:r>
      <w:r w:rsidRPr="001E7378">
        <w:rPr>
          <w:rStyle w:val="StyleUnderline"/>
        </w:rPr>
        <w:t>divided</w:t>
      </w:r>
      <w:r w:rsidRPr="001F7523">
        <w:rPr>
          <w:rStyle w:val="StyleUnderline"/>
        </w:rPr>
        <w:t xml:space="preserve"> labor </w:t>
      </w:r>
      <w:r w:rsidRPr="001E7378">
        <w:rPr>
          <w:rStyle w:val="StyleUnderline"/>
        </w:rPr>
        <w:t>law</w:t>
      </w:r>
      <w:r w:rsidRPr="001F7523">
        <w:rPr>
          <w:rStyle w:val="StyleUnderline"/>
        </w:rPr>
        <w:t xml:space="preserve"> has</w:t>
      </w:r>
      <w:r w:rsidRPr="001F7523">
        <w:rPr>
          <w:sz w:val="16"/>
        </w:rPr>
        <w:t xml:space="preserve"> </w:t>
      </w:r>
      <w:r w:rsidRPr="001E7378">
        <w:rPr>
          <w:rStyle w:val="Emphasis"/>
        </w:rPr>
        <w:t>weakened</w:t>
      </w:r>
      <w:r w:rsidRPr="001F7523">
        <w:rPr>
          <w:rStyle w:val="Emphasis"/>
        </w:rPr>
        <w:t xml:space="preserve"> organized </w:t>
      </w:r>
      <w:r w:rsidRPr="001E7378">
        <w:rPr>
          <w:rStyle w:val="Emphasis"/>
        </w:rPr>
        <w:t>labor</w:t>
      </w:r>
      <w:r w:rsidRPr="001F7523">
        <w:rPr>
          <w:sz w:val="16"/>
        </w:rPr>
        <w:t xml:space="preserve"> </w:t>
      </w:r>
      <w:r w:rsidRPr="001F7523">
        <w:rPr>
          <w:rStyle w:val="StyleUnderline"/>
        </w:rPr>
        <w:t>as a</w:t>
      </w:r>
      <w:r w:rsidRPr="001F7523">
        <w:rPr>
          <w:sz w:val="16"/>
        </w:rPr>
        <w:t xml:space="preserve"> </w:t>
      </w:r>
      <w:r w:rsidRPr="001F7523">
        <w:rPr>
          <w:rStyle w:val="Emphasis"/>
        </w:rPr>
        <w:t>political force</w:t>
      </w:r>
      <w:r w:rsidRPr="001F7523">
        <w:rPr>
          <w:sz w:val="16"/>
        </w:rPr>
        <w:t xml:space="preserve"> </w:t>
      </w:r>
      <w:r w:rsidRPr="001E7378">
        <w:rPr>
          <w:rStyle w:val="StyleUnderline"/>
          <w:highlight w:val="yellow"/>
        </w:rPr>
        <w:t>with</w:t>
      </w:r>
      <w:r w:rsidRPr="001F7523">
        <w:rPr>
          <w:sz w:val="16"/>
        </w:rPr>
        <w:t xml:space="preserve"> potentially </w:t>
      </w:r>
      <w:r w:rsidRPr="001F7523">
        <w:rPr>
          <w:rStyle w:val="Emphasis"/>
        </w:rPr>
        <w:t xml:space="preserve">important </w:t>
      </w:r>
      <w:r w:rsidRPr="001E7378">
        <w:rPr>
          <w:rStyle w:val="Emphasis"/>
          <w:highlight w:val="yellow"/>
        </w:rPr>
        <w:t>ramifications</w:t>
      </w:r>
      <w:r w:rsidRPr="001E7378">
        <w:rPr>
          <w:sz w:val="16"/>
          <w:highlight w:val="yellow"/>
        </w:rPr>
        <w:t xml:space="preserve"> </w:t>
      </w:r>
      <w:r w:rsidRPr="001E7378">
        <w:rPr>
          <w:rStyle w:val="StyleUnderline"/>
          <w:highlight w:val="yellow"/>
        </w:rPr>
        <w:t>for</w:t>
      </w:r>
      <w:r w:rsidRPr="001F7523">
        <w:rPr>
          <w:rStyle w:val="StyleUnderline"/>
        </w:rPr>
        <w:t xml:space="preserve"> the</w:t>
      </w:r>
      <w:r w:rsidRPr="001F7523">
        <w:rPr>
          <w:sz w:val="16"/>
        </w:rPr>
        <w:t xml:space="preserve"> </w:t>
      </w:r>
      <w:r w:rsidRPr="001E7378">
        <w:rPr>
          <w:rStyle w:val="Emphasis"/>
          <w:highlight w:val="yellow"/>
        </w:rPr>
        <w:t>representation</w:t>
      </w:r>
      <w:r w:rsidRPr="001F7523">
        <w:rPr>
          <w:rStyle w:val="Emphasis"/>
        </w:rPr>
        <w:t xml:space="preserve"> of the working class </w:t>
      </w:r>
      <w:r w:rsidRPr="001E7378">
        <w:rPr>
          <w:rStyle w:val="Emphasis"/>
          <w:highlight w:val="yellow"/>
        </w:rPr>
        <w:t>in</w:t>
      </w:r>
      <w:r w:rsidRPr="001E7378">
        <w:rPr>
          <w:rStyle w:val="Emphasis"/>
        </w:rPr>
        <w:t xml:space="preserve"> American </w:t>
      </w:r>
      <w:r w:rsidRPr="001E7378">
        <w:rPr>
          <w:rStyle w:val="Emphasis"/>
          <w:highlight w:val="yellow"/>
        </w:rPr>
        <w:t>democracy</w:t>
      </w:r>
      <w:r w:rsidRPr="001F7523">
        <w:rPr>
          <w:sz w:val="16"/>
        </w:rPr>
        <w:t>.</w:t>
      </w:r>
    </w:p>
    <w:p w14:paraId="4088D67F" w14:textId="77777777" w:rsidR="00C0388D" w:rsidRPr="00702826" w:rsidRDefault="00C0388D" w:rsidP="00C0388D">
      <w:pPr>
        <w:pStyle w:val="Heading4"/>
      </w:pPr>
      <w:r>
        <w:t xml:space="preserve">It avoids </w:t>
      </w:r>
      <w:r>
        <w:rPr>
          <w:u w:val="single"/>
        </w:rPr>
        <w:t>administrative</w:t>
      </w:r>
      <w:r>
        <w:t xml:space="preserve"> AND </w:t>
      </w:r>
      <w:r>
        <w:rPr>
          <w:u w:val="single"/>
        </w:rPr>
        <w:t>litigation costs</w:t>
      </w:r>
      <w:r>
        <w:t xml:space="preserve"> from a bifurcated system, which otherwise </w:t>
      </w:r>
      <w:r>
        <w:rPr>
          <w:u w:val="single"/>
        </w:rPr>
        <w:t>turn the case</w:t>
      </w:r>
      <w:r>
        <w:t xml:space="preserve">. </w:t>
      </w:r>
    </w:p>
    <w:p w14:paraId="5C99AF42" w14:textId="77777777" w:rsidR="00C0388D" w:rsidRDefault="00C0388D" w:rsidP="00C0388D">
      <w:r>
        <w:t xml:space="preserve">Walter </w:t>
      </w:r>
      <w:r w:rsidRPr="0090468F">
        <w:rPr>
          <w:rStyle w:val="Style13ptBold"/>
        </w:rPr>
        <w:t>McCann &amp;</w:t>
      </w:r>
      <w:r>
        <w:t xml:space="preserve"> Stafford </w:t>
      </w:r>
      <w:r w:rsidRPr="0090468F">
        <w:rPr>
          <w:rStyle w:val="Style13ptBold"/>
        </w:rPr>
        <w:t>Smiley 76</w:t>
      </w:r>
      <w:r>
        <w:t xml:space="preserve">, McCann is Director, Programs in Administration, Planning and Social Policy, Harvard Graduate School of Education, J.D., 1963, Harvard Law School, B.A., 1959, Wesleyan University; Smiley is Member of the Class of 1976, Harvard Law School, B.A., 1970, </w:t>
      </w:r>
      <w:r w:rsidRPr="00A81983">
        <w:t>Yale</w:t>
      </w:r>
      <w:r>
        <w:t xml:space="preserve"> University, "The National Labor Relations Act and the Regulation of Public Employee Collective Bargaining," Harvard Journal on Legislation, vol. 13, 04/01/1976, p. 479</w:t>
      </w:r>
    </w:p>
    <w:p w14:paraId="0EE5711D" w14:textId="77777777" w:rsidR="00C0388D" w:rsidRPr="000D4C50" w:rsidRDefault="00C0388D" w:rsidP="00C0388D">
      <w:pPr>
        <w:rPr>
          <w:sz w:val="16"/>
        </w:rPr>
      </w:pPr>
      <w:r w:rsidRPr="000D4C50">
        <w:rPr>
          <w:sz w:val="16"/>
        </w:rPr>
        <w:t xml:space="preserve">This article analyzes the arguments supporting </w:t>
      </w:r>
      <w:r w:rsidRPr="00A81983">
        <w:rPr>
          <w:rStyle w:val="StyleUnderline"/>
        </w:rPr>
        <w:t>Federal</w:t>
      </w:r>
      <w:r w:rsidRPr="00075ABC">
        <w:rPr>
          <w:rStyle w:val="StyleUnderline"/>
        </w:rPr>
        <w:t xml:space="preserve"> regulation of</w:t>
      </w:r>
      <w:r w:rsidRPr="000D4C50">
        <w:rPr>
          <w:sz w:val="16"/>
        </w:rPr>
        <w:t xml:space="preserve"> </w:t>
      </w:r>
      <w:r w:rsidRPr="00A81983">
        <w:rPr>
          <w:rStyle w:val="Emphasis"/>
        </w:rPr>
        <w:t>public</w:t>
      </w:r>
      <w:r w:rsidRPr="000D4C50">
        <w:rPr>
          <w:sz w:val="16"/>
        </w:rPr>
        <w:t xml:space="preserve"> sector </w:t>
      </w:r>
      <w:r w:rsidRPr="00A81983">
        <w:rPr>
          <w:rStyle w:val="Emphasis"/>
        </w:rPr>
        <w:t>collective bargaining</w:t>
      </w:r>
      <w:r w:rsidRPr="000D4C50">
        <w:rPr>
          <w:sz w:val="16"/>
        </w:rPr>
        <w:t xml:space="preserve"> and weighs them against the arguments which support continued State authority in this area. It seeks to answer two related questions: first, should the Federal government take over the regulation of all public sector labor relations from State and local governments?; and second, </w:t>
      </w:r>
      <w:r w:rsidRPr="00075ABC">
        <w:rPr>
          <w:rStyle w:val="StyleUnderline"/>
        </w:rPr>
        <w:t>if</w:t>
      </w:r>
      <w:r w:rsidRPr="000D4C50">
        <w:rPr>
          <w:sz w:val="16"/>
        </w:rPr>
        <w:t xml:space="preserve"> Federal regulation is </w:t>
      </w:r>
      <w:r w:rsidRPr="00075ABC">
        <w:rPr>
          <w:rStyle w:val="Emphasis"/>
        </w:rPr>
        <w:t>desirable</w:t>
      </w:r>
      <w:r w:rsidRPr="00075ABC">
        <w:rPr>
          <w:rStyle w:val="StyleUnderline"/>
        </w:rPr>
        <w:t>, what</w:t>
      </w:r>
      <w:r w:rsidRPr="000D4C50">
        <w:rPr>
          <w:sz w:val="16"/>
        </w:rPr>
        <w:t xml:space="preserve"> </w:t>
      </w:r>
      <w:r w:rsidRPr="00075ABC">
        <w:rPr>
          <w:rStyle w:val="Emphasis"/>
        </w:rPr>
        <w:t>form</w:t>
      </w:r>
      <w:r w:rsidRPr="000D4C50">
        <w:rPr>
          <w:sz w:val="16"/>
        </w:rPr>
        <w:t xml:space="preserve"> </w:t>
      </w:r>
      <w:r w:rsidRPr="00075ABC">
        <w:rPr>
          <w:rStyle w:val="StyleUnderline"/>
        </w:rPr>
        <w:t>should it</w:t>
      </w:r>
      <w:r w:rsidRPr="000D4C50">
        <w:rPr>
          <w:sz w:val="16"/>
        </w:rPr>
        <w:t xml:space="preserve"> </w:t>
      </w:r>
      <w:r w:rsidRPr="00075ABC">
        <w:rPr>
          <w:rStyle w:val="Emphasis"/>
        </w:rPr>
        <w:t>take?</w:t>
      </w:r>
      <w:r w:rsidRPr="000D4C50">
        <w:rPr>
          <w:sz w:val="16"/>
        </w:rPr>
        <w:t xml:space="preserve"> </w:t>
      </w:r>
      <w:r w:rsidRPr="00075ABC">
        <w:rPr>
          <w:rStyle w:val="StyleUnderline"/>
        </w:rPr>
        <w:t>The</w:t>
      </w:r>
      <w:r w:rsidRPr="000D4C50">
        <w:rPr>
          <w:sz w:val="16"/>
        </w:rPr>
        <w:t xml:space="preserve"> </w:t>
      </w:r>
      <w:r w:rsidRPr="00075ABC">
        <w:rPr>
          <w:rStyle w:val="Emphasis"/>
        </w:rPr>
        <w:t>major conclusion</w:t>
      </w:r>
      <w:r w:rsidRPr="000D4C50">
        <w:rPr>
          <w:sz w:val="16"/>
        </w:rPr>
        <w:t xml:space="preserve"> </w:t>
      </w:r>
      <w:r w:rsidRPr="00075ABC">
        <w:rPr>
          <w:rStyle w:val="StyleUnderline"/>
        </w:rPr>
        <w:t xml:space="preserve">is that </w:t>
      </w:r>
      <w:r w:rsidRPr="00A81983">
        <w:rPr>
          <w:rStyle w:val="StyleUnderline"/>
          <w:highlight w:val="yellow"/>
        </w:rPr>
        <w:t>the</w:t>
      </w:r>
      <w:r w:rsidRPr="00A81983">
        <w:rPr>
          <w:sz w:val="16"/>
          <w:highlight w:val="yellow"/>
        </w:rPr>
        <w:t xml:space="preserve"> </w:t>
      </w:r>
      <w:r w:rsidRPr="00A81983">
        <w:rPr>
          <w:rStyle w:val="Emphasis"/>
          <w:highlight w:val="yellow"/>
        </w:rPr>
        <w:t>F</w:t>
      </w:r>
      <w:r w:rsidRPr="000D4C50">
        <w:rPr>
          <w:sz w:val="16"/>
        </w:rPr>
        <w:t xml:space="preserve">ederal </w:t>
      </w:r>
      <w:r w:rsidRPr="00A81983">
        <w:rPr>
          <w:rStyle w:val="Emphasis"/>
          <w:highlight w:val="yellow"/>
        </w:rPr>
        <w:t>g</w:t>
      </w:r>
      <w:r w:rsidRPr="000D4C50">
        <w:rPr>
          <w:sz w:val="16"/>
        </w:rPr>
        <w:t xml:space="preserve">overnment </w:t>
      </w:r>
      <w:r w:rsidRPr="001E7378">
        <w:rPr>
          <w:rStyle w:val="StyleUnderline"/>
          <w:highlight w:val="yellow"/>
        </w:rPr>
        <w:t xml:space="preserve">should </w:t>
      </w:r>
      <w:r w:rsidRPr="00A81983">
        <w:rPr>
          <w:rStyle w:val="StyleUnderline"/>
          <w:highlight w:val="yellow"/>
        </w:rPr>
        <w:t>assert jurisdiction over</w:t>
      </w:r>
      <w:r w:rsidRPr="00075ABC">
        <w:rPr>
          <w:rStyle w:val="StyleUnderline"/>
        </w:rPr>
        <w:t xml:space="preserve"> the</w:t>
      </w:r>
      <w:r w:rsidRPr="000D4C50">
        <w:rPr>
          <w:sz w:val="16"/>
        </w:rPr>
        <w:t xml:space="preserve"> </w:t>
      </w:r>
      <w:r w:rsidRPr="00075ABC">
        <w:rPr>
          <w:rStyle w:val="Emphasis"/>
        </w:rPr>
        <w:t xml:space="preserve">labor relations of </w:t>
      </w:r>
      <w:r w:rsidRPr="00A81983">
        <w:rPr>
          <w:rStyle w:val="Emphasis"/>
          <w:highlight w:val="yellow"/>
        </w:rPr>
        <w:t>public employees</w:t>
      </w:r>
      <w:r w:rsidRPr="00A81983">
        <w:rPr>
          <w:sz w:val="16"/>
          <w:highlight w:val="yellow"/>
        </w:rPr>
        <w:t xml:space="preserve"> </w:t>
      </w:r>
      <w:r w:rsidRPr="00A81983">
        <w:rPr>
          <w:rStyle w:val="StyleUnderline"/>
          <w:highlight w:val="yellow"/>
        </w:rPr>
        <w:t>through</w:t>
      </w:r>
      <w:r w:rsidRPr="00A81983">
        <w:rPr>
          <w:rStyle w:val="StyleUnderline"/>
        </w:rPr>
        <w:t xml:space="preserve"> the</w:t>
      </w:r>
      <w:r w:rsidRPr="000D4C50">
        <w:rPr>
          <w:sz w:val="16"/>
        </w:rPr>
        <w:t xml:space="preserve"> mechanisms of the National Labor Relations Act (</w:t>
      </w:r>
      <w:r w:rsidRPr="001E7378">
        <w:rPr>
          <w:rStyle w:val="Emphasis"/>
          <w:highlight w:val="yellow"/>
        </w:rPr>
        <w:t>NLRA</w:t>
      </w:r>
      <w:r w:rsidRPr="000D4C50">
        <w:rPr>
          <w:sz w:val="16"/>
        </w:rPr>
        <w:t xml:space="preserve">)c </w:t>
      </w:r>
      <w:r w:rsidRPr="00075ABC">
        <w:rPr>
          <w:rStyle w:val="StyleUnderline"/>
        </w:rPr>
        <w:t>and</w:t>
      </w:r>
      <w:r w:rsidRPr="000D4C50">
        <w:rPr>
          <w:sz w:val="16"/>
        </w:rPr>
        <w:t xml:space="preserve"> the National Labor Relations Board (</w:t>
      </w:r>
      <w:r w:rsidRPr="00075ABC">
        <w:rPr>
          <w:rStyle w:val="Emphasis"/>
        </w:rPr>
        <w:t>NLRB</w:t>
      </w:r>
      <w:r w:rsidRPr="000D4C50">
        <w:rPr>
          <w:sz w:val="16"/>
        </w:rPr>
        <w:t>).7</w:t>
      </w:r>
    </w:p>
    <w:p w14:paraId="13311BDC" w14:textId="77777777" w:rsidR="00C0388D" w:rsidRPr="000D4C50" w:rsidRDefault="00C0388D" w:rsidP="00C0388D">
      <w:pPr>
        <w:rPr>
          <w:sz w:val="16"/>
        </w:rPr>
      </w:pPr>
      <w:r w:rsidRPr="00075ABC">
        <w:rPr>
          <w:rStyle w:val="StyleUnderline"/>
        </w:rPr>
        <w:t xml:space="preserve">The </w:t>
      </w:r>
      <w:r w:rsidRPr="00A81983">
        <w:rPr>
          <w:rStyle w:val="StyleUnderline"/>
        </w:rPr>
        <w:t>analysis does</w:t>
      </w:r>
      <w:r w:rsidRPr="00A81983">
        <w:rPr>
          <w:sz w:val="16"/>
        </w:rPr>
        <w:t xml:space="preserve"> </w:t>
      </w:r>
      <w:r w:rsidRPr="00A81983">
        <w:rPr>
          <w:rStyle w:val="Emphasis"/>
        </w:rPr>
        <w:t>not</w:t>
      </w:r>
      <w:r w:rsidRPr="00A81983">
        <w:rPr>
          <w:sz w:val="16"/>
        </w:rPr>
        <w:t xml:space="preserve"> directly </w:t>
      </w:r>
      <w:r w:rsidRPr="00A81983">
        <w:rPr>
          <w:rStyle w:val="StyleUnderline"/>
        </w:rPr>
        <w:t>address</w:t>
      </w:r>
      <w:r w:rsidRPr="00A81983">
        <w:rPr>
          <w:sz w:val="16"/>
        </w:rPr>
        <w:t xml:space="preserve"> the question of </w:t>
      </w:r>
      <w:r w:rsidRPr="00A81983">
        <w:rPr>
          <w:rStyle w:val="Emphasis"/>
        </w:rPr>
        <w:t>whether collective bargaining for public employees</w:t>
      </w:r>
      <w:r w:rsidRPr="00A81983">
        <w:rPr>
          <w:sz w:val="16"/>
        </w:rPr>
        <w:t xml:space="preserve"> </w:t>
      </w:r>
      <w:r w:rsidRPr="00A81983">
        <w:rPr>
          <w:rStyle w:val="StyleUnderline"/>
        </w:rPr>
        <w:t>is</w:t>
      </w:r>
      <w:r w:rsidRPr="00A81983">
        <w:rPr>
          <w:sz w:val="16"/>
        </w:rPr>
        <w:t xml:space="preserve"> </w:t>
      </w:r>
      <w:r w:rsidRPr="00A81983">
        <w:rPr>
          <w:rStyle w:val="Emphasis"/>
        </w:rPr>
        <w:t>inherently desirable</w:t>
      </w:r>
      <w:r w:rsidRPr="00A81983">
        <w:rPr>
          <w:rStyle w:val="StyleUnderline"/>
        </w:rPr>
        <w:t>. Rather, it</w:t>
      </w:r>
      <w:r w:rsidRPr="00A81983">
        <w:rPr>
          <w:sz w:val="16"/>
        </w:rPr>
        <w:t xml:space="preserve"> </w:t>
      </w:r>
      <w:r w:rsidRPr="00A81983">
        <w:rPr>
          <w:rStyle w:val="Emphasis"/>
        </w:rPr>
        <w:t>assumes</w:t>
      </w:r>
      <w:r w:rsidRPr="00A81983">
        <w:rPr>
          <w:sz w:val="16"/>
        </w:rPr>
        <w:t xml:space="preserve"> </w:t>
      </w:r>
      <w:r w:rsidRPr="00A81983">
        <w:rPr>
          <w:rStyle w:val="StyleUnderline"/>
        </w:rPr>
        <w:t>that public</w:t>
      </w:r>
      <w:r w:rsidRPr="00A81983">
        <w:rPr>
          <w:sz w:val="16"/>
        </w:rPr>
        <w:t xml:space="preserve"> sector </w:t>
      </w:r>
      <w:r w:rsidRPr="00A81983">
        <w:rPr>
          <w:rStyle w:val="StyleUnderline"/>
        </w:rPr>
        <w:t>collective' bargaining</w:t>
      </w:r>
      <w:r w:rsidRPr="00A81983">
        <w:rPr>
          <w:sz w:val="16"/>
        </w:rPr>
        <w:t xml:space="preserve"> </w:t>
      </w:r>
      <w:r w:rsidRPr="00A81983">
        <w:rPr>
          <w:rStyle w:val="Emphasis"/>
        </w:rPr>
        <w:t>is</w:t>
      </w:r>
      <w:r w:rsidRPr="00A81983">
        <w:rPr>
          <w:sz w:val="16"/>
        </w:rPr>
        <w:t xml:space="preserve"> already </w:t>
      </w:r>
      <w:r w:rsidRPr="00A81983">
        <w:rPr>
          <w:rStyle w:val="StyleUnderline"/>
          <w:highlight w:val="yellow"/>
        </w:rPr>
        <w:t>a</w:t>
      </w:r>
      <w:r w:rsidRPr="00A81983">
        <w:rPr>
          <w:sz w:val="16"/>
        </w:rPr>
        <w:t xml:space="preserve"> </w:t>
      </w:r>
      <w:r w:rsidRPr="00A81983">
        <w:rPr>
          <w:rStyle w:val="Emphasis"/>
        </w:rPr>
        <w:t>reality</w:t>
      </w:r>
      <w:r w:rsidRPr="00A81983">
        <w:rPr>
          <w:rStyle w:val="StyleUnderline"/>
        </w:rPr>
        <w:t>, and</w:t>
      </w:r>
      <w:r w:rsidRPr="00A81983">
        <w:rPr>
          <w:sz w:val="16"/>
        </w:rPr>
        <w:t xml:space="preserve"> </w:t>
      </w:r>
      <w:r w:rsidRPr="00A81983">
        <w:rPr>
          <w:rStyle w:val="Emphasis"/>
        </w:rPr>
        <w:t>limits itself</w:t>
      </w:r>
      <w:r w:rsidRPr="00A81983">
        <w:rPr>
          <w:sz w:val="16"/>
        </w:rPr>
        <w:t xml:space="preserve"> </w:t>
      </w:r>
      <w:r w:rsidRPr="00A81983">
        <w:rPr>
          <w:rStyle w:val="StyleUnderline"/>
        </w:rPr>
        <w:t>to the</w:t>
      </w:r>
      <w:r w:rsidRPr="00A81983">
        <w:rPr>
          <w:sz w:val="16"/>
        </w:rPr>
        <w:t xml:space="preserve"> </w:t>
      </w:r>
      <w:r w:rsidRPr="00A81983">
        <w:rPr>
          <w:rStyle w:val="Emphasis"/>
        </w:rPr>
        <w:t>narrower</w:t>
      </w:r>
      <w:r w:rsidRPr="00A81983">
        <w:rPr>
          <w:sz w:val="16"/>
        </w:rPr>
        <w:t xml:space="preserve"> </w:t>
      </w:r>
      <w:r w:rsidRPr="00A81983">
        <w:rPr>
          <w:rStyle w:val="StyleUnderline"/>
        </w:rPr>
        <w:t>question of</w:t>
      </w:r>
      <w:r w:rsidRPr="00A81983">
        <w:rPr>
          <w:sz w:val="16"/>
        </w:rPr>
        <w:t xml:space="preserve"> </w:t>
      </w:r>
      <w:r w:rsidRPr="00A81983">
        <w:rPr>
          <w:rStyle w:val="Emphasis"/>
        </w:rPr>
        <w:t>how best to regulate the process</w:t>
      </w:r>
      <w:r w:rsidRPr="00A81983">
        <w:rPr>
          <w:sz w:val="16"/>
        </w:rPr>
        <w:t xml:space="preserve"> of collective bargaining. </w:t>
      </w:r>
      <w:r w:rsidRPr="00A81983">
        <w:rPr>
          <w:rStyle w:val="StyleUnderline"/>
        </w:rPr>
        <w:t>This</w:t>
      </w:r>
      <w:r w:rsidRPr="00A81983">
        <w:rPr>
          <w:sz w:val="16"/>
        </w:rPr>
        <w:t xml:space="preserve"> assumption </w:t>
      </w:r>
      <w:r w:rsidRPr="00A81983">
        <w:rPr>
          <w:rStyle w:val="StyleUnderline"/>
        </w:rPr>
        <w:t>is reasonable in view of the</w:t>
      </w:r>
      <w:r w:rsidRPr="00A81983">
        <w:rPr>
          <w:sz w:val="16"/>
        </w:rPr>
        <w:t xml:space="preserve"> </w:t>
      </w:r>
      <w:r w:rsidRPr="001E7378">
        <w:rPr>
          <w:rStyle w:val="Emphasis"/>
          <w:highlight w:val="yellow"/>
        </w:rPr>
        <w:t xml:space="preserve">large </w:t>
      </w:r>
      <w:r w:rsidRPr="00A81983">
        <w:rPr>
          <w:rStyle w:val="Emphasis"/>
          <w:highlight w:val="yellow"/>
        </w:rPr>
        <w:t>number of Federal</w:t>
      </w:r>
      <w:r w:rsidRPr="000D4C50">
        <w:rPr>
          <w:sz w:val="16"/>
        </w:rPr>
        <w:t xml:space="preserve">, State and local </w:t>
      </w:r>
      <w:r w:rsidRPr="00A81983">
        <w:rPr>
          <w:rStyle w:val="Emphasis"/>
          <w:highlight w:val="yellow"/>
        </w:rPr>
        <w:t>employees</w:t>
      </w:r>
      <w:r w:rsidRPr="000D4C50">
        <w:rPr>
          <w:sz w:val="16"/>
        </w:rPr>
        <w:t xml:space="preserve"> who </w:t>
      </w:r>
      <w:r w:rsidRPr="00A81983">
        <w:rPr>
          <w:rStyle w:val="StyleUnderline"/>
          <w:highlight w:val="yellow"/>
        </w:rPr>
        <w:t xml:space="preserve">are </w:t>
      </w:r>
      <w:r w:rsidRPr="00A81983">
        <w:rPr>
          <w:rStyle w:val="Emphasis"/>
          <w:highlight w:val="yellow"/>
        </w:rPr>
        <w:t xml:space="preserve">currently </w:t>
      </w:r>
      <w:r w:rsidRPr="001E7378">
        <w:rPr>
          <w:rStyle w:val="Emphasis"/>
          <w:highlight w:val="yellow"/>
        </w:rPr>
        <w:t>covered</w:t>
      </w:r>
      <w:r w:rsidRPr="001E7378">
        <w:rPr>
          <w:sz w:val="16"/>
          <w:highlight w:val="yellow"/>
        </w:rPr>
        <w:t xml:space="preserve"> </w:t>
      </w:r>
      <w:r w:rsidRPr="001E7378">
        <w:rPr>
          <w:rStyle w:val="StyleUnderline"/>
          <w:highlight w:val="yellow"/>
        </w:rPr>
        <w:t>by</w:t>
      </w:r>
      <w:r w:rsidRPr="001E7378">
        <w:rPr>
          <w:sz w:val="16"/>
          <w:highlight w:val="yellow"/>
        </w:rPr>
        <w:t xml:space="preserve"> </w:t>
      </w:r>
      <w:r w:rsidRPr="001E7378">
        <w:rPr>
          <w:rStyle w:val="Emphasis"/>
          <w:highlight w:val="yellow"/>
        </w:rPr>
        <w:t>some</w:t>
      </w:r>
      <w:r w:rsidRPr="001E7378">
        <w:rPr>
          <w:rStyle w:val="Emphasis"/>
        </w:rPr>
        <w:t xml:space="preserve"> bargaining </w:t>
      </w:r>
      <w:r w:rsidRPr="001E7378">
        <w:rPr>
          <w:rStyle w:val="Emphasis"/>
          <w:highlight w:val="yellow"/>
        </w:rPr>
        <w:t>statute</w:t>
      </w:r>
      <w:r w:rsidRPr="000D4C50">
        <w:rPr>
          <w:sz w:val="16"/>
        </w:rPr>
        <w:t>, and of the evidence that in many places public employees not covered by statutes are nevertheless bargaining collectively." There are, however, 13 States without public sector collective bargaining legislation.9 At least six of these States have taken the position that public employee bargaining is undesirable and that collective bargaining agreements between government employers and their employees must not be enforced.10 For these States, the passage of a Federal public employee collective bargainning statute would represent a major reversal of policy.</w:t>
      </w:r>
    </w:p>
    <w:p w14:paraId="5E0694D9" w14:textId="77777777" w:rsidR="00C0388D" w:rsidRPr="000D4C50" w:rsidRDefault="00C0388D" w:rsidP="00C0388D">
      <w:pPr>
        <w:rPr>
          <w:sz w:val="10"/>
        </w:rPr>
      </w:pPr>
      <w:r w:rsidRPr="000D4C50">
        <w:rPr>
          <w:sz w:val="10"/>
        </w:rPr>
        <w:t>I. EXISTING RIGHTS OF PUBLIC EMPLOYEES</w:t>
      </w:r>
    </w:p>
    <w:p w14:paraId="3D891F13" w14:textId="77777777" w:rsidR="00C0388D" w:rsidRPr="000D4C50" w:rsidRDefault="00C0388D" w:rsidP="00C0388D">
      <w:pPr>
        <w:rPr>
          <w:sz w:val="10"/>
        </w:rPr>
      </w:pPr>
      <w:r w:rsidRPr="000D4C50">
        <w:rPr>
          <w:sz w:val="10"/>
        </w:rPr>
        <w:t>In the landmark case of McAuliffe v. New Bedford," Justice Holmes stated in dicta that public employees have no constitutional right to their jobs, and that governmental employers can therefore impose reasonable restrictions on their employees without violating the First and Fourteenth Amendment guarantees of freedom of speech. 12 Since McAuliffe was decided in 1892, however, it has become clear that public employees do not entirely surrender their rights when they accept public employment.'" Moreover, the intervening years have witnessed major changes in the national policy toward labor-management relations which have had an effect on the rights of public employees at both the Federal and the State levels.' 4</w:t>
      </w:r>
    </w:p>
    <w:p w14:paraId="5079F85D" w14:textId="77777777" w:rsidR="00C0388D" w:rsidRPr="000D4C50" w:rsidRDefault="00C0388D" w:rsidP="00C0388D">
      <w:pPr>
        <w:rPr>
          <w:sz w:val="10"/>
        </w:rPr>
      </w:pPr>
      <w:r w:rsidRPr="000D4C50">
        <w:rPr>
          <w:sz w:val="10"/>
        </w:rPr>
        <w:t>A. The Developing Constitutional Doctrine</w:t>
      </w:r>
    </w:p>
    <w:p w14:paraId="7239E72B" w14:textId="77777777" w:rsidR="00C0388D" w:rsidRPr="000D4C50" w:rsidRDefault="00C0388D" w:rsidP="00C0388D">
      <w:pPr>
        <w:rPr>
          <w:sz w:val="10"/>
        </w:rPr>
      </w:pPr>
      <w:r w:rsidRPr="000D4C50">
        <w:rPr>
          <w:sz w:val="10"/>
        </w:rPr>
        <w:t>The First and Fourteenth Amendments to the United States Constitution guarantee the right to freedom of association. In McLaughlin v. Tilendis, 5 the Seventh Circuit held that the right of association includes the right to form or join a labor union, and that a public employee cannot be dismissed because of union membership:</w:t>
      </w:r>
    </w:p>
    <w:p w14:paraId="32663F3A" w14:textId="77777777" w:rsidR="00C0388D" w:rsidRPr="000D4C50" w:rsidRDefault="00C0388D" w:rsidP="00C0388D">
      <w:pPr>
        <w:rPr>
          <w:sz w:val="10"/>
        </w:rPr>
      </w:pPr>
      <w:r w:rsidRPr="000D4C50">
        <w:rPr>
          <w:sz w:val="10"/>
        </w:rPr>
        <w:t>It is settled that teachers have the right of free association, and unjustifiable interference with teachers' associational freedom violates the Due Process clause of the fourteenth Amendment .... Unless there is some illegal intent, an individual's right to form and join a union is protected by the First Amendment.' 6</w:t>
      </w:r>
    </w:p>
    <w:p w14:paraId="17946F69" w14:textId="77777777" w:rsidR="00C0388D" w:rsidRPr="000D4C50" w:rsidRDefault="00C0388D" w:rsidP="00C0388D">
      <w:pPr>
        <w:rPr>
          <w:sz w:val="10"/>
        </w:rPr>
      </w:pPr>
      <w:r w:rsidRPr="000D4C50">
        <w:rPr>
          <w:sz w:val="10"/>
        </w:rPr>
        <w:t>The constitutional right to join labor unions has been recognized by the Fifth,'7 Eighth,' 8 and Tenth Circuits.' 9</w:t>
      </w:r>
    </w:p>
    <w:p w14:paraId="3482D2BB" w14:textId="77777777" w:rsidR="00C0388D" w:rsidRPr="000D4C50" w:rsidRDefault="00C0388D" w:rsidP="00C0388D">
      <w:pPr>
        <w:rPr>
          <w:sz w:val="10"/>
        </w:rPr>
      </w:pPr>
      <w:r w:rsidRPr="000D4C50">
        <w:rPr>
          <w:sz w:val="10"/>
        </w:rPr>
        <w:t>Although the right to join labor unions appears to be established, its exact contours remain unclear. Some States have attempted to bar unionization of certain public employees, such as police or firemen, on the grounds of compelling State interests. In Melton v. City of Atlanta,20 however, Atlanta's attempt to bar unionization of police was struck down on the grounds that it was overbroad and unnecessary to protect the city's legitimate interest in impartial law enforcement. Other states have sought to prevent certain public employees from joining unions which included both public and private employees, or which included different categories of public employees. In Atkins v. City of Charlotte,21 the District Court struck down a North Carolina statute barring firemen from joining national unions, again on grounds of overbreadth. Not all courts, however, have found such limitations objectionable.22</w:t>
      </w:r>
    </w:p>
    <w:p w14:paraId="19DB23A2" w14:textId="77777777" w:rsidR="00C0388D" w:rsidRPr="000D4C50" w:rsidRDefault="00C0388D" w:rsidP="00C0388D">
      <w:pPr>
        <w:rPr>
          <w:sz w:val="10"/>
        </w:rPr>
      </w:pPr>
      <w:r w:rsidRPr="000D4C50">
        <w:rPr>
          <w:sz w:val="10"/>
        </w:rPr>
        <w:t>While there is general agreement that public employees enjoy the constitutional right to join labor unions, there seems to be almost equal agreement that public employees cannot claim constitutional protection for other rights traditionally associated with private sector labor relations. In Richmond Education Association v. Crockord,23 the District Court for the Eastern District of Virginia held that the right to form unions encompassed the right to meet and confer with the public employer since refusal to meet and confer would have an unconstitutionally chilling effect on the public employees' organizational rights. In Indianapolis Education Association v. Lewallen,24 however, the Seventh Circuit held that public employees and their unions had no right to insist upon collective bargaining with their public employers:</w:t>
      </w:r>
    </w:p>
    <w:p w14:paraId="06F2AD36" w14:textId="77777777" w:rsidR="00C0388D" w:rsidRPr="000D4C50" w:rsidRDefault="00C0388D" w:rsidP="00C0388D">
      <w:pPr>
        <w:rPr>
          <w:sz w:val="10"/>
        </w:rPr>
      </w:pPr>
      <w:r w:rsidRPr="000D4C50">
        <w:rPr>
          <w:sz w:val="10"/>
        </w:rPr>
        <w:t>The gravamen of the complaint goes to the failure on the part of the [school board] to bargain collectively in good faith. But there is no constitutional duty to bargain collectively with an exclusive bargaining agent. Such duty, when imposed, is imposed by statute. The refusal of the [board] to bargain in good faith does not equal a constitutional violation of the [union's] positive rights of association, free speech, petition, equal protection, or due process. Nor does the fact that the agreement to collectively bargain may be enforceable against a state elevate a contractual right to a constitutional right.25</w:t>
      </w:r>
    </w:p>
    <w:p w14:paraId="26EB9C4D" w14:textId="77777777" w:rsidR="00C0388D" w:rsidRPr="000D4C50" w:rsidRDefault="00C0388D" w:rsidP="00C0388D">
      <w:pPr>
        <w:rPr>
          <w:sz w:val="10"/>
        </w:rPr>
      </w:pPr>
      <w:r w:rsidRPr="000D4C50">
        <w:rPr>
          <w:sz w:val="10"/>
        </w:rPr>
        <w:t>The Lewallen rule has been followed by every court that has faced the issue, and has been extended to deny unions the right to particfilar grievance procedures26 and the right to the use of school facilities.27 Furthermore, there is unanimous agreement that public employees have no constitutional right to strike.28 Finally, it has been held that public employees are not denied equal protection because private employees, or other groups of public employees, are granted statutory collective bargaining rights. 2</w:t>
      </w:r>
    </w:p>
    <w:p w14:paraId="37D80BD7" w14:textId="77777777" w:rsidR="00C0388D" w:rsidRPr="000D4C50" w:rsidRDefault="00C0388D" w:rsidP="00C0388D">
      <w:pPr>
        <w:rPr>
          <w:sz w:val="10"/>
        </w:rPr>
      </w:pPr>
      <w:r w:rsidRPr="000D4C50">
        <w:rPr>
          <w:sz w:val="10"/>
        </w:rPr>
        <w:t>B. The National Labor Relations Act</w:t>
      </w:r>
    </w:p>
    <w:p w14:paraId="764B1716" w14:textId="77777777" w:rsidR="00C0388D" w:rsidRPr="00075ABC" w:rsidRDefault="00C0388D" w:rsidP="00C0388D">
      <w:pPr>
        <w:rPr>
          <w:rStyle w:val="StyleUnderline"/>
        </w:rPr>
      </w:pPr>
      <w:r w:rsidRPr="00075ABC">
        <w:rPr>
          <w:rStyle w:val="StyleUnderline"/>
        </w:rPr>
        <w:t>The</w:t>
      </w:r>
      <w:r w:rsidRPr="000D4C50">
        <w:rPr>
          <w:sz w:val="16"/>
        </w:rPr>
        <w:t xml:space="preserve"> passage of the National Labor Relations Act (</w:t>
      </w:r>
      <w:r w:rsidRPr="001E7378">
        <w:rPr>
          <w:rStyle w:val="Emphasis"/>
          <w:highlight w:val="yellow"/>
        </w:rPr>
        <w:t>NLRA</w:t>
      </w:r>
      <w:r w:rsidRPr="000D4C50">
        <w:rPr>
          <w:sz w:val="16"/>
        </w:rPr>
        <w:t xml:space="preserve">) in 193530 marked a major change in the national policy toward labormanagement relations. The NLRA committed the United States to a system of collective bargaining as the primary means of insuring industrial peace and the maintenance of economic production.31 The NLRA system </w:t>
      </w:r>
      <w:r w:rsidRPr="00075ABC">
        <w:rPr>
          <w:rStyle w:val="StyleUnderline"/>
        </w:rPr>
        <w:t>was</w:t>
      </w:r>
      <w:r w:rsidRPr="000D4C50">
        <w:rPr>
          <w:sz w:val="16"/>
        </w:rPr>
        <w:t xml:space="preserve"> </w:t>
      </w:r>
      <w:r w:rsidRPr="00075ABC">
        <w:rPr>
          <w:rStyle w:val="Emphasis"/>
        </w:rPr>
        <w:t>not</w:t>
      </w:r>
      <w:r w:rsidRPr="000D4C50">
        <w:rPr>
          <w:sz w:val="16"/>
        </w:rPr>
        <w:t xml:space="preserve">, however, </w:t>
      </w:r>
      <w:r w:rsidRPr="00075ABC">
        <w:rPr>
          <w:rStyle w:val="StyleUnderline"/>
        </w:rPr>
        <w:t>extended to</w:t>
      </w:r>
      <w:r w:rsidRPr="000D4C50">
        <w:rPr>
          <w:sz w:val="16"/>
        </w:rPr>
        <w:t xml:space="preserve"> </w:t>
      </w:r>
      <w:r w:rsidRPr="00075ABC">
        <w:rPr>
          <w:rStyle w:val="Emphasis"/>
        </w:rPr>
        <w:t>public employee</w:t>
      </w:r>
      <w:r w:rsidRPr="000D4C50">
        <w:rPr>
          <w:sz w:val="16"/>
        </w:rPr>
        <w:t xml:space="preserve"> labor relation</w:t>
      </w:r>
      <w:r w:rsidRPr="00075ABC">
        <w:rPr>
          <w:rStyle w:val="Emphasis"/>
        </w:rPr>
        <w:t>s</w:t>
      </w:r>
      <w:r w:rsidRPr="000D4C50">
        <w:rPr>
          <w:sz w:val="16"/>
        </w:rPr>
        <w:t xml:space="preserve">. </w:t>
      </w:r>
      <w:r w:rsidRPr="001E7378">
        <w:rPr>
          <w:rStyle w:val="StyleUnderline"/>
          <w:highlight w:val="yellow"/>
        </w:rPr>
        <w:t>Section 2(2)</w:t>
      </w:r>
      <w:r w:rsidRPr="000D4C50">
        <w:rPr>
          <w:sz w:val="16"/>
        </w:rPr>
        <w:t xml:space="preserve"> of the Act </w:t>
      </w:r>
      <w:r w:rsidRPr="001E7378">
        <w:rPr>
          <w:rStyle w:val="StyleUnderline"/>
          <w:highlight w:val="yellow"/>
        </w:rPr>
        <w:t>defines</w:t>
      </w:r>
      <w:r w:rsidRPr="001E7378">
        <w:rPr>
          <w:sz w:val="16"/>
          <w:highlight w:val="yellow"/>
        </w:rPr>
        <w:t xml:space="preserve"> </w:t>
      </w:r>
      <w:r w:rsidRPr="001E7378">
        <w:rPr>
          <w:rStyle w:val="Emphasis"/>
          <w:highlight w:val="yellow"/>
        </w:rPr>
        <w:t>"employer"</w:t>
      </w:r>
      <w:r w:rsidRPr="001E7378">
        <w:rPr>
          <w:sz w:val="16"/>
          <w:highlight w:val="yellow"/>
        </w:rPr>
        <w:t xml:space="preserve"> </w:t>
      </w:r>
      <w:r w:rsidRPr="001E7378">
        <w:rPr>
          <w:rStyle w:val="StyleUnderline"/>
          <w:highlight w:val="yellow"/>
        </w:rPr>
        <w:t>to</w:t>
      </w:r>
      <w:r w:rsidRPr="00075ABC">
        <w:rPr>
          <w:rStyle w:val="StyleUnderline"/>
        </w:rPr>
        <w:t xml:space="preserve"> include:</w:t>
      </w:r>
    </w:p>
    <w:p w14:paraId="39C19AFB" w14:textId="77777777" w:rsidR="00C0388D" w:rsidRPr="000D4C50" w:rsidRDefault="00C0388D" w:rsidP="00C0388D">
      <w:pPr>
        <w:rPr>
          <w:sz w:val="16"/>
        </w:rPr>
      </w:pPr>
      <w:r w:rsidRPr="00075ABC">
        <w:rPr>
          <w:rStyle w:val="StyleUnderline"/>
        </w:rPr>
        <w:t>any person acting as an agent of an employer, directly or indirectly, but</w:t>
      </w:r>
      <w:r w:rsidRPr="000D4C50">
        <w:rPr>
          <w:sz w:val="16"/>
        </w:rPr>
        <w:t xml:space="preserve"> </w:t>
      </w:r>
      <w:r w:rsidRPr="00075ABC">
        <w:rPr>
          <w:rStyle w:val="Emphasis"/>
        </w:rPr>
        <w:t xml:space="preserve">shall </w:t>
      </w:r>
      <w:r w:rsidRPr="001E7378">
        <w:rPr>
          <w:rStyle w:val="Emphasis"/>
          <w:highlight w:val="yellow"/>
        </w:rPr>
        <w:t>not</w:t>
      </w:r>
      <w:r w:rsidRPr="001E7378">
        <w:rPr>
          <w:sz w:val="16"/>
          <w:highlight w:val="yellow"/>
        </w:rPr>
        <w:t xml:space="preserve"> </w:t>
      </w:r>
      <w:r w:rsidRPr="001E7378">
        <w:rPr>
          <w:rStyle w:val="StyleUnderline"/>
          <w:highlight w:val="yellow"/>
        </w:rPr>
        <w:t>include the</w:t>
      </w:r>
      <w:r w:rsidRPr="001E7378">
        <w:rPr>
          <w:sz w:val="16"/>
          <w:highlight w:val="yellow"/>
        </w:rPr>
        <w:t xml:space="preserve"> </w:t>
      </w:r>
      <w:r w:rsidRPr="001E7378">
        <w:rPr>
          <w:rStyle w:val="Emphasis"/>
          <w:highlight w:val="yellow"/>
        </w:rPr>
        <w:t>U</w:t>
      </w:r>
      <w:r w:rsidRPr="000D4C50">
        <w:rPr>
          <w:sz w:val="16"/>
        </w:rPr>
        <w:t xml:space="preserve">nited </w:t>
      </w:r>
      <w:r w:rsidRPr="001E7378">
        <w:rPr>
          <w:rStyle w:val="Emphasis"/>
          <w:highlight w:val="yellow"/>
        </w:rPr>
        <w:t>S</w:t>
      </w:r>
      <w:r w:rsidRPr="000D4C50">
        <w:rPr>
          <w:sz w:val="16"/>
        </w:rPr>
        <w:t xml:space="preserve">tates </w:t>
      </w:r>
      <w:r w:rsidRPr="00075ABC">
        <w:rPr>
          <w:rStyle w:val="StyleUnderline"/>
        </w:rPr>
        <w:t>or</w:t>
      </w:r>
      <w:r w:rsidRPr="000D4C50">
        <w:rPr>
          <w:sz w:val="16"/>
        </w:rPr>
        <w:t xml:space="preserve"> </w:t>
      </w:r>
      <w:r w:rsidRPr="00075ABC">
        <w:rPr>
          <w:rStyle w:val="Emphasis"/>
        </w:rPr>
        <w:t xml:space="preserve">any wholly owned </w:t>
      </w:r>
      <w:r w:rsidRPr="001E7378">
        <w:rPr>
          <w:rStyle w:val="Emphasis"/>
          <w:highlight w:val="yellow"/>
        </w:rPr>
        <w:t>Government</w:t>
      </w:r>
      <w:r w:rsidRPr="00075ABC">
        <w:rPr>
          <w:rStyle w:val="Emphasis"/>
        </w:rPr>
        <w:t xml:space="preserve"> corporation</w:t>
      </w:r>
      <w:r w:rsidRPr="000D4C50">
        <w:rPr>
          <w:sz w:val="16"/>
        </w:rPr>
        <w:t xml:space="preserve">, or any Federal Reserve Bank, </w:t>
      </w:r>
      <w:r w:rsidRPr="00075ABC">
        <w:rPr>
          <w:rStyle w:val="StyleUnderline"/>
        </w:rPr>
        <w:t>or any State or political subdivision thereof</w:t>
      </w:r>
      <w:r w:rsidRPr="000D4C50">
        <w:rPr>
          <w:sz w:val="16"/>
        </w:rPr>
        <w:t xml:space="preserve"> .... 82</w:t>
      </w:r>
    </w:p>
    <w:p w14:paraId="53636FEA" w14:textId="77777777" w:rsidR="00C0388D" w:rsidRPr="000D4C50" w:rsidRDefault="00C0388D" w:rsidP="00C0388D">
      <w:pPr>
        <w:rPr>
          <w:sz w:val="16"/>
        </w:rPr>
      </w:pPr>
      <w:r w:rsidRPr="00904A1C">
        <w:rPr>
          <w:rStyle w:val="StyleUnderline"/>
        </w:rPr>
        <w:t>Section 2(3) of the NLRA, similarly, excludes from the definition of "employee" the employees of any person not within the definition of "</w:t>
      </w:r>
      <w:r w:rsidRPr="00904A1C">
        <w:rPr>
          <w:rStyle w:val="Emphasis"/>
        </w:rPr>
        <w:t>employer</w:t>
      </w:r>
      <w:r w:rsidRPr="00904A1C">
        <w:rPr>
          <w:rStyle w:val="StyleUnderline"/>
        </w:rPr>
        <w:t>."</w:t>
      </w:r>
      <w:r w:rsidRPr="000D4C50">
        <w:rPr>
          <w:sz w:val="16"/>
        </w:rPr>
        <w:t xml:space="preserve"> 33 Since the protections and prohibitions of the NLRA are, with few exceptions, applicable only to "employers" and "employees," 34 the effect of § 2(2) is to exclude governments and public employees from the coverage of the Act.</w:t>
      </w:r>
    </w:p>
    <w:p w14:paraId="28C950F5" w14:textId="77777777" w:rsidR="00C0388D" w:rsidRPr="000D4C50" w:rsidRDefault="00C0388D" w:rsidP="00C0388D">
      <w:pPr>
        <w:rPr>
          <w:sz w:val="16"/>
        </w:rPr>
      </w:pPr>
      <w:r w:rsidRPr="00904A1C">
        <w:rPr>
          <w:rStyle w:val="StyleUnderline"/>
        </w:rPr>
        <w:t>At the time of the passage</w:t>
      </w:r>
      <w:r w:rsidRPr="000D4C50">
        <w:rPr>
          <w:sz w:val="16"/>
        </w:rPr>
        <w:t xml:space="preserve"> of the original NLRA in 1935, </w:t>
      </w:r>
      <w:r w:rsidRPr="00904A1C">
        <w:rPr>
          <w:rStyle w:val="StyleUnderline"/>
        </w:rPr>
        <w:t>there does not seem to have been</w:t>
      </w:r>
      <w:r w:rsidRPr="000D4C50">
        <w:rPr>
          <w:sz w:val="16"/>
        </w:rPr>
        <w:t xml:space="preserve"> </w:t>
      </w:r>
      <w:r w:rsidRPr="00904A1C">
        <w:rPr>
          <w:rStyle w:val="Emphasis"/>
        </w:rPr>
        <w:t>any serious consideration</w:t>
      </w:r>
      <w:r w:rsidRPr="000D4C50">
        <w:rPr>
          <w:sz w:val="16"/>
        </w:rPr>
        <w:t xml:space="preserve"> </w:t>
      </w:r>
      <w:r w:rsidRPr="00904A1C">
        <w:rPr>
          <w:rStyle w:val="StyleUnderline"/>
        </w:rPr>
        <w:t>of the question of whether</w:t>
      </w:r>
      <w:r w:rsidRPr="000D4C50">
        <w:rPr>
          <w:sz w:val="16"/>
        </w:rPr>
        <w:t xml:space="preserve"> </w:t>
      </w:r>
      <w:r w:rsidRPr="00904A1C">
        <w:rPr>
          <w:rStyle w:val="Emphasis"/>
        </w:rPr>
        <w:t>public employees</w:t>
      </w:r>
      <w:r w:rsidRPr="000D4C50">
        <w:rPr>
          <w:sz w:val="16"/>
        </w:rPr>
        <w:t xml:space="preserve"> </w:t>
      </w:r>
      <w:r w:rsidRPr="00904A1C">
        <w:rPr>
          <w:rStyle w:val="StyleUnderline"/>
        </w:rPr>
        <w:t>should be</w:t>
      </w:r>
      <w:r w:rsidRPr="000D4C50">
        <w:rPr>
          <w:sz w:val="16"/>
        </w:rPr>
        <w:t xml:space="preserve"> </w:t>
      </w:r>
      <w:r w:rsidRPr="00904A1C">
        <w:rPr>
          <w:rStyle w:val="Emphasis"/>
        </w:rPr>
        <w:t>included under the Act</w:t>
      </w:r>
      <w:r w:rsidRPr="00904A1C">
        <w:rPr>
          <w:rStyle w:val="StyleUnderline"/>
        </w:rPr>
        <w:t>. Authoritative opinion in the</w:t>
      </w:r>
      <w:r w:rsidRPr="000D4C50">
        <w:rPr>
          <w:sz w:val="16"/>
        </w:rPr>
        <w:t xml:space="preserve"> </w:t>
      </w:r>
      <w:r w:rsidRPr="00904A1C">
        <w:rPr>
          <w:rStyle w:val="Emphasis"/>
        </w:rPr>
        <w:t>F</w:t>
      </w:r>
      <w:r w:rsidRPr="000D4C50">
        <w:rPr>
          <w:sz w:val="16"/>
        </w:rPr>
        <w:t xml:space="preserve">ederal </w:t>
      </w:r>
      <w:r w:rsidRPr="00904A1C">
        <w:rPr>
          <w:rStyle w:val="Emphasis"/>
        </w:rPr>
        <w:t>g</w:t>
      </w:r>
      <w:r w:rsidRPr="000D4C50">
        <w:rPr>
          <w:sz w:val="16"/>
        </w:rPr>
        <w:t xml:space="preserve">overnment </w:t>
      </w:r>
      <w:r w:rsidRPr="00904A1C">
        <w:rPr>
          <w:rStyle w:val="StyleUnderline"/>
        </w:rPr>
        <w:t>adhered to the belief that</w:t>
      </w:r>
      <w:r w:rsidRPr="000D4C50">
        <w:rPr>
          <w:sz w:val="16"/>
        </w:rPr>
        <w:t xml:space="preserve"> </w:t>
      </w:r>
      <w:r w:rsidRPr="00904A1C">
        <w:rPr>
          <w:rStyle w:val="Emphasis"/>
        </w:rPr>
        <w:t>public employment</w:t>
      </w:r>
      <w:r w:rsidRPr="000D4C50">
        <w:rPr>
          <w:sz w:val="16"/>
        </w:rPr>
        <w:t xml:space="preserve"> </w:t>
      </w:r>
      <w:r w:rsidRPr="00904A1C">
        <w:rPr>
          <w:rStyle w:val="StyleUnderline"/>
        </w:rPr>
        <w:t>was a</w:t>
      </w:r>
      <w:r w:rsidRPr="000D4C50">
        <w:rPr>
          <w:sz w:val="16"/>
        </w:rPr>
        <w:t xml:space="preserve"> </w:t>
      </w:r>
      <w:r w:rsidRPr="00904A1C">
        <w:rPr>
          <w:rStyle w:val="Emphasis"/>
        </w:rPr>
        <w:t>gratuitous benefit</w:t>
      </w:r>
      <w:r w:rsidRPr="000D4C50">
        <w:rPr>
          <w:sz w:val="16"/>
        </w:rPr>
        <w:t xml:space="preserve"> bestowed by government, </w:t>
      </w:r>
      <w:r w:rsidRPr="00904A1C">
        <w:rPr>
          <w:rStyle w:val="StyleUnderline"/>
        </w:rPr>
        <w:t>and therefore subject to</w:t>
      </w:r>
      <w:r w:rsidRPr="000D4C50">
        <w:rPr>
          <w:sz w:val="16"/>
        </w:rPr>
        <w:t xml:space="preserve"> the </w:t>
      </w:r>
      <w:r w:rsidRPr="00904A1C">
        <w:rPr>
          <w:rStyle w:val="StyleUnderline"/>
        </w:rPr>
        <w:t>terms</w:t>
      </w:r>
      <w:r w:rsidRPr="000D4C50">
        <w:rPr>
          <w:sz w:val="16"/>
        </w:rPr>
        <w:t xml:space="preserve"> and conditions </w:t>
      </w:r>
      <w:r w:rsidRPr="00904A1C">
        <w:rPr>
          <w:rStyle w:val="StyleUnderline"/>
        </w:rPr>
        <w:t>set by</w:t>
      </w:r>
      <w:r w:rsidRPr="000D4C50">
        <w:rPr>
          <w:sz w:val="16"/>
        </w:rPr>
        <w:t xml:space="preserve"> </w:t>
      </w:r>
      <w:r w:rsidRPr="00904A1C">
        <w:rPr>
          <w:rStyle w:val="Emphasis"/>
        </w:rPr>
        <w:t>government</w:t>
      </w:r>
      <w:r w:rsidRPr="000D4C50">
        <w:rPr>
          <w:sz w:val="16"/>
        </w:rPr>
        <w:t>.35 The United States Supreme Court, in reviewing the legislative history of § 2(2), 3 6 remarked that Congress did not explicitly consider the meaning of the term "political subdivision" but simply "enacted the § 2(2) exemption to except from [NLRB] cognizance the labor relations of federal, state, and municipal governments, since governmental employees did not usually enjoy the right to strike." 37</w:t>
      </w:r>
    </w:p>
    <w:p w14:paraId="4E337E86" w14:textId="77777777" w:rsidR="00C0388D" w:rsidRPr="000D4C50" w:rsidRDefault="00C0388D" w:rsidP="00C0388D">
      <w:pPr>
        <w:rPr>
          <w:sz w:val="16"/>
        </w:rPr>
      </w:pPr>
      <w:r w:rsidRPr="000D4C50">
        <w:rPr>
          <w:sz w:val="16"/>
        </w:rPr>
        <w:t xml:space="preserve">The </w:t>
      </w:r>
      <w:r w:rsidRPr="00904A1C">
        <w:rPr>
          <w:rStyle w:val="Emphasis"/>
        </w:rPr>
        <w:t>history</w:t>
      </w:r>
      <w:r w:rsidRPr="000D4C50">
        <w:rPr>
          <w:sz w:val="16"/>
        </w:rPr>
        <w:t xml:space="preserve"> of § 2(2) </w:t>
      </w:r>
      <w:r w:rsidRPr="00904A1C">
        <w:rPr>
          <w:rStyle w:val="StyleUnderline"/>
        </w:rPr>
        <w:t xml:space="preserve">reveals, </w:t>
      </w:r>
      <w:r w:rsidRPr="001E7378">
        <w:rPr>
          <w:rStyle w:val="StyleUnderline"/>
          <w:highlight w:val="yellow"/>
        </w:rPr>
        <w:t>however</w:t>
      </w:r>
      <w:r w:rsidRPr="00904A1C">
        <w:rPr>
          <w:rStyle w:val="StyleUnderline"/>
        </w:rPr>
        <w:t xml:space="preserve">, that </w:t>
      </w:r>
      <w:r w:rsidRPr="001E7378">
        <w:rPr>
          <w:rStyle w:val="StyleUnderline"/>
          <w:highlight w:val="yellow"/>
        </w:rPr>
        <w:t>it has</w:t>
      </w:r>
      <w:r w:rsidRPr="001E7378">
        <w:rPr>
          <w:sz w:val="16"/>
          <w:highlight w:val="yellow"/>
        </w:rPr>
        <w:t xml:space="preserve"> </w:t>
      </w:r>
      <w:r w:rsidRPr="001E7378">
        <w:rPr>
          <w:rStyle w:val="Emphasis"/>
          <w:highlight w:val="yellow"/>
        </w:rPr>
        <w:t>not</w:t>
      </w:r>
      <w:r w:rsidRPr="00904A1C">
        <w:rPr>
          <w:rStyle w:val="Emphasis"/>
        </w:rPr>
        <w:t xml:space="preserve"> always </w:t>
      </w:r>
      <w:r w:rsidRPr="001E7378">
        <w:rPr>
          <w:rStyle w:val="Emphasis"/>
          <w:highlight w:val="yellow"/>
        </w:rPr>
        <w:t>been easy</w:t>
      </w:r>
      <w:r w:rsidRPr="001E7378">
        <w:rPr>
          <w:sz w:val="16"/>
          <w:highlight w:val="yellow"/>
        </w:rPr>
        <w:t xml:space="preserve"> </w:t>
      </w:r>
      <w:r w:rsidRPr="001E7378">
        <w:rPr>
          <w:rStyle w:val="StyleUnderline"/>
          <w:highlight w:val="yellow"/>
        </w:rPr>
        <w:t>to</w:t>
      </w:r>
      <w:r w:rsidRPr="001E7378">
        <w:rPr>
          <w:sz w:val="16"/>
          <w:highlight w:val="yellow"/>
        </w:rPr>
        <w:t xml:space="preserve"> </w:t>
      </w:r>
      <w:r w:rsidRPr="001E7378">
        <w:rPr>
          <w:rStyle w:val="Emphasis"/>
          <w:highlight w:val="yellow"/>
        </w:rPr>
        <w:t>separate public</w:t>
      </w:r>
      <w:r w:rsidRPr="000D4C50">
        <w:rPr>
          <w:sz w:val="16"/>
        </w:rPr>
        <w:t xml:space="preserve"> employers </w:t>
      </w:r>
      <w:r w:rsidRPr="001E7378">
        <w:rPr>
          <w:rStyle w:val="StyleUnderline"/>
          <w:highlight w:val="yellow"/>
        </w:rPr>
        <w:t>from</w:t>
      </w:r>
      <w:r w:rsidRPr="001E7378">
        <w:rPr>
          <w:sz w:val="16"/>
          <w:highlight w:val="yellow"/>
        </w:rPr>
        <w:t xml:space="preserve"> </w:t>
      </w:r>
      <w:r w:rsidRPr="001E7378">
        <w:rPr>
          <w:rStyle w:val="Emphasis"/>
          <w:highlight w:val="yellow"/>
        </w:rPr>
        <w:t>private</w:t>
      </w:r>
      <w:r w:rsidRPr="000D4C50">
        <w:rPr>
          <w:sz w:val="16"/>
        </w:rPr>
        <w:t xml:space="preserve"> employers. The United States Supreme Court has twice confronted the issue of whether a particular employer and its employees fell within the political subdivision exemption. In NLRB v. E.C. Atkins &amp; Co., a8 the employer operated a manufacturing plant which was converted to the production of war materiel. In connection with the conversion, certain of the plant guards were militarized, and the employer refused to bargain with these guards on the grounds that they were now government employees. The Supreme Court, however, held that militarization did not necessarily change the status of the guards, and upheld the NLRB's determination that the guards remained private employees.3 9</w:t>
      </w:r>
    </w:p>
    <w:p w14:paraId="2889CB60" w14:textId="77777777" w:rsidR="00C0388D" w:rsidRPr="000D4C50" w:rsidRDefault="00C0388D" w:rsidP="00C0388D">
      <w:pPr>
        <w:rPr>
          <w:sz w:val="10"/>
        </w:rPr>
      </w:pPr>
      <w:r w:rsidRPr="000D4C50">
        <w:rPr>
          <w:sz w:val="10"/>
        </w:rPr>
        <w:t>In NLRB v. Natural Gas Utility District of Hawkins County,40 the Supreme Court was confronted with a more common situation. The employer was a county utility district administered by a board of commissioners appointed by an elected judge and subject to removal under statutory procedures. After holding that Federal law governed the definition of "political subdivision" under § 2(2), the Supreme Court went on to hold that the utility district was an exempt political subdivision. It first approved the test enunciated by the NLRB: the political subdivision exemption is limited to entities that are "either (1) created directly by the state, so as to constitute departments or administrative arms of the government, or (2) administered by individuals who are responsible to public officials or to the general electorate." 41 It then found, contrary to the NLRB, that the county utility district met the second half of the test.42 The Court also mentioned the fact that the district enjoyed the power of eminent domain, and was treated as an exempt governmental entity under the Federal tax and social security laws. 43</w:t>
      </w:r>
    </w:p>
    <w:p w14:paraId="494BDC8B" w14:textId="77777777" w:rsidR="00C0388D" w:rsidRPr="000D4C50" w:rsidRDefault="00C0388D" w:rsidP="00C0388D">
      <w:pPr>
        <w:rPr>
          <w:sz w:val="10"/>
        </w:rPr>
      </w:pPr>
      <w:r w:rsidRPr="000D4C50">
        <w:rPr>
          <w:sz w:val="10"/>
        </w:rPr>
        <w:t>The lower courts and the NLRB have been confronted with a number of recurring situations. Semi-autonomous utility districts of various sorts have proven problematic both before and after Hawkins.44 Port authorities have also given rise to litigation, although State courts have usually concluded that the authorities were "clearly" governmental bodies exempt from the NLRA. 45 There is also the possibility that some entities may escape regulation by either the NLRB or State authorities. There are numerous interstate and international agencies which meet the requirement for exemption. 46 In some cases, one or more States may success fully assert jurisdiction under their own public employee statutes over some or all of the interstate agency's employees. 47 In other cases, however, it is possible that no State could successfully regulate employee relations of these employers, which nonetheless are exempt from regulation by the Federal government under the NLRA.4s Another possibility is that a governmental entity may escape regulation because both the NLRB and the State agency decline jurisdiction.49</w:t>
      </w:r>
    </w:p>
    <w:p w14:paraId="7E58A2F3" w14:textId="77777777" w:rsidR="00C0388D" w:rsidRPr="000D4C50" w:rsidRDefault="00C0388D" w:rsidP="00C0388D">
      <w:pPr>
        <w:rPr>
          <w:sz w:val="10"/>
        </w:rPr>
      </w:pPr>
      <w:r w:rsidRPr="000D4C50">
        <w:rPr>
          <w:sz w:val="10"/>
        </w:rPr>
        <w:t>Subcontracting by government agencies also produces problems under the political subdivision exemption. While the agency itself may fall within the definition of political subdivision, the subcontractor may fall equally clearly within the definition of employer subject to the NLRA. In NLRB v. Howard Johnson Co.,5° the Third Circuit held that a Howard Johnson concession located on the New Jersey Turnpike did not qualify for exemption as a political subdivision on the grounds that the State exercised control over many aspects of its operations. Rather, the Court held that the concessionaire was an independent contractor and, as such, remained a private employer under § 2(2). The Court stressed the fact that the Company retained control over its employment relations policy:</w:t>
      </w:r>
    </w:p>
    <w:p w14:paraId="2970380B" w14:textId="77777777" w:rsidR="00C0388D" w:rsidRPr="000D4C50" w:rsidRDefault="00C0388D" w:rsidP="00C0388D">
      <w:pPr>
        <w:rPr>
          <w:sz w:val="10"/>
        </w:rPr>
      </w:pPr>
      <w:r w:rsidRPr="000D4C50">
        <w:rPr>
          <w:sz w:val="10"/>
        </w:rPr>
        <w:t>We agree with respondent [Company] that the element of control of the enterprise is important in deciding the issue before us, but we think control of the employment relationship is of paramount significance. 51</w:t>
      </w:r>
    </w:p>
    <w:p w14:paraId="5122C9E6" w14:textId="77777777" w:rsidR="00C0388D" w:rsidRPr="000D4C50" w:rsidRDefault="00C0388D" w:rsidP="00C0388D">
      <w:pPr>
        <w:rPr>
          <w:sz w:val="10"/>
        </w:rPr>
      </w:pPr>
      <w:r w:rsidRPr="000D4C50">
        <w:rPr>
          <w:sz w:val="10"/>
        </w:rPr>
        <w:t>The Third Circuit's control test is similar to tests applied earlier by the First and Fifth Circuits. 52 In recent years the NLRB has applied a similar test to deny exemption to a company cutting trees for the New York City Parks Department, 3 a company pro viding cafeteria services for the State University of New York,5 4 a company providing flying services to the National and California State Forestry Services,55 and the contractor operating the Bangor, Maine International Airport.50</w:t>
      </w:r>
    </w:p>
    <w:p w14:paraId="3EA85678" w14:textId="77777777" w:rsidR="00C0388D" w:rsidRPr="000D4C50" w:rsidRDefault="00C0388D" w:rsidP="00C0388D">
      <w:pPr>
        <w:rPr>
          <w:sz w:val="16"/>
        </w:rPr>
      </w:pPr>
      <w:r w:rsidRPr="00904A1C">
        <w:rPr>
          <w:rStyle w:val="StyleUnderline"/>
        </w:rPr>
        <w:t>The difficulty of</w:t>
      </w:r>
      <w:r w:rsidRPr="000D4C50">
        <w:rPr>
          <w:sz w:val="16"/>
        </w:rPr>
        <w:t xml:space="preserve"> </w:t>
      </w:r>
      <w:r w:rsidRPr="00904A1C">
        <w:rPr>
          <w:rStyle w:val="Emphasis"/>
        </w:rPr>
        <w:t>distinguishing</w:t>
      </w:r>
      <w:r w:rsidRPr="000D4C50">
        <w:rPr>
          <w:sz w:val="16"/>
        </w:rPr>
        <w:t xml:space="preserve"> between public and private employers </w:t>
      </w:r>
      <w:r w:rsidRPr="00904A1C">
        <w:rPr>
          <w:rStyle w:val="StyleUnderline"/>
        </w:rPr>
        <w:t>is</w:t>
      </w:r>
      <w:r w:rsidRPr="000D4C50">
        <w:rPr>
          <w:sz w:val="16"/>
        </w:rPr>
        <w:t xml:space="preserve"> </w:t>
      </w:r>
      <w:r w:rsidRPr="00904A1C">
        <w:rPr>
          <w:rStyle w:val="Emphasis"/>
        </w:rPr>
        <w:t>compounded</w:t>
      </w:r>
      <w:r w:rsidRPr="000D4C50">
        <w:rPr>
          <w:sz w:val="16"/>
        </w:rPr>
        <w:t xml:space="preserve"> </w:t>
      </w:r>
      <w:r w:rsidRPr="00904A1C">
        <w:rPr>
          <w:rStyle w:val="StyleUnderline"/>
        </w:rPr>
        <w:t xml:space="preserve">by the fact that </w:t>
      </w:r>
      <w:r w:rsidRPr="001E7378">
        <w:rPr>
          <w:rStyle w:val="StyleUnderline"/>
          <w:highlight w:val="yellow"/>
        </w:rPr>
        <w:t xml:space="preserve">activities </w:t>
      </w:r>
      <w:r w:rsidRPr="00A81983">
        <w:rPr>
          <w:rStyle w:val="StyleUnderline"/>
          <w:highlight w:val="yellow"/>
        </w:rPr>
        <w:t>may</w:t>
      </w:r>
      <w:r w:rsidRPr="00A81983">
        <w:rPr>
          <w:rStyle w:val="StyleUnderline"/>
        </w:rPr>
        <w:t xml:space="preserve"> be </w:t>
      </w:r>
      <w:r w:rsidRPr="00A81983">
        <w:rPr>
          <w:rStyle w:val="Emphasis"/>
          <w:highlight w:val="yellow"/>
        </w:rPr>
        <w:t>convert</w:t>
      </w:r>
      <w:r w:rsidRPr="00A81983">
        <w:rPr>
          <w:rStyle w:val="StyleUnderline"/>
        </w:rPr>
        <w:t>ed</w:t>
      </w:r>
      <w:r w:rsidRPr="00904A1C">
        <w:rPr>
          <w:rStyle w:val="StyleUnderline"/>
        </w:rPr>
        <w:t xml:space="preserve"> from</w:t>
      </w:r>
      <w:r w:rsidRPr="000D4C50">
        <w:rPr>
          <w:sz w:val="16"/>
        </w:rPr>
        <w:t xml:space="preserve"> </w:t>
      </w:r>
      <w:r w:rsidRPr="00904A1C">
        <w:rPr>
          <w:rStyle w:val="Emphasis"/>
        </w:rPr>
        <w:t>private to public</w:t>
      </w:r>
      <w:r w:rsidRPr="000D4C50">
        <w:rPr>
          <w:sz w:val="16"/>
        </w:rPr>
        <w:t xml:space="preserve"> operations (</w:t>
      </w:r>
      <w:r w:rsidRPr="00904A1C">
        <w:rPr>
          <w:rStyle w:val="StyleUnderline"/>
        </w:rPr>
        <w:t>or</w:t>
      </w:r>
      <w:r w:rsidRPr="000D4C50">
        <w:rPr>
          <w:sz w:val="16"/>
        </w:rPr>
        <w:t xml:space="preserve"> </w:t>
      </w:r>
      <w:r w:rsidRPr="00904A1C">
        <w:rPr>
          <w:rStyle w:val="Emphasis"/>
        </w:rPr>
        <w:t>vice versa</w:t>
      </w:r>
      <w:r w:rsidRPr="000D4C50">
        <w:rPr>
          <w:sz w:val="16"/>
        </w:rPr>
        <w:t xml:space="preserve">). </w:t>
      </w:r>
      <w:r w:rsidRPr="00904A1C">
        <w:rPr>
          <w:rStyle w:val="StyleUnderline"/>
        </w:rPr>
        <w:t>Public</w:t>
      </w:r>
      <w:r w:rsidRPr="000D4C50">
        <w:rPr>
          <w:sz w:val="16"/>
        </w:rPr>
        <w:t xml:space="preserve"> </w:t>
      </w:r>
      <w:r w:rsidRPr="00904A1C">
        <w:rPr>
          <w:rStyle w:val="Emphasis"/>
        </w:rPr>
        <w:t>transportation</w:t>
      </w:r>
      <w:r w:rsidRPr="000D4C50">
        <w:rPr>
          <w:sz w:val="16"/>
        </w:rPr>
        <w:t xml:space="preserve"> </w:t>
      </w:r>
      <w:r w:rsidRPr="00904A1C">
        <w:rPr>
          <w:rStyle w:val="StyleUnderline"/>
        </w:rPr>
        <w:t>facilities appear to provide a</w:t>
      </w:r>
      <w:r w:rsidRPr="000D4C50">
        <w:rPr>
          <w:sz w:val="16"/>
        </w:rPr>
        <w:t xml:space="preserve"> </w:t>
      </w:r>
      <w:r w:rsidRPr="00904A1C">
        <w:rPr>
          <w:rStyle w:val="Emphasis"/>
        </w:rPr>
        <w:t>particularly troublesome example</w:t>
      </w:r>
      <w:r w:rsidRPr="000D4C50">
        <w:rPr>
          <w:sz w:val="16"/>
        </w:rPr>
        <w:t>.57 Where transportation facilities are provided by private companies, the transit employees have the right to be represented by unions in collective bargaining with their employers, and many have exercised that right through such unions as the Amalgamated Association of Street Electric Railway and Motor Coach Employees.58 But when cities or other governments take over private transit systems operating within their limits,</w:t>
      </w:r>
    </w:p>
    <w:p w14:paraId="5B0A123C" w14:textId="77777777" w:rsidR="00C0388D" w:rsidRPr="000D4C50" w:rsidRDefault="00C0388D" w:rsidP="00C0388D">
      <w:pPr>
        <w:rPr>
          <w:sz w:val="10"/>
        </w:rPr>
      </w:pPr>
      <w:r w:rsidRPr="000D4C50">
        <w:rPr>
          <w:sz w:val="10"/>
        </w:rPr>
        <w:t>formerly private transit employees lose their rights under the NLRA. In the case of transit employees, Congress has attempted to deal with this problem by requiring Federal grant recipients under the Urban Mass Transportation act to preserve employees' bargaining rights when Federal money is used to purchase private transportation facilities."</w:t>
      </w:r>
    </w:p>
    <w:p w14:paraId="2C6A5D11" w14:textId="77777777" w:rsidR="00C0388D" w:rsidRPr="000D4C50" w:rsidRDefault="00C0388D" w:rsidP="00C0388D">
      <w:pPr>
        <w:rPr>
          <w:sz w:val="10"/>
        </w:rPr>
      </w:pPr>
      <w:r w:rsidRPr="000D4C50">
        <w:rPr>
          <w:sz w:val="10"/>
        </w:rPr>
        <w:t>States have occasionally sought to take advantage of their exemption under the NLRA to shield private employers from strikes by their employees. In Division 1287 of the Amalgamated Association of Street, Electric Railway &amp; Motor Coach Employees v. Missouri,60 the Governor of Missouri ordered the takeover of a private transit company during a strike, and then obtained an injunction against the strike under the Missouri statute banning strikes by public employees. The Supreme Court held the injunction unconstitutional under the Supremacy Clause:</w:t>
      </w:r>
    </w:p>
    <w:p w14:paraId="078123C8" w14:textId="77777777" w:rsidR="00C0388D" w:rsidRPr="000D4C50" w:rsidRDefault="00C0388D" w:rsidP="00C0388D">
      <w:pPr>
        <w:rPr>
          <w:sz w:val="10"/>
        </w:rPr>
      </w:pPr>
      <w:r w:rsidRPr="000D4C50">
        <w:rPr>
          <w:sz w:val="10"/>
        </w:rPr>
        <w:t>[T]he record shows that the State's involvement fell far short of creating a state-owned and operated utility whose labor relations are by definition excluded from the coverage of the National Labor Relations Act. The employees of the company did not become employees of Missouri. Missouri did not pay their wages, and did not direct or supervise their duties. No property of the company was actually conveyed, transferred, or otherwise turned over to the State. Missouri did not participate in any way in the actual management of the company, and there was no change of any kind in the conduct of the company's business. . . . The short of the matter is that Missouri, through the fiction of 'seizure' by the State, has made a peaceful strike against a public utility unlawful, in direct conflict with federal legislation [NLRA Sec. 7] .... 61</w:t>
      </w:r>
    </w:p>
    <w:p w14:paraId="00465187" w14:textId="77777777" w:rsidR="00C0388D" w:rsidRPr="000D4C50" w:rsidRDefault="00C0388D" w:rsidP="00C0388D">
      <w:pPr>
        <w:rPr>
          <w:sz w:val="10"/>
        </w:rPr>
      </w:pPr>
      <w:r w:rsidRPr="000D4C50">
        <w:rPr>
          <w:sz w:val="10"/>
        </w:rPr>
        <w:t>However, if the takeover had been permanent, the Governor would presumably have succeeded.</w:t>
      </w:r>
    </w:p>
    <w:p w14:paraId="24B25F6B" w14:textId="77777777" w:rsidR="00C0388D" w:rsidRPr="000D4C50" w:rsidRDefault="00C0388D" w:rsidP="00C0388D">
      <w:pPr>
        <w:rPr>
          <w:sz w:val="10"/>
        </w:rPr>
      </w:pPr>
      <w:r w:rsidRPr="000D4C50">
        <w:rPr>
          <w:sz w:val="10"/>
        </w:rPr>
        <w:t>A final problem arises from the fact that public employers cannot always be isolated from disputes in the private sector. Section 8b(4) of the NLRA makes it an unfair labor practice for labor organizations to engage in various secondary activities. 62 Prior to 1959, the section proscribed only activities directed at "employers" and therefore did not protect governmental employers from secondary activities by private sector unions.63 The Congress found it necessary to amend § 8b(4) in 1959, however, because certain government employers had been the targets of such secondary pressures. 4 The section now protects all "persons" from union secondary activities. 65</w:t>
      </w:r>
    </w:p>
    <w:p w14:paraId="6A034843" w14:textId="77777777" w:rsidR="00C0388D" w:rsidRPr="000D4C50" w:rsidRDefault="00C0388D" w:rsidP="00C0388D">
      <w:pPr>
        <w:rPr>
          <w:sz w:val="10"/>
        </w:rPr>
      </w:pPr>
      <w:r w:rsidRPr="000D4C50">
        <w:rPr>
          <w:sz w:val="10"/>
        </w:rPr>
        <w:t>C. Federal Grants of Collective Bargaining Rights for Public Employees</w:t>
      </w:r>
    </w:p>
    <w:p w14:paraId="1AF82A01" w14:textId="77777777" w:rsidR="00C0388D" w:rsidRPr="000D4C50" w:rsidRDefault="00C0388D" w:rsidP="00C0388D">
      <w:pPr>
        <w:rPr>
          <w:sz w:val="16"/>
        </w:rPr>
      </w:pPr>
      <w:r w:rsidRPr="00904A1C">
        <w:rPr>
          <w:rStyle w:val="StyleUnderline"/>
        </w:rPr>
        <w:t>In</w:t>
      </w:r>
      <w:r w:rsidRPr="000D4C50">
        <w:rPr>
          <w:sz w:val="16"/>
        </w:rPr>
        <w:t xml:space="preserve"> January, </w:t>
      </w:r>
      <w:r w:rsidRPr="00904A1C">
        <w:rPr>
          <w:rStyle w:val="Emphasis"/>
        </w:rPr>
        <w:t>1962</w:t>
      </w:r>
      <w:r w:rsidRPr="000D4C50">
        <w:rPr>
          <w:sz w:val="16"/>
        </w:rPr>
        <w:t xml:space="preserve">, President </w:t>
      </w:r>
      <w:r w:rsidRPr="001E7378">
        <w:rPr>
          <w:rStyle w:val="Emphasis"/>
          <w:highlight w:val="yellow"/>
        </w:rPr>
        <w:t>Kennedy</w:t>
      </w:r>
      <w:r w:rsidRPr="000D4C50">
        <w:rPr>
          <w:sz w:val="16"/>
        </w:rPr>
        <w:t xml:space="preserve"> </w:t>
      </w:r>
      <w:r w:rsidRPr="00904A1C">
        <w:rPr>
          <w:rStyle w:val="StyleUnderline"/>
        </w:rPr>
        <w:t>promulgated an</w:t>
      </w:r>
      <w:r w:rsidRPr="000D4C50">
        <w:rPr>
          <w:sz w:val="16"/>
        </w:rPr>
        <w:t xml:space="preserve"> e</w:t>
      </w:r>
      <w:r w:rsidRPr="00904A1C">
        <w:rPr>
          <w:rStyle w:val="Emphasis"/>
        </w:rPr>
        <w:t>x</w:t>
      </w:r>
      <w:r w:rsidRPr="000D4C50">
        <w:rPr>
          <w:sz w:val="16"/>
        </w:rPr>
        <w:t xml:space="preserve">ecutive </w:t>
      </w:r>
      <w:r w:rsidRPr="00904A1C">
        <w:rPr>
          <w:rStyle w:val="Emphasis"/>
        </w:rPr>
        <w:t>o</w:t>
      </w:r>
      <w:r w:rsidRPr="000D4C50">
        <w:rPr>
          <w:sz w:val="16"/>
        </w:rPr>
        <w:t xml:space="preserve">rder </w:t>
      </w:r>
      <w:r w:rsidRPr="00904A1C">
        <w:rPr>
          <w:rStyle w:val="StyleUnderline"/>
        </w:rPr>
        <w:t>which</w:t>
      </w:r>
      <w:r w:rsidRPr="000D4C50">
        <w:rPr>
          <w:sz w:val="16"/>
        </w:rPr>
        <w:t xml:space="preserve">, for the first </w:t>
      </w:r>
      <w:r w:rsidRPr="00A81983">
        <w:rPr>
          <w:sz w:val="16"/>
        </w:rPr>
        <w:t xml:space="preserve">time, </w:t>
      </w:r>
      <w:r w:rsidRPr="00A81983">
        <w:rPr>
          <w:rStyle w:val="Emphasis"/>
        </w:rPr>
        <w:t>granted c</w:t>
      </w:r>
      <w:r w:rsidRPr="00A81983">
        <w:rPr>
          <w:sz w:val="16"/>
        </w:rPr>
        <w:t xml:space="preserve">ollective </w:t>
      </w:r>
      <w:r w:rsidRPr="00A81983">
        <w:rPr>
          <w:rStyle w:val="Emphasis"/>
        </w:rPr>
        <w:t>b</w:t>
      </w:r>
      <w:r w:rsidRPr="00A81983">
        <w:rPr>
          <w:sz w:val="16"/>
        </w:rPr>
        <w:t xml:space="preserve">argaining </w:t>
      </w:r>
      <w:r w:rsidRPr="00A81983">
        <w:rPr>
          <w:rStyle w:val="Emphasis"/>
        </w:rPr>
        <w:t>r</w:t>
      </w:r>
      <w:r w:rsidRPr="00A81983">
        <w:rPr>
          <w:sz w:val="16"/>
        </w:rPr>
        <w:t>ight</w:t>
      </w:r>
      <w:r w:rsidRPr="00A81983">
        <w:rPr>
          <w:rStyle w:val="Emphasis"/>
        </w:rPr>
        <w:t>s</w:t>
      </w:r>
      <w:r w:rsidRPr="00A81983">
        <w:rPr>
          <w:sz w:val="16"/>
        </w:rPr>
        <w:t xml:space="preserve"> </w:t>
      </w:r>
      <w:r w:rsidRPr="00A81983">
        <w:rPr>
          <w:rStyle w:val="StyleUnderline"/>
        </w:rPr>
        <w:t>to</w:t>
      </w:r>
      <w:r w:rsidRPr="00A81983">
        <w:rPr>
          <w:sz w:val="16"/>
        </w:rPr>
        <w:t xml:space="preserve"> </w:t>
      </w:r>
      <w:r w:rsidRPr="00A81983">
        <w:rPr>
          <w:rStyle w:val="Emphasis"/>
        </w:rPr>
        <w:t>employees of the F</w:t>
      </w:r>
      <w:r w:rsidRPr="00A81983">
        <w:rPr>
          <w:sz w:val="16"/>
        </w:rPr>
        <w:t>ederal</w:t>
      </w:r>
      <w:r w:rsidRPr="000D4C50">
        <w:rPr>
          <w:sz w:val="16"/>
        </w:rPr>
        <w:t xml:space="preserve"> </w:t>
      </w:r>
      <w:r w:rsidRPr="00904A1C">
        <w:rPr>
          <w:rStyle w:val="Emphasis"/>
        </w:rPr>
        <w:t>g</w:t>
      </w:r>
      <w:r w:rsidRPr="000D4C50">
        <w:rPr>
          <w:sz w:val="16"/>
        </w:rPr>
        <w:t xml:space="preserve">overnment. 6 </w:t>
      </w:r>
      <w:r w:rsidRPr="00904A1C">
        <w:rPr>
          <w:rStyle w:val="StyleUnderline"/>
        </w:rPr>
        <w:t>Since then</w:t>
      </w:r>
      <w:r w:rsidRPr="000D4C50">
        <w:rPr>
          <w:sz w:val="16"/>
        </w:rPr>
        <w:t xml:space="preserve">, both the Executive Branch </w:t>
      </w:r>
      <w:r w:rsidRPr="00A81983">
        <w:rPr>
          <w:rStyle w:val="StyleUnderline"/>
          <w:highlight w:val="yellow"/>
        </w:rPr>
        <w:t>and</w:t>
      </w:r>
      <w:r w:rsidRPr="000D4C50">
        <w:rPr>
          <w:sz w:val="16"/>
        </w:rPr>
        <w:t xml:space="preserve"> the </w:t>
      </w:r>
      <w:r w:rsidRPr="001E7378">
        <w:rPr>
          <w:rStyle w:val="Emphasis"/>
          <w:highlight w:val="yellow"/>
        </w:rPr>
        <w:t>Congress</w:t>
      </w:r>
      <w:r w:rsidRPr="000D4C50">
        <w:rPr>
          <w:sz w:val="16"/>
        </w:rPr>
        <w:t xml:space="preserve"> </w:t>
      </w:r>
      <w:r w:rsidRPr="00904A1C">
        <w:rPr>
          <w:rStyle w:val="StyleUnderline"/>
        </w:rPr>
        <w:t xml:space="preserve">have taken steps to </w:t>
      </w:r>
      <w:r w:rsidRPr="001E7378">
        <w:rPr>
          <w:rStyle w:val="StyleUnderline"/>
          <w:highlight w:val="yellow"/>
        </w:rPr>
        <w:t>accord</w:t>
      </w:r>
      <w:r w:rsidRPr="001E7378">
        <w:rPr>
          <w:sz w:val="16"/>
          <w:highlight w:val="yellow"/>
        </w:rPr>
        <w:t xml:space="preserve"> </w:t>
      </w:r>
      <w:r w:rsidRPr="001E7378">
        <w:rPr>
          <w:rStyle w:val="Emphasis"/>
          <w:highlight w:val="yellow"/>
        </w:rPr>
        <w:t>c</w:t>
      </w:r>
      <w:r w:rsidRPr="000D4C50">
        <w:rPr>
          <w:sz w:val="16"/>
        </w:rPr>
        <w:t xml:space="preserve">ollective </w:t>
      </w:r>
      <w:r w:rsidRPr="001E7378">
        <w:rPr>
          <w:rStyle w:val="Emphasis"/>
          <w:highlight w:val="yellow"/>
        </w:rPr>
        <w:t>b</w:t>
      </w:r>
      <w:r w:rsidRPr="000D4C50">
        <w:rPr>
          <w:sz w:val="16"/>
        </w:rPr>
        <w:t xml:space="preserve">argaining </w:t>
      </w:r>
      <w:r w:rsidRPr="001E7378">
        <w:rPr>
          <w:rStyle w:val="Emphasis"/>
          <w:highlight w:val="yellow"/>
        </w:rPr>
        <w:t>r</w:t>
      </w:r>
      <w:r w:rsidRPr="000D4C50">
        <w:rPr>
          <w:sz w:val="16"/>
        </w:rPr>
        <w:t>ight</w:t>
      </w:r>
      <w:r w:rsidRPr="001E7378">
        <w:rPr>
          <w:rStyle w:val="Emphasis"/>
          <w:highlight w:val="yellow"/>
        </w:rPr>
        <w:t>s</w:t>
      </w:r>
      <w:r w:rsidRPr="000D4C50">
        <w:rPr>
          <w:sz w:val="16"/>
        </w:rPr>
        <w:t xml:space="preserve"> </w:t>
      </w:r>
      <w:r w:rsidRPr="001E7378">
        <w:rPr>
          <w:rStyle w:val="StyleUnderline"/>
          <w:highlight w:val="yellow"/>
        </w:rPr>
        <w:t>to</w:t>
      </w:r>
      <w:r w:rsidRPr="00904A1C">
        <w:rPr>
          <w:rStyle w:val="StyleUnderline"/>
        </w:rPr>
        <w:t xml:space="preserve"> certain</w:t>
      </w:r>
      <w:r w:rsidRPr="000D4C50">
        <w:rPr>
          <w:sz w:val="16"/>
        </w:rPr>
        <w:t xml:space="preserve"> </w:t>
      </w:r>
      <w:r w:rsidRPr="001E7378">
        <w:rPr>
          <w:rStyle w:val="Emphasis"/>
          <w:highlight w:val="yellow"/>
        </w:rPr>
        <w:t>Federal</w:t>
      </w:r>
      <w:r w:rsidRPr="000D4C50">
        <w:rPr>
          <w:sz w:val="16"/>
        </w:rPr>
        <w:t xml:space="preserve">, State and local </w:t>
      </w:r>
      <w:r w:rsidRPr="001E7378">
        <w:rPr>
          <w:rStyle w:val="Emphasis"/>
          <w:highlight w:val="yellow"/>
        </w:rPr>
        <w:t>employees</w:t>
      </w:r>
      <w:r w:rsidRPr="000D4C50">
        <w:rPr>
          <w:sz w:val="16"/>
        </w:rPr>
        <w:t>.</w:t>
      </w:r>
    </w:p>
    <w:p w14:paraId="3D701EE9" w14:textId="77777777" w:rsidR="00C0388D" w:rsidRPr="000D4C50" w:rsidRDefault="00C0388D" w:rsidP="00C0388D">
      <w:pPr>
        <w:rPr>
          <w:sz w:val="6"/>
          <w:szCs w:val="12"/>
        </w:rPr>
      </w:pPr>
      <w:r w:rsidRPr="000D4C50">
        <w:rPr>
          <w:sz w:val="6"/>
          <w:szCs w:val="12"/>
        </w:rPr>
        <w:t>1. Executive Order No. 11,491</w:t>
      </w:r>
    </w:p>
    <w:p w14:paraId="115EB37A" w14:textId="77777777" w:rsidR="00C0388D" w:rsidRPr="000D4C50" w:rsidRDefault="00C0388D" w:rsidP="00C0388D">
      <w:pPr>
        <w:rPr>
          <w:sz w:val="6"/>
          <w:szCs w:val="12"/>
        </w:rPr>
      </w:pPr>
      <w:r w:rsidRPr="000D4C50">
        <w:rPr>
          <w:sz w:val="6"/>
          <w:szCs w:val="12"/>
        </w:rPr>
        <w:t>Executive Order No. 11,491 was promulgated in October, 1969 by President Nixon to replace the Kennedy Order as the basic framework for Federal government employee collective bargaining;6 7 it has been amended twice, most recently by Exec. Order No. 11,838, promulgated by President Ford on February 6, 1975.8 The Order grants all Federal government employees, with limited exceptions, the right to participate in, or refuse to join, a labor union.'9 As of October, 1974, more than one-third of the Federal civilian employees, or 1,142,419 employees, were represented by unions holding exclusive recognition rights under Exec. Order No. 11,491. 70</w:t>
      </w:r>
    </w:p>
    <w:p w14:paraId="79181932" w14:textId="77777777" w:rsidR="00C0388D" w:rsidRPr="000D4C50" w:rsidRDefault="00C0388D" w:rsidP="00C0388D">
      <w:pPr>
        <w:rPr>
          <w:sz w:val="6"/>
          <w:szCs w:val="12"/>
        </w:rPr>
      </w:pPr>
      <w:r w:rsidRPr="000D4C50">
        <w:rPr>
          <w:sz w:val="6"/>
          <w:szCs w:val="12"/>
        </w:rPr>
        <w:t>The Order places Federal government agencies and the exclusive representatives of their employees under a duty to meet, confer and bargain in good faith with respect to the terms and conditions of employment, subject to certain restrictions.71 Unfair labor practices are defined and proscribed for both employers and employee unions in terms closely resembling those of the NLRA.7 2 While Exec. Order No. 11,491 closely resembles the NLRA with respect to the grant of exclusive representation rights and the imposition of a duty to bargain in good faith and to refrain from unfair labor practices, it nonetheless differs from the NLRA in several important respects.</w:t>
      </w:r>
    </w:p>
    <w:p w14:paraId="2C8B971D" w14:textId="77777777" w:rsidR="00C0388D" w:rsidRPr="000D4C50" w:rsidRDefault="00C0388D" w:rsidP="00C0388D">
      <w:pPr>
        <w:rPr>
          <w:sz w:val="6"/>
          <w:szCs w:val="12"/>
        </w:rPr>
      </w:pPr>
      <w:r w:rsidRPr="000D4C50">
        <w:rPr>
          <w:sz w:val="6"/>
          <w:szCs w:val="12"/>
        </w:rPr>
        <w:t>a. Administrative Structure</w:t>
      </w:r>
    </w:p>
    <w:p w14:paraId="0231086F" w14:textId="77777777" w:rsidR="00C0388D" w:rsidRPr="000D4C50" w:rsidRDefault="00C0388D" w:rsidP="00C0388D">
      <w:pPr>
        <w:rPr>
          <w:sz w:val="6"/>
          <w:szCs w:val="12"/>
        </w:rPr>
      </w:pPr>
      <w:r w:rsidRPr="000D4C50">
        <w:rPr>
          <w:sz w:val="6"/>
          <w:szCs w:val="12"/>
        </w:rPr>
        <w:t>The Order sets up its own administrative structure for the supervision of Federal employee collective bargaining.78 General authority to administer the Order is vested in the Federal Labor Relations Council, which is comprised of the Chairman of the Civil Service Commission, the Secretary of Labor, the Director of the Office of Management and Budget, and other executive branch officials appointed by the President.74 In addition to setting basic policy, the Council hears appeals from decisions of the Assistant Secretary of Labor for Labor-Management Relations, who has the primary responsibility for administering the act and deciding questions arising with respect to representation, bargaining, and unfair labor practices.75 Although the Assistant Secretary has the ultimate authority to resolve such questions, the Order contemplates that preliminary resolutions will be reached within each agency by the agency head.7 0</w:t>
      </w:r>
    </w:p>
    <w:p w14:paraId="2E1D3615" w14:textId="77777777" w:rsidR="00C0388D" w:rsidRPr="000D4C50" w:rsidRDefault="00C0388D" w:rsidP="00C0388D">
      <w:pPr>
        <w:rPr>
          <w:sz w:val="6"/>
          <w:szCs w:val="12"/>
        </w:rPr>
      </w:pPr>
      <w:r w:rsidRPr="000D4C50">
        <w:rPr>
          <w:sz w:val="6"/>
          <w:szCs w:val="12"/>
        </w:rPr>
        <w:t>b. Duty to Bargain</w:t>
      </w:r>
    </w:p>
    <w:p w14:paraId="31B0A078" w14:textId="77777777" w:rsidR="00C0388D" w:rsidRPr="000D4C50" w:rsidRDefault="00C0388D" w:rsidP="00C0388D">
      <w:pPr>
        <w:rPr>
          <w:sz w:val="6"/>
          <w:szCs w:val="12"/>
        </w:rPr>
      </w:pPr>
      <w:r w:rsidRPr="000D4C50">
        <w:rPr>
          <w:sz w:val="6"/>
          <w:szCs w:val="12"/>
        </w:rPr>
        <w:t>Section 11 of the Order imposes on both agencies and exclusive representatives of agency employees the duty to:</w:t>
      </w:r>
    </w:p>
    <w:p w14:paraId="6008E818" w14:textId="77777777" w:rsidR="00C0388D" w:rsidRPr="000D4C50" w:rsidRDefault="00C0388D" w:rsidP="00C0388D">
      <w:pPr>
        <w:rPr>
          <w:sz w:val="6"/>
          <w:szCs w:val="12"/>
        </w:rPr>
      </w:pPr>
      <w:r w:rsidRPr="000D4C50">
        <w:rPr>
          <w:sz w:val="6"/>
          <w:szCs w:val="12"/>
        </w:rPr>
        <w:t>meet at reasonable times and confer in good faith with respect to personnel policies and practices and matters affecting working conditions, so far as may be appropriate under applicable laws and regulations .... They may negotiate an agreement, or any question arising thereunder; ... and execute a written agreement or memorandum of understanding.77</w:t>
      </w:r>
    </w:p>
    <w:p w14:paraId="50BCCC04" w14:textId="77777777" w:rsidR="00C0388D" w:rsidRPr="000D4C50" w:rsidRDefault="00C0388D" w:rsidP="00C0388D">
      <w:pPr>
        <w:rPr>
          <w:sz w:val="6"/>
          <w:szCs w:val="12"/>
        </w:rPr>
      </w:pPr>
      <w:r w:rsidRPr="000D4C50">
        <w:rPr>
          <w:sz w:val="6"/>
          <w:szCs w:val="12"/>
        </w:rPr>
        <w:t>Although the basic duty to bargain resembles the duty imposed by Section 8 of the NLRA, the Order does not use the exact language of the NLRA; 78 it has been suggested that the language "with respect to personnel policies and practices and matters affecting working conditions" has been construed more narrowly than the NLRA's "wages, hours and conditions of employment" and that the scope of bargaining is correspondingly smaller. 79 More importantly, the Order goes on to impose specific limitations on the scope of bargaining. Section 11 (b) excludes from bargaining the mission of the agency and various subjects related to agency organization and staffing, 0 while Section 12(b) requires that any collective bargaining agreement retain for agency management the right to direct employees, hire, promote and assign employees, and "maintain the efficiency of the Government operations ...."81</w:t>
      </w:r>
    </w:p>
    <w:p w14:paraId="75EB937C" w14:textId="77777777" w:rsidR="00C0388D" w:rsidRPr="000D4C50" w:rsidRDefault="00C0388D" w:rsidP="00C0388D">
      <w:pPr>
        <w:rPr>
          <w:sz w:val="6"/>
          <w:szCs w:val="12"/>
        </w:rPr>
      </w:pPr>
      <w:r w:rsidRPr="000D4C50">
        <w:rPr>
          <w:sz w:val="6"/>
          <w:szCs w:val="12"/>
        </w:rPr>
        <w:t>In addition to placing restrictions on the general scope of bargaining, the Order requires that bargaining be conducted in accordance with the Federal Personnel Manual published by the Civil Service Commission, thereby giving the Commission power to structure the collective bargaining process.8 2 Furthermore, the Council has ruled that the Commission has final authority to construe its own rules and to ascertain whether collective bargaining agreements comply with Civil Service rules . 3 Finally, the Order requires that bargaining be conducted in accordance with published agency regulations.8 4 The power of the agency to structure its own bargaining relationship was substantially restricted by the 1975 amendment to the Order, however, which required that agency regulations, in order to govern collective bargaining, had to be promulgated by the agency headquarters or a primary na tional subdivision of the agency, and be responsive to a "compelling need [existing] under criteria established by the [Council]."8' 5</w:t>
      </w:r>
    </w:p>
    <w:p w14:paraId="6985FAAC" w14:textId="77777777" w:rsidR="00C0388D" w:rsidRPr="000D4C50" w:rsidRDefault="00C0388D" w:rsidP="00C0388D">
      <w:pPr>
        <w:rPr>
          <w:sz w:val="6"/>
          <w:szCs w:val="12"/>
        </w:rPr>
      </w:pPr>
      <w:r w:rsidRPr="000D4C50">
        <w:rPr>
          <w:sz w:val="6"/>
          <w:szCs w:val="12"/>
        </w:rPr>
        <w:t>While Federal employee unions have gained substantial bargaining rights under Exec. Order No. 11,491, a recent study of the scope of bargaining under the Order concludes that employees' bargaining rights remain significantly narrower than those accorded private employees by the NLRA.s8 This is true with respect to matters affecting working conditions, work assignments and scheduling, and contracting out of work. In light of the Civil Service commitment to the merit system, promotional policies remain an important area of distinction between Federal employees and their private counterparts: while the Council has granted Federal employee unions rights with respect to promotional procedures, it has refused to allow them any control over the substantive decisions of agency management in this area.</w:t>
      </w:r>
    </w:p>
    <w:p w14:paraId="53EE97C9" w14:textId="77777777" w:rsidR="00C0388D" w:rsidRPr="000D4C50" w:rsidRDefault="00C0388D" w:rsidP="00C0388D">
      <w:pPr>
        <w:rPr>
          <w:sz w:val="6"/>
          <w:szCs w:val="12"/>
        </w:rPr>
      </w:pPr>
      <w:r w:rsidRPr="000D4C50">
        <w:rPr>
          <w:sz w:val="6"/>
          <w:szCs w:val="12"/>
        </w:rPr>
        <w:t>c. Union Security</w:t>
      </w:r>
    </w:p>
    <w:p w14:paraId="0341EB2A" w14:textId="77777777" w:rsidR="00C0388D" w:rsidRPr="000D4C50" w:rsidRDefault="00C0388D" w:rsidP="00C0388D">
      <w:pPr>
        <w:rPr>
          <w:sz w:val="6"/>
          <w:szCs w:val="12"/>
        </w:rPr>
      </w:pPr>
      <w:r w:rsidRPr="000D4C50">
        <w:rPr>
          <w:sz w:val="6"/>
          <w:szCs w:val="12"/>
        </w:rPr>
        <w:t>Section 12(c) of the Order prohibits any collective bargaining agreement from requiring any employee to become or remain a member of a labor organization, or to pay dues or any other assessment to the union other than voluntary membership dues.87 The Order therefore differs from the NLRA, which permits union shop arrangements whereby unit members can be compelled to become members of the union which represents them.,,</w:t>
      </w:r>
    </w:p>
    <w:p w14:paraId="12E76860" w14:textId="77777777" w:rsidR="00C0388D" w:rsidRPr="000D4C50" w:rsidRDefault="00C0388D" w:rsidP="00C0388D">
      <w:pPr>
        <w:rPr>
          <w:sz w:val="6"/>
          <w:szCs w:val="12"/>
        </w:rPr>
      </w:pPr>
      <w:r w:rsidRPr="000D4C50">
        <w:rPr>
          <w:sz w:val="6"/>
          <w:szCs w:val="12"/>
        </w:rPr>
        <w:t>d. Impasse Resolution and the Right to Strike</w:t>
      </w:r>
    </w:p>
    <w:p w14:paraId="529BF49B" w14:textId="77777777" w:rsidR="00C0388D" w:rsidRPr="000D4C50" w:rsidRDefault="00C0388D" w:rsidP="00C0388D">
      <w:pPr>
        <w:rPr>
          <w:sz w:val="6"/>
          <w:szCs w:val="12"/>
        </w:rPr>
      </w:pPr>
      <w:r w:rsidRPr="000D4C50">
        <w:rPr>
          <w:sz w:val="6"/>
          <w:szCs w:val="12"/>
        </w:rPr>
        <w:t>Federal employees have no right to strike: Section 19b(4) makes it an unfair labor practice for any labor organization to "call or engage in a strike, work stoppage, or slowdown; picket an agency in a labor-management dispute; or condone any such activity by failing to take affirmative action to prevent or stop it."' s In order to assure the resolution of bargaining impasses, the Order makes available to Federal agencies and employees the services of the Federal Mediation and Conciliation Service.0 In cases where the Service or other voluntary impasse resolution mechanisms fail to resolve the dispute, the Order grants authority to the Federal Services Impasses Panel to take "any action it considers necessary to settle an impasse."</w:t>
      </w:r>
    </w:p>
    <w:p w14:paraId="4403C4F6" w14:textId="77777777" w:rsidR="00C0388D" w:rsidRPr="000D4C50" w:rsidRDefault="00C0388D" w:rsidP="00C0388D">
      <w:pPr>
        <w:rPr>
          <w:sz w:val="6"/>
          <w:szCs w:val="12"/>
        </w:rPr>
      </w:pPr>
      <w:r w:rsidRPr="000D4C50">
        <w:rPr>
          <w:sz w:val="6"/>
          <w:szCs w:val="12"/>
        </w:rPr>
        <w:t>2. The Postal Reorganization Act</w:t>
      </w:r>
    </w:p>
    <w:p w14:paraId="5FA7E55C" w14:textId="77777777" w:rsidR="00C0388D" w:rsidRPr="000D4C50" w:rsidRDefault="00C0388D" w:rsidP="00C0388D">
      <w:pPr>
        <w:rPr>
          <w:sz w:val="6"/>
          <w:szCs w:val="12"/>
        </w:rPr>
      </w:pPr>
      <w:r w:rsidRPr="000D4C50">
        <w:rPr>
          <w:sz w:val="6"/>
          <w:szCs w:val="12"/>
        </w:rPr>
        <w:t>The Postal Reorganization Act was enacted by Congress in August, 1970,1 at least partly in response to the nationwide strike of postal workers in March, 1970. 9 Chapter 12 of the Act governs labor-management relations in the Postal Service03 and in general makes the Postal Service subject to the NLRA and the jurisdiction of the NLRB with respect both to representation and to bargaining matters. 94 In the case of bargaining impasses, the Act prescribes a resolution procedure administered by the Federal Mediation and Conciliation Service and culminating in binding arbitration.</w:t>
      </w:r>
    </w:p>
    <w:p w14:paraId="4716EC03" w14:textId="77777777" w:rsidR="00C0388D" w:rsidRPr="000D4C50" w:rsidRDefault="00C0388D" w:rsidP="00C0388D">
      <w:pPr>
        <w:rPr>
          <w:sz w:val="6"/>
          <w:szCs w:val="12"/>
        </w:rPr>
      </w:pPr>
      <w:r w:rsidRPr="000D4C50">
        <w:rPr>
          <w:sz w:val="6"/>
          <w:szCs w:val="12"/>
        </w:rPr>
        <w:t>3. The Urban Mass Transportation Act</w:t>
      </w:r>
    </w:p>
    <w:p w14:paraId="55691704" w14:textId="77777777" w:rsidR="00C0388D" w:rsidRPr="000D4C50" w:rsidRDefault="00C0388D" w:rsidP="00C0388D">
      <w:pPr>
        <w:rPr>
          <w:sz w:val="6"/>
          <w:szCs w:val="12"/>
        </w:rPr>
      </w:pPr>
      <w:r w:rsidRPr="000D4C50">
        <w:rPr>
          <w:sz w:val="6"/>
          <w:szCs w:val="12"/>
        </w:rPr>
        <w:t>The Urban Mass Transportation Act of 196400 provides the authority for Federal grants to local transportation authorities to acquire, improve, and operate regional public transportation facilities. As a condition of assistance under the Act, recipients must assure the Secretary of Labor that arrangements have been made to protect the rights of employees affected by Federal assistance.0 7 Among the rights thus protected is the right to continue to engage in collective bargaining with the employer authority through an employee representative. At least where private transit companies have been taken over by governmental authorities with Federal assistance, then, public transportation employees are guaranteed collective bargaining rights regardless of the applicable State law concerning public employee bargaining."</w:t>
      </w:r>
    </w:p>
    <w:p w14:paraId="3BA4CBD2" w14:textId="77777777" w:rsidR="00C0388D" w:rsidRPr="000D4C50" w:rsidRDefault="00C0388D" w:rsidP="00C0388D">
      <w:pPr>
        <w:rPr>
          <w:sz w:val="6"/>
          <w:szCs w:val="12"/>
        </w:rPr>
      </w:pPr>
      <w:r w:rsidRPr="000D4C50">
        <w:rPr>
          <w:sz w:val="6"/>
          <w:szCs w:val="12"/>
        </w:rPr>
        <w:t>D. State Grants of Collective Bargaining Rights to Public Employees</w:t>
      </w:r>
    </w:p>
    <w:p w14:paraId="3C2C0930" w14:textId="77777777" w:rsidR="00C0388D" w:rsidRPr="000D4C50" w:rsidRDefault="00C0388D" w:rsidP="00C0388D">
      <w:pPr>
        <w:rPr>
          <w:sz w:val="6"/>
          <w:szCs w:val="12"/>
        </w:rPr>
      </w:pPr>
      <w:r w:rsidRPr="000D4C50">
        <w:rPr>
          <w:sz w:val="6"/>
          <w:szCs w:val="12"/>
        </w:rPr>
        <w:t>While the Federal government has not acted to extend collective bargaining rights to most State and local employees, State legislatures have been active in this area during the last twenty years. Since a comprehensive comparison of the treatment of public employee labor relations in the 50 States and the District of Columbia is beyond the scope of the article, the following analysis will focus on the most important real differences in the treatment of public employees in the various States, and the differences between the States' treatment of public employees and the treatment of private employees under the NLRA.</w:t>
      </w:r>
    </w:p>
    <w:p w14:paraId="00693E5F" w14:textId="77777777" w:rsidR="00C0388D" w:rsidRPr="000D4C50" w:rsidRDefault="00C0388D" w:rsidP="00C0388D">
      <w:pPr>
        <w:rPr>
          <w:sz w:val="6"/>
          <w:szCs w:val="12"/>
        </w:rPr>
      </w:pPr>
      <w:r w:rsidRPr="000D4C50">
        <w:rPr>
          <w:sz w:val="6"/>
          <w:szCs w:val="12"/>
        </w:rPr>
        <w:t>1. Statutory Coverage of Public Employees</w:t>
      </w:r>
    </w:p>
    <w:p w14:paraId="608A845F" w14:textId="77777777" w:rsidR="00C0388D" w:rsidRPr="000D4C50" w:rsidRDefault="00C0388D" w:rsidP="00C0388D">
      <w:pPr>
        <w:rPr>
          <w:sz w:val="6"/>
          <w:szCs w:val="12"/>
        </w:rPr>
      </w:pPr>
      <w:r w:rsidRPr="000D4C50">
        <w:rPr>
          <w:sz w:val="6"/>
          <w:szCs w:val="12"/>
        </w:rPr>
        <w:t>The most obvious difference in the treatment of public employees lies in coverage: some States have enacted statutes governing the relationship between public employees and their governmental employers, while other States have not. At last count, 37 states and the District of Columbia " had enacted at least one statute covering the labor relations of at least one category of public employees, 100 while thirteen States had enacted no legislation in this field.'0' Four of the 38 States with some legislation have enacted statutes covering firemen only102 and two, Kentucky and Texas, have statutes for police and firemen only. 0 3 Maryland has a statute covering school personnel only, 04 while Idaho has statutes covering teachers and firefighters. 05 Five States have statutes covering all but a limited category of public employees. 10 Twentyfive States have statutes applicable to all public employees: 12 of these States have comprehensive statutes'07 while 13 achieve full coverage with two or more separate statutes. 108</w:t>
      </w:r>
    </w:p>
    <w:p w14:paraId="3D0523C1" w14:textId="77777777" w:rsidR="00C0388D" w:rsidRPr="000D4C50" w:rsidRDefault="00C0388D" w:rsidP="00C0388D">
      <w:pPr>
        <w:rPr>
          <w:sz w:val="6"/>
          <w:szCs w:val="12"/>
        </w:rPr>
      </w:pPr>
      <w:r w:rsidRPr="000D4C50">
        <w:rPr>
          <w:sz w:val="6"/>
          <w:szCs w:val="12"/>
        </w:rPr>
        <w:t>As of October, 1974, the full-time-equivalent (FTE) employment of all State and local governments equalled 9,880,872.110 Fifty-five percent of this FTE employment was accounted for by States with comprehensive or full coverage, while 25 percent was attributable to States with no statutory coverage at all. States with selective coverage accounted for 21 percent of the FTE employment, roughly one-third of which was covered by labor relations statutes.</w:t>
      </w:r>
    </w:p>
    <w:p w14:paraId="093972EA" w14:textId="77777777" w:rsidR="00C0388D" w:rsidRPr="000D4C50" w:rsidRDefault="00C0388D" w:rsidP="00C0388D">
      <w:pPr>
        <w:rPr>
          <w:sz w:val="6"/>
          <w:szCs w:val="12"/>
        </w:rPr>
      </w:pPr>
      <w:r w:rsidRPr="000D4C50">
        <w:rPr>
          <w:sz w:val="6"/>
          <w:szCs w:val="12"/>
        </w:rPr>
        <w:t>The geographic distribution of the States according to kinds of coverage shows a marked skew. Eleven of the thirteen States with no statutory coverage, 1 12 and five of the six with firefighter/police coverage only," 3 were located in the South and Southwest. Illinois and Ohio are the only other States with no collective bargaining legislation, while Wyoming is the only other State with just a firefighters' statute." 4 By contrast, the only Southern or Southwestern State with comprehensive or full coverage is Florida;" 5 Oklahoma and Nevada have statutes covering all public employees except State employees." 6</w:t>
      </w:r>
    </w:p>
    <w:p w14:paraId="7BFA3FA4" w14:textId="77777777" w:rsidR="00C0388D" w:rsidRPr="000D4C50" w:rsidRDefault="00C0388D" w:rsidP="00C0388D">
      <w:pPr>
        <w:rPr>
          <w:sz w:val="6"/>
          <w:szCs w:val="12"/>
        </w:rPr>
      </w:pPr>
      <w:r w:rsidRPr="000D4C50">
        <w:rPr>
          <w:sz w:val="6"/>
          <w:szCs w:val="12"/>
        </w:rPr>
        <w:t>Between the extremes of comprehensive, single-statute coverage and no coverage lie a wide variety of statutory patterns. Rhode Island, for example, has five separate statutes which collectively apply to all public employees," 8 while Wyoming and Utah have only firefighters' laws reaching one percent of all public employees. 19 The many variations appear to have limited significance, however. The existence of multiple statutes in the full coverage States appears to result more from historical accident than from substantive differences in treatment of the different categories of public employees. Furthermore, the exceptions provided in five States to otherwise full coverage have limited practical significance. School personnel in the District of Columbia have a history of collective bargaining with the D.C. School Board, 20 while the Missouri Supreme Court has accorded Missouri teachers those rights provided by statute to other public employees.' 2' The percentage of non-covered public employees runs from 39 percent in D.C. to only 11 percent in Indiana.122 On the other hand, the existence of firefighters' statutes in six States was of limited significance because less than two percent of all public employees in those States were firemen. 23 The Texas statute potentially reached 6.5 percent of the State's public em ployees, but actually reached fewer because it applied only in municipalities which voted for coverage in a referendum. 24 In sum, then, the States can be divided into three classes:</w:t>
      </w:r>
    </w:p>
    <w:p w14:paraId="4A685F1A" w14:textId="77777777" w:rsidR="00C0388D" w:rsidRPr="000D4C50" w:rsidRDefault="00C0388D" w:rsidP="00C0388D">
      <w:pPr>
        <w:rPr>
          <w:sz w:val="6"/>
          <w:szCs w:val="12"/>
        </w:rPr>
      </w:pPr>
      <w:r w:rsidRPr="000D4C50">
        <w:rPr>
          <w:sz w:val="6"/>
          <w:szCs w:val="12"/>
        </w:rPr>
        <w:t>2. Status of Public Employees in States with Limited or No Statutory Coverage</w:t>
      </w:r>
    </w:p>
    <w:p w14:paraId="21155146" w14:textId="77777777" w:rsidR="00C0388D" w:rsidRPr="000D4C50" w:rsidRDefault="00C0388D" w:rsidP="00C0388D">
      <w:pPr>
        <w:rPr>
          <w:sz w:val="6"/>
          <w:szCs w:val="12"/>
        </w:rPr>
      </w:pPr>
      <w:r w:rsidRPr="000D4C50">
        <w:rPr>
          <w:sz w:val="6"/>
          <w:szCs w:val="12"/>
        </w:rPr>
        <w:t>In the States classified as having limited or no statutory coverage, the rights of public employees have for the most part been developed by the State and Federal courts. In the absence of statutory authorization, courts have not been willing to accord public employees specific rights such as the right to union dues checkoff or the right to various types of union security, although some courts have permitted employee unions to contract for such rights with their employers. Rather, the common law of public employee relations is limited to public employees' rights to belong to unions, to engage in collective bargaining with their governmental employers, and to enter into enforceable collective bargaining contracts with their employers.</w:t>
      </w:r>
    </w:p>
    <w:p w14:paraId="49DBA253" w14:textId="77777777" w:rsidR="00C0388D" w:rsidRPr="000D4C50" w:rsidRDefault="00C0388D" w:rsidP="00C0388D">
      <w:pPr>
        <w:rPr>
          <w:sz w:val="6"/>
          <w:szCs w:val="12"/>
        </w:rPr>
      </w:pPr>
      <w:r w:rsidRPr="000D4C50">
        <w:rPr>
          <w:sz w:val="6"/>
          <w:szCs w:val="12"/>
        </w:rPr>
        <w:t>Three of the southern States (Alabama, Georgia, and North Carolina) have enacted legislation barring public employees from belonging to labor unions,125 while the Supreme Court of Tennessee has held that a public employee may be dismissed for membership in a union.126 However, all three statutes have been declared unconstitutional by either Federal or State courts, and it is now clear that public employees in these States have a constitutional right to belong to labor unions.127 In the other States the right of public employees to join labor unions appears unchallenged and is, in some cases, protected by statute.</w:t>
      </w:r>
    </w:p>
    <w:p w14:paraId="09EF3754" w14:textId="77777777" w:rsidR="00C0388D" w:rsidRPr="000D4C50" w:rsidRDefault="00C0388D" w:rsidP="00C0388D">
      <w:pPr>
        <w:rPr>
          <w:sz w:val="6"/>
          <w:szCs w:val="12"/>
        </w:rPr>
      </w:pPr>
      <w:r w:rsidRPr="000D4C50">
        <w:rPr>
          <w:sz w:val="6"/>
          <w:szCs w:val="12"/>
        </w:rPr>
        <w:t>Beyond the right to join unions, the law in the no-statute States varies substantially. Three categories of States emerge: 12 those prohibiting all public employee labor contracts; those permitting limited collective bargaining; and those permitting both collective bargaining and the enforcement of resulting labor contracts.</w:t>
      </w:r>
    </w:p>
    <w:p w14:paraId="392A3794" w14:textId="77777777" w:rsidR="00C0388D" w:rsidRPr="000D4C50" w:rsidRDefault="00C0388D" w:rsidP="00C0388D">
      <w:pPr>
        <w:rPr>
          <w:sz w:val="6"/>
          <w:szCs w:val="12"/>
        </w:rPr>
      </w:pPr>
      <w:r w:rsidRPr="000D4C50">
        <w:rPr>
          <w:sz w:val="6"/>
          <w:szCs w:val="12"/>
        </w:rPr>
        <w:t>a. States prohibiting all public employee labor contracts</w:t>
      </w:r>
    </w:p>
    <w:p w14:paraId="23A30D19" w14:textId="77777777" w:rsidR="00C0388D" w:rsidRPr="000D4C50" w:rsidRDefault="00C0388D" w:rsidP="00C0388D">
      <w:pPr>
        <w:rPr>
          <w:sz w:val="6"/>
          <w:szCs w:val="12"/>
        </w:rPr>
      </w:pPr>
      <w:r w:rsidRPr="000D4C50">
        <w:rPr>
          <w:sz w:val="6"/>
          <w:szCs w:val="12"/>
        </w:rPr>
        <w:t>Six southern States have adopted the position that collective bargaining contracts between public employee unions and their employers are void and possibly illegal.1 29 North Carolina and Texas have statutes declaring any contract entered into by a public employer and a labor organization void and against public policy, 30 and the North Carolina statute has been found constitutional by the Federal District Court for the Western District of North Carolina.' 31 In Alabama, Georgia, and Tennessee, the same result has been achieved by the State courts, which have voided collective bargaining contracts between public employers and unions on the grounds that they represented illegal delegations of authority by the governmental employer. 32 In South Carolina, a special committee of the legislature has expressed the view that South Carolina's public policy prohibits any kind of agreement between government employers and their employees' unions. 3</w:t>
      </w:r>
    </w:p>
    <w:p w14:paraId="413A33E0" w14:textId="77777777" w:rsidR="00C0388D" w:rsidRPr="000D4C50" w:rsidRDefault="00C0388D" w:rsidP="00C0388D">
      <w:pPr>
        <w:rPr>
          <w:sz w:val="6"/>
          <w:szCs w:val="12"/>
        </w:rPr>
      </w:pPr>
      <w:r w:rsidRPr="000D4C50">
        <w:rPr>
          <w:sz w:val="6"/>
          <w:szCs w:val="12"/>
        </w:rPr>
        <w:t>Some of these States have gone further in restricting the rights of public employees, and have declared collective bargaining itself to be against public policy. The Texas statute states that it is against public policy for a government employer to recognize a labor organization as the collective bargaining agent of its employees, 134 while the Alabama Supreme Court has stated that "matters of wages, hours, and conditions of employment never have been, and cannot become, a matter of collective bargaining and contract in the absence of constitutional or statutory authority .... ,,35</w:t>
      </w:r>
    </w:p>
    <w:p w14:paraId="70E4F043" w14:textId="77777777" w:rsidR="00C0388D" w:rsidRPr="000D4C50" w:rsidRDefault="00C0388D" w:rsidP="00C0388D">
      <w:pPr>
        <w:rPr>
          <w:sz w:val="6"/>
          <w:szCs w:val="12"/>
        </w:rPr>
      </w:pPr>
      <w:r w:rsidRPr="000D4C50">
        <w:rPr>
          <w:sz w:val="6"/>
          <w:szCs w:val="12"/>
        </w:rPr>
        <w:t>b. States permitting limited public employee collective bargaining</w:t>
      </w:r>
    </w:p>
    <w:p w14:paraId="19E23D04" w14:textId="77777777" w:rsidR="00C0388D" w:rsidRPr="000D4C50" w:rsidRDefault="00C0388D" w:rsidP="00C0388D">
      <w:pPr>
        <w:rPr>
          <w:sz w:val="6"/>
          <w:szCs w:val="12"/>
        </w:rPr>
      </w:pPr>
      <w:r w:rsidRPr="000D4C50">
        <w:rPr>
          <w:sz w:val="6"/>
          <w:szCs w:val="12"/>
        </w:rPr>
        <w:t>Several States permit voluntary collective bargaining subject to certain limitations. First, public employee unions cannot compel an unwilling government employer to bargain. Second, any agreement resulting from collective bargaining may be denied enforcement, or enforced only if it reserves ultimate discretionary authority to the public employer. In essence, these States permit voluntary collective bargaining but treat any resulting agreement as a statement of the parties' intentions, subject to unilateral change by the public employer. Arizona, ' 3 Colorado, 137 Virginia 1 38 and West Virginia'39 fall into this intermediate category on the basis of their courts' decisions or the opinions of their Attorneys General.'410</w:t>
      </w:r>
    </w:p>
    <w:p w14:paraId="174B93E7" w14:textId="77777777" w:rsidR="00C0388D" w:rsidRPr="000D4C50" w:rsidRDefault="00C0388D" w:rsidP="00C0388D">
      <w:pPr>
        <w:rPr>
          <w:sz w:val="6"/>
          <w:szCs w:val="12"/>
        </w:rPr>
      </w:pPr>
      <w:r w:rsidRPr="000D4C50">
        <w:rPr>
          <w:sz w:val="6"/>
          <w:szCs w:val="12"/>
        </w:rPr>
        <w:t>c. States permitting public employee collective bargaining and the enforcement of resulting labor contracts</w:t>
      </w:r>
    </w:p>
    <w:p w14:paraId="4975C967" w14:textId="77777777" w:rsidR="00C0388D" w:rsidRPr="000D4C50" w:rsidRDefault="00C0388D" w:rsidP="00C0388D">
      <w:pPr>
        <w:rPr>
          <w:sz w:val="6"/>
          <w:szCs w:val="12"/>
        </w:rPr>
      </w:pPr>
      <w:r w:rsidRPr="000D4C50">
        <w:rPr>
          <w:sz w:val="6"/>
          <w:szCs w:val="12"/>
        </w:rPr>
        <w:t>In Illinois, 14 1 Kentucky,142 Louisiana, 143 New Mexico14 4 and Ohio 45 the courts not only permit collective bargaining between government employers and unions representing their public employees, but will enforce any contracts resulting from such bargaining. Again, collective bargaining is permitted only when the governmental employer is willing to bargain. Furthermore, agreements appear to be void to the extent they conflict with State or local legislation; the Louisiana Court of Appeals. has even suggested that a collective bargaining contract could be overturned by subsequent legislation. 4 0</w:t>
      </w:r>
    </w:p>
    <w:p w14:paraId="46BC4F02" w14:textId="77777777" w:rsidR="00C0388D" w:rsidRPr="000D4C50" w:rsidRDefault="00C0388D" w:rsidP="00C0388D">
      <w:pPr>
        <w:rPr>
          <w:sz w:val="6"/>
          <w:szCs w:val="12"/>
        </w:rPr>
      </w:pPr>
      <w:r w:rsidRPr="000D4C50">
        <w:rPr>
          <w:sz w:val="6"/>
          <w:szCs w:val="12"/>
        </w:rPr>
        <w:t>The courts of Illinois have gone the farthest in developing a common law of public employee collective bargaining. In the landmark case of Chicago Div. Ill. Educ. Ass'n v. Board of Edutc.,14 7 an Illinois Appeals Court held that "the Board of Education of the City of Chicago does not require legislative authority to enter into a collective bargaining agreement with a sole collective bargaining agency selected by its teachers, and we hold that such an agreement is not against public policy.' 48 A bargaining representative may be designated the exclusive representative of a unit of employees without unanimous approval by included employees. 149 Collective bargaining agreements may contain arbitration clauses, and agreements to arbitrate will be enforced in some cases. 150 After a decade of widespread collective bargaining in Illinois, however, the Illinois courts seem to be moving away from a regime of unfettered collective bargaining. In 1972, an Illinois Appeals Court held that the power to appoint teachers and fix the amount of their salaries was not among the powers and duties of a board which could be delegated or limited by contract.151 Two 1974 cases reiterate the suggestion that not all areas of Board policy are subject to negotiation and contract in the absence of statutory authority.15 2 In 1975, an Illinois Appeals Court voided parts of the Chicago Teachers' Union two-year contract with the Chicago Board of Education on the grounds that State law prohibited any contract involving the expenditure of funds not already appropriated by the legislative body.153</w:t>
      </w:r>
    </w:p>
    <w:p w14:paraId="412FCA5B" w14:textId="77777777" w:rsidR="00C0388D" w:rsidRPr="000D4C50" w:rsidRDefault="00C0388D" w:rsidP="00C0388D">
      <w:pPr>
        <w:rPr>
          <w:sz w:val="6"/>
          <w:szCs w:val="12"/>
        </w:rPr>
      </w:pPr>
      <w:r w:rsidRPr="000D4C50">
        <w:rPr>
          <w:sz w:val="6"/>
          <w:szCs w:val="12"/>
        </w:rPr>
        <w:t>3. Status of Public Employees in States with General Statutory Coverage 54</w:t>
      </w:r>
    </w:p>
    <w:p w14:paraId="6172DB99" w14:textId="77777777" w:rsidR="00C0388D" w:rsidRPr="000D4C50" w:rsidRDefault="00C0388D" w:rsidP="00C0388D">
      <w:pPr>
        <w:rPr>
          <w:sz w:val="6"/>
          <w:szCs w:val="12"/>
        </w:rPr>
      </w:pPr>
      <w:r w:rsidRPr="000D4C50">
        <w:rPr>
          <w:sz w:val="6"/>
          <w:szCs w:val="12"/>
        </w:rPr>
        <w:t>The States in this category fall into three groups: the States with a single comprehensive statute, the States with two or more statutes collectively covering all public employees, and the five States with nearly full coverage.' 55 Altogether, these 30 States have some 55 separate public employee labor relations statutes on their books. 56 Despite this proliferation of statutes, however, it appears that the treatment accorded public employees is similar under all or most of the statutes, and resembles in many instances the treatment of private employees under the National Labor Relations Act.</w:t>
      </w:r>
    </w:p>
    <w:p w14:paraId="0E5F74EC" w14:textId="77777777" w:rsidR="00C0388D" w:rsidRPr="000D4C50" w:rsidRDefault="00C0388D" w:rsidP="00C0388D">
      <w:pPr>
        <w:rPr>
          <w:sz w:val="6"/>
          <w:szCs w:val="12"/>
        </w:rPr>
      </w:pPr>
      <w:r w:rsidRPr="000D4C50">
        <w:rPr>
          <w:sz w:val="6"/>
          <w:szCs w:val="12"/>
        </w:rPr>
        <w:t>Under most statutes, public employees select their bargaining representative by secret election or other means of designation in a manner similar to that prescribed by the NLRA. 157 The unit of representation is determined by the employees or an administrative board in much the same manner as under the NLRA.'r 8 The unit includes all employees except certain managerial, professional, and confidential employees; supervisory employees are in some cases excluded but, especially in the case of teachers, police, and firemen, traditional patterns of representation have led to the inclusion of supervisory personnel in bargaining units to a greater extent than normal under the NLRA.SO With the notable exception of California, public employee statutes have adopted the NLRA principle of exclusive representation, with the exclusive representative chosen by the majority of employees voting in the representation election (or, in some cases, the majority of employees in the unit).16</w:t>
      </w:r>
    </w:p>
    <w:p w14:paraId="7F152A44" w14:textId="77777777" w:rsidR="00C0388D" w:rsidRPr="000D4C50" w:rsidRDefault="00C0388D" w:rsidP="00C0388D">
      <w:pPr>
        <w:rPr>
          <w:sz w:val="6"/>
          <w:szCs w:val="12"/>
        </w:rPr>
      </w:pPr>
      <w:r w:rsidRPr="000D4C50">
        <w:rPr>
          <w:sz w:val="6"/>
          <w:szCs w:val="12"/>
        </w:rPr>
        <w:t>Most of the States adopting public employee labor legislation have established an independent board to administer the Act.16 ' In some cases, a special public employee relations board has been created; 162 in others, jurisdiction over public employees has been granted to a board already exercising jurisdiction over private labor relations. 163 Most of the statutes have followed the example of the NLRA and defined certain unfair labor practices (ULP's) on the part of public employers and public employees . 4 All twelve comprehensive statutes contain ULP sections; 165 13 of the remaining 18 States proscribe ULP's for at least certain employers or unions. 66</w:t>
      </w:r>
    </w:p>
    <w:p w14:paraId="6A037D2B" w14:textId="77777777" w:rsidR="00C0388D" w:rsidRPr="000D4C50" w:rsidRDefault="00C0388D" w:rsidP="00C0388D">
      <w:pPr>
        <w:rPr>
          <w:sz w:val="6"/>
          <w:szCs w:val="12"/>
        </w:rPr>
      </w:pPr>
      <w:r w:rsidRPr="000D4C50">
        <w:rPr>
          <w:sz w:val="6"/>
          <w:szCs w:val="12"/>
        </w:rPr>
        <w:t>While the evidence suggests that public employee statutes in most states are similar with respect to the above issues, there do appear to be important variations among the States with respect to the nature and scope of the duty to bargain, the types of union security arrangements permitted, and the methods prescribed for resolving bargaining impasses.</w:t>
      </w:r>
    </w:p>
    <w:p w14:paraId="22E5CE3D" w14:textId="77777777" w:rsidR="00C0388D" w:rsidRPr="000D4C50" w:rsidRDefault="00C0388D" w:rsidP="00C0388D">
      <w:pPr>
        <w:rPr>
          <w:sz w:val="6"/>
          <w:szCs w:val="12"/>
        </w:rPr>
      </w:pPr>
      <w:r w:rsidRPr="000D4C50">
        <w:rPr>
          <w:sz w:val="6"/>
          <w:szCs w:val="12"/>
        </w:rPr>
        <w:t>a. The duty to bargain</w:t>
      </w:r>
    </w:p>
    <w:p w14:paraId="6525B80D" w14:textId="77777777" w:rsidR="00C0388D" w:rsidRPr="000D4C50" w:rsidRDefault="00C0388D" w:rsidP="00C0388D">
      <w:pPr>
        <w:rPr>
          <w:sz w:val="6"/>
          <w:szCs w:val="12"/>
        </w:rPr>
      </w:pPr>
      <w:r w:rsidRPr="000D4C50">
        <w:rPr>
          <w:sz w:val="6"/>
          <w:szCs w:val="12"/>
        </w:rPr>
        <w:t>Professor Harry Edwards, in a recent article entitled The Emerging Duty to Bargain in the Public Sector,1 ' 7 has attempted to synthesize the statutory provisions and the practices in the various States in the area of the collective bargaining obligation.0 8 Edwards distinguishes two basic approaches.0 9 The first type of statute imposes upon employer and employee representative the duty to bargain collectively in good faith; this approach parallels the obligation imposed upon employers and employee representatives in the private sector by §§ 8a(5), 8b(3), and 8(d) of the NLRA,17° and often uses the same statutory language as the NLRA. The second type of statute imposes upon the employer the obligation to "meet and confer" with the employee representatives. In its pure form, the "meet and confer" approach differs from the collective negotiations approach in that the employer is not obliged to bargain until impasse and retains the right to accept or reject employee proposals. Furthermore, in a pure "meet and confer" jurisdiction the outcome of the consultations may be limited to a unilateral declaration of intent by the employees subject to unilateral alteration by the employer, rather than the enforceable labor contract which usually results from true collective negotiations. On the basis of practice in the States, however, Edwards concludes that the supposed differences are of limited significance. 171 Only three States, Alabama (in its firefighters' statute), California and Missouri, impose true "meet and confer."' 72 Moreover, "the recent history of collective bargaining in the public sector suggests that there is relatively little difference in bargaining tactics or techniques under these two models."'173 In addition, it appears that both California and Missouri will enforce collective bargaining agreements resulting from meeting and conferring. 74</w:t>
      </w:r>
    </w:p>
    <w:p w14:paraId="7312A5E8" w14:textId="77777777" w:rsidR="00C0388D" w:rsidRPr="000D4C50" w:rsidRDefault="00C0388D" w:rsidP="00C0388D">
      <w:pPr>
        <w:rPr>
          <w:sz w:val="6"/>
          <w:szCs w:val="12"/>
        </w:rPr>
      </w:pPr>
      <w:r w:rsidRPr="000D4C50">
        <w:rPr>
          <w:sz w:val="6"/>
          <w:szCs w:val="12"/>
        </w:rPr>
        <w:t>Edwards goes on to discuss the scope of bargaining in the public sector, 75 a subject which has received substantial comment. 76 In the private sector, the scope of bargaining is determined by the NLRA's requirement of bargaining about "wages, hours, and other terms and conditions of employment."' 77 Many State public employee bargaining statutes incorporate the language of the NLRA;178 a substantial number, however, add language specifically delineating subjects about which employers and employee representatives must or must not bargain. 79 Edwards concludes that the public employee statutes containing such restrictions do not differ in substance from the practice under the NLRA, but merely in the fact that the statute, rather than an administrative board, has articulated the boundaries of the phrase "wages, hours, and conditions of employment."'1 0 Nonetheless, Edwards details three substantial differences in practice under the State public employee statutes and the NLRA. First, state courts have shown some tendencies to be restrictive in their interpretation of the scope of bargaining under public employee statutes, partly to avoid potentially illegal delegations of authority, and partly in response to statutory deviations from the language of the NLRA. 8 1 Second, public employee bargaining is restricted by civil service and other legislation which may take precedence over the collective bargaining law.18 2 Finally, many State public employee statutes contain "management rights" clauses which specifically exclude certain subjects from the collective bargaining process.'83 These clauses often reserve to management such ambiguous rights as the right to "maintain the efficiency of government operations" and have presented difficult interpretative problems for courts and administrative agencies.</w:t>
      </w:r>
    </w:p>
    <w:p w14:paraId="2D73B7A8" w14:textId="77777777" w:rsidR="00C0388D" w:rsidRPr="000D4C50" w:rsidRDefault="00C0388D" w:rsidP="00C0388D">
      <w:pPr>
        <w:rPr>
          <w:sz w:val="6"/>
          <w:szCs w:val="12"/>
        </w:rPr>
      </w:pPr>
      <w:r w:rsidRPr="000D4C50">
        <w:rPr>
          <w:sz w:val="6"/>
          <w:szCs w:val="12"/>
        </w:rPr>
        <w:t>Edwards concludes, that, despite differences in statutory language and in practice, the "leading" States are moving closer to the NLRA-type unfettered bargaining:</w:t>
      </w:r>
    </w:p>
    <w:p w14:paraId="4B5983F8" w14:textId="77777777" w:rsidR="00C0388D" w:rsidRPr="000D4C50" w:rsidRDefault="00C0388D" w:rsidP="00C0388D">
      <w:pPr>
        <w:rPr>
          <w:sz w:val="6"/>
          <w:szCs w:val="12"/>
        </w:rPr>
      </w:pPr>
      <w:r w:rsidRPr="000D4C50">
        <w:rPr>
          <w:sz w:val="6"/>
          <w:szCs w:val="12"/>
        </w:rPr>
        <w:t>Current developments in public sector labor laws indicate that we may expect to see a widening of the scope of bargaining in all states. The experience in Michigan furnishes ample evidence that public sector bargaining can be satisfactorily regulated under the private sector concept of the duty to bargain. A state public employment relations board is usually quite capable of deciding, on the basis of private sector precedents and public sector bargaining experiences, which subjects should be deemed "mandatory" for bargaining purposes. The case-by-case decision-making approach on mandatory subjects is vastly superior to a rigid legislative limitation on the scope of bargaining, because if experience proves the initial judgment to be erroneous, it is easier for a state board to reverse itself than it is to get a modification of a state statute in the legislature. 184</w:t>
      </w:r>
    </w:p>
    <w:p w14:paraId="44289610" w14:textId="77777777" w:rsidR="00C0388D" w:rsidRPr="000D4C50" w:rsidRDefault="00C0388D" w:rsidP="00C0388D">
      <w:pPr>
        <w:rPr>
          <w:sz w:val="6"/>
          <w:szCs w:val="12"/>
        </w:rPr>
      </w:pPr>
      <w:r w:rsidRPr="000D4C50">
        <w:rPr>
          <w:sz w:val="6"/>
          <w:szCs w:val="12"/>
        </w:rPr>
        <w:t>Nonetheless, the fact that the "leading" States are moving toward the NLRA pattern does not prove that other States will follow; Edwards' focus on states such as Michigan and New York may not provide conclusions equally applicable in states with different traditions of labor relations.</w:t>
      </w:r>
    </w:p>
    <w:p w14:paraId="6411BCE6" w14:textId="77777777" w:rsidR="00C0388D" w:rsidRPr="000D4C50" w:rsidRDefault="00C0388D" w:rsidP="00C0388D">
      <w:pPr>
        <w:rPr>
          <w:sz w:val="6"/>
          <w:szCs w:val="12"/>
        </w:rPr>
      </w:pPr>
      <w:r w:rsidRPr="000D4C50">
        <w:rPr>
          <w:sz w:val="6"/>
          <w:szCs w:val="12"/>
        </w:rPr>
        <w:t>b. Union security</w:t>
      </w:r>
    </w:p>
    <w:p w14:paraId="1788C2A3" w14:textId="77777777" w:rsidR="00C0388D" w:rsidRPr="000D4C50" w:rsidRDefault="00C0388D" w:rsidP="00C0388D">
      <w:pPr>
        <w:rPr>
          <w:sz w:val="6"/>
          <w:szCs w:val="12"/>
        </w:rPr>
      </w:pPr>
      <w:r w:rsidRPr="000D4C50">
        <w:rPr>
          <w:sz w:val="6"/>
          <w:szCs w:val="12"/>
        </w:rPr>
        <w:t>Another area in which States have significantly different approaches in their public employee bargaining statutes is union security. The NLRA permits unions to bargain for a union shop but not for a closed shop.8 5 According to a study published by Patricia Blair in January 1975, however, most states are more restrictive for public employees than the NLRA. s0 The most liberal States, Alaska and Washington, have laws which could be construed to permit unions to bargain for any kind of union security except the closed shop, including both the union and the agency shop.'87 Michigan and Montana permit agency shop agreements, as does Rhode Island for State employees. Pennsylvania permits maintenance of membership agreements whereby union members are not allowed to resign during the term of a union contract. Hawaii, Massachusetts, Minnesota, Oregon and Wisconsin permit "fair share" agreements by which non-members are required to pay the union an amount considered to represent their share of the union's expenses in representing all unit employees. Vermont permits the assessment of one year's dues to any State employee seeking representation by the union in grievance proceedings. Delaware law simply prohibits the union shop. 88 On the other hand, some States have "right to work" laws severely limiting the availability of union security devices. 8 9 Six States, including Iowa and Nebraska, prohibit all union security devices.190 Eight States, including Florida, Kansas, Nevada, North Dakota, and South Dakota, prohibit any device requiring membership in a union.191 The remaining States have not specified allowable union security devices, leaving the articulation of the State's policy to the courts. 1 9 2</w:t>
      </w:r>
    </w:p>
    <w:p w14:paraId="749F9D16" w14:textId="77777777" w:rsidR="00C0388D" w:rsidRPr="000D4C50" w:rsidRDefault="00C0388D" w:rsidP="00C0388D">
      <w:pPr>
        <w:rPr>
          <w:sz w:val="6"/>
          <w:szCs w:val="12"/>
        </w:rPr>
      </w:pPr>
      <w:r w:rsidRPr="000D4C50">
        <w:rPr>
          <w:sz w:val="6"/>
          <w:szCs w:val="12"/>
        </w:rPr>
        <w:t>c. Impasse procedures and the right to strike</w:t>
      </w:r>
    </w:p>
    <w:p w14:paraId="2A5A45D6" w14:textId="77777777" w:rsidR="00C0388D" w:rsidRPr="000D4C50" w:rsidRDefault="00C0388D" w:rsidP="00C0388D">
      <w:pPr>
        <w:rPr>
          <w:sz w:val="6"/>
          <w:szCs w:val="12"/>
        </w:rPr>
      </w:pPr>
      <w:r w:rsidRPr="000D4C50">
        <w:rPr>
          <w:sz w:val="6"/>
          <w:szCs w:val="12"/>
        </w:rPr>
        <w:t>By far the most important difference among the State public employee statutes, and between public employee statutes and the NLRA, lies in their approach to the resolution of bargaining impasses. The policy of the NLRA is set out in section 13:13</w:t>
      </w:r>
    </w:p>
    <w:p w14:paraId="6435EB7F" w14:textId="77777777" w:rsidR="00C0388D" w:rsidRPr="000D4C50" w:rsidRDefault="00C0388D" w:rsidP="00C0388D">
      <w:pPr>
        <w:rPr>
          <w:sz w:val="6"/>
          <w:szCs w:val="12"/>
        </w:rPr>
      </w:pPr>
      <w:r w:rsidRPr="000D4C50">
        <w:rPr>
          <w:sz w:val="6"/>
          <w:szCs w:val="12"/>
        </w:rPr>
        <w:t>Nothing in this subchapter, except as specifically provided for herein, shall be construed so as either to interfere with or impede or diminish in any way the right to strike, or to affect the limitations or qualifications on that right.</w:t>
      </w:r>
    </w:p>
    <w:p w14:paraId="03984F4B" w14:textId="77777777" w:rsidR="00C0388D" w:rsidRPr="000D4C50" w:rsidRDefault="00C0388D" w:rsidP="00C0388D">
      <w:pPr>
        <w:rPr>
          <w:sz w:val="6"/>
          <w:szCs w:val="12"/>
        </w:rPr>
      </w:pPr>
      <w:r w:rsidRPr="000D4C50">
        <w:rPr>
          <w:sz w:val="6"/>
          <w:szCs w:val="12"/>
        </w:rPr>
        <w:t>While structuring the bargaining process and requiring private employers and their employee representatives to bargain until impasse, the NLRA makes no requirements upon the parties to engage in specific conciliatory proceedings once impasse has been reached.</w:t>
      </w:r>
    </w:p>
    <w:p w14:paraId="05268FCB" w14:textId="77777777" w:rsidR="00C0388D" w:rsidRPr="000D4C50" w:rsidRDefault="00C0388D" w:rsidP="00C0388D">
      <w:pPr>
        <w:rPr>
          <w:sz w:val="6"/>
          <w:szCs w:val="12"/>
        </w:rPr>
      </w:pPr>
      <w:r w:rsidRPr="000D4C50">
        <w:rPr>
          <w:sz w:val="6"/>
          <w:szCs w:val="12"/>
        </w:rPr>
        <w:t>Until 1971, the States and the Federal Government imposed an almost absolute ban on strikes by public employees. 1 ' 4 On the other hand, virtually every State public employee statute prescribes some procedures for the resolution of bargaining impasses.'" 5 Missouri appears to be the only State with a public employee statute which makes no provision for the resolution of bargaining impasses. 1 " 6 California, Minnesota, New Hampshire, South Dakota and Washington provide for mediation of im passes, but make no further requirements. "7 The prevailing pattern appears to be mediation followed by fact-finding, with the fact-finder's report in some cases required to be made public, or submitted to the appropriate legislature. This approach is taken by all the comprehensive statutes except those of Minnesota, New Hampshire and South Dakota, and by selective-coverage statutes in 16 other States. 9</w:t>
      </w:r>
    </w:p>
    <w:p w14:paraId="33672448" w14:textId="77777777" w:rsidR="00C0388D" w:rsidRPr="000D4C50" w:rsidRDefault="00C0388D" w:rsidP="00C0388D">
      <w:pPr>
        <w:rPr>
          <w:sz w:val="6"/>
          <w:szCs w:val="12"/>
        </w:rPr>
      </w:pPr>
      <w:r w:rsidRPr="000D4C50">
        <w:rPr>
          <w:sz w:val="6"/>
          <w:szCs w:val="12"/>
        </w:rPr>
        <w:t>Several States have begun to experiment with additional steps in the impasse resolution procedure. Seven States and the District of Columbia provide for the use of voluntary, but binding, interest arbitration. 1 "p" Eight States have imposed compulsory interest arbitration for firefighters and police.20 0 Recently, Maine and Rhode Island have imposed compulsory arbitration of non-financial disputes for other State and local employees, 20' and Nevada has provided for compulsory arbitration of impasse disputes upon order of the governor. 20 2</w:t>
      </w:r>
    </w:p>
    <w:p w14:paraId="16E7A737" w14:textId="77777777" w:rsidR="00C0388D" w:rsidRPr="000D4C50" w:rsidRDefault="00C0388D" w:rsidP="00C0388D">
      <w:pPr>
        <w:rPr>
          <w:sz w:val="6"/>
          <w:szCs w:val="12"/>
        </w:rPr>
      </w:pPr>
      <w:r w:rsidRPr="000D4C50">
        <w:rPr>
          <w:sz w:val="6"/>
          <w:szCs w:val="12"/>
        </w:rPr>
        <w:t>The various impasse resolution procedures are designed to compensate public employees for the lack of the right to strike, and to provide a means to assure the continuation of public services without strikes. The basic tenet of public employee bargaining legislation remains the prohibition on the right to strike. In some States, the prohibition is merely a declaration of policy, to be enforced by the State courts on a case-by-case approach. 0 3 In other States, the prohibition is supported by statutory penalties against striking employees, including fines, dismissal, and disqualification from further governmental employment. 04 Despite these restrictions, however, public employee strikes continue to occur.2 05</w:t>
      </w:r>
    </w:p>
    <w:p w14:paraId="5006A047" w14:textId="77777777" w:rsidR="00C0388D" w:rsidRPr="000D4C50" w:rsidRDefault="00C0388D" w:rsidP="00C0388D">
      <w:pPr>
        <w:rPr>
          <w:sz w:val="6"/>
          <w:szCs w:val="12"/>
        </w:rPr>
      </w:pPr>
      <w:r w:rsidRPr="000D4C50">
        <w:rPr>
          <w:sz w:val="6"/>
          <w:szCs w:val="12"/>
        </w:rPr>
        <w:t>Recently, certain States have reversed long-standing strike bans and have moved to permit limited strikes by public employees. In some cases, the movement has occurred in the courts and has taken the form of refusal to grant injunctions against striking public employees and their unions. In School District v. Holland Educ. Ass'n.,20 6 the Supreme Court of Michigan held that it was contrary to the public policy of Michigan to issue injunctions in labor disputes "absent a showing of violence, irreparable injury, or breach of the peace," 207 and that therefore the issuance or denial of an injunction against a public teachers' strike lay in the discretion of the trial court. The Holland approach has been endorsed by the Supreme Courts of Rhode Island208 and New Hampshire, 209 but has been specifically rejected by the Court of Chancery of Delaware. 210 The denial of an injunction under the Holland rule does not make the strike legal, nor does it relieve striking public employees of the penalties imposed upon strikers by statute; however, as a practical matter, the refusal of the courts to grant anti-strike injunctions may effectively legitimize public employee strikes.</w:t>
      </w:r>
    </w:p>
    <w:p w14:paraId="293F9F95" w14:textId="77777777" w:rsidR="00C0388D" w:rsidRPr="000D4C50" w:rsidRDefault="00C0388D" w:rsidP="00C0388D">
      <w:pPr>
        <w:rPr>
          <w:sz w:val="6"/>
          <w:szCs w:val="12"/>
        </w:rPr>
      </w:pPr>
      <w:r w:rsidRPr="000D4C50">
        <w:rPr>
          <w:sz w:val="6"/>
          <w:szCs w:val="12"/>
        </w:rPr>
        <w:t>A more fundamental change in the approach to public employee strikes has occurred in seven States. Alaska, Hawaii, Minnesota, Montana, Oregon, Pennsylvania and Vermont have all accorded a statutory right to strike to some public employees under some conditions, 21' and the Supreme Court of Montana has recently held that the term "concerted activities" protected by the Montana Public Employee Collective Bargaining Act includes the right to strike.2 12 All these States, except Montana, require public employees to exhaust the statutory impasse resolution procedures before engaging in a strike. All (except possibly Montana) permit the enjoining of any public employee strike found to be harmful to the public health, safety or welfare; decisions under the laws of Pennsylvania and Hawaii indicate that this restriction may be substantial, but legal public employer strikes have occurred in both States. 213 Several of these States limit the right to strike to certain employees: Pennsylvania prohibits strikes by police and firemen; 214 Alaska divides public employees into three categories215 (vital employees such as police and firemen, who may not strike, important employees, including school personnel, who may be allowed to strike for limited periods of time only, and other public employees, who enjoy an unlimited right to strike after exhausting impasse resolution procedures); Minnesota restricts the right to strike to "nonessential employees" whose strike will not endanger the public health, safety or welfare.-t I Nonetheless, despite these restrictions, the right to strike laws of these seven States represent a major change in public policy toward public employees. In a study of the right to strike laws and other impasse resolution mechanisms, Coughlin and Rader conclude that limited right to strike laws, coupled with voluntary binding arbitration, provide a reasonable solution to the public employee strike question. They caution, however, that limited right to strike laws may not serve as a means of reducing the incidence of public employee strikes. They found that experience in the seven States remained the same after the enactment of right to strike laws as before: in six States, few public employee strikes occurred either before or after the enactment of the laws; in Pennsylvania, by contrast, numerous public employee strikes occurred before and after enactment of the law.217 Most of these strikes have involved teachers, but Pennsylvania recently experienced the nation's first statewide strike of State employees. 218</w:t>
      </w:r>
    </w:p>
    <w:p w14:paraId="08D9DE2A" w14:textId="77777777" w:rsidR="00C0388D" w:rsidRPr="000D4C50" w:rsidRDefault="00C0388D" w:rsidP="00C0388D">
      <w:pPr>
        <w:rPr>
          <w:sz w:val="6"/>
          <w:szCs w:val="12"/>
        </w:rPr>
      </w:pPr>
      <w:r w:rsidRPr="000D4C50">
        <w:rPr>
          <w:sz w:val="6"/>
          <w:szCs w:val="12"/>
        </w:rPr>
        <w:t>II. THE NEED FOR A FEDERAL AcT</w:t>
      </w:r>
    </w:p>
    <w:p w14:paraId="292CAC3A" w14:textId="77777777" w:rsidR="00C0388D" w:rsidRPr="000D4C50" w:rsidRDefault="00C0388D" w:rsidP="00C0388D">
      <w:pPr>
        <w:rPr>
          <w:sz w:val="6"/>
          <w:szCs w:val="12"/>
        </w:rPr>
      </w:pPr>
      <w:r w:rsidRPr="000D4C50">
        <w:rPr>
          <w:sz w:val="6"/>
          <w:szCs w:val="12"/>
        </w:rPr>
        <w:t>A. Implementing the policies of the NLRA</w:t>
      </w:r>
    </w:p>
    <w:p w14:paraId="31D8050A" w14:textId="77777777" w:rsidR="00C0388D" w:rsidRPr="000D4C50" w:rsidRDefault="00C0388D" w:rsidP="00C0388D">
      <w:pPr>
        <w:rPr>
          <w:sz w:val="16"/>
        </w:rPr>
      </w:pPr>
      <w:r w:rsidRPr="00904A1C">
        <w:rPr>
          <w:rStyle w:val="StyleUnderline"/>
        </w:rPr>
        <w:t>The</w:t>
      </w:r>
      <w:r w:rsidRPr="000D4C50">
        <w:rPr>
          <w:sz w:val="16"/>
        </w:rPr>
        <w:t xml:space="preserve"> </w:t>
      </w:r>
      <w:r w:rsidRPr="001E7378">
        <w:rPr>
          <w:rStyle w:val="Emphasis"/>
          <w:highlight w:val="yellow"/>
        </w:rPr>
        <w:t>N</w:t>
      </w:r>
      <w:r w:rsidRPr="000D4C50">
        <w:rPr>
          <w:sz w:val="16"/>
        </w:rPr>
        <w:t xml:space="preserve">ational </w:t>
      </w:r>
      <w:r w:rsidRPr="001E7378">
        <w:rPr>
          <w:rStyle w:val="Emphasis"/>
          <w:highlight w:val="yellow"/>
        </w:rPr>
        <w:t>L</w:t>
      </w:r>
      <w:r w:rsidRPr="000D4C50">
        <w:rPr>
          <w:sz w:val="16"/>
        </w:rPr>
        <w:t xml:space="preserve">abor </w:t>
      </w:r>
      <w:r w:rsidRPr="001E7378">
        <w:rPr>
          <w:rStyle w:val="Emphasis"/>
          <w:highlight w:val="yellow"/>
        </w:rPr>
        <w:t>R</w:t>
      </w:r>
      <w:r w:rsidRPr="000D4C50">
        <w:rPr>
          <w:sz w:val="16"/>
        </w:rPr>
        <w:t xml:space="preserve">elations </w:t>
      </w:r>
      <w:r w:rsidRPr="001E7378">
        <w:rPr>
          <w:rStyle w:val="Emphasis"/>
          <w:highlight w:val="yellow"/>
        </w:rPr>
        <w:t>A</w:t>
      </w:r>
      <w:r w:rsidRPr="000D4C50">
        <w:rPr>
          <w:sz w:val="16"/>
        </w:rPr>
        <w:t xml:space="preserve">ct </w:t>
      </w:r>
      <w:r w:rsidRPr="00904A1C">
        <w:rPr>
          <w:rStyle w:val="StyleUnderline"/>
        </w:rPr>
        <w:t>was</w:t>
      </w:r>
      <w:r w:rsidRPr="000D4C50">
        <w:rPr>
          <w:sz w:val="16"/>
        </w:rPr>
        <w:t xml:space="preserve"> </w:t>
      </w:r>
      <w:r w:rsidRPr="00904A1C">
        <w:rPr>
          <w:rStyle w:val="Emphasis"/>
        </w:rPr>
        <w:t>passed</w:t>
      </w:r>
      <w:r w:rsidRPr="000D4C50">
        <w:rPr>
          <w:sz w:val="16"/>
        </w:rPr>
        <w:t xml:space="preserve"> </w:t>
      </w:r>
      <w:r w:rsidRPr="00904A1C">
        <w:rPr>
          <w:rStyle w:val="StyleUnderline"/>
        </w:rPr>
        <w:t xml:space="preserve">to </w:t>
      </w:r>
      <w:r w:rsidRPr="001E7378">
        <w:rPr>
          <w:rStyle w:val="StyleUnderline"/>
          <w:highlight w:val="yellow"/>
        </w:rPr>
        <w:t>provide</w:t>
      </w:r>
      <w:r w:rsidRPr="00904A1C">
        <w:rPr>
          <w:rStyle w:val="StyleUnderline"/>
        </w:rPr>
        <w:t xml:space="preserve"> a</w:t>
      </w:r>
      <w:r w:rsidRPr="000D4C50">
        <w:rPr>
          <w:sz w:val="16"/>
        </w:rPr>
        <w:t xml:space="preserve"> </w:t>
      </w:r>
      <w:r w:rsidRPr="001E7378">
        <w:rPr>
          <w:rStyle w:val="Emphasis"/>
          <w:highlight w:val="yellow"/>
        </w:rPr>
        <w:t>stable</w:t>
      </w:r>
      <w:r w:rsidRPr="00904A1C">
        <w:rPr>
          <w:rStyle w:val="Emphasis"/>
        </w:rPr>
        <w:t xml:space="preserve"> system</w:t>
      </w:r>
      <w:r w:rsidRPr="000D4C50">
        <w:rPr>
          <w:sz w:val="16"/>
        </w:rPr>
        <w:t xml:space="preserve"> </w:t>
      </w:r>
      <w:r w:rsidRPr="00904A1C">
        <w:rPr>
          <w:rStyle w:val="StyleUnderline"/>
        </w:rPr>
        <w:t>of</w:t>
      </w:r>
      <w:r w:rsidRPr="000D4C50">
        <w:rPr>
          <w:sz w:val="16"/>
        </w:rPr>
        <w:t xml:space="preserve"> </w:t>
      </w:r>
      <w:r w:rsidRPr="001E7378">
        <w:rPr>
          <w:rStyle w:val="Emphasis"/>
          <w:highlight w:val="yellow"/>
        </w:rPr>
        <w:t>industrial relations</w:t>
      </w:r>
      <w:r w:rsidRPr="001E7378">
        <w:rPr>
          <w:sz w:val="16"/>
        </w:rPr>
        <w:t xml:space="preserve"> </w:t>
      </w:r>
      <w:r w:rsidRPr="001E7378">
        <w:rPr>
          <w:rStyle w:val="StyleUnderline"/>
        </w:rPr>
        <w:t>and</w:t>
      </w:r>
      <w:r w:rsidRPr="00904A1C">
        <w:rPr>
          <w:rStyle w:val="StyleUnderline"/>
        </w:rPr>
        <w:t xml:space="preserve"> to </w:t>
      </w:r>
      <w:r w:rsidRPr="001E7378">
        <w:rPr>
          <w:rStyle w:val="StyleUnderline"/>
        </w:rPr>
        <w:t xml:space="preserve">assure </w:t>
      </w:r>
      <w:r w:rsidRPr="001E7378">
        <w:rPr>
          <w:rStyle w:val="Emphasis"/>
          <w:highlight w:val="yellow"/>
        </w:rPr>
        <w:t>labor peace</w:t>
      </w:r>
      <w:r w:rsidRPr="001E7378">
        <w:rPr>
          <w:sz w:val="16"/>
          <w:highlight w:val="yellow"/>
        </w:rPr>
        <w:t xml:space="preserve"> </w:t>
      </w:r>
      <w:r w:rsidRPr="001E7378">
        <w:rPr>
          <w:rStyle w:val="StyleUnderline"/>
          <w:highlight w:val="yellow"/>
        </w:rPr>
        <w:t>and</w:t>
      </w:r>
      <w:r w:rsidRPr="000D4C50">
        <w:rPr>
          <w:sz w:val="16"/>
        </w:rPr>
        <w:t xml:space="preserve"> economic </w:t>
      </w:r>
      <w:r w:rsidRPr="001E7378">
        <w:rPr>
          <w:rStyle w:val="Emphasis"/>
          <w:highlight w:val="yellow"/>
        </w:rPr>
        <w:t>productivity</w:t>
      </w:r>
      <w:r w:rsidRPr="00904A1C">
        <w:rPr>
          <w:rStyle w:val="StyleUnderline"/>
        </w:rPr>
        <w:t xml:space="preserve">. When it was passed, </w:t>
      </w:r>
      <w:r w:rsidRPr="00904A1C">
        <w:rPr>
          <w:rStyle w:val="Emphasis"/>
        </w:rPr>
        <w:t>public employees</w:t>
      </w:r>
      <w:r w:rsidRPr="000D4C50">
        <w:rPr>
          <w:sz w:val="16"/>
        </w:rPr>
        <w:t xml:space="preserve"> </w:t>
      </w:r>
      <w:r w:rsidRPr="00904A1C">
        <w:rPr>
          <w:rStyle w:val="StyleUnderline"/>
        </w:rPr>
        <w:t>were</w:t>
      </w:r>
      <w:r w:rsidRPr="000D4C50">
        <w:rPr>
          <w:sz w:val="16"/>
        </w:rPr>
        <w:t xml:space="preserve"> </w:t>
      </w:r>
      <w:r w:rsidRPr="00904A1C">
        <w:rPr>
          <w:rStyle w:val="Emphasis"/>
        </w:rPr>
        <w:t>assumed</w:t>
      </w:r>
      <w:r w:rsidRPr="000D4C50">
        <w:rPr>
          <w:sz w:val="16"/>
        </w:rPr>
        <w:t xml:space="preserve"> </w:t>
      </w:r>
      <w:r w:rsidRPr="00904A1C">
        <w:rPr>
          <w:rStyle w:val="StyleUnderline"/>
        </w:rPr>
        <w:t>to be</w:t>
      </w:r>
      <w:r w:rsidRPr="000D4C50">
        <w:rPr>
          <w:sz w:val="16"/>
        </w:rPr>
        <w:t xml:space="preserve"> </w:t>
      </w:r>
      <w:r w:rsidRPr="00904A1C">
        <w:rPr>
          <w:rStyle w:val="Emphasis"/>
        </w:rPr>
        <w:t>different</w:t>
      </w:r>
      <w:r w:rsidRPr="000D4C50">
        <w:rPr>
          <w:sz w:val="16"/>
        </w:rPr>
        <w:t xml:space="preserve"> </w:t>
      </w:r>
      <w:r w:rsidRPr="00904A1C">
        <w:rPr>
          <w:rStyle w:val="StyleUnderline"/>
        </w:rPr>
        <w:t>from</w:t>
      </w:r>
      <w:r w:rsidRPr="000D4C50">
        <w:rPr>
          <w:sz w:val="16"/>
        </w:rPr>
        <w:t xml:space="preserve"> </w:t>
      </w:r>
      <w:r w:rsidRPr="00904A1C">
        <w:rPr>
          <w:rStyle w:val="Emphasis"/>
        </w:rPr>
        <w:t>private</w:t>
      </w:r>
      <w:r w:rsidRPr="000D4C50">
        <w:rPr>
          <w:sz w:val="16"/>
        </w:rPr>
        <w:t xml:space="preserve"> employees, </w:t>
      </w:r>
      <w:r w:rsidRPr="00904A1C">
        <w:rPr>
          <w:rStyle w:val="StyleUnderline"/>
        </w:rPr>
        <w:t>and</w:t>
      </w:r>
      <w:r w:rsidRPr="000D4C50">
        <w:rPr>
          <w:sz w:val="16"/>
        </w:rPr>
        <w:t xml:space="preserve"> </w:t>
      </w:r>
      <w:r w:rsidRPr="00904A1C">
        <w:rPr>
          <w:rStyle w:val="Emphasis"/>
        </w:rPr>
        <w:t>forty years later</w:t>
      </w:r>
      <w:r w:rsidRPr="000D4C50">
        <w:rPr>
          <w:sz w:val="16"/>
        </w:rPr>
        <w:t xml:space="preserve"> </w:t>
      </w:r>
      <w:r w:rsidRPr="00904A1C">
        <w:rPr>
          <w:rStyle w:val="StyleUnderline"/>
        </w:rPr>
        <w:t>there remains a</w:t>
      </w:r>
      <w:r w:rsidRPr="000D4C50">
        <w:rPr>
          <w:sz w:val="16"/>
        </w:rPr>
        <w:t xml:space="preserve"> </w:t>
      </w:r>
      <w:r w:rsidRPr="00904A1C">
        <w:rPr>
          <w:rStyle w:val="Emphasis"/>
        </w:rPr>
        <w:t>substantial body of opinion</w:t>
      </w:r>
      <w:r w:rsidRPr="000D4C50">
        <w:rPr>
          <w:sz w:val="16"/>
        </w:rPr>
        <w:t xml:space="preserve"> </w:t>
      </w:r>
      <w:r w:rsidRPr="00904A1C">
        <w:rPr>
          <w:rStyle w:val="StyleUnderline"/>
        </w:rPr>
        <w:t>that</w:t>
      </w:r>
      <w:r w:rsidRPr="000D4C50">
        <w:rPr>
          <w:sz w:val="16"/>
        </w:rPr>
        <w:t xml:space="preserve"> </w:t>
      </w:r>
      <w:r w:rsidRPr="00904A1C">
        <w:rPr>
          <w:rStyle w:val="Emphasis"/>
        </w:rPr>
        <w:t>public employees</w:t>
      </w:r>
      <w:r w:rsidRPr="000D4C50">
        <w:rPr>
          <w:sz w:val="16"/>
        </w:rPr>
        <w:t xml:space="preserve"> </w:t>
      </w:r>
      <w:r w:rsidRPr="00904A1C">
        <w:rPr>
          <w:rStyle w:val="StyleUnderline"/>
        </w:rPr>
        <w:t>should be</w:t>
      </w:r>
      <w:r w:rsidRPr="000D4C50">
        <w:rPr>
          <w:sz w:val="16"/>
        </w:rPr>
        <w:t xml:space="preserve"> </w:t>
      </w:r>
      <w:r w:rsidRPr="00904A1C">
        <w:rPr>
          <w:rStyle w:val="Emphasis"/>
        </w:rPr>
        <w:t>exempt from the NLRA</w:t>
      </w:r>
      <w:r w:rsidRPr="000D4C50">
        <w:rPr>
          <w:sz w:val="16"/>
        </w:rPr>
        <w:t xml:space="preserve"> </w:t>
      </w:r>
      <w:r w:rsidRPr="00904A1C">
        <w:rPr>
          <w:rStyle w:val="StyleUnderline"/>
        </w:rPr>
        <w:t>because of</w:t>
      </w:r>
      <w:r w:rsidRPr="000D4C50">
        <w:rPr>
          <w:sz w:val="16"/>
        </w:rPr>
        <w:t xml:space="preserve"> </w:t>
      </w:r>
      <w:r w:rsidRPr="00904A1C">
        <w:rPr>
          <w:rStyle w:val="Emphasis"/>
        </w:rPr>
        <w:t>inherent differences</w:t>
      </w:r>
      <w:r w:rsidRPr="000D4C50">
        <w:rPr>
          <w:sz w:val="16"/>
        </w:rPr>
        <w:t xml:space="preserve"> between public and private employment, including the fact that most public employees are not legally permitted to strike. 21 9 </w:t>
      </w:r>
      <w:r w:rsidRPr="00904A1C">
        <w:rPr>
          <w:rStyle w:val="StyleUnderline"/>
        </w:rPr>
        <w:t xml:space="preserve">During those forty years, however, attitudes toward public employment have shifted, and it is now widely recognized that governments </w:t>
      </w:r>
      <w:r w:rsidRPr="00904A1C">
        <w:rPr>
          <w:rStyle w:val="Emphasis"/>
        </w:rPr>
        <w:t>cannot prescribe</w:t>
      </w:r>
      <w:r w:rsidRPr="000D4C50">
        <w:rPr>
          <w:sz w:val="16"/>
        </w:rPr>
        <w:t xml:space="preserve"> the terms and conditions of </w:t>
      </w:r>
      <w:r w:rsidRPr="00904A1C">
        <w:rPr>
          <w:rStyle w:val="Emphasis"/>
        </w:rPr>
        <w:t>public employment at will</w:t>
      </w:r>
      <w:r w:rsidRPr="000D4C50">
        <w:rPr>
          <w:sz w:val="16"/>
        </w:rPr>
        <w:t xml:space="preserve">. 220 Moreover, despite the strike bans which prevail in most States, illegal public employee strikes have been occurring with increasing frequency.2 21 Furthermore, the experience under the NLRA suggests that public employees cannot easily be separated from the rest of the economy: on the one hand, the existence of numerous quasi-governmental agencies, the practice of contracting out governmental services to private operators, and the trend toward governmental takeover of other services, notably transportation systems, all argue that the line between government and the private sector is not distinct;22 on the other hand, the </w:t>
      </w:r>
      <w:r w:rsidRPr="00904A1C">
        <w:rPr>
          <w:rStyle w:val="Emphasis"/>
        </w:rPr>
        <w:t>experience</w:t>
      </w:r>
      <w:r w:rsidRPr="000D4C50">
        <w:rPr>
          <w:sz w:val="16"/>
        </w:rPr>
        <w:t xml:space="preserve"> with the secondary activity proscription of NLRA § 8b(4) </w:t>
      </w:r>
      <w:r w:rsidRPr="00904A1C">
        <w:rPr>
          <w:rStyle w:val="StyleUnderline"/>
        </w:rPr>
        <w:t>suggests</w:t>
      </w:r>
      <w:r w:rsidRPr="000D4C50">
        <w:rPr>
          <w:sz w:val="16"/>
        </w:rPr>
        <w:t xml:space="preserve"> that </w:t>
      </w:r>
      <w:r w:rsidRPr="00904A1C">
        <w:rPr>
          <w:rStyle w:val="StyleUnderline"/>
        </w:rPr>
        <w:t>public employers are</w:t>
      </w:r>
      <w:r w:rsidRPr="000D4C50">
        <w:rPr>
          <w:sz w:val="16"/>
        </w:rPr>
        <w:t xml:space="preserve"> </w:t>
      </w:r>
      <w:r w:rsidRPr="00904A1C">
        <w:rPr>
          <w:rStyle w:val="Emphasis"/>
        </w:rPr>
        <w:t>not immune</w:t>
      </w:r>
      <w:r w:rsidRPr="000D4C50">
        <w:rPr>
          <w:sz w:val="16"/>
        </w:rPr>
        <w:t xml:space="preserve"> </w:t>
      </w:r>
      <w:r w:rsidRPr="00904A1C">
        <w:rPr>
          <w:rStyle w:val="StyleUnderline"/>
        </w:rPr>
        <w:t>from</w:t>
      </w:r>
      <w:r w:rsidRPr="000D4C50">
        <w:rPr>
          <w:sz w:val="16"/>
        </w:rPr>
        <w:t xml:space="preserve"> </w:t>
      </w:r>
      <w:r w:rsidRPr="00904A1C">
        <w:rPr>
          <w:rStyle w:val="Emphasis"/>
        </w:rPr>
        <w:t>disputes</w:t>
      </w:r>
      <w:r w:rsidRPr="000D4C50">
        <w:rPr>
          <w:sz w:val="16"/>
        </w:rPr>
        <w:t xml:space="preserve"> in the private sector.223</w:t>
      </w:r>
    </w:p>
    <w:p w14:paraId="47460D8D" w14:textId="77777777" w:rsidR="00C0388D" w:rsidRPr="000D4C50" w:rsidRDefault="00C0388D" w:rsidP="00C0388D">
      <w:pPr>
        <w:rPr>
          <w:sz w:val="16"/>
        </w:rPr>
      </w:pPr>
      <w:r w:rsidRPr="000D4C50">
        <w:rPr>
          <w:sz w:val="16"/>
        </w:rPr>
        <w:t xml:space="preserve">Most of </w:t>
      </w:r>
      <w:r w:rsidRPr="00904A1C">
        <w:rPr>
          <w:rStyle w:val="StyleUnderline"/>
        </w:rPr>
        <w:t>the analysis of the differences between public and private employment focuses on the special nature of the government</w:t>
      </w:r>
      <w:r w:rsidRPr="000D4C50">
        <w:rPr>
          <w:sz w:val="16"/>
        </w:rPr>
        <w:t xml:space="preserve"> </w:t>
      </w:r>
      <w:r w:rsidRPr="00904A1C">
        <w:rPr>
          <w:rStyle w:val="Emphasis"/>
        </w:rPr>
        <w:t>as employer</w:t>
      </w:r>
      <w:r w:rsidRPr="00904A1C">
        <w:rPr>
          <w:rStyle w:val="StyleUnderline"/>
        </w:rPr>
        <w:t>. This focus</w:t>
      </w:r>
      <w:r w:rsidRPr="000D4C50">
        <w:rPr>
          <w:sz w:val="16"/>
        </w:rPr>
        <w:t xml:space="preserve">, however, </w:t>
      </w:r>
      <w:r w:rsidRPr="00904A1C">
        <w:rPr>
          <w:rStyle w:val="Emphasis"/>
        </w:rPr>
        <w:t>overlooks</w:t>
      </w:r>
      <w:r w:rsidRPr="000D4C50">
        <w:rPr>
          <w:sz w:val="16"/>
        </w:rPr>
        <w:t xml:space="preserve"> </w:t>
      </w:r>
      <w:r w:rsidRPr="00904A1C">
        <w:rPr>
          <w:rStyle w:val="StyleUnderline"/>
        </w:rPr>
        <w:t>the</w:t>
      </w:r>
      <w:r w:rsidRPr="000D4C50">
        <w:rPr>
          <w:sz w:val="16"/>
        </w:rPr>
        <w:t xml:space="preserve"> </w:t>
      </w:r>
      <w:r w:rsidRPr="00904A1C">
        <w:rPr>
          <w:rStyle w:val="Emphasis"/>
        </w:rPr>
        <w:t>substantial similarities</w:t>
      </w:r>
      <w:r w:rsidRPr="000D4C50">
        <w:rPr>
          <w:sz w:val="16"/>
        </w:rPr>
        <w:t xml:space="preserve"> </w:t>
      </w:r>
      <w:r w:rsidRPr="00904A1C">
        <w:rPr>
          <w:rStyle w:val="StyleUnderline"/>
        </w:rPr>
        <w:t>in the</w:t>
      </w:r>
      <w:r w:rsidRPr="000D4C50">
        <w:rPr>
          <w:sz w:val="16"/>
        </w:rPr>
        <w:t xml:space="preserve"> </w:t>
      </w:r>
      <w:r w:rsidRPr="00904A1C">
        <w:rPr>
          <w:rStyle w:val="Emphasis"/>
        </w:rPr>
        <w:t>nature of work performed</w:t>
      </w:r>
      <w:r w:rsidRPr="000D4C50">
        <w:rPr>
          <w:sz w:val="16"/>
        </w:rPr>
        <w:t xml:space="preserve"> </w:t>
      </w:r>
      <w:r w:rsidRPr="00904A1C">
        <w:rPr>
          <w:rStyle w:val="StyleUnderline"/>
        </w:rPr>
        <w:t>and the</w:t>
      </w:r>
      <w:r w:rsidRPr="000D4C50">
        <w:rPr>
          <w:sz w:val="16"/>
        </w:rPr>
        <w:t xml:space="preserve"> </w:t>
      </w:r>
      <w:r w:rsidRPr="00904A1C">
        <w:rPr>
          <w:rStyle w:val="Emphasis"/>
        </w:rPr>
        <w:t>employees</w:t>
      </w:r>
      <w:r w:rsidRPr="000D4C50">
        <w:rPr>
          <w:sz w:val="16"/>
        </w:rPr>
        <w:t xml:space="preserve"> </w:t>
      </w:r>
      <w:r w:rsidRPr="00904A1C">
        <w:rPr>
          <w:rStyle w:val="StyleUnderline"/>
        </w:rPr>
        <w:t>who</w:t>
      </w:r>
      <w:r w:rsidRPr="000D4C50">
        <w:rPr>
          <w:sz w:val="16"/>
        </w:rPr>
        <w:t xml:space="preserve"> </w:t>
      </w:r>
      <w:r w:rsidRPr="00904A1C">
        <w:rPr>
          <w:rStyle w:val="Emphasis"/>
        </w:rPr>
        <w:t>perform it</w:t>
      </w:r>
      <w:r w:rsidRPr="000D4C50">
        <w:rPr>
          <w:sz w:val="16"/>
        </w:rPr>
        <w:t xml:space="preserve">. In the first place, many of the functions performed by governmental agencies are not uniquely governmental. Almost one-half the full-time equivalent employment of State and local governments is devoted to education;22 4 although public education is by far the most prevalent mode in the United States, 11 percent of the elementary and secondary school enrollments are in private schools, 225 and the proportion of private higher education enrollments is even greater.226 Another 18 percent of full-time equivalent employment of state and local governments is devoted to hospitals, utilities, sewer systems, parks, and other recreational and environmental facilities all of which have significant private counterparts. 227 The only major state and local services without significant private competition are police and fire protection, which account for only 8 percent of state and local employment. 228 The similarities between the public and private sectors are increased by the fact that many public employees, particularly blue-collar and clerical workers, perform jobs indistinguishable from jobs available in the private sector.229 There is no reason to believe that individuals do not move between the public and private sectors (and among the States) in response to job availability and relative wage and benefit levels.23 0 </w:t>
      </w:r>
    </w:p>
    <w:p w14:paraId="6582A78C" w14:textId="77777777" w:rsidR="00C0388D" w:rsidRPr="00A81983" w:rsidRDefault="00C0388D" w:rsidP="00C0388D">
      <w:pPr>
        <w:rPr>
          <w:sz w:val="16"/>
        </w:rPr>
      </w:pPr>
      <w:r w:rsidRPr="00904A1C">
        <w:rPr>
          <w:rStyle w:val="StyleUnderline"/>
        </w:rPr>
        <w:t>Furthermore, public employees are often represented by the</w:t>
      </w:r>
      <w:r w:rsidRPr="000D4C50">
        <w:rPr>
          <w:sz w:val="16"/>
        </w:rPr>
        <w:t xml:space="preserve"> </w:t>
      </w:r>
      <w:r w:rsidRPr="00904A1C">
        <w:rPr>
          <w:rStyle w:val="Emphasis"/>
        </w:rPr>
        <w:t>same unions</w:t>
      </w:r>
      <w:r w:rsidRPr="000D4C50">
        <w:rPr>
          <w:sz w:val="16"/>
        </w:rPr>
        <w:t xml:space="preserve"> </w:t>
      </w:r>
      <w:r w:rsidRPr="00904A1C">
        <w:rPr>
          <w:rStyle w:val="StyleUnderline"/>
        </w:rPr>
        <w:t>who represent</w:t>
      </w:r>
      <w:r w:rsidRPr="000D4C50">
        <w:rPr>
          <w:sz w:val="16"/>
        </w:rPr>
        <w:t xml:space="preserve"> </w:t>
      </w:r>
      <w:r w:rsidRPr="00904A1C">
        <w:rPr>
          <w:rStyle w:val="Emphasis"/>
        </w:rPr>
        <w:t>private</w:t>
      </w:r>
      <w:r w:rsidRPr="000D4C50">
        <w:rPr>
          <w:sz w:val="16"/>
        </w:rPr>
        <w:t xml:space="preserve">-sector </w:t>
      </w:r>
      <w:r w:rsidRPr="00904A1C">
        <w:rPr>
          <w:rStyle w:val="StyleUnderline"/>
        </w:rPr>
        <w:t>employees</w:t>
      </w:r>
      <w:r w:rsidRPr="000D4C50">
        <w:rPr>
          <w:sz w:val="16"/>
        </w:rPr>
        <w:t xml:space="preserve">. As of 1972, 86 unions and associations represented government employees. 231 Twenty-eight of these were unions affiliated with the AFL-CIO, including the American Federation of State, County and Municipal Employees (AFSCME), the American Federation of Government Employees (AFGE), and the American Federation of Teachers (AFT).232 The remainder were independent unions and pro fessional associations, 233 including the National Education Association, which represents 1,166,000 members 234 concentrated at the local school district level. A substantial number of public employees are represented by unions which include both public and private employees. In 1972, 243,000 public employees were members of 20 unions having less than 20 percent </w:t>
      </w:r>
      <w:r w:rsidRPr="00A81983">
        <w:rPr>
          <w:sz w:val="16"/>
        </w:rPr>
        <w:t>public employees among their members, and another 167,000 public employees belonged to 5 unions with 20-40 percent public em' ployees. 235 (By contrast, public employees constituted more than 90 percent of the membership of virtually all of the associations.2 3 6) Some States and localities have attempted to prohibit certain public employees from joining unions which include private or other public employees among their membership, but most courts have struck down such attempts as unjustifiable incursions upon employees' organizational rights. 237</w:t>
      </w:r>
    </w:p>
    <w:p w14:paraId="60629115" w14:textId="77777777" w:rsidR="00C0388D" w:rsidRPr="00A81983" w:rsidRDefault="00C0388D" w:rsidP="00C0388D">
      <w:pPr>
        <w:rPr>
          <w:sz w:val="10"/>
        </w:rPr>
      </w:pPr>
      <w:r w:rsidRPr="00A81983">
        <w:rPr>
          <w:sz w:val="10"/>
        </w:rPr>
        <w:t>The identification of public employee representatives with the national union movement has meant an increasing identity of outlook and goals, a trend which appears likely to continue in the future.2 3 8 It may also mean that agreements in one sector will increasingly set examples during negotiations in the other sector,2 39 and that public employees will find it increasingly possible to enlist private-sector union members in their disputes with their public employers. 240</w:t>
      </w:r>
    </w:p>
    <w:p w14:paraId="4064A9B2" w14:textId="77777777" w:rsidR="00C0388D" w:rsidRPr="000D4C50" w:rsidRDefault="00C0388D" w:rsidP="00C0388D">
      <w:pPr>
        <w:rPr>
          <w:sz w:val="16"/>
        </w:rPr>
      </w:pPr>
      <w:r w:rsidRPr="00A81983">
        <w:rPr>
          <w:sz w:val="16"/>
        </w:rPr>
        <w:t xml:space="preserve">Although the political subdivision exemption has not created massive problems for the implementation of the NLRA in the private sector, it nonetheless appears that </w:t>
      </w:r>
      <w:r w:rsidRPr="00A81983">
        <w:rPr>
          <w:rStyle w:val="StyleUnderline"/>
        </w:rPr>
        <w:t>the justification for</w:t>
      </w:r>
      <w:r w:rsidRPr="00A81983">
        <w:rPr>
          <w:sz w:val="16"/>
        </w:rPr>
        <w:t xml:space="preserve"> </w:t>
      </w:r>
      <w:r w:rsidRPr="00A81983">
        <w:rPr>
          <w:rStyle w:val="Emphasis"/>
        </w:rPr>
        <w:t>excluding</w:t>
      </w:r>
      <w:r w:rsidRPr="00A81983">
        <w:rPr>
          <w:sz w:val="16"/>
        </w:rPr>
        <w:t xml:space="preserve"> </w:t>
      </w:r>
      <w:r w:rsidRPr="00A81983">
        <w:rPr>
          <w:rStyle w:val="StyleUnderline"/>
        </w:rPr>
        <w:t>public employees, never</w:t>
      </w:r>
      <w:r w:rsidRPr="00A81983">
        <w:rPr>
          <w:sz w:val="16"/>
        </w:rPr>
        <w:t xml:space="preserve"> </w:t>
      </w:r>
      <w:r w:rsidRPr="00A81983">
        <w:rPr>
          <w:rStyle w:val="Emphasis"/>
        </w:rPr>
        <w:t>made explicit</w:t>
      </w:r>
      <w:r w:rsidRPr="00A81983">
        <w:rPr>
          <w:sz w:val="16"/>
        </w:rPr>
        <w:t xml:space="preserve"> </w:t>
      </w:r>
      <w:r w:rsidRPr="00A81983">
        <w:rPr>
          <w:rStyle w:val="StyleUnderline"/>
        </w:rPr>
        <w:t>by</w:t>
      </w:r>
      <w:r w:rsidRPr="00A81983">
        <w:rPr>
          <w:sz w:val="16"/>
        </w:rPr>
        <w:t xml:space="preserve"> the </w:t>
      </w:r>
      <w:r w:rsidRPr="00A81983">
        <w:rPr>
          <w:rStyle w:val="StyleUnderline"/>
        </w:rPr>
        <w:t>Congress</w:t>
      </w:r>
      <w:r w:rsidRPr="00A81983">
        <w:rPr>
          <w:sz w:val="16"/>
        </w:rPr>
        <w:t xml:space="preserve">,241 </w:t>
      </w:r>
      <w:r w:rsidRPr="00A81983">
        <w:rPr>
          <w:rStyle w:val="StyleUnderline"/>
        </w:rPr>
        <w:t>has been</w:t>
      </w:r>
      <w:r w:rsidRPr="00A81983">
        <w:rPr>
          <w:sz w:val="16"/>
        </w:rPr>
        <w:t xml:space="preserve"> </w:t>
      </w:r>
      <w:r w:rsidRPr="00A81983">
        <w:rPr>
          <w:rStyle w:val="Emphasis"/>
        </w:rPr>
        <w:t>substantially eroded</w:t>
      </w:r>
      <w:r w:rsidRPr="00A81983">
        <w:rPr>
          <w:sz w:val="16"/>
        </w:rPr>
        <w:t xml:space="preserve"> in the forty years </w:t>
      </w:r>
      <w:r w:rsidRPr="00A81983">
        <w:rPr>
          <w:rStyle w:val="StyleUnderline"/>
        </w:rPr>
        <w:t xml:space="preserve">since the Act was passed. To the degree that the NLRA embodies sound national policy, </w:t>
      </w:r>
      <w:r w:rsidRPr="00A81983">
        <w:rPr>
          <w:rStyle w:val="Emphasis"/>
        </w:rPr>
        <w:t>removal of the exclusion of public employees</w:t>
      </w:r>
      <w:r w:rsidRPr="00A81983">
        <w:rPr>
          <w:sz w:val="16"/>
        </w:rPr>
        <w:t xml:space="preserve"> </w:t>
      </w:r>
      <w:r w:rsidRPr="00A81983">
        <w:rPr>
          <w:rStyle w:val="StyleUnderline"/>
        </w:rPr>
        <w:t>is</w:t>
      </w:r>
      <w:r w:rsidRPr="00A81983">
        <w:rPr>
          <w:sz w:val="16"/>
        </w:rPr>
        <w:t xml:space="preserve"> </w:t>
      </w:r>
      <w:r w:rsidRPr="00A81983">
        <w:rPr>
          <w:rStyle w:val="Emphasis"/>
        </w:rPr>
        <w:t>appropriate</w:t>
      </w:r>
      <w:r w:rsidRPr="00A81983">
        <w:rPr>
          <w:rStyle w:val="StyleUnderline"/>
        </w:rPr>
        <w:t>. In</w:t>
      </w:r>
      <w:r w:rsidRPr="00904A1C">
        <w:rPr>
          <w:rStyle w:val="StyleUnderline"/>
        </w:rPr>
        <w:t xml:space="preserve"> addition to </w:t>
      </w:r>
      <w:r w:rsidRPr="001E7378">
        <w:rPr>
          <w:rStyle w:val="StyleUnderline"/>
          <w:highlight w:val="yellow"/>
        </w:rPr>
        <w:t>recognizing</w:t>
      </w:r>
      <w:r w:rsidRPr="00A81983">
        <w:rPr>
          <w:rStyle w:val="StyleUnderline"/>
        </w:rPr>
        <w:t xml:space="preserve"> the</w:t>
      </w:r>
      <w:r w:rsidRPr="00A81983">
        <w:rPr>
          <w:sz w:val="16"/>
        </w:rPr>
        <w:t xml:space="preserve"> </w:t>
      </w:r>
      <w:r w:rsidRPr="00A81983">
        <w:rPr>
          <w:rStyle w:val="StyleUnderline"/>
        </w:rPr>
        <w:t>inter</w:t>
      </w:r>
      <w:r w:rsidRPr="001E7378">
        <w:rPr>
          <w:rStyle w:val="Emphasis"/>
          <w:highlight w:val="yellow"/>
        </w:rPr>
        <w:t>relation</w:t>
      </w:r>
      <w:r w:rsidRPr="00A81983">
        <w:rPr>
          <w:rStyle w:val="StyleUnderline"/>
        </w:rPr>
        <w:t xml:space="preserve">ship </w:t>
      </w:r>
      <w:r w:rsidRPr="001E7378">
        <w:rPr>
          <w:rStyle w:val="StyleUnderline"/>
          <w:highlight w:val="yellow"/>
        </w:rPr>
        <w:t>of</w:t>
      </w:r>
      <w:r w:rsidRPr="000D4C50">
        <w:rPr>
          <w:sz w:val="16"/>
        </w:rPr>
        <w:t xml:space="preserve"> the </w:t>
      </w:r>
      <w:r w:rsidRPr="001E7378">
        <w:rPr>
          <w:rStyle w:val="Emphasis"/>
          <w:highlight w:val="yellow"/>
        </w:rPr>
        <w:t>private</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public</w:t>
      </w:r>
      <w:r w:rsidRPr="00A81983">
        <w:rPr>
          <w:rStyle w:val="Emphasis"/>
        </w:rPr>
        <w:t xml:space="preserve"> sectors</w:t>
      </w:r>
      <w:r w:rsidRPr="000D4C50">
        <w:rPr>
          <w:sz w:val="16"/>
        </w:rPr>
        <w:t xml:space="preserve"> of the economy, </w:t>
      </w:r>
      <w:r w:rsidRPr="00904A1C">
        <w:rPr>
          <w:rStyle w:val="StyleUnderline"/>
        </w:rPr>
        <w:t xml:space="preserve">such a change </w:t>
      </w:r>
      <w:r w:rsidRPr="001E7378">
        <w:rPr>
          <w:rStyle w:val="StyleUnderline"/>
          <w:highlight w:val="yellow"/>
        </w:rPr>
        <w:t xml:space="preserve">would </w:t>
      </w:r>
      <w:r w:rsidRPr="00A81983">
        <w:rPr>
          <w:rStyle w:val="StyleUnderline"/>
          <w:highlight w:val="yellow"/>
        </w:rPr>
        <w:t>solve</w:t>
      </w:r>
      <w:r w:rsidRPr="00A81983">
        <w:rPr>
          <w:rStyle w:val="StyleUnderline"/>
        </w:rPr>
        <w:t xml:space="preserve"> a</w:t>
      </w:r>
      <w:r w:rsidRPr="00A81983">
        <w:rPr>
          <w:sz w:val="16"/>
        </w:rPr>
        <w:t xml:space="preserve"> </w:t>
      </w:r>
      <w:r w:rsidRPr="00A81983">
        <w:rPr>
          <w:rStyle w:val="Emphasis"/>
        </w:rPr>
        <w:t xml:space="preserve">number of </w:t>
      </w:r>
      <w:r w:rsidRPr="001E7378">
        <w:rPr>
          <w:rStyle w:val="Emphasis"/>
          <w:highlight w:val="yellow"/>
        </w:rPr>
        <w:t>technical problems</w:t>
      </w:r>
      <w:r w:rsidRPr="000D4C50">
        <w:rPr>
          <w:sz w:val="16"/>
        </w:rPr>
        <w:t xml:space="preserve"> </w:t>
      </w:r>
      <w:r w:rsidRPr="00904A1C">
        <w:rPr>
          <w:rStyle w:val="StyleUnderline"/>
        </w:rPr>
        <w:t xml:space="preserve">under the current NLRA </w:t>
      </w:r>
      <w:r w:rsidRPr="001E7378">
        <w:rPr>
          <w:rStyle w:val="StyleUnderline"/>
          <w:highlight w:val="yellow"/>
        </w:rPr>
        <w:t>which</w:t>
      </w:r>
      <w:r w:rsidRPr="00904A1C">
        <w:rPr>
          <w:rStyle w:val="StyleUnderline"/>
        </w:rPr>
        <w:t>, if not of</w:t>
      </w:r>
      <w:r w:rsidRPr="000D4C50">
        <w:rPr>
          <w:sz w:val="16"/>
        </w:rPr>
        <w:t xml:space="preserve"> </w:t>
      </w:r>
      <w:r w:rsidRPr="00904A1C">
        <w:rPr>
          <w:rStyle w:val="Emphasis"/>
        </w:rPr>
        <w:t>giant</w:t>
      </w:r>
      <w:r w:rsidRPr="000D4C50">
        <w:rPr>
          <w:sz w:val="16"/>
        </w:rPr>
        <w:t xml:space="preserve"> </w:t>
      </w:r>
      <w:r w:rsidRPr="00904A1C">
        <w:rPr>
          <w:rStyle w:val="StyleUnderline"/>
        </w:rPr>
        <w:t>proportions, nonetheless</w:t>
      </w:r>
      <w:r w:rsidRPr="000D4C50">
        <w:rPr>
          <w:sz w:val="16"/>
        </w:rPr>
        <w:t xml:space="preserve"> </w:t>
      </w:r>
      <w:r w:rsidRPr="00A81983">
        <w:rPr>
          <w:rStyle w:val="Emphasis"/>
        </w:rPr>
        <w:t>continue</w:t>
      </w:r>
      <w:r w:rsidRPr="00A81983">
        <w:rPr>
          <w:sz w:val="16"/>
        </w:rPr>
        <w:t xml:space="preserve"> </w:t>
      </w:r>
      <w:r w:rsidRPr="00A81983">
        <w:rPr>
          <w:rStyle w:val="StyleUnderline"/>
        </w:rPr>
        <w:t xml:space="preserve">to </w:t>
      </w:r>
      <w:r w:rsidRPr="001E7378">
        <w:rPr>
          <w:rStyle w:val="StyleUnderline"/>
          <w:highlight w:val="yellow"/>
        </w:rPr>
        <w:t>produce</w:t>
      </w:r>
      <w:r w:rsidRPr="001E7378">
        <w:rPr>
          <w:sz w:val="16"/>
          <w:highlight w:val="yellow"/>
        </w:rPr>
        <w:t xml:space="preserve"> </w:t>
      </w:r>
      <w:r w:rsidRPr="001E7378">
        <w:rPr>
          <w:rStyle w:val="Emphasis"/>
          <w:highlight w:val="yellow"/>
        </w:rPr>
        <w:t>uncertainty</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litigation</w:t>
      </w:r>
      <w:r w:rsidRPr="000D4C50">
        <w:rPr>
          <w:sz w:val="16"/>
        </w:rPr>
        <w:t xml:space="preserve">. 242 </w:t>
      </w:r>
      <w:r w:rsidRPr="00904A1C">
        <w:rPr>
          <w:rStyle w:val="StyleUnderline"/>
        </w:rPr>
        <w:t xml:space="preserve">Extension of the coverage of the NLRA </w:t>
      </w:r>
      <w:r w:rsidRPr="00A81983">
        <w:rPr>
          <w:rStyle w:val="StyleUnderline"/>
        </w:rPr>
        <w:t>would also</w:t>
      </w:r>
      <w:r w:rsidRPr="00A81983">
        <w:rPr>
          <w:sz w:val="16"/>
        </w:rPr>
        <w:t xml:space="preserve"> </w:t>
      </w:r>
      <w:r w:rsidRPr="00A81983">
        <w:rPr>
          <w:rStyle w:val="Emphasis"/>
        </w:rPr>
        <w:t>forestall piecemeal efforts</w:t>
      </w:r>
      <w:r w:rsidRPr="00A81983">
        <w:rPr>
          <w:sz w:val="16"/>
        </w:rPr>
        <w:t xml:space="preserve"> </w:t>
      </w:r>
      <w:r w:rsidRPr="00A81983">
        <w:rPr>
          <w:rStyle w:val="StyleUnderline"/>
        </w:rPr>
        <w:t>to deal with</w:t>
      </w:r>
      <w:r w:rsidRPr="00A81983">
        <w:rPr>
          <w:sz w:val="16"/>
        </w:rPr>
        <w:t xml:space="preserve"> </w:t>
      </w:r>
      <w:r w:rsidRPr="00A81983">
        <w:rPr>
          <w:rStyle w:val="Emphasis"/>
        </w:rPr>
        <w:t>public</w:t>
      </w:r>
      <w:r w:rsidRPr="00A81983">
        <w:rPr>
          <w:sz w:val="16"/>
        </w:rPr>
        <w:t xml:space="preserve"> employee </w:t>
      </w:r>
      <w:r w:rsidRPr="00A81983">
        <w:rPr>
          <w:rStyle w:val="Emphasis"/>
        </w:rPr>
        <w:t>unionization</w:t>
      </w:r>
      <w:r w:rsidRPr="00A81983">
        <w:rPr>
          <w:sz w:val="16"/>
        </w:rPr>
        <w:t xml:space="preserve"> </w:t>
      </w:r>
      <w:r w:rsidRPr="00A81983">
        <w:rPr>
          <w:rStyle w:val="StyleUnderline"/>
        </w:rPr>
        <w:t>which</w:t>
      </w:r>
      <w:r w:rsidRPr="00A81983">
        <w:rPr>
          <w:sz w:val="16"/>
        </w:rPr>
        <w:t xml:space="preserve">, in the absence of comprehensive Federal legislation, </w:t>
      </w:r>
      <w:r w:rsidRPr="00A81983">
        <w:rPr>
          <w:rStyle w:val="StyleUnderline"/>
        </w:rPr>
        <w:t>have surfaced at</w:t>
      </w:r>
      <w:r w:rsidRPr="00A81983">
        <w:rPr>
          <w:sz w:val="16"/>
        </w:rPr>
        <w:t xml:space="preserve"> both </w:t>
      </w:r>
      <w:r w:rsidRPr="00A81983">
        <w:rPr>
          <w:rStyle w:val="StyleUnderline"/>
        </w:rPr>
        <w:t>the</w:t>
      </w:r>
      <w:r w:rsidRPr="00A81983">
        <w:rPr>
          <w:sz w:val="16"/>
        </w:rPr>
        <w:t xml:space="preserve"> </w:t>
      </w:r>
      <w:r w:rsidRPr="00A81983">
        <w:rPr>
          <w:rStyle w:val="Emphasis"/>
        </w:rPr>
        <w:t>Federal</w:t>
      </w:r>
      <w:r w:rsidRPr="00A81983">
        <w:rPr>
          <w:sz w:val="16"/>
        </w:rPr>
        <w:t xml:space="preserve"> and State </w:t>
      </w:r>
      <w:r w:rsidRPr="00A81983">
        <w:rPr>
          <w:rStyle w:val="Emphasis"/>
        </w:rPr>
        <w:t>level</w:t>
      </w:r>
      <w:r w:rsidRPr="00A81983">
        <w:rPr>
          <w:sz w:val="16"/>
        </w:rPr>
        <w:t>s.</w:t>
      </w:r>
    </w:p>
    <w:p w14:paraId="70CEEE0C" w14:textId="77777777" w:rsidR="00C0388D" w:rsidRPr="000D4C50" w:rsidRDefault="00C0388D" w:rsidP="00C0388D">
      <w:pPr>
        <w:rPr>
          <w:sz w:val="16"/>
        </w:rPr>
      </w:pPr>
      <w:r w:rsidRPr="000D4C50">
        <w:rPr>
          <w:sz w:val="16"/>
        </w:rPr>
        <w:t>B. Administrative Simplicity</w:t>
      </w:r>
    </w:p>
    <w:p w14:paraId="4D8F4123" w14:textId="77777777" w:rsidR="00C0388D" w:rsidRPr="000D4C50" w:rsidRDefault="00C0388D" w:rsidP="00C0388D">
      <w:pPr>
        <w:rPr>
          <w:sz w:val="16"/>
        </w:rPr>
      </w:pPr>
      <w:r w:rsidRPr="00A81983">
        <w:rPr>
          <w:rStyle w:val="StyleUnderline"/>
        </w:rPr>
        <w:t>The</w:t>
      </w:r>
      <w:r w:rsidRPr="00A81983">
        <w:rPr>
          <w:sz w:val="16"/>
        </w:rPr>
        <w:t xml:space="preserve"> </w:t>
      </w:r>
      <w:r w:rsidRPr="00A81983">
        <w:rPr>
          <w:rStyle w:val="Emphasis"/>
        </w:rPr>
        <w:t>existing division of authority</w:t>
      </w:r>
      <w:r w:rsidRPr="00A81983">
        <w:rPr>
          <w:sz w:val="16"/>
        </w:rPr>
        <w:t xml:space="preserve"> between the NLRA and State and Federal public employee collective bargaining provisions </w:t>
      </w:r>
      <w:r w:rsidRPr="00A81983">
        <w:rPr>
          <w:rStyle w:val="StyleUnderline"/>
        </w:rPr>
        <w:t>produces an</w:t>
      </w:r>
      <w:r w:rsidRPr="00A81983">
        <w:rPr>
          <w:sz w:val="16"/>
        </w:rPr>
        <w:t xml:space="preserve"> </w:t>
      </w:r>
      <w:r w:rsidRPr="00A81983">
        <w:rPr>
          <w:rStyle w:val="Emphasis"/>
        </w:rPr>
        <w:t>administrative division</w:t>
      </w:r>
      <w:r w:rsidRPr="00A81983">
        <w:rPr>
          <w:sz w:val="16"/>
        </w:rPr>
        <w:t xml:space="preserve"> as well. </w:t>
      </w:r>
      <w:r w:rsidRPr="00A81983">
        <w:rPr>
          <w:rStyle w:val="StyleUnderline"/>
        </w:rPr>
        <w:t>Most</w:t>
      </w:r>
      <w:r w:rsidRPr="00A81983">
        <w:rPr>
          <w:sz w:val="16"/>
        </w:rPr>
        <w:t xml:space="preserve"> </w:t>
      </w:r>
      <w:r w:rsidRPr="00A81983">
        <w:rPr>
          <w:rStyle w:val="Emphasis"/>
        </w:rPr>
        <w:t>private</w:t>
      </w:r>
      <w:r w:rsidRPr="00A81983">
        <w:rPr>
          <w:sz w:val="16"/>
        </w:rPr>
        <w:t xml:space="preserve"> </w:t>
      </w:r>
      <w:r w:rsidRPr="00A81983">
        <w:rPr>
          <w:rStyle w:val="StyleUnderline"/>
        </w:rPr>
        <w:t>employees are governed by the</w:t>
      </w:r>
      <w:r w:rsidRPr="00A81983">
        <w:rPr>
          <w:sz w:val="16"/>
        </w:rPr>
        <w:t xml:space="preserve"> National Labor Relations Board (</w:t>
      </w:r>
      <w:r w:rsidRPr="00A81983">
        <w:rPr>
          <w:rStyle w:val="Emphasis"/>
        </w:rPr>
        <w:t>NLRB</w:t>
      </w:r>
      <w:r w:rsidRPr="00A81983">
        <w:rPr>
          <w:sz w:val="16"/>
        </w:rPr>
        <w:t>) under the provisions of the NLRA.2 4" The NLRB deals with questions of representation and the prevention of unfair labor practices. It is composed of five members and has a large staff. Although the Board and its General Counsel are located in Washington, it has roughly forty regional offices which are served by their own staff members. Most cases are disposed of at the regional level and on the basis of informal proceedings. 244 Thus, the Board already has an administrative and enforcement structure that reaches into every part of the country and presumably is able to respond to local needs as well as national mandate.</w:t>
      </w:r>
    </w:p>
    <w:p w14:paraId="0BC2C272" w14:textId="77777777" w:rsidR="00C0388D" w:rsidRPr="000D4C50" w:rsidRDefault="00C0388D" w:rsidP="00C0388D">
      <w:pPr>
        <w:rPr>
          <w:sz w:val="16"/>
        </w:rPr>
      </w:pPr>
      <w:r w:rsidRPr="001E7378">
        <w:rPr>
          <w:rStyle w:val="StyleUnderline"/>
          <w:highlight w:val="yellow"/>
        </w:rPr>
        <w:t>Jurisdiction</w:t>
      </w:r>
      <w:r w:rsidRPr="000D4C50">
        <w:rPr>
          <w:rStyle w:val="StyleUnderline"/>
        </w:rPr>
        <w:t xml:space="preserve"> over</w:t>
      </w:r>
      <w:r w:rsidRPr="000D4C50">
        <w:rPr>
          <w:sz w:val="16"/>
        </w:rPr>
        <w:t xml:space="preserve"> </w:t>
      </w:r>
      <w:r w:rsidRPr="000D4C50">
        <w:rPr>
          <w:rStyle w:val="Emphasis"/>
        </w:rPr>
        <w:t>public</w:t>
      </w:r>
      <w:r w:rsidRPr="000D4C50">
        <w:rPr>
          <w:sz w:val="16"/>
        </w:rPr>
        <w:t xml:space="preserve"> </w:t>
      </w:r>
      <w:r w:rsidRPr="000D4C50">
        <w:rPr>
          <w:rStyle w:val="StyleUnderline"/>
        </w:rPr>
        <w:t xml:space="preserve">employees, by contrast, </w:t>
      </w:r>
      <w:r w:rsidRPr="00A81983">
        <w:rPr>
          <w:rStyle w:val="StyleUnderline"/>
        </w:rPr>
        <w:t>is</w:t>
      </w:r>
      <w:r w:rsidRPr="00A81983">
        <w:rPr>
          <w:sz w:val="16"/>
        </w:rPr>
        <w:t xml:space="preserve"> </w:t>
      </w:r>
      <w:r w:rsidRPr="001E7378">
        <w:rPr>
          <w:rStyle w:val="Emphasis"/>
          <w:highlight w:val="yellow"/>
        </w:rPr>
        <w:t>fragmented</w:t>
      </w:r>
      <w:r w:rsidRPr="000D4C50">
        <w:rPr>
          <w:sz w:val="16"/>
        </w:rPr>
        <w:t xml:space="preserve"> among a number of different agencies. Labor relations in </w:t>
      </w:r>
      <w:r w:rsidRPr="000D4C50">
        <w:rPr>
          <w:rStyle w:val="StyleUnderline"/>
        </w:rPr>
        <w:t>the</w:t>
      </w:r>
      <w:r w:rsidRPr="000D4C50">
        <w:rPr>
          <w:sz w:val="16"/>
        </w:rPr>
        <w:t xml:space="preserve"> </w:t>
      </w:r>
      <w:r w:rsidRPr="000D4C50">
        <w:rPr>
          <w:rStyle w:val="Emphasis"/>
        </w:rPr>
        <w:t>Federal</w:t>
      </w:r>
      <w:r w:rsidRPr="000D4C50">
        <w:rPr>
          <w:sz w:val="16"/>
        </w:rPr>
        <w:t xml:space="preserve"> </w:t>
      </w:r>
      <w:r w:rsidRPr="000D4C50">
        <w:rPr>
          <w:rStyle w:val="StyleUnderline"/>
        </w:rPr>
        <w:t>executive</w:t>
      </w:r>
      <w:r w:rsidRPr="000D4C50">
        <w:rPr>
          <w:sz w:val="16"/>
        </w:rPr>
        <w:t xml:space="preserve"> branch </w:t>
      </w:r>
      <w:r w:rsidRPr="000D4C50">
        <w:rPr>
          <w:rStyle w:val="StyleUnderline"/>
        </w:rPr>
        <w:t>are governed by</w:t>
      </w:r>
      <w:r w:rsidRPr="000D4C50">
        <w:rPr>
          <w:sz w:val="16"/>
        </w:rPr>
        <w:t xml:space="preserve"> the </w:t>
      </w:r>
      <w:r w:rsidRPr="000D4C50">
        <w:rPr>
          <w:rStyle w:val="Emphasis"/>
        </w:rPr>
        <w:t>Federal Labor Relations</w:t>
      </w:r>
      <w:r w:rsidRPr="000D4C50">
        <w:rPr>
          <w:sz w:val="16"/>
        </w:rPr>
        <w:t xml:space="preserve"> Council and the Assistant Secretary of Labor for LaborManagement Relations pursuant to Exec. Order No. 11491.245 Postal workers come, in part, under the jurisdiction of the NLRB..2 40 State and local employees in States with public sector labor relations statutes come within the jurisdiction of a State labor relations board. 47 As of 1972, eight States and the District of Columbia had vested authority in a new public employee labor board, 15 States had placed jurisdiction over public employees in an existing private-sector labor board, and 10 States had used specialized agencies like State boards of education and health.248 Local employees in the remaining States may be covered by local labor relations boards established by local ordinances. 249 Finally, State and local employees, especially in the southern States, may be covered by no statute, ordinance, or administrative board.2 50</w:t>
      </w:r>
    </w:p>
    <w:p w14:paraId="49AA4403" w14:textId="77777777" w:rsidR="00C0388D" w:rsidRPr="000D4C50" w:rsidRDefault="00C0388D" w:rsidP="00C0388D">
      <w:pPr>
        <w:rPr>
          <w:sz w:val="16"/>
        </w:rPr>
      </w:pPr>
      <w:r w:rsidRPr="000D4C50">
        <w:rPr>
          <w:rStyle w:val="StyleUnderline"/>
        </w:rPr>
        <w:t>The</w:t>
      </w:r>
      <w:r w:rsidRPr="000D4C50">
        <w:rPr>
          <w:sz w:val="16"/>
        </w:rPr>
        <w:t xml:space="preserve"> current </w:t>
      </w:r>
      <w:r w:rsidRPr="00A81983">
        <w:rPr>
          <w:rStyle w:val="Emphasis"/>
        </w:rPr>
        <w:t>patchwork</w:t>
      </w:r>
      <w:r w:rsidRPr="000D4C50">
        <w:rPr>
          <w:sz w:val="16"/>
        </w:rPr>
        <w:t xml:space="preserve"> of agencies, </w:t>
      </w:r>
      <w:r w:rsidRPr="000D4C50">
        <w:rPr>
          <w:rStyle w:val="StyleUnderline"/>
        </w:rPr>
        <w:t>without a</w:t>
      </w:r>
      <w:r w:rsidRPr="000D4C50">
        <w:rPr>
          <w:sz w:val="16"/>
        </w:rPr>
        <w:t xml:space="preserve"> </w:t>
      </w:r>
      <w:r w:rsidRPr="000D4C50">
        <w:rPr>
          <w:rStyle w:val="Emphasis"/>
        </w:rPr>
        <w:t>unifying central authority</w:t>
      </w:r>
      <w:r w:rsidRPr="000D4C50">
        <w:rPr>
          <w:rStyle w:val="StyleUnderline"/>
        </w:rPr>
        <w:t xml:space="preserve">, </w:t>
      </w:r>
      <w:r w:rsidRPr="001E7378">
        <w:rPr>
          <w:rStyle w:val="StyleUnderline"/>
          <w:highlight w:val="yellow"/>
        </w:rPr>
        <w:t>inevitably yields</w:t>
      </w:r>
      <w:r w:rsidRPr="001E7378">
        <w:rPr>
          <w:sz w:val="16"/>
          <w:highlight w:val="yellow"/>
        </w:rPr>
        <w:t xml:space="preserve"> </w:t>
      </w:r>
      <w:r w:rsidRPr="001E7378">
        <w:rPr>
          <w:rStyle w:val="Emphasis"/>
          <w:highlight w:val="yellow"/>
        </w:rPr>
        <w:t>differences</w:t>
      </w:r>
      <w:r w:rsidRPr="001E7378">
        <w:rPr>
          <w:sz w:val="16"/>
          <w:highlight w:val="yellow"/>
        </w:rPr>
        <w:t xml:space="preserve"> </w:t>
      </w:r>
      <w:r w:rsidRPr="001E7378">
        <w:rPr>
          <w:rStyle w:val="StyleUnderline"/>
          <w:highlight w:val="yellow"/>
        </w:rPr>
        <w:t>in</w:t>
      </w:r>
      <w:r w:rsidRPr="000D4C50">
        <w:rPr>
          <w:sz w:val="16"/>
        </w:rPr>
        <w:t xml:space="preserve"> administrative </w:t>
      </w:r>
      <w:r w:rsidRPr="001E7378">
        <w:rPr>
          <w:rStyle w:val="Emphasis"/>
          <w:highlight w:val="yellow"/>
        </w:rPr>
        <w:t>policy</w:t>
      </w:r>
      <w:r w:rsidRPr="000D4C50">
        <w:rPr>
          <w:sz w:val="16"/>
        </w:rPr>
        <w:t xml:space="preserve"> which are </w:t>
      </w:r>
      <w:r w:rsidRPr="001E7378">
        <w:rPr>
          <w:rStyle w:val="StyleUnderline"/>
          <w:highlight w:val="yellow"/>
        </w:rPr>
        <w:t>based more on</w:t>
      </w:r>
      <w:r w:rsidRPr="000D4C50">
        <w:rPr>
          <w:sz w:val="16"/>
        </w:rPr>
        <w:t xml:space="preserve"> </w:t>
      </w:r>
      <w:r w:rsidRPr="000D4C50">
        <w:rPr>
          <w:rStyle w:val="Emphasis"/>
        </w:rPr>
        <w:t xml:space="preserve">local </w:t>
      </w:r>
      <w:r w:rsidRPr="001E7378">
        <w:rPr>
          <w:rStyle w:val="Emphasis"/>
          <w:highlight w:val="yellow"/>
        </w:rPr>
        <w:t>political pressures</w:t>
      </w:r>
      <w:r w:rsidRPr="001E7378">
        <w:rPr>
          <w:sz w:val="16"/>
          <w:highlight w:val="yellow"/>
        </w:rPr>
        <w:t xml:space="preserve"> </w:t>
      </w:r>
      <w:r w:rsidRPr="001E7378">
        <w:rPr>
          <w:rStyle w:val="StyleUnderline"/>
          <w:highlight w:val="yellow"/>
        </w:rPr>
        <w:t>than</w:t>
      </w:r>
      <w:r w:rsidRPr="000D4C50">
        <w:rPr>
          <w:rStyle w:val="StyleUnderline"/>
        </w:rPr>
        <w:t xml:space="preserve"> on</w:t>
      </w:r>
      <w:r w:rsidRPr="000D4C50">
        <w:rPr>
          <w:sz w:val="16"/>
        </w:rPr>
        <w:t xml:space="preserve"> </w:t>
      </w:r>
      <w:r w:rsidRPr="000D4C50">
        <w:rPr>
          <w:rStyle w:val="Emphasis"/>
        </w:rPr>
        <w:t>irresistible</w:t>
      </w:r>
      <w:r w:rsidRPr="000D4C50">
        <w:rPr>
          <w:sz w:val="16"/>
        </w:rPr>
        <w:t xml:space="preserve"> administrative </w:t>
      </w:r>
      <w:r w:rsidRPr="001E7378">
        <w:rPr>
          <w:rStyle w:val="Emphasis"/>
          <w:highlight w:val="yellow"/>
        </w:rPr>
        <w:t>logic</w:t>
      </w:r>
      <w:r w:rsidRPr="001E7378">
        <w:rPr>
          <w:rStyle w:val="StyleUnderline"/>
          <w:highlight w:val="yellow"/>
        </w:rPr>
        <w:t>, or</w:t>
      </w:r>
      <w:r w:rsidRPr="000D4C50">
        <w:rPr>
          <w:rStyle w:val="StyleUnderline"/>
        </w:rPr>
        <w:t xml:space="preserve"> even</w:t>
      </w:r>
      <w:r w:rsidRPr="000D4C50">
        <w:rPr>
          <w:sz w:val="16"/>
        </w:rPr>
        <w:t xml:space="preserve"> on </w:t>
      </w:r>
      <w:r w:rsidRPr="000D4C50">
        <w:rPr>
          <w:rStyle w:val="StyleUnderline"/>
        </w:rPr>
        <w:t>differences in</w:t>
      </w:r>
      <w:r w:rsidRPr="000D4C50">
        <w:rPr>
          <w:sz w:val="16"/>
        </w:rPr>
        <w:t xml:space="preserve"> </w:t>
      </w:r>
      <w:r w:rsidRPr="00A81983">
        <w:rPr>
          <w:rStyle w:val="Emphasis"/>
        </w:rPr>
        <w:t>statutory</w:t>
      </w:r>
      <w:r w:rsidRPr="000D4C50">
        <w:rPr>
          <w:rStyle w:val="Emphasis"/>
        </w:rPr>
        <w:t xml:space="preserve"> </w:t>
      </w:r>
      <w:r w:rsidRPr="00A81983">
        <w:rPr>
          <w:rStyle w:val="Emphasis"/>
          <w:highlight w:val="yellow"/>
        </w:rPr>
        <w:t>provisions</w:t>
      </w:r>
      <w:r w:rsidRPr="000D4C50">
        <w:rPr>
          <w:sz w:val="16"/>
        </w:rPr>
        <w:t xml:space="preserve">.251 </w:t>
      </w:r>
      <w:r w:rsidRPr="000D4C50">
        <w:rPr>
          <w:rStyle w:val="StyleUnderline"/>
        </w:rPr>
        <w:t>Lodging authority for</w:t>
      </w:r>
      <w:r w:rsidRPr="000D4C50">
        <w:rPr>
          <w:sz w:val="16"/>
        </w:rPr>
        <w:t xml:space="preserve"> </w:t>
      </w:r>
      <w:r w:rsidRPr="000D4C50">
        <w:rPr>
          <w:rStyle w:val="Emphasis"/>
        </w:rPr>
        <w:t>administrative decisions</w:t>
      </w:r>
      <w:r w:rsidRPr="000D4C50">
        <w:rPr>
          <w:sz w:val="16"/>
        </w:rPr>
        <w:t xml:space="preserve"> </w:t>
      </w:r>
      <w:r w:rsidRPr="000D4C50">
        <w:rPr>
          <w:rStyle w:val="StyleUnderline"/>
        </w:rPr>
        <w:t xml:space="preserve">in </w:t>
      </w:r>
      <w:r w:rsidRPr="001E7378">
        <w:rPr>
          <w:rStyle w:val="StyleUnderline"/>
          <w:highlight w:val="yellow"/>
        </w:rPr>
        <w:t>a</w:t>
      </w:r>
      <w:r w:rsidRPr="001E7378">
        <w:rPr>
          <w:sz w:val="16"/>
          <w:highlight w:val="yellow"/>
        </w:rPr>
        <w:t xml:space="preserve"> </w:t>
      </w:r>
      <w:r w:rsidRPr="001E7378">
        <w:rPr>
          <w:rStyle w:val="Emphasis"/>
          <w:highlight w:val="yellow"/>
        </w:rPr>
        <w:t>single board</w:t>
      </w:r>
      <w:r w:rsidRPr="001E7378">
        <w:rPr>
          <w:sz w:val="16"/>
          <w:highlight w:val="yellow"/>
        </w:rPr>
        <w:t xml:space="preserve"> </w:t>
      </w:r>
      <w:r w:rsidRPr="001E7378">
        <w:rPr>
          <w:rStyle w:val="StyleUnderline"/>
          <w:highlight w:val="yellow"/>
        </w:rPr>
        <w:t>would</w:t>
      </w:r>
      <w:r w:rsidRPr="000D4C50">
        <w:rPr>
          <w:sz w:val="16"/>
        </w:rPr>
        <w:t xml:space="preserve"> not inevitably </w:t>
      </w:r>
      <w:r w:rsidRPr="001E7378">
        <w:rPr>
          <w:rStyle w:val="StyleUnderline"/>
          <w:highlight w:val="yellow"/>
        </w:rPr>
        <w:t>lead to</w:t>
      </w:r>
      <w:r w:rsidRPr="000D4C50">
        <w:rPr>
          <w:sz w:val="16"/>
        </w:rPr>
        <w:t xml:space="preserve"> consistency, as critics of the NLRB would no doubt be quick to point out, but </w:t>
      </w:r>
      <w:r w:rsidRPr="000D4C50">
        <w:rPr>
          <w:rStyle w:val="StyleUnderline"/>
        </w:rPr>
        <w:t>the</w:t>
      </w:r>
      <w:r w:rsidRPr="000D4C50">
        <w:rPr>
          <w:sz w:val="16"/>
        </w:rPr>
        <w:t xml:space="preserve"> </w:t>
      </w:r>
      <w:r w:rsidRPr="000D4C50">
        <w:rPr>
          <w:rStyle w:val="Emphasis"/>
        </w:rPr>
        <w:t>likelihood</w:t>
      </w:r>
      <w:r w:rsidRPr="000D4C50">
        <w:rPr>
          <w:sz w:val="16"/>
        </w:rPr>
        <w:t xml:space="preserve"> </w:t>
      </w:r>
      <w:r w:rsidRPr="000D4C50">
        <w:rPr>
          <w:rStyle w:val="StyleUnderline"/>
        </w:rPr>
        <w:t>of</w:t>
      </w:r>
      <w:r w:rsidRPr="000D4C50">
        <w:rPr>
          <w:sz w:val="16"/>
        </w:rPr>
        <w:t xml:space="preserve"> </w:t>
      </w:r>
      <w:r w:rsidRPr="001E7378">
        <w:rPr>
          <w:rStyle w:val="Emphasis"/>
          <w:highlight w:val="yellow"/>
        </w:rPr>
        <w:t>consistency</w:t>
      </w:r>
      <w:r w:rsidRPr="000D4C50">
        <w:rPr>
          <w:sz w:val="16"/>
        </w:rPr>
        <w:t xml:space="preserve"> would increase. Furthermore, </w:t>
      </w:r>
      <w:r w:rsidRPr="00A81983">
        <w:rPr>
          <w:rStyle w:val="Emphasis"/>
        </w:rPr>
        <w:t>duplicative costs</w:t>
      </w:r>
      <w:r w:rsidRPr="000D4C50">
        <w:rPr>
          <w:sz w:val="16"/>
        </w:rPr>
        <w:t xml:space="preserve"> </w:t>
      </w:r>
      <w:r w:rsidRPr="000D4C50">
        <w:rPr>
          <w:rStyle w:val="StyleUnderline"/>
        </w:rPr>
        <w:t>could be</w:t>
      </w:r>
      <w:r w:rsidRPr="000D4C50">
        <w:rPr>
          <w:sz w:val="16"/>
        </w:rPr>
        <w:t xml:space="preserve"> </w:t>
      </w:r>
      <w:r w:rsidRPr="00A81983">
        <w:rPr>
          <w:rStyle w:val="Emphasis"/>
        </w:rPr>
        <w:t>avoided</w:t>
      </w:r>
      <w:r w:rsidRPr="000D4C50">
        <w:rPr>
          <w:sz w:val="16"/>
        </w:rPr>
        <w:t>.</w:t>
      </w:r>
    </w:p>
    <w:p w14:paraId="24001490" w14:textId="77777777" w:rsidR="00C0388D" w:rsidRPr="000D4C50" w:rsidRDefault="00C0388D" w:rsidP="00C0388D">
      <w:pPr>
        <w:rPr>
          <w:sz w:val="16"/>
        </w:rPr>
      </w:pPr>
      <w:r w:rsidRPr="000D4C50">
        <w:rPr>
          <w:sz w:val="16"/>
        </w:rPr>
        <w:t xml:space="preserve">Administrative centralization has advantages and disadvantages for both labor and management. </w:t>
      </w:r>
      <w:r w:rsidRPr="000D4C50">
        <w:rPr>
          <w:rStyle w:val="StyleUnderline"/>
        </w:rPr>
        <w:t xml:space="preserve">From the perspective of the </w:t>
      </w:r>
      <w:r w:rsidRPr="000D4C50">
        <w:rPr>
          <w:rStyle w:val="Emphasis"/>
        </w:rPr>
        <w:t xml:space="preserve">national </w:t>
      </w:r>
      <w:r w:rsidRPr="001E7378">
        <w:rPr>
          <w:rStyle w:val="Emphasis"/>
          <w:highlight w:val="yellow"/>
        </w:rPr>
        <w:t>unions</w:t>
      </w:r>
      <w:r w:rsidRPr="000D4C50">
        <w:rPr>
          <w:rStyle w:val="StyleUnderline"/>
        </w:rPr>
        <w:t xml:space="preserve">, their </w:t>
      </w:r>
      <w:r w:rsidRPr="001E7378">
        <w:rPr>
          <w:rStyle w:val="Emphasis"/>
          <w:highlight w:val="yellow"/>
        </w:rPr>
        <w:t>representational</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admin</w:t>
      </w:r>
      <w:r w:rsidRPr="001E7378">
        <w:rPr>
          <w:rStyle w:val="Emphasis"/>
        </w:rPr>
        <w:t xml:space="preserve">istrative </w:t>
      </w:r>
      <w:r w:rsidRPr="001E7378">
        <w:rPr>
          <w:rStyle w:val="Emphasis"/>
          <w:highlight w:val="yellow"/>
        </w:rPr>
        <w:t>task</w:t>
      </w:r>
      <w:r w:rsidRPr="000D4C50">
        <w:rPr>
          <w:sz w:val="16"/>
        </w:rPr>
        <w:t xml:space="preserve"> </w:t>
      </w:r>
      <w:r w:rsidRPr="001E7378">
        <w:rPr>
          <w:rStyle w:val="StyleUnderline"/>
          <w:highlight w:val="yellow"/>
        </w:rPr>
        <w:t>would be</w:t>
      </w:r>
      <w:r w:rsidRPr="001E7378">
        <w:rPr>
          <w:sz w:val="16"/>
          <w:highlight w:val="yellow"/>
        </w:rPr>
        <w:t xml:space="preserve"> </w:t>
      </w:r>
      <w:r w:rsidRPr="001E7378">
        <w:rPr>
          <w:rStyle w:val="Emphasis"/>
          <w:highlight w:val="yellow"/>
        </w:rPr>
        <w:t>simplified</w:t>
      </w:r>
      <w:r w:rsidRPr="000D4C50">
        <w:rPr>
          <w:sz w:val="16"/>
        </w:rPr>
        <w:t xml:space="preserve"> </w:t>
      </w:r>
      <w:r w:rsidRPr="000D4C50">
        <w:rPr>
          <w:rStyle w:val="StyleUnderline"/>
        </w:rPr>
        <w:t>were they able to deal with a</w:t>
      </w:r>
      <w:r w:rsidRPr="000D4C50">
        <w:rPr>
          <w:sz w:val="16"/>
        </w:rPr>
        <w:t xml:space="preserve"> </w:t>
      </w:r>
      <w:r w:rsidRPr="000D4C50">
        <w:rPr>
          <w:rStyle w:val="Emphasis"/>
        </w:rPr>
        <w:t>Washington-based agency</w:t>
      </w:r>
      <w:r w:rsidRPr="000D4C50">
        <w:rPr>
          <w:sz w:val="16"/>
        </w:rPr>
        <w:t xml:space="preserve"> </w:t>
      </w:r>
      <w:r w:rsidRPr="000D4C50">
        <w:rPr>
          <w:rStyle w:val="StyleUnderline"/>
        </w:rPr>
        <w:t>and</w:t>
      </w:r>
      <w:r w:rsidRPr="000D4C50">
        <w:rPr>
          <w:sz w:val="16"/>
        </w:rPr>
        <w:t xml:space="preserve"> a number of </w:t>
      </w:r>
      <w:r w:rsidRPr="000D4C50">
        <w:rPr>
          <w:rStyle w:val="Emphasis"/>
        </w:rPr>
        <w:t>regional offices</w:t>
      </w:r>
      <w:r w:rsidRPr="000D4C50">
        <w:rPr>
          <w:rStyle w:val="StyleUnderline"/>
        </w:rPr>
        <w:t>, rather than with</w:t>
      </w:r>
      <w:r w:rsidRPr="000D4C50">
        <w:rPr>
          <w:sz w:val="16"/>
        </w:rPr>
        <w:t xml:space="preserve"> </w:t>
      </w:r>
      <w:r w:rsidRPr="000D4C50">
        <w:rPr>
          <w:rStyle w:val="Emphasis"/>
        </w:rPr>
        <w:t>each</w:t>
      </w:r>
      <w:r w:rsidRPr="000D4C50">
        <w:rPr>
          <w:sz w:val="16"/>
        </w:rPr>
        <w:t xml:space="preserve"> State's administrative and judicial </w:t>
      </w:r>
      <w:r w:rsidRPr="000D4C50">
        <w:rPr>
          <w:rStyle w:val="Emphasis"/>
        </w:rPr>
        <w:t>system</w:t>
      </w:r>
      <w:r w:rsidRPr="000D4C50">
        <w:rPr>
          <w:rStyle w:val="StyleUnderline"/>
        </w:rPr>
        <w:t xml:space="preserve">. </w:t>
      </w:r>
      <w:r w:rsidRPr="00A81983">
        <w:rPr>
          <w:rStyle w:val="StyleUnderline"/>
        </w:rPr>
        <w:t>Ease of</w:t>
      </w:r>
      <w:r w:rsidRPr="00A81983">
        <w:rPr>
          <w:sz w:val="16"/>
        </w:rPr>
        <w:t xml:space="preserve"> </w:t>
      </w:r>
      <w:r w:rsidRPr="001E7378">
        <w:rPr>
          <w:rStyle w:val="Emphasis"/>
          <w:highlight w:val="yellow"/>
        </w:rPr>
        <w:t>access</w:t>
      </w:r>
      <w:r w:rsidRPr="001E7378">
        <w:rPr>
          <w:sz w:val="16"/>
          <w:highlight w:val="yellow"/>
        </w:rPr>
        <w:t xml:space="preserve"> </w:t>
      </w:r>
      <w:r w:rsidRPr="001E7378">
        <w:rPr>
          <w:rStyle w:val="StyleUnderline"/>
          <w:highlight w:val="yellow"/>
        </w:rPr>
        <w:t>and</w:t>
      </w:r>
      <w:r w:rsidRPr="00A81983">
        <w:rPr>
          <w:sz w:val="16"/>
        </w:rPr>
        <w:t xml:space="preserve"> </w:t>
      </w:r>
      <w:r w:rsidRPr="00A81983">
        <w:rPr>
          <w:rStyle w:val="Emphasis"/>
        </w:rPr>
        <w:t xml:space="preserve">logistical </w:t>
      </w:r>
      <w:r w:rsidRPr="001E7378">
        <w:rPr>
          <w:rStyle w:val="Emphasis"/>
          <w:highlight w:val="yellow"/>
        </w:rPr>
        <w:t>planning</w:t>
      </w:r>
      <w:r w:rsidRPr="001E7378">
        <w:rPr>
          <w:sz w:val="16"/>
          <w:highlight w:val="yellow"/>
        </w:rPr>
        <w:t xml:space="preserve"> </w:t>
      </w:r>
      <w:r w:rsidRPr="001E7378">
        <w:rPr>
          <w:rStyle w:val="StyleUnderline"/>
          <w:highlight w:val="yellow"/>
        </w:rPr>
        <w:t>would be</w:t>
      </w:r>
      <w:r w:rsidRPr="001E7378">
        <w:rPr>
          <w:sz w:val="16"/>
          <w:highlight w:val="yellow"/>
        </w:rPr>
        <w:t xml:space="preserve"> </w:t>
      </w:r>
      <w:r w:rsidRPr="001E7378">
        <w:rPr>
          <w:rStyle w:val="Emphasis"/>
          <w:highlight w:val="yellow"/>
        </w:rPr>
        <w:t>facilitated</w:t>
      </w:r>
      <w:r w:rsidRPr="000D4C50">
        <w:rPr>
          <w:sz w:val="16"/>
        </w:rPr>
        <w:t xml:space="preserve"> </w:t>
      </w:r>
      <w:r w:rsidRPr="000D4C50">
        <w:rPr>
          <w:rStyle w:val="StyleUnderline"/>
        </w:rPr>
        <w:t>and</w:t>
      </w:r>
      <w:r w:rsidRPr="000D4C50">
        <w:rPr>
          <w:sz w:val="16"/>
        </w:rPr>
        <w:t xml:space="preserve"> </w:t>
      </w:r>
      <w:r w:rsidRPr="00A81983">
        <w:rPr>
          <w:rStyle w:val="Emphasis"/>
        </w:rPr>
        <w:t xml:space="preserve">procedural </w:t>
      </w:r>
      <w:r w:rsidRPr="001E7378">
        <w:rPr>
          <w:rStyle w:val="Emphasis"/>
          <w:highlight w:val="yellow"/>
        </w:rPr>
        <w:t>variations</w:t>
      </w:r>
      <w:r w:rsidRPr="000D4C50">
        <w:rPr>
          <w:sz w:val="16"/>
        </w:rPr>
        <w:t xml:space="preserve"> </w:t>
      </w:r>
      <w:r w:rsidRPr="000D4C50">
        <w:rPr>
          <w:rStyle w:val="StyleUnderline"/>
        </w:rPr>
        <w:t xml:space="preserve">among forums </w:t>
      </w:r>
      <w:r w:rsidRPr="001E7378">
        <w:rPr>
          <w:rStyle w:val="StyleUnderline"/>
          <w:highlight w:val="yellow"/>
        </w:rPr>
        <w:t>would be</w:t>
      </w:r>
      <w:r w:rsidRPr="001E7378">
        <w:rPr>
          <w:sz w:val="16"/>
          <w:highlight w:val="yellow"/>
        </w:rPr>
        <w:t xml:space="preserve"> </w:t>
      </w:r>
      <w:r w:rsidRPr="001E7378">
        <w:rPr>
          <w:rStyle w:val="Emphasis"/>
          <w:highlight w:val="yellow"/>
        </w:rPr>
        <w:t>minimized</w:t>
      </w:r>
      <w:r w:rsidRPr="000D4C50">
        <w:rPr>
          <w:sz w:val="16"/>
        </w:rPr>
        <w:t xml:space="preserve">. </w:t>
      </w:r>
      <w:r w:rsidRPr="000D4C50">
        <w:rPr>
          <w:rStyle w:val="StyleUnderline"/>
        </w:rPr>
        <w:t>Major</w:t>
      </w:r>
      <w:r w:rsidRPr="000D4C50">
        <w:rPr>
          <w:sz w:val="16"/>
        </w:rPr>
        <w:t xml:space="preserve"> </w:t>
      </w:r>
      <w:r w:rsidRPr="001E7378">
        <w:rPr>
          <w:rStyle w:val="Emphasis"/>
          <w:highlight w:val="yellow"/>
        </w:rPr>
        <w:t>public</w:t>
      </w:r>
      <w:r w:rsidRPr="000D4C50">
        <w:rPr>
          <w:sz w:val="16"/>
        </w:rPr>
        <w:t xml:space="preserve"> sector </w:t>
      </w:r>
      <w:r w:rsidRPr="001E7378">
        <w:rPr>
          <w:rStyle w:val="Emphasis"/>
          <w:highlight w:val="yellow"/>
        </w:rPr>
        <w:t>unions</w:t>
      </w:r>
      <w:r w:rsidRPr="001E7378">
        <w:rPr>
          <w:sz w:val="16"/>
          <w:highlight w:val="yellow"/>
        </w:rPr>
        <w:t xml:space="preserve"> </w:t>
      </w:r>
      <w:r w:rsidRPr="001E7378">
        <w:rPr>
          <w:rStyle w:val="StyleUnderline"/>
          <w:highlight w:val="yellow"/>
        </w:rPr>
        <w:t>are</w:t>
      </w:r>
      <w:r w:rsidRPr="001E7378">
        <w:rPr>
          <w:sz w:val="16"/>
          <w:highlight w:val="yellow"/>
        </w:rPr>
        <w:t xml:space="preserve"> </w:t>
      </w:r>
      <w:r w:rsidRPr="001E7378">
        <w:rPr>
          <w:rStyle w:val="Emphasis"/>
          <w:highlight w:val="yellow"/>
        </w:rPr>
        <w:t>already familiar</w:t>
      </w:r>
      <w:r w:rsidRPr="001E7378">
        <w:rPr>
          <w:sz w:val="16"/>
          <w:highlight w:val="yellow"/>
        </w:rPr>
        <w:t xml:space="preserve"> </w:t>
      </w:r>
      <w:r w:rsidRPr="001E7378">
        <w:rPr>
          <w:rStyle w:val="StyleUnderline"/>
          <w:highlight w:val="yellow"/>
        </w:rPr>
        <w:t>with the</w:t>
      </w:r>
      <w:r w:rsidRPr="000D4C50">
        <w:rPr>
          <w:sz w:val="16"/>
        </w:rPr>
        <w:t xml:space="preserve"> administrative and legislative </w:t>
      </w:r>
      <w:r w:rsidRPr="001E7378">
        <w:rPr>
          <w:rStyle w:val="StyleUnderline"/>
          <w:highlight w:val="yellow"/>
        </w:rPr>
        <w:t>process</w:t>
      </w:r>
      <w:r w:rsidRPr="000D4C50">
        <w:rPr>
          <w:rStyle w:val="StyleUnderline"/>
        </w:rPr>
        <w:t xml:space="preserve"> in Washington and are</w:t>
      </w:r>
      <w:r w:rsidRPr="000D4C50">
        <w:rPr>
          <w:sz w:val="16"/>
        </w:rPr>
        <w:t xml:space="preserve"> probably more </w:t>
      </w:r>
      <w:r w:rsidRPr="000D4C50">
        <w:rPr>
          <w:rStyle w:val="StyleUnderline"/>
        </w:rPr>
        <w:t>advanced in their knowledge and practice of Washington lobbying</w:t>
      </w:r>
      <w:r w:rsidRPr="000D4C50">
        <w:rPr>
          <w:sz w:val="16"/>
        </w:rPr>
        <w:t xml:space="preserve"> than are most State officials. Centralization and uniformity carry with them the attendant danger of national application of an undesired judicial or administrative decision. An adverse opinion in a national system is correctable, at least in theory, but it is not avoidable through concentration of effort in States which have a more favorable rule. Yet there is no assurance that the impact of adverse decisions in a State-by-State decisional process would fall more heavily on labor than on management (or vice-versa), nor is there any assurance that nationally determined doctrine would necessarily favor labor over management (or vice-versa). Thus, the advantage of centralization seems more related to administrative, logistical and procedural factors than to doctrine, and to suggest some edge to large, national unions.2 52</w:t>
      </w:r>
    </w:p>
    <w:p w14:paraId="32219A40" w14:textId="77777777" w:rsidR="00C0388D" w:rsidRPr="000D4C50" w:rsidRDefault="00C0388D" w:rsidP="00C0388D">
      <w:pPr>
        <w:rPr>
          <w:sz w:val="16"/>
        </w:rPr>
      </w:pPr>
      <w:r w:rsidRPr="000D4C50">
        <w:rPr>
          <w:sz w:val="16"/>
        </w:rPr>
        <w:t>The management perspective is more or less the converse of the union view. Advantage to one is largely gained at the expense of the other, and management is likely to perceive centralization as favoring the unions over State and local governments. Nevertheless, even from an employer's perspective there may well be independent advantages to a more uniform national system. Experience in one State would be relevant to experience in another. Unlike the current system, in which the incentive for sharing views and expertise may be reduced by the differences in approach and structure among the various States, a Federal approach would arguably increase the chances for sharing informa tion and developing common approaches to labor among the managers of the respective States. Increased cooperation among government employers could well outweigh the asserted advantages of continued experimentation by States with significantly different laws.253</w:t>
      </w:r>
    </w:p>
    <w:p w14:paraId="4E275D18" w14:textId="77777777" w:rsidR="00C0388D" w:rsidRPr="000D4C50" w:rsidRDefault="00C0388D" w:rsidP="00C0388D">
      <w:pPr>
        <w:rPr>
          <w:sz w:val="16"/>
        </w:rPr>
      </w:pPr>
      <w:r w:rsidRPr="001E7378">
        <w:rPr>
          <w:rStyle w:val="StyleUnderline"/>
          <w:highlight w:val="yellow"/>
        </w:rPr>
        <w:t>Centralization</w:t>
      </w:r>
      <w:r w:rsidRPr="000D4C50">
        <w:rPr>
          <w:rStyle w:val="StyleUnderline"/>
        </w:rPr>
        <w:t xml:space="preserve"> of the</w:t>
      </w:r>
      <w:r w:rsidRPr="000D4C50">
        <w:rPr>
          <w:sz w:val="16"/>
        </w:rPr>
        <w:t xml:space="preserve"> </w:t>
      </w:r>
      <w:r w:rsidRPr="000D4C50">
        <w:rPr>
          <w:rStyle w:val="Emphasis"/>
        </w:rPr>
        <w:t>administrative</w:t>
      </w:r>
      <w:r w:rsidRPr="000D4C50">
        <w:rPr>
          <w:sz w:val="16"/>
        </w:rPr>
        <w:t xml:space="preserve"> </w:t>
      </w:r>
      <w:r w:rsidRPr="000D4C50">
        <w:rPr>
          <w:rStyle w:val="StyleUnderline"/>
        </w:rPr>
        <w:t>and</w:t>
      </w:r>
      <w:r w:rsidRPr="000D4C50">
        <w:rPr>
          <w:sz w:val="16"/>
        </w:rPr>
        <w:t xml:space="preserve"> </w:t>
      </w:r>
      <w:r w:rsidRPr="000D4C50">
        <w:rPr>
          <w:rStyle w:val="Emphasis"/>
        </w:rPr>
        <w:t>quasi-judicial functions</w:t>
      </w:r>
      <w:r w:rsidRPr="000D4C50">
        <w:rPr>
          <w:sz w:val="16"/>
        </w:rPr>
        <w:t xml:space="preserve"> </w:t>
      </w:r>
      <w:r w:rsidRPr="000D4C50">
        <w:rPr>
          <w:rStyle w:val="StyleUnderline"/>
        </w:rPr>
        <w:t xml:space="preserve">could also serve to </w:t>
      </w:r>
      <w:r w:rsidRPr="001E7378">
        <w:rPr>
          <w:rStyle w:val="StyleUnderline"/>
          <w:highlight w:val="yellow"/>
        </w:rPr>
        <w:t>eliminate</w:t>
      </w:r>
      <w:r w:rsidRPr="000D4C50">
        <w:rPr>
          <w:rStyle w:val="StyleUnderline"/>
        </w:rPr>
        <w:t xml:space="preserve"> the</w:t>
      </w:r>
      <w:r w:rsidRPr="000D4C50">
        <w:rPr>
          <w:sz w:val="16"/>
        </w:rPr>
        <w:t xml:space="preserve"> </w:t>
      </w:r>
      <w:r w:rsidRPr="00A81983">
        <w:rPr>
          <w:rStyle w:val="Emphasis"/>
        </w:rPr>
        <w:t xml:space="preserve">jurisdictional </w:t>
      </w:r>
      <w:r w:rsidRPr="001E7378">
        <w:rPr>
          <w:rStyle w:val="Emphasis"/>
          <w:highlight w:val="yellow"/>
        </w:rPr>
        <w:t>conflicts</w:t>
      </w:r>
      <w:r w:rsidRPr="000D4C50">
        <w:rPr>
          <w:sz w:val="16"/>
        </w:rPr>
        <w:t xml:space="preserve"> </w:t>
      </w:r>
      <w:r w:rsidRPr="000D4C50">
        <w:rPr>
          <w:rStyle w:val="StyleUnderline"/>
        </w:rPr>
        <w:t>which</w:t>
      </w:r>
      <w:r w:rsidRPr="000D4C50">
        <w:rPr>
          <w:sz w:val="16"/>
        </w:rPr>
        <w:t xml:space="preserve"> can </w:t>
      </w:r>
      <w:r w:rsidRPr="000D4C50">
        <w:rPr>
          <w:rStyle w:val="StyleUnderline"/>
        </w:rPr>
        <w:t>now arise under the NLRA. The NLRB has</w:t>
      </w:r>
      <w:r w:rsidRPr="000D4C50">
        <w:rPr>
          <w:sz w:val="16"/>
        </w:rPr>
        <w:t xml:space="preserve"> </w:t>
      </w:r>
      <w:r w:rsidRPr="000D4C50">
        <w:rPr>
          <w:rStyle w:val="Emphasis"/>
        </w:rPr>
        <w:t>exclusive jurisdiction</w:t>
      </w:r>
      <w:r w:rsidRPr="000D4C50">
        <w:rPr>
          <w:sz w:val="16"/>
        </w:rPr>
        <w:t xml:space="preserve"> </w:t>
      </w:r>
      <w:r w:rsidRPr="000D4C50">
        <w:rPr>
          <w:rStyle w:val="StyleUnderline"/>
        </w:rPr>
        <w:t>to determine</w:t>
      </w:r>
      <w:r w:rsidRPr="000D4C50">
        <w:rPr>
          <w:sz w:val="16"/>
        </w:rPr>
        <w:t xml:space="preserve"> </w:t>
      </w:r>
      <w:r w:rsidRPr="000D4C50">
        <w:rPr>
          <w:rStyle w:val="Emphasis"/>
        </w:rPr>
        <w:t>whether</w:t>
      </w:r>
      <w:r w:rsidRPr="000D4C50">
        <w:rPr>
          <w:sz w:val="16"/>
        </w:rPr>
        <w:t xml:space="preserve"> </w:t>
      </w:r>
      <w:r w:rsidRPr="000D4C50">
        <w:rPr>
          <w:rStyle w:val="StyleUnderline"/>
        </w:rPr>
        <w:t>an employer is</w:t>
      </w:r>
      <w:r w:rsidRPr="000D4C50">
        <w:rPr>
          <w:sz w:val="16"/>
        </w:rPr>
        <w:t xml:space="preserve"> </w:t>
      </w:r>
      <w:r w:rsidRPr="000D4C50">
        <w:rPr>
          <w:rStyle w:val="Emphasis"/>
        </w:rPr>
        <w:t>entitled</w:t>
      </w:r>
      <w:r w:rsidRPr="000D4C50">
        <w:rPr>
          <w:sz w:val="16"/>
        </w:rPr>
        <w:t xml:space="preserve"> </w:t>
      </w:r>
      <w:r w:rsidRPr="000D4C50">
        <w:rPr>
          <w:rStyle w:val="StyleUnderline"/>
        </w:rPr>
        <w:t>to</w:t>
      </w:r>
      <w:r w:rsidRPr="000D4C50">
        <w:rPr>
          <w:sz w:val="16"/>
        </w:rPr>
        <w:t xml:space="preserve"> the </w:t>
      </w:r>
      <w:r w:rsidRPr="000D4C50">
        <w:rPr>
          <w:rStyle w:val="Emphasis"/>
        </w:rPr>
        <w:t>exemption</w:t>
      </w:r>
      <w:r w:rsidRPr="000D4C50">
        <w:rPr>
          <w:sz w:val="16"/>
        </w:rPr>
        <w:t xml:space="preserve"> for political subdivisions contained </w:t>
      </w:r>
      <w:r w:rsidRPr="00A81983">
        <w:rPr>
          <w:rStyle w:val="StyleUnderline"/>
          <w:highlight w:val="yellow"/>
        </w:rPr>
        <w:t>in</w:t>
      </w:r>
      <w:r w:rsidRPr="000D4C50">
        <w:rPr>
          <w:sz w:val="16"/>
        </w:rPr>
        <w:t xml:space="preserve"> § 2(2) of the NLRA. 254 </w:t>
      </w:r>
      <w:r w:rsidRPr="00A81983">
        <w:rPr>
          <w:rStyle w:val="StyleUnderline"/>
        </w:rPr>
        <w:t>Nonetheless</w:t>
      </w:r>
      <w:r w:rsidRPr="00A81983">
        <w:rPr>
          <w:sz w:val="16"/>
        </w:rPr>
        <w:t xml:space="preserve">, State </w:t>
      </w:r>
      <w:r w:rsidRPr="00A81983">
        <w:rPr>
          <w:rStyle w:val="Emphasis"/>
        </w:rPr>
        <w:t>courts</w:t>
      </w:r>
      <w:r w:rsidRPr="00A81983">
        <w:rPr>
          <w:sz w:val="16"/>
        </w:rPr>
        <w:t xml:space="preserve"> </w:t>
      </w:r>
      <w:r w:rsidRPr="00A81983">
        <w:rPr>
          <w:rStyle w:val="StyleUnderline"/>
        </w:rPr>
        <w:t>are</w:t>
      </w:r>
      <w:r w:rsidRPr="00A81983">
        <w:rPr>
          <w:sz w:val="16"/>
        </w:rPr>
        <w:t xml:space="preserve"> </w:t>
      </w:r>
      <w:r w:rsidRPr="00A81983">
        <w:rPr>
          <w:rStyle w:val="Emphasis"/>
        </w:rPr>
        <w:t>often called</w:t>
      </w:r>
      <w:r w:rsidRPr="00A81983">
        <w:rPr>
          <w:sz w:val="16"/>
        </w:rPr>
        <w:t xml:space="preserve"> upon </w:t>
      </w:r>
      <w:r w:rsidRPr="00A81983">
        <w:rPr>
          <w:rStyle w:val="StyleUnderline"/>
        </w:rPr>
        <w:t xml:space="preserve">to determine </w:t>
      </w:r>
      <w:r w:rsidRPr="001E7378">
        <w:rPr>
          <w:rStyle w:val="StyleUnderline"/>
          <w:highlight w:val="yellow"/>
        </w:rPr>
        <w:t xml:space="preserve">the </w:t>
      </w:r>
      <w:r w:rsidRPr="00A81983">
        <w:rPr>
          <w:rStyle w:val="Emphasis"/>
          <w:highlight w:val="yellow"/>
        </w:rPr>
        <w:t>status</w:t>
      </w:r>
      <w:r w:rsidRPr="00A81983">
        <w:rPr>
          <w:rStyle w:val="StyleUnderline"/>
          <w:highlight w:val="yellow"/>
        </w:rPr>
        <w:t xml:space="preserve"> of</w:t>
      </w:r>
      <w:r w:rsidRPr="00A81983">
        <w:rPr>
          <w:sz w:val="16"/>
        </w:rPr>
        <w:t xml:space="preserve"> </w:t>
      </w:r>
      <w:r w:rsidRPr="00A81983">
        <w:rPr>
          <w:rStyle w:val="Emphasis"/>
        </w:rPr>
        <w:t xml:space="preserve">particular </w:t>
      </w:r>
      <w:r w:rsidRPr="00A81983">
        <w:rPr>
          <w:rStyle w:val="Emphasis"/>
          <w:highlight w:val="yellow"/>
        </w:rPr>
        <w:t>employers</w:t>
      </w:r>
      <w:r w:rsidRPr="000D4C50">
        <w:rPr>
          <w:sz w:val="16"/>
        </w:rPr>
        <w:t>; 255 since the State proceedings in many cases involve applications for anti-strike injunctions, delay in determining coverage may be crucial.256 Furthermore, there is always a possibility that both the NLRB and the State authorities will decline to exercise jurisdiction, leaving the employees with nowhere to turn.257</w:t>
      </w:r>
    </w:p>
    <w:p w14:paraId="572B455F" w14:textId="77777777" w:rsidR="00C0388D" w:rsidRPr="000D4C50" w:rsidRDefault="00C0388D" w:rsidP="00C0388D">
      <w:pPr>
        <w:rPr>
          <w:sz w:val="16"/>
        </w:rPr>
      </w:pPr>
      <w:r w:rsidRPr="000D4C50">
        <w:rPr>
          <w:rStyle w:val="StyleUnderline"/>
        </w:rPr>
        <w:t xml:space="preserve">If one concludes that administration of public sector labor relations should be placed in a single, Federal agency, one must still decide whether it should be the </w:t>
      </w:r>
      <w:r w:rsidRPr="000D4C50">
        <w:rPr>
          <w:rStyle w:val="Emphasis"/>
        </w:rPr>
        <w:t>NLRB or a separate public employee board</w:t>
      </w:r>
      <w:r w:rsidRPr="000D4C50">
        <w:rPr>
          <w:rStyle w:val="StyleUnderline"/>
        </w:rPr>
        <w:t>. The practice in some</w:t>
      </w:r>
      <w:r w:rsidRPr="000D4C50">
        <w:rPr>
          <w:sz w:val="16"/>
        </w:rPr>
        <w:t xml:space="preserve"> </w:t>
      </w:r>
      <w:r w:rsidRPr="000D4C50">
        <w:rPr>
          <w:rStyle w:val="Emphasis"/>
        </w:rPr>
        <w:t>States</w:t>
      </w:r>
      <w:r w:rsidRPr="000D4C50">
        <w:rPr>
          <w:sz w:val="16"/>
        </w:rPr>
        <w:t xml:space="preserve"> </w:t>
      </w:r>
      <w:r w:rsidRPr="000D4C50">
        <w:rPr>
          <w:rStyle w:val="StyleUnderline"/>
        </w:rPr>
        <w:t>of lodging the administration of public and private labor relations in the</w:t>
      </w:r>
      <w:r w:rsidRPr="000D4C50">
        <w:rPr>
          <w:sz w:val="16"/>
        </w:rPr>
        <w:t xml:space="preserve"> </w:t>
      </w:r>
      <w:r w:rsidRPr="000D4C50">
        <w:rPr>
          <w:rStyle w:val="Emphasis"/>
        </w:rPr>
        <w:t>same</w:t>
      </w:r>
      <w:r w:rsidRPr="000D4C50">
        <w:rPr>
          <w:sz w:val="16"/>
        </w:rPr>
        <w:t xml:space="preserve"> administrative </w:t>
      </w:r>
      <w:r w:rsidRPr="000D4C50">
        <w:rPr>
          <w:rStyle w:val="Emphasis"/>
        </w:rPr>
        <w:t>agency</w:t>
      </w:r>
      <w:r w:rsidRPr="000D4C50">
        <w:rPr>
          <w:sz w:val="16"/>
        </w:rPr>
        <w:t xml:space="preserve"> </w:t>
      </w:r>
      <w:r w:rsidRPr="000D4C50">
        <w:rPr>
          <w:rStyle w:val="StyleUnderline"/>
        </w:rPr>
        <w:t>argues that public and private</w:t>
      </w:r>
      <w:r w:rsidRPr="000D4C50">
        <w:rPr>
          <w:sz w:val="16"/>
        </w:rPr>
        <w:t xml:space="preserve"> sector </w:t>
      </w:r>
      <w:r w:rsidRPr="000D4C50">
        <w:rPr>
          <w:rStyle w:val="StyleUnderline"/>
        </w:rPr>
        <w:t>affairs are</w:t>
      </w:r>
      <w:r w:rsidRPr="000D4C50">
        <w:rPr>
          <w:sz w:val="16"/>
        </w:rPr>
        <w:t xml:space="preserve"> </w:t>
      </w:r>
      <w:r w:rsidRPr="000D4C50">
        <w:rPr>
          <w:rStyle w:val="Emphasis"/>
        </w:rPr>
        <w:t>not incompatible</w:t>
      </w:r>
      <w:r w:rsidRPr="000D4C50">
        <w:rPr>
          <w:sz w:val="16"/>
        </w:rPr>
        <w:t xml:space="preserve"> </w:t>
      </w:r>
      <w:r w:rsidRPr="000D4C50">
        <w:rPr>
          <w:rStyle w:val="StyleUnderline"/>
        </w:rPr>
        <w:t>and suggests that the NLRB could</w:t>
      </w:r>
      <w:r w:rsidRPr="000D4C50">
        <w:rPr>
          <w:sz w:val="16"/>
        </w:rPr>
        <w:t xml:space="preserve"> </w:t>
      </w:r>
      <w:r w:rsidRPr="000D4C50">
        <w:rPr>
          <w:rStyle w:val="Emphasis"/>
        </w:rPr>
        <w:t>administer both</w:t>
      </w:r>
      <w:r w:rsidRPr="000D4C50">
        <w:rPr>
          <w:sz w:val="16"/>
        </w:rPr>
        <w:t xml:space="preserve"> sectors. Furthermore, </w:t>
      </w:r>
      <w:r w:rsidRPr="001E7378">
        <w:rPr>
          <w:rStyle w:val="StyleUnderline"/>
          <w:highlight w:val="yellow"/>
        </w:rPr>
        <w:t>while there are</w:t>
      </w:r>
      <w:r w:rsidRPr="001E7378">
        <w:rPr>
          <w:sz w:val="16"/>
          <w:highlight w:val="yellow"/>
        </w:rPr>
        <w:t xml:space="preserve"> </w:t>
      </w:r>
      <w:r w:rsidRPr="001E7378">
        <w:rPr>
          <w:rStyle w:val="Emphasis"/>
          <w:highlight w:val="yellow"/>
        </w:rPr>
        <w:t>differences</w:t>
      </w:r>
      <w:r w:rsidRPr="000D4C50">
        <w:rPr>
          <w:sz w:val="16"/>
        </w:rPr>
        <w:t xml:space="preserve"> </w:t>
      </w:r>
      <w:r w:rsidRPr="000D4C50">
        <w:rPr>
          <w:rStyle w:val="StyleUnderline"/>
        </w:rPr>
        <w:t>between the two</w:t>
      </w:r>
      <w:r w:rsidRPr="000D4C50">
        <w:rPr>
          <w:sz w:val="16"/>
        </w:rPr>
        <w:t xml:space="preserve"> sectors </w:t>
      </w:r>
      <w:r w:rsidRPr="000D4C50">
        <w:rPr>
          <w:rStyle w:val="StyleUnderline"/>
        </w:rPr>
        <w:t>which</w:t>
      </w:r>
      <w:r w:rsidRPr="000D4C50">
        <w:rPr>
          <w:sz w:val="16"/>
        </w:rPr>
        <w:t xml:space="preserve"> probably </w:t>
      </w:r>
      <w:r w:rsidRPr="000D4C50">
        <w:rPr>
          <w:rStyle w:val="StyleUnderline"/>
        </w:rPr>
        <w:t>justify</w:t>
      </w:r>
      <w:r w:rsidRPr="000D4C50">
        <w:rPr>
          <w:sz w:val="16"/>
        </w:rPr>
        <w:t xml:space="preserve"> </w:t>
      </w:r>
      <w:r w:rsidRPr="000D4C50">
        <w:rPr>
          <w:rStyle w:val="Emphasis"/>
        </w:rPr>
        <w:t>some</w:t>
      </w:r>
      <w:r w:rsidRPr="000D4C50">
        <w:rPr>
          <w:sz w:val="16"/>
        </w:rPr>
        <w:t xml:space="preserve"> degree of </w:t>
      </w:r>
      <w:r w:rsidRPr="000D4C50">
        <w:rPr>
          <w:rStyle w:val="StyleUnderline"/>
        </w:rPr>
        <w:t>specialization, their importance is a matter of</w:t>
      </w:r>
      <w:r w:rsidRPr="000D4C50">
        <w:rPr>
          <w:sz w:val="16"/>
        </w:rPr>
        <w:t xml:space="preserve"> </w:t>
      </w:r>
      <w:r w:rsidRPr="000D4C50">
        <w:rPr>
          <w:rStyle w:val="Emphasis"/>
        </w:rPr>
        <w:t>speculation</w:t>
      </w:r>
      <w:r w:rsidRPr="000D4C50">
        <w:rPr>
          <w:rStyle w:val="StyleUnderline"/>
        </w:rPr>
        <w:t xml:space="preserve">, and creation of </w:t>
      </w:r>
      <w:r w:rsidRPr="00A81983">
        <w:rPr>
          <w:rStyle w:val="StyleUnderline"/>
        </w:rPr>
        <w:t>a</w:t>
      </w:r>
      <w:r w:rsidRPr="00A81983">
        <w:rPr>
          <w:sz w:val="16"/>
        </w:rPr>
        <w:t xml:space="preserve"> </w:t>
      </w:r>
      <w:r w:rsidRPr="00A81983">
        <w:rPr>
          <w:rStyle w:val="Emphasis"/>
        </w:rPr>
        <w:t>separate agency</w:t>
      </w:r>
      <w:r w:rsidRPr="00A81983">
        <w:rPr>
          <w:sz w:val="16"/>
        </w:rPr>
        <w:t xml:space="preserve"> </w:t>
      </w:r>
      <w:r w:rsidRPr="00A81983">
        <w:rPr>
          <w:rStyle w:val="StyleUnderline"/>
        </w:rPr>
        <w:t>would</w:t>
      </w:r>
      <w:r w:rsidRPr="000D4C50">
        <w:rPr>
          <w:sz w:val="16"/>
        </w:rPr>
        <w:t xml:space="preserve"> seem to </w:t>
      </w:r>
      <w:r w:rsidRPr="00A81983">
        <w:rPr>
          <w:rStyle w:val="Emphasis"/>
        </w:rPr>
        <w:t>prejudge the issue</w:t>
      </w:r>
      <w:r w:rsidRPr="00A81983">
        <w:rPr>
          <w:rStyle w:val="StyleUnderline"/>
        </w:rPr>
        <w:t xml:space="preserve">. </w:t>
      </w:r>
      <w:r w:rsidRPr="001E7378">
        <w:rPr>
          <w:rStyle w:val="StyleUnderline"/>
          <w:highlight w:val="yellow"/>
        </w:rPr>
        <w:t>Specialization</w:t>
      </w:r>
      <w:r w:rsidRPr="001E7378">
        <w:rPr>
          <w:sz w:val="16"/>
          <w:highlight w:val="yellow"/>
        </w:rPr>
        <w:t xml:space="preserve"> </w:t>
      </w:r>
      <w:r w:rsidRPr="001E7378">
        <w:rPr>
          <w:rStyle w:val="Emphasis"/>
          <w:highlight w:val="yellow"/>
        </w:rPr>
        <w:t>within</w:t>
      </w:r>
      <w:r w:rsidRPr="000D4C50">
        <w:rPr>
          <w:rStyle w:val="Emphasis"/>
        </w:rPr>
        <w:t xml:space="preserve"> the </w:t>
      </w:r>
      <w:r w:rsidRPr="001E7378">
        <w:rPr>
          <w:rStyle w:val="Emphasis"/>
          <w:highlight w:val="yellow"/>
        </w:rPr>
        <w:t>NLRB</w:t>
      </w:r>
      <w:r w:rsidRPr="000D4C50">
        <w:rPr>
          <w:sz w:val="16"/>
        </w:rPr>
        <w:t xml:space="preserve">, perhaps </w:t>
      </w:r>
      <w:r w:rsidRPr="000D4C50">
        <w:rPr>
          <w:rStyle w:val="StyleUnderline"/>
        </w:rPr>
        <w:t>at both the</w:t>
      </w:r>
      <w:r w:rsidRPr="000D4C50">
        <w:rPr>
          <w:sz w:val="16"/>
        </w:rPr>
        <w:t xml:space="preserve"> </w:t>
      </w:r>
      <w:r w:rsidRPr="000D4C50">
        <w:rPr>
          <w:rStyle w:val="Emphasis"/>
        </w:rPr>
        <w:t>board</w:t>
      </w:r>
      <w:r w:rsidRPr="000D4C50">
        <w:rPr>
          <w:sz w:val="16"/>
        </w:rPr>
        <w:t xml:space="preserve"> </w:t>
      </w:r>
      <w:r w:rsidRPr="000D4C50">
        <w:rPr>
          <w:rStyle w:val="StyleUnderline"/>
        </w:rPr>
        <w:t>and</w:t>
      </w:r>
      <w:r w:rsidRPr="000D4C50">
        <w:rPr>
          <w:sz w:val="16"/>
        </w:rPr>
        <w:t xml:space="preserve"> the </w:t>
      </w:r>
      <w:r w:rsidRPr="000D4C50">
        <w:rPr>
          <w:rStyle w:val="Emphasis"/>
        </w:rPr>
        <w:t>staff levels</w:t>
      </w:r>
      <w:r w:rsidRPr="000D4C50">
        <w:rPr>
          <w:rStyle w:val="StyleUnderline"/>
        </w:rPr>
        <w:t xml:space="preserve">, </w:t>
      </w:r>
      <w:r w:rsidRPr="001E7378">
        <w:rPr>
          <w:rStyle w:val="StyleUnderline"/>
          <w:highlight w:val="yellow"/>
        </w:rPr>
        <w:t>would allow</w:t>
      </w:r>
      <w:r w:rsidRPr="00A81983">
        <w:rPr>
          <w:sz w:val="16"/>
        </w:rPr>
        <w:t xml:space="preserve"> </w:t>
      </w:r>
      <w:r w:rsidRPr="00A81983">
        <w:rPr>
          <w:rStyle w:val="Emphasis"/>
        </w:rPr>
        <w:t xml:space="preserve">greater </w:t>
      </w:r>
      <w:r w:rsidRPr="001E7378">
        <w:rPr>
          <w:rStyle w:val="Emphasis"/>
          <w:highlight w:val="yellow"/>
        </w:rPr>
        <w:t>flex</w:t>
      </w:r>
      <w:r w:rsidRPr="00A81983">
        <w:rPr>
          <w:rStyle w:val="Emphasis"/>
        </w:rPr>
        <w:t>ibility</w:t>
      </w:r>
      <w:r w:rsidRPr="000D4C50">
        <w:rPr>
          <w:sz w:val="16"/>
        </w:rPr>
        <w:t xml:space="preserve"> </w:t>
      </w:r>
      <w:r w:rsidRPr="000D4C50">
        <w:rPr>
          <w:rStyle w:val="StyleUnderline"/>
        </w:rPr>
        <w:t>in</w:t>
      </w:r>
      <w:r w:rsidRPr="000D4C50">
        <w:rPr>
          <w:sz w:val="16"/>
        </w:rPr>
        <w:t xml:space="preserve"> </w:t>
      </w:r>
      <w:r w:rsidRPr="000D4C50">
        <w:rPr>
          <w:rStyle w:val="Emphasis"/>
        </w:rPr>
        <w:t>coordinating</w:t>
      </w:r>
      <w:r w:rsidRPr="000D4C50">
        <w:rPr>
          <w:sz w:val="16"/>
        </w:rPr>
        <w:t xml:space="preserve"> the public and private </w:t>
      </w:r>
      <w:r w:rsidRPr="000D4C50">
        <w:rPr>
          <w:rStyle w:val="Emphasis"/>
        </w:rPr>
        <w:t>sectors</w:t>
      </w:r>
      <w:r w:rsidRPr="000D4C50">
        <w:rPr>
          <w:sz w:val="16"/>
        </w:rPr>
        <w:t xml:space="preserve"> </w:t>
      </w:r>
      <w:r w:rsidRPr="000D4C50">
        <w:rPr>
          <w:rStyle w:val="StyleUnderline"/>
        </w:rPr>
        <w:t>on the basis of</w:t>
      </w:r>
      <w:r w:rsidRPr="000D4C50">
        <w:rPr>
          <w:sz w:val="16"/>
        </w:rPr>
        <w:t xml:space="preserve"> </w:t>
      </w:r>
      <w:r w:rsidRPr="000D4C50">
        <w:rPr>
          <w:rStyle w:val="Emphasis"/>
        </w:rPr>
        <w:t>growing experience</w:t>
      </w:r>
      <w:r w:rsidRPr="000D4C50">
        <w:rPr>
          <w:rStyle w:val="StyleUnderline"/>
        </w:rPr>
        <w:t xml:space="preserve">, </w:t>
      </w:r>
      <w:r w:rsidRPr="001E7378">
        <w:rPr>
          <w:rStyle w:val="StyleUnderline"/>
          <w:highlight w:val="yellow"/>
        </w:rPr>
        <w:t>while</w:t>
      </w:r>
      <w:r w:rsidRPr="000D4C50">
        <w:rPr>
          <w:rStyle w:val="StyleUnderline"/>
        </w:rPr>
        <w:t xml:space="preserve"> at the same time</w:t>
      </w:r>
      <w:r w:rsidRPr="000D4C50">
        <w:rPr>
          <w:sz w:val="16"/>
        </w:rPr>
        <w:t xml:space="preserve"> </w:t>
      </w:r>
      <w:r w:rsidRPr="001E7378">
        <w:rPr>
          <w:rStyle w:val="Emphasis"/>
          <w:highlight w:val="yellow"/>
        </w:rPr>
        <w:t>avoiding</w:t>
      </w:r>
      <w:r w:rsidRPr="000D4C50">
        <w:rPr>
          <w:sz w:val="16"/>
        </w:rPr>
        <w:t xml:space="preserve"> </w:t>
      </w:r>
      <w:r w:rsidRPr="000D4C50">
        <w:rPr>
          <w:rStyle w:val="StyleUnderline"/>
        </w:rPr>
        <w:t xml:space="preserve">the </w:t>
      </w:r>
      <w:r w:rsidRPr="00A81983">
        <w:rPr>
          <w:rStyle w:val="StyleUnderline"/>
        </w:rPr>
        <w:t xml:space="preserve">possibility </w:t>
      </w:r>
      <w:r w:rsidRPr="001E7378">
        <w:rPr>
          <w:rStyle w:val="StyleUnderline"/>
          <w:highlight w:val="yellow"/>
        </w:rPr>
        <w:t>that</w:t>
      </w:r>
      <w:r w:rsidRPr="000D4C50">
        <w:rPr>
          <w:rStyle w:val="StyleUnderline"/>
        </w:rPr>
        <w:t xml:space="preserve"> the </w:t>
      </w:r>
      <w:r w:rsidRPr="001E7378">
        <w:rPr>
          <w:rStyle w:val="StyleUnderline"/>
          <w:highlight w:val="yellow"/>
        </w:rPr>
        <w:t>regular staff</w:t>
      </w:r>
      <w:r w:rsidRPr="000D4C50">
        <w:rPr>
          <w:rStyle w:val="StyleUnderline"/>
        </w:rPr>
        <w:t xml:space="preserve"> of the Board </w:t>
      </w:r>
      <w:r w:rsidRPr="00A81983">
        <w:rPr>
          <w:rStyle w:val="StyleUnderline"/>
        </w:rPr>
        <w:t xml:space="preserve">might </w:t>
      </w:r>
      <w:r w:rsidRPr="001E7378">
        <w:rPr>
          <w:rStyle w:val="Emphasis"/>
          <w:highlight w:val="yellow"/>
        </w:rPr>
        <w:t>transpose concepts</w:t>
      </w:r>
      <w:r w:rsidRPr="000D4C50">
        <w:rPr>
          <w:sz w:val="16"/>
        </w:rPr>
        <w:t xml:space="preserve"> </w:t>
      </w:r>
      <w:r w:rsidRPr="000D4C50">
        <w:rPr>
          <w:rStyle w:val="StyleUnderline"/>
        </w:rPr>
        <w:t>from one</w:t>
      </w:r>
      <w:r w:rsidRPr="000D4C50">
        <w:rPr>
          <w:sz w:val="16"/>
        </w:rPr>
        <w:t xml:space="preserve"> sector </w:t>
      </w:r>
      <w:r w:rsidRPr="000D4C50">
        <w:rPr>
          <w:rStyle w:val="StyleUnderline"/>
        </w:rPr>
        <w:t xml:space="preserve">to the other </w:t>
      </w:r>
      <w:r w:rsidRPr="001E7378">
        <w:rPr>
          <w:rStyle w:val="StyleUnderline"/>
          <w:highlight w:val="yellow"/>
        </w:rPr>
        <w:t>without</w:t>
      </w:r>
      <w:r w:rsidRPr="000D4C50">
        <w:rPr>
          <w:sz w:val="16"/>
        </w:rPr>
        <w:t xml:space="preserve"> </w:t>
      </w:r>
      <w:r w:rsidRPr="000D4C50">
        <w:rPr>
          <w:rStyle w:val="Emphasis"/>
        </w:rPr>
        <w:t xml:space="preserve">adequate </w:t>
      </w:r>
      <w:r w:rsidRPr="001E7378">
        <w:rPr>
          <w:rStyle w:val="Emphasis"/>
          <w:highlight w:val="yellow"/>
        </w:rPr>
        <w:t>examination</w:t>
      </w:r>
      <w:r w:rsidRPr="000D4C50">
        <w:rPr>
          <w:sz w:val="16"/>
        </w:rPr>
        <w:t xml:space="preserve"> of the appropriateness of the transfer. However, the case burden of the NLRB is already substantial, and new cases would increase the delay in processing already experienced. </w:t>
      </w:r>
      <w:r w:rsidRPr="000D4C50">
        <w:rPr>
          <w:rStyle w:val="Emphasis"/>
        </w:rPr>
        <w:t>Adding</w:t>
      </w:r>
      <w:r w:rsidRPr="000D4C50">
        <w:rPr>
          <w:sz w:val="16"/>
        </w:rPr>
        <w:t xml:space="preserve"> </w:t>
      </w:r>
      <w:r w:rsidRPr="001E7378">
        <w:rPr>
          <w:rStyle w:val="StyleUnderline"/>
        </w:rPr>
        <w:t>a</w:t>
      </w:r>
      <w:r w:rsidRPr="001E7378">
        <w:rPr>
          <w:sz w:val="16"/>
        </w:rPr>
        <w:t xml:space="preserve"> </w:t>
      </w:r>
      <w:r w:rsidRPr="001E7378">
        <w:rPr>
          <w:rStyle w:val="Emphasis"/>
        </w:rPr>
        <w:t>specialized staff</w:t>
      </w:r>
      <w:r w:rsidRPr="000D4C50">
        <w:rPr>
          <w:sz w:val="16"/>
        </w:rPr>
        <w:t xml:space="preserve"> </w:t>
      </w:r>
      <w:r w:rsidRPr="000D4C50">
        <w:rPr>
          <w:rStyle w:val="StyleUnderline"/>
        </w:rPr>
        <w:t>to the NLRB's</w:t>
      </w:r>
      <w:r w:rsidRPr="000D4C50">
        <w:rPr>
          <w:sz w:val="16"/>
        </w:rPr>
        <w:t xml:space="preserve"> </w:t>
      </w:r>
      <w:r w:rsidRPr="000D4C50">
        <w:rPr>
          <w:rStyle w:val="Emphasis"/>
        </w:rPr>
        <w:t>existing staff</w:t>
      </w:r>
      <w:r w:rsidRPr="000D4C50">
        <w:rPr>
          <w:sz w:val="16"/>
        </w:rPr>
        <w:t xml:space="preserve"> </w:t>
      </w:r>
      <w:r w:rsidRPr="001E7378">
        <w:rPr>
          <w:rStyle w:val="StyleUnderline"/>
        </w:rPr>
        <w:t>would</w:t>
      </w:r>
      <w:r w:rsidRPr="001E7378">
        <w:rPr>
          <w:sz w:val="16"/>
        </w:rPr>
        <w:t xml:space="preserve"> </w:t>
      </w:r>
      <w:r w:rsidRPr="001E7378">
        <w:rPr>
          <w:rStyle w:val="Emphasis"/>
        </w:rPr>
        <w:t>cushion</w:t>
      </w:r>
      <w:r w:rsidRPr="000D4C50">
        <w:rPr>
          <w:rStyle w:val="Emphasis"/>
        </w:rPr>
        <w:t xml:space="preserve"> the effect</w:t>
      </w:r>
      <w:r w:rsidRPr="000D4C50">
        <w:rPr>
          <w:sz w:val="16"/>
        </w:rPr>
        <w:t xml:space="preserve"> </w:t>
      </w:r>
      <w:r w:rsidRPr="000D4C50">
        <w:rPr>
          <w:rStyle w:val="StyleUnderline"/>
        </w:rPr>
        <w:t>of the new</w:t>
      </w:r>
      <w:r w:rsidRPr="000D4C50">
        <w:rPr>
          <w:sz w:val="16"/>
        </w:rPr>
        <w:t xml:space="preserve"> Federal public employee </w:t>
      </w:r>
      <w:r w:rsidRPr="000D4C50">
        <w:rPr>
          <w:rStyle w:val="StyleUnderline"/>
        </w:rPr>
        <w:t>program on the NLRB's</w:t>
      </w:r>
      <w:r w:rsidRPr="000D4C50">
        <w:rPr>
          <w:sz w:val="16"/>
        </w:rPr>
        <w:t xml:space="preserve"> </w:t>
      </w:r>
      <w:r w:rsidRPr="000D4C50">
        <w:rPr>
          <w:rStyle w:val="Emphasis"/>
        </w:rPr>
        <w:t>private</w:t>
      </w:r>
      <w:r w:rsidRPr="000D4C50">
        <w:rPr>
          <w:sz w:val="16"/>
        </w:rPr>
        <w:t xml:space="preserve"> sector </w:t>
      </w:r>
      <w:r w:rsidRPr="000D4C50">
        <w:rPr>
          <w:rStyle w:val="Emphasis"/>
        </w:rPr>
        <w:t>activities</w:t>
      </w:r>
      <w:r w:rsidRPr="000D4C50">
        <w:rPr>
          <w:sz w:val="16"/>
        </w:rPr>
        <w:t>, but it would represent a real cost of the new program.</w:t>
      </w:r>
    </w:p>
    <w:p w14:paraId="32113DAE" w14:textId="77777777" w:rsidR="00C0388D" w:rsidRPr="000D4C50" w:rsidRDefault="00C0388D" w:rsidP="00C0388D">
      <w:pPr>
        <w:rPr>
          <w:sz w:val="16"/>
        </w:rPr>
      </w:pPr>
      <w:r w:rsidRPr="000D4C50">
        <w:rPr>
          <w:sz w:val="16"/>
        </w:rPr>
        <w:t>The transfer of public employee collective bargaining regulation to the NLRB would also present transitional problems with respect to the existing State public employment labor relations agencies.2 58 Some States might choose to phase out their own agencies as their functions were transferred to the Federal government. Others might choose to retain their agencies in the same way that some States continue to operate private sector labor relations boards supplemental to the NLRB. In either case, the problems of transition and coordination would represent an additional cost of the Federal program.</w:t>
      </w:r>
    </w:p>
    <w:p w14:paraId="5A7812D4" w14:textId="77777777" w:rsidR="00C0388D" w:rsidRPr="000D4C50" w:rsidRDefault="00C0388D" w:rsidP="00C0388D">
      <w:pPr>
        <w:rPr>
          <w:sz w:val="6"/>
          <w:szCs w:val="12"/>
        </w:rPr>
      </w:pPr>
      <w:r w:rsidRPr="000D4C50">
        <w:rPr>
          <w:sz w:val="6"/>
          <w:szCs w:val="12"/>
        </w:rPr>
        <w:t>In the final analysis, administrative questions are inextricably linked to matters of judgment, at least some of which are beyond the scope of this review. What impact, for example, would presidential, rather than gubernatorial or legislative, appointment of board members have upon the balance of interests in labormanagement relations in the public sector? Would the quality of staff performance increase or decrease when the impact of generally higher Federal pay scales is weighed against the closer contact that State PERBs have with local conditions? How does the overall performance of the NLRB compare to PERBs, the best and the worst, in wisdom and efficacy? The answers to such questions are highly speculative and judgmental, but they are bound, even if unarticulated, to influence the outcome of the legislative debates. Our judgment, however, is that the most promising administrative arrangement would be to place jurisdiction over public employees in the NLRB and its regional offices, with a specialized staff to handle the increased caseload associated with the public sector.</w:t>
      </w:r>
    </w:p>
    <w:p w14:paraId="4B7727F5" w14:textId="77777777" w:rsidR="00C0388D" w:rsidRPr="000D4C50" w:rsidRDefault="00C0388D" w:rsidP="00C0388D">
      <w:pPr>
        <w:rPr>
          <w:sz w:val="6"/>
          <w:szCs w:val="12"/>
        </w:rPr>
      </w:pPr>
      <w:r w:rsidRPr="000D4C50">
        <w:rPr>
          <w:sz w:val="6"/>
          <w:szCs w:val="12"/>
        </w:rPr>
        <w:t>C. Fairness and Balance of Bargaining Power</w:t>
      </w:r>
    </w:p>
    <w:p w14:paraId="3544ACC9" w14:textId="77777777" w:rsidR="00C0388D" w:rsidRPr="000D4C50" w:rsidRDefault="00C0388D" w:rsidP="00C0388D">
      <w:pPr>
        <w:rPr>
          <w:sz w:val="6"/>
          <w:szCs w:val="12"/>
        </w:rPr>
      </w:pPr>
      <w:r w:rsidRPr="000D4C50">
        <w:rPr>
          <w:sz w:val="6"/>
          <w:szCs w:val="12"/>
        </w:rPr>
        <w:t>Unlike private sector bargaining, collective bargaining for governmental employees forces the government to play conflicting roles. On the one hand, the government must bargain collectively as employer; on the other, it must establish the basic ground rules for the bargaining process and the employer-employee relationship. The government as rule-maker may seek to bias the outcome of collective bargaining by setting the rules in its own favor.</w:t>
      </w:r>
    </w:p>
    <w:p w14:paraId="26A55923" w14:textId="77777777" w:rsidR="00C0388D" w:rsidRPr="000D4C50" w:rsidRDefault="00C0388D" w:rsidP="00C0388D">
      <w:pPr>
        <w:rPr>
          <w:sz w:val="6"/>
          <w:szCs w:val="12"/>
        </w:rPr>
      </w:pPr>
      <w:r w:rsidRPr="000D4C50">
        <w:rPr>
          <w:sz w:val="6"/>
          <w:szCs w:val="12"/>
        </w:rPr>
        <w:t>Historically, States have chosen to regulate the employment relationship unilaterally through civil service systems. Civil service imposes a merit system for hiring and promoting public employees intended to foster a politically neutral cadre of government employees who are selected on merit and rewarded equitably.250 It is designed to insure that placement and advancement in governmental service are determined by quality of training and performance instead of by patronage and other political considerations. In principle, therefore, the civil service unit is an ally of the employee, and perhaps by extension his representative. In practice, however, employees and employee unions may view civil service agencies simply as another arm of government, and may place little faith in their capacity for independent judgment.2 0 Since employees do not participate in civil service rule making as equal parties, they may view the operation of the civil service commission as simply a typical management personnel function.261</w:t>
      </w:r>
    </w:p>
    <w:p w14:paraId="30595D72" w14:textId="77777777" w:rsidR="00C0388D" w:rsidRPr="000D4C50" w:rsidRDefault="00C0388D" w:rsidP="00C0388D">
      <w:pPr>
        <w:rPr>
          <w:sz w:val="6"/>
          <w:szCs w:val="12"/>
        </w:rPr>
      </w:pPr>
      <w:r w:rsidRPr="000D4C50">
        <w:rPr>
          <w:sz w:val="6"/>
          <w:szCs w:val="12"/>
        </w:rPr>
        <w:t>The collective bargaining process, on the other hand, places the employee and his representative in a significantly different relationship to the employing agency and to the executive branch of the government in toto.262 The employee becomes a more-or-less equal party to the process with the right to bargain about wages and other working conditions, while the employer and the civil service agency are no longer able to establish unilaterally the rules by which people obtain employment, work, and receive payment. In collective bargaining, the employee is pitted against the employer in an attempt to reach a mutually acceptable result, and the result is likely to be different from that reached under a civil, service system.20 3</w:t>
      </w:r>
    </w:p>
    <w:p w14:paraId="6F62AE0F" w14:textId="77777777" w:rsidR="00C0388D" w:rsidRPr="000D4C50" w:rsidRDefault="00C0388D" w:rsidP="00C0388D">
      <w:pPr>
        <w:rPr>
          <w:sz w:val="6"/>
          <w:szCs w:val="12"/>
        </w:rPr>
      </w:pPr>
      <w:r w:rsidRPr="000D4C50">
        <w:rPr>
          <w:sz w:val="6"/>
          <w:szCs w:val="12"/>
        </w:rPr>
        <w:t>Under collective bargaining, however, State governments inevitably must assume conflicting roles.204 The State cannot only serve as a partisan bargainer. Its legislature is also called upon to establish the procedural rules for the collective bargaining, and the mechanisms by which bargaining impasses are to be resolved. If a third party is called in to help resolve disputes, that third party is itself likely to be a State agency.2 15 At the same time, the State must draw up and administer the State budget, and balance the many interests which go into the making of governmental policy. How well State governments can fulfill all of these roles is, at best, an open question, and the potential conflict among the various roles raises serious questions of fairness, credibility, and acceptability of results to the participants.</w:t>
      </w:r>
    </w:p>
    <w:p w14:paraId="37BC78E0" w14:textId="77777777" w:rsidR="00C0388D" w:rsidRPr="000D4C50" w:rsidRDefault="00C0388D" w:rsidP="00C0388D">
      <w:pPr>
        <w:rPr>
          <w:sz w:val="6"/>
          <w:szCs w:val="12"/>
        </w:rPr>
      </w:pPr>
      <w:r w:rsidRPr="000D4C50">
        <w:rPr>
          <w:sz w:val="6"/>
          <w:szCs w:val="12"/>
        </w:rPr>
        <w:t>States cannot escape the roles of employer, budget balancer, and legislator, but the function of setting collective bargaining rules may not be as critical to the basic governing process at the State level. Transferring the rule-making function to another level of government would reduce the conflict among the State's various roles and improve the bargaining process, both by allowing the State to pursue its other interests more directly and by placing the adjudicatory function in the hands of a disinterested party. Separation of the bargaining and rule-making function would also enhance the integrity (or at least the appearance of integrity) of the overall process. By placing the rule-making function at the Federal level, Congress could foster this desirable result. However, increased distance from local conflict and interests could also breed lack of knowledge of local conditions, or fear of that result. Some regionalization of a national agency would protect against this result, as would the development of experience and expertise over a period of time. This, of course, is the NLRB pattern.</w:t>
      </w:r>
    </w:p>
    <w:p w14:paraId="5475F3ED" w14:textId="77777777" w:rsidR="00C0388D" w:rsidRPr="000D4C50" w:rsidRDefault="00C0388D" w:rsidP="00C0388D">
      <w:pPr>
        <w:rPr>
          <w:sz w:val="6"/>
          <w:szCs w:val="12"/>
        </w:rPr>
      </w:pPr>
      <w:r w:rsidRPr="000D4C50">
        <w:rPr>
          <w:sz w:val="6"/>
          <w:szCs w:val="12"/>
        </w:rPr>
        <w:t>Lodging the rule-making function at the Federal level does not entirely solve the problem of duality of roles. The Federal govern ment would continue to serve as rule-maker and bargaining agent for its own employees. The number of employees affected by this situation, however, would be significantly reduced.2 6 Moreover, general rules would apply to local, State, and Federal situations. Since Federal employees are fewer in number, pressures to develop rules responsive solely to Federal interests (management or employee) would be reduced accordingly.</w:t>
      </w:r>
    </w:p>
    <w:p w14:paraId="4C1BC109" w14:textId="77777777" w:rsidR="00C0388D" w:rsidRPr="000D4C50" w:rsidRDefault="00C0388D" w:rsidP="00C0388D">
      <w:pPr>
        <w:rPr>
          <w:sz w:val="6"/>
          <w:szCs w:val="12"/>
        </w:rPr>
      </w:pPr>
      <w:r w:rsidRPr="000D4C50">
        <w:rPr>
          <w:sz w:val="6"/>
          <w:szCs w:val="12"/>
        </w:rPr>
        <w:t>While the argument thus far has focused on the legislative and administrative aspects of government regulation of collective bargaining, similar reasoning holds for court review of decisions by an administrative agency or for direct court intervention to enforce contracts or enjoin allegedly illegal actions such as strikes. Recourse to Federal courts would seem to have some advantages over reliance upon State courts in labor disputes. To begin, they are likely to have more general experience with labor problems due to their long history of some involvement in the private sector under the NLRA. Of at least equal importance, Federal courts should be less responsive to local and State pressures than State courts. State and local judges are elected in some States and are subject to the obvious pressures of the electoral process. Even where appointed, they are likely to be seen as bearing the stamp of a political party or subject to special pressures from elected officials.</w:t>
      </w:r>
    </w:p>
    <w:p w14:paraId="5FC94C5C" w14:textId="77777777" w:rsidR="00C0388D" w:rsidRPr="000D4C50" w:rsidRDefault="00C0388D" w:rsidP="00C0388D">
      <w:pPr>
        <w:rPr>
          <w:sz w:val="6"/>
          <w:szCs w:val="12"/>
        </w:rPr>
      </w:pPr>
      <w:r w:rsidRPr="000D4C50">
        <w:rPr>
          <w:sz w:val="6"/>
          <w:szCs w:val="12"/>
        </w:rPr>
        <w:t>D. Uniformity and Diversity</w:t>
      </w:r>
    </w:p>
    <w:p w14:paraId="48835A4F" w14:textId="77777777" w:rsidR="00C0388D" w:rsidRPr="000D4C50" w:rsidRDefault="00C0388D" w:rsidP="00C0388D">
      <w:pPr>
        <w:rPr>
          <w:sz w:val="6"/>
          <w:szCs w:val="12"/>
        </w:rPr>
      </w:pPr>
      <w:r w:rsidRPr="000D4C50">
        <w:rPr>
          <w:sz w:val="6"/>
          <w:szCs w:val="12"/>
        </w:rPr>
        <w:t>No aspect of the public employee collective bargaining debate has received so much, or so inconclusive, debate as the question of uniformity of treatment of public employees in the various States.2°7 Opponents of Federalization see the differences as a healthy aspect of Federalism, reflecting different States' approaches to their different problems. 2 8 They stress the value of local experience in solving local problems, and also the value of allowing experimentation among the various States to produce, ultimately, better solutions. Other observers see the widespread differences as unfair discrimination among a class of employees solely on the basis of their geographic residence. 269 Furthermore, some question whether diversity and experimentation have, in fact, been achieved.270</w:t>
      </w:r>
    </w:p>
    <w:p w14:paraId="722C7053" w14:textId="77777777" w:rsidR="00C0388D" w:rsidRPr="000D4C50" w:rsidRDefault="00C0388D" w:rsidP="00C0388D">
      <w:pPr>
        <w:rPr>
          <w:sz w:val="6"/>
          <w:szCs w:val="12"/>
        </w:rPr>
      </w:pPr>
      <w:r w:rsidRPr="000D4C50">
        <w:rPr>
          <w:sz w:val="6"/>
          <w:szCs w:val="12"/>
        </w:rPr>
        <w:t>While it may be impossible to resolve the diversity-uniformity question from a theoretical perspective, it would appear that the Congress has already provided the practical answer. For 40 years, it has been the national policy under the NLRA that employees should have the same chance to determine their conditions of employment regardless of where they live.2 7 1 Outcomes may differ, but the rules for reaching the outcome are uniform throughout the United States. As both the Federal government, and the majority of the States, have recognized a need to extend collective bargaining rights to public employees, there seems to be no convincing justification for depriving them of the long-standing policy of uniform bargaining rights.</w:t>
      </w:r>
    </w:p>
    <w:p w14:paraId="2DDE0203" w14:textId="77777777" w:rsidR="00C0388D" w:rsidRPr="000D4C50" w:rsidRDefault="00C0388D" w:rsidP="00C0388D">
      <w:pPr>
        <w:rPr>
          <w:sz w:val="6"/>
          <w:szCs w:val="12"/>
        </w:rPr>
      </w:pPr>
      <w:r w:rsidRPr="000D4C50">
        <w:rPr>
          <w:sz w:val="6"/>
          <w:szCs w:val="12"/>
        </w:rPr>
        <w:t>Whatever the theoretical desirability of diversity and experimentation, moreover, the substantive law and administrative practice of the States appears to be rather consistent.2 72 From the administrative point of view, such consistency is not surprising. For one thing, there are not an infinite number of solutions to most labor relations questions. Moreover, nationally prominent unions, such as the National Education Association, have considerable impact in establishing the agenda of issues at the state level throughout the country and, given the nature of the adversary process, tend to narrow the options for State decisionmakers. Furthermore, much of the argument in public sector questions, rightly or wrongly, has been based on private sector precedents. Both courts and State agencies have followed private sector decisions emanating from the NLRB and the judiciary in a variety of matters.273 The tendency to seek private sector precedent is enhanced by the parallels between the language of public sector legislation in many States and the language of the NLRA. The most common language governing scope of bargaining in public sector statutes, for example, requires bargaining over "wages, hours, and other terms and conditions of employment" - the exact words of the NLRA.27 4 Agencies and State courts naturally look to NLRA precedents as guidelines for decision in the interpretation of such language.275 Although interpretations can nonetheless differ, these realities have encouraged a significant degree of uniformity.</w:t>
      </w:r>
    </w:p>
    <w:p w14:paraId="38FFE942" w14:textId="77777777" w:rsidR="00C0388D" w:rsidRPr="000D4C50" w:rsidRDefault="00C0388D" w:rsidP="00C0388D">
      <w:pPr>
        <w:rPr>
          <w:sz w:val="6"/>
          <w:szCs w:val="12"/>
        </w:rPr>
      </w:pPr>
      <w:r w:rsidRPr="000D4C50">
        <w:rPr>
          <w:sz w:val="6"/>
          <w:szCs w:val="12"/>
        </w:rPr>
        <w:t>Judged by substantive, statutory provisions for collective bargaining by public employees, the most important difference among the States is, of course, that 13 States do not have such legislation at all.27 Bargaining nonetheless occurs in those States, even in the southern States which have adopted positions most opposed to public employee bargaining.277 Passage of a Federal act would, however, broaden the rights of most public employees in these States, and create an entirely new system of labor-management relations for others.</w:t>
      </w:r>
    </w:p>
    <w:p w14:paraId="4CA45D58" w14:textId="77777777" w:rsidR="00C0388D" w:rsidRPr="000D4C50" w:rsidRDefault="00C0388D" w:rsidP="00C0388D">
      <w:pPr>
        <w:rPr>
          <w:sz w:val="6"/>
          <w:szCs w:val="12"/>
        </w:rPr>
      </w:pPr>
      <w:r w:rsidRPr="000D4C50">
        <w:rPr>
          <w:sz w:val="6"/>
          <w:szCs w:val="12"/>
        </w:rPr>
        <w:t>Among the States with public employee bargaining laws, the statutory differences appear to be limited to the areas of coverage, scope of bargaining, and impasse resolution and the right to strike.2 7 8 These are the same areas in which State practice, and Federal practice under Exec. Order No. 11491, differ from practice under the NLRA.</w:t>
      </w:r>
    </w:p>
    <w:p w14:paraId="589DE70A" w14:textId="77777777" w:rsidR="00C0388D" w:rsidRPr="000D4C50" w:rsidRDefault="00C0388D" w:rsidP="00C0388D">
      <w:pPr>
        <w:rPr>
          <w:sz w:val="6"/>
          <w:szCs w:val="12"/>
        </w:rPr>
      </w:pPr>
      <w:r w:rsidRPr="000D4C50">
        <w:rPr>
          <w:sz w:val="6"/>
          <w:szCs w:val="12"/>
        </w:rPr>
        <w:t>With respect to coverage of public employees, the major issue is whether to extend bargaining rights to police and firefighters. 279 This in turn seems to revolve around the question of how disruption of such essential governmental services can be avoided. The most common answer has been to grant police and firemen collective bargaining rights, but to impose upon them an impasse resolution scheme culminating in final, binding arbitration. 280 This same pattern appears in States like Pennsylvania and Vermont, which grant other public employees a limited right to strike, and in States like Wyoming, which grant no other public employees collective bargaining rights. 281</w:t>
      </w:r>
    </w:p>
    <w:p w14:paraId="3CB53DF4" w14:textId="77777777" w:rsidR="00C0388D" w:rsidRPr="000D4C50" w:rsidRDefault="00C0388D" w:rsidP="00C0388D">
      <w:pPr>
        <w:rPr>
          <w:sz w:val="6"/>
          <w:szCs w:val="12"/>
        </w:rPr>
      </w:pPr>
      <w:r w:rsidRPr="000D4C50">
        <w:rPr>
          <w:sz w:val="6"/>
          <w:szCs w:val="12"/>
        </w:rPr>
        <w:t>Except for the case of police and firefighters, the States seem to have adopted similar procedures for the peaceful resolution of bargaining impasses. The standard provisions call for mediation, followed by factfinding, followed in some States by voluntary, binding arbitration.282 If these procedures do not result in a settlement, however, unions and government employers confront the major difference in practice among the Federal government and the various States: while the Federal government and the majority of the States impose an absolute ban on strikes by public employees, a significant and growing number of States have adopted a more tolerant attitude. Seven States have granted public employees the right to strike under certain circumstances, and several more have limited the availability of anti-strike injunc tions.2 1 3 A Federal decision to prohibit or permit strikes must either overturn long-standing policies in many States, or foreclose experimentation in a minority of States. Neither solution appears desirable.</w:t>
      </w:r>
    </w:p>
    <w:p w14:paraId="101692E2" w14:textId="77777777" w:rsidR="00C0388D" w:rsidRPr="000D4C50" w:rsidRDefault="00C0388D" w:rsidP="00C0388D">
      <w:pPr>
        <w:rPr>
          <w:sz w:val="6"/>
          <w:szCs w:val="12"/>
        </w:rPr>
      </w:pPr>
      <w:r w:rsidRPr="000D4C50">
        <w:rPr>
          <w:sz w:val="6"/>
          <w:szCs w:val="12"/>
        </w:rPr>
        <w:t>Although it is difficult in principle to refute some of the arguments in favor of allowing variations among the States in the area of public employee collective bargaining, the authors conclude that the strong Federal policy favoring uniform treatment of employees, coupled with the evidence of substantial similarity of practice among the 38 States which have enacted bargaining statutes, on balance support a Federal approach to public labor relations regulation. The evidence on State policy regarding coverage, impasse resolution, and strikes, however, argues that the Federal approach should not impose the NLRA on public employees in its entirety. First, it would appear desirable to add special impasse resolution provisions to the NLRA which would be applicable only to public employees. These would probably include mediation, factfinding, and at least voluntary binding arbitration. Although the Federal program should encompass police and firefighters, it should, in light of the essential nature of their services, impose upon them an obligation to accept binding arbitration of bargaining impasses, or at least it should allow States to impose such an obligation.</w:t>
      </w:r>
    </w:p>
    <w:p w14:paraId="4D0DA864" w14:textId="77777777" w:rsidR="00C0388D" w:rsidRPr="000D4C50" w:rsidRDefault="00C0388D" w:rsidP="00C0388D">
      <w:pPr>
        <w:rPr>
          <w:sz w:val="6"/>
          <w:szCs w:val="12"/>
        </w:rPr>
      </w:pPr>
      <w:r w:rsidRPr="000D4C50">
        <w:rPr>
          <w:sz w:val="6"/>
          <w:szCs w:val="12"/>
        </w:rPr>
        <w:t>With respect to strike policy, the Federal government should adopt the approach which the NLRA takes toward union security in the private sector: 284 that is, it should permit State law to prevail.28 5 States desiring to maintain strike bans would be able to do so, and to impose such reasonable penalties as they desire, either by statutory enactment or by case law developed in the State courts.28 6 States desiring to experiment with limited strike rights, however, would be able to continue to do so. In order to maximize the flexibility accorded States in the area of impasse resolution, States should also be permitted to impose binding arbitration on public employers and employees as an alternative to the right to strike.</w:t>
      </w:r>
    </w:p>
    <w:p w14:paraId="2001D853" w14:textId="77777777" w:rsidR="00C0388D" w:rsidRPr="000D4C50" w:rsidRDefault="00C0388D" w:rsidP="00C0388D">
      <w:pPr>
        <w:rPr>
          <w:sz w:val="6"/>
          <w:szCs w:val="12"/>
        </w:rPr>
      </w:pPr>
      <w:r w:rsidRPr="000D4C50">
        <w:rPr>
          <w:sz w:val="6"/>
          <w:szCs w:val="12"/>
        </w:rPr>
        <w:t>There remains the question of the scope of bargaining for public employees. The States differ on this question, and the practice in the public sector differs from that under the NLRA. Since this question is closely related to the problem of Federal preemption of existing State law, however, it will be treated in the following section.</w:t>
      </w:r>
    </w:p>
    <w:p w14:paraId="01D4B362" w14:textId="77777777" w:rsidR="00C0388D" w:rsidRPr="000D4C50" w:rsidRDefault="00C0388D" w:rsidP="00C0388D">
      <w:pPr>
        <w:rPr>
          <w:sz w:val="6"/>
          <w:szCs w:val="12"/>
        </w:rPr>
      </w:pPr>
      <w:r w:rsidRPr="000D4C50">
        <w:rPr>
          <w:sz w:val="6"/>
          <w:szCs w:val="12"/>
        </w:rPr>
        <w:t>E. Scope of Bargaining and Preemption</w:t>
      </w:r>
    </w:p>
    <w:p w14:paraId="57F2782A" w14:textId="77777777" w:rsidR="00C0388D" w:rsidRPr="000D4C50" w:rsidRDefault="00C0388D" w:rsidP="00C0388D">
      <w:pPr>
        <w:rPr>
          <w:sz w:val="6"/>
          <w:szCs w:val="12"/>
        </w:rPr>
      </w:pPr>
      <w:r w:rsidRPr="000D4C50">
        <w:rPr>
          <w:sz w:val="6"/>
          <w:szCs w:val="12"/>
        </w:rPr>
        <w:t>Much of the discussion of public employee collective bargaining has focused on the issue of the appropriate scope of bargaining in the public sector.2 87 State and Federal collective bargaining legislation differs in the treatment of this issue: while some States use language close to that of the NLRA, others include language intended to restrict the scope of bargaining and insure management prerogatives in such areas as setting pay scales and deploying staff.28 8 Federal Exec. Order No. 11,491 uses relatively restrictive language which removes from bargaining any matter dictated by the Civil Service Commission, or by an agency rule adopted by the agency head in response to a compelling need, as well as matters affecting the mission of the agency and its staffing.289</w:t>
      </w:r>
    </w:p>
    <w:p w14:paraId="0BF8BAA1" w14:textId="77777777" w:rsidR="00C0388D" w:rsidRPr="000D4C50" w:rsidRDefault="00C0388D" w:rsidP="00C0388D">
      <w:pPr>
        <w:rPr>
          <w:sz w:val="6"/>
          <w:szCs w:val="12"/>
        </w:rPr>
      </w:pPr>
      <w:r w:rsidRPr="000D4C50">
        <w:rPr>
          <w:sz w:val="6"/>
          <w:szCs w:val="12"/>
        </w:rPr>
        <w:t>Despite the differences in statutory language, however, leading commentators have concluded that actual differences in practice have not been great. At least at the State level, experimentation with scope language has not produced differing results. 290 Furthermore, the actual scope of bargaining has not differed greatly from that under the NLRA.291 Apparently, the realities of the work place and the bargaining table have proven more effective than abstract concerns about sovereignty, delegation of authority or misallocation of power over governmental resource allocation decisions. 292 As a result, there seems little reason to suggest that adoption of the NLRA scope language will unduly hamper the ability of public authorities to fulfill their obligations in the conduct of public business.293 On the other hand, adoption of the NLRA language would eliminate some of the confusion that arises from differences in State statutes and would help to sharpen the focus on areas where public sector bargaining should be treated differently from its private sector counterpart.</w:t>
      </w:r>
    </w:p>
    <w:p w14:paraId="601C7506" w14:textId="77777777" w:rsidR="00C0388D" w:rsidRPr="000D4C50" w:rsidRDefault="00C0388D" w:rsidP="00C0388D">
      <w:pPr>
        <w:rPr>
          <w:sz w:val="6"/>
          <w:szCs w:val="12"/>
        </w:rPr>
      </w:pPr>
      <w:r w:rsidRPr="000D4C50">
        <w:rPr>
          <w:sz w:val="6"/>
          <w:szCs w:val="12"/>
        </w:rPr>
        <w:t>Adoption of the NLRA scope language would not eliminate the problem of inconsistent State legislation. Even in States with comprehensive public employee collective bargaining legislation, there exist complex statutory controls on the terms and conditions of public employment independent of the collective bargaining legislation. These include civil service laws, tenure and other job security laws, retirement benefits laws, and the like.2D4 Similar substantive legislation exists at the Federal level.29 The relationship of such substantive State law to the State's collective bargaining law has proven difficult to define. 290 At one extreme, the Michigan Supreme Court has ruled that the collective bargaining legislation, being more recent than the substantive legislation, implicitly overrides the substantive laws. 297 At the other extreme, the Federal Executive Order requires collective bargaining to be confined within the terms of relevant statutory and Civil Service authority,298 while Oregon requires every public sector collective bargaining pact to be submitted to the legislature for ratification. 299 New York appears to have taken a middle position by treating State legislation as a minimum protection for public employees: unions and employers may agree to more benefits, but not less.300 Even here, however, the actual practice in the States may not be so different as the law would suggest: at least one observer has concluded that the practice in Michigan and New York is similar, despite the different approaches of the courts in those two States.30'</w:t>
      </w:r>
    </w:p>
    <w:p w14:paraId="3EC24C69" w14:textId="77777777" w:rsidR="00C0388D" w:rsidRPr="000D4C50" w:rsidRDefault="00C0388D" w:rsidP="00C0388D">
      <w:pPr>
        <w:rPr>
          <w:sz w:val="6"/>
          <w:szCs w:val="12"/>
        </w:rPr>
      </w:pPr>
      <w:r w:rsidRPr="000D4C50">
        <w:rPr>
          <w:sz w:val="6"/>
          <w:szCs w:val="12"/>
        </w:rPr>
        <w:t>The intervention of Federal public employee collective bargaining legislation would further complicate the problem of relating substantive regulation of the terms and conditions of public employment to collective bargaining laws. On the one hand, the mandates of Federal substantive legislation, such as the Fair Labor Standards Act 30 2 and the Federal Civil Service Laws,30 3 would have to be squared with a Federally-imposed collective bargaining law.30 4 On the other hand, the sweep of the Federal collective bargaining law would have to be measured against substantive State legislation covering State and local employees. This second aspect is traditionally considered as a problem of Federal preemption.</w:t>
      </w:r>
    </w:p>
    <w:p w14:paraId="3EFA1AD5" w14:textId="77777777" w:rsidR="00C0388D" w:rsidRPr="000D4C50" w:rsidRDefault="00C0388D" w:rsidP="00C0388D">
      <w:pPr>
        <w:rPr>
          <w:sz w:val="6"/>
          <w:szCs w:val="12"/>
        </w:rPr>
      </w:pPr>
      <w:r w:rsidRPr="000D4C50">
        <w:rPr>
          <w:sz w:val="6"/>
          <w:szCs w:val="12"/>
        </w:rPr>
        <w:t>Federal preemption actually encompasses three related problems: first, Congress' constitutional power to preempt the regulation of public employee collective bargaining; second, Congress' constitutional power to preempt the States' rights to regulate the terms and conditions of public employment by law; and finally, the desirability of the Congress' exercising some or all of its constitutional authority. The constitutional questions will be discussed below. 30 5 Assuming constitutionality, one must still determine advisability. 30</w:t>
      </w:r>
    </w:p>
    <w:p w14:paraId="1BE42A2F" w14:textId="77777777" w:rsidR="00C0388D" w:rsidRPr="000D4C50" w:rsidRDefault="00C0388D" w:rsidP="00C0388D">
      <w:pPr>
        <w:rPr>
          <w:sz w:val="6"/>
          <w:szCs w:val="12"/>
        </w:rPr>
      </w:pPr>
      <w:r w:rsidRPr="000D4C50">
        <w:rPr>
          <w:sz w:val="6"/>
          <w:szCs w:val="12"/>
        </w:rPr>
        <w:t>Preemption has presented difficult problems in the area of private sector labor relations under the NLRA, even though States have not attempted to regulate private employment nearly as extensively as public employment. In San Diego Building Trades Council v. Garmon,30 7 the United States Supreme Court articulated a standard which appears to make the scope of preemption very broad. The Court stated:</w:t>
      </w:r>
    </w:p>
    <w:p w14:paraId="1B330785" w14:textId="77777777" w:rsidR="00C0388D" w:rsidRPr="000D4C50" w:rsidRDefault="00C0388D" w:rsidP="00C0388D">
      <w:pPr>
        <w:rPr>
          <w:sz w:val="6"/>
          <w:szCs w:val="12"/>
        </w:rPr>
      </w:pPr>
      <w:r w:rsidRPr="000D4C50">
        <w:rPr>
          <w:sz w:val="6"/>
          <w:szCs w:val="12"/>
        </w:rPr>
        <w:t>When it is clear or may fairly be assumed that the activities which a State purports to regulate are protected .by Sec. 7 of the National Labor Relations Act, or constitute an unfair labor practice under Sec. 8, due regard for the federal enactment requires that state jurisdiction must yield. To leave the States free to regulate conduct so plainly within the central aim of federal regulation involves too great a danger of conflict between power asserted by Congress and requirements imposed by state law.3 08</w:t>
      </w:r>
    </w:p>
    <w:p w14:paraId="0FB446DF" w14:textId="77777777" w:rsidR="00C0388D" w:rsidRPr="000D4C50" w:rsidRDefault="00C0388D" w:rsidP="00C0388D">
      <w:pPr>
        <w:rPr>
          <w:sz w:val="6"/>
          <w:szCs w:val="12"/>
        </w:rPr>
      </w:pPr>
      <w:r w:rsidRPr="000D4C50">
        <w:rPr>
          <w:sz w:val="6"/>
          <w:szCs w:val="12"/>
        </w:rPr>
        <w:t>If the Garmon rule were adopted, it would bring within the duty to bargain a wide range of items now governed by State legislation, including pay scales, tenure laws, and retirement benefits.</w:t>
      </w:r>
    </w:p>
    <w:p w14:paraId="120F8C6A" w14:textId="77777777" w:rsidR="00C0388D" w:rsidRPr="000D4C50" w:rsidRDefault="00C0388D" w:rsidP="00C0388D">
      <w:pPr>
        <w:rPr>
          <w:sz w:val="6"/>
          <w:szCs w:val="12"/>
        </w:rPr>
      </w:pPr>
      <w:r w:rsidRPr="000D4C50">
        <w:rPr>
          <w:sz w:val="6"/>
          <w:szCs w:val="12"/>
        </w:rPr>
        <w:t>The effect of imposing the Garmon rule on State and local governments' existing relationships with their employees would be devastating; it would wipe out a broad range of existing laws and remove the statutory basis for long-standing employer-employee arrangements. One solution would be to exempt State laws governing public employees from the Garmon rule and, in addition, accept the principle that the scope of bargaining must be confined to areas not governed by statute. This, however, would impose a large cost in terms of uniformity and fairness. Another solution would be to phase in the bargaining obligation over a period of time, but that approach would probably produce difficulties of both drafting and implementation.</w:t>
      </w:r>
    </w:p>
    <w:p w14:paraId="798A8935" w14:textId="77777777" w:rsidR="00C0388D" w:rsidRPr="000D4C50" w:rsidRDefault="00C0388D" w:rsidP="00C0388D">
      <w:pPr>
        <w:rPr>
          <w:sz w:val="6"/>
          <w:szCs w:val="12"/>
        </w:rPr>
      </w:pPr>
      <w:r w:rsidRPr="000D4C50">
        <w:rPr>
          <w:sz w:val="6"/>
          <w:szCs w:val="12"/>
        </w:rPr>
        <w:t>A more sensible approach appears available under existing NLRA doctrine. Essentially, this approach would treat existing State law as "past practices"; the effect of such treatment would be to bar unilateral change in existing terms and conditions by either employers or unions, but to open up areas formerly controlled by statute for bargaining in the future.30 9 Thus, both Federal and State law inconsistent with the duty to bargain under the NLRA would gradually be replaced by bargained agreements. At the same time, however, State legislation valid under the Garmon doctrine would continue to control;3 10 moreover, States would continue to have the authority to regulate by legislation the terms and conditions of employment of unrepresented employees.</w:t>
      </w:r>
    </w:p>
    <w:p w14:paraId="52BEBA20" w14:textId="77777777" w:rsidR="00C0388D" w:rsidRPr="000D4C50" w:rsidRDefault="00C0388D" w:rsidP="00C0388D">
      <w:pPr>
        <w:rPr>
          <w:sz w:val="6"/>
          <w:szCs w:val="12"/>
        </w:rPr>
      </w:pPr>
      <w:r w:rsidRPr="000D4C50">
        <w:rPr>
          <w:sz w:val="6"/>
          <w:szCs w:val="12"/>
        </w:rPr>
        <w:t>Although the adoption of a "past practices" approach seems desirable on policy grounds, it might be subject to constitutional objections. It is now clearly established that government employees are entitled to the protection of due process in appropriate cases.311 While the collective bargaining process may satisfy the constitutional requirements with respect to future employees, it appears likely that employees who already enjoy vested employment rights could not be deprived of them in the transition to a collective bargaining system.312 The problem would seem to be greatest in the area of teacher tenure laws, which prevail in virtually every State and school district, and other similar employment security laws.313 With or without explicit statutory language, however, it seems likely that courts would resolve this problem by construing the Federal collective bargaining statute in such a way as not to override vested employee rights.</w:t>
      </w:r>
    </w:p>
    <w:p w14:paraId="79F751D6" w14:textId="77777777" w:rsidR="00C0388D" w:rsidRPr="000D4C50" w:rsidRDefault="00C0388D" w:rsidP="00C0388D">
      <w:pPr>
        <w:rPr>
          <w:sz w:val="6"/>
          <w:szCs w:val="12"/>
        </w:rPr>
      </w:pPr>
      <w:r w:rsidRPr="000D4C50">
        <w:rPr>
          <w:sz w:val="6"/>
          <w:szCs w:val="12"/>
        </w:rPr>
        <w:t>The "past practices" approach to the preemption problem would also leave unresolved the problem of the relationship between the Federal bargaining act and other Federal legislation. This problem already exists with respect to private sector employees. In the case of the Fair Labor Standards Act, there seems to be no question that the minimum wage provisions and maximum hour provisions provide a statutory floor below which no collective bargaining agreement can go. 31 4 Title VII of the Civil Rights Act of 1964, which prohibits employment discrimination, has proven more troublesome in this respect, but the Supreme Court ruled in 1974 that employees retain their rights and remedies under Title VII regardless of the terms of applicable collective bargaining agreements.31 5 It would seem that, with respect to Federal legislation applicable generally to both private and public employees, there is adequate doctrine available to the courts to work out an accommodation between the NLRA and other Federal legislation.</w:t>
      </w:r>
    </w:p>
    <w:p w14:paraId="200B7462" w14:textId="77777777" w:rsidR="00C0388D" w:rsidRPr="000D4C50" w:rsidRDefault="00C0388D" w:rsidP="00C0388D">
      <w:pPr>
        <w:rPr>
          <w:sz w:val="6"/>
          <w:szCs w:val="12"/>
        </w:rPr>
      </w:pPr>
      <w:r w:rsidRPr="000D4C50">
        <w:rPr>
          <w:sz w:val="6"/>
          <w:szCs w:val="12"/>
        </w:rPr>
        <w:t>There remains, however, the problem of whether the NLRA can be reconciled with current employment practices in the Federal government without excessive disruption of operations or employee rights. This issue can be illustrated most clearly by the current Federal Civil Service system of job classifications and pay scales. At present, job grades and pay rates are determined by the Civil Service Commission and the President for the Federal government as a whole.310 Union representation, on the other hand, is determined by the Department of Labor's Assistant Secretary for Labor-Management Affairs. 17 As a result, issues bargainable under Exec. Order No. 11,491 are resolved between agencies and nearly 3,500 exclusive employee representatives, 318 while job classification and pay rate issues are resolved unilaterally by the government on a nationwide basis. Imposition of the NLRA would therefore require one of two things: either existing bargaining units would have to give way to a small number of governmentwide units representing such broad classifications as GS workers, 319 wage board workers, 320 and postal workers, or the government would have to give up nationwide pay scales and job classification schemes as individual unions bargained for changes in existing arrangements in their own agencies.3 2 1</w:t>
      </w:r>
    </w:p>
    <w:p w14:paraId="727C8DF8" w14:textId="77777777" w:rsidR="00C0388D" w:rsidRPr="000D4C50" w:rsidRDefault="00C0388D" w:rsidP="00C0388D">
      <w:pPr>
        <w:rPr>
          <w:sz w:val="6"/>
          <w:szCs w:val="12"/>
        </w:rPr>
      </w:pPr>
      <w:r w:rsidRPr="000D4C50">
        <w:rPr>
          <w:sz w:val="6"/>
          <w:szCs w:val="12"/>
        </w:rPr>
        <w:t>In light of the bargaining history in the Federal government, a two-tiered system of bargaining might be acceptable to both the Federal government and the unions representing Federal employees.3 22 Under such a system, intra-agency bargaining units would continue to exist, and exclusive representatives of the employees in such units would continue to bargain with the employer agencies over certain items bargainable under the NLRA. Simultaneously, however, a national bargaining unit or units would be established for bargaining over certain matters traditionally determined on a government-wide basis-notably job classifications and pay scales.</w:t>
      </w:r>
    </w:p>
    <w:p w14:paraId="2F5F500A" w14:textId="77777777" w:rsidR="00C0388D" w:rsidRPr="000D4C50" w:rsidRDefault="00C0388D" w:rsidP="00C0388D">
      <w:pPr>
        <w:rPr>
          <w:sz w:val="6"/>
          <w:szCs w:val="12"/>
        </w:rPr>
      </w:pPr>
      <w:r w:rsidRPr="000D4C50">
        <w:rPr>
          <w:sz w:val="6"/>
          <w:szCs w:val="12"/>
        </w:rPr>
        <w:t>The establishment of a two-tiered system of collective bargaining in the Federal government would present a number of technical problems. First, there is the necessity to determine how bargaining would be conducted in the national unit. Although multiparty bargaining might be adopted, with the participation of all unions representing included employees, such bargaining would be extremely complex; as a result, establishment of bilateral bargaining between the government and a single union chosen to represent the employees of the national unit seems more realistic. On the government side, bargaining could be conducted by the Civil Service Commission, by the Assistant Secretary of Labor for Labor-Management Relations, or by some other official designated by statute or executive order. On the union side, there would presumably be a nationwide election of the bargaining representative.</w:t>
      </w:r>
    </w:p>
    <w:p w14:paraId="768E6DAA" w14:textId="77777777" w:rsidR="00C0388D" w:rsidRPr="000D4C50" w:rsidRDefault="00C0388D" w:rsidP="00C0388D">
      <w:pPr>
        <w:rPr>
          <w:sz w:val="6"/>
          <w:szCs w:val="12"/>
        </w:rPr>
      </w:pPr>
      <w:r w:rsidRPr="000D4C50">
        <w:rPr>
          <w:sz w:val="6"/>
          <w:szCs w:val="12"/>
        </w:rPr>
        <w:t>Second, the law must determine how the two-tiered system would come into being. The statute could simply state that there should be such a system, or it could grant the NLRB authority to establish such a system. In the latter case, the statute would need to specify the procedure by which the NLRA would make such a determination, unless the unit determination procedures of NLRA § 9 were to apply. The authors conclude that it would be preferable to give the NLRB authority to establish a two-tiered system upon application of the Assistant Secretary of Labor for LaborManagement Affairs or, in the case of a State government, of the Chief Executive Officer of the State. This would permit States without a history of single-unit bargaining, as well as the Federal government, to use a two-tiered system and would provide rapid establishment of the system in those governments which desired it. It would also permit establishment of a national bargaining unit (or Statewide unit) even though no single union could successfully petition to represent the employees of such a unit; in that case, the government would be able to continue to establish certain terms and conditions of employment unilaterally, subject to the political processes of its executive branch and legislature</w:t>
      </w:r>
    </w:p>
    <w:p w14:paraId="51121163" w14:textId="77777777" w:rsidR="00C0388D" w:rsidRPr="000D4C50" w:rsidRDefault="00C0388D" w:rsidP="00C0388D">
      <w:pPr>
        <w:rPr>
          <w:sz w:val="6"/>
          <w:szCs w:val="12"/>
        </w:rPr>
      </w:pPr>
      <w:r w:rsidRPr="000D4C50">
        <w:rPr>
          <w:sz w:val="6"/>
          <w:szCs w:val="12"/>
        </w:rPr>
        <w:t>Finally, allocation of bargainable items between the government-wide and intra-agency bargaining units would be necessary. The simplest method would give the NLRB authority to decide which unit should bargain on which items, in light of historical practice and the convenience of the parties, through the normal process of reviewing charges of unfair labor practices under NLRA §§ 8a(5) and 8b(3). 323</w:t>
      </w:r>
    </w:p>
    <w:p w14:paraId="3D31DBE8" w14:textId="77777777" w:rsidR="00C0388D" w:rsidRPr="000D4C50" w:rsidRDefault="00C0388D" w:rsidP="00C0388D">
      <w:pPr>
        <w:rPr>
          <w:sz w:val="6"/>
          <w:szCs w:val="12"/>
        </w:rPr>
      </w:pPr>
      <w:r w:rsidRPr="000D4C50">
        <w:rPr>
          <w:sz w:val="6"/>
          <w:szCs w:val="12"/>
        </w:rPr>
        <w:t>F. Constitutionality</w:t>
      </w:r>
    </w:p>
    <w:p w14:paraId="3CCE1E0F" w14:textId="77777777" w:rsidR="00C0388D" w:rsidRPr="000D4C50" w:rsidRDefault="00C0388D" w:rsidP="00C0388D">
      <w:pPr>
        <w:rPr>
          <w:sz w:val="6"/>
          <w:szCs w:val="12"/>
        </w:rPr>
      </w:pPr>
      <w:r w:rsidRPr="000D4C50">
        <w:rPr>
          <w:sz w:val="6"/>
          <w:szCs w:val="12"/>
        </w:rPr>
        <w:t>A final element to be considered is the constitutionality of a Federal public employee collective bargaining act. Presumably, the act would be based on the Congress' power to regulate interstate commerce.324 Challenges might be raised, however, under the tenth and eleventh amendments to the United States Constitution.</w:t>
      </w:r>
    </w:p>
    <w:p w14:paraId="4A6409EE" w14:textId="77777777" w:rsidR="00C0388D" w:rsidRPr="000D4C50" w:rsidRDefault="00C0388D" w:rsidP="00C0388D">
      <w:pPr>
        <w:rPr>
          <w:sz w:val="6"/>
          <w:szCs w:val="12"/>
        </w:rPr>
      </w:pPr>
      <w:r w:rsidRPr="000D4C50">
        <w:rPr>
          <w:sz w:val="6"/>
          <w:szCs w:val="12"/>
        </w:rPr>
        <w:t>1. The Tenth Amendment Challenge</w:t>
      </w:r>
    </w:p>
    <w:p w14:paraId="7ADDB930" w14:textId="77777777" w:rsidR="00C0388D" w:rsidRPr="000D4C50" w:rsidRDefault="00C0388D" w:rsidP="00C0388D">
      <w:pPr>
        <w:rPr>
          <w:sz w:val="6"/>
          <w:szCs w:val="12"/>
        </w:rPr>
      </w:pPr>
      <w:r w:rsidRPr="000D4C50">
        <w:rPr>
          <w:sz w:val="6"/>
          <w:szCs w:val="12"/>
        </w:rPr>
        <w:t>The tenth amendment provides that all powers not granted to the Federal government, nor specifically denied to the States, are reserved to the States or to the people. 325 Opponents of a Federal public labor relations act might therefore argue that the power to regulate the terms and condition of State and local governmental employment is reserved to the States by the tenth amendment.</w:t>
      </w:r>
    </w:p>
    <w:p w14:paraId="27165C74" w14:textId="77777777" w:rsidR="00C0388D" w:rsidRPr="000D4C50" w:rsidRDefault="00C0388D" w:rsidP="00C0388D">
      <w:pPr>
        <w:rPr>
          <w:sz w:val="6"/>
          <w:szCs w:val="12"/>
        </w:rPr>
      </w:pPr>
      <w:r w:rsidRPr="000D4C50">
        <w:rPr>
          <w:sz w:val="6"/>
          <w:szCs w:val="12"/>
        </w:rPr>
        <w:t>The United States Supreme Court has considered the power of Congress to legislate with regard to State and local government employment on several occasions. In Maryland v. Wirtz, 20 the Court examined the 1966 Amendments to the Fair Labor Standards Act (FLSA), which extended the coverage of the FLSA to certain State and local government agencies, including schools and hospitals.3 27 The Court found that labor conditions in schools and hospitals can affect interstate commerce, and upheld the FLSA Amendments as a valid exercise of the commerce power in the face of a challenge based on the States' tenth amendment rights to exercise "sovereign state functions." 328 More recently, in Fry v. United States, 29 the Court upheld the constitutionality of the Economic Stabilization Act of 1970, which imposed emergency wage controls on all employers, including State and local governments.</w:t>
      </w:r>
    </w:p>
    <w:p w14:paraId="1FE584EA" w14:textId="77777777" w:rsidR="00C0388D" w:rsidRPr="000D4C50" w:rsidRDefault="00C0388D" w:rsidP="00C0388D">
      <w:pPr>
        <w:rPr>
          <w:sz w:val="6"/>
          <w:szCs w:val="12"/>
        </w:rPr>
      </w:pPr>
      <w:r w:rsidRPr="000D4C50">
        <w:rPr>
          <w:sz w:val="6"/>
          <w:szCs w:val="12"/>
        </w:rPr>
        <w:t>The Supreme Court is currently considering another case involving the FLSA. In 1974, the Congress again amended the FLSA, extending its coverage to all State and local government employers.330 In National League of Cities v. Dunlop, a three-judge court of the District of Columbia District dismissed a challenge to the constitutionality of the amendments on the basis of Maryland v. Wirtz, but the Supreme Court granted a temporary injunction against implementation of the amendments pending a full hearing. 31 The Supreme Court heard argument on April 16, 1975, and the argument focused on the conflict between the Federal government's commerce clause powers and the States' rights under the tenth amendment.33 2 The case was reargued on March 2, 1976. 3 3 Although the issues involved in a collective bargaining statute are not identical with those presented by the FLSA, the Supreme Court's holding in National League of Cities should provide an important indication of its attitude toward a Federal public employee labor relations act. Wirtz and Fry provide strong precedent for upholding both the 1974 FLSA Amendments and a Federal public employee bargaining statute. However, the fact that the Supreme Court agreed to hear National League of Cities suggests that the outcome is not certain. Pending the decision in National League of Cities, therefore, the constitutionality of Federal regulation of public employee labor relations at the State and local level remains uncertain.</w:t>
      </w:r>
    </w:p>
    <w:p w14:paraId="4328D661" w14:textId="77777777" w:rsidR="00C0388D" w:rsidRPr="000D4C50" w:rsidRDefault="00C0388D" w:rsidP="00C0388D">
      <w:pPr>
        <w:rPr>
          <w:sz w:val="6"/>
          <w:szCs w:val="12"/>
        </w:rPr>
      </w:pPr>
      <w:r w:rsidRPr="000D4C50">
        <w:rPr>
          <w:sz w:val="6"/>
          <w:szCs w:val="12"/>
        </w:rPr>
        <w:t>2. The Eleventh Amendment Challenge</w:t>
      </w:r>
    </w:p>
    <w:p w14:paraId="10B52B1F" w14:textId="77777777" w:rsidR="00C0388D" w:rsidRPr="000D4C50" w:rsidRDefault="00C0388D" w:rsidP="00C0388D">
      <w:pPr>
        <w:rPr>
          <w:sz w:val="6"/>
          <w:szCs w:val="12"/>
        </w:rPr>
      </w:pPr>
      <w:r w:rsidRPr="000D4C50">
        <w:rPr>
          <w:sz w:val="6"/>
          <w:szCs w:val="12"/>
        </w:rPr>
        <w:t>The eleventh amendment to the U.S. Constitution provides that the Federal courts shall not have jurisdiction to entertain suits against States by citizens of other States or by aliens.3 34 It has been held also to bar suits by a State's own citizens.33 5 It can be argued that a Federal public employee bargaining law would violate the eleventh amendment if it provided Federal court jurisdiction for suits against the State governments as employers.</w:t>
      </w:r>
    </w:p>
    <w:p w14:paraId="1143FC9C" w14:textId="77777777" w:rsidR="00C0388D" w:rsidRPr="000D4C50" w:rsidRDefault="00C0388D" w:rsidP="00C0388D">
      <w:pPr>
        <w:rPr>
          <w:sz w:val="6"/>
          <w:szCs w:val="12"/>
        </w:rPr>
      </w:pPr>
      <w:r w:rsidRPr="000D4C50">
        <w:rPr>
          <w:sz w:val="6"/>
          <w:szCs w:val="12"/>
        </w:rPr>
        <w:t>Under the National Labor Relations Act, suits against employers can be brought in Federal court in two circumstances. First, the NLRB can bring suit in a Federal court of appeals to enforce an order which it has issued against the employer in the course of its own administrative proceedings. 336 Second, a union representing employees, and possibly individual employees, can bring suit in Federal District Court to enforce a collective bargaining contract with their employer.33 7 If the NLRA pattern were adopted for public employee collective bargaining, a State could be the defendant in either situation.</w:t>
      </w:r>
    </w:p>
    <w:p w14:paraId="783EB6EC" w14:textId="77777777" w:rsidR="00C0388D" w:rsidRPr="000D4C50" w:rsidRDefault="00C0388D" w:rsidP="00C0388D">
      <w:pPr>
        <w:rPr>
          <w:sz w:val="6"/>
          <w:szCs w:val="12"/>
        </w:rPr>
      </w:pPr>
      <w:r w:rsidRPr="000D4C50">
        <w:rPr>
          <w:sz w:val="6"/>
          <w:szCs w:val="12"/>
        </w:rPr>
        <w:t>A suit by the NLRB to enforce an order issued against a State would not be barred by the eleventh amendment because that amendment does not apply to suits by the United States, 3 3 8 and because a suit by an officer or agency of the United States is considered to be a suit by the United States. 330 However, a suit by a union or an individual employee to enforce a collective bargaining contract against a State would seem to present eleventh amendment problems.</w:t>
      </w:r>
    </w:p>
    <w:p w14:paraId="18FC7C2A" w14:textId="77777777" w:rsidR="00C0388D" w:rsidRPr="000D4C50" w:rsidRDefault="00C0388D" w:rsidP="00C0388D">
      <w:pPr>
        <w:rPr>
          <w:sz w:val="6"/>
          <w:szCs w:val="12"/>
        </w:rPr>
      </w:pPr>
      <w:r w:rsidRPr="000D4C50">
        <w:rPr>
          <w:sz w:val="6"/>
          <w:szCs w:val="12"/>
        </w:rPr>
        <w:t>Although the eleventh amendment appears on its face to bar all Federal court actions against States by individual plaintiffs, the Supreme Court has substantially limited its scope. First, the Court has held that the amendment does not bar an action for injunctive relief which will operate prospectively only, even though such injunctive relief may have direct and substantial effects on the State treasury.340 Therefore, the amendment operates as a bar only to suits for retrospective, money damages.341 Second, the Court has held that the Congress has power to override the eleventh amendment and force a State to defend in Federal court if Congress has the substantive power to regulate the State conduct involved, although the Court may insist upon explicit Congressional authorization of Federal actions against States.34 2 Finally, the Court has held that States may waive their immunity from suit in Federal court under certain circumstances. 343</w:t>
      </w:r>
    </w:p>
    <w:p w14:paraId="2934179F" w14:textId="77777777" w:rsidR="00C0388D" w:rsidRPr="000D4C50" w:rsidRDefault="00C0388D" w:rsidP="00C0388D">
      <w:pPr>
        <w:rPr>
          <w:sz w:val="6"/>
          <w:szCs w:val="12"/>
        </w:rPr>
      </w:pPr>
      <w:r w:rsidRPr="000D4C50">
        <w:rPr>
          <w:sz w:val="6"/>
          <w:szCs w:val="12"/>
        </w:rPr>
        <w:t>In Employees of the Department of Public Health &amp; Welfare v. Missouri,344 the Supreme Court considered whether a State could assert an eleventh amendment defense to a suit by an individual under the FLSA for back pay and other damages. The Court stated that the Congress had power to override the eleventh amendment because it had substantive power to impose the FLSA on State governments under Maryland v. Wirtz, but granted the State's motion to dismiss under the eleventh amendment on the grounds that Congress had not clearly indicated its intention to remove State immunity. The 1974 Amendments to the FLSA amended section 16(b) of the Act to give explicit authorization for suits by individuals against States in Federal court;345 this amendment is now being considered by the courts.345 a Meanwhile, however, the Supreme Court was again faced with the eleventh amendment in Edelman v. Jordan.3 40 Plaintiff, a welfare recipient, brought suit under 42 U.S.C. § 1983 seeking, among other things, retroactive welfare payments. Although the Supreme Court upheld a finding that the State had illegally withheld payments from the plaintiff, it denied retrospective money damages on the grounds of the State's eleventh amendment immunity. In an opinion by Mr. Justice Rehnquist the Court noted, however, that the case differed from other eleventh amendment cases because there was no threshold finding that the Congress intended to authorize suits against a class of defendants which included States.347</w:t>
      </w:r>
    </w:p>
    <w:p w14:paraId="4E7B09B9" w14:textId="77777777" w:rsidR="00C0388D" w:rsidRPr="000D4C50" w:rsidRDefault="00C0388D" w:rsidP="00C0388D">
      <w:pPr>
        <w:rPr>
          <w:sz w:val="6"/>
          <w:szCs w:val="12"/>
        </w:rPr>
      </w:pPr>
      <w:r w:rsidRPr="000D4C50">
        <w:rPr>
          <w:sz w:val="6"/>
          <w:szCs w:val="12"/>
        </w:rPr>
        <w:t>Although the question is not clearly resolved, Employees and Edelman argue that the Supreme Court will eventually uphold section 16(b) of the FLSA as an explicit congressional overriding of the eleventh amendment with respect to substantive matters constitutionally within its control, at least with respect to employees of hospitals and schools covered by the 1966 FLSA Amendments and Maryland v. Wirtz. If so, and if the Court upholds the constitutionality of a Federal public employee bargaining statute under the tenth amendment, unions and individuals would be able to maintain suits against States in Federal court, at least if Congress amended the Labor Management Reporting Act § 30134a to make that right explicit. Even if the Court allowed States to assert eleventh amendment defenses to suits under such an act, however, the effect would be limited. Unions and individuals could still obtain prospective injunctive relief under Edelman. And they could normally obtain retrospective money damages by suing in State court.348 However, States might be able to protect themselves from money judgments by denying their own courts jurisdiction over such cases.</w:t>
      </w:r>
    </w:p>
    <w:p w14:paraId="6130EBAD" w14:textId="77777777" w:rsidR="00C0388D" w:rsidRPr="000D4C50" w:rsidRDefault="00C0388D" w:rsidP="00C0388D">
      <w:pPr>
        <w:rPr>
          <w:sz w:val="6"/>
          <w:szCs w:val="12"/>
        </w:rPr>
      </w:pPr>
      <w:r w:rsidRPr="000D4C50">
        <w:rPr>
          <w:sz w:val="6"/>
          <w:szCs w:val="12"/>
        </w:rPr>
        <w:t>Conclusion</w:t>
      </w:r>
    </w:p>
    <w:p w14:paraId="2CCE3426" w14:textId="77777777" w:rsidR="00C0388D" w:rsidRPr="000D4C50" w:rsidRDefault="00C0388D" w:rsidP="00C0388D">
      <w:pPr>
        <w:rPr>
          <w:sz w:val="16"/>
        </w:rPr>
      </w:pPr>
      <w:r w:rsidRPr="000D4C50">
        <w:rPr>
          <w:rStyle w:val="StyleUnderline"/>
        </w:rPr>
        <w:t>Given the labor relations policies embedded in the</w:t>
      </w:r>
      <w:r w:rsidRPr="000D4C50">
        <w:rPr>
          <w:sz w:val="16"/>
        </w:rPr>
        <w:t xml:space="preserve"> </w:t>
      </w:r>
      <w:r w:rsidRPr="000D4C50">
        <w:rPr>
          <w:rStyle w:val="Emphasis"/>
        </w:rPr>
        <w:t>N</w:t>
      </w:r>
      <w:r w:rsidRPr="000D4C50">
        <w:rPr>
          <w:sz w:val="16"/>
        </w:rPr>
        <w:t xml:space="preserve">ational </w:t>
      </w:r>
      <w:r w:rsidRPr="000D4C50">
        <w:rPr>
          <w:rStyle w:val="Emphasis"/>
        </w:rPr>
        <w:t>L</w:t>
      </w:r>
      <w:r w:rsidRPr="000D4C50">
        <w:rPr>
          <w:sz w:val="16"/>
        </w:rPr>
        <w:t xml:space="preserve">abor </w:t>
      </w:r>
      <w:r w:rsidRPr="000D4C50">
        <w:rPr>
          <w:rStyle w:val="Emphasis"/>
        </w:rPr>
        <w:t>R</w:t>
      </w:r>
      <w:r w:rsidRPr="000D4C50">
        <w:rPr>
          <w:sz w:val="16"/>
        </w:rPr>
        <w:t xml:space="preserve">elations </w:t>
      </w:r>
      <w:r w:rsidRPr="000D4C50">
        <w:rPr>
          <w:rStyle w:val="Emphasis"/>
        </w:rPr>
        <w:t>A</w:t>
      </w:r>
      <w:r w:rsidRPr="000D4C50">
        <w:rPr>
          <w:sz w:val="16"/>
        </w:rPr>
        <w:t xml:space="preserve">ct, and the evidence that the practice under various State public employee collective bargaining acts has not differed greatly in most important respects, </w:t>
      </w:r>
      <w:r w:rsidRPr="000D4C50">
        <w:rPr>
          <w:rStyle w:val="StyleUnderline"/>
        </w:rPr>
        <w:t>the authors conclude that</w:t>
      </w:r>
      <w:r w:rsidRPr="000D4C50">
        <w:rPr>
          <w:sz w:val="16"/>
        </w:rPr>
        <w:t xml:space="preserve"> </w:t>
      </w:r>
      <w:r w:rsidRPr="000D4C50">
        <w:rPr>
          <w:rStyle w:val="Emphasis"/>
        </w:rPr>
        <w:t>extension</w:t>
      </w:r>
      <w:r w:rsidRPr="000D4C50">
        <w:rPr>
          <w:sz w:val="16"/>
        </w:rPr>
        <w:t xml:space="preserve"> </w:t>
      </w:r>
      <w:r w:rsidRPr="000D4C50">
        <w:rPr>
          <w:rStyle w:val="StyleUnderline"/>
        </w:rPr>
        <w:t>of coverage of the NLRA to</w:t>
      </w:r>
      <w:r w:rsidRPr="000D4C50">
        <w:rPr>
          <w:sz w:val="16"/>
        </w:rPr>
        <w:t xml:space="preserve"> </w:t>
      </w:r>
      <w:r w:rsidRPr="000D4C50">
        <w:rPr>
          <w:rStyle w:val="Emphasis"/>
        </w:rPr>
        <w:t>public employees</w:t>
      </w:r>
      <w:r w:rsidRPr="000D4C50">
        <w:rPr>
          <w:sz w:val="16"/>
        </w:rPr>
        <w:t xml:space="preserve"> </w:t>
      </w:r>
      <w:r w:rsidRPr="000D4C50">
        <w:rPr>
          <w:rStyle w:val="StyleUnderline"/>
        </w:rPr>
        <w:t>accomplished</w:t>
      </w:r>
      <w:r w:rsidRPr="000D4C50">
        <w:rPr>
          <w:sz w:val="16"/>
        </w:rPr>
        <w:t xml:space="preserve"> </w:t>
      </w:r>
      <w:r w:rsidRPr="000D4C50">
        <w:rPr>
          <w:rStyle w:val="Emphasis"/>
        </w:rPr>
        <w:t>simply</w:t>
      </w:r>
      <w:r w:rsidRPr="000D4C50">
        <w:rPr>
          <w:sz w:val="16"/>
        </w:rPr>
        <w:t xml:space="preserve"> </w:t>
      </w:r>
      <w:r w:rsidRPr="000D4C50">
        <w:rPr>
          <w:rStyle w:val="StyleUnderline"/>
        </w:rPr>
        <w:t>by</w:t>
      </w:r>
      <w:r w:rsidRPr="000D4C50">
        <w:rPr>
          <w:sz w:val="16"/>
        </w:rPr>
        <w:t xml:space="preserve"> </w:t>
      </w:r>
      <w:r w:rsidRPr="000D4C50">
        <w:rPr>
          <w:rStyle w:val="Emphasis"/>
        </w:rPr>
        <w:t>amending Section 2(2) of the NLRA</w:t>
      </w:r>
      <w:r w:rsidRPr="000D4C50">
        <w:rPr>
          <w:sz w:val="16"/>
        </w:rPr>
        <w:t xml:space="preserve"> to the Federal, State and local levels </w:t>
      </w:r>
      <w:r w:rsidRPr="000D4C50">
        <w:rPr>
          <w:rStyle w:val="Emphasis"/>
        </w:rPr>
        <w:t>is desirable</w:t>
      </w:r>
      <w:r w:rsidRPr="000D4C50">
        <w:rPr>
          <w:sz w:val="16"/>
        </w:rPr>
        <w:t xml:space="preserve">. This could be aceliminate the exemption for the United States and its agencies, the States, and political subdivisions. </w:t>
      </w:r>
      <w:r w:rsidRPr="000D4C50">
        <w:rPr>
          <w:rStyle w:val="StyleUnderline"/>
        </w:rPr>
        <w:t>Such an amendment would</w:t>
      </w:r>
      <w:r w:rsidRPr="000D4C50">
        <w:rPr>
          <w:sz w:val="16"/>
        </w:rPr>
        <w:t xml:space="preserve"> place all </w:t>
      </w:r>
      <w:r w:rsidRPr="000D4C50">
        <w:rPr>
          <w:rStyle w:val="Emphasis"/>
        </w:rPr>
        <w:t>public employees</w:t>
      </w:r>
      <w:r w:rsidRPr="000D4C50">
        <w:rPr>
          <w:sz w:val="16"/>
        </w:rPr>
        <w:t xml:space="preserve"> </w:t>
      </w:r>
      <w:r w:rsidRPr="000D4C50">
        <w:rPr>
          <w:rStyle w:val="StyleUnderline"/>
        </w:rPr>
        <w:t>under the</w:t>
      </w:r>
      <w:r w:rsidRPr="000D4C50">
        <w:rPr>
          <w:sz w:val="16"/>
        </w:rPr>
        <w:t xml:space="preserve"> </w:t>
      </w:r>
      <w:r w:rsidRPr="000D4C50">
        <w:rPr>
          <w:rStyle w:val="Emphasis"/>
        </w:rPr>
        <w:t>NLRA</w:t>
      </w:r>
      <w:r w:rsidRPr="000D4C50">
        <w:rPr>
          <w:rStyle w:val="StyleUnderline"/>
        </w:rPr>
        <w:t>, subject to the jurisdiction of the</w:t>
      </w:r>
      <w:r w:rsidRPr="000D4C50">
        <w:rPr>
          <w:sz w:val="16"/>
        </w:rPr>
        <w:t xml:space="preserve"> </w:t>
      </w:r>
      <w:r w:rsidRPr="000D4C50">
        <w:rPr>
          <w:rStyle w:val="Emphasis"/>
        </w:rPr>
        <w:t>NLRB</w:t>
      </w:r>
      <w:r w:rsidRPr="000D4C50">
        <w:rPr>
          <w:sz w:val="16"/>
        </w:rPr>
        <w:t>.</w:t>
      </w:r>
    </w:p>
    <w:p w14:paraId="7DB369A5" w14:textId="77777777" w:rsidR="00C0388D" w:rsidRPr="000D4C50" w:rsidRDefault="00C0388D" w:rsidP="00C0388D">
      <w:pPr>
        <w:rPr>
          <w:sz w:val="16"/>
        </w:rPr>
      </w:pPr>
      <w:r w:rsidRPr="000D4C50">
        <w:rPr>
          <w:sz w:val="16"/>
        </w:rPr>
        <w:t>The preceding sections of this article suggest, however, that there are significant aspects in the nature and historical treatment of public employment which justify special provisions within the NLRA. The most important provisions are summarized below:</w:t>
      </w:r>
    </w:p>
    <w:p w14:paraId="66E8E8F5" w14:textId="77777777" w:rsidR="00C0388D" w:rsidRDefault="00C0388D" w:rsidP="00C0388D">
      <w:pPr>
        <w:rPr>
          <w:sz w:val="16"/>
        </w:rPr>
      </w:pPr>
      <w:r w:rsidRPr="000D4C50">
        <w:rPr>
          <w:sz w:val="16"/>
        </w:rPr>
        <w:t xml:space="preserve">(1) Given the special nature and the historical treatment of police and firemen, there should be a special mechanism for the binding resolution of negotiation impasses involving police and firemen; this could be accomplished by providing binding arbitration in such cases, or by permitting States to impose such arbitration;34 9 [FOOTNOTE 349 BEGINS] 349 </w:t>
      </w:r>
      <w:r w:rsidRPr="000D4C50">
        <w:rPr>
          <w:rStyle w:val="StyleUnderline"/>
        </w:rPr>
        <w:t>This</w:t>
      </w:r>
      <w:r w:rsidRPr="000D4C50">
        <w:rPr>
          <w:sz w:val="16"/>
        </w:rPr>
        <w:t xml:space="preserve"> conclusion </w:t>
      </w:r>
      <w:r w:rsidRPr="000D4C50">
        <w:rPr>
          <w:rStyle w:val="StyleUnderline"/>
        </w:rPr>
        <w:t>presupposes that the coverage of the NLRA will be extended to</w:t>
      </w:r>
      <w:r w:rsidRPr="000D4C50">
        <w:rPr>
          <w:sz w:val="16"/>
        </w:rPr>
        <w:t xml:space="preserve"> </w:t>
      </w:r>
      <w:r w:rsidRPr="000D4C50">
        <w:rPr>
          <w:rStyle w:val="Emphasis"/>
        </w:rPr>
        <w:t>all</w:t>
      </w:r>
      <w:r w:rsidRPr="000D4C50">
        <w:rPr>
          <w:sz w:val="16"/>
        </w:rPr>
        <w:t xml:space="preserve"> </w:t>
      </w:r>
      <w:r w:rsidRPr="000D4C50">
        <w:rPr>
          <w:rStyle w:val="StyleUnderline"/>
        </w:rPr>
        <w:t xml:space="preserve">public employees. For historical reasons and because of </w:t>
      </w:r>
      <w:r w:rsidRPr="00A81983">
        <w:rPr>
          <w:rStyle w:val="StyleUnderline"/>
          <w:highlight w:val="yellow"/>
        </w:rPr>
        <w:t>the special</w:t>
      </w:r>
      <w:r w:rsidRPr="000D4C50">
        <w:rPr>
          <w:rStyle w:val="StyleUnderline"/>
        </w:rPr>
        <w:t xml:space="preserve"> nature of</w:t>
      </w:r>
      <w:r w:rsidRPr="000D4C50">
        <w:rPr>
          <w:sz w:val="16"/>
        </w:rPr>
        <w:t xml:space="preserve"> </w:t>
      </w:r>
      <w:r w:rsidRPr="00A81983">
        <w:rPr>
          <w:rStyle w:val="Emphasis"/>
          <w:highlight w:val="yellow"/>
        </w:rPr>
        <w:t>military</w:t>
      </w:r>
      <w:r w:rsidRPr="00A81983">
        <w:rPr>
          <w:sz w:val="16"/>
          <w:highlight w:val="yellow"/>
        </w:rPr>
        <w:t xml:space="preserve"> </w:t>
      </w:r>
      <w:r w:rsidRPr="00A81983">
        <w:rPr>
          <w:rStyle w:val="StyleUnderline"/>
          <w:highlight w:val="yellow"/>
        </w:rPr>
        <w:t>and</w:t>
      </w:r>
      <w:r w:rsidRPr="00A81983">
        <w:rPr>
          <w:sz w:val="16"/>
          <w:highlight w:val="yellow"/>
        </w:rPr>
        <w:t xml:space="preserve"> </w:t>
      </w:r>
      <w:r w:rsidRPr="00A81983">
        <w:rPr>
          <w:rStyle w:val="Emphasis"/>
          <w:highlight w:val="yellow"/>
        </w:rPr>
        <w:t>security</w:t>
      </w:r>
      <w:r w:rsidRPr="000D4C50">
        <w:rPr>
          <w:sz w:val="16"/>
        </w:rPr>
        <w:t xml:space="preserve"> </w:t>
      </w:r>
      <w:r w:rsidRPr="000D4C50">
        <w:rPr>
          <w:rStyle w:val="StyleUnderline"/>
        </w:rPr>
        <w:t>personnel,</w:t>
      </w:r>
      <w:r w:rsidRPr="000D4C50">
        <w:rPr>
          <w:sz w:val="16"/>
        </w:rPr>
        <w:t xml:space="preserve"> the </w:t>
      </w:r>
      <w:r w:rsidRPr="00A81983">
        <w:rPr>
          <w:rStyle w:val="StyleUnderline"/>
          <w:highlight w:val="yellow"/>
        </w:rPr>
        <w:t>Congress might</w:t>
      </w:r>
      <w:r w:rsidRPr="000D4C50">
        <w:rPr>
          <w:rStyle w:val="StyleUnderline"/>
        </w:rPr>
        <w:t xml:space="preserve"> desire to </w:t>
      </w:r>
      <w:r w:rsidRPr="00A81983">
        <w:rPr>
          <w:rStyle w:val="StyleUnderline"/>
          <w:highlight w:val="yellow"/>
        </w:rPr>
        <w:t>exempt</w:t>
      </w:r>
      <w:r w:rsidRPr="000D4C50">
        <w:rPr>
          <w:sz w:val="16"/>
        </w:rPr>
        <w:t xml:space="preserve"> these </w:t>
      </w:r>
      <w:r w:rsidRPr="000D4C50">
        <w:rPr>
          <w:rStyle w:val="Emphasis"/>
        </w:rPr>
        <w:t>limited groups</w:t>
      </w:r>
      <w:r w:rsidRPr="000D4C50">
        <w:rPr>
          <w:sz w:val="16"/>
        </w:rPr>
        <w:t xml:space="preserve"> </w:t>
      </w:r>
      <w:r w:rsidRPr="000D4C50">
        <w:rPr>
          <w:rStyle w:val="StyleUnderline"/>
        </w:rPr>
        <w:t>from</w:t>
      </w:r>
      <w:r w:rsidRPr="000D4C50">
        <w:rPr>
          <w:sz w:val="16"/>
        </w:rPr>
        <w:t xml:space="preserve"> NLRA </w:t>
      </w:r>
      <w:r w:rsidRPr="000D4C50">
        <w:rPr>
          <w:rStyle w:val="Emphasis"/>
        </w:rPr>
        <w:t>coverage</w:t>
      </w:r>
      <w:r w:rsidRPr="000D4C50">
        <w:rPr>
          <w:sz w:val="16"/>
        </w:rPr>
        <w:t>. [FOOTNOTE 349 ENDS]</w:t>
      </w:r>
    </w:p>
    <w:p w14:paraId="103DEF53" w14:textId="77777777" w:rsidR="00C0388D" w:rsidRPr="002403DB" w:rsidRDefault="00C0388D" w:rsidP="00C0388D">
      <w:pPr>
        <w:rPr>
          <w:rFonts w:eastAsia="Calibri"/>
          <w:sz w:val="16"/>
        </w:rPr>
      </w:pPr>
    </w:p>
    <w:p w14:paraId="33130158" w14:textId="77777777" w:rsidR="00C0388D" w:rsidRDefault="00C0388D" w:rsidP="00C0388D">
      <w:pPr>
        <w:pStyle w:val="Heading2"/>
      </w:pPr>
      <w:r>
        <w:t>Expertise</w:t>
      </w:r>
    </w:p>
    <w:p w14:paraId="7B275DAA" w14:textId="77777777" w:rsidR="00C0388D" w:rsidRDefault="00C0388D" w:rsidP="00C0388D">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 xml:space="preserve">Top – </w:t>
      </w:r>
      <w:r w:rsidRPr="00F53C93">
        <w:rPr>
          <w:rFonts w:eastAsiaTheme="majorEastAsia" w:cstheme="majorBidi"/>
          <w:b/>
          <w:sz w:val="32"/>
          <w:szCs w:val="24"/>
          <w:u w:val="single"/>
        </w:rPr>
        <w:t>1NC</w:t>
      </w:r>
    </w:p>
    <w:p w14:paraId="304134A6" w14:textId="77777777" w:rsidR="00C0388D" w:rsidRPr="002A4D12" w:rsidRDefault="00C0388D" w:rsidP="00C0388D">
      <w:pPr>
        <w:pStyle w:val="Heading4"/>
      </w:pPr>
      <w:r>
        <w:t xml:space="preserve">Circumvention. Trump FLRA makes CBR </w:t>
      </w:r>
      <w:r>
        <w:rPr>
          <w:u w:val="single"/>
        </w:rPr>
        <w:t>meaningless</w:t>
      </w:r>
      <w:r>
        <w:t>.</w:t>
      </w:r>
    </w:p>
    <w:p w14:paraId="508DA1BD" w14:textId="77777777" w:rsidR="00C0388D" w:rsidRDefault="00C0388D" w:rsidP="00C0388D">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6482BCE7" w14:textId="77777777" w:rsidR="00C0388D" w:rsidRPr="002A4D12" w:rsidRDefault="00C0388D" w:rsidP="00C0388D">
      <w:pPr>
        <w:rPr>
          <w:sz w:val="16"/>
        </w:rPr>
      </w:pPr>
      <w:r w:rsidRPr="002A4D12">
        <w:rPr>
          <w:sz w:val="16"/>
        </w:rPr>
        <w:t>The Federal Labor Relations Authority now has a quorum and can begin issuing decisions and undertaking rulemakings that have been delayed.</w:t>
      </w:r>
    </w:p>
    <w:p w14:paraId="0695E3AE" w14:textId="77777777" w:rsidR="00C0388D" w:rsidRPr="002A4D12" w:rsidRDefault="00C0388D" w:rsidP="00C0388D">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3F4C440E" w14:textId="77777777" w:rsidR="00C0388D" w:rsidRPr="002A4D12" w:rsidRDefault="00C0388D" w:rsidP="00C0388D">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6BDBAF9D" w14:textId="77777777" w:rsidR="00C0388D" w:rsidRPr="002A4D12" w:rsidRDefault="00C0388D" w:rsidP="00C0388D">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65ED14C4" w14:textId="77777777" w:rsidR="00C0388D" w:rsidRPr="002A4D12" w:rsidRDefault="00C0388D" w:rsidP="00C0388D">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5342916C" w14:textId="77777777" w:rsidR="00C0388D" w:rsidRPr="002A4D12" w:rsidRDefault="00C0388D" w:rsidP="00C0388D">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3BD1BD7E" w14:textId="77777777" w:rsidR="00C0388D" w:rsidRDefault="00C0388D" w:rsidP="00C0388D">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785F5BC5" w14:textId="77777777" w:rsidR="00C0388D" w:rsidRDefault="00C0388D" w:rsidP="00C0388D">
      <w:pPr>
        <w:keepNext/>
        <w:keepLines/>
        <w:spacing w:before="40"/>
        <w:outlineLvl w:val="3"/>
        <w:rPr>
          <w:rFonts w:eastAsiaTheme="majorEastAsia" w:cstheme="majorBidi"/>
          <w:b/>
          <w:iCs/>
          <w:color w:val="222A35" w:themeColor="text2" w:themeShade="80"/>
          <w:sz w:val="26"/>
        </w:rPr>
      </w:pPr>
      <w:bookmarkStart w:id="0"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p w14:paraId="7D507BF7" w14:textId="77777777" w:rsidR="00C0388D" w:rsidRPr="00F53C93" w:rsidRDefault="00C0388D" w:rsidP="00C0388D">
      <w:pPr>
        <w:keepNext/>
        <w:keepLines/>
        <w:spacing w:before="4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w:t>
      </w:r>
      <w:r>
        <w:rPr>
          <w:rFonts w:eastAsiaTheme="majorEastAsia" w:cstheme="majorBidi"/>
          <w:b/>
          <w:iCs/>
          <w:sz w:val="26"/>
        </w:rPr>
        <w:t>can’t shape</w:t>
      </w:r>
      <w:r w:rsidRPr="00F53C93">
        <w:rPr>
          <w:rFonts w:eastAsiaTheme="majorEastAsia" w:cstheme="majorBidi"/>
          <w:b/>
          <w:iCs/>
          <w:sz w:val="26"/>
        </w:rPr>
        <w:t xml:space="preserv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13B0A60C" w14:textId="77777777" w:rsidR="00C0388D" w:rsidRPr="00F53C93" w:rsidRDefault="00C0388D" w:rsidP="00C0388D">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7ADEE2D0" w14:textId="77777777" w:rsidR="00C0388D" w:rsidRPr="00F53C93" w:rsidRDefault="00C0388D" w:rsidP="00C0388D">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53B03834" w14:textId="77777777" w:rsidR="00C0388D" w:rsidRPr="00F53C93" w:rsidRDefault="00C0388D" w:rsidP="00C0388D">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w:t>
      </w:r>
      <w:r w:rsidRPr="00030D5C">
        <w:rPr>
          <w:sz w:val="16"/>
        </w:rPr>
        <w:t xml:space="preserve">and the need to preserve state capacity are balanced against the political prerogatives of the Chief Executive. Moreover, </w:t>
      </w:r>
      <w:r w:rsidRPr="00030D5C">
        <w:rPr>
          <w:u w:val="single"/>
        </w:rPr>
        <w:t>the CSRA gives the President</w:t>
      </w:r>
      <w:r w:rsidRPr="00030D5C">
        <w:rPr>
          <w:sz w:val="16"/>
        </w:rPr>
        <w:t xml:space="preserve"> </w:t>
      </w:r>
      <w:r w:rsidRPr="00030D5C">
        <w:rPr>
          <w:iCs/>
          <w:u w:val="single"/>
          <w:bdr w:val="single" w:sz="8" w:space="0" w:color="auto"/>
        </w:rPr>
        <w:t>additional discretion</w:t>
      </w:r>
      <w:r w:rsidRPr="00030D5C">
        <w:rPr>
          <w:sz w:val="16"/>
        </w:rPr>
        <w:t xml:space="preserve"> </w:t>
      </w:r>
      <w:r w:rsidRPr="00030D5C">
        <w:rPr>
          <w:u w:val="single"/>
        </w:rPr>
        <w:t xml:space="preserve">to exempt </w:t>
      </w:r>
      <w:r w:rsidRPr="00030D5C">
        <w:rPr>
          <w:iCs/>
          <w:u w:val="single"/>
          <w:bdr w:val="single" w:sz="8" w:space="0" w:color="auto"/>
        </w:rPr>
        <w:t>otherwise protected</w:t>
      </w:r>
      <w:r w:rsidRPr="00030D5C">
        <w:rPr>
          <w:sz w:val="16"/>
        </w:rPr>
        <w:t xml:space="preserve"> </w:t>
      </w:r>
      <w:r w:rsidRPr="00030D5C">
        <w:rPr>
          <w:u w:val="single"/>
        </w:rPr>
        <w:t>workers from collective bargaining when doing so is necessary to protecting</w:t>
      </w:r>
      <w:r w:rsidRPr="00030D5C">
        <w:rPr>
          <w:sz w:val="16"/>
        </w:rPr>
        <w:t xml:space="preserve"> vital interests like “</w:t>
      </w:r>
      <w:r w:rsidRPr="00030D5C">
        <w:rPr>
          <w:iCs/>
          <w:u w:val="single"/>
          <w:bdr w:val="single" w:sz="8" w:space="0" w:color="auto"/>
        </w:rPr>
        <w:t>national security</w:t>
      </w:r>
      <w:r w:rsidRPr="00030D5C">
        <w:rPr>
          <w:sz w:val="16"/>
        </w:rPr>
        <w:t>.”</w:t>
      </w:r>
    </w:p>
    <w:p w14:paraId="2A68F96F" w14:textId="77777777" w:rsidR="00C0388D" w:rsidRPr="00F53C93" w:rsidRDefault="00C0388D" w:rsidP="00C0388D">
      <w:pPr>
        <w:keepNext/>
        <w:keepLines/>
        <w:spacing w:before="40"/>
        <w:outlineLvl w:val="3"/>
        <w:rPr>
          <w:rFonts w:eastAsia="Times New Roman" w:cstheme="majorBidi"/>
          <w:b/>
          <w:iCs/>
          <w:sz w:val="26"/>
          <w14:ligatures w14:val="standardContextual"/>
        </w:rPr>
      </w:pPr>
      <w:r>
        <w:rPr>
          <w:rFonts w:eastAsiaTheme="majorEastAsia" w:cstheme="majorBidi"/>
          <w:b/>
          <w:iCs/>
          <w:sz w:val="26"/>
          <w14:ligatures w14:val="standardContextual"/>
        </w:rPr>
        <w:t>*</w:t>
      </w: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1835E94C" w14:textId="77777777" w:rsidR="00C0388D" w:rsidRPr="00F53C93" w:rsidRDefault="00C0388D" w:rsidP="00C0388D">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6743D782" w14:textId="77777777" w:rsidR="00C0388D" w:rsidRPr="00F53C93" w:rsidRDefault="00C0388D" w:rsidP="00C0388D">
      <w:pPr>
        <w:rPr>
          <w:rFonts w:eastAsia="Calibri"/>
          <w:sz w:val="16"/>
          <w14:ligatures w14:val="standardContextual"/>
        </w:rPr>
      </w:pPr>
      <w:r w:rsidRPr="00F53C93">
        <w:rPr>
          <w:u w:val="single"/>
        </w:rPr>
        <w:t xml:space="preserve">Our </w:t>
      </w:r>
      <w:r w:rsidRPr="00F53C93">
        <w:rPr>
          <w:iCs/>
          <w:highlight w:val="cyan"/>
          <w:u w:val="single"/>
          <w:bdr w:val="single" w:sz="8" w:space="0" w:color="auto"/>
        </w:rPr>
        <w:t>analysis</w:t>
      </w:r>
      <w:r w:rsidRPr="00F53C93">
        <w:rPr>
          <w:highlight w:val="cya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F53C93">
        <w:rPr>
          <w:iCs/>
          <w:highlight w:val="cyan"/>
          <w:u w:val="single"/>
          <w:bdr w:val="single" w:sz="8" w:space="0" w:color="auto"/>
        </w:rPr>
        <w:t>career civil servants</w:t>
      </w:r>
      <w:r w:rsidRPr="00F53C93">
        <w:rPr>
          <w:u w:val="single"/>
        </w:rPr>
        <w:t xml:space="preserve"> working </w:t>
      </w:r>
      <w:r w:rsidRPr="00F53C93">
        <w:rPr>
          <w:iCs/>
          <w:highlight w:val="cyan"/>
          <w:u w:val="single"/>
          <w:bdr w:val="single" w:sz="8" w:space="0" w:color="auto"/>
        </w:rPr>
        <w:t>during</w:t>
      </w:r>
      <w:r w:rsidRPr="00F53C93">
        <w:rPr>
          <w:u w:val="single"/>
        </w:rPr>
        <w:t xml:space="preserve"> the first three years of the </w:t>
      </w:r>
      <w:r w:rsidRPr="00F53C93">
        <w:rPr>
          <w:iCs/>
          <w:highlight w:val="cyan"/>
          <w:u w:val="single"/>
          <w:bdr w:val="single" w:sz="8" w:space="0" w:color="auto"/>
        </w:rPr>
        <w:t>Trump</w:t>
      </w:r>
      <w:r w:rsidRPr="00F53C93">
        <w:rPr>
          <w:u w:val="single"/>
        </w:rPr>
        <w:t xml:space="preserve"> </w:t>
      </w:r>
      <w:r w:rsidRPr="00030D5C">
        <w:rPr>
          <w:u w:val="single"/>
        </w:rPr>
        <w:t xml:space="preserve">administration tells a more </w:t>
      </w:r>
      <w:r w:rsidRPr="00030D5C">
        <w:rPr>
          <w:iCs/>
          <w:u w:val="single"/>
          <w:bdr w:val="single" w:sz="8" w:space="0" w:color="auto"/>
        </w:rPr>
        <w:t>nuanced story</w:t>
      </w:r>
      <w:r w:rsidRPr="00030D5C">
        <w:rPr>
          <w:sz w:val="16"/>
          <w14:ligatures w14:val="standardContextual"/>
        </w:rPr>
        <w:t xml:space="preserve"> than either of the standard accounts. We find </w:t>
      </w:r>
      <w:r w:rsidRPr="00030D5C">
        <w:rPr>
          <w:u w:val="single"/>
        </w:rPr>
        <w:t xml:space="preserve">they evinced </w:t>
      </w:r>
      <w:r w:rsidRPr="00030D5C">
        <w:rPr>
          <w:iCs/>
          <w:u w:val="single"/>
          <w:bdr w:val="single" w:sz="8" w:space="0" w:color="auto"/>
        </w:rPr>
        <w:t>cautiously</w:t>
      </w:r>
      <w:r w:rsidRPr="00030D5C">
        <w:rPr>
          <w:u w:val="single"/>
        </w:rPr>
        <w:t xml:space="preserve"> calibrated responses</w:t>
      </w:r>
      <w:r w:rsidRPr="00030D5C">
        <w:rPr>
          <w:sz w:val="16"/>
          <w14:ligatures w14:val="standardContextual"/>
        </w:rPr>
        <w:t xml:space="preserve"> to a dynamic and increasingly threatening environment</w:t>
      </w:r>
      <w:r w:rsidRPr="00F53C93">
        <w:rPr>
          <w:sz w:val="16"/>
          <w14:ligatures w14:val="standardContextual"/>
        </w:rPr>
        <w:t xml:space="preserve">,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F53C93">
        <w:rPr>
          <w:iCs/>
          <w:highlight w:val="cyan"/>
          <w:u w:val="single"/>
          <w:bdr w:val="single" w:sz="8" w:space="0" w:color="auto"/>
        </w:rPr>
        <w:t>most</w:t>
      </w:r>
      <w:r w:rsidRPr="00F53C93">
        <w:rPr>
          <w:u w:val="single"/>
        </w:rPr>
        <w:t xml:space="preserve"> career civil servants </w:t>
      </w:r>
      <w:r w:rsidRPr="00F53C93">
        <w:rPr>
          <w:highlight w:val="cyan"/>
          <w:u w:val="single"/>
        </w:rPr>
        <w:t>engaged in</w:t>
      </w:r>
      <w:r w:rsidRPr="00F53C93">
        <w:rPr>
          <w:u w:val="single"/>
        </w:rPr>
        <w:t xml:space="preserve"> strategies best described as “</w:t>
      </w:r>
      <w:r w:rsidRPr="00F53C93">
        <w:rPr>
          <w:iCs/>
          <w:highlight w:val="cyan"/>
          <w:u w:val="single"/>
          <w:bdr w:val="single" w:sz="8" w:space="0" w:color="auto"/>
        </w:rPr>
        <w:t>wait and see</w:t>
      </w:r>
      <w:r w:rsidRPr="00F53C93">
        <w:rPr>
          <w:u w:val="single"/>
        </w:rPr>
        <w:t xml:space="preserve">,” “focus on the work,” and/or “stay under the radar,” to </w:t>
      </w:r>
      <w:r w:rsidRPr="00F53C93">
        <w:rPr>
          <w:highlight w:val="cyan"/>
          <w:u w:val="single"/>
        </w:rPr>
        <w:t>adhere to</w:t>
      </w:r>
      <w:r w:rsidRPr="00F53C93">
        <w:rPr>
          <w:u w:val="single"/>
        </w:rPr>
        <w:t xml:space="preserve"> professional and </w:t>
      </w:r>
      <w:r w:rsidRPr="00F53C93">
        <w:rPr>
          <w:iCs/>
          <w:u w:val="single"/>
          <w:bdr w:val="single" w:sz="8" w:space="0" w:color="auto"/>
        </w:rPr>
        <w:t xml:space="preserve">institutional </w:t>
      </w:r>
      <w:r w:rsidRPr="00F53C93">
        <w:rPr>
          <w:iCs/>
          <w:highlight w:val="cya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F53C93">
        <w:rPr>
          <w:iCs/>
          <w:highlight w:val="cyan"/>
          <w:u w:val="single"/>
          <w:bdr w:val="single" w:sz="8" w:space="0" w:color="auto"/>
        </w:rPr>
        <w:t>avoid damaging relations</w:t>
      </w:r>
      <w:r w:rsidRPr="00F53C93">
        <w:rPr>
          <w:highlight w:val="cya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F53C93">
        <w:rPr>
          <w:highlight w:val="cyan"/>
          <w:u w:val="single"/>
        </w:rPr>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F53C93">
        <w:rPr>
          <w:highlight w:val="cyan"/>
          <w:u w:val="single"/>
        </w:rPr>
        <w:t>staying</w:t>
      </w:r>
      <w:r w:rsidRPr="00F53C93">
        <w:rPr>
          <w:u w:val="single"/>
        </w:rPr>
        <w:t xml:space="preserve"> largely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lines</w:t>
      </w:r>
      <w:r w:rsidRPr="00F53C93">
        <w:rPr>
          <w:highlight w:val="cyan"/>
          <w:u w:val="single"/>
        </w:rPr>
        <w:t xml:space="preserve"> </w:t>
      </w:r>
      <w:r w:rsidRPr="00030D5C">
        <w:rPr>
          <w:u w:val="single"/>
        </w:rPr>
        <w:t xml:space="preserve">set by the </w:t>
      </w:r>
      <w:r w:rsidRPr="00030D5C">
        <w:rPr>
          <w:iCs/>
          <w:u w:val="single"/>
          <w:bdr w:val="single" w:sz="8" w:space="0" w:color="auto"/>
        </w:rPr>
        <w:t>new admin</w:t>
      </w:r>
      <w:r w:rsidRPr="00030D5C">
        <w:rPr>
          <w:u w:val="single"/>
        </w:rPr>
        <w:t xml:space="preserve">istration and satisfying </w:t>
      </w:r>
      <w:r w:rsidRPr="00030D5C">
        <w:rPr>
          <w:iCs/>
          <w:u w:val="single"/>
          <w:bdr w:val="single" w:sz="8" w:space="0" w:color="auto"/>
        </w:rPr>
        <w:t>norms</w:t>
      </w:r>
      <w:r w:rsidRPr="00030D5C">
        <w:rPr>
          <w:u w:val="single"/>
        </w:rPr>
        <w:t xml:space="preserve"> of institutional and agency </w:t>
      </w:r>
      <w:r w:rsidRPr="00030D5C">
        <w:rPr>
          <w:iCs/>
          <w:u w:val="single"/>
          <w:bdr w:val="single" w:sz="8" w:space="0" w:color="auto"/>
        </w:rPr>
        <w:t>loyalty.</w:t>
      </w:r>
      <w:r w:rsidRPr="00030D5C">
        <w:rPr>
          <w:sz w:val="16"/>
          <w14:ligatures w14:val="standardContextual"/>
        </w:rPr>
        <w:t xml:space="preserve"> Shadowed by an atmosphere of mistrust between politicals and career bureaucrats,</w:t>
      </w:r>
      <w:r w:rsidRPr="00F53C93">
        <w:rPr>
          <w:sz w:val="16"/>
          <w14:ligatures w14:val="standardContextual"/>
        </w:rPr>
        <w:t xml:space="preserve">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F53C93">
        <w:rPr>
          <w:iCs/>
          <w:highlight w:val="cya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F53C93">
        <w:rPr>
          <w:highlight w:val="cyan"/>
          <w:u w:val="single"/>
        </w:rPr>
        <w:t>were</w:t>
      </w:r>
      <w:r w:rsidRPr="00F53C93">
        <w:rPr>
          <w:u w:val="single"/>
        </w:rPr>
        <w:t xml:space="preserve"> generally </w:t>
      </w:r>
      <w:r w:rsidRPr="00F53C93">
        <w:rPr>
          <w:iCs/>
          <w:highlight w:val="cyan"/>
          <w:u w:val="single"/>
          <w:bdr w:val="single" w:sz="8" w:space="0" w:color="auto"/>
        </w:rPr>
        <w:t>reticent</w:t>
      </w:r>
      <w:r w:rsidRPr="00F53C93">
        <w:rPr>
          <w:highlight w:val="cyan"/>
          <w:u w:val="single"/>
        </w:rPr>
        <w:t xml:space="preserve"> to support </w:t>
      </w:r>
      <w:r w:rsidRPr="00F53C93">
        <w:rPr>
          <w:iCs/>
          <w:highlight w:val="cyan"/>
          <w:u w:val="single"/>
          <w:bdr w:val="single" w:sz="8" w:space="0" w:color="auto"/>
        </w:rPr>
        <w:t>dissent</w:t>
      </w:r>
      <w:r w:rsidRPr="00F53C93">
        <w:rPr>
          <w:highlight w:val="cyan"/>
          <w:u w:val="single"/>
        </w:rPr>
        <w:t xml:space="preserve">, </w:t>
      </w:r>
      <w:r w:rsidRPr="00F53C93">
        <w:rPr>
          <w:iCs/>
          <w:highlight w:val="cyan"/>
          <w:u w:val="single"/>
          <w:bdr w:val="single" w:sz="8" w:space="0" w:color="auto"/>
        </w:rPr>
        <w:t>even</w:t>
      </w:r>
      <w:r w:rsidRPr="00F53C93">
        <w:rPr>
          <w:highlight w:val="cyan"/>
          <w:u w:val="single"/>
        </w:rPr>
        <w:t xml:space="preserve"> as they expressed</w:t>
      </w:r>
      <w:r w:rsidRPr="00F53C93">
        <w:rPr>
          <w:u w:val="single"/>
        </w:rPr>
        <w:t xml:space="preserve"> frustration and </w:t>
      </w:r>
      <w:r w:rsidRPr="00F53C93">
        <w:rPr>
          <w:iCs/>
          <w:highlight w:val="cya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w:t>
      </w:r>
      <w:r w:rsidRPr="00030D5C">
        <w:rPr>
          <w:sz w:val="16"/>
          <w14:ligatures w14:val="standardContextual"/>
        </w:rPr>
        <w:t xml:space="preserve">appointed officials, their competing loyalties, their own perceived (in)efficacy, and their desire to protect those around and under them, </w:t>
      </w:r>
      <w:r w:rsidRPr="00030D5C">
        <w:rPr>
          <w:u w:val="single"/>
        </w:rPr>
        <w:t xml:space="preserve">they expressed the view that dissent would be </w:t>
      </w:r>
      <w:r w:rsidRPr="00030D5C">
        <w:rPr>
          <w:iCs/>
          <w:u w:val="single"/>
          <w:bdr w:val="single" w:sz="8" w:space="0" w:color="auto"/>
        </w:rPr>
        <w:t>ineffective.</w:t>
      </w:r>
      <w:r w:rsidRPr="00030D5C">
        <w:rPr>
          <w:sz w:val="16"/>
          <w14:ligatures w14:val="standardContextual"/>
        </w:rPr>
        <w:t xml:space="preserve"> Finally, </w:t>
      </w:r>
      <w:r w:rsidRPr="00030D5C">
        <w:rPr>
          <w:u w:val="single"/>
        </w:rPr>
        <w:t xml:space="preserve">we also observed a slow but </w:t>
      </w:r>
      <w:r w:rsidRPr="00030D5C">
        <w:rPr>
          <w:iCs/>
          <w:u w:val="single"/>
          <w:bdr w:val="single" w:sz="8" w:space="0" w:color="auto"/>
        </w:rPr>
        <w:t>steady march</w:t>
      </w:r>
      <w:r w:rsidRPr="00030D5C">
        <w:rPr>
          <w:u w:val="single"/>
        </w:rPr>
        <w:t xml:space="preserve"> toward the </w:t>
      </w:r>
      <w:r w:rsidRPr="00030D5C">
        <w:rPr>
          <w:iCs/>
          <w:u w:val="single"/>
          <w:bdr w:val="single" w:sz="8" w:space="0" w:color="auto"/>
        </w:rPr>
        <w:t>exits</w:t>
      </w:r>
      <w:r w:rsidRPr="00030D5C">
        <w:rPr>
          <w:sz w:val="16"/>
          <w14:ligatures w14:val="standardContextual"/>
        </w:rPr>
        <w:t xml:space="preserve">; by the conclusion of our study, </w:t>
      </w:r>
      <w:r w:rsidRPr="00030D5C">
        <w:rPr>
          <w:u w:val="single"/>
        </w:rPr>
        <w:t>one-fifth</w:t>
      </w:r>
      <w:r w:rsidRPr="00030D5C">
        <w:rPr>
          <w:sz w:val="16"/>
          <w14:ligatures w14:val="standardContextual"/>
        </w:rPr>
        <w:t xml:space="preserve"> of our respondents had </w:t>
      </w:r>
      <w:r w:rsidRPr="00030D5C">
        <w:rPr>
          <w:u w:val="single"/>
        </w:rPr>
        <w:t>left or expressed an intention</w:t>
      </w:r>
      <w:r w:rsidRPr="00F53C93">
        <w:rPr>
          <w:u w:val="single"/>
        </w:rPr>
        <w:t xml:space="preserve"> to leave their agencies</w:t>
      </w:r>
      <w:r w:rsidRPr="00F53C93">
        <w:rPr>
          <w:sz w:val="16"/>
        </w:rPr>
        <w:t>.</w:t>
      </w:r>
    </w:p>
    <w:p w14:paraId="30AF7A55" w14:textId="77777777" w:rsidR="00C0388D" w:rsidRPr="00F53C93" w:rsidRDefault="00C0388D" w:rsidP="00C0388D">
      <w:pPr>
        <w:rPr>
          <w:rFonts w:eastAsia="Calibri"/>
          <w:sz w:val="16"/>
          <w14:ligatures w14:val="standardContextual"/>
        </w:rPr>
      </w:pPr>
      <w:r w:rsidRPr="00F53C93">
        <w:rPr>
          <w:sz w:val="16"/>
          <w14:ligatures w14:val="standardContextual"/>
        </w:rPr>
        <w:t xml:space="preserve">Career civil servants’ </w:t>
      </w:r>
      <w:r w:rsidRPr="00F53C93">
        <w:rPr>
          <w:highlight w:val="cyan"/>
          <w:u w:val="single"/>
        </w:rPr>
        <w:t xml:space="preserve">efforts to stay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F53C93">
        <w:rPr>
          <w:iCs/>
          <w:highlight w:val="cyan"/>
          <w:u w:val="single"/>
          <w:bdr w:val="single" w:sz="8" w:space="0" w:color="auto"/>
        </w:rPr>
        <w:t>defies</w:t>
      </w:r>
      <w:r w:rsidRPr="00F53C93">
        <w:rPr>
          <w:sz w:val="16"/>
          <w14:ligatures w14:val="standardContextual"/>
        </w:rPr>
        <w:t xml:space="preserve"> the oppositional categorization of compliance and </w:t>
      </w:r>
      <w:r w:rsidRPr="00F53C93">
        <w:rPr>
          <w:iCs/>
          <w:highlight w:val="cya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F53C93">
        <w:rPr>
          <w:highlight w:val="cyan"/>
          <w:u w:val="single"/>
        </w:rPr>
        <w:t xml:space="preserve">servants </w:t>
      </w:r>
      <w:r w:rsidRPr="00F53C93">
        <w:rPr>
          <w:iCs/>
          <w:highlight w:val="cyan"/>
          <w:u w:val="single"/>
          <w:bdr w:val="single" w:sz="8" w:space="0" w:color="auto"/>
        </w:rPr>
        <w:t>steeped</w:t>
      </w:r>
      <w:r w:rsidRPr="00F53C93">
        <w:rPr>
          <w:highlight w:val="cya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F53C93">
        <w:rPr>
          <w:iCs/>
          <w:highlight w:val="cya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F53C93">
        <w:rPr>
          <w:highlight w:val="cyan"/>
          <w:u w:val="single"/>
        </w:rPr>
        <w:t xml:space="preserve">even </w:t>
      </w:r>
      <w:r w:rsidRPr="00F53C93">
        <w:rPr>
          <w:iCs/>
          <w:highlight w:val="cyan"/>
          <w:u w:val="single"/>
          <w:bdr w:val="single" w:sz="8" w:space="0" w:color="auto"/>
        </w:rPr>
        <w:t>small departures</w:t>
      </w:r>
      <w:r w:rsidRPr="00F53C93">
        <w:rPr>
          <w:sz w:val="16"/>
          <w14:ligatures w14:val="standardContextual"/>
        </w:rPr>
        <w:t xml:space="preserve"> from standard operating procedures may </w:t>
      </w:r>
      <w:r w:rsidRPr="00F53C93">
        <w:rPr>
          <w:highlight w:val="cyan"/>
          <w:u w:val="single"/>
        </w:rPr>
        <w:t>feel like</w:t>
      </w:r>
      <w:r w:rsidRPr="00F53C93">
        <w:rPr>
          <w:u w:val="single"/>
        </w:rPr>
        <w:t xml:space="preserve"> acts of </w:t>
      </w:r>
      <w:r w:rsidRPr="00F53C93">
        <w:rPr>
          <w:iCs/>
          <w:highlight w:val="cyan"/>
          <w:u w:val="single"/>
          <w:bdr w:val="single" w:sz="8" w:space="0" w:color="auto"/>
        </w:rPr>
        <w:t>disloyalty</w:t>
      </w:r>
      <w:r w:rsidRPr="00F53C93">
        <w:rPr>
          <w:highlight w:val="cyan"/>
          <w:u w:val="single"/>
        </w:rPr>
        <w:t xml:space="preserve"> to </w:t>
      </w:r>
      <w:r w:rsidRPr="00F53C93">
        <w:rPr>
          <w:iCs/>
          <w:highlight w:val="cya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56F4DC21" w14:textId="77777777" w:rsidR="00C0388D" w:rsidRPr="00F53C93" w:rsidRDefault="00C0388D" w:rsidP="00C0388D">
      <w:pPr>
        <w:rPr>
          <w:rFonts w:eastAsia="Calibri"/>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F53C93">
        <w:rPr>
          <w:highlight w:val="cyan"/>
          <w:u w:val="single"/>
        </w:rPr>
        <w:t xml:space="preserve">moral standards </w:t>
      </w:r>
      <w:r w:rsidRPr="00F53C93">
        <w:rPr>
          <w:iCs/>
          <w:highlight w:val="cyan"/>
          <w:u w:val="single"/>
          <w:bdr w:val="single" w:sz="8" w:space="0" w:color="auto"/>
        </w:rPr>
        <w:t>failed</w:t>
      </w:r>
      <w:r w:rsidRPr="00F53C93">
        <w:rPr>
          <w:highlight w:val="cya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F53C93">
        <w:rPr>
          <w:iCs/>
          <w:highlight w:val="cya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p w14:paraId="0AADC23F" w14:textId="77777777" w:rsidR="00C0388D" w:rsidRPr="000623FD" w:rsidRDefault="00C0388D" w:rsidP="00C0388D">
      <w:pPr>
        <w:keepNext/>
        <w:keepLines/>
        <w:spacing w:before="40"/>
        <w:outlineLvl w:val="3"/>
        <w:rPr>
          <w:rFonts w:eastAsia="DengXian Light"/>
          <w:b/>
          <w:iCs/>
          <w:sz w:val="26"/>
        </w:rPr>
      </w:pPr>
      <w:r>
        <w:rPr>
          <w:rFonts w:eastAsia="DengXian Light"/>
          <w:b/>
          <w:iCs/>
          <w:sz w:val="26"/>
        </w:rPr>
        <w:t>*</w:t>
      </w:r>
      <w:r w:rsidRPr="000623FD">
        <w:rPr>
          <w:rFonts w:eastAsia="DengXian Light"/>
          <w:b/>
          <w:iCs/>
          <w:sz w:val="26"/>
        </w:rPr>
        <w:t xml:space="preserve">Civil service diplomats receive </w:t>
      </w:r>
      <w:r w:rsidRPr="000623FD">
        <w:rPr>
          <w:rFonts w:eastAsia="DengXian Light"/>
          <w:b/>
          <w:iCs/>
          <w:sz w:val="26"/>
          <w:u w:val="single"/>
        </w:rPr>
        <w:t>increasingly marginal</w:t>
      </w:r>
      <w:r w:rsidRPr="000623FD">
        <w:rPr>
          <w:rFonts w:eastAsia="DengXian Light"/>
          <w:b/>
          <w:iCs/>
          <w:sz w:val="26"/>
        </w:rPr>
        <w:t xml:space="preserve"> positions compared to </w:t>
      </w:r>
      <w:r w:rsidRPr="000623FD">
        <w:rPr>
          <w:rFonts w:eastAsia="DengXian Light"/>
          <w:b/>
          <w:iCs/>
          <w:sz w:val="26"/>
          <w:u w:val="single"/>
        </w:rPr>
        <w:t>political appointees</w:t>
      </w:r>
      <w:r w:rsidRPr="000623FD">
        <w:rPr>
          <w:rFonts w:eastAsia="DengXian Light"/>
          <w:b/>
          <w:iCs/>
          <w:sz w:val="26"/>
        </w:rPr>
        <w:t>.</w:t>
      </w:r>
    </w:p>
    <w:p w14:paraId="47019FB6" w14:textId="77777777" w:rsidR="00C0388D" w:rsidRPr="000623FD" w:rsidRDefault="00C0388D" w:rsidP="00C0388D">
      <w:pPr>
        <w:rPr>
          <w:rFonts w:eastAsia="Aptos"/>
        </w:rPr>
      </w:pPr>
      <w:r w:rsidRPr="000623FD">
        <w:rPr>
          <w:rFonts w:eastAsia="Aptos"/>
        </w:rPr>
        <w:t xml:space="preserve">Thomas </w:t>
      </w:r>
      <w:r w:rsidRPr="000623FD">
        <w:rPr>
          <w:rFonts w:eastAsia="Aptos"/>
          <w:b/>
          <w:bCs/>
          <w:sz w:val="26"/>
        </w:rPr>
        <w:t>Scherer &amp;</w:t>
      </w:r>
      <w:r w:rsidRPr="000623FD">
        <w:rPr>
          <w:rFonts w:eastAsia="Aptos"/>
        </w:rPr>
        <w:t xml:space="preserve"> Dan </w:t>
      </w:r>
      <w:r w:rsidRPr="000623FD">
        <w:rPr>
          <w:rFonts w:eastAsia="Aptos"/>
          <w:b/>
          <w:bCs/>
          <w:sz w:val="26"/>
        </w:rPr>
        <w:t>Spokojny 15</w:t>
      </w:r>
      <w:r w:rsidRPr="000623FD">
        <w:rPr>
          <w:rFonts w:eastAsia="Aptos"/>
          <w:b/>
          <w:bCs/>
          <w:sz w:val="28"/>
        </w:rPr>
        <w:t>*</w:t>
      </w:r>
      <w:r w:rsidRPr="000623FD">
        <w:rPr>
          <w:rFonts w:eastAsia="Aptos"/>
        </w:rPr>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2458E522" w14:textId="77777777" w:rsidR="00C0388D" w:rsidRPr="000623FD" w:rsidRDefault="00C0388D" w:rsidP="00C0388D">
      <w:pPr>
        <w:rPr>
          <w:rFonts w:eastAsia="Aptos"/>
          <w:sz w:val="16"/>
        </w:rPr>
      </w:pPr>
      <w:r w:rsidRPr="000623FD">
        <w:rPr>
          <w:rFonts w:eastAsia="Aptos"/>
          <w:u w:val="single"/>
        </w:rPr>
        <w:t>A new analysis suggests the extent of</w:t>
      </w:r>
      <w:r w:rsidRPr="000623FD">
        <w:rPr>
          <w:rFonts w:eastAsia="Aptos"/>
          <w:sz w:val="16"/>
        </w:rPr>
        <w:t xml:space="preserve"> </w:t>
      </w:r>
      <w:r w:rsidRPr="000623FD">
        <w:rPr>
          <w:rFonts w:eastAsia="Aptos"/>
          <w:iCs/>
          <w:highlight w:val="cyan"/>
          <w:u w:val="single"/>
          <w:bdr w:val="single" w:sz="8" w:space="0" w:color="auto"/>
        </w:rPr>
        <w:t>political-appointee control</w:t>
      </w:r>
      <w:r w:rsidRPr="000623FD">
        <w:rPr>
          <w:rFonts w:eastAsia="Aptos"/>
          <w:sz w:val="16"/>
        </w:rPr>
        <w:t xml:space="preserve"> </w:t>
      </w:r>
      <w:r w:rsidRPr="000623FD">
        <w:rPr>
          <w:rFonts w:eastAsia="Aptos"/>
          <w:highlight w:val="cyan"/>
          <w:u w:val="single"/>
        </w:rPr>
        <w:t>over</w:t>
      </w:r>
      <w:r w:rsidRPr="000623FD">
        <w:rPr>
          <w:rFonts w:eastAsia="Aptos"/>
          <w:u w:val="single"/>
        </w:rPr>
        <w:t xml:space="preserve"> U.S. </w:t>
      </w:r>
      <w:r w:rsidRPr="000623FD">
        <w:rPr>
          <w:rFonts w:eastAsia="Aptos"/>
          <w:highlight w:val="cyan"/>
          <w:u w:val="single"/>
        </w:rPr>
        <w:t>foreign policy</w:t>
      </w:r>
      <w:r w:rsidRPr="000623FD">
        <w:rPr>
          <w:rFonts w:eastAsia="Aptos"/>
          <w:sz w:val="16"/>
        </w:rPr>
        <w:t>—</w:t>
      </w:r>
      <w:r w:rsidRPr="000623FD">
        <w:rPr>
          <w:rFonts w:eastAsia="Aptos"/>
          <w:highlight w:val="cyan"/>
          <w:u w:val="single"/>
        </w:rPr>
        <w:t>and</w:t>
      </w:r>
      <w:r w:rsidRPr="000623FD">
        <w:rPr>
          <w:rFonts w:eastAsia="Aptos"/>
          <w:sz w:val="16"/>
        </w:rPr>
        <w:t xml:space="preserve"> conversely, the </w:t>
      </w:r>
      <w:r w:rsidRPr="000623FD">
        <w:rPr>
          <w:rFonts w:eastAsia="Aptos"/>
          <w:iCs/>
          <w:highlight w:val="cyan"/>
          <w:u w:val="single"/>
          <w:bdr w:val="single" w:sz="8" w:space="0" w:color="auto"/>
        </w:rPr>
        <w:t>decline of career-diplomat</w:t>
      </w:r>
      <w:r w:rsidRPr="000623FD">
        <w:rPr>
          <w:rFonts w:eastAsia="Aptos"/>
          <w:sz w:val="16"/>
        </w:rPr>
        <w:t xml:space="preserve"> </w:t>
      </w:r>
      <w:r w:rsidRPr="000623FD">
        <w:rPr>
          <w:rFonts w:eastAsia="Aptos"/>
          <w:iCs/>
          <w:highlight w:val="cyan"/>
          <w:u w:val="single"/>
          <w:bdr w:val="single" w:sz="8" w:space="0" w:color="auto"/>
        </w:rPr>
        <w:t>authority</w:t>
      </w:r>
      <w:r w:rsidRPr="000623FD">
        <w:rPr>
          <w:rFonts w:eastAsia="Aptos"/>
          <w:sz w:val="16"/>
        </w:rPr>
        <w:t>—</w:t>
      </w:r>
      <w:r w:rsidRPr="000623FD">
        <w:rPr>
          <w:rFonts w:eastAsia="Aptos"/>
          <w:iCs/>
          <w:highlight w:val="cyan"/>
          <w:u w:val="single"/>
          <w:bdr w:val="single" w:sz="8" w:space="0" w:color="auto"/>
        </w:rPr>
        <w:t>is deep</w:t>
      </w:r>
      <w:r w:rsidRPr="000623FD">
        <w:rPr>
          <w:rFonts w:eastAsia="Aptos"/>
          <w:u w:val="single"/>
        </w:rPr>
        <w:t>er than previously understood</w:t>
      </w:r>
      <w:r w:rsidRPr="000623FD">
        <w:rPr>
          <w:rFonts w:eastAsia="Aptos"/>
          <w:sz w:val="16"/>
        </w:rPr>
        <w:t>.</w:t>
      </w:r>
    </w:p>
    <w:p w14:paraId="015AFEEE" w14:textId="77777777" w:rsidR="00C0388D" w:rsidRPr="000623FD" w:rsidRDefault="00C0388D" w:rsidP="00C0388D">
      <w:pPr>
        <w:rPr>
          <w:rFonts w:eastAsia="Aptos"/>
          <w:sz w:val="16"/>
        </w:rPr>
      </w:pPr>
      <w:r w:rsidRPr="000623FD">
        <w:rPr>
          <w:rFonts w:eastAsia="Aptos"/>
          <w:u w:val="single"/>
        </w:rPr>
        <w:t>The ambassadors who lead our embassies</w:t>
      </w:r>
      <w:r w:rsidRPr="000623FD">
        <w:rPr>
          <w:rFonts w:eastAsia="Aptos"/>
          <w:sz w:val="16"/>
        </w:rPr>
        <w:t xml:space="preserve"> overseas </w:t>
      </w:r>
      <w:r w:rsidRPr="000623FD">
        <w:rPr>
          <w:rFonts w:eastAsia="Aptos"/>
          <w:u w:val="single"/>
        </w:rPr>
        <w:t xml:space="preserve">play a </w:t>
      </w:r>
      <w:r w:rsidRPr="000623FD">
        <w:rPr>
          <w:rFonts w:eastAsia="Aptos"/>
          <w:iCs/>
          <w:u w:val="single"/>
          <w:bdr w:val="single" w:sz="8" w:space="0" w:color="auto"/>
        </w:rPr>
        <w:t>vital role</w:t>
      </w:r>
      <w:r w:rsidRPr="000623FD">
        <w:rPr>
          <w:rFonts w:eastAsia="Aptos"/>
          <w:u w:val="single"/>
        </w:rPr>
        <w:t xml:space="preserve"> in </w:t>
      </w:r>
      <w:r w:rsidRPr="000623FD">
        <w:rPr>
          <w:rFonts w:eastAsia="Aptos"/>
          <w:iCs/>
          <w:u w:val="single"/>
          <w:bdr w:val="single" w:sz="8" w:space="0" w:color="auto"/>
        </w:rPr>
        <w:t>shaping</w:t>
      </w:r>
      <w:r w:rsidRPr="000623FD">
        <w:rPr>
          <w:rFonts w:eastAsia="Aptos"/>
          <w:sz w:val="16"/>
        </w:rPr>
        <w:t xml:space="preserve"> </w:t>
      </w:r>
      <w:r w:rsidRPr="000623FD">
        <w:rPr>
          <w:rFonts w:eastAsia="Aptos"/>
          <w:u w:val="single"/>
        </w:rPr>
        <w:t>and</w:t>
      </w:r>
      <w:r w:rsidRPr="000623FD">
        <w:rPr>
          <w:rFonts w:eastAsia="Aptos"/>
          <w:sz w:val="16"/>
        </w:rPr>
        <w:t xml:space="preserve"> </w:t>
      </w:r>
      <w:r w:rsidRPr="000623FD">
        <w:rPr>
          <w:rFonts w:eastAsia="Aptos"/>
          <w:iCs/>
          <w:u w:val="single"/>
          <w:bdr w:val="single" w:sz="8" w:space="0" w:color="auto"/>
        </w:rPr>
        <w:t>implementing</w:t>
      </w:r>
      <w:r w:rsidRPr="000623FD">
        <w:rPr>
          <w:rFonts w:eastAsia="Aptos"/>
          <w:sz w:val="16"/>
        </w:rPr>
        <w:t xml:space="preserve"> </w:t>
      </w:r>
      <w:r w:rsidRPr="000623FD">
        <w:rPr>
          <w:rFonts w:eastAsia="Aptos"/>
          <w:u w:val="single"/>
        </w:rPr>
        <w:t>U.S. foreign policy</w:t>
      </w:r>
      <w:r w:rsidRPr="000623FD">
        <w:rPr>
          <w:rFonts w:eastAsia="Aptos"/>
          <w:sz w:val="16"/>
        </w:rPr>
        <w:t xml:space="preserve">. While it has been common practice for decades for </w:t>
      </w:r>
      <w:r w:rsidRPr="000623FD">
        <w:rPr>
          <w:rFonts w:eastAsia="Aptos"/>
          <w:u w:val="single"/>
        </w:rPr>
        <w:t>presidents</w:t>
      </w:r>
      <w:r w:rsidRPr="000623FD">
        <w:rPr>
          <w:rFonts w:eastAsia="Aptos"/>
          <w:sz w:val="16"/>
        </w:rPr>
        <w:t xml:space="preserve"> to </w:t>
      </w:r>
      <w:r w:rsidRPr="000623FD">
        <w:rPr>
          <w:rFonts w:eastAsia="Aptos"/>
          <w:u w:val="single"/>
        </w:rPr>
        <w:t>fill</w:t>
      </w:r>
      <w:r w:rsidRPr="000623FD">
        <w:rPr>
          <w:rFonts w:eastAsia="Aptos"/>
          <w:sz w:val="16"/>
        </w:rPr>
        <w:t xml:space="preserve"> roughly 30 percent of </w:t>
      </w:r>
      <w:r w:rsidRPr="000623FD">
        <w:rPr>
          <w:rFonts w:eastAsia="Aptos"/>
          <w:u w:val="single"/>
        </w:rPr>
        <w:t xml:space="preserve">chief-of-mission positions with </w:t>
      </w:r>
      <w:r w:rsidRPr="000623FD">
        <w:rPr>
          <w:rFonts w:eastAsia="Aptos"/>
          <w:iCs/>
          <w:u w:val="single"/>
          <w:bdr w:val="single" w:sz="8" w:space="0" w:color="auto"/>
        </w:rPr>
        <w:t>political appointees</w:t>
      </w:r>
      <w:r w:rsidRPr="000623FD">
        <w:rPr>
          <w:rFonts w:eastAsia="Aptos"/>
          <w:sz w:val="16"/>
        </w:rPr>
        <w:t xml:space="preserve">, notably including donors, </w:t>
      </w:r>
      <w:r w:rsidRPr="000623FD">
        <w:rPr>
          <w:rFonts w:eastAsia="Aptos"/>
          <w:u w:val="single"/>
        </w:rPr>
        <w:t>this ratio obscures a worrying</w:t>
      </w:r>
      <w:r w:rsidRPr="000623FD">
        <w:rPr>
          <w:rFonts w:eastAsia="Aptos"/>
          <w:sz w:val="16"/>
        </w:rPr>
        <w:t xml:space="preserve"> </w:t>
      </w:r>
      <w:r w:rsidRPr="000623FD">
        <w:rPr>
          <w:rFonts w:eastAsia="Aptos"/>
          <w:iCs/>
          <w:u w:val="single"/>
          <w:bdr w:val="single" w:sz="8" w:space="0" w:color="auto"/>
        </w:rPr>
        <w:t>decline of influence</w:t>
      </w:r>
      <w:r w:rsidRPr="000623FD">
        <w:rPr>
          <w:rFonts w:eastAsia="Aptos"/>
          <w:sz w:val="16"/>
        </w:rPr>
        <w:t xml:space="preserve"> </w:t>
      </w:r>
      <w:r w:rsidRPr="000623FD">
        <w:rPr>
          <w:rFonts w:eastAsia="Aptos"/>
          <w:u w:val="single"/>
        </w:rPr>
        <w:t>for career members of the U.S. Foreign Service</w:t>
      </w:r>
      <w:r w:rsidRPr="000623FD">
        <w:rPr>
          <w:rFonts w:eastAsia="Aptos"/>
          <w:sz w:val="16"/>
        </w:rPr>
        <w:t>.</w:t>
      </w:r>
    </w:p>
    <w:p w14:paraId="1AF29F12" w14:textId="77777777" w:rsidR="00C0388D" w:rsidRPr="000623FD" w:rsidRDefault="00C0388D" w:rsidP="00C0388D">
      <w:pPr>
        <w:rPr>
          <w:rFonts w:eastAsia="Aptos"/>
          <w:sz w:val="16"/>
        </w:rPr>
      </w:pPr>
      <w:r w:rsidRPr="000623FD">
        <w:rPr>
          <w:rFonts w:eastAsia="Aptos"/>
          <w:sz w:val="16"/>
        </w:rPr>
        <w:t>According to a different measure—namely, the total gross domestic product (GDP) of host nations that have U.S. ambassadors who are members of the Foreign Service—the sway of career diplomats is vastly smaller.</w:t>
      </w:r>
    </w:p>
    <w:p w14:paraId="68CD2844" w14:textId="77777777" w:rsidR="00C0388D" w:rsidRPr="000623FD" w:rsidRDefault="00C0388D" w:rsidP="00C0388D">
      <w:pPr>
        <w:rPr>
          <w:rFonts w:eastAsia="Aptos"/>
          <w:sz w:val="16"/>
        </w:rPr>
      </w:pPr>
      <w:r w:rsidRPr="000623FD">
        <w:rPr>
          <w:rFonts w:eastAsia="Aptos"/>
          <w:sz w:val="16"/>
        </w:rPr>
        <w:t>This trend and its implications are important to keep in mind as we transition to a new administration in the coming months.</w:t>
      </w:r>
    </w:p>
    <w:p w14:paraId="218E9CEC" w14:textId="77777777" w:rsidR="00C0388D" w:rsidRPr="000623FD" w:rsidRDefault="00C0388D" w:rsidP="00C0388D">
      <w:pPr>
        <w:rPr>
          <w:rFonts w:eastAsia="Aptos"/>
          <w:sz w:val="16"/>
        </w:rPr>
      </w:pPr>
      <w:r w:rsidRPr="000623FD">
        <w:rPr>
          <w:rFonts w:eastAsia="Aptos"/>
          <w:noProof/>
          <w:sz w:val="16"/>
        </w:rPr>
        <w:drawing>
          <wp:inline distT="0" distB="0" distL="0" distR="0" wp14:anchorId="6B56F4EE" wp14:editId="01FF38DD">
            <wp:extent cx="3432667" cy="2144940"/>
            <wp:effectExtent l="0" t="0" r="0" b="8255"/>
            <wp:docPr id="634546267" name="Picture 1" descr="The image depicts a line graph showing a fluctuating percentage over the years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6267" name="Picture 1" descr="The image depicts a line graph showing a fluctuating percentage over the years from 1960 to 202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7726CE37" w14:textId="77777777" w:rsidR="00C0388D" w:rsidRPr="000623FD" w:rsidRDefault="00C0388D" w:rsidP="00C0388D">
      <w:pPr>
        <w:rPr>
          <w:rFonts w:eastAsia="Aptos"/>
          <w:sz w:val="16"/>
        </w:rPr>
      </w:pPr>
      <w:r w:rsidRPr="000623FD">
        <w:rPr>
          <w:rFonts w:eastAsia="Aptos"/>
          <w:sz w:val="16"/>
        </w:rPr>
        <w:t>Figure 1: Aggregate GDP of Countries with Career FS U.S. Ambassadors.</w:t>
      </w:r>
    </w:p>
    <w:p w14:paraId="26C214EF" w14:textId="77777777" w:rsidR="00C0388D" w:rsidRPr="000623FD" w:rsidRDefault="00C0388D" w:rsidP="00C0388D">
      <w:pPr>
        <w:rPr>
          <w:rFonts w:eastAsia="Aptos"/>
          <w:sz w:val="16"/>
        </w:rPr>
      </w:pPr>
      <w:r w:rsidRPr="000623FD">
        <w:rPr>
          <w:rFonts w:eastAsia="Aptos"/>
          <w:sz w:val="16"/>
        </w:rPr>
        <w:t>Created by Thomas Scherer; data from Matt Malis</w:t>
      </w:r>
    </w:p>
    <w:p w14:paraId="7EA9DF86" w14:textId="77777777" w:rsidR="00C0388D" w:rsidRPr="000623FD" w:rsidRDefault="00C0388D" w:rsidP="00C0388D">
      <w:pPr>
        <w:rPr>
          <w:rFonts w:eastAsia="Aptos"/>
          <w:sz w:val="16"/>
        </w:rPr>
      </w:pPr>
      <w:r w:rsidRPr="000623FD">
        <w:rPr>
          <w:rFonts w:eastAsia="Aptos"/>
          <w:sz w:val="16"/>
        </w:rPr>
        <w:t xml:space="preserve">A </w:t>
      </w:r>
      <w:r w:rsidRPr="000623FD">
        <w:rPr>
          <w:rFonts w:eastAsia="Aptos"/>
          <w:iCs/>
          <w:u w:val="single"/>
          <w:bdr w:val="single" w:sz="8" w:space="0" w:color="auto"/>
        </w:rPr>
        <w:t>Shrinking Sphere of Influence</w:t>
      </w:r>
    </w:p>
    <w:p w14:paraId="55F11B8D" w14:textId="77777777" w:rsidR="00C0388D" w:rsidRPr="000623FD" w:rsidRDefault="00C0388D" w:rsidP="00C0388D">
      <w:pPr>
        <w:rPr>
          <w:rFonts w:eastAsia="Aptos"/>
          <w:sz w:val="16"/>
        </w:rPr>
      </w:pPr>
      <w:r w:rsidRPr="000623FD">
        <w:rPr>
          <w:rFonts w:eastAsia="Aptos"/>
          <w:sz w:val="16"/>
        </w:rPr>
        <w:t xml:space="preserve">A new analysis by fp21 shows that </w:t>
      </w:r>
      <w:r w:rsidRPr="000623FD">
        <w:rPr>
          <w:rFonts w:eastAsia="Aptos"/>
          <w:highlight w:val="cyan"/>
          <w:u w:val="single"/>
        </w:rPr>
        <w:t>career FSOs have chief-of-mission authority in countries</w:t>
      </w:r>
      <w:r w:rsidRPr="000623FD">
        <w:rPr>
          <w:rFonts w:eastAsia="Aptos"/>
          <w:u w:val="single"/>
        </w:rPr>
        <w:t xml:space="preserve"> that</w:t>
      </w:r>
      <w:r w:rsidRPr="000623FD">
        <w:rPr>
          <w:rFonts w:eastAsia="Aptos"/>
          <w:sz w:val="16"/>
        </w:rPr>
        <w:t xml:space="preserve">, combined, </w:t>
      </w:r>
      <w:r w:rsidRPr="000623FD">
        <w:rPr>
          <w:rFonts w:eastAsia="Aptos"/>
          <w:u w:val="single"/>
        </w:rPr>
        <w:t xml:space="preserve">are responsible for </w:t>
      </w:r>
      <w:r w:rsidRPr="000623FD">
        <w:rPr>
          <w:rFonts w:eastAsia="Aptos"/>
          <w:highlight w:val="cyan"/>
          <w:u w:val="single"/>
        </w:rPr>
        <w:t>less than 20 percent of the</w:t>
      </w:r>
      <w:r w:rsidRPr="000623FD">
        <w:rPr>
          <w:rFonts w:eastAsia="Aptos"/>
          <w:u w:val="single"/>
        </w:rPr>
        <w:t xml:space="preserve"> </w:t>
      </w:r>
      <w:r w:rsidRPr="000623FD">
        <w:rPr>
          <w:rFonts w:eastAsia="Aptos"/>
          <w:highlight w:val="cyan"/>
          <w:u w:val="single"/>
        </w:rPr>
        <w:t>world’s GDP</w:t>
      </w:r>
      <w:r w:rsidRPr="000623FD">
        <w:rPr>
          <w:rFonts w:eastAsia="Aptos"/>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0623FD">
        <w:rPr>
          <w:rFonts w:eastAsia="Aptos"/>
          <w:highlight w:val="cyan"/>
          <w:u w:val="single"/>
        </w:rPr>
        <w:t>influential multilateral ambassadorships</w:t>
      </w:r>
      <w:r w:rsidRPr="000623FD">
        <w:rPr>
          <w:rFonts w:eastAsia="Aptos"/>
          <w:u w:val="single"/>
        </w:rPr>
        <w:t xml:space="preserve"> also</w:t>
      </w:r>
      <w:r w:rsidRPr="000623FD">
        <w:rPr>
          <w:rFonts w:eastAsia="Aptos"/>
          <w:sz w:val="16"/>
        </w:rPr>
        <w:t xml:space="preserve"> </w:t>
      </w:r>
      <w:r w:rsidRPr="000623FD">
        <w:rPr>
          <w:rFonts w:eastAsia="Aptos"/>
          <w:u w:val="single"/>
        </w:rPr>
        <w:t xml:space="preserve">typically </w:t>
      </w:r>
      <w:r w:rsidRPr="000623FD">
        <w:rPr>
          <w:rFonts w:eastAsia="Aptos"/>
          <w:highlight w:val="cyan"/>
          <w:u w:val="single"/>
        </w:rPr>
        <w:t xml:space="preserve">filled by </w:t>
      </w:r>
      <w:r w:rsidRPr="000623FD">
        <w:rPr>
          <w:rFonts w:eastAsia="Aptos"/>
          <w:iCs/>
          <w:highlight w:val="cyan"/>
          <w:u w:val="single"/>
          <w:bdr w:val="single" w:sz="8" w:space="0" w:color="auto"/>
        </w:rPr>
        <w:t>political appointees</w:t>
      </w:r>
      <w:r w:rsidRPr="000623FD">
        <w:rPr>
          <w:rFonts w:eastAsia="Aptos"/>
          <w:sz w:val="16"/>
        </w:rPr>
        <w:t xml:space="preserve">, </w:t>
      </w:r>
      <w:r w:rsidRPr="000623FD">
        <w:rPr>
          <w:rFonts w:eastAsia="Aptos"/>
          <w:highlight w:val="cyan"/>
          <w:u w:val="single"/>
        </w:rPr>
        <w:t xml:space="preserve">such as </w:t>
      </w:r>
      <w:r w:rsidRPr="000623FD">
        <w:rPr>
          <w:rFonts w:eastAsia="Aptos"/>
          <w:iCs/>
          <w:highlight w:val="cyan"/>
          <w:u w:val="single"/>
          <w:bdr w:val="single" w:sz="8" w:space="0" w:color="auto"/>
        </w:rPr>
        <w:t>NATO</w:t>
      </w:r>
      <w:r w:rsidRPr="000623FD">
        <w:rPr>
          <w:rFonts w:eastAsia="Aptos"/>
          <w:sz w:val="16"/>
          <w:highlight w:val="cyan"/>
        </w:rPr>
        <w:t>,</w:t>
      </w:r>
      <w:r w:rsidRPr="000623FD">
        <w:rPr>
          <w:rFonts w:eastAsia="Aptos"/>
          <w:sz w:val="16"/>
        </w:rPr>
        <w:t xml:space="preserve"> </w:t>
      </w:r>
      <w:r w:rsidRPr="000623FD">
        <w:rPr>
          <w:rFonts w:eastAsia="Aptos"/>
          <w:highlight w:val="cyan"/>
          <w:u w:val="single"/>
        </w:rPr>
        <w:t xml:space="preserve">the </w:t>
      </w:r>
      <w:r w:rsidRPr="000623FD">
        <w:rPr>
          <w:rFonts w:eastAsia="Aptos"/>
          <w:iCs/>
          <w:highlight w:val="cyan"/>
          <w:u w:val="single"/>
          <w:bdr w:val="single" w:sz="8" w:space="0" w:color="auto"/>
        </w:rPr>
        <w:t>U</w:t>
      </w:r>
      <w:r w:rsidRPr="000623FD">
        <w:rPr>
          <w:rFonts w:eastAsia="Aptos"/>
          <w:u w:val="single"/>
        </w:rPr>
        <w:t>nited</w:t>
      </w:r>
      <w:r w:rsidRPr="000623FD">
        <w:rPr>
          <w:rFonts w:eastAsia="Aptos"/>
          <w:sz w:val="16"/>
        </w:rPr>
        <w:t xml:space="preserve"> </w:t>
      </w:r>
      <w:r w:rsidRPr="000623FD">
        <w:rPr>
          <w:rFonts w:eastAsia="Aptos"/>
          <w:iCs/>
          <w:highlight w:val="cyan"/>
          <w:u w:val="single"/>
          <w:bdr w:val="single" w:sz="8" w:space="0" w:color="auto"/>
        </w:rPr>
        <w:t>N</w:t>
      </w:r>
      <w:r w:rsidRPr="000623FD">
        <w:rPr>
          <w:rFonts w:eastAsia="Aptos"/>
          <w:u w:val="single"/>
        </w:rPr>
        <w:t>ations</w:t>
      </w:r>
      <w:r w:rsidRPr="000623FD">
        <w:rPr>
          <w:rFonts w:eastAsia="Aptos"/>
          <w:sz w:val="16"/>
        </w:rPr>
        <w:t xml:space="preserve">, </w:t>
      </w:r>
      <w:r w:rsidRPr="000623FD">
        <w:rPr>
          <w:rFonts w:eastAsia="Aptos"/>
          <w:u w:val="single"/>
        </w:rPr>
        <w:t xml:space="preserve">the </w:t>
      </w:r>
      <w:r w:rsidRPr="000623FD">
        <w:rPr>
          <w:rFonts w:eastAsia="Aptos"/>
          <w:iCs/>
          <w:highlight w:val="cyan"/>
          <w:u w:val="single"/>
          <w:bdr w:val="single" w:sz="8" w:space="0" w:color="auto"/>
        </w:rPr>
        <w:t>E</w:t>
      </w:r>
      <w:r w:rsidRPr="000623FD">
        <w:rPr>
          <w:rFonts w:eastAsia="Aptos"/>
          <w:u w:val="single"/>
        </w:rPr>
        <w:t xml:space="preserve">uropean </w:t>
      </w:r>
      <w:r w:rsidRPr="000623FD">
        <w:rPr>
          <w:rFonts w:eastAsia="Aptos"/>
          <w:iCs/>
          <w:highlight w:val="cyan"/>
          <w:u w:val="single"/>
          <w:bdr w:val="single" w:sz="8" w:space="0" w:color="auto"/>
        </w:rPr>
        <w:t>U</w:t>
      </w:r>
      <w:r w:rsidRPr="000623FD">
        <w:rPr>
          <w:rFonts w:eastAsia="Aptos"/>
          <w:u w:val="single"/>
        </w:rPr>
        <w:t>nion</w:t>
      </w:r>
      <w:r w:rsidRPr="000623FD">
        <w:rPr>
          <w:rFonts w:eastAsia="Aptos"/>
          <w:sz w:val="16"/>
        </w:rPr>
        <w:t xml:space="preserve">, </w:t>
      </w:r>
      <w:r w:rsidRPr="000623FD">
        <w:rPr>
          <w:rFonts w:eastAsia="Aptos"/>
          <w:highlight w:val="cyan"/>
          <w:u w:val="single"/>
        </w:rPr>
        <w:t>and</w:t>
      </w:r>
      <w:r w:rsidRPr="000623FD">
        <w:rPr>
          <w:rFonts w:eastAsia="Aptos"/>
          <w:u w:val="single"/>
        </w:rPr>
        <w:t xml:space="preserve"> the </w:t>
      </w:r>
      <w:r w:rsidRPr="000623FD">
        <w:rPr>
          <w:rFonts w:eastAsia="Aptos"/>
          <w:iCs/>
          <w:highlight w:val="cyan"/>
          <w:u w:val="single"/>
          <w:bdr w:val="single" w:sz="8" w:space="0" w:color="auto"/>
        </w:rPr>
        <w:t>O</w:t>
      </w:r>
      <w:r w:rsidRPr="000623FD">
        <w:rPr>
          <w:rFonts w:eastAsia="Aptos"/>
          <w:highlight w:val="cyan"/>
          <w:u w:val="single"/>
        </w:rPr>
        <w:t>r</w:t>
      </w:r>
      <w:r w:rsidRPr="000623FD">
        <w:rPr>
          <w:rFonts w:eastAsia="Aptos"/>
          <w:u w:val="single"/>
        </w:rPr>
        <w:t xml:space="preserve">ganization for </w:t>
      </w:r>
      <w:r w:rsidRPr="000623FD">
        <w:rPr>
          <w:rFonts w:eastAsia="Aptos"/>
          <w:iCs/>
          <w:highlight w:val="cyan"/>
          <w:u w:val="single"/>
          <w:bdr w:val="single" w:sz="8" w:space="0" w:color="auto"/>
        </w:rPr>
        <w:t>S</w:t>
      </w:r>
      <w:r w:rsidRPr="000623FD">
        <w:rPr>
          <w:rFonts w:eastAsia="Aptos"/>
          <w:u w:val="single"/>
        </w:rPr>
        <w:t xml:space="preserve">ecurity and </w:t>
      </w:r>
      <w:r w:rsidRPr="000623FD">
        <w:rPr>
          <w:rFonts w:eastAsia="Aptos"/>
          <w:iCs/>
          <w:highlight w:val="cyan"/>
          <w:u w:val="single"/>
          <w:bdr w:val="single" w:sz="8" w:space="0" w:color="auto"/>
        </w:rPr>
        <w:t>C</w:t>
      </w:r>
      <w:r w:rsidRPr="000623FD">
        <w:rPr>
          <w:rFonts w:eastAsia="Aptos"/>
          <w:u w:val="single"/>
        </w:rPr>
        <w:t xml:space="preserve">ooperation in </w:t>
      </w:r>
      <w:r w:rsidRPr="000623FD">
        <w:rPr>
          <w:rFonts w:eastAsia="Aptos"/>
          <w:iCs/>
          <w:highlight w:val="cyan"/>
          <w:u w:val="single"/>
          <w:bdr w:val="single" w:sz="8" w:space="0" w:color="auto"/>
        </w:rPr>
        <w:t>E</w:t>
      </w:r>
      <w:r w:rsidRPr="000623FD">
        <w:rPr>
          <w:rFonts w:eastAsia="Aptos"/>
          <w:u w:val="single"/>
        </w:rPr>
        <w:t>urope</w:t>
      </w:r>
      <w:r w:rsidRPr="000623FD">
        <w:rPr>
          <w:rFonts w:eastAsia="Aptos"/>
          <w:sz w:val="16"/>
        </w:rPr>
        <w:t>.</w:t>
      </w:r>
    </w:p>
    <w:p w14:paraId="1DBAE470" w14:textId="77777777" w:rsidR="00C0388D" w:rsidRPr="000623FD" w:rsidRDefault="00C0388D" w:rsidP="00C0388D">
      <w:pPr>
        <w:rPr>
          <w:rFonts w:eastAsia="Aptos"/>
          <w:sz w:val="16"/>
        </w:rPr>
      </w:pPr>
      <w:r w:rsidRPr="000623FD">
        <w:rPr>
          <w:rFonts w:eastAsia="Aptos"/>
          <w:u w:val="single"/>
        </w:rPr>
        <w:t>Data collected by scholar Matt Malis for</w:t>
      </w:r>
      <w:r w:rsidRPr="000623FD">
        <w:rPr>
          <w:rFonts w:eastAsia="Aptos"/>
          <w:sz w:val="16"/>
        </w:rPr>
        <w:t xml:space="preserve"> the period from </w:t>
      </w:r>
      <w:r w:rsidRPr="000623FD">
        <w:rPr>
          <w:rFonts w:eastAsia="Aptos"/>
          <w:u w:val="single"/>
        </w:rPr>
        <w:t xml:space="preserve">1960 to 2015 shows no evidence that </w:t>
      </w:r>
      <w:r w:rsidRPr="000623FD">
        <w:rPr>
          <w:rFonts w:eastAsia="Aptos"/>
          <w:highlight w:val="cyan"/>
          <w:u w:val="single"/>
        </w:rPr>
        <w:t>the trend of</w:t>
      </w:r>
      <w:r w:rsidRPr="000623FD">
        <w:rPr>
          <w:rFonts w:eastAsia="Aptos"/>
          <w:u w:val="single"/>
        </w:rPr>
        <w:t xml:space="preserve"> </w:t>
      </w:r>
      <w:r w:rsidRPr="000623FD">
        <w:rPr>
          <w:rFonts w:eastAsia="Aptos"/>
          <w:iCs/>
          <w:highlight w:val="cyan"/>
          <w:u w:val="single"/>
          <w:bdr w:val="single" w:sz="8" w:space="0" w:color="auto"/>
        </w:rPr>
        <w:t>e</w:t>
      </w:r>
      <w:r w:rsidRPr="000623FD">
        <w:rPr>
          <w:rFonts w:eastAsia="Aptos"/>
          <w:iCs/>
          <w:u w:val="single"/>
          <w:bdr w:val="single" w:sz="8" w:space="0" w:color="auto"/>
        </w:rPr>
        <w:t xml:space="preserve">mpowering political </w:t>
      </w:r>
      <w:r w:rsidRPr="000623FD">
        <w:rPr>
          <w:rFonts w:eastAsia="Aptos"/>
          <w:iCs/>
          <w:highlight w:val="cyan"/>
          <w:u w:val="single"/>
          <w:bdr w:val="single" w:sz="8" w:space="0" w:color="auto"/>
        </w:rPr>
        <w:t>appointees</w:t>
      </w:r>
      <w:r w:rsidRPr="000623FD">
        <w:rPr>
          <w:rFonts w:eastAsia="Aptos"/>
          <w:u w:val="single"/>
        </w:rPr>
        <w:t xml:space="preserve"> over</w:t>
      </w:r>
      <w:r w:rsidRPr="000623FD">
        <w:rPr>
          <w:rFonts w:eastAsia="Aptos"/>
          <w:sz w:val="16"/>
        </w:rPr>
        <w:t xml:space="preserve"> </w:t>
      </w:r>
      <w:r w:rsidRPr="000623FD">
        <w:rPr>
          <w:rFonts w:eastAsia="Aptos"/>
          <w:u w:val="single"/>
        </w:rPr>
        <w:t>career members of the Foreign Service has significantly abated in recent years</w:t>
      </w:r>
      <w:r w:rsidRPr="000623FD">
        <w:rPr>
          <w:rFonts w:eastAsia="Aptos"/>
          <w:sz w:val="16"/>
        </w:rPr>
        <w:t xml:space="preserve"> (see figure above). If anything, </w:t>
      </w:r>
      <w:r w:rsidRPr="000623FD">
        <w:rPr>
          <w:rFonts w:eastAsia="Aptos"/>
          <w:u w:val="single"/>
        </w:rPr>
        <w:t xml:space="preserve">it </w:t>
      </w:r>
      <w:r w:rsidRPr="000623FD">
        <w:rPr>
          <w:rFonts w:eastAsia="Aptos"/>
          <w:iCs/>
          <w:highlight w:val="cyan"/>
          <w:u w:val="single"/>
          <w:bdr w:val="single" w:sz="8" w:space="0" w:color="auto"/>
        </w:rPr>
        <w:t>may be on the rise</w:t>
      </w:r>
      <w:r w:rsidRPr="000623FD">
        <w:rPr>
          <w:rFonts w:eastAsia="Aptos"/>
          <w:sz w:val="16"/>
        </w:rPr>
        <w:t xml:space="preserve">. Data from the American Foreign Service Association suggests the </w:t>
      </w:r>
      <w:r w:rsidRPr="000623FD">
        <w:rPr>
          <w:rFonts w:eastAsia="Aptos"/>
          <w:u w:val="single"/>
        </w:rPr>
        <w:t>Trump and Biden administrations have had the</w:t>
      </w:r>
      <w:r w:rsidRPr="000623FD">
        <w:rPr>
          <w:rFonts w:eastAsia="Aptos"/>
          <w:sz w:val="16"/>
        </w:rPr>
        <w:t xml:space="preserve"> </w:t>
      </w:r>
      <w:r w:rsidRPr="000623FD">
        <w:rPr>
          <w:rFonts w:eastAsia="Aptos"/>
          <w:iCs/>
          <w:u w:val="single"/>
          <w:bdr w:val="single" w:sz="8" w:space="0" w:color="auto"/>
        </w:rPr>
        <w:t>highest ratios of political appointees</w:t>
      </w:r>
      <w:r w:rsidRPr="000623FD">
        <w:rPr>
          <w:rFonts w:eastAsia="Aptos"/>
          <w:sz w:val="16"/>
        </w:rPr>
        <w:t xml:space="preserve"> since Reagan (see figure below).</w:t>
      </w:r>
    </w:p>
    <w:p w14:paraId="25DA6BF7" w14:textId="77777777" w:rsidR="00C0388D" w:rsidRPr="000623FD" w:rsidRDefault="00C0388D" w:rsidP="00C0388D">
      <w:pPr>
        <w:rPr>
          <w:rFonts w:eastAsia="Aptos"/>
          <w:sz w:val="16"/>
        </w:rPr>
      </w:pPr>
      <w:r w:rsidRPr="000623FD">
        <w:rPr>
          <w:rFonts w:eastAsia="Aptos"/>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476C9CF3" w14:textId="77777777" w:rsidR="00C0388D" w:rsidRPr="000623FD" w:rsidRDefault="00C0388D" w:rsidP="00C0388D">
      <w:pPr>
        <w:rPr>
          <w:rFonts w:eastAsia="Aptos"/>
          <w:sz w:val="16"/>
        </w:rPr>
      </w:pPr>
      <w:r w:rsidRPr="000623FD">
        <w:rPr>
          <w:rFonts w:eastAsia="Aptos"/>
          <w:sz w:val="16"/>
        </w:rPr>
        <w:t>This trend and its implications are important to keep in mind as we transition to a new administration in the coming months.</w:t>
      </w:r>
    </w:p>
    <w:p w14:paraId="2CCDF54A" w14:textId="77777777" w:rsidR="00C0388D" w:rsidRPr="000623FD" w:rsidRDefault="00C0388D" w:rsidP="00C0388D">
      <w:pPr>
        <w:rPr>
          <w:rFonts w:eastAsia="Aptos"/>
          <w:sz w:val="16"/>
        </w:rPr>
      </w:pPr>
      <w:r w:rsidRPr="000623FD">
        <w:rPr>
          <w:rFonts w:eastAsia="Aptos"/>
          <w:sz w:val="16"/>
        </w:rPr>
        <w:t>Why It Matters</w:t>
      </w:r>
    </w:p>
    <w:p w14:paraId="7447D7A5" w14:textId="77777777" w:rsidR="00C0388D" w:rsidRPr="000623FD" w:rsidRDefault="00C0388D" w:rsidP="00C0388D">
      <w:pPr>
        <w:rPr>
          <w:rFonts w:eastAsia="Aptos"/>
          <w:sz w:val="16"/>
        </w:rPr>
      </w:pPr>
      <w:r w:rsidRPr="000623FD">
        <w:rPr>
          <w:rFonts w:eastAsia="Aptos"/>
          <w:u w:val="single"/>
        </w:rPr>
        <w:t xml:space="preserve">The </w:t>
      </w:r>
      <w:r w:rsidRPr="000623FD">
        <w:rPr>
          <w:rFonts w:eastAsia="Aptos"/>
          <w:highlight w:val="cyan"/>
          <w:u w:val="single"/>
        </w:rPr>
        <w:t>choice of who leads</w:t>
      </w:r>
      <w:r w:rsidRPr="000623FD">
        <w:rPr>
          <w:rFonts w:eastAsia="Aptos"/>
          <w:u w:val="single"/>
        </w:rPr>
        <w:t xml:space="preserve"> our</w:t>
      </w:r>
      <w:r w:rsidRPr="000623FD">
        <w:rPr>
          <w:rFonts w:eastAsia="Aptos"/>
          <w:sz w:val="16"/>
        </w:rPr>
        <w:t xml:space="preserve"> </w:t>
      </w:r>
      <w:r w:rsidRPr="000623FD">
        <w:rPr>
          <w:rFonts w:eastAsia="Aptos"/>
          <w:u w:val="single"/>
        </w:rPr>
        <w:t xml:space="preserve">embassies </w:t>
      </w:r>
      <w:r w:rsidRPr="000623FD">
        <w:rPr>
          <w:rFonts w:eastAsia="Aptos"/>
          <w:highlight w:val="cyan"/>
          <w:u w:val="single"/>
        </w:rPr>
        <w:t>has</w:t>
      </w:r>
      <w:r w:rsidRPr="000623FD">
        <w:rPr>
          <w:rFonts w:eastAsia="Aptos"/>
          <w:u w:val="single"/>
        </w:rPr>
        <w:t xml:space="preserve"> a </w:t>
      </w:r>
      <w:r w:rsidRPr="000623FD">
        <w:rPr>
          <w:rFonts w:eastAsia="Aptos"/>
          <w:iCs/>
          <w:u w:val="single"/>
          <w:bdr w:val="single" w:sz="8" w:space="0" w:color="auto"/>
        </w:rPr>
        <w:t xml:space="preserve">measurable </w:t>
      </w:r>
      <w:r w:rsidRPr="000623FD">
        <w:rPr>
          <w:rFonts w:eastAsia="Aptos"/>
          <w:iCs/>
          <w:highlight w:val="cyan"/>
          <w:u w:val="single"/>
          <w:bdr w:val="single" w:sz="8" w:space="0" w:color="auto"/>
        </w:rPr>
        <w:t>impact</w:t>
      </w:r>
      <w:r w:rsidRPr="000623FD">
        <w:rPr>
          <w:rFonts w:eastAsia="Aptos"/>
          <w:sz w:val="16"/>
          <w:highlight w:val="cyan"/>
        </w:rPr>
        <w:t xml:space="preserve"> </w:t>
      </w:r>
      <w:r w:rsidRPr="000623FD">
        <w:rPr>
          <w:rFonts w:eastAsia="Aptos"/>
          <w:highlight w:val="cyan"/>
          <w:u w:val="single"/>
        </w:rPr>
        <w:t xml:space="preserve">on the </w:t>
      </w:r>
      <w:r w:rsidRPr="000623FD">
        <w:rPr>
          <w:rFonts w:eastAsia="Aptos"/>
          <w:iCs/>
          <w:highlight w:val="cyan"/>
          <w:u w:val="single"/>
          <w:bdr w:val="single" w:sz="8" w:space="0" w:color="auto"/>
        </w:rPr>
        <w:t>quality</w:t>
      </w:r>
      <w:r w:rsidRPr="000623FD">
        <w:rPr>
          <w:rFonts w:eastAsia="Aptos"/>
          <w:u w:val="single"/>
        </w:rPr>
        <w:t xml:space="preserve"> and capacity</w:t>
      </w:r>
      <w:r w:rsidRPr="000623FD">
        <w:rPr>
          <w:rFonts w:eastAsia="Aptos"/>
          <w:sz w:val="16"/>
        </w:rPr>
        <w:t xml:space="preserve"> </w:t>
      </w:r>
      <w:r w:rsidRPr="000623FD">
        <w:rPr>
          <w:rFonts w:eastAsia="Aptos"/>
          <w:iCs/>
          <w:highlight w:val="cyan"/>
          <w:u w:val="single"/>
          <w:bdr w:val="single" w:sz="8" w:space="0" w:color="auto"/>
        </w:rPr>
        <w:t>of</w:t>
      </w:r>
      <w:r w:rsidRPr="000623FD">
        <w:rPr>
          <w:rFonts w:eastAsia="Aptos"/>
          <w:sz w:val="16"/>
        </w:rPr>
        <w:t xml:space="preserve"> our </w:t>
      </w:r>
      <w:r w:rsidRPr="000623FD">
        <w:rPr>
          <w:rFonts w:eastAsia="Aptos"/>
          <w:iCs/>
          <w:u w:val="single"/>
          <w:bdr w:val="single" w:sz="8" w:space="0" w:color="auto"/>
        </w:rPr>
        <w:t xml:space="preserve">foreign </w:t>
      </w:r>
      <w:r w:rsidRPr="000623FD">
        <w:rPr>
          <w:rFonts w:eastAsia="Aptos"/>
          <w:iCs/>
          <w:highlight w:val="cyan"/>
          <w:u w:val="single"/>
          <w:bdr w:val="single" w:sz="8" w:space="0" w:color="auto"/>
        </w:rPr>
        <w:t>policy</w:t>
      </w:r>
      <w:r w:rsidRPr="000623FD">
        <w:rPr>
          <w:rFonts w:eastAsia="Aptos"/>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0328C4E3" w14:textId="77777777" w:rsidR="00C0388D" w:rsidRPr="000623FD" w:rsidRDefault="00C0388D" w:rsidP="00C0388D">
      <w:pPr>
        <w:rPr>
          <w:rFonts w:eastAsia="Aptos"/>
          <w:sz w:val="16"/>
        </w:rPr>
      </w:pPr>
      <w:r w:rsidRPr="000623FD">
        <w:rPr>
          <w:rFonts w:eastAsia="Aptos"/>
          <w:sz w:val="16"/>
        </w:rPr>
        <w:t xml:space="preserve">The </w:t>
      </w:r>
      <w:r w:rsidRPr="000623FD">
        <w:rPr>
          <w:rFonts w:eastAsia="Aptos"/>
          <w:u w:val="single"/>
        </w:rPr>
        <w:t xml:space="preserve">career diplomatic service was created to ensure presidents had access to nonpartisan experts </w:t>
      </w:r>
      <w:r w:rsidRPr="000623FD">
        <w:rPr>
          <w:rFonts w:eastAsia="Aptos"/>
          <w:sz w:val="16"/>
        </w:rPr>
        <w:t xml:space="preserve">who were </w:t>
      </w:r>
      <w:r w:rsidRPr="000623FD">
        <w:rPr>
          <w:rFonts w:eastAsia="Aptos"/>
          <w:u w:val="single"/>
        </w:rPr>
        <w:t>insulated from political pressures</w:t>
      </w:r>
      <w:r w:rsidRPr="000623FD">
        <w:rPr>
          <w:rFonts w:eastAsia="Aptos"/>
          <w:sz w:val="16"/>
        </w:rPr>
        <w:t xml:space="preserve"> so that they could speak truth to power. The State Department’s Bureau of Intelligence and Research, for instance, famously dissented against the incorrect claim that Saddam Hussein’s Iraq possessed weapons of mass destruction.</w:t>
      </w:r>
    </w:p>
    <w:p w14:paraId="4E15FA54" w14:textId="77777777" w:rsidR="00C0388D" w:rsidRPr="000623FD" w:rsidRDefault="00C0388D" w:rsidP="00C0388D">
      <w:pPr>
        <w:rPr>
          <w:rFonts w:eastAsia="Aptos"/>
          <w:sz w:val="16"/>
        </w:rPr>
      </w:pPr>
      <w:r w:rsidRPr="000623FD">
        <w:rPr>
          <w:rFonts w:eastAsia="Aptos"/>
          <w:u w:val="single"/>
        </w:rPr>
        <w:t xml:space="preserve">Some fear that the </w:t>
      </w:r>
      <w:r w:rsidRPr="000623FD">
        <w:rPr>
          <w:rFonts w:eastAsia="Aptos"/>
          <w:iCs/>
          <w:highlight w:val="cyan"/>
          <w:u w:val="single"/>
          <w:bdr w:val="single" w:sz="8" w:space="0" w:color="auto"/>
        </w:rPr>
        <w:t xml:space="preserve">reliance on </w:t>
      </w:r>
      <w:r w:rsidRPr="000623FD">
        <w:rPr>
          <w:rFonts w:eastAsia="Aptos"/>
          <w:iCs/>
          <w:u w:val="single"/>
          <w:bdr w:val="single" w:sz="8" w:space="0" w:color="auto"/>
        </w:rPr>
        <w:t xml:space="preserve">political </w:t>
      </w:r>
      <w:r w:rsidRPr="000623FD">
        <w:rPr>
          <w:rFonts w:eastAsia="Aptos"/>
          <w:iCs/>
          <w:highlight w:val="cyan"/>
          <w:u w:val="single"/>
          <w:bdr w:val="single" w:sz="8" w:space="0" w:color="auto"/>
        </w:rPr>
        <w:t>appointees</w:t>
      </w:r>
      <w:r w:rsidRPr="000623FD">
        <w:rPr>
          <w:rFonts w:eastAsia="Aptos"/>
          <w:sz w:val="16"/>
        </w:rPr>
        <w:t xml:space="preserve"> </w:t>
      </w:r>
      <w:r w:rsidRPr="000623FD">
        <w:rPr>
          <w:rFonts w:eastAsia="Aptos"/>
          <w:u w:val="single"/>
        </w:rPr>
        <w:t xml:space="preserve">at the helm of U.S. embassies </w:t>
      </w:r>
      <w:r w:rsidRPr="000623FD">
        <w:rPr>
          <w:rFonts w:eastAsia="Aptos"/>
          <w:highlight w:val="cyan"/>
          <w:u w:val="single"/>
        </w:rPr>
        <w:t>risks returning</w:t>
      </w:r>
      <w:r w:rsidRPr="000623FD">
        <w:rPr>
          <w:rFonts w:eastAsia="Aptos"/>
          <w:u w:val="single"/>
        </w:rPr>
        <w:t xml:space="preserve"> our </w:t>
      </w:r>
      <w:r w:rsidRPr="000623FD">
        <w:rPr>
          <w:rFonts w:eastAsia="Aptos"/>
          <w:highlight w:val="cyan"/>
          <w:u w:val="single"/>
        </w:rPr>
        <w:t>country to</w:t>
      </w:r>
      <w:r w:rsidRPr="000623FD">
        <w:rPr>
          <w:rFonts w:eastAsia="Aptos"/>
          <w:u w:val="single"/>
        </w:rPr>
        <w:t xml:space="preserve"> the </w:t>
      </w:r>
      <w:r w:rsidRPr="000623FD">
        <w:rPr>
          <w:rFonts w:eastAsia="Aptos"/>
          <w:highlight w:val="cyan"/>
          <w:u w:val="single"/>
        </w:rPr>
        <w:t>pre-Pendleton</w:t>
      </w:r>
      <w:r w:rsidRPr="000623FD">
        <w:rPr>
          <w:rFonts w:eastAsia="Aptos"/>
          <w:u w:val="single"/>
        </w:rPr>
        <w:t xml:space="preserve"> Act</w:t>
      </w:r>
      <w:r w:rsidRPr="000623FD">
        <w:rPr>
          <w:rFonts w:eastAsia="Aptos"/>
          <w:sz w:val="16"/>
        </w:rPr>
        <w:t xml:space="preserve">, pre-Rogers Act spoils system. </w:t>
      </w:r>
      <w:r w:rsidRPr="000623FD">
        <w:rPr>
          <w:rFonts w:eastAsia="Aptos"/>
          <w:u w:val="single"/>
        </w:rPr>
        <w:t>The law governing diplomacy</w:t>
      </w:r>
      <w:r w:rsidRPr="000623FD">
        <w:rPr>
          <w:rFonts w:eastAsia="Aptos"/>
          <w:sz w:val="16"/>
        </w:rPr>
        <w:t xml:space="preserve">, the Foreign Service Act of 1980, </w:t>
      </w:r>
      <w:r w:rsidRPr="000623FD">
        <w:rPr>
          <w:rFonts w:eastAsia="Aptos"/>
          <w:u w:val="single"/>
        </w:rPr>
        <w:t>directs that “positions as chief of mission should normally be</w:t>
      </w:r>
      <w:r w:rsidRPr="000623FD">
        <w:rPr>
          <w:rFonts w:eastAsia="Aptos"/>
          <w:sz w:val="16"/>
        </w:rPr>
        <w:t xml:space="preserve"> </w:t>
      </w:r>
      <w:r w:rsidRPr="000623FD">
        <w:rPr>
          <w:rFonts w:eastAsia="Aptos"/>
          <w:u w:val="single"/>
        </w:rPr>
        <w:t>accorded to career members of the Service</w:t>
      </w:r>
      <w:r w:rsidRPr="000623FD">
        <w:rPr>
          <w:rFonts w:eastAsia="Aptos"/>
          <w:sz w:val="16"/>
        </w:rPr>
        <w:t>, though circumstances will warrant appointments from time to time of qualfied individuals who are not career members of the Service.”</w:t>
      </w:r>
    </w:p>
    <w:p w14:paraId="3C313565" w14:textId="77777777" w:rsidR="00C0388D" w:rsidRPr="000623FD" w:rsidRDefault="00C0388D" w:rsidP="00C0388D">
      <w:pPr>
        <w:rPr>
          <w:rFonts w:eastAsia="Aptos"/>
          <w:sz w:val="16"/>
        </w:rPr>
      </w:pPr>
      <w:r w:rsidRPr="000623FD">
        <w:rPr>
          <w:rFonts w:eastAsia="Aptos"/>
          <w:sz w:val="16"/>
        </w:rPr>
        <w:t xml:space="preserve">Worryingly, </w:t>
      </w:r>
      <w:r w:rsidRPr="000623FD">
        <w:rPr>
          <w:rFonts w:eastAsia="Aptos"/>
          <w:u w:val="single"/>
        </w:rPr>
        <w:t xml:space="preserve">many talented young foreign policy aspirants </w:t>
      </w:r>
      <w:r w:rsidRPr="000623FD">
        <w:rPr>
          <w:rFonts w:eastAsia="Aptos"/>
          <w:iCs/>
          <w:u w:val="single"/>
          <w:bdr w:val="single" w:sz="8" w:space="0" w:color="auto"/>
        </w:rPr>
        <w:t xml:space="preserve">no longer believe </w:t>
      </w:r>
      <w:r w:rsidRPr="000623FD">
        <w:rPr>
          <w:rFonts w:eastAsia="Aptos"/>
          <w:u w:val="single"/>
        </w:rPr>
        <w:t xml:space="preserve">that joining the career </w:t>
      </w:r>
      <w:r w:rsidRPr="000623FD">
        <w:rPr>
          <w:rFonts w:eastAsia="Aptos"/>
          <w:iCs/>
          <w:u w:val="single"/>
          <w:bdr w:val="single" w:sz="8" w:space="0" w:color="auto"/>
        </w:rPr>
        <w:t>Foreign Service is</w:t>
      </w:r>
      <w:r w:rsidRPr="000623FD">
        <w:rPr>
          <w:rFonts w:eastAsia="Aptos"/>
          <w:sz w:val="16"/>
        </w:rPr>
        <w:t xml:space="preserve"> </w:t>
      </w:r>
      <w:r w:rsidRPr="000623FD">
        <w:rPr>
          <w:rFonts w:eastAsia="Aptos"/>
          <w:u w:val="single"/>
        </w:rPr>
        <w:t>the most</w:t>
      </w:r>
      <w:r w:rsidRPr="000623FD">
        <w:rPr>
          <w:rFonts w:eastAsia="Aptos"/>
          <w:sz w:val="16"/>
        </w:rPr>
        <w:t xml:space="preserve"> </w:t>
      </w:r>
      <w:r w:rsidRPr="000623FD">
        <w:rPr>
          <w:rFonts w:eastAsia="Aptos"/>
          <w:iCs/>
          <w:u w:val="single"/>
          <w:bdr w:val="single" w:sz="8" w:space="0" w:color="auto"/>
        </w:rPr>
        <w:t>viable</w:t>
      </w:r>
      <w:r w:rsidRPr="000623FD">
        <w:rPr>
          <w:rFonts w:eastAsia="Aptos"/>
          <w:sz w:val="16"/>
        </w:rPr>
        <w:t xml:space="preserve"> </w:t>
      </w:r>
      <w:r w:rsidRPr="000623FD">
        <w:rPr>
          <w:rFonts w:eastAsia="Aptos"/>
          <w:u w:val="single"/>
        </w:rPr>
        <w:t>pathway to influence in U.S. foreign policy.</w:t>
      </w:r>
      <w:r w:rsidRPr="000623FD">
        <w:rPr>
          <w:rFonts w:eastAsia="Aptos"/>
          <w:sz w:val="16"/>
        </w:rPr>
        <w:t xml:space="preserve"> The sacrifices of public service loom larger when one’s influence wanes. Morale inside the institution suffers.</w:t>
      </w:r>
    </w:p>
    <w:p w14:paraId="46DA3C1B" w14:textId="77777777" w:rsidR="00C0388D" w:rsidRPr="008E6672" w:rsidRDefault="00C0388D" w:rsidP="00C0388D">
      <w:pPr>
        <w:rPr>
          <w:sz w:val="16"/>
        </w:rPr>
      </w:pPr>
    </w:p>
    <w:bookmarkEnd w:id="0"/>
    <w:p w14:paraId="3D40BE89" w14:textId="77777777" w:rsidR="00C0388D" w:rsidRPr="00DD7B24" w:rsidRDefault="00C0388D" w:rsidP="00C0388D">
      <w:pPr>
        <w:keepNext/>
        <w:keepLines/>
        <w:spacing w:before="40"/>
        <w:outlineLvl w:val="3"/>
        <w:rPr>
          <w:rFonts w:eastAsia="Times New Roman"/>
          <w:b/>
          <w:iCs/>
          <w:sz w:val="26"/>
        </w:rPr>
      </w:pPr>
      <w:r>
        <w:rPr>
          <w:rFonts w:eastAsia="Times New Roman"/>
          <w:b/>
          <w:iCs/>
          <w:sz w:val="26"/>
        </w:rPr>
        <w:t>*</w:t>
      </w:r>
      <w:r w:rsidRPr="00DD7B24">
        <w:rPr>
          <w:rFonts w:eastAsia="Times New Roman"/>
          <w:b/>
          <w:iCs/>
          <w:sz w:val="26"/>
        </w:rPr>
        <w:t>ystemic buffers contain the ‘polycrisis.’</w:t>
      </w:r>
    </w:p>
    <w:p w14:paraId="77DA68BB" w14:textId="77777777" w:rsidR="00C0388D" w:rsidRPr="00DD7B24" w:rsidRDefault="00C0388D" w:rsidP="00C0388D">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10F0BB68" w14:textId="77777777" w:rsidR="00C0388D" w:rsidRPr="00DD7B24" w:rsidRDefault="00C0388D" w:rsidP="00C0388D">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E5246CA" w14:textId="77777777" w:rsidR="00C0388D" w:rsidRPr="00DD7B24" w:rsidRDefault="00C0388D" w:rsidP="00C0388D">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3572B48F" w14:textId="77777777" w:rsidR="00C0388D" w:rsidRPr="00DD7B24" w:rsidRDefault="00C0388D" w:rsidP="00C0388D">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C85B17C" w14:textId="77777777" w:rsidR="00C0388D" w:rsidRPr="00DD7B24" w:rsidRDefault="00C0388D" w:rsidP="00C0388D">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7FF6AC39" w14:textId="77777777" w:rsidR="00C0388D" w:rsidRPr="00DD7B24" w:rsidRDefault="00C0388D" w:rsidP="00C0388D">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353A002B" w14:textId="77777777" w:rsidR="00C0388D" w:rsidRPr="00DD7B24" w:rsidRDefault="00C0388D" w:rsidP="00C0388D">
      <w:pPr>
        <w:rPr>
          <w:rFonts w:eastAsia="Calibri"/>
        </w:rPr>
      </w:pPr>
      <w:r w:rsidRPr="00DD7B24">
        <w:rPr>
          <w:rFonts w:eastAsia="Calibri"/>
          <w:sz w:val="16"/>
        </w:rPr>
        <w:t>The polycrisis illusion</w:t>
      </w:r>
    </w:p>
    <w:p w14:paraId="0D253609" w14:textId="77777777" w:rsidR="00C0388D" w:rsidRPr="00DD7B24" w:rsidRDefault="00C0388D" w:rsidP="00C0388D">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6796A486" w14:textId="77777777" w:rsidR="00C0388D" w:rsidRPr="00DD7B24" w:rsidRDefault="00C0388D" w:rsidP="00C0388D">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19329DCC" w14:textId="77777777" w:rsidR="00C0388D" w:rsidRPr="00DD7B24" w:rsidRDefault="00C0388D" w:rsidP="00C0388D">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5DC4AEA" w14:textId="77777777" w:rsidR="00C0388D" w:rsidRPr="00DD7B24" w:rsidRDefault="00C0388D" w:rsidP="00C0388D">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2F32C881" w14:textId="77777777" w:rsidR="00C0388D" w:rsidRPr="00DD7B24" w:rsidRDefault="00C0388D" w:rsidP="00C0388D">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4A42BA01" w14:textId="77777777" w:rsidR="00C0388D" w:rsidRPr="00DD7B24" w:rsidRDefault="00C0388D" w:rsidP="00C0388D">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7CE69A97" w14:textId="77777777" w:rsidR="00C0388D" w:rsidRPr="00DD7B24" w:rsidRDefault="00C0388D" w:rsidP="00C0388D">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35C59814" w14:textId="77777777" w:rsidR="00C0388D" w:rsidRPr="00DD7B24" w:rsidRDefault="00C0388D" w:rsidP="00C0388D">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78680F9A" w14:textId="77777777" w:rsidR="00C0388D" w:rsidRPr="00DD7B24" w:rsidRDefault="00C0388D" w:rsidP="00C0388D">
      <w:pPr>
        <w:rPr>
          <w:rFonts w:eastAsia="Calibri"/>
        </w:rPr>
      </w:pPr>
      <w:r w:rsidRPr="00DD7B24">
        <w:rPr>
          <w:rFonts w:eastAsia="Calibri"/>
          <w:sz w:val="16"/>
        </w:rPr>
        <w:t>Buffer mechanisms in the global political economy of the 2020s</w:t>
      </w:r>
    </w:p>
    <w:p w14:paraId="4B2B8D11" w14:textId="77777777" w:rsidR="00C0388D" w:rsidRPr="00DD7B24" w:rsidRDefault="00C0388D" w:rsidP="00C0388D">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0CFA468" w14:textId="77777777" w:rsidR="00C0388D" w:rsidRPr="00DD7B24" w:rsidRDefault="00C0388D" w:rsidP="00C0388D">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18E324D1" w14:textId="77777777" w:rsidR="00C0388D" w:rsidRPr="00DD7B24" w:rsidRDefault="00C0388D" w:rsidP="00C0388D">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5D082324" w14:textId="77777777" w:rsidR="00C0388D" w:rsidRPr="00DD7B24" w:rsidRDefault="00C0388D" w:rsidP="00C0388D">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C390548" w14:textId="77777777" w:rsidR="00C0388D" w:rsidRPr="00DD7B24" w:rsidRDefault="00C0388D" w:rsidP="00C0388D">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528C4F88" w14:textId="77777777" w:rsidR="00C0388D" w:rsidRPr="00DD7B24" w:rsidRDefault="00C0388D" w:rsidP="00C0388D">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6BD3ECF8" w14:textId="77777777" w:rsidR="00C0388D" w:rsidRPr="00DD7B24" w:rsidRDefault="00C0388D" w:rsidP="00C0388D">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3C36DAC2" w14:textId="77777777" w:rsidR="00C0388D" w:rsidRPr="00DD7B24" w:rsidRDefault="00C0388D" w:rsidP="00C0388D">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F731746" w14:textId="77777777" w:rsidR="00C0388D" w:rsidRPr="00DD7B24" w:rsidRDefault="00C0388D" w:rsidP="00C0388D">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1D50A742" w14:textId="77777777" w:rsidR="00C0388D" w:rsidRPr="00DD7B24" w:rsidRDefault="00C0388D" w:rsidP="00C0388D">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3A2D45C0" w14:textId="77777777" w:rsidR="00C0388D" w:rsidRPr="00DD7B24" w:rsidRDefault="00C0388D" w:rsidP="00C0388D">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5D9A81F" w14:textId="77777777" w:rsidR="00C0388D" w:rsidRPr="00DD7B24" w:rsidRDefault="00C0388D" w:rsidP="00C0388D">
      <w:pPr>
        <w:rPr>
          <w:rFonts w:eastAsia="Calibri"/>
        </w:rPr>
      </w:pPr>
      <w:r w:rsidRPr="00DD7B24">
        <w:rPr>
          <w:rFonts w:eastAsia="Calibri"/>
          <w:sz w:val="16"/>
        </w:rPr>
        <w:t>Dark Brandon vs. polycrisis</w:t>
      </w:r>
    </w:p>
    <w:p w14:paraId="3A139124" w14:textId="77777777" w:rsidR="00C0388D" w:rsidRPr="00DD7B24" w:rsidRDefault="00C0388D" w:rsidP="00C0388D">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1BB3F0DD" w14:textId="77777777" w:rsidR="00C0388D" w:rsidRPr="00DD7B24" w:rsidRDefault="00C0388D" w:rsidP="00C0388D">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612C1F81" w14:textId="77777777" w:rsidR="00C0388D" w:rsidRPr="005A4DBF" w:rsidRDefault="00C0388D" w:rsidP="00C0388D">
      <w:pPr>
        <w:pStyle w:val="Heading4"/>
      </w:pPr>
      <w:r>
        <w:t>The admin state</w:t>
      </w:r>
      <w:r w:rsidRPr="005A4DBF">
        <w:t xml:space="preserve"> </w:t>
      </w:r>
      <w:r w:rsidRPr="00F82915">
        <w:rPr>
          <w:u w:val="single"/>
        </w:rPr>
        <w:t>structurally fails</w:t>
      </w:r>
      <w:r w:rsidRPr="005A4DBF">
        <w:t xml:space="preserve"> to confront catastrophic risks.</w:t>
      </w:r>
    </w:p>
    <w:p w14:paraId="74C1942B" w14:textId="77777777" w:rsidR="00C0388D" w:rsidRPr="005A4DBF" w:rsidRDefault="00C0388D" w:rsidP="00C0388D">
      <w:pPr>
        <w:rPr>
          <w:rFonts w:eastAsia="Calibri"/>
        </w:rPr>
      </w:pPr>
      <w:r w:rsidRPr="005A4DBF">
        <w:rPr>
          <w:rFonts w:eastAsia="Calibri"/>
        </w:rPr>
        <w:t xml:space="preserve">Michael A. </w:t>
      </w:r>
      <w:r w:rsidRPr="005A4DBF">
        <w:rPr>
          <w:rFonts w:eastAsia="Calibri"/>
          <w:b/>
          <w:bCs/>
          <w:sz w:val="26"/>
        </w:rPr>
        <w:t>Livermore 22</w:t>
      </w:r>
      <w:r w:rsidRPr="005A4DBF">
        <w:rPr>
          <w:rFonts w:eastAsia="Calibri"/>
        </w:rPr>
        <w:t>, Class of 1957 Research Professor of Law at the University of Virginia Law School, Directorn of the Program in Law, Communities and the Environment (PLACE), “Catastrophic Risk Review,” 4217680, 09/01/2022, Social Science Research Network, doi:10.2139/ssrn.4217680</w:t>
      </w:r>
    </w:p>
    <w:p w14:paraId="415E1C93" w14:textId="77777777" w:rsidR="00C0388D" w:rsidRPr="005A4DBF" w:rsidRDefault="00C0388D" w:rsidP="00C0388D">
      <w:pPr>
        <w:rPr>
          <w:rFonts w:eastAsia="Calibri"/>
          <w:sz w:val="16"/>
        </w:rPr>
      </w:pPr>
      <w:r w:rsidRPr="005A4DBF">
        <w:rPr>
          <w:rFonts w:eastAsia="Calibri"/>
          <w:sz w:val="16"/>
        </w:rPr>
        <w:t xml:space="preserve">However, </w:t>
      </w:r>
      <w:r w:rsidRPr="005A4DBF">
        <w:rPr>
          <w:rFonts w:eastAsia="Calibri"/>
          <w:u w:val="single"/>
        </w:rPr>
        <w:t>the</w:t>
      </w:r>
      <w:r w:rsidRPr="005A4DBF">
        <w:rPr>
          <w:rFonts w:eastAsia="Calibri"/>
          <w:sz w:val="16"/>
        </w:rPr>
        <w:t xml:space="preserve"> </w:t>
      </w:r>
      <w:r w:rsidRPr="005A4DBF">
        <w:rPr>
          <w:rFonts w:eastAsia="Calibri"/>
          <w:iCs/>
          <w:u w:val="single"/>
          <w:bdr w:val="single" w:sz="8" w:space="0" w:color="auto"/>
        </w:rPr>
        <w:t>primary barriers</w:t>
      </w:r>
      <w:r w:rsidRPr="005A4DBF">
        <w:rPr>
          <w:rFonts w:eastAsia="Calibri"/>
          <w:sz w:val="16"/>
        </w:rPr>
        <w:t xml:space="preserve"> </w:t>
      </w:r>
      <w:r w:rsidRPr="005A4DBF">
        <w:rPr>
          <w:rFonts w:eastAsia="Calibri"/>
          <w:u w:val="single"/>
        </w:rPr>
        <w:t>to appropriate treatment of catastrophic risks in U.S. regulatory decision making are</w:t>
      </w:r>
      <w:r w:rsidRPr="005A4DBF">
        <w:rPr>
          <w:rFonts w:eastAsia="Calibri"/>
          <w:sz w:val="16"/>
        </w:rPr>
        <w:t xml:space="preserve"> </w:t>
      </w:r>
      <w:r w:rsidRPr="005A4DBF">
        <w:rPr>
          <w:rFonts w:eastAsia="Calibri"/>
          <w:iCs/>
          <w:u w:val="single"/>
          <w:bdr w:val="single" w:sz="8" w:space="0" w:color="auto"/>
        </w:rPr>
        <w:t>not methodological</w:t>
      </w:r>
      <w:r w:rsidRPr="005A4DBF">
        <w:rPr>
          <w:rFonts w:eastAsia="Calibri"/>
          <w:u w:val="single"/>
        </w:rPr>
        <w:t>. Even if</w:t>
      </w:r>
      <w:r w:rsidRPr="005A4DBF">
        <w:rPr>
          <w:rFonts w:eastAsia="Calibri"/>
          <w:sz w:val="16"/>
        </w:rPr>
        <w:t xml:space="preserve"> appropriate </w:t>
      </w:r>
      <w:r w:rsidRPr="005A4DBF">
        <w:rPr>
          <w:rFonts w:eastAsia="Calibri"/>
          <w:u w:val="single"/>
        </w:rPr>
        <w:t xml:space="preserve">methodological reforms </w:t>
      </w:r>
      <w:r w:rsidRPr="005A4DBF">
        <w:rPr>
          <w:rFonts w:eastAsia="Calibri"/>
          <w:iCs/>
          <w:u w:val="single"/>
          <w:bdr w:val="single" w:sz="8" w:space="0" w:color="auto"/>
        </w:rPr>
        <w:t>were made</w:t>
      </w:r>
      <w:r w:rsidRPr="005A4DBF">
        <w:rPr>
          <w:rFonts w:eastAsia="Calibri"/>
          <w:u w:val="single"/>
        </w:rPr>
        <w:t>, the</w:t>
      </w:r>
      <w:r w:rsidRPr="005A4DBF">
        <w:rPr>
          <w:rFonts w:eastAsia="Calibri"/>
          <w:sz w:val="16"/>
        </w:rPr>
        <w:t xml:space="preserve"> </w:t>
      </w:r>
      <w:r w:rsidRPr="00F82915">
        <w:rPr>
          <w:rFonts w:eastAsia="Calibri"/>
          <w:iCs/>
          <w:highlight w:val="cyan"/>
          <w:u w:val="single"/>
          <w:bdr w:val="single" w:sz="8" w:space="0" w:color="auto"/>
        </w:rPr>
        <w:t>institutional</w:t>
      </w:r>
      <w:r w:rsidRPr="005A4DBF">
        <w:rPr>
          <w:rFonts w:eastAsia="Calibri"/>
          <w:iCs/>
          <w:u w:val="single"/>
          <w:bdr w:val="single" w:sz="8" w:space="0" w:color="auto"/>
        </w:rPr>
        <w:t xml:space="preserve"> context</w:t>
      </w:r>
      <w:r w:rsidRPr="005A4DBF">
        <w:rPr>
          <w:rFonts w:eastAsia="Calibri"/>
          <w:sz w:val="16"/>
        </w:rPr>
        <w:t xml:space="preserve"> </w:t>
      </w:r>
      <w:r w:rsidRPr="005A4DBF">
        <w:rPr>
          <w:rFonts w:eastAsia="Calibri"/>
          <w:u w:val="single"/>
        </w:rPr>
        <w:t>of</w:t>
      </w:r>
      <w:r w:rsidRPr="005A4DBF">
        <w:rPr>
          <w:rFonts w:eastAsia="Calibri"/>
          <w:sz w:val="16"/>
        </w:rPr>
        <w:t xml:space="preserve"> how </w:t>
      </w:r>
      <w:r w:rsidRPr="005A4DBF">
        <w:rPr>
          <w:rFonts w:eastAsia="Calibri"/>
          <w:u w:val="single"/>
        </w:rPr>
        <w:t>cost-benefit</w:t>
      </w:r>
      <w:r w:rsidRPr="005A4DBF">
        <w:rPr>
          <w:rFonts w:eastAsia="Calibri"/>
          <w:sz w:val="16"/>
        </w:rPr>
        <w:t xml:space="preserve"> analysis fits </w:t>
      </w:r>
      <w:r w:rsidRPr="005A4DBF">
        <w:rPr>
          <w:rFonts w:eastAsia="Calibri"/>
          <w:iCs/>
          <w:u w:val="single"/>
          <w:bdr w:val="single" w:sz="8" w:space="0" w:color="auto"/>
        </w:rPr>
        <w:t>in</w:t>
      </w:r>
      <w:r w:rsidRPr="005A4DBF">
        <w:rPr>
          <w:rFonts w:eastAsia="Calibri"/>
          <w:sz w:val="16"/>
        </w:rPr>
        <w:t xml:space="preserve">to </w:t>
      </w:r>
      <w:r w:rsidRPr="005A4DBF">
        <w:rPr>
          <w:rFonts w:eastAsia="Calibri"/>
          <w:u w:val="single"/>
        </w:rPr>
        <w:t>the</w:t>
      </w:r>
      <w:r w:rsidRPr="005A4DBF">
        <w:rPr>
          <w:rFonts w:eastAsia="Calibri"/>
          <w:sz w:val="16"/>
        </w:rPr>
        <w:t xml:space="preserve"> </w:t>
      </w:r>
      <w:r w:rsidRPr="005A4DBF">
        <w:rPr>
          <w:rFonts w:eastAsia="Calibri"/>
          <w:iCs/>
          <w:u w:val="single"/>
          <w:bdr w:val="single" w:sz="8" w:space="0" w:color="auto"/>
        </w:rPr>
        <w:t>regulatory process</w:t>
      </w:r>
      <w:r w:rsidRPr="005A4DBF">
        <w:rPr>
          <w:rFonts w:eastAsia="Calibri"/>
          <w:sz w:val="16"/>
        </w:rPr>
        <w:t xml:space="preserve"> </w:t>
      </w:r>
      <w:r w:rsidRPr="005A4DBF">
        <w:rPr>
          <w:rFonts w:eastAsia="Calibri"/>
          <w:u w:val="single"/>
        </w:rPr>
        <w:t>would lead to</w:t>
      </w:r>
      <w:r w:rsidRPr="005A4DBF">
        <w:rPr>
          <w:rFonts w:eastAsia="Calibri"/>
          <w:sz w:val="16"/>
        </w:rPr>
        <w:t xml:space="preserve"> </w:t>
      </w:r>
      <w:r w:rsidRPr="005A4DBF">
        <w:rPr>
          <w:rFonts w:eastAsia="Calibri"/>
          <w:iCs/>
          <w:u w:val="single"/>
          <w:bdr w:val="single" w:sz="8" w:space="0" w:color="auto"/>
        </w:rPr>
        <w:t>inadequate attention</w:t>
      </w:r>
      <w:r w:rsidRPr="005A4DBF">
        <w:rPr>
          <w:rFonts w:eastAsia="Calibri"/>
          <w:sz w:val="16"/>
        </w:rPr>
        <w:t xml:space="preserve"> </w:t>
      </w:r>
      <w:r w:rsidRPr="005A4DBF">
        <w:rPr>
          <w:rFonts w:eastAsia="Calibri"/>
          <w:u w:val="single"/>
        </w:rPr>
        <w:t>to catastrophic risks. Although it is</w:t>
      </w:r>
      <w:r w:rsidRPr="005A4DBF">
        <w:rPr>
          <w:rFonts w:eastAsia="Calibri"/>
          <w:sz w:val="16"/>
        </w:rPr>
        <w:t xml:space="preserve"> </w:t>
      </w:r>
      <w:r w:rsidRPr="005A4DBF">
        <w:rPr>
          <w:rFonts w:eastAsia="Calibri"/>
          <w:iCs/>
          <w:u w:val="single"/>
          <w:bdr w:val="single" w:sz="8" w:space="0" w:color="auto"/>
        </w:rPr>
        <w:t>possible</w:t>
      </w:r>
      <w:r w:rsidRPr="005A4DBF">
        <w:rPr>
          <w:rFonts w:eastAsia="Calibri"/>
          <w:sz w:val="16"/>
        </w:rPr>
        <w:t xml:space="preserve"> </w:t>
      </w:r>
      <w:r w:rsidRPr="005A4DBF">
        <w:rPr>
          <w:rFonts w:eastAsia="Calibri"/>
          <w:u w:val="single"/>
        </w:rPr>
        <w:t>that</w:t>
      </w:r>
      <w:r w:rsidRPr="005A4DBF">
        <w:rPr>
          <w:rFonts w:eastAsia="Calibri"/>
          <w:sz w:val="16"/>
        </w:rPr>
        <w:t xml:space="preserve"> a </w:t>
      </w:r>
      <w:r w:rsidRPr="005A4DBF">
        <w:rPr>
          <w:rFonts w:eastAsia="Calibri"/>
          <w:u w:val="single"/>
        </w:rPr>
        <w:t xml:space="preserve">catastrophic risk could be </w:t>
      </w:r>
      <w:r w:rsidRPr="005A4DBF">
        <w:rPr>
          <w:rFonts w:eastAsia="Calibri"/>
          <w:iCs/>
          <w:u w:val="single"/>
          <w:bdr w:val="single" w:sz="8" w:space="0" w:color="auto"/>
        </w:rPr>
        <w:t>created or exacerbated</w:t>
      </w:r>
      <w:r w:rsidRPr="005A4DBF">
        <w:rPr>
          <w:rFonts w:eastAsia="Calibri"/>
          <w:u w:val="single"/>
        </w:rPr>
        <w:t xml:space="preserve"> by an </w:t>
      </w:r>
      <w:r w:rsidRPr="00F82915">
        <w:rPr>
          <w:rFonts w:eastAsia="Calibri"/>
          <w:u w:val="single"/>
        </w:rPr>
        <w:t>agency</w:t>
      </w:r>
      <w:r w:rsidRPr="005A4DBF">
        <w:rPr>
          <w:rFonts w:eastAsia="Calibri"/>
          <w:u w:val="single"/>
        </w:rPr>
        <w:t xml:space="preserve"> action</w:t>
      </w:r>
      <w:r w:rsidRPr="005A4DBF">
        <w:rPr>
          <w:rFonts w:eastAsia="Calibri"/>
          <w:sz w:val="16"/>
        </w:rPr>
        <w:t xml:space="preserve"> of some kind, </w:t>
      </w:r>
      <w:r w:rsidRPr="005A4DBF">
        <w:rPr>
          <w:rFonts w:eastAsia="Calibri"/>
          <w:u w:val="single"/>
        </w:rPr>
        <w:t>it is</w:t>
      </w:r>
      <w:r w:rsidRPr="005A4DBF">
        <w:rPr>
          <w:rFonts w:eastAsia="Calibri"/>
          <w:sz w:val="16"/>
        </w:rPr>
        <w:t xml:space="preserve"> </w:t>
      </w:r>
      <w:r w:rsidRPr="005A4DBF">
        <w:rPr>
          <w:rFonts w:eastAsia="Calibri"/>
          <w:iCs/>
          <w:u w:val="single"/>
          <w:bdr w:val="single" w:sz="8" w:space="0" w:color="auto"/>
        </w:rPr>
        <w:t>far more likely</w:t>
      </w:r>
      <w:r w:rsidRPr="005A4DBF">
        <w:rPr>
          <w:rFonts w:eastAsia="Calibri"/>
          <w:sz w:val="16"/>
        </w:rPr>
        <w:t xml:space="preserve"> </w:t>
      </w:r>
      <w:r w:rsidRPr="005A4DBF">
        <w:rPr>
          <w:rFonts w:eastAsia="Calibri"/>
          <w:u w:val="single"/>
        </w:rPr>
        <w:t>that</w:t>
      </w:r>
      <w:r w:rsidRPr="005A4DBF">
        <w:rPr>
          <w:rFonts w:eastAsia="Calibri"/>
          <w:sz w:val="16"/>
        </w:rPr>
        <w:t xml:space="preserve"> the </w:t>
      </w:r>
      <w:r w:rsidRPr="00F82915">
        <w:rPr>
          <w:rFonts w:eastAsia="Calibri"/>
          <w:iCs/>
          <w:highlight w:val="cyan"/>
          <w:u w:val="single"/>
          <w:bdr w:val="single" w:sz="8" w:space="0" w:color="auto"/>
        </w:rPr>
        <w:t>failure</w:t>
      </w:r>
      <w:r w:rsidRPr="00F82915">
        <w:rPr>
          <w:rFonts w:eastAsia="Calibri"/>
          <w:sz w:val="16"/>
          <w:highlight w:val="cyan"/>
        </w:rPr>
        <w:t xml:space="preserve"> </w:t>
      </w:r>
      <w:r w:rsidRPr="00F82915">
        <w:rPr>
          <w:rFonts w:eastAsia="Calibri"/>
          <w:highlight w:val="cyan"/>
          <w:u w:val="single"/>
        </w:rPr>
        <w:t>to act</w:t>
      </w:r>
      <w:r w:rsidRPr="005A4DBF">
        <w:rPr>
          <w:rFonts w:eastAsia="Calibri"/>
          <w:sz w:val="16"/>
        </w:rPr>
        <w:t xml:space="preserve">, rather than an action imprudently undertaken, </w:t>
      </w:r>
      <w:r w:rsidRPr="005A4DBF">
        <w:rPr>
          <w:rFonts w:eastAsia="Calibri"/>
          <w:u w:val="single"/>
        </w:rPr>
        <w:t xml:space="preserve">would </w:t>
      </w:r>
      <w:r w:rsidRPr="00F82915">
        <w:rPr>
          <w:rFonts w:eastAsia="Calibri"/>
          <w:highlight w:val="cyan"/>
          <w:u w:val="single"/>
        </w:rPr>
        <w:t>contribute to catastrophic risks</w:t>
      </w:r>
      <w:r w:rsidRPr="005A4DBF">
        <w:rPr>
          <w:rFonts w:eastAsia="Calibri"/>
          <w:sz w:val="16"/>
        </w:rPr>
        <w:t xml:space="preserve">. Indeed, </w:t>
      </w:r>
      <w:r w:rsidRPr="005A4DBF">
        <w:rPr>
          <w:rFonts w:eastAsia="Calibri"/>
          <w:u w:val="single"/>
        </w:rPr>
        <w:t>agency</w:t>
      </w:r>
      <w:r w:rsidRPr="005A4DBF">
        <w:rPr>
          <w:rFonts w:eastAsia="Calibri"/>
          <w:sz w:val="16"/>
        </w:rPr>
        <w:t xml:space="preserve"> </w:t>
      </w:r>
      <w:r w:rsidRPr="005A4DBF">
        <w:rPr>
          <w:rFonts w:eastAsia="Calibri"/>
          <w:iCs/>
          <w:u w:val="single"/>
          <w:bdr w:val="single" w:sz="8" w:space="0" w:color="auto"/>
        </w:rPr>
        <w:t>inaction</w:t>
      </w:r>
      <w:r w:rsidRPr="005A4DBF">
        <w:rPr>
          <w:rFonts w:eastAsia="Calibri"/>
          <w:sz w:val="16"/>
        </w:rPr>
        <w:t xml:space="preserve"> almost certainly </w:t>
      </w:r>
      <w:r w:rsidRPr="005A4DBF">
        <w:rPr>
          <w:rFonts w:eastAsia="Calibri"/>
          <w:iCs/>
          <w:u w:val="single"/>
          <w:bdr w:val="single" w:sz="8" w:space="0" w:color="auto"/>
        </w:rPr>
        <w:t>already</w:t>
      </w:r>
      <w:r w:rsidRPr="005A4DBF">
        <w:rPr>
          <w:rFonts w:eastAsia="Calibri"/>
          <w:sz w:val="16"/>
        </w:rPr>
        <w:t xml:space="preserve"> </w:t>
      </w:r>
      <w:r w:rsidRPr="005A4DBF">
        <w:rPr>
          <w:rFonts w:eastAsia="Calibri"/>
          <w:u w:val="single"/>
        </w:rPr>
        <w:t>contributes to catastrophic risks</w:t>
      </w:r>
      <w:r w:rsidRPr="005A4DBF">
        <w:rPr>
          <w:rFonts w:eastAsia="Calibri"/>
          <w:sz w:val="16"/>
        </w:rPr>
        <w:t xml:space="preserve"> on many fronts—</w:t>
      </w:r>
      <w:r w:rsidRPr="00F82915">
        <w:rPr>
          <w:rFonts w:eastAsia="Calibri"/>
          <w:iCs/>
          <w:highlight w:val="cyan"/>
          <w:u w:val="single"/>
          <w:bdr w:val="single" w:sz="8" w:space="0" w:color="auto"/>
        </w:rPr>
        <w:t>climate</w:t>
      </w:r>
      <w:r w:rsidRPr="005A4DBF">
        <w:rPr>
          <w:rFonts w:eastAsia="Calibri"/>
          <w:iCs/>
          <w:u w:val="single"/>
          <w:bdr w:val="single" w:sz="8" w:space="0" w:color="auto"/>
        </w:rPr>
        <w:t xml:space="preserve"> change</w:t>
      </w:r>
      <w:r w:rsidRPr="005A4DBF">
        <w:rPr>
          <w:rFonts w:eastAsia="Calibri"/>
          <w:sz w:val="16"/>
        </w:rPr>
        <w:t xml:space="preserve"> is an obvious example, but almost all categories of catastrophic risks, including those arising from </w:t>
      </w:r>
      <w:r w:rsidRPr="005A4DBF">
        <w:rPr>
          <w:rFonts w:eastAsia="Calibri"/>
          <w:u w:val="single"/>
        </w:rPr>
        <w:t>advanced</w:t>
      </w:r>
      <w:r w:rsidRPr="005A4DBF">
        <w:rPr>
          <w:rFonts w:eastAsia="Calibri"/>
          <w:sz w:val="16"/>
        </w:rPr>
        <w:t xml:space="preserve"> </w:t>
      </w:r>
      <w:r w:rsidRPr="00F82915">
        <w:rPr>
          <w:rFonts w:eastAsia="Calibri"/>
          <w:iCs/>
          <w:highlight w:val="cyan"/>
          <w:u w:val="single"/>
          <w:bdr w:val="single" w:sz="8" w:space="0" w:color="auto"/>
        </w:rPr>
        <w:t>a</w:t>
      </w:r>
      <w:r w:rsidRPr="005A4DBF">
        <w:rPr>
          <w:rFonts w:eastAsia="Calibri"/>
          <w:sz w:val="16"/>
        </w:rPr>
        <w:t xml:space="preserve">rtificial </w:t>
      </w:r>
      <w:r w:rsidRPr="00F82915">
        <w:rPr>
          <w:rFonts w:eastAsia="Calibri"/>
          <w:iCs/>
          <w:highlight w:val="cyan"/>
          <w:u w:val="single"/>
          <w:bdr w:val="single" w:sz="8" w:space="0" w:color="auto"/>
        </w:rPr>
        <w:t>i</w:t>
      </w:r>
      <w:r w:rsidRPr="005A4DBF">
        <w:rPr>
          <w:rFonts w:eastAsia="Calibri"/>
          <w:sz w:val="16"/>
        </w:rPr>
        <w:t xml:space="preserve">ntelligence, </w:t>
      </w:r>
      <w:r w:rsidRPr="00F82915">
        <w:rPr>
          <w:rFonts w:eastAsia="Calibri"/>
          <w:iCs/>
          <w:highlight w:val="cyan"/>
          <w:u w:val="single"/>
          <w:bdr w:val="single" w:sz="8" w:space="0" w:color="auto"/>
        </w:rPr>
        <w:t>asteroid</w:t>
      </w:r>
      <w:r w:rsidRPr="005A4DBF">
        <w:rPr>
          <w:rFonts w:eastAsia="Calibri"/>
          <w:sz w:val="16"/>
        </w:rPr>
        <w:t xml:space="preserve"> </w:t>
      </w:r>
      <w:r w:rsidRPr="005A4DBF">
        <w:rPr>
          <w:rFonts w:eastAsia="Calibri"/>
          <w:u w:val="single"/>
        </w:rPr>
        <w:t>impacts,</w:t>
      </w:r>
      <w:r w:rsidRPr="005A4DBF">
        <w:rPr>
          <w:rFonts w:eastAsia="Calibri"/>
          <w:sz w:val="16"/>
        </w:rPr>
        <w:t xml:space="preserve"> </w:t>
      </w:r>
      <w:r w:rsidRPr="00F82915">
        <w:rPr>
          <w:rFonts w:eastAsia="Calibri"/>
          <w:iCs/>
          <w:highlight w:val="cyan"/>
          <w:u w:val="single"/>
          <w:bdr w:val="single" w:sz="8" w:space="0" w:color="auto"/>
        </w:rPr>
        <w:t>pandemics</w:t>
      </w:r>
      <w:r w:rsidRPr="005A4DBF">
        <w:rPr>
          <w:rFonts w:eastAsia="Calibri"/>
          <w:sz w:val="16"/>
        </w:rPr>
        <w:t xml:space="preserve">, </w:t>
      </w:r>
      <w:r w:rsidRPr="00F82915">
        <w:rPr>
          <w:rFonts w:eastAsia="Calibri"/>
          <w:iCs/>
          <w:highlight w:val="cyan"/>
          <w:u w:val="single"/>
          <w:bdr w:val="single" w:sz="8" w:space="0" w:color="auto"/>
        </w:rPr>
        <w:t>w</w:t>
      </w:r>
      <w:r w:rsidRPr="005A4DBF">
        <w:rPr>
          <w:rFonts w:eastAsia="Calibri"/>
          <w:sz w:val="16"/>
        </w:rPr>
        <w:t xml:space="preserve">eapons of </w:t>
      </w:r>
      <w:r w:rsidRPr="00F82915">
        <w:rPr>
          <w:rFonts w:eastAsia="Calibri"/>
          <w:iCs/>
          <w:highlight w:val="cyan"/>
          <w:u w:val="single"/>
          <w:bdr w:val="single" w:sz="8" w:space="0" w:color="auto"/>
        </w:rPr>
        <w:t>m</w:t>
      </w:r>
      <w:r w:rsidRPr="005A4DBF">
        <w:rPr>
          <w:rFonts w:eastAsia="Calibri"/>
          <w:sz w:val="16"/>
        </w:rPr>
        <w:t xml:space="preserve">ass </w:t>
      </w:r>
      <w:r w:rsidRPr="00F82915">
        <w:rPr>
          <w:rFonts w:eastAsia="Calibri"/>
          <w:iCs/>
          <w:highlight w:val="cyan"/>
          <w:u w:val="single"/>
          <w:bdr w:val="single" w:sz="8" w:space="0" w:color="auto"/>
        </w:rPr>
        <w:t>d</w:t>
      </w:r>
      <w:r w:rsidRPr="005A4DBF">
        <w:rPr>
          <w:rFonts w:eastAsia="Calibri"/>
          <w:sz w:val="16"/>
        </w:rPr>
        <w:t xml:space="preserve">estruction, </w:t>
      </w:r>
      <w:r w:rsidRPr="005A4DBF">
        <w:rPr>
          <w:rFonts w:eastAsia="Calibri"/>
          <w:u w:val="single"/>
        </w:rPr>
        <w:t>and</w:t>
      </w:r>
      <w:r w:rsidRPr="005A4DBF">
        <w:rPr>
          <w:rFonts w:eastAsia="Calibri"/>
          <w:sz w:val="16"/>
        </w:rPr>
        <w:t xml:space="preserve"> </w:t>
      </w:r>
      <w:r w:rsidRPr="005A4DBF">
        <w:rPr>
          <w:rFonts w:eastAsia="Calibri"/>
          <w:iCs/>
          <w:u w:val="single"/>
          <w:bdr w:val="single" w:sz="8" w:space="0" w:color="auto"/>
        </w:rPr>
        <w:t>bioengineering</w:t>
      </w:r>
      <w:r w:rsidRPr="005A4DBF">
        <w:rPr>
          <w:rFonts w:eastAsia="Calibri"/>
          <w:u w:val="single"/>
        </w:rPr>
        <w:t>, are</w:t>
      </w:r>
      <w:r w:rsidRPr="005A4DBF">
        <w:rPr>
          <w:rFonts w:eastAsia="Calibri"/>
          <w:sz w:val="16"/>
        </w:rPr>
        <w:t xml:space="preserve"> </w:t>
      </w:r>
      <w:r w:rsidRPr="00F82915">
        <w:rPr>
          <w:rFonts w:eastAsia="Calibri"/>
          <w:iCs/>
          <w:highlight w:val="cyan"/>
          <w:u w:val="single"/>
          <w:bdr w:val="single" w:sz="8" w:space="0" w:color="auto"/>
        </w:rPr>
        <w:t>exacerbated</w:t>
      </w:r>
      <w:r w:rsidRPr="005A4DBF">
        <w:rPr>
          <w:rFonts w:eastAsia="Calibri"/>
          <w:sz w:val="16"/>
        </w:rPr>
        <w:t xml:space="preserve"> </w:t>
      </w:r>
      <w:r w:rsidRPr="005A4DBF">
        <w:rPr>
          <w:rFonts w:eastAsia="Calibri"/>
          <w:u w:val="single"/>
        </w:rPr>
        <w:t>by the</w:t>
      </w:r>
      <w:r w:rsidRPr="005A4DBF">
        <w:rPr>
          <w:rFonts w:eastAsia="Calibri"/>
          <w:sz w:val="16"/>
        </w:rPr>
        <w:t xml:space="preserve"> </w:t>
      </w:r>
      <w:r w:rsidRPr="005A4DBF">
        <w:rPr>
          <w:rFonts w:eastAsia="Calibri"/>
          <w:iCs/>
          <w:u w:val="single"/>
          <w:bdr w:val="single" w:sz="8" w:space="0" w:color="auto"/>
        </w:rPr>
        <w:t>failure</w:t>
      </w:r>
      <w:r w:rsidRPr="005A4DBF">
        <w:rPr>
          <w:rFonts w:eastAsia="Calibri"/>
          <w:sz w:val="16"/>
        </w:rPr>
        <w:t xml:space="preserve"> of U.S. policymakers </w:t>
      </w:r>
      <w:r w:rsidRPr="005A4DBF">
        <w:rPr>
          <w:rFonts w:eastAsia="Calibri"/>
          <w:u w:val="single"/>
        </w:rPr>
        <w:t>to take steps that are</w:t>
      </w:r>
      <w:r w:rsidRPr="005A4DBF">
        <w:rPr>
          <w:rFonts w:eastAsia="Calibri"/>
          <w:sz w:val="16"/>
        </w:rPr>
        <w:t xml:space="preserve"> currently </w:t>
      </w:r>
      <w:r w:rsidRPr="005A4DBF">
        <w:rPr>
          <w:rFonts w:eastAsia="Calibri"/>
          <w:iCs/>
          <w:u w:val="single"/>
          <w:bdr w:val="single" w:sz="8" w:space="0" w:color="auto"/>
        </w:rPr>
        <w:t>available</w:t>
      </w:r>
      <w:r w:rsidRPr="005A4DBF">
        <w:rPr>
          <w:rFonts w:eastAsia="Calibri"/>
          <w:sz w:val="16"/>
        </w:rPr>
        <w:t xml:space="preserve"> </w:t>
      </w:r>
      <w:r w:rsidRPr="005A4DBF">
        <w:rPr>
          <w:rFonts w:eastAsia="Calibri"/>
          <w:u w:val="single"/>
        </w:rPr>
        <w:t>and</w:t>
      </w:r>
      <w:r w:rsidRPr="005A4DBF">
        <w:rPr>
          <w:rFonts w:eastAsia="Calibri"/>
          <w:sz w:val="16"/>
        </w:rPr>
        <w:t xml:space="preserve"> that </w:t>
      </w:r>
      <w:r w:rsidRPr="005A4DBF">
        <w:rPr>
          <w:rFonts w:eastAsia="Calibri"/>
          <w:iCs/>
          <w:u w:val="single"/>
          <w:bdr w:val="single" w:sz="8" w:space="0" w:color="auto"/>
        </w:rPr>
        <w:t>would be cost-benefit justified</w:t>
      </w:r>
      <w:r w:rsidRPr="005A4DBF">
        <w:rPr>
          <w:rFonts w:eastAsia="Calibri"/>
          <w:sz w:val="16"/>
        </w:rPr>
        <w:t xml:space="preserve">, even </w:t>
      </w:r>
      <w:r w:rsidRPr="005A4DBF">
        <w:rPr>
          <w:rFonts w:eastAsia="Calibri"/>
          <w:u w:val="single"/>
        </w:rPr>
        <w:t>using</w:t>
      </w:r>
      <w:r w:rsidRPr="005A4DBF">
        <w:rPr>
          <w:rFonts w:eastAsia="Calibri"/>
          <w:sz w:val="16"/>
        </w:rPr>
        <w:t xml:space="preserve"> </w:t>
      </w:r>
      <w:r w:rsidRPr="005A4DBF">
        <w:rPr>
          <w:rFonts w:eastAsia="Calibri"/>
          <w:iCs/>
          <w:u w:val="single"/>
          <w:bdr w:val="single" w:sz="8" w:space="0" w:color="auto"/>
        </w:rPr>
        <w:t>current</w:t>
      </w:r>
      <w:r w:rsidRPr="005A4DBF">
        <w:rPr>
          <w:rFonts w:eastAsia="Calibri"/>
          <w:sz w:val="16"/>
        </w:rPr>
        <w:t xml:space="preserve"> cost-benefit analysis </w:t>
      </w:r>
      <w:r w:rsidRPr="005A4DBF">
        <w:rPr>
          <w:rFonts w:eastAsia="Calibri"/>
          <w:iCs/>
          <w:u w:val="single"/>
          <w:bdr w:val="single" w:sz="8" w:space="0" w:color="auto"/>
        </w:rPr>
        <w:t>methodologies</w:t>
      </w:r>
      <w:r w:rsidRPr="005A4DBF">
        <w:rPr>
          <w:rFonts w:eastAsia="Calibri"/>
          <w:sz w:val="16"/>
        </w:rPr>
        <w:t>.</w:t>
      </w:r>
    </w:p>
    <w:p w14:paraId="527AFD0E" w14:textId="77777777" w:rsidR="00C0388D" w:rsidRPr="005A4DBF" w:rsidRDefault="00C0388D" w:rsidP="00C0388D">
      <w:pPr>
        <w:rPr>
          <w:rFonts w:eastAsia="Calibri"/>
          <w:sz w:val="16"/>
        </w:rPr>
      </w:pPr>
      <w:r w:rsidRPr="005A4DBF">
        <w:rPr>
          <w:rFonts w:eastAsia="Calibri"/>
          <w:sz w:val="16"/>
        </w:rPr>
        <w:t xml:space="preserve">For cost-benefit analysis to play a useful role in informing regulatory decision making regarding catastrophic risks, the primary reforms that are needed are institutional rather than methodological. </w:t>
      </w:r>
      <w:r w:rsidRPr="00F82915">
        <w:rPr>
          <w:rFonts w:eastAsia="Calibri"/>
          <w:highlight w:val="cyan"/>
          <w:u w:val="single"/>
        </w:rPr>
        <w:t>Current</w:t>
      </w:r>
      <w:r w:rsidRPr="005A4DBF">
        <w:rPr>
          <w:rFonts w:eastAsia="Calibri"/>
          <w:u w:val="single"/>
        </w:rPr>
        <w:t xml:space="preserve">ly, </w:t>
      </w:r>
      <w:r w:rsidRPr="00F82915">
        <w:rPr>
          <w:rFonts w:eastAsia="Calibri"/>
          <w:highlight w:val="cyan"/>
          <w:u w:val="single"/>
        </w:rPr>
        <w:t>cost-benefit</w:t>
      </w:r>
      <w:r w:rsidRPr="005A4DBF">
        <w:rPr>
          <w:rFonts w:eastAsia="Calibri"/>
          <w:sz w:val="16"/>
        </w:rPr>
        <w:t xml:space="preserve"> analysis </w:t>
      </w:r>
      <w:r w:rsidRPr="00F82915">
        <w:rPr>
          <w:rFonts w:eastAsia="Calibri"/>
          <w:highlight w:val="cyan"/>
          <w:u w:val="single"/>
        </w:rPr>
        <w:t>is</w:t>
      </w:r>
      <w:r w:rsidRPr="005A4DBF">
        <w:rPr>
          <w:rFonts w:eastAsia="Calibri"/>
          <w:sz w:val="16"/>
        </w:rPr>
        <w:t xml:space="preserve"> used during a </w:t>
      </w:r>
      <w:r w:rsidRPr="00F82915">
        <w:rPr>
          <w:rFonts w:eastAsia="Calibri"/>
          <w:iCs/>
          <w:highlight w:val="cyan"/>
          <w:u w:val="single"/>
          <w:bdr w:val="single" w:sz="8" w:space="0" w:color="auto"/>
        </w:rPr>
        <w:t>reactive</w:t>
      </w:r>
      <w:r w:rsidRPr="005A4DBF">
        <w:rPr>
          <w:rFonts w:eastAsia="Calibri"/>
          <w:sz w:val="16"/>
        </w:rPr>
        <w:t xml:space="preserve"> process of regulatory oversight: agency </w:t>
      </w:r>
      <w:r w:rsidRPr="005A4DBF">
        <w:rPr>
          <w:rFonts w:eastAsia="Calibri"/>
          <w:iCs/>
          <w:u w:val="single"/>
          <w:bdr w:val="single" w:sz="8" w:space="0" w:color="auto"/>
        </w:rPr>
        <w:t>agendas</w:t>
      </w:r>
      <w:r w:rsidRPr="005A4DBF">
        <w:rPr>
          <w:rFonts w:eastAsia="Calibri"/>
          <w:sz w:val="16"/>
        </w:rPr>
        <w:t xml:space="preserve"> </w:t>
      </w:r>
      <w:r w:rsidRPr="005A4DBF">
        <w:rPr>
          <w:rFonts w:eastAsia="Calibri"/>
          <w:u w:val="single"/>
        </w:rPr>
        <w:t>are developed on the basis of</w:t>
      </w:r>
      <w:r w:rsidRPr="005A4DBF">
        <w:rPr>
          <w:rFonts w:eastAsia="Calibri"/>
          <w:sz w:val="16"/>
        </w:rPr>
        <w:t xml:space="preserve"> various legal, </w:t>
      </w:r>
      <w:r w:rsidRPr="005A4DBF">
        <w:rPr>
          <w:rFonts w:eastAsia="Calibri"/>
          <w:iCs/>
          <w:u w:val="single"/>
          <w:bdr w:val="single" w:sz="8" w:space="0" w:color="auto"/>
        </w:rPr>
        <w:t>policy</w:t>
      </w:r>
      <w:r w:rsidRPr="005A4DBF">
        <w:rPr>
          <w:rFonts w:eastAsia="Calibri"/>
          <w:u w:val="single"/>
        </w:rPr>
        <w:t>, and</w:t>
      </w:r>
      <w:r w:rsidRPr="005A4DBF">
        <w:rPr>
          <w:rFonts w:eastAsia="Calibri"/>
          <w:sz w:val="16"/>
        </w:rPr>
        <w:t xml:space="preserve"> </w:t>
      </w:r>
      <w:r w:rsidRPr="005A4DBF">
        <w:rPr>
          <w:rFonts w:eastAsia="Calibri"/>
          <w:iCs/>
          <w:u w:val="single"/>
          <w:bdr w:val="single" w:sz="8" w:space="0" w:color="auto"/>
        </w:rPr>
        <w:t>political</w:t>
      </w:r>
      <w:r w:rsidRPr="005A4DBF">
        <w:rPr>
          <w:rFonts w:eastAsia="Calibri"/>
          <w:sz w:val="16"/>
        </w:rPr>
        <w:t xml:space="preserve"> </w:t>
      </w:r>
      <w:r w:rsidRPr="005A4DBF">
        <w:rPr>
          <w:rFonts w:eastAsia="Calibri"/>
          <w:u w:val="single"/>
        </w:rPr>
        <w:t>criteria, and</w:t>
      </w:r>
      <w:r w:rsidRPr="005A4DBF">
        <w:rPr>
          <w:rFonts w:eastAsia="Calibri"/>
          <w:sz w:val="16"/>
        </w:rPr>
        <w:t xml:space="preserve"> cost-benefit </w:t>
      </w:r>
      <w:r w:rsidRPr="005A4DBF">
        <w:rPr>
          <w:rFonts w:eastAsia="Calibri"/>
          <w:u w:val="single"/>
        </w:rPr>
        <w:t xml:space="preserve">analyses are </w:t>
      </w:r>
      <w:r w:rsidRPr="00F82915">
        <w:rPr>
          <w:rFonts w:eastAsia="Calibri"/>
          <w:highlight w:val="cyan"/>
          <w:u w:val="single"/>
        </w:rPr>
        <w:t>prepared of</w:t>
      </w:r>
      <w:r w:rsidRPr="00F82915">
        <w:rPr>
          <w:rFonts w:eastAsia="Calibri"/>
          <w:sz w:val="16"/>
          <w:highlight w:val="cyan"/>
        </w:rPr>
        <w:t xml:space="preserve"> </w:t>
      </w:r>
      <w:r w:rsidRPr="00F82915">
        <w:rPr>
          <w:rFonts w:eastAsia="Calibri"/>
          <w:iCs/>
          <w:u w:val="single"/>
          <w:bdr w:val="single" w:sz="8" w:space="0" w:color="auto"/>
        </w:rPr>
        <w:t>individual</w:t>
      </w:r>
      <w:r w:rsidRPr="005A4DBF">
        <w:rPr>
          <w:rFonts w:eastAsia="Calibri"/>
          <w:sz w:val="16"/>
        </w:rPr>
        <w:t xml:space="preserve"> regulatory </w:t>
      </w:r>
      <w:r w:rsidRPr="00F82915">
        <w:rPr>
          <w:rFonts w:eastAsia="Calibri"/>
          <w:iCs/>
          <w:u w:val="single"/>
          <w:bdr w:val="single" w:sz="8" w:space="0" w:color="auto"/>
        </w:rPr>
        <w:t>proposals</w:t>
      </w:r>
      <w:r w:rsidRPr="005A4DBF">
        <w:rPr>
          <w:rFonts w:eastAsia="Calibri"/>
          <w:u w:val="single"/>
        </w:rPr>
        <w:t>. These</w:t>
      </w:r>
      <w:r w:rsidRPr="005A4DBF">
        <w:rPr>
          <w:rFonts w:eastAsia="Calibri"/>
          <w:sz w:val="16"/>
        </w:rPr>
        <w:t xml:space="preserve"> analyses </w:t>
      </w:r>
      <w:r w:rsidRPr="005A4DBF">
        <w:rPr>
          <w:rFonts w:eastAsia="Calibri"/>
          <w:u w:val="single"/>
        </w:rPr>
        <w:t>are then</w:t>
      </w:r>
      <w:r w:rsidRPr="005A4DBF">
        <w:rPr>
          <w:rFonts w:eastAsia="Calibri"/>
          <w:sz w:val="16"/>
        </w:rPr>
        <w:t xml:space="preserve"> </w:t>
      </w:r>
      <w:r w:rsidRPr="005A4DBF">
        <w:rPr>
          <w:rFonts w:eastAsia="Calibri"/>
          <w:iCs/>
          <w:u w:val="single"/>
          <w:bdr w:val="single" w:sz="8" w:space="0" w:color="auto"/>
        </w:rPr>
        <w:t>reviewed</w:t>
      </w:r>
      <w:r w:rsidRPr="005A4DBF">
        <w:rPr>
          <w:rFonts w:eastAsia="Calibri"/>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5A4DBF">
        <w:rPr>
          <w:rFonts w:eastAsia="Calibri"/>
          <w:u w:val="single"/>
        </w:rPr>
        <w:t xml:space="preserve">Cost-benefit analysis is an important input during the process of </w:t>
      </w:r>
      <w:r w:rsidRPr="00F82915">
        <w:rPr>
          <w:rFonts w:eastAsia="Calibri"/>
          <w:highlight w:val="cyan"/>
          <w:u w:val="single"/>
        </w:rPr>
        <w:t>regulatory</w:t>
      </w:r>
      <w:r w:rsidRPr="00F82915">
        <w:rPr>
          <w:rFonts w:eastAsia="Calibri"/>
          <w:sz w:val="16"/>
          <w:highlight w:val="cyan"/>
        </w:rPr>
        <w:t xml:space="preserve"> </w:t>
      </w:r>
      <w:r w:rsidRPr="00F82915">
        <w:rPr>
          <w:rFonts w:eastAsia="Calibri"/>
          <w:iCs/>
          <w:highlight w:val="cyan"/>
          <w:u w:val="single"/>
          <w:bdr w:val="single" w:sz="8" w:space="0" w:color="auto"/>
        </w:rPr>
        <w:t>design</w:t>
      </w:r>
      <w:r w:rsidRPr="005A4DBF">
        <w:rPr>
          <w:rFonts w:eastAsia="Calibri"/>
          <w:sz w:val="16"/>
        </w:rPr>
        <w:t xml:space="preserve"> and analysis, </w:t>
      </w:r>
      <w:r w:rsidRPr="00F82915">
        <w:rPr>
          <w:rFonts w:eastAsia="Calibri"/>
          <w:highlight w:val="cyan"/>
          <w:u w:val="single"/>
        </w:rPr>
        <w:t>but</w:t>
      </w:r>
      <w:r w:rsidRPr="005A4DBF">
        <w:rPr>
          <w:rFonts w:eastAsia="Calibri"/>
          <w:sz w:val="16"/>
        </w:rPr>
        <w:t xml:space="preserve"> it </w:t>
      </w:r>
      <w:r w:rsidRPr="005A4DBF">
        <w:rPr>
          <w:rFonts w:eastAsia="Calibri"/>
          <w:u w:val="single"/>
        </w:rPr>
        <w:t>plays a</w:t>
      </w:r>
      <w:r w:rsidRPr="005A4DBF">
        <w:rPr>
          <w:rFonts w:eastAsia="Calibri"/>
          <w:sz w:val="16"/>
        </w:rPr>
        <w:t xml:space="preserve"> much more </w:t>
      </w:r>
      <w:r w:rsidRPr="00F82915">
        <w:rPr>
          <w:rFonts w:eastAsia="Calibri"/>
          <w:iCs/>
          <w:highlight w:val="cyan"/>
          <w:u w:val="single"/>
          <w:bdr w:val="single" w:sz="8" w:space="0" w:color="auto"/>
        </w:rPr>
        <w:t>limited</w:t>
      </w:r>
      <w:r w:rsidRPr="005A4DBF">
        <w:rPr>
          <w:rFonts w:eastAsia="Calibri"/>
          <w:sz w:val="16"/>
        </w:rPr>
        <w:t xml:space="preserve"> </w:t>
      </w:r>
      <w:r w:rsidRPr="005A4DBF">
        <w:rPr>
          <w:rFonts w:eastAsia="Calibri"/>
          <w:u w:val="single"/>
        </w:rPr>
        <w:t xml:space="preserve">role </w:t>
      </w:r>
      <w:r w:rsidRPr="00F82915">
        <w:rPr>
          <w:rFonts w:eastAsia="Calibri"/>
          <w:highlight w:val="cyan"/>
          <w:u w:val="single"/>
        </w:rPr>
        <w:t>in</w:t>
      </w:r>
      <w:r w:rsidRPr="005A4DBF">
        <w:rPr>
          <w:rFonts w:eastAsia="Calibri"/>
          <w:u w:val="single"/>
        </w:rPr>
        <w:t xml:space="preserve"> the context of</w:t>
      </w:r>
      <w:r w:rsidRPr="005A4DBF">
        <w:rPr>
          <w:rFonts w:eastAsia="Calibri"/>
          <w:sz w:val="16"/>
        </w:rPr>
        <w:t xml:space="preserve"> agency </w:t>
      </w:r>
      <w:r w:rsidRPr="00F82915">
        <w:rPr>
          <w:rFonts w:eastAsia="Calibri"/>
          <w:iCs/>
          <w:highlight w:val="cyan"/>
          <w:u w:val="single"/>
          <w:bdr w:val="single" w:sz="8" w:space="0" w:color="auto"/>
        </w:rPr>
        <w:t>agenda</w:t>
      </w:r>
      <w:r w:rsidRPr="005A4DBF">
        <w:rPr>
          <w:rFonts w:eastAsia="Calibri"/>
          <w:iCs/>
          <w:u w:val="single"/>
          <w:bdr w:val="single" w:sz="8" w:space="0" w:color="auto"/>
        </w:rPr>
        <w:t xml:space="preserve"> setting</w:t>
      </w:r>
      <w:r w:rsidRPr="005A4DBF">
        <w:rPr>
          <w:rFonts w:eastAsia="Calibri"/>
          <w:sz w:val="16"/>
        </w:rPr>
        <w:t xml:space="preserve">. </w:t>
      </w:r>
      <w:r w:rsidRPr="005A4DBF">
        <w:rPr>
          <w:rFonts w:eastAsia="Calibri"/>
          <w:u w:val="single"/>
        </w:rPr>
        <w:t>Given this</w:t>
      </w:r>
      <w:r w:rsidRPr="005A4DBF">
        <w:rPr>
          <w:rFonts w:eastAsia="Calibri"/>
          <w:sz w:val="16"/>
        </w:rPr>
        <w:t xml:space="preserve"> institutional </w:t>
      </w:r>
      <w:r w:rsidRPr="005A4DBF">
        <w:rPr>
          <w:rFonts w:eastAsia="Calibri"/>
          <w:u w:val="single"/>
        </w:rPr>
        <w:t>arrangement, it is</w:t>
      </w:r>
      <w:r w:rsidRPr="005A4DBF">
        <w:rPr>
          <w:rFonts w:eastAsia="Calibri"/>
          <w:sz w:val="16"/>
        </w:rPr>
        <w:t xml:space="preserve"> extremely </w:t>
      </w:r>
      <w:r w:rsidRPr="005A4DBF">
        <w:rPr>
          <w:rFonts w:eastAsia="Calibri"/>
          <w:iCs/>
          <w:u w:val="single"/>
          <w:bdr w:val="single" w:sz="8" w:space="0" w:color="auto"/>
        </w:rPr>
        <w:t>difficult</w:t>
      </w:r>
      <w:r w:rsidRPr="005A4DBF">
        <w:rPr>
          <w:rFonts w:eastAsia="Calibri"/>
          <w:sz w:val="16"/>
        </w:rPr>
        <w:t xml:space="preserve"> </w:t>
      </w:r>
      <w:r w:rsidRPr="005A4DBF">
        <w:rPr>
          <w:rFonts w:eastAsia="Calibri"/>
          <w:u w:val="single"/>
        </w:rPr>
        <w:t>for</w:t>
      </w:r>
      <w:r w:rsidRPr="005A4DBF">
        <w:rPr>
          <w:rFonts w:eastAsia="Calibri"/>
          <w:sz w:val="16"/>
        </w:rPr>
        <w:t xml:space="preserve"> </w:t>
      </w:r>
      <w:r w:rsidRPr="005A4DBF">
        <w:rPr>
          <w:rFonts w:eastAsia="Calibri"/>
          <w:u w:val="single"/>
        </w:rPr>
        <w:t>cost-benefit</w:t>
      </w:r>
      <w:r w:rsidRPr="005A4DBF">
        <w:rPr>
          <w:rFonts w:eastAsia="Calibri"/>
          <w:sz w:val="16"/>
        </w:rPr>
        <w:t xml:space="preserve"> analysis </w:t>
      </w:r>
      <w:r w:rsidRPr="005A4DBF">
        <w:rPr>
          <w:rFonts w:eastAsia="Calibri"/>
          <w:u w:val="single"/>
        </w:rPr>
        <w:t>to</w:t>
      </w:r>
      <w:r w:rsidRPr="005A4DBF">
        <w:rPr>
          <w:rFonts w:eastAsia="Calibri"/>
          <w:sz w:val="16"/>
        </w:rPr>
        <w:t xml:space="preserve"> be used to </w:t>
      </w:r>
      <w:r w:rsidRPr="005A4DBF">
        <w:rPr>
          <w:rFonts w:eastAsia="Calibri"/>
          <w:iCs/>
          <w:u w:val="single"/>
          <w:bdr w:val="single" w:sz="8" w:space="0" w:color="auto"/>
        </w:rPr>
        <w:t>call attention</w:t>
      </w:r>
      <w:r w:rsidRPr="005A4DBF">
        <w:rPr>
          <w:rFonts w:eastAsia="Calibri"/>
          <w:sz w:val="16"/>
        </w:rPr>
        <w:t xml:space="preserve"> </w:t>
      </w:r>
      <w:r w:rsidRPr="005A4DBF">
        <w:rPr>
          <w:rFonts w:eastAsia="Calibri"/>
          <w:u w:val="single"/>
        </w:rPr>
        <w:t>to</w:t>
      </w:r>
      <w:r w:rsidRPr="005A4DBF">
        <w:rPr>
          <w:rFonts w:eastAsia="Calibri"/>
          <w:sz w:val="16"/>
        </w:rPr>
        <w:t xml:space="preserve"> </w:t>
      </w:r>
      <w:r w:rsidRPr="005A4DBF">
        <w:rPr>
          <w:rFonts w:eastAsia="Calibri"/>
          <w:iCs/>
          <w:u w:val="single"/>
          <w:bdr w:val="single" w:sz="8" w:space="0" w:color="auto"/>
        </w:rPr>
        <w:t>underappreciated risks</w:t>
      </w:r>
      <w:r w:rsidRPr="005A4DBF">
        <w:rPr>
          <w:rFonts w:eastAsia="Calibri"/>
          <w:sz w:val="16"/>
        </w:rPr>
        <w:t>.</w:t>
      </w:r>
    </w:p>
    <w:p w14:paraId="534AF121" w14:textId="77777777" w:rsidR="00C0388D" w:rsidRDefault="00C0388D" w:rsidP="00C0388D">
      <w:pPr>
        <w:pStyle w:val="Heading2"/>
      </w:pPr>
      <w:r>
        <w:t>Personalism</w:t>
      </w:r>
    </w:p>
    <w:p w14:paraId="7D11602B" w14:textId="77777777" w:rsidR="00C0388D" w:rsidRPr="006941D6" w:rsidRDefault="00C0388D" w:rsidP="00C0388D"/>
    <w:p w14:paraId="1EA34204" w14:textId="77777777" w:rsidR="00C0388D" w:rsidRDefault="00C0388D" w:rsidP="00C0388D">
      <w:pPr>
        <w:pStyle w:val="Heading3"/>
      </w:pPr>
      <w:r>
        <w:t>Top – 1NC</w:t>
      </w:r>
    </w:p>
    <w:p w14:paraId="7828589C" w14:textId="77777777" w:rsidR="00C0388D" w:rsidRPr="00874553" w:rsidRDefault="00C0388D" w:rsidP="00C0388D">
      <w:pPr>
        <w:pStyle w:val="Heading4"/>
      </w:pPr>
      <w:r>
        <w:t xml:space="preserve">Squo solves lobbying, suits, and union membership. The AFGE is </w:t>
      </w:r>
      <w:r>
        <w:rPr>
          <w:u w:val="single"/>
        </w:rPr>
        <w:t>thriving</w:t>
      </w:r>
      <w:r>
        <w:t xml:space="preserve">. </w:t>
      </w:r>
    </w:p>
    <w:p w14:paraId="3EDC4B9D" w14:textId="77777777" w:rsidR="00C0388D" w:rsidRDefault="00C0388D" w:rsidP="00C0388D">
      <w:r w:rsidRPr="008E6672">
        <w:rPr>
          <w:rStyle w:val="Style13ptBold"/>
        </w:rPr>
        <w:t>AFGE 25</w:t>
      </w:r>
      <w:r>
        <w:t>, "AFGE Members Persevere in 2025 Despite Historic Challenges," 12/22/2025, https://www.afge.org/article/afge-members-persevere-in-2025-despite-historic-challenges/</w:t>
      </w:r>
    </w:p>
    <w:p w14:paraId="244D9217" w14:textId="77777777" w:rsidR="00C0388D" w:rsidRPr="008E6672" w:rsidRDefault="00C0388D" w:rsidP="00C0388D">
      <w:pPr>
        <w:rPr>
          <w:sz w:val="16"/>
        </w:rPr>
      </w:pPr>
      <w:r w:rsidRPr="008E6672">
        <w:rPr>
          <w:sz w:val="16"/>
        </w:rPr>
        <w:t xml:space="preserve">To say that this was a challenging year for federal workers would be an enormous understatement. </w:t>
      </w:r>
      <w:r w:rsidRPr="00445869">
        <w:rPr>
          <w:rStyle w:val="StyleUnderline"/>
          <w:highlight w:val="cyan"/>
        </w:rPr>
        <w:t>From</w:t>
      </w:r>
      <w:r w:rsidRPr="008E6672">
        <w:rPr>
          <w:rStyle w:val="StyleUnderline"/>
        </w:rPr>
        <w:t xml:space="preserve"> forced</w:t>
      </w:r>
      <w:r w:rsidRPr="008E6672">
        <w:rPr>
          <w:sz w:val="16"/>
        </w:rPr>
        <w:t xml:space="preserve"> layoffs and defunding of critical programs </w:t>
      </w:r>
      <w:r w:rsidRPr="008E6672">
        <w:rPr>
          <w:rStyle w:val="StyleUnderline"/>
        </w:rPr>
        <w:t xml:space="preserve">to a top-down </w:t>
      </w:r>
      <w:r w:rsidRPr="00445869">
        <w:rPr>
          <w:rStyle w:val="StyleUnderline"/>
          <w:highlight w:val="cyan"/>
        </w:rPr>
        <w:t>assault</w:t>
      </w:r>
      <w:r w:rsidRPr="008E6672">
        <w:rPr>
          <w:rStyle w:val="StyleUnderline"/>
        </w:rPr>
        <w:t xml:space="preserve"> </w:t>
      </w:r>
      <w:r w:rsidRPr="00445869">
        <w:rPr>
          <w:rStyle w:val="StyleUnderline"/>
          <w:highlight w:val="cyan"/>
        </w:rPr>
        <w:t xml:space="preserve">on </w:t>
      </w:r>
      <w:r w:rsidRPr="00445869">
        <w:rPr>
          <w:rStyle w:val="Emphasis"/>
          <w:highlight w:val="cyan"/>
        </w:rPr>
        <w:t>c</w:t>
      </w:r>
      <w:r w:rsidRPr="008E6672">
        <w:rPr>
          <w:rStyle w:val="Emphasis"/>
        </w:rPr>
        <w:t xml:space="preserve">ollective </w:t>
      </w:r>
      <w:r w:rsidRPr="00445869">
        <w:rPr>
          <w:rStyle w:val="Emphasis"/>
          <w:highlight w:val="cyan"/>
        </w:rPr>
        <w:t>b</w:t>
      </w:r>
      <w:r w:rsidRPr="008E6672">
        <w:rPr>
          <w:rStyle w:val="Emphasis"/>
        </w:rPr>
        <w:t xml:space="preserve">argaining </w:t>
      </w:r>
      <w:r w:rsidRPr="00445869">
        <w:rPr>
          <w:rStyle w:val="Emphasis"/>
          <w:highlight w:val="cyan"/>
        </w:rPr>
        <w:t>r</w:t>
      </w:r>
      <w:r w:rsidRPr="008E6672">
        <w:rPr>
          <w:rStyle w:val="Emphasis"/>
        </w:rPr>
        <w:t>ights</w:t>
      </w:r>
      <w:r w:rsidRPr="008E6672">
        <w:rPr>
          <w:sz w:val="16"/>
        </w:rPr>
        <w:t xml:space="preserve"> and the longest ever government shutdown, </w:t>
      </w:r>
      <w:r w:rsidRPr="008E6672">
        <w:rPr>
          <w:rStyle w:val="StyleUnderline"/>
        </w:rPr>
        <w:t xml:space="preserve">federal </w:t>
      </w:r>
      <w:r w:rsidRPr="00445869">
        <w:rPr>
          <w:rStyle w:val="StyleUnderline"/>
        </w:rPr>
        <w:t xml:space="preserve">employees have </w:t>
      </w:r>
      <w:r w:rsidRPr="00445869">
        <w:rPr>
          <w:rStyle w:val="Emphasis"/>
        </w:rPr>
        <w:t>endured</w:t>
      </w:r>
      <w:r w:rsidRPr="008E6672">
        <w:rPr>
          <w:rStyle w:val="StyleUnderline"/>
        </w:rPr>
        <w:t xml:space="preserve"> one </w:t>
      </w:r>
      <w:r w:rsidRPr="008E6672">
        <w:rPr>
          <w:rStyle w:val="Emphasis"/>
        </w:rPr>
        <w:t>hardship</w:t>
      </w:r>
      <w:r w:rsidRPr="008E6672">
        <w:rPr>
          <w:rStyle w:val="StyleUnderline"/>
        </w:rPr>
        <w:t xml:space="preserve"> after the other</w:t>
      </w:r>
      <w:r w:rsidRPr="008E6672">
        <w:rPr>
          <w:sz w:val="16"/>
        </w:rPr>
        <w:t>.</w:t>
      </w:r>
    </w:p>
    <w:p w14:paraId="4EEA3DD8" w14:textId="77777777" w:rsidR="00C0388D" w:rsidRPr="008E6672" w:rsidRDefault="00C0388D" w:rsidP="00C0388D">
      <w:pPr>
        <w:rPr>
          <w:sz w:val="16"/>
        </w:rPr>
      </w:pPr>
      <w:r w:rsidRPr="008E6672">
        <w:rPr>
          <w:sz w:val="16"/>
        </w:rPr>
        <w:t>Yet throughout it all, America’s civil servants continued to serve the American public with honor and distinction – protecting the nation and securing our borders, processing Social Security payments and other vital benefits, safeguarding the food we eat and the air we breathe, caring for veterans, responding to disasters, and so much more.</w:t>
      </w:r>
    </w:p>
    <w:p w14:paraId="0B5357DF" w14:textId="77777777" w:rsidR="00C0388D" w:rsidRPr="008E6672" w:rsidRDefault="00C0388D" w:rsidP="00C0388D">
      <w:pPr>
        <w:rPr>
          <w:sz w:val="16"/>
        </w:rPr>
      </w:pPr>
      <w:r w:rsidRPr="008E6672">
        <w:rPr>
          <w:rStyle w:val="StyleUnderline"/>
        </w:rPr>
        <w:t xml:space="preserve">And </w:t>
      </w:r>
      <w:r w:rsidRPr="008E6672">
        <w:rPr>
          <w:rStyle w:val="Emphasis"/>
        </w:rPr>
        <w:t>despite it all</w:t>
      </w:r>
      <w:r w:rsidRPr="008E6672">
        <w:rPr>
          <w:sz w:val="16"/>
        </w:rPr>
        <w:t xml:space="preserve">, </w:t>
      </w:r>
      <w:r w:rsidRPr="00445869">
        <w:rPr>
          <w:rStyle w:val="StyleUnderline"/>
          <w:highlight w:val="cyan"/>
        </w:rPr>
        <w:t xml:space="preserve">AFGE remains </w:t>
      </w:r>
      <w:r w:rsidRPr="00445869">
        <w:rPr>
          <w:rStyle w:val="Emphasis"/>
          <w:highlight w:val="cyan"/>
        </w:rPr>
        <w:t>committed</w:t>
      </w:r>
      <w:r w:rsidRPr="00445869">
        <w:rPr>
          <w:sz w:val="16"/>
        </w:rPr>
        <w:t xml:space="preserve"> </w:t>
      </w:r>
      <w:r w:rsidRPr="00445869">
        <w:rPr>
          <w:rStyle w:val="StyleUnderline"/>
        </w:rPr>
        <w:t>to serving our members while fighting to defend our nation’s democratic principles</w:t>
      </w:r>
      <w:r w:rsidRPr="00445869">
        <w:rPr>
          <w:sz w:val="16"/>
        </w:rPr>
        <w:t xml:space="preserve"> and non-partisan civil service.</w:t>
      </w:r>
    </w:p>
    <w:p w14:paraId="175EB5AB" w14:textId="77777777" w:rsidR="00C0388D" w:rsidRPr="008E6672" w:rsidRDefault="00C0388D" w:rsidP="00C0388D">
      <w:pPr>
        <w:rPr>
          <w:sz w:val="16"/>
        </w:rPr>
      </w:pPr>
      <w:r w:rsidRPr="008E6672">
        <w:rPr>
          <w:sz w:val="16"/>
        </w:rPr>
        <w:t>Here’s a brief look back at the past year:</w:t>
      </w:r>
    </w:p>
    <w:p w14:paraId="276C28AE" w14:textId="77777777" w:rsidR="00C0388D" w:rsidRPr="008E6672" w:rsidRDefault="00C0388D" w:rsidP="00C0388D">
      <w:pPr>
        <w:rPr>
          <w:sz w:val="16"/>
        </w:rPr>
      </w:pPr>
      <w:r w:rsidRPr="008E6672">
        <w:rPr>
          <w:rStyle w:val="StyleUnderline"/>
        </w:rPr>
        <w:t xml:space="preserve">AFGE </w:t>
      </w:r>
      <w:r w:rsidRPr="00445869">
        <w:rPr>
          <w:rStyle w:val="Emphasis"/>
        </w:rPr>
        <w:t>challenges</w:t>
      </w:r>
      <w:r w:rsidRPr="008E6672">
        <w:rPr>
          <w:rStyle w:val="StyleUnderline"/>
        </w:rPr>
        <w:t xml:space="preserve"> administration’s</w:t>
      </w:r>
      <w:r w:rsidRPr="008E6672">
        <w:rPr>
          <w:sz w:val="16"/>
        </w:rPr>
        <w:t xml:space="preserve"> </w:t>
      </w:r>
      <w:r w:rsidRPr="00445869">
        <w:rPr>
          <w:rStyle w:val="Emphasis"/>
        </w:rPr>
        <w:t>attacks on</w:t>
      </w:r>
      <w:r w:rsidRPr="008E6672">
        <w:rPr>
          <w:sz w:val="16"/>
        </w:rPr>
        <w:t xml:space="preserve"> </w:t>
      </w:r>
      <w:r w:rsidRPr="008E6672">
        <w:rPr>
          <w:rStyle w:val="StyleUnderline"/>
        </w:rPr>
        <w:t>federal workers in</w:t>
      </w:r>
      <w:r w:rsidRPr="008E6672">
        <w:rPr>
          <w:sz w:val="16"/>
        </w:rPr>
        <w:t xml:space="preserve"> </w:t>
      </w:r>
      <w:r w:rsidRPr="008E6672">
        <w:rPr>
          <w:rStyle w:val="Emphasis"/>
        </w:rPr>
        <w:t>court</w:t>
      </w:r>
    </w:p>
    <w:p w14:paraId="7B616097" w14:textId="77777777" w:rsidR="00C0388D" w:rsidRPr="008E6672" w:rsidRDefault="00C0388D" w:rsidP="00C0388D">
      <w:pPr>
        <w:rPr>
          <w:sz w:val="16"/>
        </w:rPr>
      </w:pPr>
      <w:r w:rsidRPr="008E6672">
        <w:rPr>
          <w:sz w:val="16"/>
        </w:rPr>
        <w:t>President Trump began his second term in office by issuing a flurry of executive actions designed to dismantle the federal government and silence workers’ voices. These actions were an assault on our Constitution, our democracy, our justice system, our country’s diversity, and our individual rights and protections.</w:t>
      </w:r>
    </w:p>
    <w:p w14:paraId="61C388B3" w14:textId="77777777" w:rsidR="00C0388D" w:rsidRPr="008E6672" w:rsidRDefault="00C0388D" w:rsidP="00C0388D">
      <w:pPr>
        <w:rPr>
          <w:sz w:val="16"/>
        </w:rPr>
      </w:pPr>
      <w:r w:rsidRPr="008E6672">
        <w:rPr>
          <w:sz w:val="16"/>
        </w:rPr>
        <w:t>Just as quickly as President Trump issued his destructive orders, AFGE and likeminded organizations set out challenging the legality of his executive actions in court.</w:t>
      </w:r>
    </w:p>
    <w:p w14:paraId="25602102" w14:textId="77777777" w:rsidR="00C0388D" w:rsidRPr="008E6672" w:rsidRDefault="00C0388D" w:rsidP="00C0388D">
      <w:pPr>
        <w:rPr>
          <w:sz w:val="16"/>
        </w:rPr>
      </w:pPr>
      <w:r w:rsidRPr="008E6672">
        <w:rPr>
          <w:sz w:val="16"/>
        </w:rPr>
        <w:t>As he was taking the oath of office on Jan. 20, AFGE joined Public Citizen and the State Democracy Defenders Fund in suing President Trump and the Office of Management and Budget over the creation of the so-called Department of Government Efficiency.</w:t>
      </w:r>
    </w:p>
    <w:p w14:paraId="73DF055E" w14:textId="77777777" w:rsidR="00C0388D" w:rsidRPr="008E6672" w:rsidRDefault="00C0388D" w:rsidP="00C0388D">
      <w:pPr>
        <w:rPr>
          <w:sz w:val="16"/>
        </w:rPr>
      </w:pPr>
      <w:r w:rsidRPr="008E6672">
        <w:rPr>
          <w:sz w:val="16"/>
        </w:rPr>
        <w:t>We filed subsequent lawsuits challenging the administration’s illegal RIFs both before and during the government shutdown, removing collective bargaining rights for two-thirds of the federal workforce on national security grounds, the mass termination of probationary employees at multiple agencies, efforts to shut down agencies including the U.S. Agency for International Development and Voice of America, the mass reclassification of tens of thousands of federal employees into at-will positions, and many others.</w:t>
      </w:r>
    </w:p>
    <w:p w14:paraId="4DDDD777" w14:textId="77777777" w:rsidR="00C0388D" w:rsidRPr="008E6672" w:rsidRDefault="00C0388D" w:rsidP="00C0388D">
      <w:pPr>
        <w:rPr>
          <w:sz w:val="16"/>
        </w:rPr>
      </w:pPr>
      <w:r w:rsidRPr="008E6672">
        <w:rPr>
          <w:sz w:val="16"/>
        </w:rPr>
        <w:t xml:space="preserve">In many cases, </w:t>
      </w:r>
      <w:r w:rsidRPr="00445869">
        <w:rPr>
          <w:rStyle w:val="StyleUnderline"/>
          <w:highlight w:val="cyan"/>
        </w:rPr>
        <w:t xml:space="preserve">we have won </w:t>
      </w:r>
      <w:r w:rsidRPr="00445869">
        <w:rPr>
          <w:rStyle w:val="Emphasis"/>
          <w:highlight w:val="cyan"/>
        </w:rPr>
        <w:t>court injunctions</w:t>
      </w:r>
      <w:r w:rsidRPr="00445869">
        <w:rPr>
          <w:sz w:val="16"/>
          <w:highlight w:val="cyan"/>
        </w:rPr>
        <w:t xml:space="preserve"> </w:t>
      </w:r>
      <w:r w:rsidRPr="00445869">
        <w:rPr>
          <w:rStyle w:val="StyleUnderline"/>
        </w:rPr>
        <w:t>intended to prevent the administration from moving forward with its plans</w:t>
      </w:r>
      <w:r w:rsidRPr="00445869">
        <w:rPr>
          <w:sz w:val="16"/>
        </w:rPr>
        <w:t xml:space="preserve"> – </w:t>
      </w:r>
      <w:r w:rsidRPr="00445869">
        <w:rPr>
          <w:rStyle w:val="StyleUnderline"/>
        </w:rPr>
        <w:t>at least temporarily</w:t>
      </w:r>
      <w:r w:rsidRPr="00445869">
        <w:rPr>
          <w:sz w:val="16"/>
        </w:rPr>
        <w:t xml:space="preserve"> – </w:t>
      </w:r>
      <w:r w:rsidRPr="00445869">
        <w:rPr>
          <w:rStyle w:val="StyleUnderline"/>
        </w:rPr>
        <w:t xml:space="preserve">as </w:t>
      </w:r>
      <w:r w:rsidRPr="00445869">
        <w:rPr>
          <w:rStyle w:val="StyleUnderline"/>
          <w:highlight w:val="cyan"/>
        </w:rPr>
        <w:t>our lawsuits work</w:t>
      </w:r>
      <w:r w:rsidRPr="008E6672">
        <w:rPr>
          <w:rStyle w:val="StyleUnderline"/>
        </w:rPr>
        <w:t xml:space="preserve"> their way through the </w:t>
      </w:r>
      <w:r w:rsidRPr="008E6672">
        <w:rPr>
          <w:rStyle w:val="Emphasis"/>
        </w:rPr>
        <w:t>legal system</w:t>
      </w:r>
      <w:r w:rsidRPr="008E6672">
        <w:rPr>
          <w:sz w:val="16"/>
        </w:rPr>
        <w:t>.</w:t>
      </w:r>
    </w:p>
    <w:p w14:paraId="529FD4DC" w14:textId="77777777" w:rsidR="00C0388D" w:rsidRPr="008E6672" w:rsidRDefault="00C0388D" w:rsidP="00C0388D">
      <w:pPr>
        <w:rPr>
          <w:sz w:val="16"/>
        </w:rPr>
      </w:pPr>
      <w:r w:rsidRPr="008E6672">
        <w:rPr>
          <w:sz w:val="16"/>
        </w:rPr>
        <w:t>Government shutdown becomes longest in U.S. history</w:t>
      </w:r>
    </w:p>
    <w:p w14:paraId="58B5D396" w14:textId="77777777" w:rsidR="00C0388D" w:rsidRPr="008E6672" w:rsidRDefault="00C0388D" w:rsidP="00C0388D">
      <w:pPr>
        <w:rPr>
          <w:sz w:val="16"/>
        </w:rPr>
      </w:pPr>
      <w:r w:rsidRPr="008E6672">
        <w:rPr>
          <w:sz w:val="16"/>
        </w:rPr>
        <w:t>A challenging year for federal workers became almost unbearable when Congress failed to pass a spending bill to keep the federal government operating past Sept. 30, resulting in the longest-ever U.S. government shutdown.</w:t>
      </w:r>
    </w:p>
    <w:p w14:paraId="52830F43" w14:textId="77777777" w:rsidR="00C0388D" w:rsidRPr="008E6672" w:rsidRDefault="00C0388D" w:rsidP="00C0388D">
      <w:pPr>
        <w:rPr>
          <w:sz w:val="16"/>
        </w:rPr>
      </w:pPr>
      <w:r w:rsidRPr="008E6672">
        <w:rPr>
          <w:sz w:val="16"/>
        </w:rPr>
        <w:t>Making matters worse, the Trump administration launched an effort to illegally fire mass numbers of federal employees during the government shutdown – an action we successfully challenged in court.</w:t>
      </w:r>
    </w:p>
    <w:p w14:paraId="08ED5B27" w14:textId="77777777" w:rsidR="00C0388D" w:rsidRPr="008E6672" w:rsidRDefault="00C0388D" w:rsidP="00C0388D">
      <w:pPr>
        <w:rPr>
          <w:sz w:val="16"/>
        </w:rPr>
      </w:pPr>
      <w:r w:rsidRPr="008E6672">
        <w:rPr>
          <w:sz w:val="16"/>
        </w:rPr>
        <w:t>The long stalemate over funding the government reached an end when a bipartisan majority in the U.S. Senate passed a continuing resolution on Nov. 9 that funds the government through Jan. 30. The bill passed the House and was signed into law by the president on Nov. 12.</w:t>
      </w:r>
    </w:p>
    <w:p w14:paraId="14CEAA88" w14:textId="77777777" w:rsidR="00C0388D" w:rsidRPr="008E6672" w:rsidRDefault="00C0388D" w:rsidP="00C0388D">
      <w:pPr>
        <w:rPr>
          <w:sz w:val="16"/>
        </w:rPr>
      </w:pPr>
      <w:r w:rsidRPr="008E6672">
        <w:rPr>
          <w:sz w:val="16"/>
        </w:rPr>
        <w:t>A group of seven Senate Democrats spearheaded by Sen. Tim Kaine, D-Va., fought to include critical federal worker protections advocated by AFGE in the final bill, including guaranteed back pay for the shutdown, reversal of thousands of reductions-in-force actions issued during October, and a moratorium on future RIFs for the duration of the continuing resolution.</w:t>
      </w:r>
    </w:p>
    <w:p w14:paraId="5770E232" w14:textId="77777777" w:rsidR="00C0388D" w:rsidRPr="008E6672" w:rsidRDefault="00C0388D" w:rsidP="00C0388D">
      <w:pPr>
        <w:rPr>
          <w:sz w:val="16"/>
        </w:rPr>
      </w:pPr>
      <w:r w:rsidRPr="008E6672">
        <w:rPr>
          <w:sz w:val="16"/>
        </w:rPr>
        <w:t>Labor nets major win in effort to regain collective bargaining rights</w:t>
      </w:r>
    </w:p>
    <w:p w14:paraId="20A27A3F" w14:textId="77777777" w:rsidR="00C0388D" w:rsidRPr="008E6672" w:rsidRDefault="00C0388D" w:rsidP="00C0388D">
      <w:pPr>
        <w:rPr>
          <w:sz w:val="16"/>
        </w:rPr>
      </w:pPr>
      <w:r w:rsidRPr="008E6672">
        <w:rPr>
          <w:sz w:val="16"/>
        </w:rPr>
        <w:t>The months-long effort to roll back President Trump’s executive orders blocking collective bargaining rights from more than a million federal workers got a significant boost in December, when a bipartisan majority of lawmakers in the U.S. House approved legislation to restore workers’ union rights.</w:t>
      </w:r>
    </w:p>
    <w:p w14:paraId="143893D0" w14:textId="77777777" w:rsidR="00C0388D" w:rsidRPr="008E6672" w:rsidRDefault="00C0388D" w:rsidP="00C0388D">
      <w:pPr>
        <w:rPr>
          <w:sz w:val="16"/>
        </w:rPr>
      </w:pPr>
      <w:r w:rsidRPr="008E6672">
        <w:rPr>
          <w:sz w:val="16"/>
        </w:rPr>
        <w:t>The House voted 231-195 on Dec. 11 to approve the Protect America’s Workforce Act (HR 2550), which would rescind the executive orders President Trump issued in March and August that banned collective bargaining for most of the federal workforce.</w:t>
      </w:r>
    </w:p>
    <w:p w14:paraId="598B4CA1" w14:textId="77777777" w:rsidR="00C0388D" w:rsidRPr="008E6672" w:rsidRDefault="00C0388D" w:rsidP="00C0388D">
      <w:pPr>
        <w:rPr>
          <w:sz w:val="16"/>
        </w:rPr>
      </w:pPr>
      <w:r w:rsidRPr="008E6672">
        <w:rPr>
          <w:sz w:val="16"/>
        </w:rPr>
        <w:t>“By voting to approve the Protect America’s Workforce Act, 231 members of Congress have demonstrated their support for the nonpartisan civil service, for the dedicated employees who serve our country with honor and distinction, and for the critical role that collective bargaining has in fostering a safe, protective, and collaborative workplace,” AFGE National President Everett Kelley said.</w:t>
      </w:r>
    </w:p>
    <w:p w14:paraId="5007B3EC" w14:textId="77777777" w:rsidR="00C0388D" w:rsidRPr="008E6672" w:rsidRDefault="00C0388D" w:rsidP="00C0388D">
      <w:pPr>
        <w:rPr>
          <w:sz w:val="16"/>
        </w:rPr>
      </w:pPr>
      <w:r w:rsidRPr="008E6672">
        <w:rPr>
          <w:sz w:val="16"/>
        </w:rPr>
        <w:t>Following the House victory, all eyes turned to the U.S. Senate, which has introduced its own bill (S. 2837) to restore federal workers’ collective bargaining rights. As of this writing, every member of the Democratic caucus has cosponsored this bill, as well as Republican Sens. Lisa Murkowski of Alaska and Susan Collins of Maine. We need additional bipartisan support to ensure its passage.</w:t>
      </w:r>
    </w:p>
    <w:p w14:paraId="528E531A" w14:textId="77777777" w:rsidR="00C0388D" w:rsidRPr="008E6672" w:rsidRDefault="00C0388D" w:rsidP="00C0388D">
      <w:pPr>
        <w:rPr>
          <w:sz w:val="16"/>
        </w:rPr>
      </w:pPr>
      <w:r w:rsidRPr="008E6672">
        <w:rPr>
          <w:sz w:val="16"/>
        </w:rPr>
        <w:t>Trump politicizes federal job postings with ‘loyalty question’</w:t>
      </w:r>
    </w:p>
    <w:p w14:paraId="3916FBA4" w14:textId="77777777" w:rsidR="00C0388D" w:rsidRPr="008E6672" w:rsidRDefault="00C0388D" w:rsidP="00C0388D">
      <w:pPr>
        <w:rPr>
          <w:sz w:val="16"/>
        </w:rPr>
      </w:pPr>
      <w:r w:rsidRPr="008E6672">
        <w:rPr>
          <w:sz w:val="16"/>
        </w:rPr>
        <w:t>In defiance of multiple federal laws including the U.S. Constitution, the Trump administration began asking prospective job applicants to illustrate their allegiance to the administration through the use of a “loyalty question.”</w:t>
      </w:r>
    </w:p>
    <w:p w14:paraId="41C08B55" w14:textId="77777777" w:rsidR="00C0388D" w:rsidRPr="008E6672" w:rsidRDefault="00C0388D" w:rsidP="00C0388D">
      <w:pPr>
        <w:rPr>
          <w:sz w:val="16"/>
        </w:rPr>
      </w:pPr>
      <w:r w:rsidRPr="008E6672">
        <w:rPr>
          <w:sz w:val="16"/>
        </w:rPr>
        <w:t>The question, which has appeared in more than 9,200 federal job listings since May 2025, prompts applicants to submit an essay on which of the Trump administration’s “Executive Orders and policy priorities” they support and “how [they] would help implement them if hired.”</w:t>
      </w:r>
    </w:p>
    <w:p w14:paraId="12AE2408" w14:textId="77777777" w:rsidR="00C0388D" w:rsidRPr="008E6672" w:rsidRDefault="00C0388D" w:rsidP="00C0388D">
      <w:pPr>
        <w:rPr>
          <w:sz w:val="16"/>
        </w:rPr>
      </w:pPr>
      <w:r w:rsidRPr="008E6672">
        <w:rPr>
          <w:sz w:val="16"/>
        </w:rPr>
        <w:t>On Nov. 6, AFGE sued the administration over the “loyalty question” along with the American Federation of State, County and Municipal Employees (AFSCME) and the National Association of Government Employees (NAGE). In our lawsuit, we assert that the essay question is not only a clear violation of the First Amendment’s protections against political patronage, compelled speech, self-censorship, and viewpoint discrimination, but also violates the Privacy Act and Administrative Procedure Act.</w:t>
      </w:r>
    </w:p>
    <w:p w14:paraId="3DA90CD1" w14:textId="77777777" w:rsidR="00C0388D" w:rsidRPr="008E6672" w:rsidRDefault="00C0388D" w:rsidP="00C0388D">
      <w:pPr>
        <w:rPr>
          <w:sz w:val="16"/>
        </w:rPr>
      </w:pPr>
      <w:r w:rsidRPr="006D2F3D">
        <w:rPr>
          <w:rStyle w:val="StyleUnderline"/>
          <w:highlight w:val="cyan"/>
        </w:rPr>
        <w:t xml:space="preserve">Anti-worker provisions </w:t>
      </w:r>
      <w:r w:rsidRPr="006D2F3D">
        <w:rPr>
          <w:rStyle w:val="Emphasis"/>
          <w:highlight w:val="cyan"/>
        </w:rPr>
        <w:t>stripped from Trump</w:t>
      </w:r>
      <w:r w:rsidRPr="008E6672">
        <w:rPr>
          <w:rStyle w:val="Emphasis"/>
        </w:rPr>
        <w:t xml:space="preserve"> priority </w:t>
      </w:r>
      <w:r w:rsidRPr="006D2F3D">
        <w:rPr>
          <w:rStyle w:val="Emphasis"/>
          <w:highlight w:val="cyan"/>
        </w:rPr>
        <w:t>legislation</w:t>
      </w:r>
    </w:p>
    <w:p w14:paraId="195D7376" w14:textId="77777777" w:rsidR="00C0388D" w:rsidRPr="008E6672" w:rsidRDefault="00C0388D" w:rsidP="00C0388D">
      <w:pPr>
        <w:rPr>
          <w:sz w:val="16"/>
        </w:rPr>
      </w:pPr>
      <w:r w:rsidRPr="008E6672">
        <w:rPr>
          <w:sz w:val="16"/>
        </w:rPr>
        <w:t xml:space="preserve">In most cases, it’s easier to prevent something bad from happening rather than trying to undo something that’s already occurred. That’s why </w:t>
      </w:r>
      <w:r w:rsidRPr="006D2F3D">
        <w:rPr>
          <w:rStyle w:val="Emphasis"/>
        </w:rPr>
        <w:t>AFGE</w:t>
      </w:r>
      <w:r w:rsidRPr="006D2F3D">
        <w:rPr>
          <w:rStyle w:val="StyleUnderline"/>
        </w:rPr>
        <w:t xml:space="preserve"> and our labor allies </w:t>
      </w:r>
      <w:r w:rsidRPr="006D2F3D">
        <w:rPr>
          <w:rStyle w:val="Emphasis"/>
        </w:rPr>
        <w:t>worked tirelessly</w:t>
      </w:r>
      <w:r w:rsidRPr="006D2F3D">
        <w:rPr>
          <w:rStyle w:val="StyleUnderline"/>
        </w:rPr>
        <w:t xml:space="preserve"> in the days and hours leading up to the vote on</w:t>
      </w:r>
      <w:r w:rsidRPr="008E6672">
        <w:rPr>
          <w:sz w:val="16"/>
        </w:rPr>
        <w:t xml:space="preserve"> President </w:t>
      </w:r>
      <w:r w:rsidRPr="006D2F3D">
        <w:rPr>
          <w:rStyle w:val="StyleUnderline"/>
        </w:rPr>
        <w:t>Trump’s</w:t>
      </w:r>
      <w:r w:rsidRPr="008E6672">
        <w:rPr>
          <w:sz w:val="16"/>
        </w:rPr>
        <w:t xml:space="preserve"> signature economic legislation, dubbed the “</w:t>
      </w:r>
      <w:r w:rsidRPr="006D2F3D">
        <w:rPr>
          <w:rStyle w:val="StyleUnderline"/>
        </w:rPr>
        <w:t>One Big Beautiful Bill Act</w:t>
      </w:r>
      <w:r w:rsidRPr="008E6672">
        <w:rPr>
          <w:sz w:val="16"/>
        </w:rPr>
        <w:t>,” to remove anti-worker measures from both the House and Senate versions of the bill.</w:t>
      </w:r>
    </w:p>
    <w:p w14:paraId="31233EEC" w14:textId="77777777" w:rsidR="00C0388D" w:rsidRPr="008E6672" w:rsidRDefault="00C0388D" w:rsidP="00C0388D">
      <w:pPr>
        <w:rPr>
          <w:rStyle w:val="StyleUnderline"/>
        </w:rPr>
      </w:pPr>
      <w:r w:rsidRPr="008E6672">
        <w:rPr>
          <w:rStyle w:val="StyleUnderline"/>
        </w:rPr>
        <w:t>Provisions stricken from the final bill passed by Congress would have:</w:t>
      </w:r>
    </w:p>
    <w:p w14:paraId="3031C165" w14:textId="77777777" w:rsidR="00C0388D" w:rsidRPr="008E6672" w:rsidRDefault="00C0388D" w:rsidP="00C0388D">
      <w:pPr>
        <w:rPr>
          <w:sz w:val="16"/>
        </w:rPr>
      </w:pPr>
      <w:r w:rsidRPr="008E6672">
        <w:rPr>
          <w:sz w:val="16"/>
        </w:rPr>
        <w:t>Made future federal employees at-will and forced them to pay an extra 5% in retirement contributions to retain their civil service protections;</w:t>
      </w:r>
    </w:p>
    <w:p w14:paraId="7FD51B7A" w14:textId="77777777" w:rsidR="00C0388D" w:rsidRPr="008E6672" w:rsidRDefault="00C0388D" w:rsidP="00C0388D">
      <w:pPr>
        <w:rPr>
          <w:sz w:val="16"/>
        </w:rPr>
      </w:pPr>
      <w:r w:rsidRPr="008E6672">
        <w:rPr>
          <w:rStyle w:val="StyleUnderline"/>
        </w:rPr>
        <w:t>Required all federal workers</w:t>
      </w:r>
      <w:r w:rsidRPr="008E6672">
        <w:rPr>
          <w:sz w:val="16"/>
        </w:rPr>
        <w:t xml:space="preserve">, regardless of when they were hired, </w:t>
      </w:r>
      <w:r w:rsidRPr="008E6672">
        <w:rPr>
          <w:rStyle w:val="StyleUnderline"/>
        </w:rPr>
        <w:t>to contribute 4.4% of their paychecks to the Federal Employees Retirement System</w:t>
      </w:r>
      <w:r w:rsidRPr="008E6672">
        <w:rPr>
          <w:sz w:val="16"/>
        </w:rPr>
        <w:t>;</w:t>
      </w:r>
    </w:p>
    <w:p w14:paraId="2D8C04B8" w14:textId="77777777" w:rsidR="00C0388D" w:rsidRPr="008E6672" w:rsidRDefault="00C0388D" w:rsidP="00C0388D">
      <w:pPr>
        <w:rPr>
          <w:sz w:val="16"/>
        </w:rPr>
      </w:pPr>
      <w:r w:rsidRPr="008E6672">
        <w:rPr>
          <w:rStyle w:val="StyleUnderline"/>
        </w:rPr>
        <w:t>Significantly reduced federal pension payments</w:t>
      </w:r>
      <w:r w:rsidRPr="008E6672">
        <w:rPr>
          <w:sz w:val="16"/>
        </w:rPr>
        <w:t xml:space="preserve"> by basing pension calculations on an employee’s five highest paid years instead of the current three highest paid years;</w:t>
      </w:r>
    </w:p>
    <w:p w14:paraId="6F9DC1CF" w14:textId="77777777" w:rsidR="00C0388D" w:rsidRPr="008E6672" w:rsidRDefault="00C0388D" w:rsidP="00C0388D">
      <w:pPr>
        <w:rPr>
          <w:sz w:val="16"/>
        </w:rPr>
      </w:pPr>
      <w:r w:rsidRPr="008E6672">
        <w:rPr>
          <w:sz w:val="16"/>
        </w:rPr>
        <w:t>Imposed a 10% tax on all union dues collected through payroll deduction;</w:t>
      </w:r>
    </w:p>
    <w:p w14:paraId="12212088" w14:textId="77777777" w:rsidR="00C0388D" w:rsidRPr="008E6672" w:rsidRDefault="00C0388D" w:rsidP="00C0388D">
      <w:pPr>
        <w:rPr>
          <w:sz w:val="16"/>
        </w:rPr>
      </w:pPr>
      <w:r w:rsidRPr="008E6672">
        <w:rPr>
          <w:sz w:val="16"/>
        </w:rPr>
        <w:t>Required unions to pay the entire cost of official time for union representatives – including salary and benefits, union office space, and resources – or else be debarred;</w:t>
      </w:r>
    </w:p>
    <w:p w14:paraId="1BE9BE7A" w14:textId="77777777" w:rsidR="00C0388D" w:rsidRPr="008E6672" w:rsidRDefault="00C0388D" w:rsidP="00C0388D">
      <w:pPr>
        <w:rPr>
          <w:sz w:val="16"/>
        </w:rPr>
      </w:pPr>
      <w:r w:rsidRPr="008E6672">
        <w:rPr>
          <w:sz w:val="16"/>
        </w:rPr>
        <w:t>Imposed a $350 filing fee for claims and appeals filed with the Merit Systems Protection Board; and</w:t>
      </w:r>
    </w:p>
    <w:p w14:paraId="713D0338" w14:textId="77777777" w:rsidR="00C0388D" w:rsidRPr="008E6672" w:rsidRDefault="00C0388D" w:rsidP="00C0388D">
      <w:pPr>
        <w:rPr>
          <w:sz w:val="16"/>
        </w:rPr>
      </w:pPr>
      <w:r w:rsidRPr="008E6672">
        <w:rPr>
          <w:sz w:val="16"/>
        </w:rPr>
        <w:t>Allowed the administration to unilaterally reorganize and shut down agencies created by Congress without congressional approval.</w:t>
      </w:r>
    </w:p>
    <w:p w14:paraId="4CB15E53" w14:textId="77777777" w:rsidR="00C0388D" w:rsidRPr="008E6672" w:rsidRDefault="00C0388D" w:rsidP="00C0388D">
      <w:pPr>
        <w:rPr>
          <w:sz w:val="16"/>
        </w:rPr>
      </w:pPr>
      <w:r w:rsidRPr="008E6672">
        <w:rPr>
          <w:rStyle w:val="StyleUnderline"/>
        </w:rPr>
        <w:t>Thanks to bipartisan support from lawmakers</w:t>
      </w:r>
      <w:r w:rsidRPr="008E6672">
        <w:rPr>
          <w:sz w:val="16"/>
        </w:rPr>
        <w:t xml:space="preserve"> in both the House and Senate, </w:t>
      </w:r>
      <w:r w:rsidRPr="008E6672">
        <w:rPr>
          <w:rStyle w:val="StyleUnderline"/>
        </w:rPr>
        <w:t xml:space="preserve">all of these provisions were </w:t>
      </w:r>
      <w:r w:rsidRPr="008E6672">
        <w:rPr>
          <w:rStyle w:val="Emphasis"/>
        </w:rPr>
        <w:t>dropped from the final version</w:t>
      </w:r>
      <w:r w:rsidRPr="008E6672">
        <w:rPr>
          <w:sz w:val="16"/>
        </w:rPr>
        <w:t xml:space="preserve"> </w:t>
      </w:r>
      <w:r w:rsidRPr="008E6672">
        <w:rPr>
          <w:rStyle w:val="StyleUnderline"/>
        </w:rPr>
        <w:t>of the bill</w:t>
      </w:r>
      <w:r w:rsidRPr="008E6672">
        <w:rPr>
          <w:sz w:val="16"/>
        </w:rPr>
        <w:t>, which narrowly passed both chambers and was signed into law on July 4.</w:t>
      </w:r>
    </w:p>
    <w:p w14:paraId="4B7C6E0B" w14:textId="77777777" w:rsidR="00C0388D" w:rsidRPr="008E6672" w:rsidRDefault="00C0388D" w:rsidP="00C0388D">
      <w:pPr>
        <w:rPr>
          <w:sz w:val="16"/>
        </w:rPr>
      </w:pPr>
      <w:r w:rsidRPr="008E6672">
        <w:rPr>
          <w:sz w:val="16"/>
        </w:rPr>
        <w:t>Long-delayed raises approved for Wage Grade workers</w:t>
      </w:r>
    </w:p>
    <w:p w14:paraId="7F96784E" w14:textId="77777777" w:rsidR="00C0388D" w:rsidRPr="008E6672" w:rsidRDefault="00C0388D" w:rsidP="00C0388D">
      <w:pPr>
        <w:rPr>
          <w:sz w:val="16"/>
        </w:rPr>
      </w:pPr>
      <w:r w:rsidRPr="008E6672">
        <w:rPr>
          <w:sz w:val="16"/>
        </w:rPr>
        <w:t>For the tens of thousands of federal workers paid hourly under the Wage Grade system, 2025 likely will be remembered for what almost happened: going yet another year without a pay raise.</w:t>
      </w:r>
    </w:p>
    <w:p w14:paraId="4A924025" w14:textId="77777777" w:rsidR="00C0388D" w:rsidRPr="008E6672" w:rsidRDefault="00C0388D" w:rsidP="00C0388D">
      <w:pPr>
        <w:rPr>
          <w:sz w:val="16"/>
        </w:rPr>
      </w:pPr>
      <w:r w:rsidRPr="008E6672">
        <w:rPr>
          <w:sz w:val="16"/>
        </w:rPr>
        <w:t>More than 118,000 Defense Department employees in both appropriated and non-appropriated positions were paid under the Federal Wage System as of September 2024. The last pay adjustment they received was in 2023.</w:t>
      </w:r>
    </w:p>
    <w:p w14:paraId="67B3B65D" w14:textId="77777777" w:rsidR="00C0388D" w:rsidRPr="008E6672" w:rsidRDefault="00C0388D" w:rsidP="00C0388D">
      <w:pPr>
        <w:rPr>
          <w:sz w:val="16"/>
        </w:rPr>
      </w:pPr>
      <w:r w:rsidRPr="008E6672">
        <w:rPr>
          <w:sz w:val="16"/>
        </w:rPr>
        <w:t>The reason for the delay? Defense Secretary Pete Hegseth paused all meetings of its advisory committees in March pending a larger review – including the one committee responsible for approving the Wage Grade pay adjustments.</w:t>
      </w:r>
    </w:p>
    <w:p w14:paraId="7467EF57" w14:textId="77777777" w:rsidR="00C0388D" w:rsidRPr="008E6672" w:rsidRDefault="00C0388D" w:rsidP="00C0388D">
      <w:pPr>
        <w:rPr>
          <w:sz w:val="16"/>
        </w:rPr>
      </w:pPr>
      <w:r w:rsidRPr="008E6672">
        <w:rPr>
          <w:sz w:val="16"/>
        </w:rPr>
        <w:t>But on Nov. 25, the Department of Defense Wage Committee finally met and approved publication of 2024 updates to about 1,600 wage schedules covering 250 wage areas. It was the first meeting in 2025 of the five-member committee, on which AFGE holds one of the two labor seats.</w:t>
      </w:r>
    </w:p>
    <w:p w14:paraId="5255C97A" w14:textId="77777777" w:rsidR="00C0388D" w:rsidRPr="008E6672" w:rsidRDefault="00C0388D" w:rsidP="00C0388D">
      <w:pPr>
        <w:rPr>
          <w:sz w:val="16"/>
        </w:rPr>
      </w:pPr>
      <w:r w:rsidRPr="008E6672">
        <w:rPr>
          <w:sz w:val="16"/>
        </w:rPr>
        <w:t>All employees should receive their raises by the end of this month. They will be retroactive to when they should have taken effect in 2024.</w:t>
      </w:r>
    </w:p>
    <w:p w14:paraId="401F2450" w14:textId="77777777" w:rsidR="00C0388D" w:rsidRPr="008E6672" w:rsidRDefault="00C0388D" w:rsidP="00C0388D">
      <w:pPr>
        <w:rPr>
          <w:sz w:val="16"/>
        </w:rPr>
      </w:pPr>
      <w:r w:rsidRPr="006D2F3D">
        <w:rPr>
          <w:rStyle w:val="StyleUnderline"/>
          <w:highlight w:val="cyan"/>
        </w:rPr>
        <w:t xml:space="preserve">AFGE </w:t>
      </w:r>
      <w:r w:rsidRPr="006D2F3D">
        <w:rPr>
          <w:rStyle w:val="Emphasis"/>
          <w:highlight w:val="cyan"/>
        </w:rPr>
        <w:t>retains members</w:t>
      </w:r>
      <w:r w:rsidRPr="008E6672">
        <w:rPr>
          <w:rStyle w:val="StyleUnderline"/>
        </w:rPr>
        <w:t xml:space="preserve"> </w:t>
      </w:r>
      <w:r w:rsidRPr="006D2F3D">
        <w:rPr>
          <w:rStyle w:val="StyleUnderline"/>
          <w:highlight w:val="cyan"/>
        </w:rPr>
        <w:t>thanks to E-Dues</w:t>
      </w:r>
      <w:r w:rsidRPr="008E6672">
        <w:rPr>
          <w:rStyle w:val="StyleUnderline"/>
        </w:rPr>
        <w:t xml:space="preserve"> conversion</w:t>
      </w:r>
    </w:p>
    <w:p w14:paraId="05C0E67C" w14:textId="77777777" w:rsidR="00C0388D" w:rsidRPr="008E6672" w:rsidRDefault="00C0388D" w:rsidP="00C0388D">
      <w:pPr>
        <w:rPr>
          <w:sz w:val="16"/>
        </w:rPr>
      </w:pPr>
      <w:r w:rsidRPr="008E6672">
        <w:rPr>
          <w:rStyle w:val="StyleUnderline"/>
        </w:rPr>
        <w:t xml:space="preserve">Converting our members to </w:t>
      </w:r>
      <w:r w:rsidRPr="008E6672">
        <w:rPr>
          <w:rStyle w:val="Emphasis"/>
        </w:rPr>
        <w:t>E-Dues</w:t>
      </w:r>
      <w:r w:rsidRPr="008E6672">
        <w:rPr>
          <w:sz w:val="16"/>
        </w:rPr>
        <w:t xml:space="preserve"> </w:t>
      </w:r>
      <w:r w:rsidRPr="008E6672">
        <w:rPr>
          <w:rStyle w:val="StyleUnderline"/>
        </w:rPr>
        <w:t xml:space="preserve">has been critical for </w:t>
      </w:r>
      <w:r w:rsidRPr="008E6672">
        <w:rPr>
          <w:rStyle w:val="Emphasis"/>
        </w:rPr>
        <w:t>AFGE’s survival</w:t>
      </w:r>
      <w:r w:rsidRPr="008E6672">
        <w:rPr>
          <w:sz w:val="16"/>
        </w:rPr>
        <w:t xml:space="preserve"> </w:t>
      </w:r>
      <w:r w:rsidRPr="008E6672">
        <w:rPr>
          <w:rStyle w:val="StyleUnderline"/>
        </w:rPr>
        <w:t>in the face of the Trump administration’s assault on federal workers’ jobs</w:t>
      </w:r>
      <w:r w:rsidRPr="008E6672">
        <w:rPr>
          <w:sz w:val="16"/>
        </w:rPr>
        <w:t xml:space="preserve"> and workplace rights.</w:t>
      </w:r>
    </w:p>
    <w:p w14:paraId="5456D938" w14:textId="77777777" w:rsidR="00C0388D" w:rsidRPr="008E6672" w:rsidRDefault="00C0388D" w:rsidP="00C0388D">
      <w:pPr>
        <w:rPr>
          <w:sz w:val="16"/>
        </w:rPr>
      </w:pPr>
      <w:r w:rsidRPr="008E6672">
        <w:rPr>
          <w:rStyle w:val="StyleUnderline"/>
        </w:rPr>
        <w:t xml:space="preserve">Members on E-Dues have </w:t>
      </w:r>
      <w:r w:rsidRPr="008E6672">
        <w:rPr>
          <w:rStyle w:val="Emphasis"/>
        </w:rPr>
        <w:t>retained their union membership</w:t>
      </w:r>
      <w:r w:rsidRPr="008E6672">
        <w:rPr>
          <w:sz w:val="16"/>
        </w:rPr>
        <w:t xml:space="preserve"> – and the benefits that come with union membership – </w:t>
      </w:r>
      <w:r w:rsidRPr="006D2F3D">
        <w:rPr>
          <w:rStyle w:val="Emphasis"/>
          <w:highlight w:val="cyan"/>
        </w:rPr>
        <w:t>despite</w:t>
      </w:r>
      <w:r w:rsidRPr="008E6672">
        <w:rPr>
          <w:rStyle w:val="StyleUnderline"/>
        </w:rPr>
        <w:t xml:space="preserve"> the </w:t>
      </w:r>
      <w:r w:rsidRPr="006D2F3D">
        <w:rPr>
          <w:rStyle w:val="Emphasis"/>
          <w:highlight w:val="cyan"/>
        </w:rPr>
        <w:t>admin</w:t>
      </w:r>
      <w:r w:rsidRPr="008E6672">
        <w:rPr>
          <w:rStyle w:val="Emphasis"/>
        </w:rPr>
        <w:t xml:space="preserve">istration </w:t>
      </w:r>
      <w:r w:rsidRPr="006D2F3D">
        <w:rPr>
          <w:rStyle w:val="Emphasis"/>
          <w:highlight w:val="cyan"/>
        </w:rPr>
        <w:t>ordering</w:t>
      </w:r>
      <w:r w:rsidRPr="008E6672">
        <w:rPr>
          <w:rStyle w:val="StyleUnderline"/>
        </w:rPr>
        <w:t xml:space="preserve"> many </w:t>
      </w:r>
      <w:r w:rsidRPr="006D2F3D">
        <w:rPr>
          <w:rStyle w:val="StyleUnderline"/>
          <w:highlight w:val="cyan"/>
        </w:rPr>
        <w:t xml:space="preserve">agencies </w:t>
      </w:r>
      <w:r w:rsidRPr="006D2F3D">
        <w:rPr>
          <w:rStyle w:val="Emphasis"/>
          <w:highlight w:val="cyan"/>
        </w:rPr>
        <w:t>to stop</w:t>
      </w:r>
      <w:r w:rsidRPr="008E6672">
        <w:rPr>
          <w:rStyle w:val="StyleUnderline"/>
        </w:rPr>
        <w:t xml:space="preserve"> taking union</w:t>
      </w:r>
      <w:r w:rsidRPr="008E6672">
        <w:rPr>
          <w:sz w:val="16"/>
        </w:rPr>
        <w:t xml:space="preserve"> </w:t>
      </w:r>
      <w:r w:rsidRPr="008E6672">
        <w:rPr>
          <w:rStyle w:val="Emphasis"/>
        </w:rPr>
        <w:t>dues</w:t>
      </w:r>
      <w:r w:rsidRPr="008E6672">
        <w:rPr>
          <w:sz w:val="16"/>
        </w:rPr>
        <w:t xml:space="preserve"> out of federal workers’ paychecks.</w:t>
      </w:r>
    </w:p>
    <w:p w14:paraId="22D81FB3" w14:textId="77777777" w:rsidR="00C0388D" w:rsidRPr="008E6672" w:rsidRDefault="00C0388D" w:rsidP="00C0388D">
      <w:pPr>
        <w:rPr>
          <w:sz w:val="16"/>
        </w:rPr>
      </w:pPr>
      <w:r w:rsidRPr="00CC09CD">
        <w:rPr>
          <w:rStyle w:val="StyleUnderline"/>
          <w:highlight w:val="cyan"/>
        </w:rPr>
        <w:t>AFGE began</w:t>
      </w:r>
      <w:r w:rsidRPr="008E6672">
        <w:rPr>
          <w:rStyle w:val="StyleUnderline"/>
        </w:rPr>
        <w:t xml:space="preserve"> the year </w:t>
      </w:r>
      <w:r w:rsidRPr="00CC09CD">
        <w:rPr>
          <w:rStyle w:val="StyleUnderline"/>
          <w:highlight w:val="cyan"/>
        </w:rPr>
        <w:t>with</w:t>
      </w:r>
      <w:r w:rsidRPr="008E6672">
        <w:rPr>
          <w:rStyle w:val="StyleUnderline"/>
        </w:rPr>
        <w:t xml:space="preserve"> just north of </w:t>
      </w:r>
      <w:r w:rsidRPr="00CC09CD">
        <w:rPr>
          <w:rStyle w:val="StyleUnderline"/>
          <w:highlight w:val="cyan"/>
        </w:rPr>
        <w:t>31,000</w:t>
      </w:r>
      <w:r w:rsidRPr="008E6672">
        <w:rPr>
          <w:rStyle w:val="StyleUnderline"/>
        </w:rPr>
        <w:t xml:space="preserve"> members</w:t>
      </w:r>
      <w:r w:rsidRPr="008E6672">
        <w:rPr>
          <w:sz w:val="16"/>
        </w:rPr>
        <w:t xml:space="preserve"> on E-Dues, </w:t>
      </w:r>
      <w:r w:rsidRPr="008E6672">
        <w:rPr>
          <w:rStyle w:val="StyleUnderline"/>
        </w:rPr>
        <w:t xml:space="preserve">and </w:t>
      </w:r>
      <w:r w:rsidRPr="00CC09CD">
        <w:rPr>
          <w:rStyle w:val="StyleUnderline"/>
          <w:highlight w:val="cyan"/>
        </w:rPr>
        <w:t>now</w:t>
      </w:r>
      <w:r w:rsidRPr="008E6672">
        <w:rPr>
          <w:rStyle w:val="StyleUnderline"/>
        </w:rPr>
        <w:t xml:space="preserve"> nearly </w:t>
      </w:r>
      <w:r w:rsidRPr="006D2F3D">
        <w:rPr>
          <w:rStyle w:val="Emphasis"/>
          <w:highlight w:val="cyan"/>
        </w:rPr>
        <w:t>142,700</w:t>
      </w:r>
      <w:r w:rsidRPr="006D2F3D">
        <w:rPr>
          <w:sz w:val="16"/>
          <w:highlight w:val="cyan"/>
        </w:rPr>
        <w:t xml:space="preserve"> </w:t>
      </w:r>
      <w:r w:rsidRPr="006D2F3D">
        <w:rPr>
          <w:rStyle w:val="StyleUnderline"/>
          <w:highlight w:val="cyan"/>
        </w:rPr>
        <w:t>members</w:t>
      </w:r>
      <w:r w:rsidRPr="006D2F3D">
        <w:rPr>
          <w:rStyle w:val="Emphasis"/>
          <w:highlight w:val="cyan"/>
        </w:rPr>
        <w:t xml:space="preserve"> are enrolled</w:t>
      </w:r>
      <w:r w:rsidRPr="008E6672">
        <w:rPr>
          <w:sz w:val="16"/>
        </w:rPr>
        <w:t xml:space="preserve"> – roughly two-thirds of our active membership.</w:t>
      </w:r>
    </w:p>
    <w:p w14:paraId="5844CE26" w14:textId="77777777" w:rsidR="00C0388D" w:rsidRPr="008E6672" w:rsidRDefault="00C0388D" w:rsidP="00C0388D">
      <w:pPr>
        <w:rPr>
          <w:sz w:val="16"/>
        </w:rPr>
      </w:pPr>
      <w:r w:rsidRPr="008E6672">
        <w:rPr>
          <w:sz w:val="16"/>
        </w:rPr>
        <w:t xml:space="preserve">AFGE E-Dues is the only way for employees to retain their union membership and benefits no matter what happens. New and existing members can sign up on AFGE E-Dues from any device. </w:t>
      </w:r>
      <w:r w:rsidRPr="008E6672">
        <w:rPr>
          <w:rStyle w:val="StyleUnderline"/>
        </w:rPr>
        <w:t xml:space="preserve">The process takes </w:t>
      </w:r>
      <w:r w:rsidRPr="008E6672">
        <w:rPr>
          <w:rStyle w:val="Emphasis"/>
        </w:rPr>
        <w:t>just minutes</w:t>
      </w:r>
      <w:r w:rsidRPr="008E6672">
        <w:rPr>
          <w:sz w:val="16"/>
        </w:rPr>
        <w:t xml:space="preserve"> </w:t>
      </w:r>
      <w:r w:rsidRPr="008E6672">
        <w:rPr>
          <w:rStyle w:val="StyleUnderline"/>
        </w:rPr>
        <w:t>and is secure and confidential.</w:t>
      </w:r>
    </w:p>
    <w:p w14:paraId="62A56384" w14:textId="77777777" w:rsidR="00C0388D" w:rsidRPr="008E6672" w:rsidRDefault="00C0388D" w:rsidP="00C0388D">
      <w:pPr>
        <w:rPr>
          <w:sz w:val="16"/>
        </w:rPr>
      </w:pPr>
      <w:r w:rsidRPr="008E6672">
        <w:rPr>
          <w:sz w:val="16"/>
        </w:rPr>
        <w:t>AFGE leaders, staff recognized nationally</w:t>
      </w:r>
    </w:p>
    <w:p w14:paraId="7DE7A560" w14:textId="77777777" w:rsidR="00C0388D" w:rsidRPr="008E6672" w:rsidRDefault="00C0388D" w:rsidP="00C0388D">
      <w:pPr>
        <w:rPr>
          <w:sz w:val="16"/>
        </w:rPr>
      </w:pPr>
      <w:r w:rsidRPr="008E6672">
        <w:rPr>
          <w:sz w:val="16"/>
        </w:rPr>
        <w:t>The efforts of our union leaders and staff to highlight the critical work performed by federal and D.C. government workers, along with the labor rights and job protections that are essential to their success, were recognized this year across multiple national platforms.</w:t>
      </w:r>
    </w:p>
    <w:p w14:paraId="3AC05FB1" w14:textId="77777777" w:rsidR="00C0388D" w:rsidRDefault="00C0388D" w:rsidP="00C0388D">
      <w:pPr>
        <w:rPr>
          <w:sz w:val="16"/>
        </w:rPr>
      </w:pPr>
      <w:r w:rsidRPr="008E6672">
        <w:rPr>
          <w:sz w:val="16"/>
        </w:rPr>
        <w:t xml:space="preserve">For at least the second year running, </w:t>
      </w:r>
      <w:r w:rsidRPr="008E6672">
        <w:rPr>
          <w:rStyle w:val="StyleUnderline"/>
        </w:rPr>
        <w:t>AFGE National President Everett Kelley</w:t>
      </w:r>
      <w:r w:rsidRPr="008E6672">
        <w:rPr>
          <w:sz w:val="16"/>
        </w:rPr>
        <w:t xml:space="preserve"> and AFGE Public Policy Director Jacqueline Simon in May </w:t>
      </w:r>
      <w:r w:rsidRPr="008E6672">
        <w:rPr>
          <w:rStyle w:val="StyleUnderline"/>
        </w:rPr>
        <w:t xml:space="preserve">were named to Washingtonian’s list of the </w:t>
      </w:r>
      <w:r w:rsidRPr="008E6672">
        <w:rPr>
          <w:rStyle w:val="Emphasis"/>
        </w:rPr>
        <w:t>500 most influential people</w:t>
      </w:r>
      <w:r w:rsidRPr="008E6672">
        <w:rPr>
          <w:sz w:val="16"/>
        </w:rPr>
        <w:t xml:space="preserve"> in D.C.</w:t>
      </w:r>
    </w:p>
    <w:p w14:paraId="0123E10C" w14:textId="77777777" w:rsidR="00C0388D" w:rsidRPr="000718F4" w:rsidRDefault="00C0388D" w:rsidP="00C0388D">
      <w:pPr>
        <w:keepNext/>
        <w:keepLines/>
        <w:spacing w:before="40"/>
        <w:outlineLvl w:val="3"/>
        <w:rPr>
          <w:rFonts w:eastAsia="DengXian Light"/>
          <w:b/>
          <w:iCs/>
          <w:sz w:val="26"/>
        </w:rPr>
      </w:pPr>
      <w:r>
        <w:rPr>
          <w:rFonts w:eastAsia="DengXian Light"/>
          <w:b/>
          <w:iCs/>
          <w:sz w:val="26"/>
        </w:rPr>
        <w:t xml:space="preserve">No rule of law impact. </w:t>
      </w:r>
      <w:r w:rsidRPr="000718F4">
        <w:rPr>
          <w:rFonts w:eastAsia="DengXian Light"/>
          <w:b/>
          <w:iCs/>
          <w:sz w:val="26"/>
        </w:rPr>
        <w:t>Iran is the death blow of US cred</w:t>
      </w:r>
      <w:r>
        <w:rPr>
          <w:rFonts w:eastAsia="DengXian Light"/>
          <w:b/>
          <w:iCs/>
          <w:sz w:val="26"/>
        </w:rPr>
        <w:t>.</w:t>
      </w:r>
    </w:p>
    <w:p w14:paraId="587D315F" w14:textId="77777777" w:rsidR="00C0388D" w:rsidRPr="000718F4" w:rsidRDefault="00C0388D" w:rsidP="00C0388D">
      <w:pPr>
        <w:rPr>
          <w:rFonts w:eastAsia="Aptos"/>
        </w:rPr>
      </w:pPr>
      <w:r w:rsidRPr="000718F4">
        <w:rPr>
          <w:rFonts w:eastAsia="Aptos"/>
        </w:rPr>
        <w:t xml:space="preserve">Fareed </w:t>
      </w:r>
      <w:r w:rsidRPr="000718F4">
        <w:rPr>
          <w:rFonts w:eastAsia="Aptos"/>
          <w:b/>
          <w:bCs/>
          <w:sz w:val="26"/>
        </w:rPr>
        <w:t>Zakaria 3/27</w:t>
      </w:r>
      <w:r w:rsidRPr="000718F4">
        <w:rPr>
          <w:rFonts w:eastAsia="Aptos"/>
        </w:rPr>
        <w:t>, PhD, "Trump, Iran, Threat, Bluff, Credibility," Washington Post, 3/27/26, https://www.washingtonpost.com/opinions/2026/03/27/trump-iran-threat-bluff-credibility/</w:t>
      </w:r>
    </w:p>
    <w:p w14:paraId="55DBE333" w14:textId="77777777" w:rsidR="00C0388D" w:rsidRPr="000718F4" w:rsidRDefault="00C0388D" w:rsidP="00C0388D">
      <w:pPr>
        <w:rPr>
          <w:rFonts w:eastAsia="Aptos"/>
          <w:sz w:val="16"/>
        </w:rPr>
      </w:pPr>
      <w:r w:rsidRPr="000718F4">
        <w:rPr>
          <w:rFonts w:eastAsia="Aptos"/>
          <w:sz w:val="16"/>
        </w:rPr>
        <w:t xml:space="preserve">In the years </w:t>
      </w:r>
      <w:r w:rsidRPr="000718F4">
        <w:rPr>
          <w:rFonts w:eastAsia="Aptos"/>
          <w:u w:val="single"/>
        </w:rPr>
        <w:t>after</w:t>
      </w:r>
      <w:r w:rsidRPr="000718F4">
        <w:rPr>
          <w:rFonts w:eastAsia="Aptos"/>
          <w:sz w:val="16"/>
        </w:rPr>
        <w:t xml:space="preserve"> Barack </w:t>
      </w:r>
      <w:r w:rsidRPr="000718F4">
        <w:rPr>
          <w:rFonts w:eastAsia="Aptos"/>
          <w:highlight w:val="yellow"/>
          <w:u w:val="single"/>
        </w:rPr>
        <w:t>Obama</w:t>
      </w:r>
      <w:r w:rsidRPr="000718F4">
        <w:rPr>
          <w:rFonts w:eastAsia="Aptos"/>
          <w:sz w:val="16"/>
        </w:rPr>
        <w:t xml:space="preserve">’s presidency, </w:t>
      </w:r>
      <w:r w:rsidRPr="000718F4">
        <w:rPr>
          <w:rFonts w:eastAsia="Aptos"/>
          <w:u w:val="single"/>
        </w:rPr>
        <w:t>it became an article of faith</w:t>
      </w:r>
      <w:r w:rsidRPr="000718F4">
        <w:rPr>
          <w:rFonts w:eastAsia="Aptos"/>
          <w:sz w:val="16"/>
        </w:rPr>
        <w:t xml:space="preserve"> that </w:t>
      </w:r>
      <w:r w:rsidRPr="000718F4">
        <w:rPr>
          <w:rFonts w:eastAsia="Aptos"/>
          <w:u w:val="single"/>
        </w:rPr>
        <w:t xml:space="preserve">one of his </w:t>
      </w:r>
      <w:r w:rsidRPr="000718F4">
        <w:rPr>
          <w:rFonts w:eastAsia="Aptos"/>
          <w:highlight w:val="yellow"/>
          <w:u w:val="single"/>
        </w:rPr>
        <w:t>central errors in fo</w:t>
      </w:r>
      <w:r w:rsidRPr="000718F4">
        <w:rPr>
          <w:rFonts w:eastAsia="Aptos"/>
          <w:sz w:val="16"/>
        </w:rPr>
        <w:t xml:space="preserve">reign </w:t>
      </w:r>
      <w:r w:rsidRPr="000718F4">
        <w:rPr>
          <w:rFonts w:eastAsia="Aptos"/>
          <w:highlight w:val="yellow"/>
          <w:u w:val="single"/>
        </w:rPr>
        <w:t>po</w:t>
      </w:r>
      <w:r w:rsidRPr="000718F4">
        <w:rPr>
          <w:rFonts w:eastAsia="Aptos"/>
          <w:sz w:val="16"/>
        </w:rPr>
        <w:t xml:space="preserve">licy </w:t>
      </w:r>
      <w:r w:rsidRPr="000718F4">
        <w:rPr>
          <w:rFonts w:eastAsia="Aptos"/>
          <w:highlight w:val="yellow"/>
          <w:u w:val="single"/>
        </w:rPr>
        <w:t>was the Syria “red line</w:t>
      </w:r>
      <w:r w:rsidRPr="000718F4">
        <w:rPr>
          <w:rFonts w:eastAsia="Aptos"/>
          <w:sz w:val="16"/>
        </w:rPr>
        <w:t>.” He had said he would attack Syria if it used chemical weapons — but when evidence emerged that it had used those weapons, he pushed the question of intervention to Congress, which declined to act. “</w:t>
      </w:r>
      <w:r w:rsidRPr="000718F4">
        <w:rPr>
          <w:rFonts w:eastAsia="Aptos"/>
          <w:highlight w:val="yellow"/>
          <w:u w:val="single"/>
        </w:rPr>
        <w:t>A disaster</w:t>
      </w:r>
      <w:r w:rsidRPr="000718F4">
        <w:rPr>
          <w:rFonts w:eastAsia="Aptos"/>
          <w:u w:val="single"/>
        </w:rPr>
        <w:t>,</w:t>
      </w:r>
      <w:r w:rsidRPr="000718F4">
        <w:rPr>
          <w:rFonts w:eastAsia="Aptos"/>
          <w:sz w:val="16"/>
        </w:rPr>
        <w:t xml:space="preserve">” Donald </w:t>
      </w:r>
      <w:r w:rsidRPr="000718F4">
        <w:rPr>
          <w:rFonts w:eastAsia="Aptos"/>
          <w:highlight w:val="yellow"/>
          <w:u w:val="single"/>
        </w:rPr>
        <w:t>Trump called</w:t>
      </w:r>
      <w:r w:rsidRPr="000718F4">
        <w:rPr>
          <w:rFonts w:eastAsia="Aptos"/>
          <w:u w:val="single"/>
        </w:rPr>
        <w:t xml:space="preserve"> it</w:t>
      </w:r>
      <w:r w:rsidRPr="000718F4">
        <w:rPr>
          <w:rFonts w:eastAsia="Aptos"/>
          <w:sz w:val="16"/>
        </w:rPr>
        <w:t xml:space="preserve"> at the time. </w:t>
      </w:r>
      <w:r w:rsidRPr="000718F4">
        <w:rPr>
          <w:rFonts w:eastAsia="Aptos"/>
          <w:u w:val="single"/>
        </w:rPr>
        <w:t>A cause of “</w:t>
      </w:r>
      <w:r w:rsidRPr="000718F4">
        <w:rPr>
          <w:rFonts w:eastAsia="Aptos"/>
          <w:highlight w:val="yellow"/>
          <w:u w:val="single"/>
        </w:rPr>
        <w:t>generational</w:t>
      </w:r>
      <w:r w:rsidRPr="000718F4">
        <w:rPr>
          <w:rFonts w:eastAsia="Aptos"/>
          <w:u w:val="single"/>
        </w:rPr>
        <w:t xml:space="preserve"> and </w:t>
      </w:r>
      <w:r w:rsidRPr="000718F4">
        <w:rPr>
          <w:rFonts w:eastAsia="Aptos"/>
          <w:highlight w:val="yellow"/>
          <w:u w:val="single"/>
        </w:rPr>
        <w:t>reputational damage</w:t>
      </w:r>
      <w:r w:rsidRPr="000718F4">
        <w:rPr>
          <w:rFonts w:eastAsia="Aptos"/>
          <w:sz w:val="16"/>
          <w:highlight w:val="yellow"/>
        </w:rPr>
        <w:t xml:space="preserve">,” </w:t>
      </w:r>
      <w:r w:rsidRPr="000718F4">
        <w:rPr>
          <w:rFonts w:eastAsia="Aptos"/>
          <w:highlight w:val="yellow"/>
          <w:u w:val="single"/>
        </w:rPr>
        <w:t>said</w:t>
      </w:r>
      <w:r w:rsidRPr="000718F4">
        <w:rPr>
          <w:rFonts w:eastAsia="Aptos"/>
          <w:sz w:val="16"/>
        </w:rPr>
        <w:t xml:space="preserve"> then-Sen. Marco </w:t>
      </w:r>
      <w:r w:rsidRPr="000718F4">
        <w:rPr>
          <w:rFonts w:eastAsia="Aptos"/>
          <w:highlight w:val="yellow"/>
          <w:u w:val="single"/>
        </w:rPr>
        <w:t>Rubio</w:t>
      </w:r>
      <w:r w:rsidRPr="000718F4">
        <w:rPr>
          <w:rFonts w:eastAsia="Aptos"/>
          <w:sz w:val="16"/>
        </w:rPr>
        <w:t xml:space="preserve"> (R-Florida). Part of “an incoherent maze” of foreign policy, Pete Hegseth argued a few years later. In ignoring a red line that he had drawn, Sen. Lindsey Graham (R-South Carolina) explained, </w:t>
      </w:r>
      <w:r w:rsidRPr="000718F4">
        <w:rPr>
          <w:rFonts w:eastAsia="Aptos"/>
          <w:highlight w:val="yellow"/>
          <w:u w:val="single"/>
        </w:rPr>
        <w:t>Obama</w:t>
      </w:r>
      <w:r w:rsidRPr="000718F4">
        <w:rPr>
          <w:rFonts w:eastAsia="Aptos"/>
          <w:sz w:val="16"/>
        </w:rPr>
        <w:t xml:space="preserve"> had </w:t>
      </w:r>
      <w:r w:rsidRPr="000718F4">
        <w:rPr>
          <w:rFonts w:eastAsia="Aptos"/>
          <w:highlight w:val="yellow"/>
          <w:u w:val="single"/>
        </w:rPr>
        <w:t>risked squandering American</w:t>
      </w:r>
      <w:r w:rsidRPr="000718F4">
        <w:rPr>
          <w:rFonts w:eastAsia="Aptos"/>
          <w:u w:val="single"/>
        </w:rPr>
        <w:t xml:space="preserve"> </w:t>
      </w:r>
      <w:r w:rsidRPr="000718F4">
        <w:rPr>
          <w:rFonts w:eastAsia="Aptos"/>
          <w:iCs/>
          <w:highlight w:val="yellow"/>
          <w:u w:val="single"/>
          <w:bdr w:val="single" w:sz="8" w:space="0" w:color="auto"/>
        </w:rPr>
        <w:t>cred</w:t>
      </w:r>
      <w:r w:rsidRPr="000718F4">
        <w:rPr>
          <w:rFonts w:eastAsia="Aptos"/>
          <w:iCs/>
          <w:u w:val="single"/>
          <w:bdr w:val="single" w:sz="8" w:space="0" w:color="auto"/>
        </w:rPr>
        <w:t>ibility</w:t>
      </w:r>
      <w:r w:rsidRPr="000718F4">
        <w:rPr>
          <w:rFonts w:eastAsia="Aptos"/>
          <w:sz w:val="16"/>
        </w:rPr>
        <w:t xml:space="preserve"> around the world. </w:t>
      </w:r>
      <w:r w:rsidRPr="000718F4">
        <w:rPr>
          <w:rFonts w:eastAsia="Aptos"/>
          <w:iCs/>
          <w:sz w:val="36"/>
          <w:szCs w:val="36"/>
          <w:highlight w:val="yellow"/>
          <w:u w:val="single"/>
          <w:bdr w:val="single" w:sz="8" w:space="0" w:color="auto"/>
        </w:rPr>
        <w:t>Obama’s</w:t>
      </w:r>
      <w:r w:rsidRPr="000718F4">
        <w:rPr>
          <w:rFonts w:eastAsia="Aptos"/>
          <w:iCs/>
          <w:sz w:val="36"/>
          <w:szCs w:val="36"/>
          <w:u w:val="single"/>
          <w:bdr w:val="single" w:sz="8" w:space="0" w:color="auto"/>
        </w:rPr>
        <w:t xml:space="preserve"> red line </w:t>
      </w:r>
      <w:r w:rsidRPr="000718F4">
        <w:rPr>
          <w:rFonts w:eastAsia="Aptos"/>
          <w:iCs/>
          <w:sz w:val="36"/>
          <w:szCs w:val="36"/>
          <w:highlight w:val="yellow"/>
          <w:u w:val="single"/>
          <w:bdr w:val="single" w:sz="8" w:space="0" w:color="auto"/>
        </w:rPr>
        <w:t>flip flop looks like</w:t>
      </w:r>
      <w:r w:rsidRPr="000718F4">
        <w:rPr>
          <w:rFonts w:eastAsia="Aptos"/>
          <w:iCs/>
          <w:sz w:val="36"/>
          <w:szCs w:val="36"/>
          <w:u w:val="single"/>
          <w:bdr w:val="single" w:sz="8" w:space="0" w:color="auto"/>
        </w:rPr>
        <w:t xml:space="preserve"> the model of </w:t>
      </w:r>
      <w:r w:rsidRPr="000718F4">
        <w:rPr>
          <w:rFonts w:eastAsia="Aptos"/>
          <w:iCs/>
          <w:sz w:val="36"/>
          <w:szCs w:val="36"/>
          <w:highlight w:val="yellow"/>
          <w:u w:val="single"/>
          <w:bdr w:val="single" w:sz="8" w:space="0" w:color="auto"/>
        </w:rPr>
        <w:t>careful policymaking compared to</w:t>
      </w:r>
      <w:r w:rsidRPr="000718F4">
        <w:rPr>
          <w:rFonts w:eastAsia="Aptos"/>
          <w:iCs/>
          <w:sz w:val="36"/>
          <w:szCs w:val="36"/>
          <w:u w:val="single"/>
          <w:bdr w:val="single" w:sz="8" w:space="0" w:color="auto"/>
        </w:rPr>
        <w:t xml:space="preserve"> what we have witnessed since the </w:t>
      </w:r>
      <w:r w:rsidRPr="000718F4">
        <w:rPr>
          <w:rFonts w:eastAsia="Aptos"/>
          <w:iCs/>
          <w:sz w:val="36"/>
          <w:szCs w:val="36"/>
          <w:highlight w:val="yellow"/>
          <w:u w:val="single"/>
          <w:bdr w:val="single" w:sz="8" w:space="0" w:color="auto"/>
        </w:rPr>
        <w:t>Iran</w:t>
      </w:r>
      <w:r w:rsidRPr="000718F4">
        <w:rPr>
          <w:rFonts w:eastAsia="Aptos"/>
          <w:iCs/>
          <w:sz w:val="36"/>
          <w:szCs w:val="36"/>
          <w:u w:val="single"/>
          <w:bdr w:val="single" w:sz="8" w:space="0" w:color="auto"/>
        </w:rPr>
        <w:t xml:space="preserve"> war began</w:t>
      </w:r>
      <w:r w:rsidRPr="000718F4">
        <w:rPr>
          <w:rFonts w:eastAsia="Aptos"/>
          <w:sz w:val="16"/>
        </w:rPr>
        <w:t xml:space="preserve">. Last week, President Trump posted on social media that “If Iran doesn’t FULLY OPEN, WITHOUT THREAT, the Strait of Hormuz, within 48 HOURS from this exact point in time, the United States of America will hit and obliterate their various POWER PLANTS, STARTING WITH THE BIGGEST ONE FIRST.” The rest of the story is well known. </w:t>
      </w:r>
      <w:r w:rsidRPr="000718F4">
        <w:rPr>
          <w:rFonts w:eastAsia="Aptos"/>
          <w:highlight w:val="yellow"/>
          <w:u w:val="single"/>
        </w:rPr>
        <w:t>Iran refused to be cowed</w:t>
      </w:r>
      <w:r w:rsidRPr="000718F4">
        <w:rPr>
          <w:rFonts w:eastAsia="Aptos"/>
          <w:sz w:val="16"/>
        </w:rPr>
        <w:t xml:space="preserve"> by this threat and continued its attacks and its closure of the strait. </w:t>
      </w:r>
      <w:r w:rsidRPr="000718F4">
        <w:rPr>
          <w:rFonts w:eastAsia="Aptos"/>
          <w:highlight w:val="yellow"/>
          <w:u w:val="single"/>
        </w:rPr>
        <w:t>Trump’s response</w:t>
      </w:r>
      <w:r w:rsidRPr="000718F4">
        <w:rPr>
          <w:rFonts w:eastAsia="Aptos"/>
          <w:u w:val="single"/>
        </w:rPr>
        <w:t xml:space="preserve">? To </w:t>
      </w:r>
      <w:r w:rsidRPr="000718F4">
        <w:rPr>
          <w:rFonts w:eastAsia="Aptos"/>
          <w:highlight w:val="yellow"/>
          <w:u w:val="single"/>
        </w:rPr>
        <w:t>quickly climb down</w:t>
      </w:r>
      <w:r w:rsidRPr="000718F4">
        <w:rPr>
          <w:rFonts w:eastAsia="Aptos"/>
          <w:sz w:val="16"/>
        </w:rPr>
        <w:t xml:space="preserve"> and announce that he had postponed any action on energy infrastructure for five days, claiming that — suddenly, overnight — Iran and the U.S. had been engaged in “productive conversations” toward a “complete and total resolution of our hostilities in the Middle East.” The Iranians denied any such talks were taking place. Now Trump says he’s extending the pause by another week and a half. It is by now clear that </w:t>
      </w:r>
      <w:r w:rsidRPr="000718F4">
        <w:rPr>
          <w:rFonts w:eastAsia="Aptos"/>
          <w:u w:val="single"/>
        </w:rPr>
        <w:t xml:space="preserve">Trump is being graded on a curve. </w:t>
      </w:r>
      <w:r w:rsidRPr="000718F4">
        <w:rPr>
          <w:rFonts w:eastAsia="Aptos"/>
          <w:highlight w:val="yellow"/>
          <w:u w:val="single"/>
        </w:rPr>
        <w:t>When he says he will raise tariffs</w:t>
      </w:r>
      <w:r w:rsidRPr="000718F4">
        <w:rPr>
          <w:rFonts w:eastAsia="Aptos"/>
          <w:u w:val="single"/>
        </w:rPr>
        <w:t xml:space="preserve"> to</w:t>
      </w:r>
      <w:r w:rsidRPr="000718F4">
        <w:rPr>
          <w:rFonts w:eastAsia="Aptos"/>
          <w:sz w:val="16"/>
        </w:rPr>
        <w:t xml:space="preserve"> 130 percent </w:t>
      </w:r>
      <w:r w:rsidRPr="000718F4">
        <w:rPr>
          <w:rFonts w:eastAsia="Aptos"/>
          <w:highlight w:val="yellow"/>
          <w:u w:val="single"/>
        </w:rPr>
        <w:t>or</w:t>
      </w:r>
      <w:r w:rsidRPr="000718F4">
        <w:rPr>
          <w:rFonts w:eastAsia="Aptos"/>
          <w:sz w:val="16"/>
        </w:rPr>
        <w:t xml:space="preserve"> that he will </w:t>
      </w:r>
      <w:r w:rsidRPr="000718F4">
        <w:rPr>
          <w:rFonts w:eastAsia="Aptos"/>
          <w:highlight w:val="yellow"/>
          <w:u w:val="single"/>
        </w:rPr>
        <w:t>blow up Iran’s</w:t>
      </w:r>
      <w:r w:rsidRPr="000718F4">
        <w:rPr>
          <w:rFonts w:eastAsia="Aptos"/>
          <w:u w:val="single"/>
        </w:rPr>
        <w:t xml:space="preserve"> biggest </w:t>
      </w:r>
      <w:r w:rsidRPr="000718F4">
        <w:rPr>
          <w:rFonts w:eastAsia="Aptos"/>
          <w:highlight w:val="yellow"/>
          <w:u w:val="single"/>
        </w:rPr>
        <w:t>gas field</w:t>
      </w:r>
      <w:r w:rsidRPr="000718F4">
        <w:rPr>
          <w:rFonts w:eastAsia="Aptos"/>
          <w:sz w:val="16"/>
        </w:rPr>
        <w:t xml:space="preserve"> or that “the war is very complete, pretty much” </w:t>
      </w:r>
      <w:r w:rsidRPr="000718F4">
        <w:rPr>
          <w:rFonts w:eastAsia="Aptos"/>
          <w:iCs/>
          <w:highlight w:val="yellow"/>
          <w:u w:val="single"/>
          <w:bdr w:val="single" w:sz="8" w:space="0" w:color="auto"/>
        </w:rPr>
        <w:t>none of these statements mean much</w:t>
      </w:r>
      <w:r w:rsidRPr="000718F4">
        <w:rPr>
          <w:rFonts w:eastAsia="Aptos"/>
          <w:sz w:val="16"/>
        </w:rPr>
        <w:t xml:space="preserve">. They could be actual American policies or not, or they could stand as policy for a day or a week after which they will change. </w:t>
      </w:r>
      <w:r w:rsidRPr="000718F4">
        <w:rPr>
          <w:rFonts w:eastAsia="Aptos"/>
          <w:u w:val="single"/>
        </w:rPr>
        <w:t>After saying that the war was pretty much complete, that same day Trump asserted that “we haven’t won enough”</w:t>
      </w:r>
      <w:r w:rsidRPr="000718F4">
        <w:rPr>
          <w:rFonts w:eastAsia="Aptos"/>
          <w:sz w:val="16"/>
        </w:rPr>
        <w:t xml:space="preserve"> and that “we’ll not relent until the enemy is totally and decisively defeated.” He’s said that he agreed to negotiate with Iran’s leaders but then couldn’t because they keep getting killed — though it is of course his own military (and Israel’s) which is doing the killing. All clear? Trump’s </w:t>
      </w:r>
      <w:r w:rsidRPr="000718F4">
        <w:rPr>
          <w:rFonts w:eastAsia="Aptos"/>
          <w:highlight w:val="yellow"/>
          <w:u w:val="single"/>
        </w:rPr>
        <w:t>supporters claim</w:t>
      </w:r>
      <w:r w:rsidRPr="000718F4">
        <w:rPr>
          <w:rFonts w:eastAsia="Aptos"/>
          <w:u w:val="single"/>
        </w:rPr>
        <w:t xml:space="preserve"> this </w:t>
      </w:r>
      <w:r w:rsidRPr="000718F4">
        <w:rPr>
          <w:rFonts w:eastAsia="Aptos"/>
          <w:highlight w:val="yellow"/>
          <w:u w:val="single"/>
        </w:rPr>
        <w:t>incoherence is strategic genius</w:t>
      </w:r>
      <w:r w:rsidRPr="000718F4">
        <w:rPr>
          <w:rFonts w:eastAsia="Aptos"/>
          <w:sz w:val="16"/>
        </w:rPr>
        <w:t xml:space="preserve">, that he is keeping people off guard. </w:t>
      </w:r>
      <w:r w:rsidRPr="000718F4">
        <w:rPr>
          <w:rFonts w:eastAsia="Aptos"/>
          <w:highlight w:val="yellow"/>
          <w:u w:val="single"/>
        </w:rPr>
        <w:t>Except</w:t>
      </w:r>
      <w:r w:rsidRPr="000718F4">
        <w:rPr>
          <w:rFonts w:eastAsia="Aptos"/>
          <w:u w:val="single"/>
        </w:rPr>
        <w:t xml:space="preserve"> that </w:t>
      </w:r>
      <w:r w:rsidRPr="000718F4">
        <w:rPr>
          <w:rFonts w:eastAsia="Aptos"/>
          <w:highlight w:val="yellow"/>
          <w:u w:val="single"/>
        </w:rPr>
        <w:t>policy seems to change for a variety of reasons</w:t>
      </w:r>
      <w:r w:rsidRPr="000718F4">
        <w:rPr>
          <w:rFonts w:eastAsia="Aptos"/>
          <w:sz w:val="16"/>
        </w:rPr>
        <w:t xml:space="preserve">: Maybe </w:t>
      </w:r>
      <w:r w:rsidRPr="000718F4">
        <w:rPr>
          <w:rFonts w:eastAsia="Aptos"/>
          <w:highlight w:val="yellow"/>
          <w:u w:val="single"/>
        </w:rPr>
        <w:t>the stock market</w:t>
      </w:r>
      <w:r w:rsidRPr="000718F4">
        <w:rPr>
          <w:rFonts w:eastAsia="Aptos"/>
          <w:u w:val="single"/>
        </w:rPr>
        <w:t xml:space="preserve"> falls, </w:t>
      </w:r>
      <w:r w:rsidRPr="000718F4">
        <w:rPr>
          <w:rFonts w:eastAsia="Aptos"/>
          <w:sz w:val="16"/>
        </w:rPr>
        <w:t xml:space="preserve">or maybe </w:t>
      </w:r>
      <w:r w:rsidRPr="000718F4">
        <w:rPr>
          <w:rFonts w:eastAsia="Aptos"/>
          <w:u w:val="single"/>
        </w:rPr>
        <w:t xml:space="preserve">the target country lavishes </w:t>
      </w:r>
      <w:r w:rsidRPr="000718F4">
        <w:rPr>
          <w:rFonts w:eastAsia="Aptos"/>
          <w:highlight w:val="yellow"/>
          <w:u w:val="single"/>
        </w:rPr>
        <w:t>praise on Trump</w:t>
      </w:r>
      <w:r w:rsidRPr="000718F4">
        <w:rPr>
          <w:rFonts w:eastAsia="Aptos"/>
          <w:sz w:val="16"/>
        </w:rPr>
        <w:t xml:space="preserve"> and gives him a gold bar</w:t>
      </w:r>
      <w:r w:rsidRPr="000718F4">
        <w:rPr>
          <w:rFonts w:eastAsia="Aptos"/>
          <w:iCs/>
          <w:u w:val="single"/>
          <w:bdr w:val="single" w:sz="8" w:space="0" w:color="auto"/>
        </w:rPr>
        <w:t xml:space="preserve">. </w:t>
      </w:r>
      <w:r w:rsidRPr="000718F4">
        <w:rPr>
          <w:rFonts w:eastAsia="Aptos"/>
          <w:iCs/>
          <w:highlight w:val="yellow"/>
          <w:u w:val="single"/>
          <w:bdr w:val="single" w:sz="8" w:space="0" w:color="auto"/>
        </w:rPr>
        <w:t>Trump’s superpower is</w:t>
      </w:r>
      <w:r w:rsidRPr="000718F4">
        <w:rPr>
          <w:rFonts w:eastAsia="Aptos"/>
          <w:iCs/>
          <w:u w:val="single"/>
          <w:bdr w:val="single" w:sz="8" w:space="0" w:color="auto"/>
        </w:rPr>
        <w:t xml:space="preserve"> that </w:t>
      </w:r>
      <w:r w:rsidRPr="000718F4">
        <w:rPr>
          <w:rFonts w:eastAsia="Aptos"/>
          <w:iCs/>
          <w:highlight w:val="yellow"/>
          <w:u w:val="single"/>
          <w:bdr w:val="single" w:sz="8" w:space="0" w:color="auto"/>
        </w:rPr>
        <w:t>he is flexible enough to turn on a dime</w:t>
      </w:r>
      <w:r w:rsidRPr="000718F4">
        <w:rPr>
          <w:rFonts w:eastAsia="Aptos"/>
          <w:iCs/>
          <w:u w:val="single"/>
          <w:bdr w:val="single" w:sz="8" w:space="0" w:color="auto"/>
        </w:rPr>
        <w:t xml:space="preserve"> and has a base that will accept anything he proposes. </w:t>
      </w:r>
      <w:r w:rsidRPr="000718F4">
        <w:rPr>
          <w:rFonts w:eastAsia="Aptos"/>
          <w:sz w:val="16"/>
        </w:rPr>
        <w:t xml:space="preserve">Once unalterably opposed to Middle Eastern wars, many of his MAGA followers now believe in this Middle Eastern war with the zeal of converts. And while Trump has made clear that he would like to end the hostilities, the problem this time, unlike with tariffs, is that he cannot stop what he started. Iran gets a vote. And it is currently voting to keep fighting, calculating that though weakened, it has enough military power to do damage to the world economy, thereby inflicting pain on the U.S. </w:t>
      </w:r>
      <w:r w:rsidRPr="000718F4">
        <w:rPr>
          <w:rFonts w:eastAsia="Aptos"/>
          <w:highlight w:val="yellow"/>
          <w:u w:val="single"/>
        </w:rPr>
        <w:t xml:space="preserve">For the world there is </w:t>
      </w:r>
      <w:r w:rsidRPr="000718F4">
        <w:rPr>
          <w:rFonts w:eastAsia="Aptos"/>
          <w:iCs/>
          <w:sz w:val="28"/>
          <w:szCs w:val="28"/>
          <w:highlight w:val="yellow"/>
          <w:u w:val="single"/>
          <w:bdr w:val="single" w:sz="8" w:space="0" w:color="auto"/>
        </w:rPr>
        <w:t>no longer any such thing as American cred</w:t>
      </w:r>
      <w:r w:rsidRPr="000718F4">
        <w:rPr>
          <w:rFonts w:eastAsia="Aptos"/>
          <w:iCs/>
          <w:sz w:val="28"/>
          <w:szCs w:val="28"/>
          <w:u w:val="single"/>
          <w:bdr w:val="single" w:sz="8" w:space="0" w:color="auto"/>
        </w:rPr>
        <w:t>ibility,</w:t>
      </w:r>
      <w:r w:rsidRPr="000718F4">
        <w:rPr>
          <w:rFonts w:eastAsia="Aptos"/>
          <w:sz w:val="16"/>
        </w:rPr>
        <w:t xml:space="preserve"> </w:t>
      </w:r>
      <w:r w:rsidRPr="000718F4">
        <w:rPr>
          <w:rFonts w:eastAsia="Aptos"/>
          <w:u w:val="single"/>
        </w:rPr>
        <w:t>just a strange reality television show in which the main actor swerves, bobs and weaves his way through crises, hoping that what he says today will solve the crisis caused by what he said yesterday.</w:t>
      </w:r>
      <w:r w:rsidRPr="000718F4">
        <w:rPr>
          <w:rFonts w:eastAsia="Aptos"/>
          <w:sz w:val="16"/>
        </w:rPr>
        <w:t xml:space="preserve"> The day before he threatened to obliterate Iran’s power plants, Trump had claimed that the US was considering “winding down” its military operations against Iran and implied that protecting the Strait of Hormuz was not his problem and could be dealt with by other nations whose imports passed through the strait. At another point, he said he didn’t need any other country’s help. Businessmen used to rail against previous administrations because of policy uncertainty. Now they line up to praise Trump as his carnival of chaos roils markets almost every week. </w:t>
      </w:r>
      <w:r w:rsidRPr="000718F4">
        <w:rPr>
          <w:rFonts w:eastAsia="Aptos"/>
          <w:u w:val="single"/>
        </w:rPr>
        <w:t>Trump</w:t>
      </w:r>
      <w:r w:rsidRPr="000718F4">
        <w:rPr>
          <w:rFonts w:eastAsia="Aptos"/>
          <w:sz w:val="16"/>
        </w:rPr>
        <w:t xml:space="preserve"> has gotten used to playing with the U.S.’s massive power, punishing those who don’t bend the knee and rewarding those who do. In doing this, he </w:t>
      </w:r>
      <w:r w:rsidRPr="000718F4">
        <w:rPr>
          <w:rFonts w:eastAsia="Aptos"/>
          <w:u w:val="single"/>
        </w:rPr>
        <w:t>is squandering credibility built up over decades to extract short-term goodie</w:t>
      </w:r>
      <w:r w:rsidRPr="000718F4">
        <w:rPr>
          <w:rFonts w:eastAsia="Aptos"/>
          <w:sz w:val="16"/>
        </w:rPr>
        <w:t>s — sometimes to the benefit of his own family’s business interests. But in Iran he seems to have come up against an adversary that won’t play by his rules.</w:t>
      </w:r>
    </w:p>
    <w:p w14:paraId="6FA81116" w14:textId="77777777" w:rsidR="00C0388D" w:rsidRPr="000718F4" w:rsidRDefault="00C0388D" w:rsidP="00C0388D">
      <w:pPr>
        <w:rPr>
          <w:rFonts w:eastAsia="Aptos"/>
        </w:rPr>
      </w:pPr>
    </w:p>
    <w:p w14:paraId="1DA478F9" w14:textId="77777777" w:rsidR="00C0388D" w:rsidRPr="000718F4" w:rsidRDefault="00C0388D" w:rsidP="00C0388D">
      <w:pPr>
        <w:rPr>
          <w:rFonts w:eastAsia="Aptos"/>
        </w:rPr>
      </w:pPr>
    </w:p>
    <w:p w14:paraId="49C1A539" w14:textId="77777777" w:rsidR="00C0388D" w:rsidRPr="000718F4" w:rsidRDefault="00C0388D" w:rsidP="00C0388D">
      <w:pPr>
        <w:rPr>
          <w:rFonts w:eastAsia="Aptos"/>
        </w:rPr>
      </w:pPr>
    </w:p>
    <w:p w14:paraId="24EC6176" w14:textId="77777777" w:rsidR="00C0388D" w:rsidRPr="00AA0800" w:rsidRDefault="00C0388D" w:rsidP="00C0388D">
      <w:pPr>
        <w:keepNext/>
        <w:keepLines/>
        <w:spacing w:before="40"/>
        <w:outlineLvl w:val="3"/>
        <w:rPr>
          <w:rFonts w:eastAsiaTheme="majorEastAsia" w:cstheme="majorBidi"/>
          <w:b/>
          <w:iCs/>
          <w:sz w:val="26"/>
        </w:rPr>
      </w:pPr>
      <w:r>
        <w:rPr>
          <w:rFonts w:eastAsiaTheme="majorEastAsia" w:cstheme="majorBidi"/>
          <w:b/>
          <w:iCs/>
          <w:sz w:val="26"/>
        </w:rPr>
        <w:t>UET</w:t>
      </w:r>
      <w:r w:rsidRPr="00AA0800">
        <w:rPr>
          <w:rFonts w:eastAsiaTheme="majorEastAsia" w:cstheme="majorBidi"/>
          <w:b/>
          <w:iCs/>
          <w:sz w:val="26"/>
        </w:rPr>
        <w:t xml:space="preserve"> doesn’t affect foreign policy authority. </w:t>
      </w:r>
    </w:p>
    <w:p w14:paraId="1B63B8F9" w14:textId="77777777" w:rsidR="00C0388D" w:rsidRPr="00AA0800" w:rsidRDefault="00C0388D" w:rsidP="00C0388D">
      <w:pPr>
        <w:rPr>
          <w:rFonts w:eastAsia="Calibri"/>
        </w:rPr>
      </w:pPr>
      <w:r w:rsidRPr="00AA0800">
        <w:rPr>
          <w:rFonts w:eastAsia="Calibri"/>
        </w:rPr>
        <w:t xml:space="preserve">James R. </w:t>
      </w:r>
      <w:r w:rsidRPr="00AA0800">
        <w:rPr>
          <w:rFonts w:eastAsia="Calibri"/>
          <w:b/>
          <w:bCs/>
          <w:sz w:val="26"/>
        </w:rPr>
        <w:t>Rogers 25</w:t>
      </w:r>
      <w:r w:rsidRPr="00AA0800">
        <w:rPr>
          <w:rFonts w:eastAsia="Calibri"/>
        </w:rPr>
        <w:t>, Associate Professor of Political Science at Texas A&amp;M University, JD, PhD, Contributing Editor at Law &amp; Liberty, "Presidents, Bureaucracy, and the Real Threat to Democracy," Law &amp; Liberty, 6/30/25, https://lawliberty.org/forum/presidents-bureaucracy-and-the-real-threat-to-democracy/</w:t>
      </w:r>
    </w:p>
    <w:p w14:paraId="5BBBD869" w14:textId="77777777" w:rsidR="00C0388D" w:rsidRPr="00AA0800" w:rsidRDefault="00C0388D" w:rsidP="00C0388D">
      <w:pPr>
        <w:rPr>
          <w:rFonts w:eastAsia="Calibri"/>
          <w:sz w:val="16"/>
        </w:rPr>
      </w:pPr>
      <w:r w:rsidRPr="00AA0800">
        <w:rPr>
          <w:rFonts w:eastAsia="Calibri"/>
          <w:sz w:val="16"/>
        </w:rPr>
        <w:t>Directing Bureaucratic Agencies &amp; Foreign Policy</w:t>
      </w:r>
    </w:p>
    <w:p w14:paraId="506A1793" w14:textId="77777777" w:rsidR="00C0388D" w:rsidRPr="00AA0800" w:rsidRDefault="00C0388D" w:rsidP="00C0388D">
      <w:pPr>
        <w:rPr>
          <w:rFonts w:eastAsia="Calibri"/>
          <w:sz w:val="16"/>
        </w:rPr>
      </w:pPr>
      <w:r w:rsidRPr="00AA0800">
        <w:rPr>
          <w:rFonts w:eastAsia="Calibri"/>
          <w:sz w:val="16"/>
        </w:rPr>
        <w:t xml:space="preserve">John </w:t>
      </w:r>
      <w:r w:rsidRPr="00AA0800">
        <w:rPr>
          <w:rFonts w:eastAsia="Calibri"/>
          <w:highlight w:val="cyan"/>
          <w:u w:val="single"/>
        </w:rPr>
        <w:t>Yoo</w:t>
      </w:r>
      <w:r w:rsidRPr="00AA0800">
        <w:rPr>
          <w:rFonts w:eastAsia="Calibri"/>
          <w:u w:val="single"/>
        </w:rPr>
        <w:t xml:space="preserve"> curiously </w:t>
      </w:r>
      <w:r w:rsidRPr="00AA0800">
        <w:rPr>
          <w:rFonts w:eastAsia="Calibri"/>
          <w:highlight w:val="cyan"/>
          <w:u w:val="single"/>
        </w:rPr>
        <w:t>asserts</w:t>
      </w:r>
      <w:r w:rsidRPr="00AA0800">
        <w:rPr>
          <w:rFonts w:eastAsia="Calibri"/>
          <w:u w:val="single"/>
        </w:rPr>
        <w:t xml:space="preserve"> that “Rogers defines </w:t>
      </w:r>
      <w:r w:rsidRPr="00AA0800">
        <w:rPr>
          <w:rFonts w:eastAsia="Calibri"/>
          <w:highlight w:val="cyan"/>
          <w:u w:val="single"/>
        </w:rPr>
        <w:t>unitary executive</w:t>
      </w:r>
      <w:r w:rsidRPr="00AA0800">
        <w:rPr>
          <w:rFonts w:eastAsia="Calibri"/>
          <w:u w:val="single"/>
        </w:rPr>
        <w:t xml:space="preserve"> … </w:t>
      </w:r>
      <w:r w:rsidRPr="00AA0800">
        <w:rPr>
          <w:rFonts w:eastAsia="Calibri"/>
          <w:highlight w:val="cyan"/>
          <w:u w:val="single"/>
        </w:rPr>
        <w:t>as</w:t>
      </w:r>
      <w:r w:rsidRPr="00AA0800">
        <w:rPr>
          <w:rFonts w:eastAsia="Calibri"/>
          <w:u w:val="single"/>
        </w:rPr>
        <w:t xml:space="preserve"> only extending to the president’s constitutional </w:t>
      </w:r>
      <w:r w:rsidRPr="00AA0800">
        <w:rPr>
          <w:rFonts w:eastAsia="Calibri"/>
          <w:highlight w:val="cyan"/>
          <w:u w:val="single"/>
        </w:rPr>
        <w:t xml:space="preserve">right to </w:t>
      </w:r>
      <w:r w:rsidRPr="00AA0800">
        <w:rPr>
          <w:rFonts w:eastAsia="Calibri"/>
          <w:iCs/>
          <w:highlight w:val="cyan"/>
          <w:u w:val="single"/>
          <w:bdr w:val="single" w:sz="8" w:space="0" w:color="auto"/>
        </w:rPr>
        <w:t>remove</w:t>
      </w:r>
      <w:r w:rsidRPr="00AA0800">
        <w:rPr>
          <w:rFonts w:eastAsia="Calibri"/>
          <w:iCs/>
          <w:u w:val="single"/>
          <w:bdr w:val="single" w:sz="8" w:space="0" w:color="auto"/>
        </w:rPr>
        <w:t xml:space="preserve"> inferior </w:t>
      </w:r>
      <w:r w:rsidRPr="00AA0800">
        <w:rPr>
          <w:rFonts w:eastAsia="Calibri"/>
          <w:iCs/>
          <w:highlight w:val="cyan"/>
          <w:u w:val="single"/>
          <w:bdr w:val="single" w:sz="8" w:space="0" w:color="auto"/>
        </w:rPr>
        <w:t>officers</w:t>
      </w:r>
      <w:r w:rsidRPr="00AA0800">
        <w:rPr>
          <w:rFonts w:eastAsia="Calibri"/>
          <w:sz w:val="16"/>
        </w:rPr>
        <w:t xml:space="preserve">.” </w:t>
      </w:r>
      <w:r w:rsidRPr="00AA0800">
        <w:rPr>
          <w:rFonts w:eastAsia="Calibri"/>
          <w:u w:val="single"/>
        </w:rPr>
        <w:t>It’s</w:t>
      </w:r>
      <w:r w:rsidRPr="00AA0800">
        <w:rPr>
          <w:rFonts w:eastAsia="Calibri"/>
          <w:sz w:val="16"/>
        </w:rPr>
        <w:t xml:space="preserve"> </w:t>
      </w:r>
      <w:r w:rsidRPr="00AA0800">
        <w:rPr>
          <w:rFonts w:eastAsia="Calibri"/>
          <w:iCs/>
          <w:u w:val="single"/>
          <w:bdr w:val="single" w:sz="8" w:space="0" w:color="auto"/>
        </w:rPr>
        <w:t>curious</w:t>
      </w:r>
      <w:r w:rsidRPr="00AA0800">
        <w:rPr>
          <w:rFonts w:eastAsia="Calibri"/>
          <w:sz w:val="16"/>
        </w:rPr>
        <w:t xml:space="preserve"> </w:t>
      </w:r>
      <w:r w:rsidRPr="00AA0800">
        <w:rPr>
          <w:rFonts w:eastAsia="Calibri"/>
          <w:u w:val="single"/>
        </w:rPr>
        <w:t>because</w:t>
      </w:r>
      <w:r w:rsidRPr="00AA0800">
        <w:rPr>
          <w:rFonts w:eastAsia="Calibri"/>
          <w:sz w:val="16"/>
        </w:rPr>
        <w:t xml:space="preserve"> I repeatedly provide a more expansive definition of the institution.</w:t>
      </w:r>
    </w:p>
    <w:p w14:paraId="11173DAB" w14:textId="77777777" w:rsidR="00C0388D" w:rsidRPr="00AA0800" w:rsidRDefault="00C0388D" w:rsidP="00C0388D">
      <w:pPr>
        <w:rPr>
          <w:rFonts w:eastAsia="Calibri"/>
          <w:sz w:val="16"/>
        </w:rPr>
      </w:pPr>
      <w:r w:rsidRPr="00AA0800">
        <w:rPr>
          <w:rFonts w:eastAsia="Calibri"/>
          <w:sz w:val="16"/>
        </w:rPr>
        <w:t>Early on in my initial essay, I define the unitary executive as the institution in which “the president has authority to direct all parts of the executive branch and to fire anyone in the executive branch or, at least, to fire anyone with authority over policy.” I later refer to the unitary executive as placing the “entire” executive branch under the “immediate direction and oversight by the president,” as “presidential authority to direct policy outcomes,” and I note twice that the plural executive form—the antonym of the unitary executive—places executive officers beyond the “direction and control” of the chief executive.</w:t>
      </w:r>
    </w:p>
    <w:p w14:paraId="43A585BD" w14:textId="77777777" w:rsidR="00C0388D" w:rsidRPr="00AA0800" w:rsidRDefault="00C0388D" w:rsidP="00C0388D">
      <w:pPr>
        <w:rPr>
          <w:rFonts w:eastAsia="Calibri"/>
          <w:sz w:val="16"/>
        </w:rPr>
      </w:pPr>
      <w:r w:rsidRPr="00AA0800">
        <w:rPr>
          <w:rFonts w:eastAsia="Calibri"/>
          <w:sz w:val="16"/>
        </w:rPr>
        <w:t xml:space="preserve">And as the events that gave rise to Humphrey’s Executor demonstrate, the authority to direct the executive branch is predicated on the removal power: The president’s removal power is the inducement for executive branch employees to follow the president’s direction. To be sure, </w:t>
      </w:r>
      <w:r w:rsidRPr="00AA0800">
        <w:rPr>
          <w:rFonts w:eastAsia="Calibri"/>
          <w:u w:val="single"/>
        </w:rPr>
        <w:t xml:space="preserve">the </w:t>
      </w:r>
      <w:r w:rsidRPr="00AA0800">
        <w:rPr>
          <w:rFonts w:eastAsia="Calibri"/>
          <w:highlight w:val="cyan"/>
          <w:u w:val="single"/>
        </w:rPr>
        <w:t>president</w:t>
      </w:r>
      <w:r w:rsidRPr="00AA0800">
        <w:rPr>
          <w:rFonts w:eastAsia="Calibri"/>
          <w:u w:val="single"/>
        </w:rPr>
        <w:t xml:space="preserve"> </w:t>
      </w:r>
      <w:r w:rsidRPr="00AA0800">
        <w:rPr>
          <w:rFonts w:eastAsia="Calibri"/>
          <w:iCs/>
          <w:highlight w:val="cyan"/>
          <w:u w:val="single"/>
          <w:bdr w:val="single" w:sz="8" w:space="0" w:color="auto"/>
        </w:rPr>
        <w:t>cannot exercise power</w:t>
      </w:r>
      <w:r w:rsidRPr="00AA0800">
        <w:rPr>
          <w:rFonts w:eastAsia="Calibri"/>
          <w:iCs/>
          <w:u w:val="single"/>
          <w:bdr w:val="single" w:sz="8" w:space="0" w:color="auto"/>
        </w:rPr>
        <w:t xml:space="preserve"> the </w:t>
      </w:r>
      <w:r w:rsidRPr="00AA0800">
        <w:rPr>
          <w:rFonts w:eastAsia="Calibri"/>
          <w:iCs/>
          <w:highlight w:val="cyan"/>
          <w:u w:val="single"/>
          <w:bdr w:val="single" w:sz="8" w:space="0" w:color="auto"/>
        </w:rPr>
        <w:t>Constitution</w:t>
      </w:r>
      <w:r w:rsidRPr="00AA0800">
        <w:rPr>
          <w:rFonts w:eastAsia="Calibri"/>
          <w:iCs/>
          <w:u w:val="single"/>
          <w:bdr w:val="single" w:sz="8" w:space="0" w:color="auto"/>
        </w:rPr>
        <w:t xml:space="preserve"> </w:t>
      </w:r>
      <w:r w:rsidRPr="00AA0800">
        <w:rPr>
          <w:rFonts w:eastAsia="Calibri"/>
          <w:iCs/>
          <w:highlight w:val="cyan"/>
          <w:u w:val="single"/>
          <w:bdr w:val="single" w:sz="8" w:space="0" w:color="auto"/>
        </w:rPr>
        <w:t>delegates to</w:t>
      </w:r>
      <w:r w:rsidRPr="00AA0800">
        <w:rPr>
          <w:rFonts w:eastAsia="Calibri"/>
          <w:iCs/>
          <w:u w:val="single"/>
          <w:bdr w:val="single" w:sz="8" w:space="0" w:color="auto"/>
        </w:rPr>
        <w:t xml:space="preserve"> the </w:t>
      </w:r>
      <w:r w:rsidRPr="00AA0800">
        <w:rPr>
          <w:rFonts w:eastAsia="Calibri"/>
          <w:iCs/>
          <w:highlight w:val="cyan"/>
          <w:u w:val="single"/>
          <w:bdr w:val="single" w:sz="8" w:space="0" w:color="auto"/>
        </w:rPr>
        <w:t>legislative</w:t>
      </w:r>
      <w:r w:rsidRPr="00AA0800">
        <w:rPr>
          <w:rFonts w:eastAsia="Calibri"/>
          <w:iCs/>
          <w:u w:val="single"/>
          <w:bdr w:val="single" w:sz="8" w:space="0" w:color="auto"/>
        </w:rPr>
        <w:t xml:space="preserve"> or judicial branches</w:t>
      </w:r>
      <w:r w:rsidRPr="00AA0800">
        <w:rPr>
          <w:rFonts w:eastAsia="Calibri"/>
          <w:sz w:val="16"/>
        </w:rPr>
        <w:t>, but that is different than recognizing that the Constitution generally confers presidential authority over the executive branch.</w:t>
      </w:r>
    </w:p>
    <w:p w14:paraId="40087B7A" w14:textId="77777777" w:rsidR="00C0388D" w:rsidRPr="00AA0800" w:rsidRDefault="00C0388D" w:rsidP="00C0388D">
      <w:pPr>
        <w:rPr>
          <w:rFonts w:eastAsia="Calibri"/>
          <w:sz w:val="16"/>
        </w:rPr>
      </w:pPr>
      <w:r w:rsidRPr="00AA0800">
        <w:rPr>
          <w:rFonts w:eastAsia="Calibri"/>
          <w:u w:val="single"/>
        </w:rPr>
        <w:t xml:space="preserve">Yoo is </w:t>
      </w:r>
      <w:r w:rsidRPr="00AA0800">
        <w:rPr>
          <w:rFonts w:eastAsia="Calibri"/>
          <w:iCs/>
          <w:u w:val="single"/>
          <w:bdr w:val="single" w:sz="8" w:space="0" w:color="auto"/>
        </w:rPr>
        <w:t>particularly</w:t>
      </w:r>
      <w:r w:rsidRPr="00AA0800">
        <w:rPr>
          <w:rFonts w:eastAsia="Calibri"/>
          <w:sz w:val="16"/>
        </w:rPr>
        <w:t xml:space="preserve"> </w:t>
      </w:r>
      <w:r w:rsidRPr="00AA0800">
        <w:rPr>
          <w:rFonts w:eastAsia="Calibri"/>
          <w:u w:val="single"/>
        </w:rPr>
        <w:t>concerned about</w:t>
      </w:r>
      <w:r w:rsidRPr="00AA0800">
        <w:rPr>
          <w:rFonts w:eastAsia="Calibri"/>
          <w:sz w:val="16"/>
        </w:rPr>
        <w:t xml:space="preserve"> the president’s authority over </w:t>
      </w:r>
      <w:r w:rsidRPr="00AA0800">
        <w:rPr>
          <w:rFonts w:eastAsia="Calibri"/>
          <w:iCs/>
          <w:u w:val="single"/>
          <w:bdr w:val="single" w:sz="8" w:space="0" w:color="auto"/>
        </w:rPr>
        <w:t>foreign policy</w:t>
      </w:r>
      <w:r w:rsidRPr="00AA0800">
        <w:rPr>
          <w:rFonts w:eastAsia="Calibri"/>
          <w:u w:val="single"/>
        </w:rPr>
        <w:t>. He writes, “At the time of the Constitution’s framing, executive power was also understood to include the war, treaty, and other general foreign affairs powers.”</w:t>
      </w:r>
      <w:r w:rsidRPr="00AA0800">
        <w:rPr>
          <w:rFonts w:eastAsia="Calibri"/>
          <w:sz w:val="16"/>
        </w:rPr>
        <w:t xml:space="preserve"> However true that may be, the Constitution has more to say than can be deduced merely from interrogating the word “executive” in the abstract.</w:t>
      </w:r>
    </w:p>
    <w:p w14:paraId="2075CCAA" w14:textId="77777777" w:rsidR="00C0388D" w:rsidRPr="00AA0800" w:rsidRDefault="00C0388D" w:rsidP="00C0388D">
      <w:pPr>
        <w:rPr>
          <w:rFonts w:eastAsia="Calibri"/>
          <w:sz w:val="16"/>
        </w:rPr>
      </w:pPr>
      <w:r w:rsidRPr="00AA0800">
        <w:rPr>
          <w:rFonts w:eastAsia="Calibri"/>
          <w:sz w:val="16"/>
        </w:rPr>
        <w:t xml:space="preserve">But </w:t>
      </w:r>
      <w:r w:rsidRPr="00AA0800">
        <w:rPr>
          <w:rFonts w:eastAsia="Calibri"/>
          <w:u w:val="single"/>
        </w:rPr>
        <w:t xml:space="preserve">here, </w:t>
      </w:r>
      <w:r w:rsidRPr="00AA0800">
        <w:rPr>
          <w:rFonts w:eastAsia="Calibri"/>
          <w:highlight w:val="cyan"/>
          <w:u w:val="single"/>
        </w:rPr>
        <w:t>Yoo’s</w:t>
      </w:r>
      <w:r w:rsidRPr="00AA0800">
        <w:rPr>
          <w:rFonts w:eastAsia="Calibri"/>
          <w:u w:val="single"/>
        </w:rPr>
        <w:t xml:space="preserve"> expansive </w:t>
      </w:r>
      <w:r w:rsidRPr="00AA0800">
        <w:rPr>
          <w:rFonts w:eastAsia="Calibri"/>
          <w:highlight w:val="cyan"/>
          <w:u w:val="single"/>
        </w:rPr>
        <w:t>argument regarding foreign policy</w:t>
      </w:r>
      <w:r w:rsidRPr="00AA0800">
        <w:rPr>
          <w:rFonts w:eastAsia="Calibri"/>
          <w:u w:val="single"/>
        </w:rPr>
        <w:t xml:space="preserve"> </w:t>
      </w:r>
      <w:r w:rsidRPr="00AA0800">
        <w:rPr>
          <w:rFonts w:eastAsia="Calibri"/>
          <w:iCs/>
          <w:u w:val="single"/>
          <w:bdr w:val="single" w:sz="8" w:space="0" w:color="auto"/>
        </w:rPr>
        <w:t xml:space="preserve">ironically </w:t>
      </w:r>
      <w:r w:rsidRPr="00AA0800">
        <w:rPr>
          <w:rFonts w:eastAsia="Calibri"/>
          <w:iCs/>
          <w:highlight w:val="cyan"/>
          <w:u w:val="single"/>
          <w:bdr w:val="single" w:sz="8" w:space="0" w:color="auto"/>
        </w:rPr>
        <w:t>runs into</w:t>
      </w:r>
      <w:r w:rsidRPr="00AA0800">
        <w:rPr>
          <w:rFonts w:eastAsia="Calibri"/>
          <w:sz w:val="16"/>
        </w:rPr>
        <w:t xml:space="preserve"> Justice </w:t>
      </w:r>
      <w:r w:rsidRPr="00AA0800">
        <w:rPr>
          <w:rFonts w:eastAsia="Calibri"/>
          <w:iCs/>
          <w:highlight w:val="cyan"/>
          <w:u w:val="single"/>
          <w:bdr w:val="single" w:sz="8" w:space="0" w:color="auto"/>
        </w:rPr>
        <w:t>Scalia</w:t>
      </w:r>
      <w:r w:rsidRPr="00AA0800">
        <w:rPr>
          <w:rFonts w:eastAsia="Calibri"/>
          <w:sz w:val="16"/>
        </w:rPr>
        <w:t>.</w:t>
      </w:r>
    </w:p>
    <w:p w14:paraId="62396B53" w14:textId="77777777" w:rsidR="00C0388D" w:rsidRPr="00AA0800" w:rsidRDefault="00C0388D" w:rsidP="00C0388D">
      <w:pPr>
        <w:rPr>
          <w:rFonts w:eastAsia="Calibri"/>
          <w:sz w:val="16"/>
        </w:rPr>
      </w:pPr>
      <w:r w:rsidRPr="00AA0800">
        <w:rPr>
          <w:rFonts w:eastAsia="Calibri"/>
          <w:u w:val="single"/>
        </w:rPr>
        <w:t xml:space="preserve">Despite Scalia’s </w:t>
      </w:r>
      <w:r w:rsidRPr="00AA0800">
        <w:rPr>
          <w:rFonts w:eastAsia="Calibri"/>
          <w:iCs/>
          <w:u w:val="single"/>
          <w:bdr w:val="single" w:sz="8" w:space="0" w:color="auto"/>
        </w:rPr>
        <w:t xml:space="preserve">full-throated </w:t>
      </w:r>
      <w:r w:rsidRPr="00AA0800">
        <w:rPr>
          <w:rFonts w:eastAsia="Calibri"/>
          <w:iCs/>
          <w:highlight w:val="cyan"/>
          <w:u w:val="single"/>
          <w:bdr w:val="single" w:sz="8" w:space="0" w:color="auto"/>
        </w:rPr>
        <w:t>endorsement of</w:t>
      </w:r>
      <w:r w:rsidRPr="00AA0800">
        <w:rPr>
          <w:rFonts w:eastAsia="Calibri"/>
          <w:iCs/>
          <w:u w:val="single"/>
          <w:bdr w:val="single" w:sz="8" w:space="0" w:color="auto"/>
        </w:rPr>
        <w:t xml:space="preserve"> the </w:t>
      </w:r>
      <w:r w:rsidRPr="00AA0800">
        <w:rPr>
          <w:rFonts w:eastAsia="Calibri"/>
          <w:iCs/>
          <w:highlight w:val="cyan"/>
          <w:u w:val="single"/>
          <w:bdr w:val="single" w:sz="8" w:space="0" w:color="auto"/>
        </w:rPr>
        <w:t>unitary executive</w:t>
      </w:r>
      <w:r w:rsidRPr="00AA0800">
        <w:rPr>
          <w:rFonts w:eastAsia="Calibri"/>
          <w:sz w:val="16"/>
          <w:highlight w:val="cyan"/>
        </w:rPr>
        <w:t xml:space="preserve"> </w:t>
      </w:r>
      <w:r w:rsidRPr="00AA0800">
        <w:rPr>
          <w:rFonts w:eastAsia="Calibri"/>
          <w:sz w:val="16"/>
        </w:rPr>
        <w:t xml:space="preserve">in Morrison (Scalia wrote that the Constitution does not accord the president only “some of the executive power, but all of the executive power”) </w:t>
      </w:r>
      <w:r w:rsidRPr="00AA0800">
        <w:rPr>
          <w:rFonts w:eastAsia="Calibri"/>
          <w:u w:val="single"/>
        </w:rPr>
        <w:t>Scalia</w:t>
      </w:r>
      <w:r w:rsidRPr="00AA0800">
        <w:rPr>
          <w:rFonts w:eastAsia="Calibri"/>
          <w:sz w:val="16"/>
        </w:rPr>
        <w:t xml:space="preserve"> </w:t>
      </w:r>
      <w:r w:rsidRPr="00AA0800">
        <w:rPr>
          <w:rFonts w:eastAsia="Calibri"/>
          <w:iCs/>
          <w:u w:val="single"/>
          <w:bdr w:val="single" w:sz="8" w:space="0" w:color="auto"/>
        </w:rPr>
        <w:t xml:space="preserve">did </w:t>
      </w:r>
      <w:r w:rsidRPr="00AA0800">
        <w:rPr>
          <w:rFonts w:eastAsia="Calibri"/>
          <w:iCs/>
          <w:highlight w:val="cyan"/>
          <w:u w:val="single"/>
          <w:bdr w:val="single" w:sz="8" w:space="0" w:color="auto"/>
        </w:rPr>
        <w:t>not</w:t>
      </w:r>
      <w:r w:rsidRPr="00AA0800">
        <w:rPr>
          <w:rFonts w:eastAsia="Calibri"/>
          <w:iCs/>
          <w:u w:val="single"/>
          <w:bdr w:val="single" w:sz="8" w:space="0" w:color="auto"/>
        </w:rPr>
        <w:t xml:space="preserve"> share Yoo’s belief that the Constitution only </w:t>
      </w:r>
      <w:r w:rsidRPr="00AA0800">
        <w:rPr>
          <w:rFonts w:eastAsia="Calibri"/>
          <w:iCs/>
          <w:highlight w:val="cyan"/>
          <w:u w:val="single"/>
          <w:bdr w:val="single" w:sz="8" w:space="0" w:color="auto"/>
        </w:rPr>
        <w:t>makes “narrow” exceptions</w:t>
      </w:r>
      <w:r w:rsidRPr="00AA0800">
        <w:rPr>
          <w:rFonts w:eastAsia="Calibri"/>
          <w:iCs/>
          <w:u w:val="single"/>
          <w:bdr w:val="single" w:sz="8" w:space="0" w:color="auto"/>
        </w:rPr>
        <w:t xml:space="preserve"> </w:t>
      </w:r>
      <w:r w:rsidRPr="00AA0800">
        <w:rPr>
          <w:rFonts w:eastAsia="Calibri"/>
          <w:iCs/>
          <w:highlight w:val="cyan"/>
          <w:u w:val="single"/>
          <w:bdr w:val="single" w:sz="8" w:space="0" w:color="auto"/>
        </w:rPr>
        <w:t>to executive power</w:t>
      </w:r>
      <w:r w:rsidRPr="00AA0800">
        <w:rPr>
          <w:rFonts w:eastAsia="Calibri"/>
          <w:iCs/>
          <w:u w:val="single"/>
          <w:bdr w:val="single" w:sz="8" w:space="0" w:color="auto"/>
        </w:rPr>
        <w:t xml:space="preserve"> in foreign policy</w:t>
      </w:r>
      <w:r w:rsidRPr="00AA0800">
        <w:rPr>
          <w:rFonts w:eastAsia="Calibri"/>
          <w:sz w:val="16"/>
        </w:rPr>
        <w:t>.</w:t>
      </w:r>
    </w:p>
    <w:p w14:paraId="4FD739A0" w14:textId="77777777" w:rsidR="00C0388D" w:rsidRPr="00AA0800" w:rsidRDefault="00C0388D" w:rsidP="00C0388D">
      <w:pPr>
        <w:rPr>
          <w:rFonts w:eastAsia="Calibri"/>
          <w:sz w:val="16"/>
        </w:rPr>
      </w:pPr>
      <w:r w:rsidRPr="00AA0800">
        <w:rPr>
          <w:rFonts w:eastAsia="Calibri"/>
          <w:u w:val="single"/>
        </w:rPr>
        <w:t xml:space="preserve">In dissent in </w:t>
      </w:r>
      <w:r w:rsidRPr="00AA0800">
        <w:rPr>
          <w:rFonts w:eastAsia="Calibri"/>
          <w:iCs/>
          <w:u w:val="single"/>
          <w:bdr w:val="single" w:sz="8" w:space="0" w:color="auto"/>
        </w:rPr>
        <w:t>Zivotofsky</w:t>
      </w:r>
      <w:r w:rsidRPr="00AA0800">
        <w:rPr>
          <w:rFonts w:eastAsia="Calibri"/>
          <w:sz w:val="16"/>
        </w:rPr>
        <w:t xml:space="preserve"> v. Kerry, </w:t>
      </w:r>
      <w:r w:rsidRPr="00AA0800">
        <w:rPr>
          <w:rFonts w:eastAsia="Calibri"/>
          <w:u w:val="single"/>
        </w:rPr>
        <w:t>for example, Scalia wrote</w:t>
      </w:r>
      <w:r w:rsidRPr="00AA0800">
        <w:rPr>
          <w:rFonts w:eastAsia="Calibri"/>
          <w:sz w:val="16"/>
        </w:rPr>
        <w:t>:</w:t>
      </w:r>
    </w:p>
    <w:p w14:paraId="0ECA8D3D" w14:textId="77777777" w:rsidR="00C0388D" w:rsidRPr="00AA0800" w:rsidRDefault="00C0388D" w:rsidP="00C0388D">
      <w:pPr>
        <w:rPr>
          <w:rFonts w:eastAsia="Calibri"/>
          <w:sz w:val="16"/>
        </w:rPr>
      </w:pPr>
      <w:r w:rsidRPr="00AA0800">
        <w:rPr>
          <w:rFonts w:eastAsia="Calibri"/>
          <w:u w:val="single"/>
        </w:rPr>
        <w:t xml:space="preserve">It turns the Constitution upside-down to suggest that in areas of </w:t>
      </w:r>
      <w:r w:rsidRPr="00AA0800">
        <w:rPr>
          <w:rFonts w:eastAsia="Calibri"/>
          <w:iCs/>
          <w:u w:val="single"/>
          <w:bdr w:val="single" w:sz="8" w:space="0" w:color="auto"/>
        </w:rPr>
        <w:t>shared</w:t>
      </w:r>
      <w:r w:rsidRPr="00AA0800">
        <w:rPr>
          <w:rFonts w:eastAsia="Calibri"/>
          <w:sz w:val="16"/>
        </w:rPr>
        <w:t xml:space="preserve"> [congressional and presidential] </w:t>
      </w:r>
      <w:r w:rsidRPr="00AA0800">
        <w:rPr>
          <w:rFonts w:eastAsia="Calibri"/>
          <w:iCs/>
          <w:u w:val="single"/>
          <w:bdr w:val="single" w:sz="8" w:space="0" w:color="auto"/>
        </w:rPr>
        <w:t>authority</w:t>
      </w:r>
      <w:r w:rsidRPr="00AA0800">
        <w:rPr>
          <w:rFonts w:eastAsia="Calibri"/>
          <w:u w:val="single"/>
        </w:rPr>
        <w:t xml:space="preserve">, it is the </w:t>
      </w:r>
      <w:r w:rsidRPr="00AA0800">
        <w:rPr>
          <w:rFonts w:eastAsia="Calibri"/>
          <w:iCs/>
          <w:u w:val="single"/>
          <w:bdr w:val="single" w:sz="8" w:space="0" w:color="auto"/>
        </w:rPr>
        <w:t>executive policy that preempts the law</w:t>
      </w:r>
      <w:r w:rsidRPr="00AA0800">
        <w:rPr>
          <w:rFonts w:eastAsia="Calibri"/>
          <w:sz w:val="16"/>
        </w:rPr>
        <w:t>, rather than the other way around. Congress may make laws necessary and proper for carrying into execution the President’s powers, but the President must “take Care” that Congress’s legislation “be faithfully executed.” And Acts of Congress made in pursuance of the Constitution are the “supreme Law of the Land”; acts of the President (apart from treaties) are not. (Emphases in original.)</w:t>
      </w:r>
    </w:p>
    <w:p w14:paraId="0B991609" w14:textId="77777777" w:rsidR="00C0388D" w:rsidRPr="00AA0800" w:rsidRDefault="00C0388D" w:rsidP="00C0388D">
      <w:pPr>
        <w:rPr>
          <w:rFonts w:eastAsia="Calibri"/>
          <w:sz w:val="16"/>
        </w:rPr>
      </w:pPr>
      <w:r w:rsidRPr="00AA0800">
        <w:rPr>
          <w:rFonts w:eastAsia="Calibri"/>
          <w:highlight w:val="cyan"/>
          <w:u w:val="single"/>
        </w:rPr>
        <w:t>Scalia concluded</w:t>
      </w:r>
      <w:r w:rsidRPr="00AA0800">
        <w:rPr>
          <w:rFonts w:eastAsia="Calibri"/>
          <w:u w:val="single"/>
        </w:rPr>
        <w:t xml:space="preserve"> his argument in Zivotofsky with the warning that the </w:t>
      </w:r>
      <w:r w:rsidRPr="00AA0800">
        <w:rPr>
          <w:rFonts w:eastAsia="Calibri"/>
          <w:highlight w:val="cyan"/>
          <w:u w:val="single"/>
        </w:rPr>
        <w:t>Court</w:t>
      </w:r>
      <w:r w:rsidRPr="00AA0800">
        <w:rPr>
          <w:rFonts w:eastAsia="Calibri"/>
          <w:u w:val="single"/>
        </w:rPr>
        <w:t>’s majority opinion “</w:t>
      </w:r>
      <w:r w:rsidRPr="00AA0800">
        <w:rPr>
          <w:rFonts w:eastAsia="Calibri"/>
          <w:iCs/>
          <w:highlight w:val="cyan"/>
          <w:u w:val="single"/>
          <w:bdr w:val="single" w:sz="8" w:space="0" w:color="auto"/>
        </w:rPr>
        <w:t>threatens</w:t>
      </w:r>
      <w:r w:rsidRPr="00AA0800">
        <w:rPr>
          <w:rFonts w:eastAsia="Calibri"/>
          <w:iCs/>
          <w:u w:val="single"/>
          <w:bdr w:val="single" w:sz="8" w:space="0" w:color="auto"/>
        </w:rPr>
        <w:t xml:space="preserve"> </w:t>
      </w:r>
      <w:r w:rsidRPr="00AA0800">
        <w:rPr>
          <w:rFonts w:eastAsia="Calibri"/>
          <w:iCs/>
          <w:highlight w:val="cyan"/>
          <w:u w:val="single"/>
          <w:bdr w:val="single" w:sz="8" w:space="0" w:color="auto"/>
        </w:rPr>
        <w:t>congressional power over foreign affairs</w:t>
      </w:r>
      <w:r w:rsidRPr="00AA0800">
        <w:rPr>
          <w:rFonts w:eastAsia="Calibri"/>
          <w:sz w:val="16"/>
        </w:rPr>
        <w:t xml:space="preserve"> </w:t>
      </w:r>
      <w:r w:rsidRPr="00AA0800">
        <w:rPr>
          <w:rFonts w:eastAsia="Calibri"/>
          <w:u w:val="single"/>
        </w:rPr>
        <w:t>with</w:t>
      </w:r>
      <w:r w:rsidRPr="00AA0800">
        <w:rPr>
          <w:rFonts w:eastAsia="Calibri"/>
          <w:sz w:val="16"/>
        </w:rPr>
        <w:t xml:space="preserve"> gradual </w:t>
      </w:r>
      <w:r w:rsidRPr="00AA0800">
        <w:rPr>
          <w:rFonts w:eastAsia="Calibri"/>
          <w:iCs/>
          <w:u w:val="single"/>
          <w:bdr w:val="single" w:sz="8" w:space="0" w:color="auto"/>
        </w:rPr>
        <w:t>erosion</w:t>
      </w:r>
      <w:r w:rsidRPr="00AA0800">
        <w:rPr>
          <w:rFonts w:eastAsia="Calibri"/>
          <w:sz w:val="16"/>
        </w:rPr>
        <w:t>.”</w:t>
      </w:r>
    </w:p>
    <w:p w14:paraId="0AEF0594" w14:textId="77777777" w:rsidR="00C0388D" w:rsidRPr="00AA0800" w:rsidRDefault="00C0388D" w:rsidP="00C0388D">
      <w:pPr>
        <w:rPr>
          <w:rFonts w:eastAsia="Calibri"/>
          <w:iCs/>
          <w:u w:val="single"/>
          <w:bdr w:val="single" w:sz="8" w:space="0" w:color="auto"/>
        </w:rPr>
      </w:pPr>
      <w:r w:rsidRPr="00AA0800">
        <w:rPr>
          <w:rFonts w:eastAsia="Calibri"/>
          <w:u w:val="single"/>
        </w:rPr>
        <w:t xml:space="preserve">This is not to suggest that the president has </w:t>
      </w:r>
      <w:r w:rsidRPr="00AA0800">
        <w:rPr>
          <w:rFonts w:eastAsia="Calibri"/>
          <w:iCs/>
          <w:u w:val="single"/>
          <w:bdr w:val="single" w:sz="8" w:space="0" w:color="auto"/>
        </w:rPr>
        <w:t>narrow</w:t>
      </w:r>
      <w:r w:rsidRPr="00AA0800">
        <w:rPr>
          <w:rFonts w:eastAsia="Calibri"/>
          <w:u w:val="single"/>
        </w:rPr>
        <w:t xml:space="preserve"> executive authority in foreign policy</w:t>
      </w:r>
      <w:r w:rsidRPr="00AA0800">
        <w:rPr>
          <w:rFonts w:eastAsia="Calibri"/>
          <w:sz w:val="16"/>
        </w:rPr>
        <w:t xml:space="preserve">. The majority opinions in cases such as United States v. Curtiss-Wright Export Corp. (1936) and Zivotofsky v. Kerry (2015) demonstrate otherwise. </w:t>
      </w:r>
      <w:r w:rsidRPr="00AA0800">
        <w:rPr>
          <w:rFonts w:eastAsia="Calibri"/>
          <w:u w:val="single"/>
        </w:rPr>
        <w:t xml:space="preserve">Nonetheless, the president’s executive authority over foreign policy must be construed in </w:t>
      </w:r>
      <w:r w:rsidRPr="00AA0800">
        <w:rPr>
          <w:rFonts w:eastAsia="Calibri"/>
          <w:iCs/>
          <w:u w:val="single"/>
          <w:bdr w:val="single" w:sz="8" w:space="0" w:color="auto"/>
        </w:rPr>
        <w:t>light of the whole Constitution.</w:t>
      </w:r>
    </w:p>
    <w:p w14:paraId="0EB5BBFC" w14:textId="77777777" w:rsidR="00C0388D" w:rsidRPr="00AA0800" w:rsidRDefault="00C0388D" w:rsidP="00C0388D">
      <w:pPr>
        <w:rPr>
          <w:rFonts w:eastAsia="Calibri"/>
          <w:iCs/>
          <w:u w:val="single"/>
          <w:bdr w:val="single" w:sz="8" w:space="0" w:color="auto"/>
        </w:rPr>
      </w:pPr>
      <w:r w:rsidRPr="00AA0800">
        <w:rPr>
          <w:rFonts w:eastAsia="Calibri"/>
          <w:sz w:val="16"/>
        </w:rPr>
        <w:t xml:space="preserve">I think </w:t>
      </w:r>
      <w:r w:rsidRPr="00AA0800">
        <w:rPr>
          <w:rFonts w:eastAsia="Calibri"/>
          <w:u w:val="single"/>
        </w:rPr>
        <w:t>the</w:t>
      </w:r>
      <w:r w:rsidRPr="00AA0800">
        <w:rPr>
          <w:rFonts w:eastAsia="Calibri"/>
          <w:sz w:val="16"/>
        </w:rPr>
        <w:t xml:space="preserve"> </w:t>
      </w:r>
      <w:r w:rsidRPr="00AA0800">
        <w:rPr>
          <w:rFonts w:eastAsia="Calibri"/>
          <w:iCs/>
          <w:u w:val="single"/>
          <w:bdr w:val="single" w:sz="8" w:space="0" w:color="auto"/>
        </w:rPr>
        <w:t>greater</w:t>
      </w:r>
      <w:r w:rsidRPr="00AA0800">
        <w:rPr>
          <w:rFonts w:eastAsia="Calibri"/>
          <w:sz w:val="16"/>
        </w:rPr>
        <w:t xml:space="preserve"> practical </w:t>
      </w:r>
      <w:r w:rsidRPr="00AA0800">
        <w:rPr>
          <w:rFonts w:eastAsia="Calibri"/>
          <w:iCs/>
          <w:u w:val="single"/>
          <w:bdr w:val="single" w:sz="8" w:space="0" w:color="auto"/>
        </w:rPr>
        <w:t>challenge</w:t>
      </w:r>
      <w:r w:rsidRPr="00AA0800">
        <w:rPr>
          <w:rFonts w:eastAsia="Calibri"/>
          <w:sz w:val="16"/>
        </w:rPr>
        <w:t xml:space="preserve"> </w:t>
      </w:r>
      <w:r w:rsidRPr="00AA0800">
        <w:rPr>
          <w:rFonts w:eastAsia="Calibri"/>
          <w:u w:val="single"/>
        </w:rPr>
        <w:t>to</w:t>
      </w:r>
      <w:r w:rsidRPr="00AA0800">
        <w:rPr>
          <w:rFonts w:eastAsia="Calibri"/>
          <w:sz w:val="16"/>
        </w:rPr>
        <w:t xml:space="preserve"> the Constitution’s theory of </w:t>
      </w:r>
      <w:r w:rsidRPr="00AA0800">
        <w:rPr>
          <w:rFonts w:eastAsia="Calibri"/>
          <w:u w:val="single"/>
        </w:rPr>
        <w:t>executive power is found</w:t>
      </w:r>
      <w:r w:rsidRPr="00AA0800">
        <w:rPr>
          <w:rFonts w:eastAsia="Calibri"/>
          <w:sz w:val="16"/>
        </w:rPr>
        <w:t xml:space="preserve"> </w:t>
      </w:r>
      <w:r w:rsidRPr="00AA0800">
        <w:rPr>
          <w:rFonts w:eastAsia="Calibri"/>
          <w:iCs/>
          <w:u w:val="single"/>
          <w:bdr w:val="single" w:sz="8" w:space="0" w:color="auto"/>
        </w:rPr>
        <w:t>not</w:t>
      </w:r>
      <w:r w:rsidRPr="00AA0800">
        <w:rPr>
          <w:rFonts w:eastAsia="Calibri"/>
          <w:sz w:val="16"/>
        </w:rPr>
        <w:t xml:space="preserve"> </w:t>
      </w:r>
      <w:r w:rsidRPr="00AA0800">
        <w:rPr>
          <w:rFonts w:eastAsia="Calibri"/>
          <w:u w:val="single"/>
        </w:rPr>
        <w:t xml:space="preserve">in limitations on the president’s authority over </w:t>
      </w:r>
      <w:r w:rsidRPr="00AA0800">
        <w:rPr>
          <w:rFonts w:eastAsia="Calibri"/>
          <w:iCs/>
          <w:u w:val="single"/>
          <w:bdr w:val="single" w:sz="8" w:space="0" w:color="auto"/>
        </w:rPr>
        <w:t>foreign policy</w:t>
      </w:r>
      <w:r w:rsidRPr="00AA0800">
        <w:rPr>
          <w:rFonts w:eastAsia="Calibri"/>
          <w:u w:val="single"/>
        </w:rPr>
        <w:t xml:space="preserve">, but in congressional legislation that has </w:t>
      </w:r>
      <w:r w:rsidRPr="00AA0800">
        <w:rPr>
          <w:rFonts w:eastAsia="Calibri"/>
          <w:iCs/>
          <w:u w:val="single"/>
          <w:bdr w:val="single" w:sz="8" w:space="0" w:color="auto"/>
        </w:rPr>
        <w:t>statutorily created a plural executive</w:t>
      </w:r>
      <w:r w:rsidRPr="00AA0800">
        <w:rPr>
          <w:rFonts w:eastAsia="Calibri"/>
          <w:sz w:val="16"/>
        </w:rPr>
        <w:t xml:space="preserve">. </w:t>
      </w:r>
      <w:r w:rsidRPr="00AA0800">
        <w:rPr>
          <w:rFonts w:eastAsia="Calibri"/>
          <w:u w:val="single"/>
        </w:rPr>
        <w:t xml:space="preserve">The statutory creation of a “fourth branch” of the US government represents a congressional usurpation of executive authority and, substantively, has resulted in a </w:t>
      </w:r>
      <w:r w:rsidRPr="00AA0800">
        <w:rPr>
          <w:rFonts w:eastAsia="Calibri"/>
          <w:iCs/>
          <w:u w:val="single"/>
          <w:bdr w:val="single" w:sz="8" w:space="0" w:color="auto"/>
        </w:rPr>
        <w:t>diminution of democratic accountability</w:t>
      </w:r>
      <w:r w:rsidRPr="00AA0800">
        <w:rPr>
          <w:rFonts w:eastAsia="Calibri"/>
          <w:u w:val="single"/>
        </w:rPr>
        <w:t xml:space="preserve"> over the national government’s </w:t>
      </w:r>
      <w:r w:rsidRPr="00AA0800">
        <w:rPr>
          <w:rFonts w:eastAsia="Calibri"/>
          <w:iCs/>
          <w:u w:val="single"/>
          <w:bdr w:val="single" w:sz="8" w:space="0" w:color="auto"/>
        </w:rPr>
        <w:t>burgeoning administrative state.</w:t>
      </w:r>
    </w:p>
    <w:p w14:paraId="6CF97561" w14:textId="77777777" w:rsidR="00C0388D" w:rsidRPr="00AA0800" w:rsidRDefault="00C0388D" w:rsidP="00C0388D">
      <w:pPr>
        <w:keepNext/>
        <w:keepLines/>
        <w:spacing w:before="40"/>
        <w:outlineLvl w:val="3"/>
        <w:rPr>
          <w:rFonts w:eastAsia="Times New Roman"/>
          <w:b/>
          <w:iCs/>
          <w:sz w:val="26"/>
        </w:rPr>
      </w:pPr>
      <w:r>
        <w:rPr>
          <w:rFonts w:eastAsia="Times New Roman"/>
          <w:b/>
          <w:iCs/>
          <w:sz w:val="26"/>
        </w:rPr>
        <w:t>**</w:t>
      </w:r>
      <w:r w:rsidRPr="00AA0800">
        <w:rPr>
          <w:rFonts w:eastAsia="Times New Roman"/>
          <w:b/>
          <w:iCs/>
          <w:sz w:val="26"/>
        </w:rPr>
        <w:t xml:space="preserve">Congressional </w:t>
      </w:r>
      <w:r w:rsidRPr="00AA0800">
        <w:rPr>
          <w:rFonts w:eastAsia="Times New Roman"/>
          <w:b/>
          <w:iCs/>
          <w:sz w:val="26"/>
          <w:u w:val="single"/>
        </w:rPr>
        <w:t>meddling</w:t>
      </w:r>
      <w:r w:rsidRPr="00AA0800">
        <w:rPr>
          <w:rFonts w:eastAsia="Times New Roman"/>
          <w:b/>
          <w:iCs/>
          <w:sz w:val="26"/>
        </w:rPr>
        <w:t xml:space="preserve"> in foreign policy is </w:t>
      </w:r>
      <w:r w:rsidRPr="00AA0800">
        <w:rPr>
          <w:rFonts w:eastAsia="Times New Roman"/>
          <w:b/>
          <w:iCs/>
          <w:sz w:val="26"/>
          <w:u w:val="single"/>
        </w:rPr>
        <w:t>worse</w:t>
      </w:r>
      <w:r w:rsidRPr="00AA0800">
        <w:rPr>
          <w:rFonts w:eastAsia="Times New Roman"/>
          <w:b/>
          <w:iCs/>
          <w:sz w:val="26"/>
        </w:rPr>
        <w:t xml:space="preserve">. </w:t>
      </w:r>
    </w:p>
    <w:p w14:paraId="39190B57" w14:textId="77777777" w:rsidR="00C0388D" w:rsidRPr="00AA0800" w:rsidRDefault="00C0388D" w:rsidP="00C0388D">
      <w:pPr>
        <w:rPr>
          <w:rFonts w:eastAsia="Calibri"/>
        </w:rPr>
      </w:pPr>
      <w:r w:rsidRPr="00AA0800">
        <w:rPr>
          <w:rFonts w:eastAsia="Calibri"/>
        </w:rPr>
        <w:t xml:space="preserve">Robert S. </w:t>
      </w:r>
      <w:r w:rsidRPr="00AA0800">
        <w:rPr>
          <w:rFonts w:eastAsia="Calibri"/>
          <w:b/>
          <w:bCs/>
          <w:sz w:val="26"/>
        </w:rPr>
        <w:t>Singh 18</w:t>
      </w:r>
      <w:r w:rsidRPr="00AA0800">
        <w:rPr>
          <w:rFonts w:eastAsia="Calibri"/>
        </w:rPr>
        <w:t xml:space="preserve">, Professor of Politics at Birkbeck at the University of London, "The United States Congress and Nuclear War Powers: Explaining Legislative Nonfeasance," The Journal of Legislative Studies, vol. 24, issue 3, 09/15/2018, https://doi.org/10.1080/13572334.2018.1516604 </w:t>
      </w:r>
    </w:p>
    <w:p w14:paraId="10D4E140" w14:textId="77777777" w:rsidR="00C0388D" w:rsidRPr="00AA0800" w:rsidRDefault="00C0388D" w:rsidP="00C0388D">
      <w:pPr>
        <w:rPr>
          <w:rFonts w:eastAsia="Calibri"/>
          <w:sz w:val="16"/>
        </w:rPr>
      </w:pPr>
      <w:r w:rsidRPr="00AA0800">
        <w:rPr>
          <w:rFonts w:eastAsia="Calibri"/>
          <w:sz w:val="16"/>
        </w:rPr>
        <w:t>Congressional dysfunctionality</w:t>
      </w:r>
    </w:p>
    <w:p w14:paraId="51D20328" w14:textId="77777777" w:rsidR="00C0388D" w:rsidRPr="00AA0800" w:rsidRDefault="00C0388D" w:rsidP="00C0388D">
      <w:pPr>
        <w:rPr>
          <w:rFonts w:eastAsia="Calibri"/>
          <w:sz w:val="16"/>
        </w:rPr>
      </w:pPr>
      <w:r w:rsidRPr="00AA0800">
        <w:rPr>
          <w:rFonts w:eastAsia="Calibri"/>
          <w:u w:val="single"/>
        </w:rPr>
        <w:t>Although scholars have lamented</w:t>
      </w:r>
      <w:r w:rsidRPr="00AA0800">
        <w:rPr>
          <w:rFonts w:eastAsia="Calibri"/>
          <w:sz w:val="16"/>
        </w:rPr>
        <w:t xml:space="preserve"> the </w:t>
      </w:r>
      <w:r w:rsidRPr="00AA0800">
        <w:rPr>
          <w:rFonts w:eastAsia="Calibri"/>
          <w:u w:val="single"/>
        </w:rPr>
        <w:t xml:space="preserve">failure of Congress to enforce its constitutional authority, there are good reasons why it has proven unable to muster collective action. </w:t>
      </w:r>
      <w:r w:rsidRPr="00AA0800">
        <w:rPr>
          <w:rFonts w:eastAsia="Calibri"/>
          <w:iCs/>
          <w:u w:val="single"/>
          <w:bdr w:val="single" w:sz="8" w:space="0" w:color="auto"/>
        </w:rPr>
        <w:t>Congressional involvement</w:t>
      </w:r>
      <w:r w:rsidRPr="00AA0800">
        <w:rPr>
          <w:rFonts w:eastAsia="Calibri"/>
          <w:u w:val="single"/>
        </w:rPr>
        <w:t xml:space="preserve"> in </w:t>
      </w:r>
      <w:r w:rsidRPr="00AA0800">
        <w:rPr>
          <w:rFonts w:eastAsia="Calibri"/>
          <w:iCs/>
          <w:u w:val="single"/>
          <w:bdr w:val="single" w:sz="8" w:space="0" w:color="auto"/>
        </w:rPr>
        <w:t>nuclear war decision-making</w:t>
      </w:r>
      <w:r w:rsidRPr="00AA0800">
        <w:rPr>
          <w:rFonts w:eastAsia="Calibri"/>
          <w:u w:val="single"/>
        </w:rPr>
        <w:t xml:space="preserve"> would prove </w:t>
      </w:r>
      <w:r w:rsidRPr="00AA0800">
        <w:rPr>
          <w:rFonts w:eastAsia="Calibri"/>
          <w:iCs/>
          <w:u w:val="single"/>
          <w:bdr w:val="single" w:sz="8" w:space="0" w:color="auto"/>
        </w:rPr>
        <w:t>especially unwieldy</w:t>
      </w:r>
      <w:r w:rsidRPr="00AA0800">
        <w:rPr>
          <w:rFonts w:eastAsia="Calibri"/>
          <w:u w:val="single"/>
        </w:rPr>
        <w:t xml:space="preserve"> and </w:t>
      </w:r>
      <w:r w:rsidRPr="00AA0800">
        <w:rPr>
          <w:rFonts w:eastAsia="Calibri"/>
          <w:iCs/>
          <w:u w:val="single"/>
          <w:bdr w:val="single" w:sz="8" w:space="0" w:color="auto"/>
        </w:rPr>
        <w:t>unwise</w:t>
      </w:r>
      <w:r w:rsidRPr="00AA0800">
        <w:rPr>
          <w:rFonts w:eastAsia="Calibri"/>
          <w:u w:val="single"/>
        </w:rPr>
        <w:t>, in three respects</w:t>
      </w:r>
      <w:r w:rsidRPr="00AA0800">
        <w:rPr>
          <w:rFonts w:eastAsia="Calibri"/>
          <w:sz w:val="16"/>
        </w:rPr>
        <w:t>.</w:t>
      </w:r>
    </w:p>
    <w:p w14:paraId="00CFE423" w14:textId="77777777" w:rsidR="00C0388D" w:rsidRPr="00AA0800" w:rsidRDefault="00C0388D" w:rsidP="00C0388D">
      <w:pPr>
        <w:rPr>
          <w:rFonts w:eastAsia="Calibri"/>
          <w:sz w:val="16"/>
        </w:rPr>
      </w:pPr>
      <w:r w:rsidRPr="00AA0800">
        <w:rPr>
          <w:rFonts w:eastAsia="Calibri"/>
          <w:sz w:val="16"/>
        </w:rPr>
        <w:t xml:space="preserve">First, </w:t>
      </w:r>
      <w:r w:rsidRPr="00AA0800">
        <w:rPr>
          <w:rFonts w:eastAsia="Calibri"/>
          <w:u w:val="single"/>
        </w:rPr>
        <w:t>implicit in</w:t>
      </w:r>
      <w:r w:rsidRPr="00AA0800">
        <w:rPr>
          <w:rFonts w:eastAsia="Calibri"/>
          <w:sz w:val="16"/>
        </w:rPr>
        <w:t xml:space="preserve"> the </w:t>
      </w:r>
      <w:r w:rsidRPr="00AA0800">
        <w:rPr>
          <w:rFonts w:eastAsia="Calibri"/>
          <w:u w:val="single"/>
        </w:rPr>
        <w:t xml:space="preserve">arguments for </w:t>
      </w:r>
      <w:r w:rsidRPr="00AA0800">
        <w:rPr>
          <w:rFonts w:eastAsia="Calibri"/>
          <w:iCs/>
          <w:u w:val="single"/>
          <w:bdr w:val="single" w:sz="8" w:space="0" w:color="auto"/>
        </w:rPr>
        <w:t>greater influence</w:t>
      </w:r>
      <w:r w:rsidRPr="00AA0800">
        <w:rPr>
          <w:rFonts w:eastAsia="Calibri"/>
          <w:u w:val="single"/>
        </w:rPr>
        <w:t xml:space="preserve"> is</w:t>
      </w:r>
      <w:r w:rsidRPr="00AA0800">
        <w:rPr>
          <w:rFonts w:eastAsia="Calibri"/>
          <w:sz w:val="16"/>
        </w:rPr>
        <w:t xml:space="preserve"> the </w:t>
      </w:r>
      <w:r w:rsidRPr="00AA0800">
        <w:rPr>
          <w:rFonts w:eastAsia="Calibri"/>
          <w:u w:val="single"/>
        </w:rPr>
        <w:t xml:space="preserve">assumption that Congress </w:t>
      </w:r>
      <w:r w:rsidRPr="00AA0800">
        <w:rPr>
          <w:rFonts w:eastAsia="Calibri"/>
          <w:iCs/>
          <w:u w:val="single"/>
          <w:bdr w:val="single" w:sz="8" w:space="0" w:color="auto"/>
        </w:rPr>
        <w:t>can</w:t>
      </w:r>
      <w:r w:rsidRPr="00AA0800">
        <w:rPr>
          <w:rFonts w:eastAsia="Calibri"/>
          <w:u w:val="single"/>
        </w:rPr>
        <w:t xml:space="preserve"> and </w:t>
      </w:r>
      <w:r w:rsidRPr="00AA0800">
        <w:rPr>
          <w:rFonts w:eastAsia="Calibri"/>
          <w:iCs/>
          <w:u w:val="single"/>
          <w:bdr w:val="single" w:sz="8" w:space="0" w:color="auto"/>
        </w:rPr>
        <w:t>would</w:t>
      </w:r>
      <w:r w:rsidRPr="00AA0800">
        <w:rPr>
          <w:rFonts w:eastAsia="Calibri"/>
          <w:u w:val="single"/>
        </w:rPr>
        <w:t xml:space="preserve"> overcome</w:t>
      </w:r>
      <w:r w:rsidRPr="00AA0800">
        <w:rPr>
          <w:rFonts w:eastAsia="Calibri"/>
          <w:sz w:val="16"/>
        </w:rPr>
        <w:t xml:space="preserve"> the </w:t>
      </w:r>
      <w:r w:rsidRPr="00AA0800">
        <w:rPr>
          <w:rFonts w:eastAsia="Calibri"/>
          <w:iCs/>
          <w:u w:val="single"/>
          <w:bdr w:val="single" w:sz="8" w:space="0" w:color="auto"/>
        </w:rPr>
        <w:t>parochialism</w:t>
      </w:r>
      <w:r w:rsidRPr="00AA0800">
        <w:rPr>
          <w:rFonts w:eastAsia="Calibri"/>
          <w:u w:val="single"/>
        </w:rPr>
        <w:t xml:space="preserve">, </w:t>
      </w:r>
      <w:r w:rsidRPr="00AA0800">
        <w:rPr>
          <w:rFonts w:eastAsia="Calibri"/>
          <w:iCs/>
          <w:u w:val="single"/>
          <w:bdr w:val="single" w:sz="8" w:space="0" w:color="auto"/>
        </w:rPr>
        <w:t>hyper-partisanship</w:t>
      </w:r>
      <w:r w:rsidRPr="00AA0800">
        <w:rPr>
          <w:rFonts w:eastAsia="Calibri"/>
          <w:u w:val="single"/>
        </w:rPr>
        <w:t xml:space="preserve"> and </w:t>
      </w:r>
      <w:r w:rsidRPr="00AA0800">
        <w:rPr>
          <w:rFonts w:eastAsia="Calibri"/>
          <w:iCs/>
          <w:u w:val="single"/>
          <w:bdr w:val="single" w:sz="8" w:space="0" w:color="auto"/>
        </w:rPr>
        <w:t>irresponsibility</w:t>
      </w:r>
      <w:r w:rsidRPr="00AA0800">
        <w:rPr>
          <w:rFonts w:eastAsia="Calibri"/>
          <w:u w:val="single"/>
        </w:rPr>
        <w:t xml:space="preserve"> that critics identify as </w:t>
      </w:r>
      <w:r w:rsidRPr="00AA0800">
        <w:rPr>
          <w:rFonts w:eastAsia="Calibri"/>
          <w:iCs/>
          <w:u w:val="single"/>
          <w:bdr w:val="single" w:sz="8" w:space="0" w:color="auto"/>
        </w:rPr>
        <w:t>hallmarks</w:t>
      </w:r>
      <w:r w:rsidRPr="00AA0800">
        <w:rPr>
          <w:rFonts w:eastAsia="Calibri"/>
          <w:u w:val="single"/>
        </w:rPr>
        <w:t xml:space="preserve"> of its contemporary dysfunction</w:t>
      </w:r>
      <w:r w:rsidRPr="00AA0800">
        <w:rPr>
          <w:rFonts w:eastAsia="Calibri"/>
          <w:sz w:val="16"/>
        </w:rPr>
        <w:t xml:space="preserve">. Undoubtedly, much sniping at Congress is unfair. Many legislators are hard-working public servants, pursuing good public policy as well as re-election. That said, collective action in the public interest is not a legislative leitmotif. </w:t>
      </w:r>
      <w:r w:rsidRPr="00AA0800">
        <w:rPr>
          <w:rFonts w:eastAsia="Calibri"/>
          <w:u w:val="single"/>
        </w:rPr>
        <w:t xml:space="preserve">Many </w:t>
      </w:r>
      <w:r w:rsidRPr="00AA0800">
        <w:rPr>
          <w:rFonts w:eastAsia="Calibri"/>
          <w:iCs/>
          <w:u w:val="single"/>
          <w:bdr w:val="single" w:sz="8" w:space="0" w:color="auto"/>
        </w:rPr>
        <w:t>bemoan</w:t>
      </w:r>
      <w:r w:rsidRPr="00AA0800">
        <w:rPr>
          <w:rFonts w:eastAsia="Calibri"/>
          <w:u w:val="single"/>
        </w:rPr>
        <w:t xml:space="preserve"> Congress as ‘</w:t>
      </w:r>
      <w:r w:rsidRPr="00AA0800">
        <w:rPr>
          <w:rFonts w:eastAsia="Calibri"/>
          <w:iCs/>
          <w:u w:val="single"/>
          <w:bdr w:val="single" w:sz="8" w:space="0" w:color="auto"/>
        </w:rPr>
        <w:t>broken’</w:t>
      </w:r>
      <w:r w:rsidRPr="00AA0800">
        <w:rPr>
          <w:rFonts w:eastAsia="Calibri"/>
          <w:u w:val="single"/>
        </w:rPr>
        <w:t xml:space="preserve"> and ‘</w:t>
      </w:r>
      <w:r w:rsidRPr="00AA0800">
        <w:rPr>
          <w:rFonts w:eastAsia="Calibri"/>
          <w:iCs/>
          <w:u w:val="single"/>
          <w:bdr w:val="single" w:sz="8" w:space="0" w:color="auto"/>
        </w:rPr>
        <w:t>failing America</w:t>
      </w:r>
      <w:r w:rsidRPr="00AA0800">
        <w:rPr>
          <w:rFonts w:eastAsia="Calibri"/>
          <w:sz w:val="16"/>
        </w:rPr>
        <w:t xml:space="preserve">.’ </w:t>
      </w:r>
      <w:r w:rsidRPr="00AA0800">
        <w:rPr>
          <w:rFonts w:eastAsia="Calibri"/>
          <w:u w:val="single"/>
        </w:rPr>
        <w:t xml:space="preserve">To </w:t>
      </w:r>
      <w:r w:rsidRPr="00AA0800">
        <w:rPr>
          <w:rFonts w:eastAsia="Calibri"/>
          <w:iCs/>
          <w:u w:val="single"/>
          <w:bdr w:val="single" w:sz="8" w:space="0" w:color="auto"/>
        </w:rPr>
        <w:t>understate</w:t>
      </w:r>
      <w:r w:rsidRPr="00AA0800">
        <w:rPr>
          <w:rFonts w:eastAsia="Calibri"/>
          <w:u w:val="single"/>
        </w:rPr>
        <w:t xml:space="preserve">, it is </w:t>
      </w:r>
      <w:r w:rsidRPr="00AA0800">
        <w:rPr>
          <w:rFonts w:eastAsia="Calibri"/>
          <w:iCs/>
          <w:u w:val="single"/>
          <w:bdr w:val="single" w:sz="8" w:space="0" w:color="auto"/>
        </w:rPr>
        <w:t>difficult to envisage</w:t>
      </w:r>
      <w:r w:rsidRPr="00AA0800">
        <w:rPr>
          <w:rFonts w:eastAsia="Calibri"/>
          <w:u w:val="single"/>
        </w:rPr>
        <w:t xml:space="preserve"> how ‘a supine, reactive body more eager to submit to presidential directives than to assert its own prerogatives’</w:t>
      </w:r>
      <w:r w:rsidRPr="00AA0800">
        <w:rPr>
          <w:rFonts w:eastAsia="Calibri"/>
          <w:sz w:val="16"/>
        </w:rPr>
        <w:t xml:space="preserve"> (Mann &amp; Ornstein, Citation2008, p. 16) </w:t>
      </w:r>
      <w:r w:rsidRPr="00AA0800">
        <w:rPr>
          <w:rFonts w:eastAsia="Calibri"/>
          <w:u w:val="single"/>
        </w:rPr>
        <w:t xml:space="preserve">would be </w:t>
      </w:r>
      <w:r w:rsidRPr="00AA0800">
        <w:rPr>
          <w:rFonts w:eastAsia="Calibri"/>
          <w:iCs/>
          <w:u w:val="single"/>
          <w:bdr w:val="single" w:sz="8" w:space="0" w:color="auto"/>
        </w:rPr>
        <w:t>fully repaired</w:t>
      </w:r>
      <w:r w:rsidRPr="00AA0800">
        <w:rPr>
          <w:rFonts w:eastAsia="Calibri"/>
          <w:u w:val="single"/>
        </w:rPr>
        <w:t xml:space="preserve"> and </w:t>
      </w:r>
      <w:r w:rsidRPr="00AA0800">
        <w:rPr>
          <w:rFonts w:eastAsia="Calibri"/>
          <w:iCs/>
          <w:u w:val="single"/>
          <w:bdr w:val="single" w:sz="8" w:space="0" w:color="auto"/>
        </w:rPr>
        <w:t>functional</w:t>
      </w:r>
      <w:r w:rsidRPr="00AA0800">
        <w:rPr>
          <w:rFonts w:eastAsia="Calibri"/>
          <w:u w:val="single"/>
        </w:rPr>
        <w:t xml:space="preserve"> on </w:t>
      </w:r>
      <w:r w:rsidRPr="00AA0800">
        <w:rPr>
          <w:rFonts w:eastAsia="Calibri"/>
          <w:iCs/>
          <w:u w:val="single"/>
          <w:bdr w:val="single" w:sz="8" w:space="0" w:color="auto"/>
        </w:rPr>
        <w:t>as consequential a matter as nuclear war</w:t>
      </w:r>
      <w:r w:rsidRPr="00AA0800">
        <w:rPr>
          <w:rFonts w:eastAsia="Calibri"/>
          <w:sz w:val="16"/>
        </w:rPr>
        <w:t>.</w:t>
      </w:r>
    </w:p>
    <w:p w14:paraId="426FB495" w14:textId="77777777" w:rsidR="00C0388D" w:rsidRPr="00AA0800" w:rsidRDefault="00C0388D" w:rsidP="00C0388D">
      <w:pPr>
        <w:rPr>
          <w:rFonts w:eastAsia="Calibri"/>
          <w:sz w:val="16"/>
        </w:rPr>
      </w:pPr>
      <w:r w:rsidRPr="00AA0800">
        <w:rPr>
          <w:rFonts w:eastAsia="Calibri"/>
          <w:sz w:val="16"/>
        </w:rPr>
        <w:t xml:space="preserve">From Truman to Reagan, instances of congressional deference to the executive branch owed much to intra-party divisions and Cold War geo-politics. But </w:t>
      </w:r>
      <w:r w:rsidRPr="00AA0800">
        <w:rPr>
          <w:rFonts w:eastAsia="Calibri"/>
          <w:u w:val="single"/>
        </w:rPr>
        <w:t>America’s separated system of government has encountered substantial problems in accommodating the partisan polarisation of recent decades</w:t>
      </w:r>
      <w:r w:rsidRPr="00AA0800">
        <w:rPr>
          <w:rFonts w:eastAsia="Calibri"/>
          <w:sz w:val="16"/>
        </w:rPr>
        <w:t xml:space="preserve"> (Mann &amp; Ornstein, Citation2012). </w:t>
      </w:r>
      <w:r w:rsidRPr="00AA0800">
        <w:rPr>
          <w:rFonts w:eastAsia="Calibri"/>
          <w:u w:val="single"/>
        </w:rPr>
        <w:t>Partisanship</w:t>
      </w:r>
      <w:r w:rsidRPr="00AA0800">
        <w:rPr>
          <w:rFonts w:eastAsia="Calibri"/>
          <w:sz w:val="16"/>
        </w:rPr>
        <w:t xml:space="preserve"> typically </w:t>
      </w:r>
      <w:r w:rsidRPr="00AA0800">
        <w:rPr>
          <w:rFonts w:eastAsia="Calibri"/>
          <w:u w:val="single"/>
        </w:rPr>
        <w:t xml:space="preserve">plays the major, if not </w:t>
      </w:r>
      <w:r w:rsidRPr="00AA0800">
        <w:rPr>
          <w:rFonts w:eastAsia="Calibri"/>
          <w:iCs/>
          <w:u w:val="single"/>
          <w:bdr w:val="single" w:sz="8" w:space="0" w:color="auto"/>
        </w:rPr>
        <w:t>entirely determinative</w:t>
      </w:r>
      <w:r w:rsidRPr="00AA0800">
        <w:rPr>
          <w:rFonts w:eastAsia="Calibri"/>
          <w:u w:val="single"/>
        </w:rPr>
        <w:t xml:space="preserve">, contribution in </w:t>
      </w:r>
      <w:r w:rsidRPr="00AA0800">
        <w:rPr>
          <w:rFonts w:eastAsia="Calibri"/>
          <w:iCs/>
          <w:u w:val="single"/>
          <w:bdr w:val="single" w:sz="8" w:space="0" w:color="auto"/>
        </w:rPr>
        <w:t>debates</w:t>
      </w:r>
      <w:r w:rsidRPr="00AA0800">
        <w:rPr>
          <w:rFonts w:eastAsia="Calibri"/>
          <w:u w:val="single"/>
        </w:rPr>
        <w:t xml:space="preserve"> over </w:t>
      </w:r>
      <w:r w:rsidRPr="00AA0800">
        <w:rPr>
          <w:rFonts w:eastAsia="Calibri"/>
          <w:iCs/>
          <w:u w:val="single"/>
          <w:bdr w:val="single" w:sz="8" w:space="0" w:color="auto"/>
        </w:rPr>
        <w:t>authorising military action</w:t>
      </w:r>
      <w:r w:rsidRPr="00AA0800">
        <w:rPr>
          <w:rFonts w:eastAsia="Calibri"/>
          <w:sz w:val="16"/>
        </w:rPr>
        <w:t xml:space="preserve"> (Howell &amp; Pevehouse, Citation2007). But this can often abet indecision as well as deference or obstruction. Perhaps the </w:t>
      </w:r>
      <w:r w:rsidRPr="00AA0800">
        <w:rPr>
          <w:rFonts w:eastAsia="Calibri"/>
          <w:u w:val="single"/>
        </w:rPr>
        <w:t>most graphic illustration is that neither a renewal nor replacement for</w:t>
      </w:r>
      <w:r w:rsidRPr="00AA0800">
        <w:rPr>
          <w:rFonts w:eastAsia="Calibri"/>
          <w:sz w:val="16"/>
        </w:rPr>
        <w:t xml:space="preserve"> the </w:t>
      </w:r>
      <w:r w:rsidRPr="00AA0800">
        <w:rPr>
          <w:rFonts w:eastAsia="Calibri"/>
          <w:iCs/>
          <w:u w:val="single"/>
          <w:bdr w:val="single" w:sz="8" w:space="0" w:color="auto"/>
        </w:rPr>
        <w:t>9/11</w:t>
      </w:r>
      <w:r w:rsidRPr="00AA0800">
        <w:rPr>
          <w:rFonts w:eastAsia="Calibri"/>
          <w:u w:val="single"/>
        </w:rPr>
        <w:t xml:space="preserve"> </w:t>
      </w:r>
      <w:r w:rsidRPr="00AA0800">
        <w:rPr>
          <w:rFonts w:eastAsia="Calibri"/>
          <w:iCs/>
          <w:u w:val="single"/>
          <w:bdr w:val="single" w:sz="8" w:space="0" w:color="auto"/>
        </w:rPr>
        <w:t>A</w:t>
      </w:r>
      <w:r w:rsidRPr="00AA0800">
        <w:rPr>
          <w:rFonts w:eastAsia="Calibri"/>
          <w:u w:val="single"/>
        </w:rPr>
        <w:t xml:space="preserve">uthorisation for the </w:t>
      </w:r>
      <w:r w:rsidRPr="00AA0800">
        <w:rPr>
          <w:rFonts w:eastAsia="Calibri"/>
          <w:iCs/>
          <w:u w:val="single"/>
          <w:bdr w:val="single" w:sz="8" w:space="0" w:color="auto"/>
        </w:rPr>
        <w:t>U</w:t>
      </w:r>
      <w:r w:rsidRPr="00AA0800">
        <w:rPr>
          <w:rFonts w:eastAsia="Calibri"/>
          <w:u w:val="single"/>
        </w:rPr>
        <w:t xml:space="preserve">se of </w:t>
      </w:r>
      <w:r w:rsidRPr="00AA0800">
        <w:rPr>
          <w:rFonts w:eastAsia="Calibri"/>
          <w:iCs/>
          <w:u w:val="single"/>
          <w:bdr w:val="single" w:sz="8" w:space="0" w:color="auto"/>
        </w:rPr>
        <w:t>M</w:t>
      </w:r>
      <w:r w:rsidRPr="00AA0800">
        <w:rPr>
          <w:rFonts w:eastAsia="Calibri"/>
          <w:u w:val="single"/>
        </w:rPr>
        <w:t xml:space="preserve">ilitary </w:t>
      </w:r>
      <w:r w:rsidRPr="00AA0800">
        <w:rPr>
          <w:rFonts w:eastAsia="Calibri"/>
          <w:iCs/>
          <w:u w:val="single"/>
          <w:bdr w:val="single" w:sz="8" w:space="0" w:color="auto"/>
        </w:rPr>
        <w:t>F</w:t>
      </w:r>
      <w:r w:rsidRPr="00AA0800">
        <w:rPr>
          <w:rFonts w:eastAsia="Calibri"/>
          <w:u w:val="single"/>
        </w:rPr>
        <w:t>orce has been enacted</w:t>
      </w:r>
      <w:r w:rsidRPr="00AA0800">
        <w:rPr>
          <w:rFonts w:eastAsia="Calibri"/>
          <w:sz w:val="16"/>
        </w:rPr>
        <w:t>. In September 2017, the Senate voted down, by 61–36, a measure to amend the National Defence Authorisation Act to attach a six-month sunset to the 2001 and 2002 AUMFs and establish anew what war powers the presidency possessed to combat transnational terrorist groups (Carney, Citation2017).</w:t>
      </w:r>
    </w:p>
    <w:p w14:paraId="526F95DD" w14:textId="77777777" w:rsidR="00C0388D" w:rsidRPr="00AA0800" w:rsidRDefault="00C0388D" w:rsidP="00C0388D">
      <w:pPr>
        <w:rPr>
          <w:rFonts w:eastAsia="Calibri"/>
          <w:sz w:val="16"/>
        </w:rPr>
      </w:pPr>
      <w:r w:rsidRPr="00AA0800">
        <w:rPr>
          <w:rFonts w:eastAsia="Calibri"/>
          <w:sz w:val="16"/>
        </w:rPr>
        <w:t xml:space="preserve">Second, the </w:t>
      </w:r>
      <w:r w:rsidRPr="00AA0800">
        <w:rPr>
          <w:rFonts w:eastAsia="Calibri"/>
          <w:iCs/>
          <w:highlight w:val="cyan"/>
          <w:u w:val="single"/>
          <w:bdr w:val="single" w:sz="8" w:space="0" w:color="auto"/>
        </w:rPr>
        <w:t>timing</w:t>
      </w:r>
      <w:r w:rsidRPr="00AA0800">
        <w:rPr>
          <w:rFonts w:eastAsia="Calibri"/>
          <w:highlight w:val="cyan"/>
          <w:u w:val="single"/>
        </w:rPr>
        <w:t xml:space="preserve"> and </w:t>
      </w:r>
      <w:r w:rsidRPr="00AA0800">
        <w:rPr>
          <w:rFonts w:eastAsia="Calibri"/>
          <w:iCs/>
          <w:highlight w:val="cyan"/>
          <w:u w:val="single"/>
          <w:bdr w:val="single" w:sz="8" w:space="0" w:color="auto"/>
        </w:rPr>
        <w:t>content</w:t>
      </w:r>
      <w:r w:rsidRPr="00AA0800">
        <w:rPr>
          <w:rFonts w:eastAsia="Calibri"/>
          <w:highlight w:val="cyan"/>
          <w:u w:val="single"/>
        </w:rPr>
        <w:t xml:space="preserve"> of</w:t>
      </w:r>
      <w:r w:rsidRPr="00AA0800">
        <w:rPr>
          <w:rFonts w:eastAsia="Calibri"/>
          <w:u w:val="single"/>
        </w:rPr>
        <w:t xml:space="preserve"> </w:t>
      </w:r>
      <w:r w:rsidRPr="00AA0800">
        <w:rPr>
          <w:rFonts w:eastAsia="Calibri"/>
          <w:iCs/>
          <w:u w:val="single"/>
          <w:bdr w:val="single" w:sz="8" w:space="0" w:color="auto"/>
        </w:rPr>
        <w:t xml:space="preserve">statutory </w:t>
      </w:r>
      <w:r w:rsidRPr="00AA0800">
        <w:rPr>
          <w:rFonts w:eastAsia="Calibri"/>
          <w:iCs/>
          <w:highlight w:val="cyan"/>
          <w:u w:val="single"/>
          <w:bdr w:val="single" w:sz="8" w:space="0" w:color="auto"/>
        </w:rPr>
        <w:t>intervention</w:t>
      </w:r>
      <w:r w:rsidRPr="00AA0800">
        <w:rPr>
          <w:rFonts w:eastAsia="Calibri"/>
          <w:u w:val="single"/>
        </w:rPr>
        <w:t xml:space="preserve"> has </w:t>
      </w:r>
      <w:r w:rsidRPr="00AA0800">
        <w:rPr>
          <w:rFonts w:eastAsia="Calibri"/>
          <w:highlight w:val="cyan"/>
          <w:u w:val="single"/>
        </w:rPr>
        <w:t xml:space="preserve">proven </w:t>
      </w:r>
      <w:r w:rsidRPr="00AA0800">
        <w:rPr>
          <w:rFonts w:eastAsia="Calibri"/>
          <w:iCs/>
          <w:highlight w:val="cyan"/>
          <w:u w:val="single"/>
          <w:bdr w:val="single" w:sz="8" w:space="0" w:color="auto"/>
        </w:rPr>
        <w:t>problematic</w:t>
      </w:r>
      <w:r w:rsidRPr="00AA0800">
        <w:rPr>
          <w:rFonts w:eastAsia="Calibri"/>
          <w:sz w:val="16"/>
        </w:rPr>
        <w:t xml:space="preserve">. At what point should Congress optimally intervene in a developing nuclear threat? Like the legislatures of fellow nuclear democracies (the UK, France, India and Israel), </w:t>
      </w:r>
      <w:r w:rsidRPr="00AA0800">
        <w:rPr>
          <w:rFonts w:eastAsia="Calibri"/>
          <w:highlight w:val="cyan"/>
          <w:u w:val="single"/>
        </w:rPr>
        <w:t xml:space="preserve">Congress is constructed </w:t>
      </w:r>
      <w:r w:rsidRPr="00AA0800">
        <w:rPr>
          <w:rFonts w:eastAsia="Calibri"/>
          <w:iCs/>
          <w:highlight w:val="cyan"/>
          <w:u w:val="single"/>
          <w:bdr w:val="single" w:sz="8" w:space="0" w:color="auto"/>
        </w:rPr>
        <w:t>neither</w:t>
      </w:r>
      <w:r w:rsidRPr="00AA0800">
        <w:rPr>
          <w:rFonts w:eastAsia="Calibri"/>
          <w:highlight w:val="cyan"/>
          <w:u w:val="single"/>
        </w:rPr>
        <w:t xml:space="preserve"> for</w:t>
      </w:r>
      <w:r w:rsidRPr="00AA0800">
        <w:rPr>
          <w:rFonts w:eastAsia="Calibri"/>
          <w:u w:val="single"/>
        </w:rPr>
        <w:t xml:space="preserve"> </w:t>
      </w:r>
      <w:r w:rsidRPr="00AA0800">
        <w:rPr>
          <w:rFonts w:eastAsia="Calibri"/>
          <w:iCs/>
          <w:u w:val="single"/>
          <w:bdr w:val="single" w:sz="8" w:space="0" w:color="auto"/>
        </w:rPr>
        <w:t xml:space="preserve">active </w:t>
      </w:r>
      <w:r w:rsidRPr="00AA0800">
        <w:rPr>
          <w:rFonts w:eastAsia="Calibri"/>
          <w:iCs/>
          <w:highlight w:val="cyan"/>
          <w:u w:val="single"/>
          <w:bdr w:val="single" w:sz="8" w:space="0" w:color="auto"/>
        </w:rPr>
        <w:t>involvement</w:t>
      </w:r>
      <w:r w:rsidRPr="00AA0800">
        <w:rPr>
          <w:rFonts w:eastAsia="Calibri"/>
          <w:highlight w:val="cyan"/>
          <w:u w:val="single"/>
        </w:rPr>
        <w:t xml:space="preserve"> in crisis</w:t>
      </w:r>
      <w:r w:rsidRPr="00AA0800">
        <w:rPr>
          <w:rFonts w:eastAsia="Calibri"/>
          <w:u w:val="single"/>
        </w:rPr>
        <w:t xml:space="preserve"> situations </w:t>
      </w:r>
      <w:r w:rsidRPr="00AA0800">
        <w:rPr>
          <w:rFonts w:eastAsia="Calibri"/>
          <w:iCs/>
          <w:highlight w:val="cyan"/>
          <w:u w:val="single"/>
          <w:bdr w:val="single" w:sz="8" w:space="0" w:color="auto"/>
        </w:rPr>
        <w:t>nor</w:t>
      </w:r>
      <w:r w:rsidRPr="00AA0800">
        <w:rPr>
          <w:rFonts w:eastAsia="Calibri"/>
          <w:highlight w:val="cyan"/>
          <w:u w:val="single"/>
        </w:rPr>
        <w:t xml:space="preserve"> tactical decision-making</w:t>
      </w:r>
      <w:r w:rsidRPr="00AA0800">
        <w:rPr>
          <w:rFonts w:eastAsia="Calibri"/>
          <w:u w:val="single"/>
        </w:rPr>
        <w:t xml:space="preserve">. These remain essentially, if not inherently, executive tasks. Deliberation may be an activity at which it excels, but </w:t>
      </w:r>
      <w:r w:rsidRPr="00AA0800">
        <w:rPr>
          <w:rFonts w:eastAsia="Calibri"/>
          <w:iCs/>
          <w:highlight w:val="cyan"/>
          <w:u w:val="single"/>
          <w:bdr w:val="single" w:sz="8" w:space="0" w:color="auto"/>
        </w:rPr>
        <w:t>subtlety</w:t>
      </w:r>
      <w:r w:rsidRPr="00AA0800">
        <w:rPr>
          <w:rFonts w:eastAsia="Calibri"/>
          <w:highlight w:val="cyan"/>
          <w:u w:val="single"/>
        </w:rPr>
        <w:t xml:space="preserve">, </w:t>
      </w:r>
      <w:r w:rsidRPr="00AA0800">
        <w:rPr>
          <w:rFonts w:eastAsia="Calibri"/>
          <w:iCs/>
          <w:highlight w:val="cyan"/>
          <w:u w:val="single"/>
          <w:bdr w:val="single" w:sz="8" w:space="0" w:color="auto"/>
        </w:rPr>
        <w:t>secrecy</w:t>
      </w:r>
      <w:r w:rsidRPr="00AA0800">
        <w:rPr>
          <w:rFonts w:eastAsia="Calibri"/>
          <w:highlight w:val="cyan"/>
          <w:u w:val="single"/>
        </w:rPr>
        <w:t xml:space="preserve"> and </w:t>
      </w:r>
      <w:r w:rsidRPr="00AA0800">
        <w:rPr>
          <w:rFonts w:eastAsia="Calibri"/>
          <w:iCs/>
          <w:highlight w:val="cyan"/>
          <w:u w:val="single"/>
          <w:bdr w:val="single" w:sz="8" w:space="0" w:color="auto"/>
        </w:rPr>
        <w:t>dispatch</w:t>
      </w:r>
      <w:r w:rsidRPr="00AA0800">
        <w:rPr>
          <w:rFonts w:eastAsia="Calibri"/>
          <w:highlight w:val="cyan"/>
          <w:u w:val="single"/>
        </w:rPr>
        <w:t xml:space="preserve"> are </w:t>
      </w:r>
      <w:r w:rsidRPr="00AA0800">
        <w:rPr>
          <w:rFonts w:eastAsia="Calibri"/>
          <w:iCs/>
          <w:highlight w:val="cyan"/>
          <w:u w:val="single"/>
          <w:bdr w:val="single" w:sz="8" w:space="0" w:color="auto"/>
        </w:rPr>
        <w:t>not reliable attributes</w:t>
      </w:r>
      <w:r w:rsidRPr="00AA0800">
        <w:rPr>
          <w:rFonts w:eastAsia="Calibri"/>
          <w:u w:val="single"/>
        </w:rPr>
        <w:t xml:space="preserve"> of </w:t>
      </w:r>
      <w:r w:rsidRPr="00AA0800">
        <w:rPr>
          <w:rFonts w:eastAsia="Calibri"/>
          <w:iCs/>
          <w:u w:val="single"/>
          <w:bdr w:val="single" w:sz="8" w:space="0" w:color="auto"/>
        </w:rPr>
        <w:t>congressional behaviour</w:t>
      </w:r>
      <w:r w:rsidRPr="00AA0800">
        <w:rPr>
          <w:rFonts w:eastAsia="Calibri"/>
          <w:sz w:val="16"/>
        </w:rPr>
        <w:t xml:space="preserve">. </w:t>
      </w:r>
      <w:r w:rsidRPr="00AA0800">
        <w:rPr>
          <w:rFonts w:eastAsia="Calibri"/>
          <w:u w:val="single"/>
        </w:rPr>
        <w:t xml:space="preserve">For </w:t>
      </w:r>
      <w:r w:rsidRPr="00AA0800">
        <w:rPr>
          <w:rFonts w:eastAsia="Calibri"/>
          <w:highlight w:val="cyan"/>
          <w:u w:val="single"/>
        </w:rPr>
        <w:t>lawmakers</w:t>
      </w:r>
      <w:r w:rsidRPr="00AA0800">
        <w:rPr>
          <w:rFonts w:eastAsia="Calibri"/>
          <w:u w:val="single"/>
        </w:rPr>
        <w:t xml:space="preserve"> to undertake action</w:t>
      </w:r>
      <w:r w:rsidRPr="00AA0800">
        <w:rPr>
          <w:rFonts w:eastAsia="Calibri"/>
          <w:sz w:val="16"/>
        </w:rPr>
        <w:t xml:space="preserve"> in the middle of a tense international confrontation </w:t>
      </w:r>
      <w:r w:rsidRPr="00AA0800">
        <w:rPr>
          <w:rFonts w:eastAsia="Calibri"/>
          <w:u w:val="single"/>
        </w:rPr>
        <w:t xml:space="preserve">could </w:t>
      </w:r>
      <w:r w:rsidRPr="00AA0800">
        <w:rPr>
          <w:rFonts w:eastAsia="Calibri"/>
          <w:iCs/>
          <w:highlight w:val="cyan"/>
          <w:u w:val="single"/>
          <w:bdr w:val="single" w:sz="8" w:space="0" w:color="auto"/>
        </w:rPr>
        <w:t>hinder</w:t>
      </w:r>
      <w:r w:rsidRPr="00AA0800">
        <w:rPr>
          <w:rFonts w:eastAsia="Calibri"/>
          <w:u w:val="single"/>
        </w:rPr>
        <w:t xml:space="preserve"> rather than help the </w:t>
      </w:r>
      <w:r w:rsidRPr="00AA0800">
        <w:rPr>
          <w:rFonts w:eastAsia="Calibri"/>
          <w:iCs/>
          <w:highlight w:val="cyan"/>
          <w:u w:val="single"/>
          <w:bdr w:val="single" w:sz="8" w:space="0" w:color="auto"/>
        </w:rPr>
        <w:t>president’s diplomatic hand</w:t>
      </w:r>
      <w:r w:rsidRPr="00AA0800">
        <w:rPr>
          <w:rFonts w:eastAsia="Calibri"/>
          <w:highlight w:val="cyan"/>
          <w:u w:val="single"/>
        </w:rPr>
        <w:t>. For</w:t>
      </w:r>
      <w:r w:rsidRPr="00AA0800">
        <w:rPr>
          <w:rFonts w:eastAsia="Calibri"/>
          <w:u w:val="single"/>
        </w:rPr>
        <w:t xml:space="preserve"> the </w:t>
      </w:r>
      <w:r w:rsidRPr="00AA0800">
        <w:rPr>
          <w:rFonts w:eastAsia="Calibri"/>
          <w:highlight w:val="cyan"/>
          <w:u w:val="single"/>
        </w:rPr>
        <w:t>legislature to intervene</w:t>
      </w:r>
      <w:r w:rsidRPr="00AA0800">
        <w:rPr>
          <w:rFonts w:eastAsia="Calibri"/>
          <w:u w:val="single"/>
        </w:rPr>
        <w:t xml:space="preserve"> outside crisis conditions</w:t>
      </w:r>
      <w:r w:rsidRPr="00AA0800">
        <w:rPr>
          <w:rFonts w:eastAsia="Calibri"/>
          <w:sz w:val="16"/>
        </w:rPr>
        <w:t xml:space="preserve">, however, </w:t>
      </w:r>
      <w:r w:rsidRPr="00AA0800">
        <w:rPr>
          <w:rFonts w:eastAsia="Calibri"/>
          <w:u w:val="single"/>
        </w:rPr>
        <w:t xml:space="preserve">might be </w:t>
      </w:r>
      <w:r w:rsidRPr="00AA0800">
        <w:rPr>
          <w:rFonts w:eastAsia="Calibri"/>
          <w:iCs/>
          <w:u w:val="single"/>
          <w:bdr w:val="single" w:sz="8" w:space="0" w:color="auto"/>
        </w:rPr>
        <w:t>counter-productive</w:t>
      </w:r>
      <w:r w:rsidRPr="00AA0800">
        <w:rPr>
          <w:rFonts w:eastAsia="Calibri"/>
          <w:u w:val="single"/>
        </w:rPr>
        <w:t xml:space="preserve">, helping to </w:t>
      </w:r>
      <w:r w:rsidRPr="00AA0800">
        <w:rPr>
          <w:rFonts w:eastAsia="Calibri"/>
          <w:iCs/>
          <w:highlight w:val="cyan"/>
          <w:u w:val="single"/>
          <w:bdr w:val="single" w:sz="8" w:space="0" w:color="auto"/>
        </w:rPr>
        <w:t>precipitate a crisis</w:t>
      </w:r>
      <w:r w:rsidRPr="00AA0800">
        <w:rPr>
          <w:rFonts w:eastAsia="Calibri"/>
          <w:u w:val="single"/>
        </w:rPr>
        <w:t xml:space="preserve"> it </w:t>
      </w:r>
      <w:r w:rsidRPr="00AA0800">
        <w:rPr>
          <w:rFonts w:eastAsia="Calibri"/>
          <w:iCs/>
          <w:u w:val="single"/>
          <w:bdr w:val="single" w:sz="8" w:space="0" w:color="auto"/>
        </w:rPr>
        <w:t>intended to postpone</w:t>
      </w:r>
      <w:r w:rsidRPr="00AA0800">
        <w:rPr>
          <w:rFonts w:eastAsia="Calibri"/>
          <w:u w:val="single"/>
        </w:rPr>
        <w:t xml:space="preserve"> by </w:t>
      </w:r>
      <w:r w:rsidRPr="00AA0800">
        <w:rPr>
          <w:rFonts w:eastAsia="Calibri"/>
          <w:iCs/>
          <w:highlight w:val="cyan"/>
          <w:u w:val="single"/>
          <w:bdr w:val="single" w:sz="8" w:space="0" w:color="auto"/>
        </w:rPr>
        <w:t>signalling</w:t>
      </w:r>
      <w:r w:rsidRPr="00AA0800">
        <w:rPr>
          <w:rFonts w:eastAsia="Calibri"/>
          <w:iCs/>
          <w:u w:val="single"/>
          <w:bdr w:val="single" w:sz="8" w:space="0" w:color="auto"/>
        </w:rPr>
        <w:t xml:space="preserve"> potential </w:t>
      </w:r>
      <w:r w:rsidRPr="00AA0800">
        <w:rPr>
          <w:rFonts w:eastAsia="Calibri"/>
          <w:iCs/>
          <w:highlight w:val="cyan"/>
          <w:u w:val="single"/>
          <w:bdr w:val="single" w:sz="8" w:space="0" w:color="auto"/>
        </w:rPr>
        <w:t>US aggression</w:t>
      </w:r>
      <w:r w:rsidRPr="00AA0800">
        <w:rPr>
          <w:rFonts w:eastAsia="Calibri"/>
          <w:highlight w:val="cyan"/>
          <w:u w:val="single"/>
        </w:rPr>
        <w:t xml:space="preserve"> or </w:t>
      </w:r>
      <w:r w:rsidRPr="00AA0800">
        <w:rPr>
          <w:rFonts w:eastAsia="Calibri"/>
          <w:iCs/>
          <w:highlight w:val="cyan"/>
          <w:u w:val="single"/>
          <w:bdr w:val="single" w:sz="8" w:space="0" w:color="auto"/>
        </w:rPr>
        <w:t>failing to anticipate</w:t>
      </w:r>
      <w:r w:rsidRPr="00AA0800">
        <w:rPr>
          <w:rFonts w:eastAsia="Calibri"/>
          <w:iCs/>
          <w:u w:val="single"/>
          <w:bdr w:val="single" w:sz="8" w:space="0" w:color="auto"/>
        </w:rPr>
        <w:t xml:space="preserve"> important </w:t>
      </w:r>
      <w:r w:rsidRPr="00AA0800">
        <w:rPr>
          <w:rFonts w:eastAsia="Calibri"/>
          <w:iCs/>
          <w:highlight w:val="cyan"/>
          <w:u w:val="single"/>
          <w:bdr w:val="single" w:sz="8" w:space="0" w:color="auto"/>
        </w:rPr>
        <w:t>contingencies</w:t>
      </w:r>
      <w:r w:rsidRPr="00AA0800">
        <w:rPr>
          <w:rFonts w:eastAsia="Calibri"/>
          <w:u w:val="single"/>
        </w:rPr>
        <w:t xml:space="preserve"> in</w:t>
      </w:r>
      <w:r w:rsidRPr="00AA0800">
        <w:rPr>
          <w:rFonts w:eastAsia="Calibri"/>
          <w:sz w:val="16"/>
        </w:rPr>
        <w:t xml:space="preserve"> the </w:t>
      </w:r>
      <w:r w:rsidRPr="00AA0800">
        <w:rPr>
          <w:rFonts w:eastAsia="Calibri"/>
          <w:u w:val="single"/>
        </w:rPr>
        <w:t>permissible uses of nuclear weaponry for which it legislated</w:t>
      </w:r>
      <w:r w:rsidRPr="00AA0800">
        <w:rPr>
          <w:rFonts w:eastAsia="Calibri"/>
          <w:sz w:val="16"/>
        </w:rPr>
        <w:t>.</w:t>
      </w:r>
    </w:p>
    <w:p w14:paraId="1DD52D82" w14:textId="77777777" w:rsidR="00C0388D" w:rsidRPr="00AA0800" w:rsidRDefault="00C0388D" w:rsidP="00C0388D">
      <w:pPr>
        <w:rPr>
          <w:rFonts w:eastAsia="Calibri"/>
          <w:sz w:val="16"/>
          <w:szCs w:val="14"/>
        </w:rPr>
      </w:pPr>
      <w:r w:rsidRPr="00AA0800">
        <w:rPr>
          <w:rFonts w:eastAsia="Calibri"/>
          <w:sz w:val="16"/>
          <w:szCs w:val="14"/>
        </w:rPr>
        <w:t>In neither case is it clearly apparent exactly what ‘added value’ would accrue in securing the national interest. A ‘seat-of-the-pants’ crisis provision would, probably, be epiphenomenal to where the action really was in terms of high level negotiations, whether direct or (as in the Cuban Missile Crisis) through back-channels. A ‘blank cheque’ provision, permissive and permanent, would make minimal difference to the president’s autonomy, beyond giving it a congressional imprimatur in perpetuity (absent stipulated cut-off dates).</w:t>
      </w:r>
    </w:p>
    <w:p w14:paraId="163F8F20" w14:textId="77777777" w:rsidR="00C0388D" w:rsidRPr="00AA0800" w:rsidRDefault="00C0388D" w:rsidP="00C0388D">
      <w:pPr>
        <w:rPr>
          <w:rFonts w:eastAsia="Calibri"/>
          <w:sz w:val="16"/>
        </w:rPr>
      </w:pPr>
      <w:r w:rsidRPr="00AA0800">
        <w:rPr>
          <w:rFonts w:eastAsia="Calibri"/>
          <w:u w:val="single"/>
        </w:rPr>
        <w:t>Third, exactly what Congress would be authorising would be a matter for lawmakers</w:t>
      </w:r>
      <w:r w:rsidRPr="00AA0800">
        <w:rPr>
          <w:rFonts w:eastAsia="Calibri"/>
          <w:sz w:val="16"/>
        </w:rPr>
        <w:t xml:space="preserve">. But </w:t>
      </w:r>
      <w:r w:rsidRPr="00AA0800">
        <w:rPr>
          <w:rFonts w:eastAsia="Calibri"/>
          <w:u w:val="single"/>
        </w:rPr>
        <w:t xml:space="preserve">similar problems arise on a potential authorisation for using nuclear arms as those Congress has confronted – or declined to confront – on conventional warfare. Either the </w:t>
      </w:r>
      <w:r w:rsidRPr="00AA0800">
        <w:rPr>
          <w:rFonts w:eastAsia="Calibri"/>
          <w:highlight w:val="cyan"/>
          <w:u w:val="single"/>
        </w:rPr>
        <w:t>authorisation</w:t>
      </w:r>
      <w:r w:rsidRPr="00AA0800">
        <w:rPr>
          <w:rFonts w:eastAsia="Calibri"/>
          <w:u w:val="single"/>
        </w:rPr>
        <w:t xml:space="preserve"> is so broad as to admit of almost any contingency</w:t>
      </w:r>
      <w:r w:rsidRPr="00AA0800">
        <w:rPr>
          <w:rFonts w:eastAsia="Calibri"/>
          <w:sz w:val="16"/>
        </w:rPr>
        <w:t xml:space="preserve"> (the criticism commonly levelled at the post-9/11 AUMF) – in which case its restrictive qualities are mostly fictional – </w:t>
      </w:r>
      <w:r w:rsidRPr="00AA0800">
        <w:rPr>
          <w:rFonts w:eastAsia="Calibri"/>
          <w:u w:val="single"/>
        </w:rPr>
        <w:t xml:space="preserve">or it </w:t>
      </w:r>
      <w:r w:rsidRPr="00AA0800">
        <w:rPr>
          <w:rFonts w:eastAsia="Calibri"/>
          <w:iCs/>
          <w:u w:val="single"/>
          <w:bdr w:val="single" w:sz="8" w:space="0" w:color="auto"/>
        </w:rPr>
        <w:t xml:space="preserve">prescribes so many </w:t>
      </w:r>
      <w:r w:rsidRPr="00AA0800">
        <w:rPr>
          <w:rFonts w:eastAsia="Calibri"/>
          <w:iCs/>
          <w:highlight w:val="cyan"/>
          <w:u w:val="single"/>
          <w:bdr w:val="single" w:sz="8" w:space="0" w:color="auto"/>
        </w:rPr>
        <w:t>conditions</w:t>
      </w:r>
      <w:r w:rsidRPr="00AA0800">
        <w:rPr>
          <w:rFonts w:eastAsia="Calibri"/>
          <w:u w:val="single"/>
        </w:rPr>
        <w:t xml:space="preserve"> as to </w:t>
      </w:r>
      <w:r w:rsidRPr="00AA0800">
        <w:rPr>
          <w:rFonts w:eastAsia="Calibri"/>
          <w:highlight w:val="cyan"/>
          <w:u w:val="single"/>
        </w:rPr>
        <w:t>leave</w:t>
      </w:r>
      <w:r w:rsidRPr="00AA0800">
        <w:rPr>
          <w:rFonts w:eastAsia="Calibri"/>
          <w:u w:val="single"/>
        </w:rPr>
        <w:t xml:space="preserve"> the </w:t>
      </w:r>
      <w:r w:rsidRPr="00AA0800">
        <w:rPr>
          <w:rFonts w:eastAsia="Calibri"/>
          <w:iCs/>
          <w:highlight w:val="cyan"/>
          <w:u w:val="single"/>
          <w:bdr w:val="single" w:sz="8" w:space="0" w:color="auto"/>
        </w:rPr>
        <w:t>president and Pentagon hamstrung</w:t>
      </w:r>
      <w:r w:rsidRPr="00AA0800">
        <w:rPr>
          <w:rFonts w:eastAsia="Calibri"/>
          <w:highlight w:val="cyan"/>
          <w:u w:val="single"/>
        </w:rPr>
        <w:t>, lacking</w:t>
      </w:r>
      <w:r w:rsidRPr="00AA0800">
        <w:rPr>
          <w:rFonts w:eastAsia="Calibri"/>
          <w:u w:val="single"/>
        </w:rPr>
        <w:t xml:space="preserve"> the </w:t>
      </w:r>
      <w:r w:rsidRPr="00AA0800">
        <w:rPr>
          <w:rFonts w:eastAsia="Calibri"/>
          <w:iCs/>
          <w:u w:val="single"/>
          <w:bdr w:val="single" w:sz="8" w:space="0" w:color="auto"/>
        </w:rPr>
        <w:t>necessary</w:t>
      </w:r>
      <w:r w:rsidRPr="00AA0800">
        <w:rPr>
          <w:rFonts w:eastAsia="Calibri"/>
          <w:u w:val="single"/>
        </w:rPr>
        <w:t xml:space="preserve"> or </w:t>
      </w:r>
      <w:r w:rsidRPr="00AA0800">
        <w:rPr>
          <w:rFonts w:eastAsia="Calibri"/>
          <w:iCs/>
          <w:u w:val="single"/>
          <w:bdr w:val="single" w:sz="8" w:space="0" w:color="auto"/>
        </w:rPr>
        <w:t>desirable</w:t>
      </w:r>
      <w:r w:rsidRPr="00AA0800">
        <w:rPr>
          <w:rFonts w:eastAsia="Calibri"/>
          <w:u w:val="single"/>
        </w:rPr>
        <w:t xml:space="preserve"> </w:t>
      </w:r>
      <w:r w:rsidRPr="00AA0800">
        <w:rPr>
          <w:rFonts w:eastAsia="Calibri"/>
          <w:highlight w:val="cyan"/>
          <w:u w:val="single"/>
        </w:rPr>
        <w:t xml:space="preserve">discretion to </w:t>
      </w:r>
      <w:r w:rsidRPr="00AA0800">
        <w:rPr>
          <w:rFonts w:eastAsia="Calibri"/>
          <w:iCs/>
          <w:highlight w:val="cyan"/>
          <w:u w:val="single"/>
          <w:bdr w:val="single" w:sz="8" w:space="0" w:color="auto"/>
        </w:rPr>
        <w:t>threaten</w:t>
      </w:r>
      <w:r w:rsidRPr="00AA0800">
        <w:rPr>
          <w:rFonts w:eastAsia="Calibri"/>
          <w:highlight w:val="cyan"/>
          <w:u w:val="single"/>
        </w:rPr>
        <w:t xml:space="preserve"> or </w:t>
      </w:r>
      <w:r w:rsidRPr="00AA0800">
        <w:rPr>
          <w:rFonts w:eastAsia="Calibri"/>
          <w:iCs/>
          <w:highlight w:val="cyan"/>
          <w:u w:val="single"/>
          <w:bdr w:val="single" w:sz="8" w:space="0" w:color="auto"/>
        </w:rPr>
        <w:t>execute</w:t>
      </w:r>
      <w:r w:rsidRPr="00AA0800">
        <w:rPr>
          <w:rFonts w:eastAsia="Calibri"/>
          <w:highlight w:val="cyan"/>
          <w:u w:val="single"/>
        </w:rPr>
        <w:t xml:space="preserve"> optimal policies</w:t>
      </w:r>
      <w:r w:rsidRPr="00AA0800">
        <w:rPr>
          <w:rFonts w:eastAsia="Calibri"/>
          <w:sz w:val="16"/>
        </w:rPr>
        <w:t>.</w:t>
      </w:r>
    </w:p>
    <w:p w14:paraId="1F626943" w14:textId="77777777" w:rsidR="00C0388D" w:rsidRDefault="00C0388D" w:rsidP="00C0388D">
      <w:pPr>
        <w:rPr>
          <w:rFonts w:eastAsia="Calibri"/>
          <w:sz w:val="16"/>
        </w:rPr>
      </w:pPr>
      <w:r w:rsidRPr="00AA0800">
        <w:rPr>
          <w:rFonts w:eastAsia="Calibri"/>
          <w:sz w:val="16"/>
        </w:rPr>
        <w:t xml:space="preserve">The </w:t>
      </w:r>
      <w:r w:rsidRPr="00AA0800">
        <w:rPr>
          <w:rFonts w:eastAsia="Calibri"/>
          <w:u w:val="single"/>
        </w:rPr>
        <w:t xml:space="preserve">proposed ‘no first-use’ legislation </w:t>
      </w:r>
      <w:r w:rsidRPr="00AA0800">
        <w:rPr>
          <w:rFonts w:eastAsia="Calibri"/>
          <w:iCs/>
          <w:u w:val="single"/>
          <w:bdr w:val="single" w:sz="8" w:space="0" w:color="auto"/>
        </w:rPr>
        <w:t>is especially problematic</w:t>
      </w:r>
      <w:r w:rsidRPr="00AA0800">
        <w:rPr>
          <w:rFonts w:eastAsia="Calibri"/>
          <w:u w:val="single"/>
        </w:rPr>
        <w:t>, as it requires a war declaration</w:t>
      </w:r>
      <w:r w:rsidRPr="00AA0800">
        <w:rPr>
          <w:rFonts w:eastAsia="Calibri"/>
          <w:sz w:val="16"/>
        </w:rPr>
        <w:t xml:space="preserve">. Unless Congress is able and willing to alter its practice of (sometimes) authorising military action and rediscover the ‘lost art of declaring war’ (Hallett, Citation1998), the president would theoretically be unable to make first use of nuclear weapons at all. </w:t>
      </w:r>
      <w:r w:rsidRPr="00AA0800">
        <w:rPr>
          <w:rFonts w:eastAsia="Calibri"/>
          <w:u w:val="single"/>
        </w:rPr>
        <w:t>In the event of</w:t>
      </w:r>
      <w:r w:rsidRPr="00AA0800">
        <w:rPr>
          <w:rFonts w:eastAsia="Calibri"/>
          <w:sz w:val="16"/>
        </w:rPr>
        <w:t>, for example, ‘</w:t>
      </w:r>
      <w:r w:rsidRPr="00AA0800">
        <w:rPr>
          <w:rFonts w:eastAsia="Calibri"/>
          <w:u w:val="single"/>
        </w:rPr>
        <w:t>hybrid war’ by Moscow against a Baltic state, a NATO military response is unlikely to warrant a formal US declaration of war</w:t>
      </w:r>
      <w:r w:rsidRPr="00AA0800">
        <w:rPr>
          <w:rFonts w:eastAsia="Calibri"/>
          <w:sz w:val="16"/>
        </w:rPr>
        <w:t xml:space="preserve"> on Russia. Similarly</w:t>
      </w:r>
      <w:r w:rsidRPr="00AA0800">
        <w:rPr>
          <w:rFonts w:eastAsia="Calibri"/>
          <w:u w:val="single"/>
        </w:rPr>
        <w:t>, a North Korean strike against South Korea or Japan would invite a US military response, but not a war declaration. It is</w:t>
      </w:r>
      <w:r w:rsidRPr="00AA0800">
        <w:rPr>
          <w:rFonts w:eastAsia="Calibri"/>
          <w:sz w:val="16"/>
        </w:rPr>
        <w:t xml:space="preserve"> therefore unclear whether the real intention of proponents of restrictive legislation is to prohibit presidential discretion over offensive nuclear war completely – a ‘no first-use’ policy by stealth – or ‘merely’ to subject this to legislative approval.</w:t>
      </w:r>
    </w:p>
    <w:p w14:paraId="1D6CF061" w14:textId="77777777" w:rsidR="00C0388D" w:rsidRPr="00F32BAE" w:rsidRDefault="00C0388D" w:rsidP="00C0388D">
      <w:pPr>
        <w:pStyle w:val="Heading4"/>
      </w:pPr>
      <w:r>
        <w:t xml:space="preserve">Court oversight creates a reverse goldilocks </w:t>
      </w:r>
      <w:r w:rsidRPr="00F32BAE">
        <w:rPr>
          <w:iCs w:val="0"/>
          <w:u w:val="single"/>
        </w:rPr>
        <w:t>binary executive</w:t>
      </w:r>
      <w:r>
        <w:rPr>
          <w:iCs w:val="0"/>
        </w:rPr>
        <w:t>.</w:t>
      </w:r>
    </w:p>
    <w:p w14:paraId="774E8630" w14:textId="77777777" w:rsidR="00C0388D" w:rsidRDefault="00C0388D" w:rsidP="00C0388D">
      <w:r>
        <w:t xml:space="preserve">Blake </w:t>
      </w:r>
      <w:r w:rsidRPr="002B2617">
        <w:rPr>
          <w:rStyle w:val="Style13ptBold"/>
        </w:rPr>
        <w:t>Emerson 22</w:t>
      </w:r>
      <w:r>
        <w:t>, Assistant Professor of Law at UCLA School of Law, "The Binary Executive," Administrative Law, vol. 132, 11/21/2022</w:t>
      </w:r>
    </w:p>
    <w:p w14:paraId="1A7ECE2F" w14:textId="77777777" w:rsidR="00C0388D" w:rsidRPr="00F32BAE" w:rsidRDefault="00C0388D" w:rsidP="00C0388D">
      <w:pPr>
        <w:rPr>
          <w:u w:val="single"/>
        </w:rPr>
      </w:pPr>
      <w:r w:rsidRPr="002B2617">
        <w:rPr>
          <w:rStyle w:val="StyleUnderline"/>
        </w:rPr>
        <w:t>These moves</w:t>
      </w:r>
      <w:r w:rsidRPr="002B2617">
        <w:rPr>
          <w:sz w:val="16"/>
        </w:rPr>
        <w:t xml:space="preserve"> together </w:t>
      </w:r>
      <w:r w:rsidRPr="002B2617">
        <w:rPr>
          <w:rStyle w:val="StyleUnderline"/>
        </w:rPr>
        <w:t>create</w:t>
      </w:r>
      <w:r w:rsidRPr="002B2617">
        <w:rPr>
          <w:sz w:val="16"/>
        </w:rPr>
        <w:t xml:space="preserve"> novel constitutional structures, internally </w:t>
      </w:r>
      <w:r w:rsidRPr="002B2617">
        <w:rPr>
          <w:rStyle w:val="StyleUnderline"/>
        </w:rPr>
        <w:t>contradictory</w:t>
      </w:r>
      <w:r w:rsidRPr="002B2617">
        <w:rPr>
          <w:sz w:val="16"/>
        </w:rPr>
        <w:t xml:space="preserve"> </w:t>
      </w:r>
      <w:r w:rsidRPr="002B2617">
        <w:rPr>
          <w:rStyle w:val="StyleUnderline"/>
        </w:rPr>
        <w:t>jurisprudence</w:t>
      </w:r>
      <w:r w:rsidRPr="002B2617">
        <w:rPr>
          <w:sz w:val="16"/>
        </w:rPr>
        <w:t xml:space="preserve">, </w:t>
      </w:r>
      <w:r w:rsidRPr="002B2617">
        <w:rPr>
          <w:rStyle w:val="StyleUnderline"/>
        </w:rPr>
        <w:t>and unstable patterns of political rule.</w:t>
      </w:r>
      <w:r w:rsidRPr="002B2617">
        <w:rPr>
          <w:sz w:val="16"/>
        </w:rPr>
        <w:t xml:space="preserve"> The </w:t>
      </w:r>
      <w:r w:rsidRPr="002B2617">
        <w:rPr>
          <w:rStyle w:val="StyleUnderline"/>
        </w:rPr>
        <w:t>u</w:t>
      </w:r>
      <w:r w:rsidRPr="002B2617">
        <w:rPr>
          <w:sz w:val="16"/>
        </w:rPr>
        <w:t xml:space="preserve">nitary </w:t>
      </w:r>
      <w:r w:rsidRPr="002B2617">
        <w:rPr>
          <w:rStyle w:val="StyleUnderline"/>
        </w:rPr>
        <w:t>e</w:t>
      </w:r>
      <w:r w:rsidRPr="002B2617">
        <w:rPr>
          <w:sz w:val="16"/>
        </w:rPr>
        <w:t xml:space="preserve">xecutive </w:t>
      </w:r>
      <w:r w:rsidRPr="002B2617">
        <w:rPr>
          <w:rStyle w:val="StyleUnderline"/>
        </w:rPr>
        <w:t>t</w:t>
      </w:r>
      <w:r w:rsidRPr="002B2617">
        <w:rPr>
          <w:sz w:val="16"/>
        </w:rPr>
        <w:t xml:space="preserve">heory </w:t>
      </w:r>
      <w:r w:rsidRPr="002B2617">
        <w:rPr>
          <w:rStyle w:val="StyleUnderline"/>
        </w:rPr>
        <w:t>presumes</w:t>
      </w:r>
      <w:r w:rsidRPr="002B2617">
        <w:rPr>
          <w:sz w:val="16"/>
        </w:rPr>
        <w:t xml:space="preserve"> that </w:t>
      </w:r>
      <w:r w:rsidRPr="002B2617">
        <w:rPr>
          <w:rStyle w:val="StyleUnderline"/>
        </w:rPr>
        <w:t>the Pres</w:t>
      </w:r>
      <w:r w:rsidRPr="002B2617">
        <w:rPr>
          <w:sz w:val="16"/>
        </w:rPr>
        <w:t xml:space="preserve">ident </w:t>
      </w:r>
      <w:r w:rsidRPr="002B2617">
        <w:rPr>
          <w:rStyle w:val="StyleUnderline"/>
        </w:rPr>
        <w:t>alone</w:t>
      </w:r>
      <w:r w:rsidRPr="002B2617">
        <w:rPr>
          <w:sz w:val="16"/>
        </w:rPr>
        <w:t xml:space="preserve"> </w:t>
      </w:r>
      <w:r w:rsidRPr="002B2617">
        <w:rPr>
          <w:rStyle w:val="StyleUnderline"/>
        </w:rPr>
        <w:t>may exercise exec</w:t>
      </w:r>
      <w:r w:rsidRPr="002B2617">
        <w:rPr>
          <w:sz w:val="16"/>
        </w:rPr>
        <w:t xml:space="preserve">utive </w:t>
      </w:r>
      <w:r w:rsidRPr="002B2617">
        <w:rPr>
          <w:rStyle w:val="StyleUnderline"/>
        </w:rPr>
        <w:t>power</w:t>
      </w:r>
      <w:r w:rsidRPr="002B2617">
        <w:rPr>
          <w:sz w:val="16"/>
        </w:rPr>
        <w:t xml:space="preserve">. </w:t>
      </w:r>
      <w:r w:rsidRPr="002B2617">
        <w:rPr>
          <w:rStyle w:val="Emphasis"/>
        </w:rPr>
        <w:t xml:space="preserve">But </w:t>
      </w:r>
      <w:r w:rsidRPr="00E14B5C">
        <w:rPr>
          <w:rStyle w:val="Emphasis"/>
          <w:highlight w:val="cyan"/>
        </w:rPr>
        <w:t>by wresting</w:t>
      </w:r>
      <w:r w:rsidRPr="00C52EF8">
        <w:rPr>
          <w:sz w:val="16"/>
        </w:rPr>
        <w:t xml:space="preserve"> away the </w:t>
      </w:r>
      <w:r w:rsidRPr="00C52EF8">
        <w:rPr>
          <w:rStyle w:val="StyleUnderline"/>
        </w:rPr>
        <w:t xml:space="preserve">policymaking </w:t>
      </w:r>
      <w:r w:rsidRPr="00E14B5C">
        <w:rPr>
          <w:rStyle w:val="StyleUnderline"/>
          <w:highlight w:val="cyan"/>
        </w:rPr>
        <w:t>discretion</w:t>
      </w:r>
      <w:r w:rsidRPr="00C52EF8">
        <w:rPr>
          <w:sz w:val="16"/>
        </w:rPr>
        <w:t xml:space="preserve"> that </w:t>
      </w:r>
      <w:r w:rsidRPr="00C52EF8">
        <w:rPr>
          <w:rStyle w:val="StyleUnderline"/>
        </w:rPr>
        <w:t>Congress has delegated</w:t>
      </w:r>
      <w:r w:rsidRPr="00C52EF8">
        <w:rPr>
          <w:sz w:val="16"/>
        </w:rPr>
        <w:t xml:space="preserve"> to executive agencies, </w:t>
      </w:r>
      <w:r w:rsidRPr="00E14B5C">
        <w:rPr>
          <w:rStyle w:val="StyleUnderline"/>
          <w:highlight w:val="cyan"/>
        </w:rPr>
        <w:t>the Court itself exercises</w:t>
      </w:r>
      <w:r w:rsidRPr="00C52EF8">
        <w:rPr>
          <w:sz w:val="16"/>
        </w:rPr>
        <w:t xml:space="preserve"> </w:t>
      </w:r>
      <w:r w:rsidRPr="002B2617">
        <w:rPr>
          <w:rStyle w:val="Emphasis"/>
          <w:highlight w:val="cyan"/>
        </w:rPr>
        <w:t>exec</w:t>
      </w:r>
      <w:r w:rsidRPr="002B2617">
        <w:rPr>
          <w:rStyle w:val="Emphasis"/>
        </w:rPr>
        <w:t xml:space="preserve">utive </w:t>
      </w:r>
      <w:r w:rsidRPr="002B2617">
        <w:rPr>
          <w:rStyle w:val="Emphasis"/>
          <w:highlight w:val="cyan"/>
        </w:rPr>
        <w:t>power</w:t>
      </w:r>
      <w:r w:rsidRPr="00C52EF8">
        <w:rPr>
          <w:sz w:val="16"/>
        </w:rPr>
        <w:t xml:space="preserve">. Its recent </w:t>
      </w:r>
      <w:r w:rsidRPr="00C52EF8">
        <w:rPr>
          <w:rStyle w:val="StyleUnderline"/>
        </w:rPr>
        <w:t>rulings</w:t>
      </w:r>
      <w:r w:rsidRPr="00C52EF8">
        <w:rPr>
          <w:sz w:val="16"/>
        </w:rPr>
        <w:t xml:space="preserve"> are best understood as “executive” insofar as they </w:t>
      </w:r>
      <w:r w:rsidRPr="00C52EF8">
        <w:rPr>
          <w:rStyle w:val="StyleUnderline"/>
        </w:rPr>
        <w:t>render particularized policy decisions without encoding general rules</w:t>
      </w:r>
      <w:r w:rsidRPr="00C52EF8">
        <w:rPr>
          <w:sz w:val="16"/>
        </w:rPr>
        <w:t xml:space="preserve"> to govern </w:t>
      </w:r>
      <w:r w:rsidRPr="002B2617">
        <w:rPr>
          <w:sz w:val="16"/>
        </w:rPr>
        <w:t xml:space="preserve">the disposition of future cases. </w:t>
      </w:r>
      <w:r w:rsidRPr="002B2617">
        <w:rPr>
          <w:rStyle w:val="StyleUnderline"/>
        </w:rPr>
        <w:t>The Court is</w:t>
      </w:r>
      <w:r w:rsidRPr="002B2617">
        <w:rPr>
          <w:sz w:val="16"/>
        </w:rPr>
        <w:t xml:space="preserve"> thus </w:t>
      </w:r>
      <w:r w:rsidRPr="002B2617">
        <w:rPr>
          <w:rStyle w:val="StyleUnderline"/>
        </w:rPr>
        <w:t xml:space="preserve">constructing the unitary executive with one hand and </w:t>
      </w:r>
      <w:r w:rsidRPr="002B2617">
        <w:rPr>
          <w:rStyle w:val="Emphasis"/>
        </w:rPr>
        <w:t>fragmenting</w:t>
      </w:r>
      <w:r w:rsidRPr="002B2617">
        <w:rPr>
          <w:rStyle w:val="StyleUnderline"/>
        </w:rPr>
        <w:t xml:space="preserve"> it with the other</w:t>
      </w:r>
      <w:r w:rsidRPr="002B2617">
        <w:rPr>
          <w:sz w:val="16"/>
        </w:rPr>
        <w:t>. In this</w:t>
      </w:r>
      <w:r w:rsidRPr="00C52EF8">
        <w:rPr>
          <w:sz w:val="16"/>
        </w:rPr>
        <w:t xml:space="preserve"> emerging regime, there are two chief executives: the President and the Court.7 </w:t>
      </w:r>
      <w:r w:rsidRPr="00E14B5C">
        <w:rPr>
          <w:rStyle w:val="StyleUnderline"/>
          <w:highlight w:val="cyan"/>
        </w:rPr>
        <w:t xml:space="preserve">The Executive </w:t>
      </w:r>
      <w:r w:rsidRPr="002B2617">
        <w:rPr>
          <w:rStyle w:val="StyleUnderline"/>
        </w:rPr>
        <w:t xml:space="preserve">is not unitary; it is </w:t>
      </w:r>
      <w:r w:rsidRPr="00E14B5C">
        <w:rPr>
          <w:rStyle w:val="StyleUnderline"/>
          <w:highlight w:val="cyan"/>
        </w:rPr>
        <w:t>binary</w:t>
      </w:r>
      <w:r w:rsidRPr="00C52EF8">
        <w:rPr>
          <w:sz w:val="16"/>
        </w:rPr>
        <w:t xml:space="preserve">. The </w:t>
      </w:r>
      <w:r w:rsidRPr="002B2617">
        <w:rPr>
          <w:sz w:val="16"/>
        </w:rPr>
        <w:t xml:space="preserve">binary executive is </w:t>
      </w:r>
      <w:r w:rsidRPr="002B2617">
        <w:rPr>
          <w:rStyle w:val="StyleUnderline"/>
        </w:rPr>
        <w:t xml:space="preserve">a constitutional anomaly that </w:t>
      </w:r>
      <w:r w:rsidRPr="00E14B5C">
        <w:rPr>
          <w:rStyle w:val="StyleUnderline"/>
          <w:highlight w:val="cyan"/>
        </w:rPr>
        <w:t>disturbs settled understandings</w:t>
      </w:r>
      <w:r w:rsidRPr="00C52EF8">
        <w:rPr>
          <w:rStyle w:val="StyleUnderline"/>
        </w:rPr>
        <w:t>, undermines</w:t>
      </w:r>
      <w:r w:rsidRPr="00C52EF8">
        <w:rPr>
          <w:sz w:val="16"/>
        </w:rPr>
        <w:t xml:space="preserve"> the </w:t>
      </w:r>
      <w:r w:rsidRPr="00E14B5C">
        <w:rPr>
          <w:rStyle w:val="Emphasis"/>
          <w:highlight w:val="cyan"/>
        </w:rPr>
        <w:t>quality of governance</w:t>
      </w:r>
      <w:r w:rsidRPr="00E14B5C">
        <w:rPr>
          <w:sz w:val="16"/>
          <w:highlight w:val="cyan"/>
        </w:rPr>
        <w:t xml:space="preserve">, </w:t>
      </w:r>
      <w:r w:rsidRPr="002B2617">
        <w:rPr>
          <w:rStyle w:val="StyleUnderline"/>
        </w:rPr>
        <w:t>and aggrandizes the</w:t>
      </w:r>
      <w:r w:rsidRPr="002B2617">
        <w:rPr>
          <w:sz w:val="16"/>
        </w:rPr>
        <w:t xml:space="preserve"> </w:t>
      </w:r>
      <w:r w:rsidRPr="002B2617">
        <w:rPr>
          <w:rStyle w:val="StyleUnderline"/>
        </w:rPr>
        <w:t>Court</w:t>
      </w:r>
      <w:r w:rsidRPr="002B2617">
        <w:rPr>
          <w:sz w:val="16"/>
        </w:rPr>
        <w:t xml:space="preserve"> </w:t>
      </w:r>
      <w:r w:rsidRPr="002B2617">
        <w:rPr>
          <w:rStyle w:val="StyleUnderline"/>
        </w:rPr>
        <w:t xml:space="preserve">at the expense of </w:t>
      </w:r>
      <w:r w:rsidRPr="002B2617">
        <w:rPr>
          <w:sz w:val="16"/>
        </w:rPr>
        <w:t xml:space="preserve">both the </w:t>
      </w:r>
      <w:r w:rsidRPr="002B2617">
        <w:rPr>
          <w:rStyle w:val="StyleUnderline"/>
        </w:rPr>
        <w:t>elected</w:t>
      </w:r>
      <w:r w:rsidRPr="002B2617">
        <w:rPr>
          <w:sz w:val="16"/>
        </w:rPr>
        <w:t xml:space="preserve"> </w:t>
      </w:r>
      <w:r w:rsidRPr="002B2617">
        <w:rPr>
          <w:rStyle w:val="StyleUnderline"/>
        </w:rPr>
        <w:t>branches</w:t>
      </w:r>
      <w:r w:rsidRPr="002B2617">
        <w:rPr>
          <w:sz w:val="16"/>
        </w:rPr>
        <w:t xml:space="preserve"> </w:t>
      </w:r>
      <w:r w:rsidRPr="002B2617">
        <w:rPr>
          <w:rStyle w:val="Emphasis"/>
        </w:rPr>
        <w:t>and its own legitimacy</w:t>
      </w:r>
      <w:r w:rsidRPr="002B2617">
        <w:rPr>
          <w:sz w:val="16"/>
        </w:rPr>
        <w:t>.8 Though theoreti</w:t>
      </w:r>
      <w:r w:rsidRPr="00C52EF8">
        <w:rPr>
          <w:sz w:val="16"/>
        </w:rPr>
        <w:t xml:space="preserve">cally inconsistent, the unitary executive theory and aggressive judicial review nonetheless cohere in another, political respect. The binary executive squeezes the administrative state in a pincer movement. Under the Court’s unitary executive theory, the President may control how executive officers exercise their duties. Under the Court’s approach to judicial review, administrative expertise appears to count for little, at least on politically salient matters. The result is that agencies face pressure both from above, in the executive hierarchy, and laterally, from judicial review. The competencies that have historically justified administrative power, such as subject-matter specialization and expertise, organizational divisions of labor, internal checks, and deliberative processes lose their purchase in the face of these complementary constitutional pressures.9 In the emerging model, the executive power is either presidential or judicial. It is not administrative. The binary executive makes sense, therefore, not as a coherent legal theory, but as an effort to accomplish the “deconstruction of the administrative state.”10 In their hurry to undo and rework the pattern of American governance without a stable jurisprudential foundation, the </w:t>
      </w:r>
      <w:r w:rsidRPr="00E14B5C">
        <w:rPr>
          <w:rStyle w:val="StyleUnderline"/>
          <w:highlight w:val="cyan"/>
        </w:rPr>
        <w:t>Justices</w:t>
      </w:r>
      <w:r w:rsidRPr="00E14B5C">
        <w:rPr>
          <w:sz w:val="16"/>
          <w:highlight w:val="cyan"/>
        </w:rPr>
        <w:t xml:space="preserve"> </w:t>
      </w:r>
      <w:r w:rsidRPr="002B2617">
        <w:rPr>
          <w:rStyle w:val="StyleUnderline"/>
        </w:rPr>
        <w:t>increasingly</w:t>
      </w:r>
      <w:r w:rsidRPr="002B2617">
        <w:rPr>
          <w:sz w:val="16"/>
        </w:rPr>
        <w:t xml:space="preserve"> </w:t>
      </w:r>
      <w:r w:rsidRPr="002B2617">
        <w:rPr>
          <w:rStyle w:val="StyleUnderline"/>
        </w:rPr>
        <w:t xml:space="preserve">take institutional </w:t>
      </w:r>
      <w:r w:rsidRPr="00E14B5C">
        <w:rPr>
          <w:rStyle w:val="StyleUnderline"/>
          <w:highlight w:val="cyan"/>
        </w:rPr>
        <w:t>own</w:t>
      </w:r>
      <w:r w:rsidRPr="002B2617">
        <w:rPr>
          <w:rStyle w:val="StyleUnderline"/>
        </w:rPr>
        <w:t>ership over</w:t>
      </w:r>
      <w:r w:rsidRPr="00C52EF8">
        <w:rPr>
          <w:rStyle w:val="StyleUnderline"/>
        </w:rPr>
        <w:t xml:space="preserve"> controversial matters of public </w:t>
      </w:r>
      <w:r w:rsidRPr="00E14B5C">
        <w:rPr>
          <w:rStyle w:val="StyleUnderline"/>
          <w:highlight w:val="cyan"/>
        </w:rPr>
        <w:t>policy</w:t>
      </w:r>
      <w:r w:rsidRPr="00C52EF8">
        <w:rPr>
          <w:sz w:val="16"/>
        </w:rPr>
        <w:t xml:space="preserve">. They </w:t>
      </w:r>
      <w:r w:rsidRPr="00C52EF8">
        <w:rPr>
          <w:rStyle w:val="StyleUnderline"/>
        </w:rPr>
        <w:t>make highly visible and consequential decisions</w:t>
      </w:r>
      <w:r w:rsidRPr="00C52EF8">
        <w:rPr>
          <w:sz w:val="16"/>
        </w:rPr>
        <w:t xml:space="preserve"> </w:t>
      </w:r>
      <w:r w:rsidRPr="00C52EF8">
        <w:rPr>
          <w:rStyle w:val="StyleUnderline"/>
        </w:rPr>
        <w:t>without</w:t>
      </w:r>
      <w:r w:rsidRPr="00C52EF8">
        <w:rPr>
          <w:sz w:val="16"/>
        </w:rPr>
        <w:t xml:space="preserve"> the </w:t>
      </w:r>
      <w:r w:rsidRPr="00C52EF8">
        <w:rPr>
          <w:rStyle w:val="Emphasis"/>
        </w:rPr>
        <w:t>electoral mandate</w:t>
      </w:r>
      <w:r w:rsidRPr="00C52EF8">
        <w:rPr>
          <w:sz w:val="16"/>
        </w:rPr>
        <w:t xml:space="preserve">, professional </w:t>
      </w:r>
      <w:r w:rsidRPr="00C52EF8">
        <w:rPr>
          <w:rStyle w:val="StyleUnderline"/>
        </w:rPr>
        <w:t>expertise</w:t>
      </w:r>
      <w:r w:rsidRPr="00C52EF8">
        <w:rPr>
          <w:sz w:val="16"/>
        </w:rPr>
        <w:t xml:space="preserve">, </w:t>
      </w:r>
      <w:r w:rsidRPr="00C52EF8">
        <w:rPr>
          <w:rStyle w:val="StyleUnderline"/>
        </w:rPr>
        <w:t>or public input</w:t>
      </w:r>
      <w:r w:rsidRPr="00C52EF8">
        <w:rPr>
          <w:sz w:val="16"/>
        </w:rPr>
        <w:t xml:space="preserve"> that ordinarily accompany administrative action. At the same time, the </w:t>
      </w:r>
      <w:r w:rsidRPr="00C52EF8">
        <w:rPr>
          <w:rStyle w:val="StyleUnderline"/>
        </w:rPr>
        <w:t>Justices</w:t>
      </w:r>
      <w:r w:rsidRPr="00C52EF8">
        <w:rPr>
          <w:sz w:val="16"/>
        </w:rPr>
        <w:t xml:space="preserve"> </w:t>
      </w:r>
      <w:r w:rsidRPr="00E14B5C">
        <w:rPr>
          <w:rStyle w:val="Emphasis"/>
          <w:highlight w:val="cyan"/>
        </w:rPr>
        <w:t>strip the exec</w:t>
      </w:r>
      <w:r w:rsidRPr="002B2617">
        <w:rPr>
          <w:rStyle w:val="Emphasis"/>
        </w:rPr>
        <w:t xml:space="preserve">utive </w:t>
      </w:r>
      <w:r w:rsidRPr="00E14B5C">
        <w:rPr>
          <w:rStyle w:val="Emphasis"/>
          <w:highlight w:val="cyan"/>
        </w:rPr>
        <w:t xml:space="preserve">branch of </w:t>
      </w:r>
      <w:r w:rsidRPr="002B2617">
        <w:rPr>
          <w:rStyle w:val="Emphasis"/>
        </w:rPr>
        <w:t xml:space="preserve">the </w:t>
      </w:r>
      <w:r w:rsidRPr="00E14B5C">
        <w:rPr>
          <w:rStyle w:val="Emphasis"/>
          <w:highlight w:val="cyan"/>
        </w:rPr>
        <w:t xml:space="preserve">expert </w:t>
      </w:r>
      <w:r w:rsidRPr="002B2617">
        <w:rPr>
          <w:rStyle w:val="Emphasis"/>
        </w:rPr>
        <w:t xml:space="preserve">and deliberative </w:t>
      </w:r>
      <w:r w:rsidRPr="00E14B5C">
        <w:rPr>
          <w:rStyle w:val="Emphasis"/>
          <w:highlight w:val="cyan"/>
        </w:rPr>
        <w:t>virtues</w:t>
      </w:r>
      <w:r w:rsidRPr="00C52EF8">
        <w:rPr>
          <w:sz w:val="16"/>
        </w:rPr>
        <w:t xml:space="preserve"> that Congress instilled and the Court itself shaped over the course of the twentieth century. </w:t>
      </w:r>
      <w:r w:rsidRPr="00E14B5C">
        <w:rPr>
          <w:rStyle w:val="Emphasis"/>
          <w:highlight w:val="cyan"/>
        </w:rPr>
        <w:t>The binary executive is</w:t>
      </w:r>
      <w:r w:rsidRPr="00C52EF8">
        <w:rPr>
          <w:rStyle w:val="Emphasis"/>
        </w:rPr>
        <w:t xml:space="preserve"> therefore </w:t>
      </w:r>
      <w:r w:rsidRPr="00E14B5C">
        <w:rPr>
          <w:rStyle w:val="Emphasis"/>
          <w:highlight w:val="cyan"/>
        </w:rPr>
        <w:t xml:space="preserve">less likely to render well-reasoned decisions and </w:t>
      </w:r>
      <w:r w:rsidRPr="002B2617">
        <w:rPr>
          <w:rStyle w:val="Emphasis"/>
        </w:rPr>
        <w:t xml:space="preserve">more likely to </w:t>
      </w:r>
      <w:r w:rsidRPr="00E14B5C">
        <w:rPr>
          <w:rStyle w:val="Emphasis"/>
          <w:highlight w:val="cyan"/>
        </w:rPr>
        <w:t>expose the Court to</w:t>
      </w:r>
      <w:r w:rsidRPr="00C52EF8">
        <w:rPr>
          <w:rStyle w:val="Emphasis"/>
        </w:rPr>
        <w:t xml:space="preserve"> colorable </w:t>
      </w:r>
      <w:r w:rsidRPr="00E14B5C">
        <w:rPr>
          <w:rStyle w:val="Emphasis"/>
          <w:highlight w:val="cyan"/>
        </w:rPr>
        <w:t>charges of arbitrary</w:t>
      </w:r>
      <w:r w:rsidRPr="00C52EF8">
        <w:rPr>
          <w:rStyle w:val="Emphasis"/>
        </w:rPr>
        <w:t xml:space="preserve">, ideologically motivated </w:t>
      </w:r>
      <w:r w:rsidRPr="00E14B5C">
        <w:rPr>
          <w:rStyle w:val="Emphasis"/>
          <w:highlight w:val="cyan"/>
        </w:rPr>
        <w:t>adjudication</w:t>
      </w:r>
      <w:r w:rsidRPr="00E14B5C">
        <w:rPr>
          <w:sz w:val="16"/>
          <w:highlight w:val="cyan"/>
        </w:rPr>
        <w:t>.</w:t>
      </w:r>
      <w:r w:rsidRPr="00C52EF8">
        <w:rPr>
          <w:sz w:val="16"/>
        </w:rPr>
        <w:t xml:space="preserve"> The “</w:t>
      </w:r>
      <w:r w:rsidRPr="00C52EF8">
        <w:rPr>
          <w:rStyle w:val="StyleUnderline"/>
        </w:rPr>
        <w:t xml:space="preserve">authority of the Court” may </w:t>
      </w:r>
      <w:r w:rsidRPr="00C52EF8">
        <w:rPr>
          <w:rStyle w:val="Emphasis"/>
        </w:rPr>
        <w:t>suffer from these political perils</w:t>
      </w:r>
      <w:r w:rsidRPr="00C52EF8">
        <w:rPr>
          <w:rStyle w:val="StyleUnderline"/>
        </w:rPr>
        <w:t>.11</w:t>
      </w:r>
    </w:p>
    <w:p w14:paraId="0DB8A689" w14:textId="77777777" w:rsidR="00C0388D" w:rsidRDefault="00C0388D" w:rsidP="00C0388D">
      <w:pPr>
        <w:pStyle w:val="Heading4"/>
      </w:pPr>
      <w:r>
        <w:t xml:space="preserve">That </w:t>
      </w:r>
      <w:r>
        <w:rPr>
          <w:u w:val="single"/>
        </w:rPr>
        <w:t>turns</w:t>
      </w:r>
      <w:r>
        <w:t xml:space="preserve"> admin state solvency, democracy, and crisis response. </w:t>
      </w:r>
    </w:p>
    <w:p w14:paraId="7FD997DA" w14:textId="77777777" w:rsidR="00C0388D" w:rsidRDefault="00C0388D" w:rsidP="00C0388D">
      <w:r>
        <w:t xml:space="preserve">Blake </w:t>
      </w:r>
      <w:r w:rsidRPr="002B2617">
        <w:rPr>
          <w:rStyle w:val="Style13ptBold"/>
        </w:rPr>
        <w:t>Emerson 22</w:t>
      </w:r>
      <w:r>
        <w:t>, Assistant Professor of Law at UCLA School of Law, "The Binary Executive," Administrative Law, vol. 132, 11/21/2022</w:t>
      </w:r>
    </w:p>
    <w:p w14:paraId="59A38E57" w14:textId="77777777" w:rsidR="00C0388D" w:rsidRPr="00E14B5C" w:rsidRDefault="00C0388D" w:rsidP="00C0388D">
      <w:pPr>
        <w:rPr>
          <w:sz w:val="16"/>
        </w:rPr>
      </w:pPr>
      <w:r w:rsidRPr="00E14B5C">
        <w:rPr>
          <w:sz w:val="16"/>
        </w:rPr>
        <w:t xml:space="preserve">The </w:t>
      </w:r>
      <w:r w:rsidRPr="00E14B5C">
        <w:rPr>
          <w:rStyle w:val="StyleUnderline"/>
          <w:highlight w:val="cyan"/>
        </w:rPr>
        <w:t>binary exe</w:t>
      </w:r>
      <w:r w:rsidRPr="002B2617">
        <w:rPr>
          <w:rStyle w:val="StyleUnderline"/>
          <w:highlight w:val="cyan"/>
        </w:rPr>
        <w:t>c</w:t>
      </w:r>
      <w:r w:rsidRPr="00E14B5C">
        <w:rPr>
          <w:sz w:val="16"/>
        </w:rPr>
        <w:t xml:space="preserve">utive </w:t>
      </w:r>
      <w:r w:rsidRPr="00C52EF8">
        <w:rPr>
          <w:rStyle w:val="StyleUnderline"/>
        </w:rPr>
        <w:t>is constitutionally fraught</w:t>
      </w:r>
      <w:r w:rsidRPr="00E14B5C">
        <w:rPr>
          <w:sz w:val="16"/>
        </w:rPr>
        <w:t xml:space="preserve">. </w:t>
      </w:r>
      <w:r w:rsidRPr="00C52EF8">
        <w:rPr>
          <w:rStyle w:val="StyleUnderline"/>
        </w:rPr>
        <w:t xml:space="preserve">It </w:t>
      </w:r>
      <w:r w:rsidRPr="00E14B5C">
        <w:rPr>
          <w:rStyle w:val="StyleUnderline"/>
          <w:highlight w:val="cyan"/>
        </w:rPr>
        <w:t>combines maximalist</w:t>
      </w:r>
      <w:r w:rsidRPr="00C52EF8">
        <w:rPr>
          <w:rStyle w:val="StyleUnderline"/>
        </w:rPr>
        <w:t xml:space="preserve"> theories of </w:t>
      </w:r>
      <w:r w:rsidRPr="00E14B5C">
        <w:rPr>
          <w:rStyle w:val="StyleUnderline"/>
          <w:highlight w:val="cyan"/>
        </w:rPr>
        <w:t xml:space="preserve">presidential and judicial power </w:t>
      </w:r>
      <w:r w:rsidRPr="002B2617">
        <w:rPr>
          <w:rStyle w:val="StyleUnderline"/>
        </w:rPr>
        <w:t>that work at</w:t>
      </w:r>
      <w:r w:rsidRPr="002B2617">
        <w:rPr>
          <w:rStyle w:val="Emphasis"/>
        </w:rPr>
        <w:t xml:space="preserve"> cross-purposes</w:t>
      </w:r>
      <w:r w:rsidRPr="002B2617">
        <w:rPr>
          <w:sz w:val="16"/>
        </w:rPr>
        <w:t>. It also</w:t>
      </w:r>
      <w:r w:rsidRPr="00E14B5C">
        <w:rPr>
          <w:sz w:val="16"/>
        </w:rPr>
        <w:t xml:space="preserve"> </w:t>
      </w:r>
      <w:r w:rsidRPr="00E14B5C">
        <w:rPr>
          <w:rStyle w:val="Emphasis"/>
          <w:highlight w:val="cyan"/>
        </w:rPr>
        <w:t xml:space="preserve">undermines </w:t>
      </w:r>
      <w:r w:rsidRPr="002B2617">
        <w:rPr>
          <w:rStyle w:val="Emphasis"/>
        </w:rPr>
        <w:t xml:space="preserve">political </w:t>
      </w:r>
      <w:r w:rsidRPr="00E14B5C">
        <w:rPr>
          <w:rStyle w:val="Emphasis"/>
          <w:highlight w:val="cyan"/>
        </w:rPr>
        <w:t>accountability</w:t>
      </w:r>
      <w:r w:rsidRPr="00E14B5C">
        <w:rPr>
          <w:sz w:val="16"/>
          <w:highlight w:val="cyan"/>
        </w:rPr>
        <w:t xml:space="preserve"> </w:t>
      </w:r>
      <w:r w:rsidRPr="00E14B5C">
        <w:rPr>
          <w:rStyle w:val="StyleUnderline"/>
          <w:highlight w:val="cyan"/>
        </w:rPr>
        <w:t>while threatening the expert bases of admin</w:t>
      </w:r>
      <w:r w:rsidRPr="002B2617">
        <w:rPr>
          <w:rStyle w:val="StyleUnderline"/>
        </w:rPr>
        <w:t>istrative decision-making</w:t>
      </w:r>
      <w:r w:rsidRPr="002B2617">
        <w:rPr>
          <w:sz w:val="16"/>
        </w:rPr>
        <w:t>. Furthermore</w:t>
      </w:r>
      <w:r w:rsidRPr="002B2617">
        <w:rPr>
          <w:rStyle w:val="StyleUnderline"/>
        </w:rPr>
        <w:t>, it implicates the</w:t>
      </w:r>
      <w:r w:rsidRPr="002B2617">
        <w:rPr>
          <w:sz w:val="16"/>
        </w:rPr>
        <w:t xml:space="preserve"> Supreme </w:t>
      </w:r>
      <w:r w:rsidRPr="002B2617">
        <w:rPr>
          <w:rStyle w:val="StyleUnderline"/>
        </w:rPr>
        <w:t>Court in politically salient</w:t>
      </w:r>
      <w:r w:rsidRPr="002B2617">
        <w:rPr>
          <w:sz w:val="16"/>
        </w:rPr>
        <w:t xml:space="preserve"> and </w:t>
      </w:r>
      <w:r w:rsidRPr="002B2617">
        <w:rPr>
          <w:rStyle w:val="StyleUnderline"/>
        </w:rPr>
        <w:t>controversial decisions</w:t>
      </w:r>
      <w:r w:rsidRPr="002B2617">
        <w:rPr>
          <w:sz w:val="16"/>
        </w:rPr>
        <w:t xml:space="preserve">, thus </w:t>
      </w:r>
      <w:r w:rsidRPr="002B2617">
        <w:rPr>
          <w:rStyle w:val="StyleUnderline"/>
        </w:rPr>
        <w:t>threatening</w:t>
      </w:r>
      <w:r w:rsidRPr="00C52EF8">
        <w:rPr>
          <w:rStyle w:val="StyleUnderline"/>
        </w:rPr>
        <w:t xml:space="preserve"> its already-troubled legitimacy.</w:t>
      </w:r>
      <w:r>
        <w:rPr>
          <w:rStyle w:val="StyleUnderline"/>
        </w:rPr>
        <w:t xml:space="preserve"> </w:t>
      </w:r>
      <w:r w:rsidRPr="00E14B5C">
        <w:rPr>
          <w:sz w:val="16"/>
        </w:rPr>
        <w:t xml:space="preserve">The Court’s theory of executive power and its administrative-law jurisprudence are dissonant. </w:t>
      </w:r>
      <w:r w:rsidRPr="00C52EF8">
        <w:rPr>
          <w:rStyle w:val="StyleUnderline"/>
        </w:rPr>
        <w:t>If the Pres</w:t>
      </w:r>
      <w:r w:rsidRPr="00E14B5C">
        <w:rPr>
          <w:sz w:val="16"/>
        </w:rPr>
        <w:t xml:space="preserve">ident </w:t>
      </w:r>
      <w:r w:rsidRPr="00C52EF8">
        <w:rPr>
          <w:rStyle w:val="StyleUnderline"/>
        </w:rPr>
        <w:t>has exclusive control</w:t>
      </w:r>
      <w:r w:rsidRPr="00E14B5C">
        <w:rPr>
          <w:sz w:val="16"/>
        </w:rPr>
        <w:t xml:space="preserve"> over law’s administration, then </w:t>
      </w:r>
      <w:r w:rsidRPr="00C52EF8">
        <w:rPr>
          <w:rStyle w:val="StyleUnderline"/>
        </w:rPr>
        <w:t>the Court should not be able to countermand</w:t>
      </w:r>
      <w:r w:rsidRPr="00E14B5C">
        <w:rPr>
          <w:sz w:val="16"/>
        </w:rPr>
        <w:t xml:space="preserve"> policy judgments that are left to officers under the President’s control. The unitary executive theory would have no legal consequence if executive officers had no political discretion: in that event, all executive decisions would be ministerial and subordinate executive officers’ actions would be dictated by statutory requirements. It is only because the careful execution of law frequently involves discretion that the President might have space to direct how subordinate officers do their j</w:t>
      </w:r>
      <w:r w:rsidRPr="002B2617">
        <w:rPr>
          <w:sz w:val="16"/>
        </w:rPr>
        <w:t xml:space="preserve">obs. </w:t>
      </w:r>
      <w:r w:rsidRPr="002B2617">
        <w:rPr>
          <w:rStyle w:val="Emphasis"/>
        </w:rPr>
        <w:t>Yet the Court’s maximalist theory of review</w:t>
      </w:r>
      <w:r w:rsidRPr="002B2617">
        <w:rPr>
          <w:sz w:val="16"/>
        </w:rPr>
        <w:t xml:space="preserve"> </w:t>
      </w:r>
      <w:r w:rsidRPr="002B2617">
        <w:rPr>
          <w:rStyle w:val="StyleUnderline"/>
        </w:rPr>
        <w:t>strips the President of authority over many discretionary decisions</w:t>
      </w:r>
      <w:r w:rsidRPr="002B2617">
        <w:rPr>
          <w:sz w:val="16"/>
        </w:rPr>
        <w:t xml:space="preserve"> that the unitary theory purports to vest in him. </w:t>
      </w:r>
      <w:r w:rsidRPr="002B2617">
        <w:rPr>
          <w:rStyle w:val="StyleUnderline"/>
        </w:rPr>
        <w:t>The result is that the executive power is divided</w:t>
      </w:r>
      <w:r w:rsidRPr="002B2617">
        <w:rPr>
          <w:sz w:val="16"/>
        </w:rPr>
        <w:t xml:space="preserve"> between the President a</w:t>
      </w:r>
      <w:r w:rsidRPr="00E14B5C">
        <w:rPr>
          <w:sz w:val="16"/>
        </w:rPr>
        <w:t xml:space="preserve">nd the judiciary. </w:t>
      </w:r>
      <w:r w:rsidRPr="00E14B5C">
        <w:rPr>
          <w:rStyle w:val="StyleUnderline"/>
          <w:highlight w:val="cyan"/>
        </w:rPr>
        <w:t>There is a clear loser</w:t>
      </w:r>
      <w:r w:rsidRPr="00E14B5C">
        <w:rPr>
          <w:sz w:val="16"/>
        </w:rPr>
        <w:t xml:space="preserve"> in this arrangement: </w:t>
      </w:r>
      <w:r w:rsidRPr="00E14B5C">
        <w:rPr>
          <w:rStyle w:val="Emphasis"/>
          <w:highlight w:val="cyan"/>
        </w:rPr>
        <w:t>the administrative state</w:t>
      </w:r>
      <w:r w:rsidRPr="00E14B5C">
        <w:rPr>
          <w:sz w:val="16"/>
        </w:rPr>
        <w:t xml:space="preserve">. Both unitary presidential control and de novo judicial review of policymaking dismiss or at least sideline the relevance of procedures and practices that have long been thought to legitimate administrative action: professional expertise, public participation in rulemaking, and reason-giving.144 When the President simply controls agency output and has the authority to dismiss agency staff with policymaking responsibilities, there is little room for agencies to make decisions informed by their staffs’ subject-matter expertise and the concerns and values of affected constituencies. </w:t>
      </w:r>
      <w:r w:rsidRPr="00E14B5C">
        <w:rPr>
          <w:rStyle w:val="StyleUnderline"/>
          <w:highlight w:val="cyan"/>
        </w:rPr>
        <w:t>When</w:t>
      </w:r>
      <w:r w:rsidRPr="00E14B5C">
        <w:rPr>
          <w:sz w:val="16"/>
        </w:rPr>
        <w:t xml:space="preserve"> the </w:t>
      </w:r>
      <w:r w:rsidRPr="00E14B5C">
        <w:rPr>
          <w:rStyle w:val="StyleUnderline"/>
          <w:highlight w:val="cyan"/>
        </w:rPr>
        <w:t>Justices</w:t>
      </w:r>
      <w:r w:rsidRPr="00C52EF8">
        <w:rPr>
          <w:rStyle w:val="StyleUnderline"/>
        </w:rPr>
        <w:t xml:space="preserve"> simply </w:t>
      </w:r>
      <w:r w:rsidRPr="00E14B5C">
        <w:rPr>
          <w:rStyle w:val="StyleUnderline"/>
          <w:highlight w:val="cyan"/>
        </w:rPr>
        <w:t>resolve</w:t>
      </w:r>
      <w:r w:rsidRPr="00C52EF8">
        <w:rPr>
          <w:rStyle w:val="StyleUnderline"/>
        </w:rPr>
        <w:t xml:space="preserve"> </w:t>
      </w:r>
      <w:r w:rsidRPr="00E14B5C">
        <w:rPr>
          <w:rStyle w:val="StyleUnderline"/>
          <w:highlight w:val="cyan"/>
        </w:rPr>
        <w:t>any</w:t>
      </w:r>
      <w:r w:rsidRPr="00C52EF8">
        <w:rPr>
          <w:rStyle w:val="StyleUnderline"/>
        </w:rPr>
        <w:t xml:space="preserve"> significant </w:t>
      </w:r>
      <w:r w:rsidRPr="002B2617">
        <w:rPr>
          <w:rStyle w:val="StyleUnderline"/>
          <w:highlight w:val="cyan"/>
        </w:rPr>
        <w:t>policy</w:t>
      </w:r>
      <w:r w:rsidRPr="00C52EF8">
        <w:rPr>
          <w:rStyle w:val="StyleUnderline"/>
        </w:rPr>
        <w:t xml:space="preserve"> question </w:t>
      </w:r>
      <w:r w:rsidRPr="00E14B5C">
        <w:rPr>
          <w:rStyle w:val="StyleUnderline"/>
          <w:highlight w:val="cyan"/>
        </w:rPr>
        <w:t xml:space="preserve">according to </w:t>
      </w:r>
      <w:r w:rsidRPr="002B2617">
        <w:rPr>
          <w:rStyle w:val="StyleUnderline"/>
        </w:rPr>
        <w:t xml:space="preserve">their own </w:t>
      </w:r>
      <w:r w:rsidRPr="00E14B5C">
        <w:rPr>
          <w:rStyle w:val="StyleUnderline"/>
          <w:highlight w:val="cyan"/>
        </w:rPr>
        <w:t>reading</w:t>
      </w:r>
      <w:r w:rsidRPr="00C52EF8">
        <w:rPr>
          <w:rStyle w:val="StyleUnderline"/>
        </w:rPr>
        <w:t xml:space="preserve"> of </w:t>
      </w:r>
      <w:r w:rsidRPr="002B2617">
        <w:rPr>
          <w:rStyle w:val="StyleUnderline"/>
        </w:rPr>
        <w:t>ambiguous statutory terms</w:t>
      </w:r>
      <w:r w:rsidRPr="002B2617">
        <w:rPr>
          <w:sz w:val="16"/>
        </w:rPr>
        <w:t xml:space="preserve">, rather than probing the agency’s justification in depth, </w:t>
      </w:r>
      <w:r w:rsidRPr="002B2617">
        <w:rPr>
          <w:rStyle w:val="StyleUnderline"/>
        </w:rPr>
        <w:t>the distinctive blend of legal, political, and</w:t>
      </w:r>
      <w:r w:rsidRPr="00C52EF8">
        <w:rPr>
          <w:rStyle w:val="StyleUnderline"/>
        </w:rPr>
        <w:t xml:space="preserve"> </w:t>
      </w:r>
      <w:r w:rsidRPr="00E14B5C">
        <w:rPr>
          <w:rStyle w:val="StyleUnderline"/>
          <w:highlight w:val="cyan"/>
        </w:rPr>
        <w:t>pragmatic reasoning that characterizes agency statutory interp</w:t>
      </w:r>
      <w:r w:rsidRPr="002B2617">
        <w:rPr>
          <w:rStyle w:val="StyleUnderline"/>
        </w:rPr>
        <w:t xml:space="preserve">retation </w:t>
      </w:r>
      <w:r w:rsidRPr="00E14B5C">
        <w:rPr>
          <w:rStyle w:val="StyleUnderline"/>
          <w:highlight w:val="cyan"/>
        </w:rPr>
        <w:t xml:space="preserve">loses </w:t>
      </w:r>
      <w:r w:rsidRPr="002B2617">
        <w:rPr>
          <w:rStyle w:val="StyleUnderline"/>
        </w:rPr>
        <w:t>its purchase.1</w:t>
      </w:r>
      <w:r w:rsidRPr="002B2617">
        <w:rPr>
          <w:sz w:val="16"/>
        </w:rPr>
        <w:t xml:space="preserve">45 Instead, regulatory output is determined by the competing and arbitrary influence of presidential and judicial dictates. </w:t>
      </w:r>
      <w:r w:rsidRPr="002B2617">
        <w:rPr>
          <w:rStyle w:val="StyleUnderline"/>
        </w:rPr>
        <w:t>The result is</w:t>
      </w:r>
      <w:r w:rsidRPr="002B2617">
        <w:rPr>
          <w:sz w:val="16"/>
        </w:rPr>
        <w:t xml:space="preserve"> </w:t>
      </w:r>
      <w:r w:rsidRPr="002B2617">
        <w:rPr>
          <w:rStyle w:val="Emphasis"/>
        </w:rPr>
        <w:t>constitutionally</w:t>
      </w:r>
      <w:r w:rsidRPr="00C52EF8">
        <w:rPr>
          <w:rStyle w:val="Emphasis"/>
        </w:rPr>
        <w:t xml:space="preserve"> problematic</w:t>
      </w:r>
      <w:r w:rsidRPr="00E14B5C">
        <w:rPr>
          <w:sz w:val="16"/>
        </w:rPr>
        <w:t xml:space="preserve"> for some of the same reasons advanced by proponents of the unitary executive theory. Alexander Hamilton’s original argument for executive “unity” rests in large part on the value of clear lines of political accountability running from the lowest-ranking executive officers up to a single chief.146 He argued that, </w:t>
      </w:r>
      <w:r w:rsidRPr="00C52EF8">
        <w:rPr>
          <w:rStyle w:val="StyleUnderline"/>
        </w:rPr>
        <w:t xml:space="preserve">where there are </w:t>
      </w:r>
      <w:r w:rsidRPr="002B2617">
        <w:rPr>
          <w:rStyle w:val="StyleUnderline"/>
        </w:rPr>
        <w:t>multiple chief executives</w:t>
      </w:r>
      <w:r w:rsidRPr="00E14B5C">
        <w:rPr>
          <w:sz w:val="16"/>
        </w:rPr>
        <w:t xml:space="preserve">, </w:t>
      </w:r>
      <w:r w:rsidRPr="002B2617">
        <w:rPr>
          <w:rStyle w:val="StyleUnderline"/>
          <w:highlight w:val="cyan"/>
        </w:rPr>
        <w:t>[i]t</w:t>
      </w:r>
      <w:r w:rsidRPr="00E14B5C">
        <w:rPr>
          <w:sz w:val="16"/>
        </w:rPr>
        <w:t xml:space="preserve"> often </w:t>
      </w:r>
      <w:r w:rsidRPr="00E14B5C">
        <w:rPr>
          <w:rStyle w:val="StyleUnderline"/>
          <w:highlight w:val="cyan"/>
        </w:rPr>
        <w:t>becomes impossible</w:t>
      </w:r>
      <w:r w:rsidRPr="00E14B5C">
        <w:rPr>
          <w:sz w:val="16"/>
        </w:rPr>
        <w:t>, amidst mutual accusations</w:t>
      </w:r>
      <w:r w:rsidRPr="00C52EF8">
        <w:rPr>
          <w:rStyle w:val="StyleUnderline"/>
        </w:rPr>
        <w:t xml:space="preserve">, </w:t>
      </w:r>
      <w:r w:rsidRPr="00E14B5C">
        <w:rPr>
          <w:rStyle w:val="StyleUnderline"/>
          <w:highlight w:val="cyan"/>
        </w:rPr>
        <w:t>to determine on whom the blame</w:t>
      </w:r>
      <w:r w:rsidRPr="00E14B5C">
        <w:rPr>
          <w:sz w:val="16"/>
        </w:rPr>
        <w:t xml:space="preserve"> or the punishment of a pernicious measure, or series of pernicious measures ought really to fall. It is shifted from one to another with so much dexterity, and under such plausible appearances, that public opinion is left in suspense about the real author.147 The Court itself recently relied on a similar argument to expand the President’s removal power.148 But the same problem of confused authorship arises when the Court participates in the exercise of executive power. </w:t>
      </w:r>
      <w:r w:rsidRPr="002B2617">
        <w:rPr>
          <w:rStyle w:val="StyleUnderline"/>
        </w:rPr>
        <w:t>When the Court frequently thwarts the executive branch’s major policy initiatives, it becomes more difficult for the public to accurately attribute responsibility to the President</w:t>
      </w:r>
      <w:r w:rsidRPr="002B2617">
        <w:rPr>
          <w:sz w:val="16"/>
        </w:rPr>
        <w:t xml:space="preserve"> for policies enacted (or not enacted) during their administration. Another Hamiltonian problem</w:t>
      </w:r>
      <w:r w:rsidRPr="00E14B5C">
        <w:rPr>
          <w:sz w:val="16"/>
        </w:rPr>
        <w:t xml:space="preserve"> with </w:t>
      </w:r>
      <w:r w:rsidRPr="00C52EF8">
        <w:rPr>
          <w:rStyle w:val="StyleUnderline"/>
        </w:rPr>
        <w:t xml:space="preserve">the </w:t>
      </w:r>
      <w:r w:rsidRPr="002B2617">
        <w:rPr>
          <w:rStyle w:val="StyleUnderline"/>
        </w:rPr>
        <w:t>binary</w:t>
      </w:r>
      <w:r w:rsidRPr="00C52EF8">
        <w:rPr>
          <w:rStyle w:val="StyleUnderline"/>
        </w:rPr>
        <w:t xml:space="preserve"> </w:t>
      </w:r>
      <w:r w:rsidRPr="002B2617">
        <w:rPr>
          <w:rStyle w:val="StyleUnderline"/>
        </w:rPr>
        <w:t>exec</w:t>
      </w:r>
      <w:r w:rsidRPr="002B2617">
        <w:rPr>
          <w:sz w:val="16"/>
        </w:rPr>
        <w:t>utive</w:t>
      </w:r>
      <w:r w:rsidRPr="00E14B5C">
        <w:rPr>
          <w:sz w:val="16"/>
        </w:rPr>
        <w:t xml:space="preserve"> is that it simply </w:t>
      </w:r>
      <w:r w:rsidRPr="002B2617">
        <w:rPr>
          <w:rStyle w:val="Emphasis"/>
        </w:rPr>
        <w:t xml:space="preserve">makes </w:t>
      </w:r>
      <w:r w:rsidRPr="00E14B5C">
        <w:rPr>
          <w:rStyle w:val="Emphasis"/>
          <w:highlight w:val="cyan"/>
        </w:rPr>
        <w:t>policy</w:t>
      </w:r>
      <w:r w:rsidRPr="002B2617">
        <w:rPr>
          <w:rStyle w:val="Emphasis"/>
        </w:rPr>
        <w:t xml:space="preserve">making more </w:t>
      </w:r>
      <w:r w:rsidRPr="00E14B5C">
        <w:rPr>
          <w:rStyle w:val="Emphasis"/>
          <w:highlight w:val="cyan"/>
        </w:rPr>
        <w:t xml:space="preserve">conflictual </w:t>
      </w:r>
      <w:r w:rsidRPr="002B2617">
        <w:rPr>
          <w:rStyle w:val="Emphasis"/>
        </w:rPr>
        <w:t xml:space="preserve">and </w:t>
      </w:r>
      <w:r w:rsidRPr="00E14B5C">
        <w:rPr>
          <w:rStyle w:val="Emphasis"/>
          <w:highlight w:val="cyan"/>
        </w:rPr>
        <w:t>less efficient,</w:t>
      </w:r>
      <w:r w:rsidRPr="00E14B5C">
        <w:rPr>
          <w:sz w:val="16"/>
          <w:highlight w:val="cyan"/>
        </w:rPr>
        <w:t xml:space="preserve"> </w:t>
      </w:r>
      <w:r w:rsidRPr="002B2617">
        <w:rPr>
          <w:rStyle w:val="StyleUnderline"/>
        </w:rPr>
        <w:t>especially under urgent conditions</w:t>
      </w:r>
      <w:r w:rsidRPr="00E14B5C">
        <w:rPr>
          <w:sz w:val="16"/>
        </w:rPr>
        <w:t xml:space="preserve">. Hamilton argued that where two officers are “clothed with equal dignity and authority,” there is “always danger of </w:t>
      </w:r>
      <w:r w:rsidRPr="00E14B5C">
        <w:rPr>
          <w:rStyle w:val="StyleUnderline"/>
          <w:highlight w:val="cyan"/>
        </w:rPr>
        <w:t>difference of opinion</w:t>
      </w:r>
      <w:r w:rsidRPr="00C52EF8">
        <w:rPr>
          <w:rStyle w:val="StyleUnderline"/>
        </w:rPr>
        <w:t>,”</w:t>
      </w:r>
      <w:r w:rsidRPr="00E14B5C">
        <w:rPr>
          <w:sz w:val="16"/>
        </w:rPr>
        <w:t xml:space="preserve"> which </w:t>
      </w:r>
      <w:r w:rsidRPr="002B2617">
        <w:rPr>
          <w:rStyle w:val="StyleUnderline"/>
        </w:rPr>
        <w:t>may</w:t>
      </w:r>
      <w:r w:rsidRPr="00C52EF8">
        <w:rPr>
          <w:rStyle w:val="StyleUnderline"/>
        </w:rPr>
        <w:t xml:space="preserve"> cause “animosity” and “impede or </w:t>
      </w:r>
      <w:r w:rsidRPr="00E14B5C">
        <w:rPr>
          <w:rStyle w:val="StyleUnderline"/>
          <w:highlight w:val="cyan"/>
        </w:rPr>
        <w:t xml:space="preserve">frustrate </w:t>
      </w:r>
      <w:r w:rsidRPr="002B2617">
        <w:rPr>
          <w:rStyle w:val="StyleUnderline"/>
        </w:rPr>
        <w:t xml:space="preserve">the most important </w:t>
      </w:r>
      <w:r w:rsidRPr="002B2617">
        <w:rPr>
          <w:rStyle w:val="StyleUnderline"/>
          <w:highlight w:val="cyan"/>
        </w:rPr>
        <w:t>measures</w:t>
      </w:r>
      <w:r w:rsidRPr="002B2617">
        <w:rPr>
          <w:rStyle w:val="StyleUnderline"/>
        </w:rPr>
        <w:t xml:space="preserve"> of government,</w:t>
      </w:r>
      <w:r w:rsidRPr="00C52EF8">
        <w:rPr>
          <w:rStyle w:val="StyleUnderline"/>
        </w:rPr>
        <w:t xml:space="preserve"> </w:t>
      </w:r>
      <w:r w:rsidRPr="002B2617">
        <w:rPr>
          <w:rStyle w:val="StyleUnderline"/>
          <w:highlight w:val="cyan"/>
        </w:rPr>
        <w:t>in</w:t>
      </w:r>
      <w:r w:rsidRPr="00C52EF8">
        <w:rPr>
          <w:rStyle w:val="StyleUnderline"/>
        </w:rPr>
        <w:t xml:space="preserve"> the most </w:t>
      </w:r>
      <w:r w:rsidRPr="00E14B5C">
        <w:rPr>
          <w:rStyle w:val="Emphasis"/>
          <w:highlight w:val="cyan"/>
        </w:rPr>
        <w:t>critical emergencies</w:t>
      </w:r>
      <w:r w:rsidRPr="00C52EF8">
        <w:rPr>
          <w:rStyle w:val="Emphasis"/>
        </w:rPr>
        <w:t xml:space="preserve"> of the state</w:t>
      </w:r>
      <w:r w:rsidRPr="00E14B5C">
        <w:rPr>
          <w:sz w:val="16"/>
        </w:rPr>
        <w:t xml:space="preserve">.”149 There is no doubt that, during the “critical emergencies of the state” posed by COVID-19 and climate change, we have had more than one cook in the kitchen. </w:t>
      </w:r>
      <w:r w:rsidRPr="00C52EF8">
        <w:rPr>
          <w:rStyle w:val="StyleUnderline"/>
        </w:rPr>
        <w:t xml:space="preserve">The government cannot act with “[d]ecision, activity, secrecy, and dispatch”150 </w:t>
      </w:r>
      <w:r w:rsidRPr="002B2617">
        <w:rPr>
          <w:rStyle w:val="StyleUnderline"/>
        </w:rPr>
        <w:t xml:space="preserve">when the </w:t>
      </w:r>
      <w:r w:rsidRPr="00E14B5C">
        <w:rPr>
          <w:rStyle w:val="StyleUnderline"/>
          <w:highlight w:val="cyan"/>
        </w:rPr>
        <w:t xml:space="preserve">Court </w:t>
      </w:r>
      <w:r w:rsidRPr="002B2617">
        <w:rPr>
          <w:rStyle w:val="StyleUnderline"/>
        </w:rPr>
        <w:t xml:space="preserve">is </w:t>
      </w:r>
      <w:r w:rsidRPr="00E14B5C">
        <w:rPr>
          <w:rStyle w:val="StyleUnderline"/>
          <w:highlight w:val="cyan"/>
        </w:rPr>
        <w:t>prepared to thwart government action</w:t>
      </w:r>
      <w:r w:rsidRPr="00C52EF8">
        <w:rPr>
          <w:rStyle w:val="StyleUnderline"/>
        </w:rPr>
        <w:t xml:space="preserve"> via emergency</w:t>
      </w:r>
      <w:r w:rsidRPr="00E14B5C">
        <w:rPr>
          <w:sz w:val="16"/>
        </w:rPr>
        <w:t xml:space="preserve"> relief granted on the shadow docket. Worse, as Hamilton suggested, </w:t>
      </w:r>
      <w:r w:rsidRPr="002B2617">
        <w:rPr>
          <w:rStyle w:val="StyleUnderline"/>
        </w:rPr>
        <w:t>conflict over matters of policy merely</w:t>
      </w:r>
      <w:r w:rsidRPr="00E14B5C">
        <w:rPr>
          <w:rStyle w:val="StyleUnderline"/>
          <w:highlight w:val="cyan"/>
        </w:rPr>
        <w:t xml:space="preserve"> multiplies </w:t>
      </w:r>
      <w:r w:rsidRPr="002B2617">
        <w:rPr>
          <w:rStyle w:val="StyleUnderline"/>
        </w:rPr>
        <w:t xml:space="preserve">opportunities to foment the extraordinary </w:t>
      </w:r>
      <w:r w:rsidRPr="00E14B5C">
        <w:rPr>
          <w:rStyle w:val="StyleUnderline"/>
          <w:highlight w:val="cyan"/>
        </w:rPr>
        <w:t xml:space="preserve">political animosity </w:t>
      </w:r>
      <w:r w:rsidRPr="002B2617">
        <w:rPr>
          <w:rStyle w:val="StyleUnderline"/>
        </w:rPr>
        <w:t xml:space="preserve">and polarization that already exist </w:t>
      </w:r>
      <w:r w:rsidRPr="00E14B5C">
        <w:rPr>
          <w:rStyle w:val="StyleUnderline"/>
          <w:highlight w:val="cyan"/>
        </w:rPr>
        <w:t>in the American polity</w:t>
      </w:r>
      <w:r w:rsidRPr="00E14B5C">
        <w:rPr>
          <w:sz w:val="16"/>
        </w:rPr>
        <w:t xml:space="preserve">. This problem is especially </w:t>
      </w:r>
      <w:r w:rsidRPr="00E14B5C">
        <w:rPr>
          <w:rStyle w:val="StyleUnderline"/>
        </w:rPr>
        <w:t>worrisome given that the judicial pole of the binary executive is made up of life-tenured Justices who often disagree vociferously</w:t>
      </w:r>
      <w:r w:rsidRPr="00E14B5C">
        <w:rPr>
          <w:sz w:val="16"/>
        </w:rPr>
        <w:t xml:space="preserve">—and publicly—about the correct course of action. </w:t>
      </w:r>
      <w:r w:rsidRPr="002B2617">
        <w:rPr>
          <w:rStyle w:val="StyleUnderline"/>
        </w:rPr>
        <w:t xml:space="preserve">One could hardly imagine a less auspicious context for </w:t>
      </w:r>
      <w:r w:rsidRPr="002B2617">
        <w:rPr>
          <w:rStyle w:val="Emphasis"/>
        </w:rPr>
        <w:t>energetic and accountable policy implementation.</w:t>
      </w:r>
      <w:r>
        <w:rPr>
          <w:rStyle w:val="StyleUnderline"/>
        </w:rPr>
        <w:t xml:space="preserve"> </w:t>
      </w:r>
    </w:p>
    <w:p w14:paraId="72987B17" w14:textId="77777777" w:rsidR="00C0388D" w:rsidRDefault="00C0388D" w:rsidP="00C0388D"/>
    <w:p w14:paraId="5EB7193D" w14:textId="77777777" w:rsidR="00C0388D" w:rsidRPr="00AE138A" w:rsidRDefault="00C0388D" w:rsidP="00C0388D">
      <w:pPr>
        <w:keepNext/>
        <w:keepLines/>
        <w:spacing w:before="40"/>
        <w:outlineLvl w:val="3"/>
        <w:rPr>
          <w:rFonts w:eastAsia="Times New Roman"/>
          <w:b/>
          <w:iCs/>
          <w:sz w:val="26"/>
        </w:rPr>
      </w:pPr>
      <w:r w:rsidRPr="00AE138A">
        <w:rPr>
          <w:rFonts w:eastAsia="Times New Roman"/>
          <w:b/>
          <w:iCs/>
          <w:sz w:val="26"/>
        </w:rPr>
        <w:t xml:space="preserve">No </w:t>
      </w:r>
      <w:r w:rsidRPr="00AE138A">
        <w:rPr>
          <w:rFonts w:eastAsia="Times New Roman"/>
          <w:b/>
          <w:iCs/>
          <w:sz w:val="26"/>
          <w:u w:val="single"/>
        </w:rPr>
        <w:t>deterrence</w:t>
      </w:r>
      <w:r w:rsidRPr="00AE138A">
        <w:rPr>
          <w:rFonts w:eastAsia="Times New Roman"/>
          <w:b/>
          <w:iCs/>
          <w:sz w:val="26"/>
        </w:rPr>
        <w:t xml:space="preserve"> breakdown</w:t>
      </w:r>
      <w:r>
        <w:rPr>
          <w:rFonts w:eastAsia="Times New Roman"/>
          <w:b/>
          <w:iCs/>
          <w:sz w:val="26"/>
        </w:rPr>
        <w:t xml:space="preserve"> now</w:t>
      </w:r>
      <w:r w:rsidRPr="00AE138A">
        <w:rPr>
          <w:rFonts w:eastAsia="Times New Roman"/>
          <w:b/>
          <w:iCs/>
          <w:sz w:val="26"/>
        </w:rPr>
        <w:t xml:space="preserve">. </w:t>
      </w:r>
    </w:p>
    <w:p w14:paraId="31502AFA" w14:textId="77777777" w:rsidR="00C0388D" w:rsidRPr="00AE138A" w:rsidRDefault="00C0388D" w:rsidP="00C0388D">
      <w:pPr>
        <w:rPr>
          <w:rFonts w:eastAsia="Aptos"/>
        </w:rPr>
      </w:pPr>
      <w:r w:rsidRPr="00AE138A">
        <w:rPr>
          <w:rFonts w:eastAsia="Aptos"/>
        </w:rPr>
        <w:t xml:space="preserve">Dr. Timothy R. </w:t>
      </w:r>
      <w:r w:rsidRPr="00AE138A">
        <w:rPr>
          <w:rFonts w:eastAsia="Aptos"/>
          <w:b/>
          <w:bCs/>
          <w:sz w:val="26"/>
        </w:rPr>
        <w:t>Heath 24</w:t>
      </w:r>
      <w:r w:rsidRPr="00AE138A">
        <w:rPr>
          <w:rFonts w:eastAsia="Aptos"/>
        </w:rPr>
        <w:t>, PhD, PhD, Senior Researcher, International Defense, RAND, "Conflict in The Age of Fractured Publics," National Interest, 03/03/2024, https://nationalinterest.org/feature/conflict-age-fractured-publics-209826.</w:t>
      </w:r>
    </w:p>
    <w:p w14:paraId="6B8D8F49" w14:textId="77777777" w:rsidR="00C0388D" w:rsidRPr="00AE138A" w:rsidRDefault="00C0388D" w:rsidP="00C0388D">
      <w:pPr>
        <w:rPr>
          <w:rFonts w:eastAsia="Aptos"/>
          <w:sz w:val="14"/>
        </w:rPr>
      </w:pPr>
      <w:r w:rsidRPr="00AE138A">
        <w:rPr>
          <w:rFonts w:eastAsia="Aptos"/>
          <w:sz w:val="14"/>
        </w:rPr>
        <w:t xml:space="preserve">As the United States finds itself sliding into conflicts in the Middle East and Ukraine, </w:t>
      </w:r>
      <w:r w:rsidRPr="00AE138A">
        <w:rPr>
          <w:rFonts w:eastAsia="Aptos"/>
          <w:u w:val="single"/>
        </w:rPr>
        <w:t>commentators</w:t>
      </w:r>
      <w:r w:rsidRPr="00AE138A">
        <w:rPr>
          <w:rFonts w:eastAsia="Aptos"/>
          <w:sz w:val="14"/>
        </w:rPr>
        <w:t xml:space="preserve"> have </w:t>
      </w:r>
      <w:r w:rsidRPr="00AE138A">
        <w:rPr>
          <w:rFonts w:eastAsia="Aptos"/>
          <w:u w:val="single"/>
        </w:rPr>
        <w:t>invoked the specter of a</w:t>
      </w:r>
      <w:r w:rsidRPr="00AE138A">
        <w:rPr>
          <w:rFonts w:eastAsia="Aptos"/>
          <w:sz w:val="14"/>
        </w:rPr>
        <w:t xml:space="preserve"> </w:t>
      </w:r>
      <w:r w:rsidRPr="00AE138A">
        <w:rPr>
          <w:rFonts w:eastAsia="Aptos"/>
          <w:iCs/>
          <w:highlight w:val="cyan"/>
          <w:u w:val="single"/>
          <w:bdr w:val="single" w:sz="8" w:space="0" w:color="auto"/>
        </w:rPr>
        <w:t>“Third World War.”</w:t>
      </w:r>
      <w:r w:rsidRPr="00AE138A">
        <w:rPr>
          <w:rFonts w:eastAsia="Aptos"/>
          <w:sz w:val="14"/>
        </w:rPr>
        <w:t xml:space="preserve"> </w:t>
      </w:r>
      <w:r w:rsidRPr="00AE138A">
        <w:rPr>
          <w:rFonts w:eastAsia="Aptos"/>
          <w:u w:val="single"/>
        </w:rPr>
        <w:t xml:space="preserve">The confrontation </w:t>
      </w:r>
      <w:r w:rsidRPr="00AE138A">
        <w:rPr>
          <w:rFonts w:eastAsia="Aptos"/>
          <w:highlight w:val="cyan"/>
          <w:u w:val="single"/>
        </w:rPr>
        <w:t>between</w:t>
      </w:r>
      <w:r w:rsidRPr="00AE138A">
        <w:rPr>
          <w:rFonts w:eastAsia="Aptos"/>
          <w:u w:val="single"/>
        </w:rPr>
        <w:t xml:space="preserve"> the</w:t>
      </w:r>
      <w:r w:rsidRPr="00AE138A">
        <w:rPr>
          <w:rFonts w:eastAsia="Aptos"/>
          <w:sz w:val="14"/>
        </w:rPr>
        <w:t xml:space="preserve"> </w:t>
      </w:r>
      <w:r w:rsidRPr="00AE138A">
        <w:rPr>
          <w:rFonts w:eastAsia="Aptos"/>
          <w:iCs/>
          <w:highlight w:val="cyan"/>
          <w:u w:val="single"/>
          <w:bdr w:val="single" w:sz="8" w:space="0" w:color="auto"/>
        </w:rPr>
        <w:t>U</w:t>
      </w:r>
      <w:r w:rsidRPr="00AE138A">
        <w:rPr>
          <w:rFonts w:eastAsia="Aptos"/>
          <w:sz w:val="14"/>
        </w:rPr>
        <w:t xml:space="preserve">nited </w:t>
      </w:r>
      <w:r w:rsidRPr="00AE138A">
        <w:rPr>
          <w:rFonts w:eastAsia="Aptos"/>
          <w:iCs/>
          <w:highlight w:val="cyan"/>
          <w:u w:val="single"/>
          <w:bdr w:val="single" w:sz="8" w:space="0" w:color="auto"/>
        </w:rPr>
        <w:t>S</w:t>
      </w:r>
      <w:r w:rsidRPr="00AE138A">
        <w:rPr>
          <w:rFonts w:eastAsia="Aptos"/>
          <w:sz w:val="14"/>
        </w:rPr>
        <w:t xml:space="preserve">tates </w:t>
      </w:r>
      <w:r w:rsidRPr="00AE138A">
        <w:rPr>
          <w:rFonts w:eastAsia="Aptos"/>
          <w:u w:val="single"/>
        </w:rPr>
        <w:t>and its rivals</w:t>
      </w:r>
      <w:r w:rsidRPr="00AE138A">
        <w:rPr>
          <w:rFonts w:eastAsia="Aptos"/>
          <w:sz w:val="14"/>
        </w:rPr>
        <w:t xml:space="preserve"> </w:t>
      </w:r>
      <w:r w:rsidRPr="00AE138A">
        <w:rPr>
          <w:rFonts w:eastAsia="Aptos"/>
          <w:iCs/>
          <w:highlight w:val="cyan"/>
          <w:u w:val="single"/>
          <w:bdr w:val="single" w:sz="8" w:space="0" w:color="auto"/>
        </w:rPr>
        <w:t>China</w:t>
      </w:r>
      <w:r w:rsidRPr="00AE138A">
        <w:rPr>
          <w:rFonts w:eastAsia="Aptos"/>
          <w:sz w:val="14"/>
          <w:highlight w:val="cyan"/>
        </w:rPr>
        <w:t xml:space="preserve">, </w:t>
      </w:r>
      <w:r w:rsidRPr="00AE138A">
        <w:rPr>
          <w:rFonts w:eastAsia="Aptos"/>
          <w:iCs/>
          <w:highlight w:val="cyan"/>
          <w:u w:val="single"/>
          <w:bdr w:val="single" w:sz="8" w:space="0" w:color="auto"/>
        </w:rPr>
        <w:t>Russia</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Iran</w:t>
      </w:r>
      <w:r w:rsidRPr="00AE138A">
        <w:rPr>
          <w:rFonts w:eastAsia="Aptos"/>
          <w:sz w:val="14"/>
        </w:rPr>
        <w:t xml:space="preserve"> has </w:t>
      </w:r>
      <w:r w:rsidRPr="00AE138A">
        <w:rPr>
          <w:rFonts w:eastAsia="Aptos"/>
          <w:u w:val="single"/>
        </w:rPr>
        <w:t>undoubtedly intensified, and the</w:t>
      </w:r>
      <w:r w:rsidRPr="00AE138A">
        <w:rPr>
          <w:rFonts w:eastAsia="Aptos"/>
          <w:sz w:val="14"/>
        </w:rPr>
        <w:t xml:space="preserve"> </w:t>
      </w:r>
      <w:r w:rsidRPr="00AE138A">
        <w:rPr>
          <w:rFonts w:eastAsia="Aptos"/>
          <w:iCs/>
          <w:u w:val="single"/>
          <w:bdr w:val="single" w:sz="8" w:space="0" w:color="auto"/>
        </w:rPr>
        <w:t>possibility</w:t>
      </w:r>
      <w:r w:rsidRPr="00AE138A">
        <w:rPr>
          <w:rFonts w:eastAsia="Aptos"/>
          <w:sz w:val="14"/>
        </w:rPr>
        <w:t xml:space="preserve"> </w:t>
      </w:r>
      <w:r w:rsidRPr="00AE138A">
        <w:rPr>
          <w:rFonts w:eastAsia="Aptos"/>
          <w:u w:val="single"/>
        </w:rPr>
        <w:t>of a broader conflagration cannot be discounted</w:t>
      </w:r>
      <w:r w:rsidRPr="00AE138A">
        <w:rPr>
          <w:rFonts w:eastAsia="Aptos"/>
          <w:sz w:val="14"/>
        </w:rPr>
        <w:t xml:space="preserve">. Nevertheless, </w:t>
      </w:r>
      <w:r w:rsidRPr="00AE138A">
        <w:rPr>
          <w:rFonts w:eastAsia="Aptos"/>
          <w:iCs/>
          <w:u w:val="single"/>
          <w:bdr w:val="single" w:sz="8" w:space="0" w:color="auto"/>
        </w:rPr>
        <w:t>real</w:t>
      </w:r>
      <w:r w:rsidRPr="00AE138A">
        <w:rPr>
          <w:rFonts w:eastAsia="Aptos"/>
          <w:sz w:val="14"/>
        </w:rPr>
        <w:t xml:space="preserve"> </w:t>
      </w:r>
      <w:r w:rsidRPr="00AE138A">
        <w:rPr>
          <w:rFonts w:eastAsia="Aptos"/>
          <w:u w:val="single"/>
        </w:rPr>
        <w:t xml:space="preserve">great power conflict </w:t>
      </w:r>
      <w:r w:rsidRPr="00AE138A">
        <w:rPr>
          <w:rFonts w:eastAsia="Aptos"/>
          <w:highlight w:val="cyan"/>
          <w:u w:val="single"/>
        </w:rPr>
        <w:t>is</w:t>
      </w:r>
      <w:r w:rsidRPr="00AE138A">
        <w:rPr>
          <w:rFonts w:eastAsia="Aptos"/>
          <w:sz w:val="14"/>
          <w:highlight w:val="cyan"/>
        </w:rPr>
        <w:t xml:space="preserve"> </w:t>
      </w:r>
      <w:r w:rsidRPr="00AE138A">
        <w:rPr>
          <w:rFonts w:eastAsia="Aptos"/>
          <w:iCs/>
          <w:highlight w:val="cyan"/>
          <w:u w:val="single"/>
          <w:bdr w:val="single" w:sz="8" w:space="0" w:color="auto"/>
        </w:rPr>
        <w:t>unlikely</w:t>
      </w:r>
      <w:r w:rsidRPr="00AE138A">
        <w:rPr>
          <w:rFonts w:eastAsia="Aptos"/>
          <w:sz w:val="14"/>
        </w:rPr>
        <w:t xml:space="preserve"> </w:t>
      </w:r>
      <w:r w:rsidRPr="00AE138A">
        <w:rPr>
          <w:rFonts w:eastAsia="Aptos"/>
          <w:u w:val="single"/>
        </w:rPr>
        <w:t>to resemble</w:t>
      </w:r>
      <w:r w:rsidRPr="00AE138A">
        <w:rPr>
          <w:rFonts w:eastAsia="Aptos"/>
          <w:sz w:val="14"/>
        </w:rPr>
        <w:t xml:space="preserve"> the </w:t>
      </w:r>
      <w:r w:rsidRPr="00AE138A">
        <w:rPr>
          <w:rFonts w:eastAsia="Aptos"/>
          <w:u w:val="single"/>
        </w:rPr>
        <w:t>world wars of the twentieth century</w:t>
      </w:r>
      <w:r w:rsidRPr="00AE138A">
        <w:rPr>
          <w:rFonts w:eastAsia="Aptos"/>
          <w:sz w:val="14"/>
        </w:rPr>
        <w:t xml:space="preserve">. The </w:t>
      </w:r>
      <w:r w:rsidRPr="00AE138A">
        <w:rPr>
          <w:rFonts w:eastAsia="Aptos"/>
          <w:iCs/>
          <w:u w:val="single"/>
          <w:bdr w:val="single" w:sz="8" w:space="0" w:color="auto"/>
        </w:rPr>
        <w:t>weakness</w:t>
      </w:r>
      <w:r w:rsidRPr="00AE138A">
        <w:rPr>
          <w:rFonts w:eastAsia="Aptos"/>
          <w:sz w:val="14"/>
        </w:rPr>
        <w:t xml:space="preserve"> </w:t>
      </w:r>
      <w:r w:rsidRPr="00AE138A">
        <w:rPr>
          <w:rFonts w:eastAsia="Aptos"/>
          <w:u w:val="single"/>
        </w:rPr>
        <w:t>of the participating states</w:t>
      </w:r>
      <w:r w:rsidRPr="00AE138A">
        <w:rPr>
          <w:rFonts w:eastAsia="Aptos"/>
          <w:sz w:val="14"/>
        </w:rPr>
        <w:t xml:space="preserve"> </w:t>
      </w:r>
      <w:r w:rsidRPr="00AE138A">
        <w:rPr>
          <w:rFonts w:eastAsia="Aptos"/>
          <w:iCs/>
          <w:u w:val="single"/>
          <w:bdr w:val="single" w:sz="8" w:space="0" w:color="auto"/>
        </w:rPr>
        <w:t>stands out</w:t>
      </w:r>
      <w:r w:rsidRPr="00AE138A">
        <w:rPr>
          <w:rFonts w:eastAsia="Aptos"/>
          <w:sz w:val="14"/>
        </w:rPr>
        <w:t xml:space="preserve"> </w:t>
      </w:r>
      <w:r w:rsidRPr="00AE138A">
        <w:rPr>
          <w:rFonts w:eastAsia="Aptos"/>
          <w:u w:val="single"/>
        </w:rPr>
        <w:t>as</w:t>
      </w:r>
      <w:r w:rsidRPr="00AE138A">
        <w:rPr>
          <w:rFonts w:eastAsia="Aptos"/>
          <w:sz w:val="14"/>
        </w:rPr>
        <w:t xml:space="preserve"> perhaps </w:t>
      </w:r>
      <w:r w:rsidRPr="00AE138A">
        <w:rPr>
          <w:rFonts w:eastAsia="Aptos"/>
          <w:u w:val="single"/>
        </w:rPr>
        <w:t>the</w:t>
      </w:r>
      <w:r w:rsidRPr="00AE138A">
        <w:rPr>
          <w:rFonts w:eastAsia="Aptos"/>
          <w:sz w:val="14"/>
        </w:rPr>
        <w:t xml:space="preserve"> </w:t>
      </w:r>
      <w:r w:rsidRPr="00AE138A">
        <w:rPr>
          <w:rFonts w:eastAsia="Aptos"/>
          <w:iCs/>
          <w:u w:val="single"/>
          <w:bdr w:val="single" w:sz="8" w:space="0" w:color="auto"/>
        </w:rPr>
        <w:t>defining feature</w:t>
      </w:r>
      <w:r w:rsidRPr="00AE138A">
        <w:rPr>
          <w:rFonts w:eastAsia="Aptos"/>
          <w:sz w:val="14"/>
        </w:rPr>
        <w:t xml:space="preserve"> </w:t>
      </w:r>
      <w:r w:rsidRPr="00AE138A">
        <w:rPr>
          <w:rFonts w:eastAsia="Aptos"/>
          <w:u w:val="single"/>
        </w:rPr>
        <w:t>of the current contest</w:t>
      </w:r>
      <w:r w:rsidRPr="00AE138A">
        <w:rPr>
          <w:rFonts w:eastAsia="Aptos"/>
          <w:sz w:val="14"/>
        </w:rPr>
        <w:t xml:space="preserve">. </w:t>
      </w:r>
      <w:r w:rsidRPr="00AE138A">
        <w:rPr>
          <w:rFonts w:eastAsia="Aptos"/>
          <w:u w:val="single"/>
        </w:rPr>
        <w:t>Incapable of carrying out</w:t>
      </w:r>
      <w:r w:rsidRPr="00AE138A">
        <w:rPr>
          <w:rFonts w:eastAsia="Aptos"/>
          <w:sz w:val="14"/>
        </w:rPr>
        <w:t xml:space="preserve"> </w:t>
      </w:r>
      <w:r w:rsidRPr="00AE138A">
        <w:rPr>
          <w:rFonts w:eastAsia="Aptos"/>
          <w:iCs/>
          <w:u w:val="single"/>
          <w:bdr w:val="single" w:sz="8" w:space="0" w:color="auto"/>
        </w:rPr>
        <w:t>large-scale</w:t>
      </w:r>
      <w:r w:rsidRPr="00AE138A">
        <w:rPr>
          <w:rFonts w:eastAsia="Aptos"/>
          <w:sz w:val="14"/>
        </w:rPr>
        <w:t xml:space="preserve"> </w:t>
      </w:r>
      <w:r w:rsidRPr="00AE138A">
        <w:rPr>
          <w:rFonts w:eastAsia="Aptos"/>
          <w:u w:val="single"/>
        </w:rPr>
        <w:t>popular and economic mobilizations</w:t>
      </w:r>
      <w:r w:rsidRPr="00AE138A">
        <w:rPr>
          <w:rFonts w:eastAsia="Aptos"/>
          <w:sz w:val="14"/>
        </w:rPr>
        <w:t xml:space="preserve">, the </w:t>
      </w:r>
      <w:r w:rsidRPr="00AE138A">
        <w:rPr>
          <w:rFonts w:eastAsia="Aptos"/>
          <w:u w:val="single"/>
        </w:rPr>
        <w:t xml:space="preserve">principal rivals may have little choice but to </w:t>
      </w:r>
      <w:r w:rsidRPr="00AE138A">
        <w:rPr>
          <w:rFonts w:eastAsia="Aptos"/>
          <w:highlight w:val="cyan"/>
          <w:u w:val="single"/>
        </w:rPr>
        <w:t>rely</w:t>
      </w:r>
      <w:r w:rsidRPr="00AE138A">
        <w:rPr>
          <w:rFonts w:eastAsia="Aptos"/>
          <w:u w:val="single"/>
        </w:rPr>
        <w:t xml:space="preserve"> primarily </w:t>
      </w:r>
      <w:r w:rsidRPr="00AE138A">
        <w:rPr>
          <w:rFonts w:eastAsia="Aptos"/>
          <w:highlight w:val="cyan"/>
          <w:u w:val="single"/>
        </w:rPr>
        <w:t>on</w:t>
      </w:r>
      <w:r w:rsidRPr="00AE138A">
        <w:rPr>
          <w:rFonts w:eastAsia="Aptos"/>
          <w:sz w:val="14"/>
          <w:highlight w:val="cyan"/>
        </w:rPr>
        <w:t xml:space="preserve"> </w:t>
      </w:r>
      <w:r w:rsidRPr="00AE138A">
        <w:rPr>
          <w:rFonts w:eastAsia="Aptos"/>
          <w:iCs/>
          <w:highlight w:val="cyan"/>
          <w:u w:val="single"/>
          <w:bdr w:val="single" w:sz="8" w:space="0" w:color="auto"/>
        </w:rPr>
        <w:t>proxy</w:t>
      </w:r>
      <w:r w:rsidRPr="00AE138A">
        <w:rPr>
          <w:rFonts w:eastAsia="Aptos"/>
          <w:sz w:val="14"/>
          <w:highlight w:val="cyan"/>
        </w:rPr>
        <w:t xml:space="preserve">, </w:t>
      </w:r>
      <w:r w:rsidRPr="00AE138A">
        <w:rPr>
          <w:rFonts w:eastAsia="Aptos"/>
          <w:iCs/>
          <w:highlight w:val="cyan"/>
          <w:u w:val="single"/>
          <w:bdr w:val="single" w:sz="8" w:space="0" w:color="auto"/>
        </w:rPr>
        <w:t>info</w:t>
      </w:r>
      <w:r w:rsidRPr="00AE138A">
        <w:rPr>
          <w:rFonts w:eastAsia="Aptos"/>
          <w:sz w:val="14"/>
        </w:rPr>
        <w:t xml:space="preserve">rmation, </w:t>
      </w:r>
      <w:r w:rsidRPr="00AE138A">
        <w:rPr>
          <w:rFonts w:eastAsia="Aptos"/>
          <w:iCs/>
          <w:highlight w:val="cyan"/>
          <w:u w:val="single"/>
          <w:bdr w:val="single" w:sz="8" w:space="0" w:color="auto"/>
        </w:rPr>
        <w:t>political</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econ</w:t>
      </w:r>
      <w:r w:rsidRPr="00AE138A">
        <w:rPr>
          <w:rFonts w:eastAsia="Aptos"/>
          <w:iCs/>
          <w:u w:val="single"/>
          <w:bdr w:val="single" w:sz="8" w:space="0" w:color="auto"/>
        </w:rPr>
        <w:t>omic</w:t>
      </w:r>
      <w:r w:rsidRPr="00AE138A">
        <w:rPr>
          <w:rFonts w:eastAsia="Aptos"/>
          <w:sz w:val="14"/>
        </w:rPr>
        <w:t xml:space="preserve"> </w:t>
      </w:r>
      <w:r w:rsidRPr="00AE138A">
        <w:rPr>
          <w:rFonts w:eastAsia="Aptos"/>
          <w:highlight w:val="cyan"/>
          <w:u w:val="single"/>
        </w:rPr>
        <w:t>warfare</w:t>
      </w:r>
      <w:r w:rsidRPr="00AE138A">
        <w:rPr>
          <w:rFonts w:eastAsia="Aptos"/>
          <w:u w:val="single"/>
        </w:rPr>
        <w:t xml:space="preserve"> while </w:t>
      </w:r>
      <w:r w:rsidRPr="00AE138A">
        <w:rPr>
          <w:rFonts w:eastAsia="Aptos"/>
          <w:highlight w:val="cyan"/>
          <w:u w:val="single"/>
        </w:rPr>
        <w:t>avoiding</w:t>
      </w:r>
      <w:r w:rsidRPr="00AE138A">
        <w:rPr>
          <w:rFonts w:eastAsia="Aptos"/>
          <w:sz w:val="14"/>
          <w:highlight w:val="cyan"/>
        </w:rPr>
        <w:t xml:space="preserve"> </w:t>
      </w:r>
      <w:r w:rsidRPr="00AE138A">
        <w:rPr>
          <w:rFonts w:eastAsia="Aptos"/>
          <w:iCs/>
          <w:highlight w:val="cyan"/>
          <w:u w:val="single"/>
          <w:bdr w:val="single" w:sz="8" w:space="0" w:color="auto"/>
        </w:rPr>
        <w:t>large-scale</w:t>
      </w:r>
      <w:r w:rsidRPr="00AE138A">
        <w:rPr>
          <w:rFonts w:eastAsia="Aptos"/>
          <w:sz w:val="14"/>
        </w:rPr>
        <w:t xml:space="preserve"> </w:t>
      </w:r>
      <w:r w:rsidRPr="00AE138A">
        <w:rPr>
          <w:rFonts w:eastAsia="Aptos"/>
          <w:u w:val="single"/>
        </w:rPr>
        <w:t xml:space="preserve">conventional </w:t>
      </w:r>
      <w:r w:rsidRPr="00AE138A">
        <w:rPr>
          <w:rFonts w:eastAsia="Aptos"/>
          <w:highlight w:val="cyan"/>
          <w:u w:val="single"/>
        </w:rPr>
        <w:t>combat</w:t>
      </w:r>
      <w:r w:rsidRPr="00AE138A">
        <w:rPr>
          <w:rFonts w:eastAsia="Aptos"/>
          <w:sz w:val="14"/>
        </w:rPr>
        <w:t>.</w:t>
      </w:r>
    </w:p>
    <w:p w14:paraId="30BED4E3" w14:textId="77777777" w:rsidR="00C0388D" w:rsidRPr="00AE138A" w:rsidRDefault="00C0388D" w:rsidP="00C0388D">
      <w:pPr>
        <w:rPr>
          <w:rFonts w:eastAsia="Aptos"/>
          <w:sz w:val="14"/>
        </w:rPr>
      </w:pPr>
      <w:r w:rsidRPr="00AE138A">
        <w:rPr>
          <w:rFonts w:eastAsia="Aptos"/>
          <w:sz w:val="14"/>
        </w:rPr>
        <w:t xml:space="preserve">Although the </w:t>
      </w:r>
      <w:r w:rsidRPr="00AE138A">
        <w:rPr>
          <w:rFonts w:eastAsia="Aptos"/>
          <w:iCs/>
          <w:highlight w:val="cyan"/>
          <w:u w:val="single"/>
          <w:bdr w:val="single" w:sz="8" w:space="0" w:color="auto"/>
        </w:rPr>
        <w:t>U.S.</w:t>
      </w:r>
      <w:r w:rsidRPr="00AE138A">
        <w:rPr>
          <w:rFonts w:eastAsia="Aptos"/>
          <w:sz w:val="14"/>
        </w:rPr>
        <w:t xml:space="preserve"> economic advantage over all other countries remains undisputed, its </w:t>
      </w:r>
      <w:r w:rsidRPr="00AE138A">
        <w:rPr>
          <w:rFonts w:eastAsia="Aptos"/>
          <w:iCs/>
          <w:u w:val="single"/>
          <w:bdr w:val="single" w:sz="8" w:space="0" w:color="auto"/>
        </w:rPr>
        <w:t xml:space="preserve">political </w:t>
      </w:r>
      <w:r w:rsidRPr="00AE138A">
        <w:rPr>
          <w:rFonts w:eastAsia="Aptos"/>
          <w:iCs/>
          <w:highlight w:val="cyan"/>
          <w:u w:val="single"/>
          <w:bdr w:val="single" w:sz="8" w:space="0" w:color="auto"/>
        </w:rPr>
        <w:t>weakness</w:t>
      </w:r>
      <w:r w:rsidRPr="00AE138A">
        <w:rPr>
          <w:rFonts w:eastAsia="Aptos"/>
          <w:iCs/>
          <w:u w:val="single"/>
          <w:bdr w:val="single" w:sz="8" w:space="0" w:color="auto"/>
        </w:rPr>
        <w:t>es</w:t>
      </w:r>
      <w:r w:rsidRPr="00AE138A">
        <w:rPr>
          <w:rFonts w:eastAsia="Aptos"/>
          <w:sz w:val="14"/>
        </w:rPr>
        <w:t xml:space="preserve"> </w:t>
      </w:r>
      <w:r w:rsidRPr="00AE138A">
        <w:rPr>
          <w:rFonts w:eastAsia="Aptos"/>
          <w:u w:val="single"/>
        </w:rPr>
        <w:t xml:space="preserve">have </w:t>
      </w:r>
      <w:r w:rsidRPr="00AE138A">
        <w:rPr>
          <w:rFonts w:eastAsia="Aptos"/>
          <w:highlight w:val="cyan"/>
          <w:u w:val="single"/>
        </w:rPr>
        <w:t>worsened</w:t>
      </w:r>
      <w:r w:rsidRPr="00AE138A">
        <w:rPr>
          <w:rFonts w:eastAsia="Aptos"/>
          <w:sz w:val="14"/>
        </w:rPr>
        <w:t xml:space="preserve">. </w:t>
      </w:r>
      <w:r w:rsidRPr="00AE138A">
        <w:rPr>
          <w:rFonts w:eastAsia="Aptos"/>
          <w:u w:val="single"/>
        </w:rPr>
        <w:t>Polls show that</w:t>
      </w:r>
      <w:r w:rsidRPr="00AE138A">
        <w:rPr>
          <w:rFonts w:eastAsia="Aptos"/>
          <w:sz w:val="14"/>
        </w:rPr>
        <w:t xml:space="preserve"> </w:t>
      </w:r>
      <w:r w:rsidRPr="00AE138A">
        <w:rPr>
          <w:rFonts w:eastAsia="Aptos"/>
          <w:iCs/>
          <w:u w:val="single"/>
          <w:bdr w:val="single" w:sz="8" w:space="0" w:color="auto"/>
        </w:rPr>
        <w:t>trust</w:t>
      </w:r>
      <w:r w:rsidRPr="00AE138A">
        <w:rPr>
          <w:rFonts w:eastAsia="Aptos"/>
          <w:sz w:val="14"/>
        </w:rPr>
        <w:t xml:space="preserve"> </w:t>
      </w:r>
      <w:r w:rsidRPr="00AE138A">
        <w:rPr>
          <w:rFonts w:eastAsia="Aptos"/>
          <w:u w:val="single"/>
        </w:rPr>
        <w:t>in the</w:t>
      </w:r>
      <w:r w:rsidRPr="00AE138A">
        <w:rPr>
          <w:rFonts w:eastAsia="Aptos"/>
          <w:sz w:val="14"/>
        </w:rPr>
        <w:t xml:space="preserve"> federal </w:t>
      </w:r>
      <w:r w:rsidRPr="00AE138A">
        <w:rPr>
          <w:rFonts w:eastAsia="Aptos"/>
          <w:u w:val="single"/>
        </w:rPr>
        <w:t>government remains at</w:t>
      </w:r>
      <w:r w:rsidRPr="00AE138A">
        <w:rPr>
          <w:rFonts w:eastAsia="Aptos"/>
          <w:sz w:val="14"/>
        </w:rPr>
        <w:t xml:space="preserve"> </w:t>
      </w:r>
      <w:r w:rsidRPr="00AE138A">
        <w:rPr>
          <w:rFonts w:eastAsia="Aptos"/>
          <w:iCs/>
          <w:u w:val="single"/>
          <w:bdr w:val="single" w:sz="8" w:space="0" w:color="auto"/>
        </w:rPr>
        <w:t>historic lows</w:t>
      </w:r>
      <w:r w:rsidRPr="00AE138A">
        <w:rPr>
          <w:rFonts w:eastAsia="Aptos"/>
          <w:sz w:val="14"/>
        </w:rPr>
        <w:t xml:space="preserve">, with about 15 percent expressing confidence in the government to “do what is right most of the time.” </w:t>
      </w:r>
      <w:r w:rsidRPr="00AE138A">
        <w:rPr>
          <w:rFonts w:eastAsia="Aptos"/>
          <w:u w:val="single"/>
        </w:rPr>
        <w:t>Acute</w:t>
      </w:r>
      <w:r w:rsidRPr="00AE138A">
        <w:rPr>
          <w:rFonts w:eastAsia="Aptos"/>
          <w:sz w:val="14"/>
        </w:rPr>
        <w:t xml:space="preserve"> </w:t>
      </w:r>
      <w:r w:rsidRPr="00AE138A">
        <w:rPr>
          <w:rFonts w:eastAsia="Aptos"/>
          <w:iCs/>
          <w:u w:val="single"/>
          <w:bdr w:val="single" w:sz="8" w:space="0" w:color="auto"/>
        </w:rPr>
        <w:t>partisanship</w:t>
      </w:r>
      <w:r w:rsidRPr="00AE138A">
        <w:rPr>
          <w:rFonts w:eastAsia="Aptos"/>
          <w:sz w:val="14"/>
        </w:rPr>
        <w:t xml:space="preserve"> has further </w:t>
      </w:r>
      <w:r w:rsidRPr="00AE138A">
        <w:rPr>
          <w:rFonts w:eastAsia="Aptos"/>
          <w:u w:val="single"/>
        </w:rPr>
        <w:t>eroded the president’s ability to act</w:t>
      </w:r>
      <w:r w:rsidRPr="00AE138A">
        <w:rPr>
          <w:rFonts w:eastAsia="Aptos"/>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3F9DB90" w14:textId="77777777" w:rsidR="00C0388D" w:rsidRPr="00AE138A" w:rsidRDefault="00C0388D" w:rsidP="00C0388D">
      <w:pPr>
        <w:rPr>
          <w:rFonts w:eastAsia="Aptos"/>
          <w:sz w:val="14"/>
        </w:rPr>
      </w:pPr>
      <w:r w:rsidRPr="00AE138A">
        <w:rPr>
          <w:rFonts w:eastAsia="Aptos"/>
          <w:iCs/>
          <w:highlight w:val="cyan"/>
          <w:u w:val="single"/>
          <w:bdr w:val="single" w:sz="8" w:space="0" w:color="auto"/>
        </w:rPr>
        <w:t>China</w:t>
      </w:r>
      <w:r w:rsidRPr="00AE138A">
        <w:rPr>
          <w:rFonts w:eastAsia="Aptos"/>
          <w:sz w:val="14"/>
          <w:highlight w:val="cyan"/>
        </w:rPr>
        <w:t xml:space="preserve">, </w:t>
      </w:r>
      <w:r w:rsidRPr="00AE138A">
        <w:rPr>
          <w:rFonts w:eastAsia="Aptos"/>
          <w:iCs/>
          <w:highlight w:val="cyan"/>
          <w:u w:val="single"/>
          <w:bdr w:val="single" w:sz="8" w:space="0" w:color="auto"/>
        </w:rPr>
        <w:t>Russia</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Iran</w:t>
      </w:r>
      <w:r w:rsidRPr="00AE138A">
        <w:rPr>
          <w:rFonts w:eastAsia="Aptos"/>
          <w:sz w:val="14"/>
        </w:rPr>
        <w:t xml:space="preserve"> also </w:t>
      </w:r>
      <w:r w:rsidRPr="00AE138A">
        <w:rPr>
          <w:rFonts w:eastAsia="Aptos"/>
          <w:highlight w:val="cyan"/>
          <w:u w:val="single"/>
        </w:rPr>
        <w:t>exhibit</w:t>
      </w:r>
      <w:r w:rsidRPr="00AE138A">
        <w:rPr>
          <w:rFonts w:eastAsia="Aptos"/>
          <w:sz w:val="14"/>
          <w:highlight w:val="cyan"/>
        </w:rPr>
        <w:t xml:space="preserve"> </w:t>
      </w:r>
      <w:r w:rsidRPr="00AE138A">
        <w:rPr>
          <w:rFonts w:eastAsia="Aptos"/>
          <w:iCs/>
          <w:highlight w:val="cyan"/>
          <w:u w:val="single"/>
          <w:bdr w:val="single" w:sz="8" w:space="0" w:color="auto"/>
        </w:rPr>
        <w:t>equally severe signs</w:t>
      </w:r>
      <w:r w:rsidRPr="00AE138A">
        <w:rPr>
          <w:rFonts w:eastAsia="Aptos"/>
          <w:sz w:val="14"/>
        </w:rPr>
        <w:t xml:space="preserve"> </w:t>
      </w:r>
      <w:r w:rsidRPr="00AE138A">
        <w:rPr>
          <w:rFonts w:eastAsia="Aptos"/>
          <w:u w:val="single"/>
        </w:rPr>
        <w:t>of domestic weakness</w:t>
      </w:r>
      <w:r w:rsidRPr="00AE138A">
        <w:rPr>
          <w:rFonts w:eastAsia="Aptos"/>
          <w:sz w:val="14"/>
        </w:rPr>
        <w:t xml:space="preserve">. To bolster flagging support, </w:t>
      </w:r>
      <w:r w:rsidRPr="00AE138A">
        <w:rPr>
          <w:rFonts w:eastAsia="Aptos"/>
          <w:iCs/>
          <w:highlight w:val="cyan"/>
          <w:u w:val="single"/>
          <w:bdr w:val="single" w:sz="8" w:space="0" w:color="auto"/>
        </w:rPr>
        <w:t>China</w:t>
      </w:r>
      <w:r w:rsidRPr="00AE138A">
        <w:rPr>
          <w:rFonts w:eastAsia="Aptos"/>
          <w:sz w:val="14"/>
        </w:rPr>
        <w:t xml:space="preserve">’s government </w:t>
      </w:r>
      <w:r w:rsidRPr="00AE138A">
        <w:rPr>
          <w:rFonts w:eastAsia="Aptos"/>
          <w:u w:val="single"/>
        </w:rPr>
        <w:t>relies on</w:t>
      </w:r>
      <w:r w:rsidRPr="00AE138A">
        <w:rPr>
          <w:rFonts w:eastAsia="Aptos"/>
          <w:sz w:val="14"/>
        </w:rPr>
        <w:t xml:space="preserve"> </w:t>
      </w:r>
      <w:r w:rsidRPr="00AE138A">
        <w:rPr>
          <w:rFonts w:eastAsia="Aptos"/>
          <w:iCs/>
          <w:u w:val="single"/>
          <w:bdr w:val="single" w:sz="8" w:space="0" w:color="auto"/>
        </w:rPr>
        <w:t>relentless</w:t>
      </w:r>
      <w:r w:rsidRPr="00AE138A">
        <w:rPr>
          <w:rFonts w:eastAsia="Aptos"/>
          <w:sz w:val="14"/>
        </w:rPr>
        <w:t xml:space="preserve"> </w:t>
      </w:r>
      <w:r w:rsidRPr="00AE138A">
        <w:rPr>
          <w:rFonts w:eastAsia="Aptos"/>
          <w:u w:val="single"/>
        </w:rPr>
        <w:t>repression and indoctrination</w:t>
      </w:r>
      <w:r w:rsidRPr="00AE138A">
        <w:rPr>
          <w:rFonts w:eastAsia="Aptos"/>
          <w:sz w:val="14"/>
        </w:rPr>
        <w:t xml:space="preserve">. Despite these efforts, </w:t>
      </w:r>
      <w:r w:rsidRPr="00AE138A">
        <w:rPr>
          <w:rFonts w:eastAsia="Aptos"/>
          <w:u w:val="single"/>
        </w:rPr>
        <w:t xml:space="preserve">public </w:t>
      </w:r>
      <w:r w:rsidRPr="00AE138A">
        <w:rPr>
          <w:rFonts w:eastAsia="Aptos"/>
          <w:highlight w:val="cyan"/>
          <w:u w:val="single"/>
        </w:rPr>
        <w:t>support</w:t>
      </w:r>
      <w:r w:rsidRPr="00AE138A">
        <w:rPr>
          <w:rFonts w:eastAsia="Aptos"/>
          <w:sz w:val="14"/>
        </w:rPr>
        <w:t xml:space="preserve"> </w:t>
      </w:r>
      <w:r w:rsidRPr="00AE138A">
        <w:rPr>
          <w:rFonts w:eastAsia="Aptos"/>
          <w:iCs/>
          <w:u w:val="single"/>
          <w:bdr w:val="single" w:sz="8" w:space="0" w:color="auto"/>
        </w:rPr>
        <w:t>hovers</w:t>
      </w:r>
      <w:r w:rsidRPr="00AE138A">
        <w:rPr>
          <w:rFonts w:eastAsia="Aptos"/>
          <w:sz w:val="14"/>
        </w:rPr>
        <w:t xml:space="preserve"> around 50-70 percent </w:t>
      </w:r>
      <w:r w:rsidRPr="00AE138A">
        <w:rPr>
          <w:rFonts w:eastAsia="Aptos"/>
          <w:u w:val="single"/>
        </w:rPr>
        <w:t xml:space="preserve">and is likely </w:t>
      </w:r>
      <w:r w:rsidRPr="00AE138A">
        <w:rPr>
          <w:rFonts w:eastAsia="Aptos"/>
          <w:highlight w:val="cyan"/>
          <w:u w:val="single"/>
        </w:rPr>
        <w:t>falling as</w:t>
      </w:r>
      <w:r w:rsidRPr="00AE138A">
        <w:rPr>
          <w:rFonts w:eastAsia="Aptos"/>
          <w:u w:val="single"/>
        </w:rPr>
        <w:t xml:space="preserve"> the</w:t>
      </w:r>
      <w:r w:rsidRPr="00AE138A">
        <w:rPr>
          <w:rFonts w:eastAsia="Aptos"/>
          <w:sz w:val="14"/>
        </w:rPr>
        <w:t xml:space="preserve"> </w:t>
      </w:r>
      <w:r w:rsidRPr="00AE138A">
        <w:rPr>
          <w:rFonts w:eastAsia="Aptos"/>
          <w:iCs/>
          <w:highlight w:val="cyan"/>
          <w:u w:val="single"/>
          <w:bdr w:val="single" w:sz="8" w:space="0" w:color="auto"/>
        </w:rPr>
        <w:t>econ</w:t>
      </w:r>
      <w:r w:rsidRPr="00AE138A">
        <w:rPr>
          <w:rFonts w:eastAsia="Aptos"/>
          <w:iCs/>
          <w:u w:val="single"/>
          <w:bdr w:val="single" w:sz="8" w:space="0" w:color="auto"/>
        </w:rPr>
        <w:t xml:space="preserve">omy </w:t>
      </w:r>
      <w:r w:rsidRPr="00AE138A">
        <w:rPr>
          <w:rFonts w:eastAsia="Aptos"/>
          <w:iCs/>
          <w:highlight w:val="cyan"/>
          <w:u w:val="single"/>
          <w:bdr w:val="single" w:sz="8" w:space="0" w:color="auto"/>
        </w:rPr>
        <w:t>decelerates</w:t>
      </w:r>
      <w:r w:rsidRPr="00AE138A">
        <w:rPr>
          <w:rFonts w:eastAsia="Aptos"/>
          <w:sz w:val="14"/>
        </w:rPr>
        <w:t xml:space="preserve">, </w:t>
      </w:r>
      <w:r w:rsidRPr="00AE138A">
        <w:rPr>
          <w:rFonts w:eastAsia="Aptos"/>
          <w:iCs/>
          <w:u w:val="single"/>
          <w:bdr w:val="single" w:sz="8" w:space="0" w:color="auto"/>
        </w:rPr>
        <w:t>prospects dim</w:t>
      </w:r>
      <w:r w:rsidRPr="00AE138A">
        <w:rPr>
          <w:rFonts w:eastAsia="Aptos"/>
          <w:sz w:val="14"/>
        </w:rPr>
        <w:t xml:space="preserve">, </w:t>
      </w:r>
      <w:r w:rsidRPr="00AE138A">
        <w:rPr>
          <w:rFonts w:eastAsia="Aptos"/>
          <w:highlight w:val="cyan"/>
          <w:u w:val="single"/>
        </w:rPr>
        <w:t>and</w:t>
      </w:r>
      <w:r w:rsidRPr="00AE138A">
        <w:rPr>
          <w:rFonts w:eastAsia="Aptos"/>
          <w:u w:val="single"/>
        </w:rPr>
        <w:t xml:space="preserve"> problems of</w:t>
      </w:r>
      <w:r w:rsidRPr="00AE138A">
        <w:rPr>
          <w:rFonts w:eastAsia="Aptos"/>
          <w:sz w:val="14"/>
        </w:rPr>
        <w:t xml:space="preserve"> </w:t>
      </w:r>
      <w:r w:rsidRPr="00AE138A">
        <w:rPr>
          <w:rFonts w:eastAsia="Aptos"/>
          <w:iCs/>
          <w:highlight w:val="cyan"/>
          <w:u w:val="single"/>
          <w:bdr w:val="single" w:sz="8" w:space="0" w:color="auto"/>
        </w:rPr>
        <w:t>corruption</w:t>
      </w:r>
      <w:r w:rsidRPr="00AE138A">
        <w:rPr>
          <w:rFonts w:eastAsia="Aptos"/>
          <w:sz w:val="14"/>
        </w:rPr>
        <w:t xml:space="preserve"> </w:t>
      </w:r>
      <w:r w:rsidRPr="00AE138A">
        <w:rPr>
          <w:rFonts w:eastAsia="Aptos"/>
          <w:u w:val="single"/>
        </w:rPr>
        <w:t>and</w:t>
      </w:r>
      <w:r w:rsidRPr="00AE138A">
        <w:rPr>
          <w:rFonts w:eastAsia="Aptos"/>
          <w:sz w:val="14"/>
        </w:rPr>
        <w:t xml:space="preserve"> </w:t>
      </w:r>
      <w:r w:rsidRPr="00AE138A">
        <w:rPr>
          <w:rFonts w:eastAsia="Aptos"/>
          <w:iCs/>
          <w:u w:val="single"/>
          <w:bdr w:val="single" w:sz="8" w:space="0" w:color="auto"/>
        </w:rPr>
        <w:t>malfeasance</w:t>
      </w:r>
      <w:r w:rsidRPr="00AE138A">
        <w:rPr>
          <w:rFonts w:eastAsia="Aptos"/>
          <w:sz w:val="14"/>
        </w:rPr>
        <w:t xml:space="preserve"> </w:t>
      </w:r>
      <w:r w:rsidRPr="00AE138A">
        <w:rPr>
          <w:rFonts w:eastAsia="Aptos"/>
          <w:highlight w:val="cyan"/>
          <w:u w:val="single"/>
        </w:rPr>
        <w:t>persist</w:t>
      </w:r>
      <w:r w:rsidRPr="00AE138A">
        <w:rPr>
          <w:rFonts w:eastAsia="Aptos"/>
          <w:sz w:val="14"/>
        </w:rPr>
        <w:t xml:space="preserve">. </w:t>
      </w:r>
      <w:r w:rsidRPr="00AE138A">
        <w:rPr>
          <w:rFonts w:eastAsia="Aptos"/>
          <w:u w:val="single"/>
        </w:rPr>
        <w:t>With a</w:t>
      </w:r>
      <w:r w:rsidRPr="00AE138A">
        <w:rPr>
          <w:rFonts w:eastAsia="Aptos"/>
          <w:sz w:val="14"/>
        </w:rPr>
        <w:t xml:space="preserve"> </w:t>
      </w:r>
      <w:r w:rsidRPr="00AE138A">
        <w:rPr>
          <w:rFonts w:eastAsia="Aptos"/>
          <w:iCs/>
          <w:highlight w:val="cyan"/>
          <w:u w:val="single"/>
          <w:bdr w:val="single" w:sz="8" w:space="0" w:color="auto"/>
        </w:rPr>
        <w:t>shrinking</w:t>
      </w:r>
      <w:r w:rsidRPr="00AE138A">
        <w:rPr>
          <w:rFonts w:eastAsia="Aptos"/>
          <w:sz w:val="14"/>
          <w:highlight w:val="cyan"/>
        </w:rPr>
        <w:t xml:space="preserve"> </w:t>
      </w:r>
      <w:r w:rsidRPr="00AE138A">
        <w:rPr>
          <w:rFonts w:eastAsia="Aptos"/>
          <w:highlight w:val="cyan"/>
          <w:u w:val="single"/>
        </w:rPr>
        <w:t>pop</w:t>
      </w:r>
      <w:r w:rsidRPr="00AE138A">
        <w:rPr>
          <w:rFonts w:eastAsia="Aptos"/>
          <w:u w:val="single"/>
        </w:rPr>
        <w:t xml:space="preserve">ulation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mismanaged</w:t>
      </w:r>
      <w:r w:rsidRPr="00AE138A">
        <w:rPr>
          <w:rFonts w:eastAsia="Aptos"/>
          <w:sz w:val="14"/>
          <w:highlight w:val="cyan"/>
        </w:rPr>
        <w:t xml:space="preserve"> </w:t>
      </w:r>
      <w:r w:rsidRPr="00AE138A">
        <w:rPr>
          <w:rFonts w:eastAsia="Aptos"/>
          <w:highlight w:val="cyan"/>
          <w:u w:val="single"/>
        </w:rPr>
        <w:t>econ</w:t>
      </w:r>
      <w:r w:rsidRPr="00AE138A">
        <w:rPr>
          <w:rFonts w:eastAsia="Aptos"/>
          <w:u w:val="single"/>
        </w:rPr>
        <w:t>omy</w:t>
      </w:r>
      <w:r w:rsidRPr="00AE138A">
        <w:rPr>
          <w:rFonts w:eastAsia="Aptos"/>
          <w:sz w:val="14"/>
        </w:rPr>
        <w:t xml:space="preserve">, </w:t>
      </w:r>
      <w:r w:rsidRPr="00AE138A">
        <w:rPr>
          <w:rFonts w:eastAsia="Aptos"/>
          <w:iCs/>
          <w:highlight w:val="cyan"/>
          <w:u w:val="single"/>
          <w:bdr w:val="single" w:sz="8" w:space="0" w:color="auto"/>
        </w:rPr>
        <w:t>Russia</w:t>
      </w:r>
      <w:r w:rsidRPr="00AE138A">
        <w:rPr>
          <w:rFonts w:eastAsia="Aptos"/>
          <w:sz w:val="14"/>
        </w:rPr>
        <w:t xml:space="preserve"> </w:t>
      </w:r>
      <w:r w:rsidRPr="00AE138A">
        <w:rPr>
          <w:rFonts w:eastAsia="Aptos"/>
          <w:u w:val="single"/>
        </w:rPr>
        <w:t>faces a grim future</w:t>
      </w:r>
      <w:r w:rsidRPr="00AE138A">
        <w:rPr>
          <w:rFonts w:eastAsia="Aptos"/>
          <w:sz w:val="14"/>
        </w:rPr>
        <w:t xml:space="preserve">. Many have voted with their feet, with </w:t>
      </w:r>
      <w:r w:rsidRPr="00AE138A">
        <w:rPr>
          <w:rFonts w:eastAsia="Aptos"/>
          <w:u w:val="single"/>
        </w:rPr>
        <w:t>a million people</w:t>
      </w:r>
      <w:r w:rsidRPr="00AE138A">
        <w:rPr>
          <w:rFonts w:eastAsia="Aptos"/>
          <w:sz w:val="14"/>
        </w:rPr>
        <w:t xml:space="preserve"> having </w:t>
      </w:r>
      <w:r w:rsidRPr="00AE138A">
        <w:rPr>
          <w:rFonts w:eastAsia="Aptos"/>
          <w:iCs/>
          <w:u w:val="single"/>
          <w:bdr w:val="single" w:sz="8" w:space="0" w:color="auto"/>
        </w:rPr>
        <w:t>fled the country</w:t>
      </w:r>
      <w:r w:rsidRPr="00AE138A">
        <w:rPr>
          <w:rFonts w:eastAsia="Aptos"/>
          <w:sz w:val="14"/>
        </w:rPr>
        <w:t xml:space="preserve"> </w:t>
      </w:r>
      <w:r w:rsidRPr="00AE138A">
        <w:rPr>
          <w:rFonts w:eastAsia="Aptos"/>
          <w:u w:val="single"/>
        </w:rPr>
        <w:t>since the war against Ukraine began</w:t>
      </w:r>
      <w:r w:rsidRPr="00AE138A">
        <w:rPr>
          <w:rFonts w:eastAsia="Aptos"/>
          <w:sz w:val="14"/>
        </w:rPr>
        <w:t xml:space="preserve">. </w:t>
      </w:r>
      <w:r w:rsidRPr="00AE138A">
        <w:rPr>
          <w:rFonts w:eastAsia="Aptos"/>
          <w:iCs/>
          <w:highlight w:val="cyan"/>
          <w:u w:val="single"/>
          <w:bdr w:val="single" w:sz="8" w:space="0" w:color="auto"/>
        </w:rPr>
        <w:t>Iran</w:t>
      </w:r>
      <w:r w:rsidRPr="00AE138A">
        <w:rPr>
          <w:rFonts w:eastAsia="Aptos"/>
          <w:sz w:val="14"/>
        </w:rPr>
        <w:t xml:space="preserve">’s government </w:t>
      </w:r>
      <w:r w:rsidRPr="00AE138A">
        <w:rPr>
          <w:rFonts w:eastAsia="Aptos"/>
          <w:u w:val="single"/>
        </w:rPr>
        <w:t>remains</w:t>
      </w:r>
      <w:r w:rsidRPr="00AE138A">
        <w:rPr>
          <w:rFonts w:eastAsia="Aptos"/>
          <w:sz w:val="14"/>
        </w:rPr>
        <w:t xml:space="preserve"> </w:t>
      </w:r>
      <w:r w:rsidRPr="00AE138A">
        <w:rPr>
          <w:rFonts w:eastAsia="Aptos"/>
          <w:iCs/>
          <w:highlight w:val="cyan"/>
          <w:u w:val="single"/>
          <w:bdr w:val="single" w:sz="8" w:space="0" w:color="auto"/>
        </w:rPr>
        <w:t>deeply unpopular</w:t>
      </w:r>
      <w:r w:rsidRPr="00AE138A">
        <w:rPr>
          <w:rFonts w:eastAsia="Aptos"/>
          <w:sz w:val="14"/>
          <w:highlight w:val="cyan"/>
        </w:rPr>
        <w:t xml:space="preserve"> </w:t>
      </w:r>
      <w:r w:rsidRPr="00AE138A">
        <w:rPr>
          <w:rFonts w:eastAsia="Aptos"/>
          <w:highlight w:val="cyan"/>
          <w:u w:val="single"/>
        </w:rPr>
        <w:t>and</w:t>
      </w:r>
      <w:r w:rsidRPr="00AE138A">
        <w:rPr>
          <w:rFonts w:eastAsia="Aptos"/>
          <w:u w:val="single"/>
        </w:rPr>
        <w:t xml:space="preserve"> has resorted to</w:t>
      </w:r>
      <w:r w:rsidRPr="00AE138A">
        <w:rPr>
          <w:rFonts w:eastAsia="Aptos"/>
          <w:sz w:val="14"/>
        </w:rPr>
        <w:t xml:space="preserve"> </w:t>
      </w:r>
      <w:r w:rsidRPr="00AE138A">
        <w:rPr>
          <w:rFonts w:eastAsia="Aptos"/>
          <w:iCs/>
          <w:u w:val="single"/>
          <w:bdr w:val="single" w:sz="8" w:space="0" w:color="auto"/>
        </w:rPr>
        <w:t>brutal violence</w:t>
      </w:r>
      <w:r w:rsidRPr="00AE138A">
        <w:rPr>
          <w:rFonts w:eastAsia="Aptos"/>
          <w:sz w:val="14"/>
        </w:rPr>
        <w:t xml:space="preserve"> </w:t>
      </w:r>
      <w:r w:rsidRPr="00AE138A">
        <w:rPr>
          <w:rFonts w:eastAsia="Aptos"/>
          <w:u w:val="single"/>
        </w:rPr>
        <w:t xml:space="preserve">to suppress </w:t>
      </w:r>
      <w:r w:rsidRPr="00AE138A">
        <w:rPr>
          <w:rFonts w:eastAsia="Aptos"/>
          <w:highlight w:val="cyan"/>
          <w:u w:val="single"/>
        </w:rPr>
        <w:t>waves of</w:t>
      </w:r>
      <w:r w:rsidRPr="00AE138A">
        <w:rPr>
          <w:rFonts w:eastAsia="Aptos"/>
          <w:u w:val="single"/>
        </w:rPr>
        <w:t xml:space="preserve"> popular </w:t>
      </w:r>
      <w:r w:rsidRPr="00AE138A">
        <w:rPr>
          <w:rFonts w:eastAsia="Aptos"/>
          <w:highlight w:val="cyan"/>
          <w:u w:val="single"/>
        </w:rPr>
        <w:t>protests</w:t>
      </w:r>
      <w:r w:rsidRPr="00AE138A">
        <w:rPr>
          <w:rFonts w:eastAsia="Aptos"/>
          <w:sz w:val="14"/>
        </w:rPr>
        <w:t>.</w:t>
      </w:r>
    </w:p>
    <w:p w14:paraId="4368E7A6" w14:textId="77777777" w:rsidR="00C0388D" w:rsidRPr="00AE138A" w:rsidRDefault="00C0388D" w:rsidP="00C0388D">
      <w:pPr>
        <w:rPr>
          <w:rFonts w:eastAsia="Aptos"/>
          <w:sz w:val="14"/>
        </w:rPr>
      </w:pPr>
      <w:r w:rsidRPr="00AE138A">
        <w:rPr>
          <w:rFonts w:eastAsia="Aptos"/>
          <w:sz w:val="14"/>
        </w:rPr>
        <w:t xml:space="preserve">The </w:t>
      </w:r>
      <w:r w:rsidRPr="00AE138A">
        <w:rPr>
          <w:rFonts w:eastAsia="Aptos"/>
          <w:u w:val="single"/>
        </w:rPr>
        <w:t>fragile level of public support renders</w:t>
      </w:r>
      <w:r w:rsidRPr="00AE138A">
        <w:rPr>
          <w:rFonts w:eastAsia="Aptos"/>
          <w:sz w:val="14"/>
        </w:rPr>
        <w:t xml:space="preserve"> </w:t>
      </w:r>
      <w:r w:rsidRPr="00AE138A">
        <w:rPr>
          <w:rFonts w:eastAsia="Aptos"/>
          <w:iCs/>
          <w:u w:val="single"/>
          <w:bdr w:val="single" w:sz="8" w:space="0" w:color="auto"/>
        </w:rPr>
        <w:t>mass mobilization</w:t>
      </w:r>
      <w:r w:rsidRPr="00AE138A">
        <w:rPr>
          <w:rFonts w:eastAsia="Aptos"/>
          <w:sz w:val="14"/>
        </w:rPr>
        <w:t xml:space="preserve"> </w:t>
      </w:r>
      <w:r w:rsidRPr="00AE138A">
        <w:rPr>
          <w:rFonts w:eastAsia="Aptos"/>
          <w:u w:val="single"/>
        </w:rPr>
        <w:t>strategies</w:t>
      </w:r>
      <w:r w:rsidRPr="00AE138A">
        <w:rPr>
          <w:rFonts w:eastAsia="Aptos"/>
          <w:sz w:val="14"/>
        </w:rPr>
        <w:t xml:space="preserve">, which leaders at the height of the industrial age practiced, </w:t>
      </w:r>
      <w:r w:rsidRPr="00AE138A">
        <w:rPr>
          <w:rFonts w:eastAsia="Aptos"/>
          <w:u w:val="single"/>
        </w:rPr>
        <w:t>nearly</w:t>
      </w:r>
      <w:r w:rsidRPr="00AE138A">
        <w:rPr>
          <w:rFonts w:eastAsia="Aptos"/>
          <w:sz w:val="14"/>
        </w:rPr>
        <w:t xml:space="preserve"> </w:t>
      </w:r>
      <w:r w:rsidRPr="00AE138A">
        <w:rPr>
          <w:rFonts w:eastAsia="Aptos"/>
          <w:iCs/>
          <w:u w:val="single"/>
          <w:bdr w:val="single" w:sz="8" w:space="0" w:color="auto"/>
        </w:rPr>
        <w:t>impossible</w:t>
      </w:r>
      <w:r w:rsidRPr="00AE138A">
        <w:rPr>
          <w:rFonts w:eastAsia="Aptos"/>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2A8B97F5" w14:textId="77777777" w:rsidR="00C0388D" w:rsidRPr="00AE138A" w:rsidRDefault="00C0388D" w:rsidP="00C0388D">
      <w:pPr>
        <w:rPr>
          <w:rFonts w:eastAsia="Aptos"/>
          <w:sz w:val="14"/>
        </w:rPr>
      </w:pPr>
      <w:r w:rsidRPr="00AE138A">
        <w:rPr>
          <w:rFonts w:eastAsia="Aptos"/>
          <w:highlight w:val="cyan"/>
          <w:u w:val="single"/>
        </w:rPr>
        <w:t>Escalation</w:t>
      </w:r>
      <w:r w:rsidRPr="00AE138A">
        <w:rPr>
          <w:rFonts w:eastAsia="Aptos"/>
          <w:u w:val="single"/>
        </w:rPr>
        <w:t xml:space="preserve"> to</w:t>
      </w:r>
      <w:r w:rsidRPr="00AE138A">
        <w:rPr>
          <w:rFonts w:eastAsia="Aptos"/>
          <w:sz w:val="14"/>
        </w:rPr>
        <w:t xml:space="preserve"> major </w:t>
      </w:r>
      <w:r w:rsidRPr="00AE138A">
        <w:rPr>
          <w:rFonts w:eastAsia="Aptos"/>
          <w:u w:val="single"/>
        </w:rPr>
        <w:t>war</w:t>
      </w:r>
      <w:r w:rsidRPr="00AE138A">
        <w:rPr>
          <w:rFonts w:eastAsia="Aptos"/>
          <w:sz w:val="14"/>
        </w:rPr>
        <w:t xml:space="preserve"> </w:t>
      </w:r>
      <w:r w:rsidRPr="00AE138A">
        <w:rPr>
          <w:rFonts w:eastAsia="Aptos"/>
          <w:iCs/>
          <w:u w:val="single"/>
          <w:bdr w:val="single" w:sz="8" w:space="0" w:color="auto"/>
        </w:rPr>
        <w:t>accordingly</w:t>
      </w:r>
      <w:r w:rsidRPr="00AE138A">
        <w:rPr>
          <w:rFonts w:eastAsia="Aptos"/>
          <w:sz w:val="14"/>
        </w:rPr>
        <w:t xml:space="preserve"> </w:t>
      </w:r>
      <w:r w:rsidRPr="00AE138A">
        <w:rPr>
          <w:rFonts w:eastAsia="Aptos"/>
          <w:highlight w:val="cyan"/>
          <w:u w:val="single"/>
        </w:rPr>
        <w:t>looks</w:t>
      </w:r>
      <w:r w:rsidRPr="00AE138A">
        <w:rPr>
          <w:rFonts w:eastAsia="Aptos"/>
          <w:u w:val="single"/>
        </w:rPr>
        <w:t xml:space="preserve"> less and </w:t>
      </w:r>
      <w:r w:rsidRPr="00AE138A">
        <w:rPr>
          <w:rFonts w:eastAsia="Aptos"/>
          <w:highlight w:val="cyan"/>
          <w:u w:val="single"/>
        </w:rPr>
        <w:t>less likely</w:t>
      </w:r>
      <w:r w:rsidRPr="00AE138A">
        <w:rPr>
          <w:rFonts w:eastAsia="Aptos"/>
          <w:sz w:val="14"/>
        </w:rPr>
        <w:t xml:space="preserve">. </w:t>
      </w:r>
      <w:r w:rsidRPr="00AE138A">
        <w:rPr>
          <w:rFonts w:eastAsia="Aptos"/>
          <w:u w:val="single"/>
        </w:rPr>
        <w:t>Geopolitical struggle</w:t>
      </w:r>
      <w:r w:rsidRPr="00AE138A">
        <w:rPr>
          <w:rFonts w:eastAsia="Aptos"/>
          <w:sz w:val="14"/>
        </w:rPr>
        <w:t xml:space="preserve"> will </w:t>
      </w:r>
      <w:r w:rsidRPr="00AE138A">
        <w:rPr>
          <w:rFonts w:eastAsia="Aptos"/>
          <w:u w:val="single"/>
        </w:rPr>
        <w:t>likely take a form</w:t>
      </w:r>
      <w:r w:rsidRPr="00AE138A">
        <w:rPr>
          <w:rFonts w:eastAsia="Aptos"/>
          <w:sz w:val="14"/>
        </w:rPr>
        <w:t xml:space="preserve"> </w:t>
      </w:r>
      <w:r w:rsidRPr="00AE138A">
        <w:rPr>
          <w:rFonts w:eastAsia="Aptos"/>
          <w:iCs/>
          <w:u w:val="single"/>
          <w:bdr w:val="single" w:sz="8" w:space="0" w:color="auto"/>
        </w:rPr>
        <w:t>different</w:t>
      </w:r>
      <w:r w:rsidRPr="00AE138A">
        <w:rPr>
          <w:rFonts w:eastAsia="Aptos"/>
          <w:sz w:val="14"/>
        </w:rPr>
        <w:t xml:space="preserve"> </w:t>
      </w:r>
      <w:r w:rsidRPr="00AE138A">
        <w:rPr>
          <w:rFonts w:eastAsia="Aptos"/>
          <w:u w:val="single"/>
        </w:rPr>
        <w:t>from recent world wars</w:t>
      </w:r>
      <w:r w:rsidRPr="00AE138A">
        <w:rPr>
          <w:rFonts w:eastAsia="Aptos"/>
          <w:sz w:val="14"/>
        </w:rPr>
        <w:t>. Key differences could include the following:</w:t>
      </w:r>
    </w:p>
    <w:p w14:paraId="485164E0" w14:textId="77777777" w:rsidR="00C0388D" w:rsidRPr="00AE138A" w:rsidRDefault="00C0388D" w:rsidP="00C0388D">
      <w:pPr>
        <w:rPr>
          <w:rFonts w:eastAsia="Aptos"/>
          <w:sz w:val="14"/>
        </w:rPr>
      </w:pPr>
      <w:r w:rsidRPr="00AE138A">
        <w:rPr>
          <w:rFonts w:eastAsia="Aptos"/>
          <w:sz w:val="14"/>
        </w:rPr>
        <w:t xml:space="preserve">First, </w:t>
      </w:r>
      <w:r w:rsidRPr="00AE138A">
        <w:rPr>
          <w:rFonts w:eastAsia="Aptos"/>
          <w:u w:val="single"/>
        </w:rPr>
        <w:t>only a</w:t>
      </w:r>
      <w:r w:rsidRPr="00AE138A">
        <w:rPr>
          <w:rFonts w:eastAsia="Aptos"/>
          <w:sz w:val="14"/>
        </w:rPr>
        <w:t xml:space="preserve"> </w:t>
      </w:r>
      <w:r w:rsidRPr="00AE138A">
        <w:rPr>
          <w:rFonts w:eastAsia="Aptos"/>
          <w:iCs/>
          <w:u w:val="single"/>
          <w:bdr w:val="single" w:sz="8" w:space="0" w:color="auto"/>
        </w:rPr>
        <w:t>small minority</w:t>
      </w:r>
      <w:r w:rsidRPr="00AE138A">
        <w:rPr>
          <w:rFonts w:eastAsia="Aptos"/>
          <w:sz w:val="14"/>
        </w:rPr>
        <w:t xml:space="preserve"> </w:t>
      </w:r>
      <w:r w:rsidRPr="00AE138A">
        <w:rPr>
          <w:rFonts w:eastAsia="Aptos"/>
          <w:u w:val="single"/>
        </w:rPr>
        <w:t>of the population may be involved</w:t>
      </w:r>
      <w:r w:rsidRPr="00AE138A">
        <w:rPr>
          <w:rFonts w:eastAsia="Aptos"/>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7597BB2A" w14:textId="77777777" w:rsidR="00C0388D" w:rsidRPr="00AE138A" w:rsidRDefault="00C0388D" w:rsidP="00C0388D">
      <w:pPr>
        <w:rPr>
          <w:rFonts w:eastAsia="Aptos"/>
          <w:sz w:val="14"/>
        </w:rPr>
      </w:pPr>
      <w:r w:rsidRPr="00AE138A">
        <w:rPr>
          <w:rFonts w:eastAsia="Aptos"/>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8F439A2" w14:textId="77777777" w:rsidR="00C0388D" w:rsidRPr="00AE138A" w:rsidRDefault="00C0388D" w:rsidP="00C0388D">
      <w:pPr>
        <w:rPr>
          <w:rFonts w:eastAsia="Aptos"/>
          <w:sz w:val="14"/>
        </w:rPr>
      </w:pPr>
      <w:r w:rsidRPr="00AE138A">
        <w:rPr>
          <w:rFonts w:eastAsia="Aptos"/>
          <w:sz w:val="14"/>
        </w:rPr>
        <w:t xml:space="preserve">Second, </w:t>
      </w:r>
      <w:r w:rsidRPr="00AE138A">
        <w:rPr>
          <w:rFonts w:eastAsia="Aptos"/>
          <w:u w:val="single"/>
        </w:rPr>
        <w:t>weak and divided public support could become a</w:t>
      </w:r>
      <w:r w:rsidRPr="00AE138A">
        <w:rPr>
          <w:rFonts w:eastAsia="Aptos"/>
          <w:sz w:val="14"/>
        </w:rPr>
        <w:t xml:space="preserve"> </w:t>
      </w:r>
      <w:r w:rsidRPr="00AE138A">
        <w:rPr>
          <w:rFonts w:eastAsia="Aptos"/>
          <w:iCs/>
          <w:u w:val="single"/>
          <w:bdr w:val="single" w:sz="8" w:space="0" w:color="auto"/>
        </w:rPr>
        <w:t>persistent</w:t>
      </w:r>
      <w:r w:rsidRPr="00AE138A">
        <w:rPr>
          <w:rFonts w:eastAsia="Aptos"/>
          <w:sz w:val="14"/>
        </w:rPr>
        <w:t xml:space="preserve"> </w:t>
      </w:r>
      <w:r w:rsidRPr="00AE138A">
        <w:rPr>
          <w:rFonts w:eastAsia="Aptos"/>
          <w:u w:val="single"/>
        </w:rPr>
        <w:t>feature of the contest</w:t>
      </w:r>
      <w:r w:rsidRPr="00AE138A">
        <w:rPr>
          <w:rFonts w:eastAsia="Aptos"/>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2C53F3F7" w14:textId="77777777" w:rsidR="00C0388D" w:rsidRPr="00AE138A" w:rsidRDefault="00C0388D" w:rsidP="00C0388D">
      <w:pPr>
        <w:rPr>
          <w:rFonts w:eastAsia="Aptos"/>
          <w:sz w:val="14"/>
        </w:rPr>
      </w:pPr>
      <w:r w:rsidRPr="00AE138A">
        <w:rPr>
          <w:rFonts w:eastAsia="Aptos"/>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BC304BA" w14:textId="77777777" w:rsidR="00C0388D" w:rsidRPr="00AE138A" w:rsidRDefault="00C0388D" w:rsidP="00C0388D">
      <w:pPr>
        <w:rPr>
          <w:rFonts w:eastAsia="Aptos"/>
          <w:sz w:val="14"/>
        </w:rPr>
      </w:pPr>
      <w:r w:rsidRPr="00AE138A">
        <w:rPr>
          <w:rFonts w:eastAsia="Aptos"/>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AE138A">
        <w:rPr>
          <w:rFonts w:eastAsia="Aptos"/>
          <w:u w:val="single"/>
        </w:rPr>
        <w:t>support for</w:t>
      </w:r>
      <w:r w:rsidRPr="00AE138A">
        <w:rPr>
          <w:rFonts w:eastAsia="Aptos"/>
          <w:sz w:val="14"/>
        </w:rPr>
        <w:t xml:space="preserve"> militarily </w:t>
      </w:r>
      <w:r w:rsidRPr="00AE138A">
        <w:rPr>
          <w:rFonts w:eastAsia="Aptos"/>
          <w:iCs/>
          <w:u w:val="single"/>
          <w:bdr w:val="single" w:sz="8" w:space="0" w:color="auto"/>
        </w:rPr>
        <w:t>aggressive</w:t>
      </w:r>
      <w:r w:rsidRPr="00AE138A">
        <w:rPr>
          <w:rFonts w:eastAsia="Aptos"/>
          <w:sz w:val="14"/>
        </w:rPr>
        <w:t xml:space="preserve"> </w:t>
      </w:r>
      <w:r w:rsidRPr="00AE138A">
        <w:rPr>
          <w:rFonts w:eastAsia="Aptos"/>
          <w:u w:val="single"/>
        </w:rPr>
        <w:t>policies remains low</w:t>
      </w:r>
      <w:r w:rsidRPr="00AE138A">
        <w:rPr>
          <w:rFonts w:eastAsia="Aptos"/>
          <w:sz w:val="14"/>
        </w:rPr>
        <w:t xml:space="preserve">. Despite the popularity of Taiwan’s unification, for example, </w:t>
      </w:r>
      <w:r w:rsidRPr="00AE138A">
        <w:rPr>
          <w:rFonts w:eastAsia="Aptos"/>
          <w:u w:val="single"/>
        </w:rPr>
        <w:t>the</w:t>
      </w:r>
      <w:r w:rsidRPr="00AE138A">
        <w:rPr>
          <w:rFonts w:eastAsia="Aptos"/>
          <w:sz w:val="14"/>
        </w:rPr>
        <w:t xml:space="preserve"> </w:t>
      </w:r>
      <w:r w:rsidRPr="00AE138A">
        <w:rPr>
          <w:rFonts w:eastAsia="Aptos"/>
          <w:iCs/>
          <w:u w:val="single"/>
          <w:bdr w:val="single" w:sz="8" w:space="0" w:color="auto"/>
        </w:rPr>
        <w:t>overwhelming majority</w:t>
      </w:r>
      <w:r w:rsidRPr="00AE138A">
        <w:rPr>
          <w:rFonts w:eastAsia="Aptos"/>
          <w:sz w:val="14"/>
        </w:rPr>
        <w:t xml:space="preserve"> </w:t>
      </w:r>
      <w:r w:rsidRPr="00AE138A">
        <w:rPr>
          <w:rFonts w:eastAsia="Aptos"/>
          <w:u w:val="single"/>
        </w:rPr>
        <w:t>of</w:t>
      </w:r>
      <w:r w:rsidRPr="00AE138A">
        <w:rPr>
          <w:rFonts w:eastAsia="Aptos"/>
          <w:sz w:val="14"/>
        </w:rPr>
        <w:t xml:space="preserve"> surveyed </w:t>
      </w:r>
      <w:r w:rsidRPr="00AE138A">
        <w:rPr>
          <w:rFonts w:eastAsia="Aptos"/>
          <w:u w:val="single"/>
        </w:rPr>
        <w:t>citizens</w:t>
      </w:r>
      <w:r w:rsidRPr="00AE138A">
        <w:rPr>
          <w:rFonts w:eastAsia="Aptos"/>
          <w:sz w:val="14"/>
        </w:rPr>
        <w:t xml:space="preserve"> </w:t>
      </w:r>
      <w:r w:rsidRPr="00AE138A">
        <w:rPr>
          <w:rFonts w:eastAsia="Aptos"/>
          <w:iCs/>
          <w:u w:val="single"/>
          <w:bdr w:val="single" w:sz="8" w:space="0" w:color="auto"/>
        </w:rPr>
        <w:t>oppose</w:t>
      </w:r>
      <w:r w:rsidRPr="00AE138A">
        <w:rPr>
          <w:rFonts w:eastAsia="Aptos"/>
          <w:sz w:val="14"/>
        </w:rPr>
        <w:t xml:space="preserve"> </w:t>
      </w:r>
      <w:r w:rsidRPr="00AE138A">
        <w:rPr>
          <w:rFonts w:eastAsia="Aptos"/>
          <w:u w:val="single"/>
        </w:rPr>
        <w:t>war</w:t>
      </w:r>
      <w:r w:rsidRPr="00AE138A">
        <w:rPr>
          <w:rFonts w:eastAsia="Aptos"/>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73991DAC" w14:textId="77777777" w:rsidR="00C0388D" w:rsidRPr="00AE138A" w:rsidRDefault="00C0388D" w:rsidP="00C0388D">
      <w:pPr>
        <w:rPr>
          <w:rFonts w:eastAsia="Aptos"/>
          <w:sz w:val="14"/>
        </w:rPr>
      </w:pPr>
      <w:r w:rsidRPr="00AE138A">
        <w:rPr>
          <w:rFonts w:eastAsia="Aptos"/>
          <w:sz w:val="14"/>
        </w:rPr>
        <w:t xml:space="preserve">Third, </w:t>
      </w:r>
      <w:r w:rsidRPr="00AE138A">
        <w:rPr>
          <w:rFonts w:eastAsia="Aptos"/>
          <w:u w:val="single"/>
        </w:rPr>
        <w:t>governments</w:t>
      </w:r>
      <w:r w:rsidRPr="00AE138A">
        <w:rPr>
          <w:rFonts w:eastAsia="Aptos"/>
          <w:sz w:val="14"/>
        </w:rPr>
        <w:t xml:space="preserve"> will </w:t>
      </w:r>
      <w:r w:rsidRPr="00AE138A">
        <w:rPr>
          <w:rFonts w:eastAsia="Aptos"/>
          <w:u w:val="single"/>
        </w:rPr>
        <w:t>face a</w:t>
      </w:r>
      <w:r w:rsidRPr="00AE138A">
        <w:rPr>
          <w:rFonts w:eastAsia="Aptos"/>
          <w:sz w:val="14"/>
        </w:rPr>
        <w:t xml:space="preserve"> </w:t>
      </w:r>
      <w:r w:rsidRPr="00AE138A">
        <w:rPr>
          <w:rFonts w:eastAsia="Aptos"/>
          <w:iCs/>
          <w:highlight w:val="cyan"/>
          <w:u w:val="single"/>
          <w:bdr w:val="single" w:sz="8" w:space="0" w:color="auto"/>
        </w:rPr>
        <w:t>strong</w:t>
      </w:r>
      <w:r w:rsidRPr="00AE138A">
        <w:rPr>
          <w:rFonts w:eastAsia="Aptos"/>
          <w:sz w:val="14"/>
          <w:highlight w:val="cyan"/>
        </w:rPr>
        <w:t xml:space="preserve"> </w:t>
      </w:r>
      <w:r w:rsidRPr="00AE138A">
        <w:rPr>
          <w:rFonts w:eastAsia="Aptos"/>
          <w:highlight w:val="cyan"/>
          <w:u w:val="single"/>
        </w:rPr>
        <w:t>incentive to fight</w:t>
      </w:r>
      <w:r w:rsidRPr="00AE138A">
        <w:rPr>
          <w:rFonts w:eastAsia="Aptos"/>
          <w:u w:val="single"/>
        </w:rPr>
        <w:t xml:space="preserve"> wars</w:t>
      </w:r>
      <w:r w:rsidRPr="00AE138A">
        <w:rPr>
          <w:rFonts w:eastAsia="Aptos"/>
          <w:sz w:val="14"/>
        </w:rPr>
        <w:t xml:space="preserve"> </w:t>
      </w:r>
      <w:r w:rsidRPr="00AE138A">
        <w:rPr>
          <w:rFonts w:eastAsia="Aptos"/>
          <w:iCs/>
          <w:highlight w:val="cyan"/>
          <w:u w:val="single"/>
          <w:bdr w:val="single" w:sz="8" w:space="0" w:color="auto"/>
        </w:rPr>
        <w:t>on the cheap</w:t>
      </w:r>
      <w:r w:rsidRPr="00AE138A">
        <w:rPr>
          <w:rFonts w:eastAsia="Aptos"/>
          <w:sz w:val="14"/>
        </w:rPr>
        <w:t xml:space="preserve">. </w:t>
      </w:r>
      <w:r w:rsidRPr="00AE138A">
        <w:rPr>
          <w:rFonts w:eastAsia="Aptos"/>
          <w:u w:val="single"/>
        </w:rPr>
        <w:t>Due to their</w:t>
      </w:r>
      <w:r w:rsidRPr="00AE138A">
        <w:rPr>
          <w:rFonts w:eastAsia="Aptos"/>
          <w:sz w:val="14"/>
        </w:rPr>
        <w:t xml:space="preserve"> </w:t>
      </w:r>
      <w:r w:rsidRPr="00AE138A">
        <w:rPr>
          <w:rFonts w:eastAsia="Aptos"/>
          <w:iCs/>
          <w:u w:val="single"/>
          <w:bdr w:val="single" w:sz="8" w:space="0" w:color="auto"/>
        </w:rPr>
        <w:t>inability</w:t>
      </w:r>
      <w:r w:rsidRPr="00AE138A">
        <w:rPr>
          <w:rFonts w:eastAsia="Aptos"/>
          <w:sz w:val="14"/>
        </w:rPr>
        <w:t xml:space="preserve"> </w:t>
      </w:r>
      <w:r w:rsidRPr="00AE138A">
        <w:rPr>
          <w:rFonts w:eastAsia="Aptos"/>
          <w:u w:val="single"/>
        </w:rPr>
        <w:t>to mobilize</w:t>
      </w:r>
      <w:r w:rsidRPr="00AE138A">
        <w:rPr>
          <w:rFonts w:eastAsia="Aptos"/>
          <w:sz w:val="14"/>
        </w:rPr>
        <w:t xml:space="preserve"> the nation’s </w:t>
      </w:r>
      <w:r w:rsidRPr="00AE138A">
        <w:rPr>
          <w:rFonts w:eastAsia="Aptos"/>
          <w:u w:val="single"/>
        </w:rPr>
        <w:t>resources and populations, states may find sustaining</w:t>
      </w:r>
      <w:r w:rsidRPr="00AE138A">
        <w:rPr>
          <w:rFonts w:eastAsia="Aptos"/>
          <w:sz w:val="14"/>
        </w:rPr>
        <w:t xml:space="preserve"> </w:t>
      </w:r>
      <w:r w:rsidRPr="00AE138A">
        <w:rPr>
          <w:rFonts w:eastAsia="Aptos"/>
          <w:iCs/>
          <w:u w:val="single"/>
          <w:bdr w:val="single" w:sz="8" w:space="0" w:color="auto"/>
        </w:rPr>
        <w:t>high-intensity war</w:t>
      </w:r>
      <w:r w:rsidRPr="00AE138A">
        <w:rPr>
          <w:rFonts w:eastAsia="Aptos"/>
          <w:sz w:val="14"/>
        </w:rPr>
        <w:t xml:space="preserve"> </w:t>
      </w:r>
      <w:r w:rsidRPr="00AE138A">
        <w:rPr>
          <w:rFonts w:eastAsia="Aptos"/>
          <w:u w:val="single"/>
        </w:rPr>
        <w:t>especially difficult</w:t>
      </w:r>
      <w:r w:rsidRPr="00AE138A">
        <w:rPr>
          <w:rFonts w:eastAsia="Aptos"/>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41441F9" w14:textId="77777777" w:rsidR="00C0388D" w:rsidRPr="00AE138A" w:rsidRDefault="00C0388D" w:rsidP="00C0388D">
      <w:pPr>
        <w:rPr>
          <w:rFonts w:eastAsia="Aptos"/>
          <w:sz w:val="14"/>
        </w:rPr>
      </w:pPr>
      <w:r w:rsidRPr="00AE138A">
        <w:rPr>
          <w:rFonts w:eastAsia="Aptos"/>
          <w:sz w:val="14"/>
        </w:rPr>
        <w:t xml:space="preserve">Instead of high-intensity wars, </w:t>
      </w:r>
      <w:r w:rsidRPr="00AE138A">
        <w:rPr>
          <w:rFonts w:eastAsia="Aptos"/>
          <w:u w:val="single"/>
        </w:rPr>
        <w:t>countries may find</w:t>
      </w:r>
      <w:r w:rsidRPr="00AE138A">
        <w:rPr>
          <w:rFonts w:eastAsia="Aptos"/>
          <w:sz w:val="14"/>
        </w:rPr>
        <w:t xml:space="preserve"> </w:t>
      </w:r>
      <w:r w:rsidRPr="00AE138A">
        <w:rPr>
          <w:rFonts w:eastAsia="Aptos"/>
          <w:iCs/>
          <w:u w:val="single"/>
          <w:bdr w:val="single" w:sz="8" w:space="0" w:color="auto"/>
        </w:rPr>
        <w:t>proxy</w:t>
      </w:r>
      <w:r w:rsidRPr="00AE138A">
        <w:rPr>
          <w:rFonts w:eastAsia="Aptos"/>
          <w:sz w:val="14"/>
        </w:rPr>
        <w:t xml:space="preserve">, </w:t>
      </w:r>
      <w:r w:rsidRPr="00AE138A">
        <w:rPr>
          <w:rFonts w:eastAsia="Aptos"/>
          <w:iCs/>
          <w:u w:val="single"/>
          <w:bdr w:val="single" w:sz="8" w:space="0" w:color="auto"/>
        </w:rPr>
        <w:t>info</w:t>
      </w:r>
      <w:r w:rsidRPr="00AE138A">
        <w:rPr>
          <w:rFonts w:eastAsia="Aptos"/>
          <w:sz w:val="14"/>
        </w:rPr>
        <w:t xml:space="preserve">rmation, cyber, </w:t>
      </w:r>
      <w:r w:rsidRPr="00AE138A">
        <w:rPr>
          <w:rFonts w:eastAsia="Aptos"/>
          <w:u w:val="single"/>
        </w:rPr>
        <w:t>and</w:t>
      </w:r>
      <w:r w:rsidRPr="00AE138A">
        <w:rPr>
          <w:rFonts w:eastAsia="Aptos"/>
          <w:sz w:val="14"/>
        </w:rPr>
        <w:t xml:space="preserve"> </w:t>
      </w:r>
      <w:r w:rsidRPr="00AE138A">
        <w:rPr>
          <w:rFonts w:eastAsia="Aptos"/>
          <w:iCs/>
          <w:u w:val="single"/>
          <w:bdr w:val="single" w:sz="8" w:space="0" w:color="auto"/>
        </w:rPr>
        <w:t>econ</w:t>
      </w:r>
      <w:r w:rsidRPr="00AE138A">
        <w:rPr>
          <w:rFonts w:eastAsia="Aptos"/>
          <w:sz w:val="14"/>
        </w:rPr>
        <w:t xml:space="preserve">omic </w:t>
      </w:r>
      <w:r w:rsidRPr="00AE138A">
        <w:rPr>
          <w:rFonts w:eastAsia="Aptos"/>
          <w:u w:val="single"/>
        </w:rPr>
        <w:t>warfare</w:t>
      </w:r>
      <w:r w:rsidRPr="00AE138A">
        <w:rPr>
          <w:rFonts w:eastAsia="Aptos"/>
          <w:sz w:val="14"/>
        </w:rPr>
        <w:t xml:space="preserve"> </w:t>
      </w:r>
      <w:r w:rsidRPr="00AE138A">
        <w:rPr>
          <w:rFonts w:eastAsia="Aptos"/>
          <w:iCs/>
          <w:u w:val="single"/>
          <w:bdr w:val="single" w:sz="8" w:space="0" w:color="auto"/>
        </w:rPr>
        <w:t>more attractive ways</w:t>
      </w:r>
      <w:r w:rsidRPr="00AE138A">
        <w:rPr>
          <w:rFonts w:eastAsia="Aptos"/>
          <w:sz w:val="14"/>
        </w:rPr>
        <w:t xml:space="preserve"> </w:t>
      </w:r>
      <w:r w:rsidRPr="00AE138A">
        <w:rPr>
          <w:rFonts w:eastAsia="Aptos"/>
          <w:u w:val="single"/>
        </w:rPr>
        <w:t>to sustain pressure on their adversaries</w:t>
      </w:r>
      <w:r w:rsidRPr="00AE138A">
        <w:rPr>
          <w:rFonts w:eastAsia="Aptos"/>
          <w:sz w:val="14"/>
        </w:rPr>
        <w:t xml:space="preserve">. Proxy wars </w:t>
      </w:r>
      <w:r w:rsidRPr="00AE138A">
        <w:rPr>
          <w:rFonts w:eastAsia="Aptos"/>
          <w:u w:val="single"/>
        </w:rPr>
        <w:t>offer the</w:t>
      </w:r>
      <w:r w:rsidRPr="00AE138A">
        <w:rPr>
          <w:rFonts w:eastAsia="Aptos"/>
          <w:sz w:val="14"/>
        </w:rPr>
        <w:t xml:space="preserve"> potential </w:t>
      </w:r>
      <w:r w:rsidRPr="00AE138A">
        <w:rPr>
          <w:rFonts w:eastAsia="Aptos"/>
          <w:u w:val="single"/>
        </w:rPr>
        <w:t>advantage of bleeding a rival</w:t>
      </w:r>
      <w:r w:rsidRPr="00AE138A">
        <w:rPr>
          <w:rFonts w:eastAsia="Aptos"/>
          <w:sz w:val="14"/>
        </w:rPr>
        <w:t xml:space="preserve"> </w:t>
      </w:r>
      <w:r w:rsidRPr="00AE138A">
        <w:rPr>
          <w:rFonts w:eastAsia="Aptos"/>
          <w:iCs/>
          <w:highlight w:val="cyan"/>
          <w:u w:val="single"/>
          <w:bdr w:val="single" w:sz="8" w:space="0" w:color="auto"/>
        </w:rPr>
        <w:t>without</w:t>
      </w:r>
      <w:r w:rsidRPr="00AE138A">
        <w:rPr>
          <w:rFonts w:eastAsia="Aptos"/>
          <w:sz w:val="14"/>
          <w:highlight w:val="cyan"/>
        </w:rPr>
        <w:t xml:space="preserve"> </w:t>
      </w:r>
      <w:r w:rsidRPr="00AE138A">
        <w:rPr>
          <w:rFonts w:eastAsia="Aptos"/>
          <w:highlight w:val="cyan"/>
          <w:u w:val="single"/>
        </w:rPr>
        <w:t>risking</w:t>
      </w:r>
      <w:r w:rsidRPr="00AE138A">
        <w:rPr>
          <w:rFonts w:eastAsia="Aptos"/>
          <w:u w:val="single"/>
        </w:rPr>
        <w:t xml:space="preserve"> high </w:t>
      </w:r>
      <w:r w:rsidRPr="00AE138A">
        <w:rPr>
          <w:rFonts w:eastAsia="Aptos"/>
          <w:highlight w:val="cyan"/>
          <w:u w:val="single"/>
        </w:rPr>
        <w:t>casualties</w:t>
      </w:r>
      <w:r w:rsidRPr="00AE138A">
        <w:rPr>
          <w:rFonts w:eastAsia="Aptos"/>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833DC47" w14:textId="77777777" w:rsidR="00C0388D" w:rsidRPr="00AE138A" w:rsidRDefault="00C0388D" w:rsidP="00C0388D">
      <w:pPr>
        <w:rPr>
          <w:rFonts w:eastAsia="Aptos"/>
          <w:sz w:val="14"/>
        </w:rPr>
      </w:pPr>
      <w:r w:rsidRPr="00AE138A">
        <w:rPr>
          <w:rFonts w:eastAsia="Aptos"/>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8965C11" w14:textId="77777777" w:rsidR="00C0388D" w:rsidRPr="00AE138A" w:rsidRDefault="00C0388D" w:rsidP="00C0388D">
      <w:pPr>
        <w:rPr>
          <w:rFonts w:eastAsia="Aptos"/>
          <w:sz w:val="14"/>
        </w:rPr>
      </w:pPr>
      <w:r w:rsidRPr="00AE138A">
        <w:rPr>
          <w:rFonts w:eastAsia="Aptos"/>
          <w:sz w:val="14"/>
        </w:rPr>
        <w:t xml:space="preserve">The </w:t>
      </w:r>
      <w:r w:rsidRPr="00AE138A">
        <w:rPr>
          <w:rFonts w:eastAsia="Aptos"/>
          <w:u w:val="single"/>
        </w:rPr>
        <w:t xml:space="preserve">need to </w:t>
      </w:r>
      <w:r w:rsidRPr="00AE138A">
        <w:rPr>
          <w:rFonts w:eastAsia="Aptos"/>
          <w:highlight w:val="cyan"/>
          <w:u w:val="single"/>
        </w:rPr>
        <w:t>ensure</w:t>
      </w:r>
      <w:r w:rsidRPr="00AE138A">
        <w:rPr>
          <w:rFonts w:eastAsia="Aptos"/>
          <w:sz w:val="14"/>
          <w:highlight w:val="cyan"/>
        </w:rPr>
        <w:t xml:space="preserve"> </w:t>
      </w:r>
      <w:r w:rsidRPr="00AE138A">
        <w:rPr>
          <w:rFonts w:eastAsia="Aptos"/>
          <w:iCs/>
          <w:highlight w:val="cyan"/>
          <w:u w:val="single"/>
          <w:bdr w:val="single" w:sz="8" w:space="0" w:color="auto"/>
        </w:rPr>
        <w:t>domestic security</w:t>
      </w:r>
      <w:r w:rsidRPr="00AE138A">
        <w:rPr>
          <w:rFonts w:eastAsia="Aptos"/>
          <w:sz w:val="14"/>
          <w:highlight w:val="cyan"/>
        </w:rPr>
        <w:t xml:space="preserve"> </w:t>
      </w:r>
      <w:r w:rsidRPr="00AE138A">
        <w:rPr>
          <w:rFonts w:eastAsia="Aptos"/>
          <w:highlight w:val="cyan"/>
          <w:u w:val="single"/>
        </w:rPr>
        <w:t>and</w:t>
      </w:r>
      <w:r w:rsidRPr="00AE138A">
        <w:rPr>
          <w:rFonts w:eastAsia="Aptos"/>
          <w:sz w:val="14"/>
          <w:highlight w:val="cyan"/>
        </w:rPr>
        <w:t xml:space="preserve"> </w:t>
      </w:r>
      <w:r w:rsidRPr="00AE138A">
        <w:rPr>
          <w:rFonts w:eastAsia="Aptos"/>
          <w:iCs/>
          <w:highlight w:val="cyan"/>
          <w:u w:val="single"/>
          <w:bdr w:val="single" w:sz="8" w:space="0" w:color="auto"/>
        </w:rPr>
        <w:t>reduce</w:t>
      </w:r>
      <w:r w:rsidRPr="00AE138A">
        <w:rPr>
          <w:rFonts w:eastAsia="Aptos"/>
          <w:iCs/>
          <w:u w:val="single"/>
          <w:bdr w:val="single" w:sz="8" w:space="0" w:color="auto"/>
        </w:rPr>
        <w:t xml:space="preserve"> popular </w:t>
      </w:r>
      <w:r w:rsidRPr="00AE138A">
        <w:rPr>
          <w:rFonts w:eastAsia="Aptos"/>
          <w:iCs/>
          <w:highlight w:val="cyan"/>
          <w:u w:val="single"/>
          <w:bdr w:val="single" w:sz="8" w:space="0" w:color="auto"/>
        </w:rPr>
        <w:t>discontent</w:t>
      </w:r>
      <w:r w:rsidRPr="00AE138A">
        <w:rPr>
          <w:rFonts w:eastAsia="Aptos"/>
          <w:sz w:val="14"/>
        </w:rPr>
        <w:t xml:space="preserve"> </w:t>
      </w:r>
      <w:r w:rsidRPr="00AE138A">
        <w:rPr>
          <w:rFonts w:eastAsia="Aptos"/>
          <w:u w:val="single"/>
        </w:rPr>
        <w:t>while waging conflict with the involvement of only a tiny minority of the population suggests a</w:t>
      </w:r>
      <w:r w:rsidRPr="00AE138A">
        <w:rPr>
          <w:rFonts w:eastAsia="Aptos"/>
          <w:sz w:val="14"/>
        </w:rPr>
        <w:t xml:space="preserve"> </w:t>
      </w:r>
      <w:r w:rsidRPr="00AE138A">
        <w:rPr>
          <w:rFonts w:eastAsia="Aptos"/>
          <w:iCs/>
          <w:u w:val="single"/>
          <w:bdr w:val="single" w:sz="8" w:space="0" w:color="auto"/>
        </w:rPr>
        <w:t>new</w:t>
      </w:r>
      <w:r w:rsidRPr="00AE138A">
        <w:rPr>
          <w:rFonts w:eastAsia="Aptos"/>
          <w:sz w:val="14"/>
        </w:rPr>
        <w:t xml:space="preserve"> mental </w:t>
      </w:r>
      <w:r w:rsidRPr="00AE138A">
        <w:rPr>
          <w:rFonts w:eastAsia="Aptos"/>
          <w:u w:val="single"/>
        </w:rPr>
        <w:t>framework will be required</w:t>
      </w:r>
      <w:r w:rsidRPr="00AE138A">
        <w:rPr>
          <w:rFonts w:eastAsia="Aptos"/>
          <w:sz w:val="14"/>
        </w:rPr>
        <w:t xml:space="preserve"> for the United States to manage the challenges posed by rival states. It is not too early to begin planning and thinking about how to ensure U.S. security in an era of fragile public support.</w:t>
      </w:r>
    </w:p>
    <w:p w14:paraId="059F4B3E" w14:textId="77777777" w:rsidR="00C0388D" w:rsidRDefault="00C0388D" w:rsidP="00C0388D">
      <w:pPr>
        <w:pStyle w:val="Heading1"/>
      </w:pPr>
      <w:r>
        <w:t>2NC</w:t>
      </w:r>
    </w:p>
    <w:p w14:paraId="4B164325" w14:textId="77777777" w:rsidR="00C0388D" w:rsidRPr="00B17EFF" w:rsidRDefault="00C0388D" w:rsidP="00C0388D">
      <w:pPr>
        <w:keepNext/>
        <w:keepLines/>
        <w:pageBreakBefore/>
        <w:spacing w:before="40" w:after="0"/>
        <w:jc w:val="center"/>
        <w:outlineLvl w:val="1"/>
        <w:rPr>
          <w:rFonts w:eastAsiaTheme="majorEastAsia" w:cstheme="majorBidi"/>
          <w:b/>
          <w:sz w:val="44"/>
          <w:szCs w:val="26"/>
          <w:u w:val="double"/>
        </w:rPr>
      </w:pPr>
      <w:r w:rsidRPr="00B17EFF">
        <w:rPr>
          <w:rFonts w:eastAsiaTheme="majorEastAsia" w:cstheme="majorBidi"/>
          <w:b/>
          <w:sz w:val="44"/>
          <w:szCs w:val="26"/>
          <w:u w:val="double"/>
        </w:rPr>
        <w:t>Bifurcation CP</w:t>
      </w:r>
    </w:p>
    <w:p w14:paraId="301AB012"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AT: Perm: Do Both---2NC</w:t>
      </w:r>
    </w:p>
    <w:p w14:paraId="0AE15CE9"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1. </w:t>
      </w:r>
      <w:r w:rsidRPr="00B17EFF">
        <w:rPr>
          <w:rFonts w:eastAsiaTheme="majorEastAsia" w:cstheme="majorBidi"/>
          <w:b/>
          <w:iCs/>
          <w:sz w:val="26"/>
          <w:u w:val="single"/>
        </w:rPr>
        <w:t>MUTUALLY EXCLUSIVE</w:t>
      </w:r>
      <w:r w:rsidRPr="00B17EFF">
        <w:rPr>
          <w:rFonts w:eastAsiaTheme="majorEastAsia" w:cstheme="majorBidi"/>
          <w:b/>
          <w:iCs/>
          <w:sz w:val="26"/>
        </w:rPr>
        <w:t xml:space="preserve">. The plan restores rights as structured by FSLMRS. That statute provides for </w:t>
      </w:r>
      <w:r w:rsidRPr="00B17EFF">
        <w:rPr>
          <w:rFonts w:eastAsiaTheme="majorEastAsia" w:cstheme="majorBidi"/>
          <w:b/>
          <w:iCs/>
          <w:sz w:val="26"/>
          <w:u w:val="single"/>
        </w:rPr>
        <w:t>exclusive jurisdiction</w:t>
      </w:r>
      <w:r w:rsidRPr="00B17EFF">
        <w:rPr>
          <w:rFonts w:eastAsiaTheme="majorEastAsia" w:cstheme="majorBidi"/>
          <w:b/>
          <w:iCs/>
          <w:sz w:val="26"/>
        </w:rPr>
        <w:t xml:space="preserve"> over federal public unions, which </w:t>
      </w:r>
      <w:r w:rsidRPr="00B17EFF">
        <w:rPr>
          <w:rFonts w:eastAsiaTheme="majorEastAsia" w:cstheme="majorBidi"/>
          <w:b/>
          <w:iCs/>
          <w:sz w:val="26"/>
          <w:u w:val="single"/>
        </w:rPr>
        <w:t>bans the CP</w:t>
      </w:r>
      <w:r w:rsidRPr="00B17EFF">
        <w:rPr>
          <w:rFonts w:eastAsiaTheme="majorEastAsia" w:cstheme="majorBidi"/>
          <w:b/>
          <w:iCs/>
          <w:sz w:val="26"/>
        </w:rPr>
        <w:t xml:space="preserve">. </w:t>
      </w:r>
    </w:p>
    <w:p w14:paraId="02B61D3B" w14:textId="77777777" w:rsidR="00C0388D" w:rsidRPr="00B17EFF" w:rsidRDefault="00C0388D" w:rsidP="00C0388D">
      <w:r w:rsidRPr="00B17EFF">
        <w:t xml:space="preserve">Michael D. </w:t>
      </w:r>
      <w:r w:rsidRPr="00B17EFF">
        <w:rPr>
          <w:b/>
          <w:bCs/>
          <w:sz w:val="26"/>
        </w:rPr>
        <w:t>Moberly 4</w:t>
      </w:r>
      <w:r w:rsidRPr="00B17EFF">
        <w:t>, B.B.A., J.D., University of Iowa; Shareholder, Ryley, Carlock &amp; Applewhite, Phoenix, Arizona, "Extending a Qualified Evidentiary Privilege to Confidential Communications Between Employees and Their Union Representatives," Nevada Law Journal, vol. 5, Winter 2004, pp. 508, 522-523</w:t>
      </w:r>
    </w:p>
    <w:p w14:paraId="1F8C17F5" w14:textId="77777777" w:rsidR="00C0388D" w:rsidRPr="00B17EFF" w:rsidRDefault="00C0388D" w:rsidP="00C0388D">
      <w:pPr>
        <w:rPr>
          <w:sz w:val="16"/>
        </w:rPr>
      </w:pPr>
      <w:r w:rsidRPr="00B17EFF">
        <w:rPr>
          <w:sz w:val="16"/>
        </w:rPr>
        <w:t>C. Customs Service</w:t>
      </w:r>
    </w:p>
    <w:p w14:paraId="5C7FDC55" w14:textId="77777777" w:rsidR="00C0388D" w:rsidRPr="00B17EFF" w:rsidRDefault="00C0388D" w:rsidP="00C0388D">
      <w:pPr>
        <w:rPr>
          <w:sz w:val="16"/>
        </w:rPr>
      </w:pPr>
      <w:r w:rsidRPr="00B17EFF">
        <w:rPr>
          <w:sz w:val="16"/>
        </w:rPr>
        <w:t xml:space="preserve">The Customs Service case arose under </w:t>
      </w:r>
      <w:r w:rsidRPr="00B17EFF">
        <w:rPr>
          <w:u w:val="single"/>
        </w:rPr>
        <w:t>the</w:t>
      </w:r>
      <w:r w:rsidRPr="00B17EFF">
        <w:rPr>
          <w:sz w:val="16"/>
        </w:rPr>
        <w:t xml:space="preserve"> Federal Service Labor-Management Relations Statute ("</w:t>
      </w:r>
      <w:r w:rsidRPr="00B17EFF">
        <w:rPr>
          <w:iCs/>
          <w:u w:val="single"/>
          <w:bdr w:val="single" w:sz="8" w:space="0" w:color="auto"/>
        </w:rPr>
        <w:t>FSLMRS</w:t>
      </w:r>
      <w:r w:rsidRPr="00B17EFF">
        <w:rPr>
          <w:sz w:val="16"/>
        </w:rPr>
        <w:t xml:space="preserve">" or the "Statute"), 117 a federal labor relations act </w:t>
      </w:r>
      <w:r w:rsidRPr="00B17EFF">
        <w:rPr>
          <w:iCs/>
          <w:u w:val="single"/>
          <w:bdr w:val="single" w:sz="8" w:space="0" w:color="auto"/>
        </w:rPr>
        <w:t>patterned after</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NLRA</w:t>
      </w:r>
      <w:r w:rsidRPr="00B17EFF">
        <w:rPr>
          <w:sz w:val="16"/>
        </w:rPr>
        <w:t xml:space="preserve"> 118 that </w:t>
      </w:r>
      <w:r w:rsidRPr="00B17EFF">
        <w:rPr>
          <w:u w:val="single"/>
        </w:rPr>
        <w:t>codifies the</w:t>
      </w:r>
      <w:r w:rsidRPr="00B17EFF">
        <w:rPr>
          <w:sz w:val="16"/>
        </w:rPr>
        <w:t xml:space="preserve"> </w:t>
      </w:r>
      <w:r w:rsidRPr="00B17EFF">
        <w:rPr>
          <w:iCs/>
          <w:u w:val="single"/>
          <w:bdr w:val="single" w:sz="8" w:space="0" w:color="auto"/>
        </w:rPr>
        <w:t>c</w:t>
      </w:r>
      <w:r w:rsidRPr="00B17EFF">
        <w:rPr>
          <w:sz w:val="16"/>
        </w:rPr>
        <w:t xml:space="preserve">ollective </w:t>
      </w:r>
      <w:r w:rsidRPr="00B17EFF">
        <w:rPr>
          <w:iCs/>
          <w:u w:val="single"/>
          <w:bdr w:val="single" w:sz="8" w:space="0" w:color="auto"/>
        </w:rPr>
        <w:t>b</w:t>
      </w:r>
      <w:r w:rsidRPr="00B17EFF">
        <w:rPr>
          <w:sz w:val="16"/>
        </w:rPr>
        <w:t xml:space="preserve">argaining </w:t>
      </w:r>
      <w:r w:rsidRPr="00B17EFF">
        <w:rPr>
          <w:iCs/>
          <w:u w:val="single"/>
          <w:bdr w:val="single" w:sz="8" w:space="0" w:color="auto"/>
        </w:rPr>
        <w:t>r</w:t>
      </w:r>
      <w:r w:rsidRPr="00B17EFF">
        <w:rPr>
          <w:sz w:val="16"/>
        </w:rPr>
        <w:t>ight</w:t>
      </w:r>
      <w:r w:rsidRPr="00B17EFF">
        <w:rPr>
          <w:iCs/>
          <w:u w:val="single"/>
          <w:bdr w:val="single" w:sz="8" w:space="0" w:color="auto"/>
        </w:rPr>
        <w:t>s</w:t>
      </w:r>
      <w:r w:rsidRPr="00B17EFF">
        <w:rPr>
          <w:sz w:val="16"/>
        </w:rPr>
        <w:t xml:space="preserve"> </w:t>
      </w:r>
      <w:r w:rsidRPr="00B17EFF">
        <w:rPr>
          <w:u w:val="single"/>
        </w:rPr>
        <w:t>of</w:t>
      </w:r>
      <w:r w:rsidRPr="00B17EFF">
        <w:rPr>
          <w:sz w:val="16"/>
        </w:rPr>
        <w:t xml:space="preserve"> most </w:t>
      </w:r>
      <w:r w:rsidRPr="00B17EFF">
        <w:rPr>
          <w:iCs/>
          <w:u w:val="single"/>
          <w:bdr w:val="single" w:sz="8" w:space="0" w:color="auto"/>
        </w:rPr>
        <w:t>federal employees</w:t>
      </w:r>
      <w:r w:rsidRPr="00B17EFF">
        <w:rPr>
          <w:sz w:val="16"/>
        </w:rPr>
        <w:t>, 119 and generally governs "the investigation and prosecution of unfair labor practices in the federal sector." 120 As in Cook Paint and City of Newburgh, the specific issue addressed in Customs Service was whether an employer commits an unfair labor practice 121 by questioning an employee's union representative about statements the employee made to the representative during the course of the employer's disciplinary investigation. 122</w:t>
      </w:r>
    </w:p>
    <w:p w14:paraId="3034A0EA" w14:textId="77777777" w:rsidR="00C0388D" w:rsidRPr="00B17EFF" w:rsidRDefault="00C0388D" w:rsidP="00C0388D">
      <w:pPr>
        <w:rPr>
          <w:sz w:val="16"/>
        </w:rPr>
      </w:pPr>
      <w:r w:rsidRPr="00B17EFF">
        <w:rPr>
          <w:u w:val="single"/>
        </w:rPr>
        <w:t xml:space="preserve">The </w:t>
      </w:r>
      <w:r w:rsidRPr="00B17EFF">
        <w:rPr>
          <w:iCs/>
          <w:highlight w:val="yellow"/>
          <w:u w:val="single"/>
          <w:bdr w:val="single" w:sz="8" w:space="0" w:color="auto"/>
        </w:rPr>
        <w:t>FLRA</w:t>
      </w:r>
      <w:r w:rsidRPr="00B17EFF">
        <w:rPr>
          <w:sz w:val="16"/>
        </w:rPr>
        <w:t xml:space="preserve">, </w:t>
      </w:r>
      <w:r w:rsidRPr="00B17EFF">
        <w:rPr>
          <w:u w:val="single"/>
        </w:rPr>
        <w:t xml:space="preserve">which </w:t>
      </w:r>
      <w:r w:rsidRPr="00B17EFF">
        <w:rPr>
          <w:highlight w:val="yellow"/>
          <w:u w:val="single"/>
        </w:rPr>
        <w:t>has</w:t>
      </w:r>
      <w:r w:rsidRPr="00B17EFF">
        <w:rPr>
          <w:sz w:val="16"/>
          <w:highlight w:val="yellow"/>
        </w:rPr>
        <w:t xml:space="preserve"> </w:t>
      </w:r>
      <w:r w:rsidRPr="00B17EFF">
        <w:rPr>
          <w:iCs/>
          <w:highlight w:val="yellow"/>
          <w:u w:val="single"/>
          <w:bdr w:val="single" w:sz="8" w:space="0" w:color="auto"/>
        </w:rPr>
        <w:t>exclusive jurisdiction</w:t>
      </w:r>
      <w:r w:rsidRPr="00B17EFF">
        <w:rPr>
          <w:sz w:val="16"/>
          <w:highlight w:val="yellow"/>
        </w:rPr>
        <w:t xml:space="preserve"> </w:t>
      </w:r>
      <w:r w:rsidRPr="00B17EFF">
        <w:rPr>
          <w:highlight w:val="yellow"/>
          <w:u w:val="single"/>
        </w:rPr>
        <w:t>over</w:t>
      </w:r>
      <w:r w:rsidRPr="00B17EFF">
        <w:rPr>
          <w:u w:val="single"/>
        </w:rPr>
        <w:t xml:space="preserve"> </w:t>
      </w:r>
      <w:r w:rsidRPr="00B17EFF">
        <w:rPr>
          <w:iCs/>
          <w:highlight w:val="yellow"/>
          <w:u w:val="single"/>
          <w:bdr w:val="single" w:sz="8" w:space="0" w:color="auto"/>
        </w:rPr>
        <w:t>u</w:t>
      </w:r>
      <w:r w:rsidRPr="00B17EFF">
        <w:rPr>
          <w:u w:val="single"/>
        </w:rPr>
        <w:t xml:space="preserve">nfair </w:t>
      </w:r>
      <w:r w:rsidRPr="00B17EFF">
        <w:rPr>
          <w:iCs/>
          <w:highlight w:val="yellow"/>
          <w:u w:val="single"/>
          <w:bdr w:val="single" w:sz="8" w:space="0" w:color="auto"/>
        </w:rPr>
        <w:t>l</w:t>
      </w:r>
      <w:r w:rsidRPr="00B17EFF">
        <w:rPr>
          <w:u w:val="single"/>
        </w:rPr>
        <w:t xml:space="preserve">abor </w:t>
      </w:r>
      <w:r w:rsidRPr="00B17EFF">
        <w:rPr>
          <w:iCs/>
          <w:highlight w:val="yellow"/>
          <w:u w:val="single"/>
          <w:bdr w:val="single" w:sz="8" w:space="0" w:color="auto"/>
        </w:rPr>
        <w:t>p</w:t>
      </w:r>
      <w:r w:rsidRPr="00B17EFF">
        <w:rPr>
          <w:u w:val="single"/>
        </w:rPr>
        <w:t>ractice claim</w:t>
      </w:r>
      <w:r w:rsidRPr="00B17EFF">
        <w:rPr>
          <w:iCs/>
          <w:highlight w:val="yellow"/>
          <w:u w:val="single"/>
          <w:bdr w:val="single" w:sz="8" w:space="0" w:color="auto"/>
        </w:rPr>
        <w:t>s</w:t>
      </w:r>
      <w:r w:rsidRPr="00B17EFF">
        <w:rPr>
          <w:sz w:val="16"/>
        </w:rPr>
        <w:t xml:space="preserve"> arising</w:t>
      </w:r>
      <w:r w:rsidRPr="00B17EFF">
        <w:rPr>
          <w:u w:val="single"/>
        </w:rPr>
        <w:t xml:space="preserve"> </w:t>
      </w:r>
      <w:r w:rsidRPr="00B17EFF">
        <w:rPr>
          <w:highlight w:val="yellow"/>
          <w:u w:val="single"/>
        </w:rPr>
        <w:t>under</w:t>
      </w:r>
      <w:r w:rsidRPr="00B17EFF">
        <w:rPr>
          <w:u w:val="single"/>
        </w:rPr>
        <w:t xml:space="preserve"> the</w:t>
      </w:r>
      <w:r w:rsidRPr="00B17EFF">
        <w:rPr>
          <w:sz w:val="16"/>
        </w:rPr>
        <w:t xml:space="preserve"> </w:t>
      </w:r>
      <w:r w:rsidRPr="00B17EFF">
        <w:rPr>
          <w:iCs/>
          <w:highlight w:val="yellow"/>
          <w:u w:val="single"/>
          <w:bdr w:val="single" w:sz="8" w:space="0" w:color="auto"/>
        </w:rPr>
        <w:t>FSLMRS</w:t>
      </w:r>
      <w:r w:rsidRPr="00B17EFF">
        <w:rPr>
          <w:sz w:val="16"/>
        </w:rPr>
        <w:t xml:space="preserve"> 123 and thus </w:t>
      </w:r>
      <w:r w:rsidRPr="00B17EFF">
        <w:rPr>
          <w:u w:val="single"/>
        </w:rPr>
        <w:t xml:space="preserve">functions much </w:t>
      </w:r>
      <w:r w:rsidRPr="00B17EFF">
        <w:rPr>
          <w:highlight w:val="yellow"/>
          <w:u w:val="single"/>
        </w:rPr>
        <w:t>like the</w:t>
      </w:r>
      <w:r w:rsidRPr="00B17EFF">
        <w:rPr>
          <w:sz w:val="16"/>
          <w:highlight w:val="yellow"/>
        </w:rPr>
        <w:t xml:space="preserve"> </w:t>
      </w:r>
      <w:r w:rsidRPr="00B17EFF">
        <w:rPr>
          <w:iCs/>
          <w:highlight w:val="yellow"/>
          <w:u w:val="single"/>
          <w:bdr w:val="single" w:sz="8" w:space="0" w:color="auto"/>
        </w:rPr>
        <w:t>NLRB</w:t>
      </w:r>
      <w:r w:rsidRPr="00B17EFF">
        <w:rPr>
          <w:sz w:val="16"/>
        </w:rPr>
        <w:t xml:space="preserve"> </w:t>
      </w:r>
      <w:r w:rsidRPr="00B17EFF">
        <w:rPr>
          <w:u w:val="single"/>
        </w:rPr>
        <w:t xml:space="preserve">does </w:t>
      </w:r>
      <w:r w:rsidRPr="00B17EFF">
        <w:rPr>
          <w:highlight w:val="yellow"/>
          <w:u w:val="single"/>
        </w:rPr>
        <w:t>in the</w:t>
      </w:r>
      <w:r w:rsidRPr="00B17EFF">
        <w:rPr>
          <w:sz w:val="16"/>
          <w:highlight w:val="yellow"/>
        </w:rPr>
        <w:t xml:space="preserve"> </w:t>
      </w:r>
      <w:r w:rsidRPr="00B17EFF">
        <w:rPr>
          <w:iCs/>
          <w:highlight w:val="yellow"/>
          <w:u w:val="single"/>
          <w:bdr w:val="single" w:sz="8" w:space="0" w:color="auto"/>
        </w:rPr>
        <w:t>private sector</w:t>
      </w:r>
      <w:r w:rsidRPr="00B17EFF">
        <w:rPr>
          <w:sz w:val="16"/>
        </w:rPr>
        <w:t xml:space="preserve">, 124 </w:t>
      </w:r>
      <w:r w:rsidRPr="00B17EFF">
        <w:t>[FOOTNOTE 124 BEGINS]</w:t>
      </w:r>
      <w:r w:rsidRPr="00B17EFF">
        <w:rPr>
          <w:sz w:val="16"/>
        </w:rPr>
        <w:t xml:space="preserve"> See Am. Fed'n of Gov't Employees v. FLRA, 785 F.2d 333, 336 (D.C. Cir. 1986); Library of Congress, 699 F.2d at 1283. </w:t>
      </w:r>
      <w:r w:rsidRPr="00B17EFF">
        <w:rPr>
          <w:u w:val="single"/>
        </w:rPr>
        <w:t>However, the FSLMRS "is</w:t>
      </w:r>
      <w:r w:rsidRPr="00B17EFF">
        <w:rPr>
          <w:sz w:val="16"/>
        </w:rPr>
        <w:t xml:space="preserve"> </w:t>
      </w:r>
      <w:r w:rsidRPr="00B17EFF">
        <w:rPr>
          <w:iCs/>
          <w:u w:val="single"/>
          <w:bdr w:val="single" w:sz="8" w:space="0" w:color="auto"/>
        </w:rPr>
        <w:t>not</w:t>
      </w:r>
      <w:r w:rsidRPr="00B17EFF">
        <w:rPr>
          <w:sz w:val="16"/>
        </w:rPr>
        <w:t xml:space="preserve"> </w:t>
      </w:r>
      <w:r w:rsidRPr="00B17EFF">
        <w:rPr>
          <w:u w:val="single"/>
        </w:rPr>
        <w:t>a</w:t>
      </w:r>
      <w:r w:rsidRPr="00B17EFF">
        <w:rPr>
          <w:sz w:val="16"/>
        </w:rPr>
        <w:t xml:space="preserve"> </w:t>
      </w:r>
      <w:r w:rsidRPr="00B17EFF">
        <w:rPr>
          <w:iCs/>
          <w:u w:val="single"/>
          <w:bdr w:val="single" w:sz="8" w:space="0" w:color="auto"/>
        </w:rPr>
        <w:t>carbon copy</w:t>
      </w:r>
      <w:r w:rsidRPr="00B17EFF">
        <w:rPr>
          <w:sz w:val="16"/>
        </w:rPr>
        <w:t xml:space="preserve"> </w:t>
      </w:r>
      <w:r w:rsidRPr="00B17EFF">
        <w:rPr>
          <w:u w:val="single"/>
        </w:rPr>
        <w:t>of the NLRA," and the FLRA's authority is therefore not</w:t>
      </w:r>
      <w:r w:rsidRPr="00B17EFF">
        <w:rPr>
          <w:sz w:val="16"/>
        </w:rPr>
        <w:t xml:space="preserve"> </w:t>
      </w:r>
      <w:r w:rsidRPr="00B17EFF">
        <w:rPr>
          <w:iCs/>
          <w:u w:val="single"/>
          <w:bdr w:val="single" w:sz="8" w:space="0" w:color="auto"/>
        </w:rPr>
        <w:t>precisely</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same</w:t>
      </w:r>
      <w:r w:rsidRPr="00B17EFF">
        <w:rPr>
          <w:sz w:val="16"/>
        </w:rPr>
        <w:t xml:space="preserve"> </w:t>
      </w:r>
      <w:r w:rsidRPr="00B17EFF">
        <w:rPr>
          <w:u w:val="single"/>
        </w:rPr>
        <w:t>as</w:t>
      </w:r>
      <w:r w:rsidRPr="00B17EFF">
        <w:rPr>
          <w:sz w:val="16"/>
        </w:rPr>
        <w:t xml:space="preserve"> that of </w:t>
      </w:r>
      <w:r w:rsidRPr="00B17EFF">
        <w:rPr>
          <w:u w:val="single"/>
        </w:rPr>
        <w:t>the NLRB."</w:t>
      </w:r>
      <w:r w:rsidRPr="00B17EFF">
        <w:rPr>
          <w:sz w:val="16"/>
        </w:rPr>
        <w:t xml:space="preserve"> Karahalios v. Nat'l Fed'n of Fed. Employees, Local 1263, 489 U.S. 527, 534 (1989). </w:t>
      </w:r>
      <w:r w:rsidRPr="00B17EFF">
        <w:rPr>
          <w:u w:val="single"/>
        </w:rPr>
        <w:t>For example, "in</w:t>
      </w:r>
      <w:r w:rsidRPr="00B17EFF">
        <w:rPr>
          <w:sz w:val="16"/>
        </w:rPr>
        <w:t xml:space="preserve"> </w:t>
      </w:r>
      <w:r w:rsidRPr="00B17EFF">
        <w:rPr>
          <w:iCs/>
          <w:u w:val="single"/>
          <w:bdr w:val="single" w:sz="8" w:space="0" w:color="auto"/>
        </w:rPr>
        <w:t>some respects</w:t>
      </w:r>
      <w:r w:rsidRPr="00B17EFF">
        <w:rPr>
          <w:sz w:val="16"/>
        </w:rPr>
        <w:t xml:space="preserve"> </w:t>
      </w:r>
      <w:r w:rsidRPr="00B17EFF">
        <w:rPr>
          <w:u w:val="single"/>
        </w:rPr>
        <w:t xml:space="preserve">Congress granted the FLRA </w:t>
      </w:r>
      <w:r w:rsidRPr="00B17EFF">
        <w:rPr>
          <w:iCs/>
          <w:u w:val="single"/>
          <w:bdr w:val="single" w:sz="8" w:space="0" w:color="auto"/>
        </w:rPr>
        <w:t>broader remedial authority</w:t>
      </w:r>
      <w:r w:rsidRPr="00B17EFF">
        <w:rPr>
          <w:sz w:val="16"/>
        </w:rPr>
        <w:t xml:space="preserve"> </w:t>
      </w:r>
      <w:r w:rsidRPr="00B17EFF">
        <w:rPr>
          <w:u w:val="single"/>
        </w:rPr>
        <w:t>than</w:t>
      </w:r>
      <w:r w:rsidRPr="00B17EFF">
        <w:rPr>
          <w:sz w:val="16"/>
        </w:rPr>
        <w:t xml:space="preserve"> is possessed by </w:t>
      </w:r>
      <w:r w:rsidRPr="00B17EFF">
        <w:rPr>
          <w:u w:val="single"/>
        </w:rPr>
        <w:t>the NLRB</w:t>
      </w:r>
      <w:r w:rsidRPr="00B17EFF">
        <w:rPr>
          <w:sz w:val="16"/>
        </w:rPr>
        <w:t xml:space="preserve">." Prof'l Air Traffic Controllers Org. v. FLRA, 685 F.2d 547, 584 n.79 (D.C. Cir. 1982). </w:t>
      </w:r>
      <w:r w:rsidRPr="00B17EFF">
        <w:t>[FOOTNOTE 124 ENDS]</w:t>
      </w:r>
      <w:r w:rsidRPr="00B17EFF">
        <w:rPr>
          <w:sz w:val="16"/>
        </w:rPr>
        <w:t xml:space="preserve"> characterized the issue as one of first impression [*523] under the FSLMRS. 125 However, the FLRA recognized that the NLRB decided a similar issue in Cook Paint, 126 and therefore looked to that case for guidance in determining whether a union representation privilege should be recognized in FSLMRS cases. 127</w:t>
      </w:r>
    </w:p>
    <w:p w14:paraId="6E0E0A65"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The perm is a </w:t>
      </w:r>
      <w:r w:rsidRPr="00B17EFF">
        <w:rPr>
          <w:rFonts w:eastAsiaTheme="majorEastAsia" w:cstheme="majorBidi"/>
          <w:b/>
          <w:iCs/>
          <w:sz w:val="26"/>
          <w:u w:val="single"/>
        </w:rPr>
        <w:t>kafkaesque nightmare</w:t>
      </w:r>
      <w:r w:rsidRPr="00B17EFF">
        <w:rPr>
          <w:rFonts w:eastAsiaTheme="majorEastAsia" w:cstheme="majorBidi"/>
          <w:b/>
          <w:iCs/>
          <w:sz w:val="26"/>
        </w:rPr>
        <w:t xml:space="preserve"> for workers. </w:t>
      </w:r>
    </w:p>
    <w:p w14:paraId="2BB1B948" w14:textId="77777777" w:rsidR="00C0388D" w:rsidRPr="00B17EFF" w:rsidRDefault="00C0388D" w:rsidP="00C0388D">
      <w:r w:rsidRPr="00B17EFF">
        <w:t xml:space="preserve">Megan N. </w:t>
      </w:r>
      <w:r w:rsidRPr="00B17EFF">
        <w:rPr>
          <w:b/>
          <w:bCs/>
          <w:sz w:val="26"/>
        </w:rPr>
        <w:t>Mumford 19</w:t>
      </w:r>
      <w:r w:rsidRPr="00B17EFF">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5C1DCAE8" w14:textId="77777777" w:rsidR="00C0388D" w:rsidRPr="00B17EFF" w:rsidRDefault="00C0388D" w:rsidP="00C0388D">
      <w:pPr>
        <w:rPr>
          <w:sz w:val="16"/>
        </w:rPr>
      </w:pPr>
      <w:r w:rsidRPr="00B17EFF">
        <w:rPr>
          <w:sz w:val="16"/>
        </w:rPr>
        <w:t>IV. Analysis of Implicit Overlaps</w:t>
      </w:r>
    </w:p>
    <w:p w14:paraId="7DFE189E" w14:textId="77777777" w:rsidR="00C0388D" w:rsidRPr="00B17EFF" w:rsidRDefault="00C0388D" w:rsidP="00C0388D">
      <w:pPr>
        <w:rPr>
          <w:sz w:val="16"/>
        </w:rPr>
      </w:pPr>
      <w:r w:rsidRPr="00B17EFF">
        <w:rPr>
          <w:sz w:val="16"/>
        </w:rPr>
        <w:t xml:space="preserve">Given the perhaps inevitable expansion of agency jurisdiction due to dynamic statutory interpretation and new societal issues, Part IV analyzes how implicit overlaps form and whether they should be regarded as positively as explicit, coordinated overlaps. Section IV.A discusses conflicting goals as a key reason that </w:t>
      </w:r>
      <w:r w:rsidRPr="00B17EFF">
        <w:rPr>
          <w:iCs/>
          <w:u w:val="single"/>
          <w:bdr w:val="single" w:sz="8" w:space="0" w:color="auto"/>
        </w:rPr>
        <w:t xml:space="preserve">implicit </w:t>
      </w:r>
      <w:r w:rsidRPr="00B17EFF">
        <w:rPr>
          <w:iCs/>
          <w:highlight w:val="yellow"/>
          <w:u w:val="single"/>
          <w:bdr w:val="single" w:sz="8" w:space="0" w:color="auto"/>
        </w:rPr>
        <w:t>overlaps</w:t>
      </w:r>
      <w:r w:rsidRPr="00B17EFF">
        <w:rPr>
          <w:sz w:val="16"/>
        </w:rPr>
        <w:t xml:space="preserve"> </w:t>
      </w:r>
      <w:r w:rsidRPr="00B17EFF">
        <w:rPr>
          <w:u w:val="single"/>
        </w:rPr>
        <w:t>remain</w:t>
      </w:r>
      <w:r w:rsidRPr="00B17EFF">
        <w:rPr>
          <w:sz w:val="16"/>
        </w:rPr>
        <w:t xml:space="preserve"> </w:t>
      </w:r>
      <w:r w:rsidRPr="00B17EFF">
        <w:rPr>
          <w:iCs/>
          <w:u w:val="single"/>
          <w:bdr w:val="single" w:sz="8" w:space="0" w:color="auto"/>
        </w:rPr>
        <w:t>unaddressed</w:t>
      </w:r>
      <w:r w:rsidRPr="00B17EFF">
        <w:rPr>
          <w:sz w:val="16"/>
        </w:rPr>
        <w:t xml:space="preserve"> </w:t>
      </w:r>
      <w:r w:rsidRPr="00B17EFF">
        <w:rPr>
          <w:highlight w:val="yellow"/>
          <w:u w:val="single"/>
        </w:rPr>
        <w:t>as</w:t>
      </w:r>
      <w:r w:rsidRPr="00B17EFF">
        <w:rPr>
          <w:sz w:val="16"/>
        </w:rPr>
        <w:t xml:space="preserve"> </w:t>
      </w:r>
      <w:r w:rsidRPr="00B17EFF">
        <w:rPr>
          <w:iCs/>
          <w:highlight w:val="yellow"/>
          <w:u w:val="single"/>
          <w:bdr w:val="single" w:sz="8" w:space="0" w:color="auto"/>
        </w:rPr>
        <w:t>agency jurisdiction grows</w:t>
      </w:r>
      <w:r w:rsidRPr="00B17EFF">
        <w:rPr>
          <w:sz w:val="16"/>
        </w:rPr>
        <w:t xml:space="preserve"> and Section IV.B compares the advantages and disadvantages of such overlaps. I conclude that </w:t>
      </w:r>
      <w:r w:rsidRPr="00B17EFF">
        <w:rPr>
          <w:highlight w:val="yellow"/>
          <w:u w:val="single"/>
        </w:rPr>
        <w:t>the</w:t>
      </w:r>
      <w:r w:rsidRPr="00B17EFF">
        <w:rPr>
          <w:sz w:val="16"/>
        </w:rPr>
        <w:t xml:space="preserve"> </w:t>
      </w:r>
      <w:r w:rsidRPr="00B17EFF">
        <w:rPr>
          <w:iCs/>
          <w:u w:val="single"/>
          <w:bdr w:val="single" w:sz="8" w:space="0" w:color="auto"/>
        </w:rPr>
        <w:t>disadvantages</w:t>
      </w:r>
      <w:r w:rsidRPr="00B17EFF">
        <w:rPr>
          <w:sz w:val="16"/>
        </w:rPr>
        <w:t xml:space="preserve"> relative to agency coordination </w:t>
      </w:r>
      <w:r w:rsidRPr="00B17EFF">
        <w:rPr>
          <w:iCs/>
          <w:u w:val="single"/>
          <w:bdr w:val="single" w:sz="8" w:space="0" w:color="auto"/>
        </w:rPr>
        <w:t>clearly outweigh</w:t>
      </w:r>
      <w:r w:rsidRPr="00B17EFF">
        <w:rPr>
          <w:sz w:val="16"/>
        </w:rPr>
        <w:t xml:space="preserve"> </w:t>
      </w:r>
      <w:r w:rsidRPr="00B17EFF">
        <w:rPr>
          <w:u w:val="single"/>
        </w:rPr>
        <w:t>any</w:t>
      </w:r>
      <w:r w:rsidRPr="00B17EFF">
        <w:rPr>
          <w:sz w:val="16"/>
        </w:rPr>
        <w:t xml:space="preserve"> </w:t>
      </w:r>
      <w:r w:rsidRPr="00B17EFF">
        <w:rPr>
          <w:iCs/>
          <w:u w:val="single"/>
          <w:bdr w:val="single" w:sz="8" w:space="0" w:color="auto"/>
        </w:rPr>
        <w:t>advantages</w:t>
      </w:r>
      <w:r w:rsidRPr="00B17EFF">
        <w:rPr>
          <w:sz w:val="16"/>
        </w:rPr>
        <w:t>, which are generic to most forms of overlap.</w:t>
      </w:r>
    </w:p>
    <w:p w14:paraId="18036CA6" w14:textId="77777777" w:rsidR="00C0388D" w:rsidRPr="00B17EFF" w:rsidRDefault="00C0388D" w:rsidP="00C0388D">
      <w:pPr>
        <w:rPr>
          <w:sz w:val="16"/>
        </w:rPr>
      </w:pPr>
      <w:r w:rsidRPr="00B17EFF">
        <w:rPr>
          <w:sz w:val="16"/>
        </w:rPr>
        <w:t>A. Legislative Aversion to Addressing Conflicting Goals</w:t>
      </w:r>
    </w:p>
    <w:p w14:paraId="566BCA89" w14:textId="77777777" w:rsidR="00C0388D" w:rsidRPr="00B17EFF" w:rsidRDefault="00C0388D" w:rsidP="00C0388D">
      <w:pPr>
        <w:rPr>
          <w:sz w:val="16"/>
        </w:rPr>
      </w:pPr>
      <w:r w:rsidRPr="00B17EFF">
        <w:rPr>
          <w:sz w:val="16"/>
        </w:rPr>
        <w:t xml:space="preserve">Implicit overlaps form when Congress delegates different agencies authority over the same type of substantive claim without explicitly addressing or coordinating the overlap. Section IV.A utilizes the case study of EEOC and </w:t>
      </w:r>
      <w:r w:rsidRPr="00B17EFF">
        <w:rPr>
          <w:iCs/>
          <w:highlight w:val="yellow"/>
          <w:u w:val="single"/>
          <w:bdr w:val="single" w:sz="8" w:space="0" w:color="auto"/>
        </w:rPr>
        <w:t>NLRB</w:t>
      </w:r>
      <w:r w:rsidRPr="00B17EFF">
        <w:rPr>
          <w:sz w:val="16"/>
        </w:rPr>
        <w:t xml:space="preserve"> to explain how an implicit </w:t>
      </w:r>
      <w:r w:rsidRPr="00B17EFF">
        <w:rPr>
          <w:iCs/>
          <w:highlight w:val="yellow"/>
          <w:u w:val="single"/>
          <w:bdr w:val="single" w:sz="8" w:space="0" w:color="auto"/>
        </w:rPr>
        <w:t>overlap</w:t>
      </w:r>
      <w:r w:rsidRPr="00B17EFF">
        <w:rPr>
          <w:sz w:val="16"/>
        </w:rPr>
        <w:t xml:space="preserve"> </w:t>
      </w:r>
      <w:r w:rsidRPr="00B17EFF">
        <w:rPr>
          <w:u w:val="single"/>
        </w:rPr>
        <w:t>can</w:t>
      </w:r>
      <w:r w:rsidRPr="00B17EFF">
        <w:rPr>
          <w:sz w:val="16"/>
        </w:rPr>
        <w:t xml:space="preserve"> </w:t>
      </w:r>
      <w:r w:rsidRPr="00B17EFF">
        <w:rPr>
          <w:highlight w:val="yellow"/>
          <w:u w:val="single"/>
        </w:rPr>
        <w:t>form</w:t>
      </w:r>
      <w:r w:rsidRPr="00B17EFF">
        <w:rPr>
          <w:sz w:val="16"/>
        </w:rPr>
        <w:t xml:space="preserve"> in an otherwise lively debate about the creation of a new agency. I argue that underlying </w:t>
      </w:r>
      <w:r w:rsidRPr="00B17EFF">
        <w:rPr>
          <w:iCs/>
          <w:highlight w:val="yellow"/>
          <w:u w:val="single"/>
          <w:bdr w:val="single" w:sz="8" w:space="0" w:color="auto"/>
        </w:rPr>
        <w:t>conflicts</w:t>
      </w:r>
      <w:r w:rsidRPr="00B17EFF">
        <w:rPr>
          <w:sz w:val="16"/>
        </w:rPr>
        <w:t xml:space="preserve"> in statutory goals can both make Congress more likely to avoid addressing an overlap and make the overlap more </w:t>
      </w:r>
      <w:r w:rsidRPr="00B17EFF">
        <w:rPr>
          <w:iCs/>
          <w:highlight w:val="yellow"/>
          <w:u w:val="single"/>
          <w:bdr w:val="single" w:sz="8" w:space="0" w:color="auto"/>
        </w:rPr>
        <w:t>difficult</w:t>
      </w:r>
      <w:r w:rsidRPr="00B17EFF">
        <w:rPr>
          <w:sz w:val="16"/>
          <w:highlight w:val="yellow"/>
        </w:rPr>
        <w:t xml:space="preserve"> </w:t>
      </w:r>
      <w:r w:rsidRPr="00B17EFF">
        <w:rPr>
          <w:highlight w:val="yellow"/>
          <w:u w:val="single"/>
        </w:rPr>
        <w:t>to</w:t>
      </w:r>
      <w:r w:rsidRPr="00B17EFF">
        <w:rPr>
          <w:sz w:val="16"/>
          <w:highlight w:val="yellow"/>
        </w:rPr>
        <w:t xml:space="preserve"> </w:t>
      </w:r>
      <w:r w:rsidRPr="00B17EFF">
        <w:rPr>
          <w:iCs/>
          <w:highlight w:val="yellow"/>
          <w:u w:val="single"/>
          <w:bdr w:val="single" w:sz="8" w:space="0" w:color="auto"/>
        </w:rPr>
        <w:t>coordinate</w:t>
      </w:r>
      <w:r w:rsidRPr="00B17EFF">
        <w:rPr>
          <w:sz w:val="16"/>
        </w:rPr>
        <w:t xml:space="preserve"> post enactment.</w:t>
      </w:r>
    </w:p>
    <w:p w14:paraId="0045C663" w14:textId="77777777" w:rsidR="00C0388D" w:rsidRPr="00B17EFF" w:rsidRDefault="00C0388D" w:rsidP="00C0388D">
      <w:pPr>
        <w:rPr>
          <w:sz w:val="8"/>
          <w:szCs w:val="14"/>
        </w:rPr>
      </w:pPr>
      <w:r w:rsidRPr="00B17EFF">
        <w:rPr>
          <w:sz w:val="8"/>
          <w:szCs w:val="14"/>
        </w:rPr>
        <w:t>At the time of Title VII’s enactment, Congress did not anticipate the rise in gender discrimination claims or the application of future sexual harassment claims, but did recognize that the creation of EEOC would lead to jurisdictional overlaps. However, Congress failed to coordinate such overlaps for two main reasons. First, Congress focused on maintaining political support for the bill’s passage rather than entering jurisdictional fights.121 Second, circumstances changed during and after the bill’s enactment; for example, the extent of the overlap with NLRB was unclear at the time of the bill’s passage and grew through dynamic statutory interpretation.122 A closer look at each agency’s authority demonstrates the magnitude of the overlap that Congress failed to address in the case of EEOC and NLRB.</w:t>
      </w:r>
    </w:p>
    <w:p w14:paraId="0FD86490" w14:textId="77777777" w:rsidR="00C0388D" w:rsidRPr="00B17EFF" w:rsidRDefault="00C0388D" w:rsidP="00C0388D">
      <w:pPr>
        <w:rPr>
          <w:sz w:val="8"/>
          <w:szCs w:val="14"/>
        </w:rPr>
      </w:pPr>
      <w:r w:rsidRPr="00B17EFF">
        <w:rPr>
          <w:sz w:val="8"/>
          <w:szCs w:val="14"/>
        </w:rPr>
        <w:t>The division between Congress’s approach to labor law in the NLRB and employment law in the EEOC reflects the underlying political tension between collective bargaining and antidiscrimination. The fundamental conflict arises because labor law focuses on collective groups of workers, while employment law focuses on individual worker rights.123 Historian Reuel Schiller demonstrates that unions prioritized their right to exclusive representation over allowing minority workers to organize and wanted to preserve seniority systems that heavily advantaged white workers.124 Historically, federal courts were “the labor movement’s traditional enemy” (because of New Deal rulings that favored employers), but served as the “primary legal mechanism for attacking employment discrimination.” 125 Unions did not want court interference in the bargaining process and union internal affairs;126 furthermore, statutes such as Title VII threatened “labor law’s hegemony over the workplace and the autonomy that labor unions had spent decades establishing.”127</w:t>
      </w:r>
    </w:p>
    <w:p w14:paraId="7B969C50" w14:textId="77777777" w:rsidR="00C0388D" w:rsidRPr="00B17EFF" w:rsidRDefault="00C0388D" w:rsidP="00C0388D">
      <w:pPr>
        <w:rPr>
          <w:sz w:val="8"/>
          <w:szCs w:val="14"/>
        </w:rPr>
      </w:pPr>
      <w:r w:rsidRPr="00B17EFF">
        <w:rPr>
          <w:sz w:val="8"/>
          <w:szCs w:val="14"/>
        </w:rPr>
        <w:t>Title VII and the NLRA established expert administrative bodies to administer each statute and established an agency structure designed to achieve each mandate. 128 The NLRA reflects a New Deal approach to administrative law, giving the NLRB exclusive jurisdiction over unfair labor practices and channeling claims to arbitration in order to increase efficiency and promptly resolve claims.129 NLRB arbitrators jointly selected by employers and unions were designed to maintain independence from undue employer interference and promote worker democracy.130 In contrast, the purpose of Title VII was to increase access for civil rights complaints and make federal courts an open forum for any plaintiff who receives an EEOC Right to Sue letter.131 EEOC is required to engage in negotiations with defendants to attempt to conciliate claims, but these settlements must be publicly available, rather than negotiated behind the closed doors of private arbitration.132 This can be a critically important difference in the context of sexual harassment because quietly addressing claims does not address underlying issues and can allow repeat offenders to continue.133</w:t>
      </w:r>
    </w:p>
    <w:p w14:paraId="5BF79384" w14:textId="77777777" w:rsidR="00C0388D" w:rsidRPr="00B17EFF" w:rsidRDefault="00C0388D" w:rsidP="00C0388D">
      <w:pPr>
        <w:rPr>
          <w:sz w:val="8"/>
          <w:szCs w:val="14"/>
        </w:rPr>
      </w:pPr>
      <w:r w:rsidRPr="00B17EFF">
        <w:rPr>
          <w:sz w:val="8"/>
          <w:szCs w:val="14"/>
        </w:rPr>
        <w:t>Congress also chose different types of authority to carry out unique employment and labor law goals. While the NLRB exercises adjudicatory authority and uses its own administrative law judges (ALJs) to arbitrate each NLRA claim, the EEOC brings internally processed claims on behalf of complainants in federal court or issues a Right to Sue letter to private parties if conciliation fails. This difference in authority reflects political compromise; during negotiations over the enforcement mechanism for Title VII, employers preferred litigation over NLRB-like agency adjudication because decentralized individual lawsuits would be slower and more expensive for plaintiffs and would advance antidiscrimination law in a more piecemeal fashion.134 Initially, both unions and civil rights groups preferred agency-centered mediation because this prevented litigious splinter civil rights groups from creating bad law, avoided the adversarial court process as unions and civil rights groups attempted to find common ground, and allowed for more-centralized control and injunctive relief.135 However, such agencies were prone to regulatory capture and lacked transparency, so civil rights groups began to see courts as a stronger option.136 Additionally, shortcomings in state-level fair employment practice commissions (FEPCs) informed civil rights groups’ acceptance of a private suit mechanism rather than agency adjudication authority.137</w:t>
      </w:r>
    </w:p>
    <w:p w14:paraId="43E314EE" w14:textId="77777777" w:rsidR="00C0388D" w:rsidRPr="00B17EFF" w:rsidRDefault="00C0388D" w:rsidP="00C0388D">
      <w:pPr>
        <w:rPr>
          <w:sz w:val="8"/>
          <w:szCs w:val="14"/>
        </w:rPr>
      </w:pPr>
      <w:r w:rsidRPr="00B17EFF">
        <w:rPr>
          <w:sz w:val="8"/>
          <w:szCs w:val="14"/>
        </w:rPr>
        <w:t>Legislators were aware of at least the potential for clashes between EEOC and NLRB’s structural design and goals. For example, a Republican Senator primarily concerned with duplicative claims involving employers (but who was also a union supporter138) proposed one failed amendment to give EEOC primary jurisdiction over all claims involving employment discrimination by arguing that “there remains untouched by the compromise bill the question of overlapping investigations by Federal agencies or commissions… [and the proposed] amendment would eliminate that overlap” by ensuring the EEOC’s “jurisdiction is not diluted by operations of other agencies and commissions.”139 One of Title VII’s sponsors, Senator Clark, acknowledged the overlap for union racial discrimination claims by asserting that NLRB’s jurisdiction would remain unchanged, arguing that “[i]f a given action should violate both title VII and the [NLRA], the [Board] would not be deprived of jurisdiction.”140 Senator Clark also noted the ambiguity surrounding the DFR at the time of congressional debate over Title VII:</w:t>
      </w:r>
    </w:p>
    <w:p w14:paraId="79A6D077" w14:textId="77777777" w:rsidR="00C0388D" w:rsidRPr="00B17EFF" w:rsidRDefault="00C0388D" w:rsidP="00C0388D">
      <w:pPr>
        <w:rPr>
          <w:sz w:val="8"/>
          <w:szCs w:val="14"/>
        </w:rPr>
      </w:pPr>
      <w:r w:rsidRPr="00B17EFF">
        <w:rPr>
          <w:sz w:val="8"/>
          <w:szCs w:val="14"/>
        </w:rPr>
        <w:t>To what extent racial discrimination is covered by the NLRA is not entirely clear. I understand that the National Labor Relations Board has presently under consideration a case involving the duties of a labor organization with respect to discrimination because of race. At any rate, title VII would have no effect on the duties of any employer or labor organization under the NLRA or under the Railway Labor Act, and these duties would continue to be enforced as they are now.141</w:t>
      </w:r>
    </w:p>
    <w:p w14:paraId="0F98558D" w14:textId="77777777" w:rsidR="00C0388D" w:rsidRPr="00B17EFF" w:rsidRDefault="00C0388D" w:rsidP="00C0388D">
      <w:pPr>
        <w:rPr>
          <w:sz w:val="8"/>
          <w:szCs w:val="14"/>
        </w:rPr>
      </w:pPr>
      <w:r w:rsidRPr="00B17EFF">
        <w:rPr>
          <w:sz w:val="8"/>
          <w:szCs w:val="14"/>
        </w:rPr>
        <w:t>Because NRLB withheld the Hughes Tool decision and Congress avoided addressing the overlap in order to make the bill’s passage more politically feasible, Title VII, unlike the statutes explored by Shah,142 created an implicit overlap between EEOC and NLRB that would only grow larger.</w:t>
      </w:r>
    </w:p>
    <w:p w14:paraId="6216C07C" w14:textId="77777777" w:rsidR="00C0388D" w:rsidRPr="00B17EFF" w:rsidRDefault="00C0388D" w:rsidP="00C0388D">
      <w:pPr>
        <w:rPr>
          <w:sz w:val="8"/>
          <w:szCs w:val="14"/>
        </w:rPr>
      </w:pPr>
      <w:r w:rsidRPr="00B17EFF">
        <w:rPr>
          <w:sz w:val="8"/>
          <w:szCs w:val="14"/>
        </w:rPr>
        <w:t>As a result of the lack of coordination of the implicit overlap, the Supreme Court has ruled that plaintiffs may pursue both EEOC and NLRB claims for the same issue.143 In Alexander v. Gardner-Denver Co., the Court explained that the plaintiff’s complaint had two “legally independent origins”: one in Title VII and one in the collective bargaining agreement. 144 That is, plaintiffs do get two “bite[s] at the apple,” as Shah described. 145 However, the Court’s avoidance of implicit overlaps can create shifting sands for plaintiffs attempting to locate the proper agency process for redressing discriminatory union action. In Emporium Capwell, a foundational Supreme Court decision on union discrimination, the Court avoided the underlying conflict between EEOC and NLRB’s goals and used the existence of one option to diminish the need for the other. 146 African-American employees represented by a civil rights organization alleged racial discrimination in promotions, along with lack of union representation on the issue, so they picketed the employer and challenged the union’s position of exclusivity. 147 They were subsequently fired for the picketing.148 The plaintiffs argued that the union discriminated in its representation of the interests of African-American workers and they should be able to picket the employer given insufficient action by their exclusive representative.149</w:t>
      </w:r>
    </w:p>
    <w:p w14:paraId="1DE35314" w14:textId="77777777" w:rsidR="00C0388D" w:rsidRPr="00B17EFF" w:rsidRDefault="00C0388D" w:rsidP="00C0388D">
      <w:pPr>
        <w:rPr>
          <w:sz w:val="8"/>
          <w:szCs w:val="14"/>
        </w:rPr>
      </w:pPr>
      <w:r w:rsidRPr="00B17EFF">
        <w:rPr>
          <w:sz w:val="8"/>
          <w:szCs w:val="14"/>
        </w:rPr>
        <w:t>The Court’s majority opinion cited the relevant statutory text from the NLRA and Title VII, noting how together they expressed a “national labor policy against discrimination,” entirely ignoring the underlying conflict between the agencies’ goals. 150 The workers argued that they decided to picket rather than file a Title VII charge because filing with EEOC would be timeconsuming and their union, while paying lip service to filling their DFR, was not pressing the issue with the employer. 151 The plaintiffs’ challenge hinged on the notion that racial discrimination outweighed a union’s interest in exclusivity. This represented a prime opportunity to acknowledge the implicit overlap and how conflicting goals can impact agency effectiveness. However, the Court focused on the plaintiffs’ picketing as a violation of the collective bargaining agreement and held that “whether [racial discrimination complaints] are thought to depend upon Title VII or have an independent source in the NLRA, they cannot be pursued at the expense of the orderly collective-bargaining process contemplated by the NLRA.” 152 The Court argued that the plaintiffs’ protests weakened the union’s “united front” and treated a potential Title VII claim as a separate issue. 153 To make this argument, the Court attempted to cleave off the underlying discrimination issue and shifted to a suggestion that the plaintiffs could have instead filed a Title VII claim.154</w:t>
      </w:r>
    </w:p>
    <w:p w14:paraId="34F6EDAC" w14:textId="77777777" w:rsidR="00C0388D" w:rsidRPr="00B17EFF" w:rsidRDefault="00C0388D" w:rsidP="00C0388D">
      <w:pPr>
        <w:rPr>
          <w:sz w:val="8"/>
          <w:szCs w:val="14"/>
        </w:rPr>
      </w:pPr>
      <w:r w:rsidRPr="00B17EFF">
        <w:rPr>
          <w:sz w:val="8"/>
          <w:szCs w:val="14"/>
        </w:rPr>
        <w:t>While the Court noted that there are strategic differences between EEOC and NLRB processes,155 the opinion used the existence of a Title VII remedy to argue that the plaintiffs should not have picketed and to imply that Congress assigned racial discrimination complaints to the EEOC.156 In fact, the Court avoided evaluation of the implications of the overlap entirely, noting that “this argument is properly addressed to the Congress and not to this Court or the NLRB.” 157 As a result, the Court’s approach to Emporium Capwell “sever[ed] antidiscrimination agendas from union agendas at law, leaving minority workers to stand alone against the employer in negotiating redress for racial discrimination.” 158 Plaintiffs continued to have the option to pursue a remedy under either statute, but the decision functionally framed the implicit overlap as “a two-track system—the NLRA as the protective mechanism for majoritarian economic interests and Title VII as the tool for advancing individuals’ racial justice concerns.”159</w:t>
      </w:r>
    </w:p>
    <w:p w14:paraId="0008BD4C" w14:textId="77777777" w:rsidR="00C0388D" w:rsidRPr="00B17EFF" w:rsidRDefault="00C0388D" w:rsidP="00C0388D">
      <w:pPr>
        <w:rPr>
          <w:sz w:val="8"/>
          <w:szCs w:val="14"/>
        </w:rPr>
      </w:pPr>
      <w:r w:rsidRPr="00B17EFF">
        <w:rPr>
          <w:sz w:val="8"/>
          <w:szCs w:val="14"/>
        </w:rPr>
        <w:t>Finally, circuit courts have also explored this issue and ruled that the availability of a remedy from the EEOC under Title VII does not preclude a plaintiff from seeking and obtaining relief under the NLRA. 160 The Third Circuit’s ruling on this issue emphasizes that “[n]othing in the text of Title VII itself addresses the relation between section 704(a) and section 8(a)(1). However, the legislative history of Title VII demonstrates that Congress intended to allow an individual to pursue rights independently under both Title VII and other applicable statutes, including the NLRA.”161 To support this claim, the opinion cites Senator Clark’s testimony that the NLRB would maintain the same jurisdiction as prior to Title VII. 162 Thus, Congress and the judiciary have established that NLRB and EEOC have independent authority to address union discrimination, despite the underlying conflict in each agency’s goals.</w:t>
      </w:r>
    </w:p>
    <w:p w14:paraId="6A52CFF8" w14:textId="77777777" w:rsidR="00C0388D" w:rsidRPr="00B17EFF" w:rsidRDefault="00C0388D" w:rsidP="00C0388D">
      <w:pPr>
        <w:rPr>
          <w:sz w:val="8"/>
          <w:szCs w:val="14"/>
        </w:rPr>
      </w:pPr>
      <w:r w:rsidRPr="00B17EFF">
        <w:rPr>
          <w:sz w:val="8"/>
          <w:szCs w:val="14"/>
        </w:rPr>
        <w:t>B. Advantages of Implicit Overlaps</w:t>
      </w:r>
    </w:p>
    <w:p w14:paraId="06014241" w14:textId="77777777" w:rsidR="00C0388D" w:rsidRPr="00B17EFF" w:rsidRDefault="00C0388D" w:rsidP="00C0388D">
      <w:pPr>
        <w:rPr>
          <w:sz w:val="8"/>
          <w:szCs w:val="14"/>
        </w:rPr>
      </w:pPr>
      <w:r w:rsidRPr="00B17EFF">
        <w:rPr>
          <w:sz w:val="8"/>
          <w:szCs w:val="14"/>
        </w:rPr>
        <w:t>In order to assess implicit overlaps such as the overlap between EEOC and NRLB for union discrimination claims, it is important to consider the baseline comparison. One way to evaluate normative claims about implicit overlaps would be to compare them to explicit overlaps, while another approach to compare them to no overlap at all. This Paper observes that active coordination of implicit overlaps is pareto superior to ignoring implicit overlaps, so this Section focuses on advantages relative to no overlap at all. There are two primary advantages to implicit overlapping jurisdiction relative to no overlapping jurisdiction: 1) relative agency expertise and 2) multiple points of entry for complainants.</w:t>
      </w:r>
    </w:p>
    <w:p w14:paraId="79575A9A" w14:textId="77777777" w:rsidR="00C0388D" w:rsidRPr="00B17EFF" w:rsidRDefault="00C0388D" w:rsidP="00C0388D">
      <w:pPr>
        <w:rPr>
          <w:sz w:val="8"/>
          <w:szCs w:val="14"/>
        </w:rPr>
      </w:pPr>
      <w:r w:rsidRPr="00B17EFF">
        <w:rPr>
          <w:sz w:val="8"/>
          <w:szCs w:val="14"/>
        </w:rPr>
        <w:t>1. Relative Agency Expertise</w:t>
      </w:r>
    </w:p>
    <w:p w14:paraId="273BBF7B" w14:textId="77777777" w:rsidR="00C0388D" w:rsidRPr="00B17EFF" w:rsidRDefault="00C0388D" w:rsidP="00C0388D">
      <w:pPr>
        <w:rPr>
          <w:sz w:val="8"/>
          <w:szCs w:val="14"/>
        </w:rPr>
      </w:pPr>
      <w:r w:rsidRPr="00B17EFF">
        <w:rPr>
          <w:sz w:val="8"/>
          <w:szCs w:val="14"/>
        </w:rPr>
        <w:t>First, a generous reading of Congress’s decision to allow two separate statutory sources of union discrimination claims would argue that NLRB and EEOC contribute unique expertise on the collective bargaining process and employment discrimination, respectively. At the time of Title VII’s enactment, NLRB had developed several decades of agency expertise on the unionemployer bargaining process, as well as a polished system of ALJs for review of arbitration to process claims. One contemporaneous commentator dismissed EEOC’s new jurisdictional threat, emphasizing the superior “relative speed, flexible proof procedures, and expert knowledge of the NLRB to enforce directly the union duty of fair representation under its power to prevent unfair labor practices.”163 Another commentator noted that Title VII “does not establish any form of primary jurisdiction in the area of labor discrimination for the commission it creates, and while it provides governmental machinery for redressing grievances, its procedures do not appear to be as appealing as those now available under the NLRA.”164</w:t>
      </w:r>
    </w:p>
    <w:p w14:paraId="3A2D9D23" w14:textId="77777777" w:rsidR="00C0388D" w:rsidRPr="00B17EFF" w:rsidRDefault="00C0388D" w:rsidP="00C0388D">
      <w:pPr>
        <w:rPr>
          <w:sz w:val="8"/>
          <w:szCs w:val="14"/>
        </w:rPr>
      </w:pPr>
      <w:r w:rsidRPr="00B17EFF">
        <w:rPr>
          <w:sz w:val="8"/>
          <w:szCs w:val="14"/>
        </w:rPr>
        <w:t>It is possible to imagine some instances where the speed of an arbitrator is important to a complainant; for example, a worker experiencing sexual harassment may prefer an informal, quick, and private solution without court costs in order to continue to perform her job in a safer environment. In this context, NLRB’s relative expertise in arbitration could provide an advantage; this is precisely why liberal scholars championed private arbitration at a time when conservative courts struck down New Deal legislation. 165 However, the joint selection of arbitrators by employers and unions is reflective of the majoritarian impulses of collective bargaining.166 As a result, an underrepresented worker is unlikely to find her interests advanced in arbitration; the lack of a jury, the repeat player nature of private arbitration, and the lower award potential to attract plaintiff’s attorneys dramatically reduce a complainant’s odds of success.167</w:t>
      </w:r>
    </w:p>
    <w:p w14:paraId="02F21E30" w14:textId="77777777" w:rsidR="00C0388D" w:rsidRPr="00B17EFF" w:rsidRDefault="00C0388D" w:rsidP="00C0388D">
      <w:pPr>
        <w:rPr>
          <w:sz w:val="8"/>
          <w:szCs w:val="14"/>
        </w:rPr>
      </w:pPr>
      <w:r w:rsidRPr="00B17EFF">
        <w:rPr>
          <w:sz w:val="8"/>
          <w:szCs w:val="14"/>
        </w:rPr>
        <w:t>Another way to frame the importance of confining agency jurisdiction to relative expertise is an argument made during congressional debates over Title VII that Congress should limit the authority that it bestows exclusively in any independent agency.168 Rather than granting EEOC sole jurisdiction over all discrimination claims against employers and unions, one could argue that Congress created an implicit overlap so that the goals unique to collective bargaining would be balanced between EEOC and NLRB. However, explicit coordination of this relationship could achieve the same goals without many of the disadvantages discussed in Section IV.C.</w:t>
      </w:r>
    </w:p>
    <w:p w14:paraId="1D7CBC14" w14:textId="77777777" w:rsidR="00C0388D" w:rsidRPr="00B17EFF" w:rsidRDefault="00C0388D" w:rsidP="00C0388D">
      <w:pPr>
        <w:rPr>
          <w:sz w:val="8"/>
          <w:szCs w:val="14"/>
        </w:rPr>
      </w:pPr>
      <w:r w:rsidRPr="00B17EFF">
        <w:rPr>
          <w:sz w:val="8"/>
          <w:szCs w:val="14"/>
        </w:rPr>
        <w:t>2. Multiple Avenues for Complainants</w:t>
      </w:r>
    </w:p>
    <w:p w14:paraId="55481E4A" w14:textId="77777777" w:rsidR="00C0388D" w:rsidRPr="00B17EFF" w:rsidRDefault="00C0388D" w:rsidP="00C0388D">
      <w:pPr>
        <w:rPr>
          <w:sz w:val="8"/>
          <w:szCs w:val="14"/>
        </w:rPr>
      </w:pPr>
      <w:r w:rsidRPr="00B17EFF">
        <w:rPr>
          <w:sz w:val="8"/>
          <w:szCs w:val="14"/>
        </w:rPr>
        <w:t>Related to agency expertise, it is also possible to argue that complainants benefit from “another bite at the apple” through implicit overlaps, similar to explicit overlaps. 169 Plaintiffs may prefer one agency’s complaint process over the other for a variety of reasons, such as relative speed, cost, privacy, and success rates. Given the increase in mandatory arbitration requirements since the enactment of Title VII—at least 95 percent of collective bargaining agreements require mandatory arbitration clauses170—complainants may prefer to take their claims to EEOC to circumvent unfavorable arbitration outcomes because EEOC is not beholden to mandatory arbitration agreements.171 However, after the Supreme Court removed the ability to bring claims outside of arbitration using a Right to Sue letter,172 this strategy only works if EEOC decides to directly bring the claim on behalf of the complainant,173 which is extremely rare—less than one percent of EEOC complaints result in merits charges.174 If instead the EEOC issues the complainant a Right to Sue letter, the individual must still exhaust the labor arbitration process.175 Furthermore, the implicit nature of this overlap and lack of common knowledge about EEOC’s immunity to mandatory arbitration clauses makes this availability of choice less visible for unionized employees than would be the case under explicit agency coordination.176</w:t>
      </w:r>
    </w:p>
    <w:p w14:paraId="4ABED140" w14:textId="77777777" w:rsidR="00C0388D" w:rsidRPr="00B17EFF" w:rsidRDefault="00C0388D" w:rsidP="00C0388D">
      <w:pPr>
        <w:rPr>
          <w:sz w:val="8"/>
          <w:szCs w:val="14"/>
        </w:rPr>
      </w:pPr>
      <w:r w:rsidRPr="00B17EFF">
        <w:rPr>
          <w:sz w:val="8"/>
          <w:szCs w:val="14"/>
        </w:rPr>
        <w:t>Another way in which the existence of multiple avenues could help advance the goals of Title VII and the NLRA would be through allowing complainants more positional strength when bringing claims. For example, an employer may be more willing to settle a complaint during EEOC conciliation if the employer knows that a complainant will simply turn to labor arbitration if the initial effort is not successful. Employers have attempted to argue that this results in unfair double jeopardy, but the Supreme Court rejected this argument in Alexander v. Gardener-Denver Co., 177 emphasizing the distinct legal origins of the union racial discrimination claim at issue and allowing the plaintiff to bring an EEOC complaint after receiving an unfavorable arbitration outcome. Thus, the doctrine arising out of this implicit overlap could support an argument that the two separate fora give employees stronger positions in negotiations and provide twice as many opportunities to challenge discrimination as in a world without the statutory overlap. The following Section explores how this dynamic plays out in practice and provides a variety of reasons that this theoretical advantage (over no overlap) does not come to fruition. Again, explicit coordination could offer this advantage while avoiding many of the disadvantages discussed in Section IV.C.</w:t>
      </w:r>
    </w:p>
    <w:p w14:paraId="156E7253" w14:textId="77777777" w:rsidR="00C0388D" w:rsidRPr="00B17EFF" w:rsidRDefault="00C0388D" w:rsidP="00C0388D">
      <w:pPr>
        <w:rPr>
          <w:sz w:val="8"/>
          <w:szCs w:val="14"/>
        </w:rPr>
      </w:pPr>
      <w:r w:rsidRPr="00B17EFF">
        <w:rPr>
          <w:sz w:val="8"/>
          <w:szCs w:val="14"/>
        </w:rPr>
        <w:t>C. Disadvantages of Implicit Overlaps</w:t>
      </w:r>
    </w:p>
    <w:p w14:paraId="4924871C" w14:textId="77777777" w:rsidR="00C0388D" w:rsidRPr="00B17EFF" w:rsidRDefault="00C0388D" w:rsidP="00C0388D">
      <w:pPr>
        <w:rPr>
          <w:sz w:val="16"/>
        </w:rPr>
      </w:pPr>
      <w:r w:rsidRPr="00B17EFF">
        <w:rPr>
          <w:highlight w:val="yellow"/>
          <w:u w:val="single"/>
        </w:rPr>
        <w:t>Despite</w:t>
      </w:r>
      <w:r w:rsidRPr="00B17EFF">
        <w:rPr>
          <w:u w:val="single"/>
        </w:rPr>
        <w:t xml:space="preserve"> the</w:t>
      </w:r>
      <w:r w:rsidRPr="00B17EFF">
        <w:rPr>
          <w:sz w:val="16"/>
        </w:rPr>
        <w:t xml:space="preserve"> </w:t>
      </w:r>
      <w:r w:rsidRPr="00B17EFF">
        <w:rPr>
          <w:iCs/>
          <w:highlight w:val="yellow"/>
          <w:u w:val="single"/>
          <w:bdr w:val="single" w:sz="8" w:space="0" w:color="auto"/>
        </w:rPr>
        <w:t>advantages</w:t>
      </w:r>
      <w:r w:rsidRPr="00B17EFF">
        <w:rPr>
          <w:sz w:val="16"/>
        </w:rPr>
        <w:t xml:space="preserve"> that implicit </w:t>
      </w:r>
      <w:r w:rsidRPr="00B17EFF">
        <w:rPr>
          <w:u w:val="single"/>
        </w:rPr>
        <w:t>overlaps</w:t>
      </w:r>
      <w:r w:rsidRPr="00B17EFF">
        <w:rPr>
          <w:sz w:val="16"/>
        </w:rPr>
        <w:t xml:space="preserve"> </w:t>
      </w:r>
      <w:r w:rsidRPr="00B17EFF">
        <w:rPr>
          <w:iCs/>
          <w:u w:val="single"/>
          <w:bdr w:val="single" w:sz="8" w:space="0" w:color="auto"/>
        </w:rPr>
        <w:t>may</w:t>
      </w:r>
      <w:r w:rsidRPr="00B17EFF">
        <w:rPr>
          <w:sz w:val="16"/>
        </w:rPr>
        <w:t xml:space="preserve"> </w:t>
      </w:r>
      <w:r w:rsidRPr="00B17EFF">
        <w:rPr>
          <w:u w:val="single"/>
        </w:rPr>
        <w:t>provide, the</w:t>
      </w:r>
      <w:r w:rsidRPr="00B17EFF">
        <w:rPr>
          <w:sz w:val="16"/>
        </w:rPr>
        <w:t xml:space="preserve"> </w:t>
      </w:r>
      <w:r w:rsidRPr="00B17EFF">
        <w:rPr>
          <w:iCs/>
          <w:highlight w:val="yellow"/>
          <w:u w:val="single"/>
          <w:bdr w:val="single" w:sz="8" w:space="0" w:color="auto"/>
        </w:rPr>
        <w:t>disadvantages</w:t>
      </w:r>
      <w:r w:rsidRPr="00B17EFF">
        <w:rPr>
          <w:sz w:val="16"/>
          <w:highlight w:val="yellow"/>
        </w:rPr>
        <w:t xml:space="preserve"> </w:t>
      </w:r>
      <w:r w:rsidRPr="00B17EFF">
        <w:rPr>
          <w:highlight w:val="yellow"/>
          <w:u w:val="single"/>
        </w:rPr>
        <w:t>are</w:t>
      </w:r>
      <w:r w:rsidRPr="00B17EFF">
        <w:rPr>
          <w:sz w:val="16"/>
        </w:rPr>
        <w:t xml:space="preserve"> both </w:t>
      </w:r>
      <w:r w:rsidRPr="00B17EFF">
        <w:rPr>
          <w:iCs/>
          <w:highlight w:val="yellow"/>
          <w:u w:val="single"/>
          <w:bdr w:val="single" w:sz="8" w:space="0" w:color="auto"/>
        </w:rPr>
        <w:t>more numerous</w:t>
      </w:r>
      <w:r w:rsidRPr="00B17EFF">
        <w:rPr>
          <w:sz w:val="16"/>
          <w:highlight w:val="yellow"/>
        </w:rPr>
        <w:t xml:space="preserve"> </w:t>
      </w:r>
      <w:r w:rsidRPr="00B17EFF">
        <w:rPr>
          <w:highlight w:val="yellow"/>
          <w:u w:val="single"/>
        </w:rPr>
        <w:t>and</w:t>
      </w:r>
      <w:r w:rsidRPr="00B17EFF">
        <w:rPr>
          <w:sz w:val="16"/>
        </w:rPr>
        <w:t xml:space="preserve"> </w:t>
      </w:r>
      <w:r w:rsidRPr="00B17EFF">
        <w:rPr>
          <w:iCs/>
          <w:u w:val="single"/>
          <w:bdr w:val="single" w:sz="8" w:space="0" w:color="auto"/>
        </w:rPr>
        <w:t xml:space="preserve">more </w:t>
      </w:r>
      <w:r w:rsidRPr="00B17EFF">
        <w:rPr>
          <w:iCs/>
          <w:highlight w:val="yellow"/>
          <w:u w:val="single"/>
          <w:bdr w:val="single" w:sz="8" w:space="0" w:color="auto"/>
        </w:rPr>
        <w:t>impactful</w:t>
      </w:r>
      <w:r w:rsidRPr="00B17EFF">
        <w:rPr>
          <w:sz w:val="16"/>
        </w:rPr>
        <w:t>. The key types of disadvantages are: lack of transparency, confusion due to procedural differences and conflicting requirements, inefficiency and unfair outcomes, and court division interpreting the overlap.</w:t>
      </w:r>
    </w:p>
    <w:p w14:paraId="1960166A" w14:textId="77777777" w:rsidR="00C0388D" w:rsidRPr="00B17EFF" w:rsidRDefault="00C0388D" w:rsidP="00C0388D">
      <w:pPr>
        <w:rPr>
          <w:sz w:val="16"/>
        </w:rPr>
      </w:pPr>
      <w:r w:rsidRPr="00B17EFF">
        <w:rPr>
          <w:sz w:val="16"/>
        </w:rPr>
        <w:t>1. Lack of Transparency</w:t>
      </w:r>
    </w:p>
    <w:p w14:paraId="1648A0CD" w14:textId="77777777" w:rsidR="00C0388D" w:rsidRPr="00B17EFF" w:rsidRDefault="00C0388D" w:rsidP="00C0388D">
      <w:pPr>
        <w:rPr>
          <w:sz w:val="16"/>
        </w:rPr>
      </w:pPr>
      <w:r w:rsidRPr="00B17EFF">
        <w:rPr>
          <w:sz w:val="16"/>
        </w:rPr>
        <w:t xml:space="preserve">First, </w:t>
      </w:r>
      <w:r w:rsidRPr="00B17EFF">
        <w:rPr>
          <w:u w:val="single"/>
        </w:rPr>
        <w:t>agency</w:t>
      </w:r>
      <w:r w:rsidRPr="00B17EFF">
        <w:rPr>
          <w:sz w:val="16"/>
        </w:rPr>
        <w:t xml:space="preserve"> </w:t>
      </w:r>
      <w:r w:rsidRPr="00B17EFF">
        <w:rPr>
          <w:iCs/>
          <w:u w:val="single"/>
          <w:bdr w:val="single" w:sz="8" w:space="0" w:color="auto"/>
        </w:rPr>
        <w:t>adjudication</w:t>
      </w:r>
      <w:r w:rsidRPr="00B17EFF">
        <w:rPr>
          <w:sz w:val="16"/>
        </w:rPr>
        <w:t xml:space="preserve"> </w:t>
      </w:r>
      <w:r w:rsidRPr="00B17EFF">
        <w:rPr>
          <w:u w:val="single"/>
        </w:rPr>
        <w:t>in areas with</w:t>
      </w:r>
      <w:r w:rsidRPr="00B17EFF">
        <w:rPr>
          <w:sz w:val="16"/>
        </w:rPr>
        <w:t xml:space="preserve"> </w:t>
      </w:r>
      <w:r w:rsidRPr="00B17EFF">
        <w:rPr>
          <w:iCs/>
          <w:u w:val="single"/>
          <w:bdr w:val="single" w:sz="8" w:space="0" w:color="auto"/>
        </w:rPr>
        <w:t xml:space="preserve">implicit </w:t>
      </w:r>
      <w:r w:rsidRPr="00B17EFF">
        <w:rPr>
          <w:iCs/>
          <w:highlight w:val="yellow"/>
          <w:u w:val="single"/>
          <w:bdr w:val="single" w:sz="8" w:space="0" w:color="auto"/>
        </w:rPr>
        <w:t>overlap</w:t>
      </w:r>
      <w:r w:rsidRPr="00B17EFF">
        <w:rPr>
          <w:sz w:val="16"/>
        </w:rPr>
        <w:t xml:space="preserve">ping authority </w:t>
      </w:r>
      <w:r w:rsidRPr="00B17EFF">
        <w:rPr>
          <w:highlight w:val="yellow"/>
          <w:u w:val="single"/>
        </w:rPr>
        <w:t>is</w:t>
      </w:r>
      <w:r w:rsidRPr="00B17EFF">
        <w:rPr>
          <w:sz w:val="16"/>
        </w:rPr>
        <w:t xml:space="preserve"> </w:t>
      </w:r>
      <w:r w:rsidRPr="00B17EFF">
        <w:rPr>
          <w:iCs/>
          <w:u w:val="single"/>
          <w:bdr w:val="single" w:sz="8" w:space="0" w:color="auto"/>
        </w:rPr>
        <w:t xml:space="preserve">inherently </w:t>
      </w:r>
      <w:r w:rsidRPr="00B17EFF">
        <w:rPr>
          <w:iCs/>
          <w:highlight w:val="yellow"/>
          <w:u w:val="single"/>
          <w:bdr w:val="single" w:sz="8" w:space="0" w:color="auto"/>
        </w:rPr>
        <w:t>less transparent</w:t>
      </w:r>
      <w:r w:rsidRPr="00B17EFF">
        <w:rPr>
          <w:sz w:val="16"/>
        </w:rPr>
        <w:t xml:space="preserve"> than coordinated agency adjudication. </w:t>
      </w:r>
      <w:r w:rsidRPr="00B17EFF">
        <w:rPr>
          <w:u w:val="single"/>
        </w:rPr>
        <w:t>An</w:t>
      </w:r>
      <w:r w:rsidRPr="00B17EFF">
        <w:rPr>
          <w:sz w:val="16"/>
        </w:rPr>
        <w:t xml:space="preserve"> implicit </w:t>
      </w:r>
      <w:r w:rsidRPr="00B17EFF">
        <w:rPr>
          <w:u w:val="single"/>
        </w:rPr>
        <w:t xml:space="preserve">overlap </w:t>
      </w:r>
      <w:r w:rsidRPr="00B17EFF">
        <w:rPr>
          <w:iCs/>
          <w:u w:val="single"/>
          <w:bdr w:val="single" w:sz="8" w:space="0" w:color="auto"/>
        </w:rPr>
        <w:t>across</w:t>
      </w:r>
      <w:r w:rsidRPr="00B17EFF">
        <w:rPr>
          <w:sz w:val="16"/>
        </w:rPr>
        <w:t xml:space="preserve"> different </w:t>
      </w:r>
      <w:r w:rsidRPr="00B17EFF">
        <w:rPr>
          <w:iCs/>
          <w:u w:val="single"/>
          <w:bdr w:val="single" w:sz="8" w:space="0" w:color="auto"/>
        </w:rPr>
        <w:t>agencies</w:t>
      </w:r>
      <w:r w:rsidRPr="00B17EFF">
        <w:rPr>
          <w:sz w:val="16"/>
        </w:rPr>
        <w:t xml:space="preserve"> </w:t>
      </w:r>
      <w:r w:rsidRPr="00B17EFF">
        <w:rPr>
          <w:highlight w:val="yellow"/>
          <w:u w:val="single"/>
        </w:rPr>
        <w:t>means</w:t>
      </w:r>
      <w:r w:rsidRPr="00B17EFF">
        <w:rPr>
          <w:sz w:val="16"/>
        </w:rPr>
        <w:t xml:space="preserve"> that </w:t>
      </w:r>
      <w:r w:rsidRPr="00B17EFF">
        <w:rPr>
          <w:highlight w:val="yellow"/>
          <w:u w:val="single"/>
        </w:rPr>
        <w:t>agencies</w:t>
      </w:r>
      <w:r w:rsidRPr="00B17EFF">
        <w:rPr>
          <w:u w:val="single"/>
        </w:rPr>
        <w:t xml:space="preserve"> will </w:t>
      </w:r>
      <w:r w:rsidRPr="00B17EFF">
        <w:rPr>
          <w:highlight w:val="yellow"/>
          <w:u w:val="single"/>
        </w:rPr>
        <w:t>approach the</w:t>
      </w:r>
      <w:r w:rsidRPr="00B17EFF">
        <w:rPr>
          <w:sz w:val="16"/>
          <w:highlight w:val="yellow"/>
        </w:rPr>
        <w:t xml:space="preserve"> </w:t>
      </w:r>
      <w:r w:rsidRPr="00B17EFF">
        <w:rPr>
          <w:iCs/>
          <w:highlight w:val="yellow"/>
          <w:u w:val="single"/>
          <w:bdr w:val="single" w:sz="8" w:space="0" w:color="auto"/>
        </w:rPr>
        <w:t>same fact</w:t>
      </w:r>
      <w:r w:rsidRPr="00B17EFF">
        <w:rPr>
          <w:iCs/>
          <w:u w:val="single"/>
          <w:bdr w:val="single" w:sz="8" w:space="0" w:color="auto"/>
        </w:rPr>
        <w:t xml:space="preserve"> pattern</w:t>
      </w:r>
      <w:r w:rsidRPr="00B17EFF">
        <w:rPr>
          <w:sz w:val="16"/>
        </w:rPr>
        <w:t xml:space="preserve"> </w:t>
      </w:r>
      <w:r w:rsidRPr="00B17EFF">
        <w:rPr>
          <w:highlight w:val="yellow"/>
          <w:u w:val="single"/>
        </w:rPr>
        <w:t>with</w:t>
      </w:r>
      <w:r w:rsidRPr="00B17EFF">
        <w:rPr>
          <w:sz w:val="16"/>
          <w:highlight w:val="yellow"/>
        </w:rPr>
        <w:t xml:space="preserve"> </w:t>
      </w:r>
      <w:r w:rsidRPr="00B17EFF">
        <w:rPr>
          <w:iCs/>
          <w:highlight w:val="yellow"/>
          <w:u w:val="single"/>
          <w:bdr w:val="single" w:sz="8" w:space="0" w:color="auto"/>
        </w:rPr>
        <w:t>different</w:t>
      </w:r>
      <w:r w:rsidRPr="00B17EFF">
        <w:rPr>
          <w:iCs/>
          <w:u w:val="single"/>
          <w:bdr w:val="single" w:sz="8" w:space="0" w:color="auto"/>
        </w:rPr>
        <w:t xml:space="preserve"> goals or </w:t>
      </w:r>
      <w:r w:rsidRPr="00B17EFF">
        <w:rPr>
          <w:iCs/>
          <w:highlight w:val="yellow"/>
          <w:u w:val="single"/>
          <w:bdr w:val="single" w:sz="8" w:space="0" w:color="auto"/>
        </w:rPr>
        <w:t>mandates</w:t>
      </w:r>
      <w:r w:rsidRPr="00B17EFF">
        <w:rPr>
          <w:highlight w:val="yellow"/>
          <w:u w:val="single"/>
        </w:rPr>
        <w:t>; thus</w:t>
      </w:r>
      <w:r w:rsidRPr="00B17EFF">
        <w:rPr>
          <w:u w:val="single"/>
        </w:rPr>
        <w:t xml:space="preserve">, they </w:t>
      </w:r>
      <w:r w:rsidRPr="00B17EFF">
        <w:rPr>
          <w:highlight w:val="yellow"/>
          <w:u w:val="single"/>
        </w:rPr>
        <w:t>will</w:t>
      </w:r>
      <w:r w:rsidRPr="00B17EFF">
        <w:rPr>
          <w:sz w:val="16"/>
        </w:rPr>
        <w:t xml:space="preserve"> </w:t>
      </w:r>
      <w:r w:rsidRPr="00B17EFF">
        <w:rPr>
          <w:iCs/>
          <w:u w:val="single"/>
          <w:bdr w:val="single" w:sz="8" w:space="0" w:color="auto"/>
        </w:rPr>
        <w:t>frame</w:t>
      </w:r>
      <w:r w:rsidRPr="00B17EFF">
        <w:rPr>
          <w:sz w:val="16"/>
        </w:rPr>
        <w:t xml:space="preserve"> </w:t>
      </w:r>
      <w:r w:rsidRPr="00B17EFF">
        <w:rPr>
          <w:u w:val="single"/>
        </w:rPr>
        <w:t>their</w:t>
      </w:r>
      <w:r w:rsidRPr="00B17EFF">
        <w:rPr>
          <w:sz w:val="16"/>
        </w:rPr>
        <w:t xml:space="preserve"> </w:t>
      </w:r>
      <w:r w:rsidRPr="00B17EFF">
        <w:rPr>
          <w:iCs/>
          <w:highlight w:val="yellow"/>
          <w:u w:val="single"/>
          <w:bdr w:val="single" w:sz="8" w:space="0" w:color="auto"/>
        </w:rPr>
        <w:t>engage</w:t>
      </w:r>
      <w:r w:rsidRPr="00B17EFF">
        <w:rPr>
          <w:iCs/>
          <w:u w:val="single"/>
          <w:bdr w:val="single" w:sz="8" w:space="0" w:color="auto"/>
        </w:rPr>
        <w:t>ment</w:t>
      </w:r>
      <w:r w:rsidRPr="00B17EFF">
        <w:rPr>
          <w:sz w:val="16"/>
        </w:rPr>
        <w:t xml:space="preserve"> </w:t>
      </w:r>
      <w:r w:rsidRPr="00B17EFF">
        <w:rPr>
          <w:u w:val="single"/>
        </w:rPr>
        <w:t>with the claim</w:t>
      </w:r>
      <w:r w:rsidRPr="00B17EFF">
        <w:rPr>
          <w:sz w:val="16"/>
        </w:rPr>
        <w:t xml:space="preserve"> </w:t>
      </w:r>
      <w:r w:rsidRPr="00B17EFF">
        <w:rPr>
          <w:iCs/>
          <w:highlight w:val="yellow"/>
          <w:u w:val="single"/>
          <w:bdr w:val="single" w:sz="8" w:space="0" w:color="auto"/>
        </w:rPr>
        <w:t>differently</w:t>
      </w:r>
      <w:r w:rsidRPr="00B17EFF">
        <w:rPr>
          <w:sz w:val="16"/>
          <w:highlight w:val="yellow"/>
        </w:rPr>
        <w:t xml:space="preserve"> </w:t>
      </w:r>
      <w:r w:rsidRPr="00B17EFF">
        <w:rPr>
          <w:highlight w:val="yellow"/>
          <w:u w:val="single"/>
        </w:rPr>
        <w:t>and impose</w:t>
      </w:r>
      <w:r w:rsidRPr="00B17EFF">
        <w:rPr>
          <w:u w:val="single"/>
        </w:rPr>
        <w:t xml:space="preserve"> the</w:t>
      </w:r>
      <w:r w:rsidRPr="00B17EFF">
        <w:rPr>
          <w:sz w:val="16"/>
        </w:rPr>
        <w:t xml:space="preserve"> </w:t>
      </w:r>
      <w:r w:rsidRPr="00B17EFF">
        <w:rPr>
          <w:iCs/>
          <w:u w:val="single"/>
          <w:bdr w:val="single" w:sz="8" w:space="0" w:color="auto"/>
        </w:rPr>
        <w:t>lens</w:t>
      </w:r>
      <w:r w:rsidRPr="00B17EFF">
        <w:rPr>
          <w:sz w:val="16"/>
        </w:rPr>
        <w:t xml:space="preserve"> </w:t>
      </w:r>
      <w:r w:rsidRPr="00B17EFF">
        <w:rPr>
          <w:u w:val="single"/>
        </w:rPr>
        <w:t xml:space="preserve">of </w:t>
      </w:r>
      <w:r w:rsidRPr="00B17EFF">
        <w:rPr>
          <w:iCs/>
          <w:highlight w:val="yellow"/>
          <w:u w:val="single"/>
          <w:bdr w:val="single" w:sz="8" w:space="0" w:color="auto"/>
        </w:rPr>
        <w:t>their</w:t>
      </w:r>
      <w:r w:rsidRPr="00B17EFF">
        <w:rPr>
          <w:sz w:val="16"/>
        </w:rPr>
        <w:t xml:space="preserve"> particular area of </w:t>
      </w:r>
      <w:r w:rsidRPr="00B17EFF">
        <w:rPr>
          <w:iCs/>
          <w:highlight w:val="yellow"/>
          <w:u w:val="single"/>
          <w:bdr w:val="single" w:sz="8" w:space="0" w:color="auto"/>
        </w:rPr>
        <w:t>expertise</w:t>
      </w:r>
      <w:r w:rsidRPr="00B17EFF">
        <w:rPr>
          <w:sz w:val="16"/>
          <w:highlight w:val="yellow"/>
        </w:rPr>
        <w:t xml:space="preserve"> </w:t>
      </w:r>
      <w:r w:rsidRPr="00B17EFF">
        <w:rPr>
          <w:highlight w:val="yellow"/>
          <w:u w:val="single"/>
        </w:rPr>
        <w:t>and</w:t>
      </w:r>
      <w:r w:rsidRPr="00B17EFF">
        <w:rPr>
          <w:sz w:val="16"/>
        </w:rPr>
        <w:t xml:space="preserve"> set of </w:t>
      </w:r>
      <w:r w:rsidRPr="00B17EFF">
        <w:rPr>
          <w:iCs/>
          <w:highlight w:val="yellow"/>
          <w:u w:val="single"/>
          <w:bdr w:val="single" w:sz="8" w:space="0" w:color="auto"/>
        </w:rPr>
        <w:t>tools</w:t>
      </w:r>
      <w:r w:rsidRPr="00B17EFF">
        <w:rPr>
          <w:sz w:val="16"/>
        </w:rPr>
        <w:t>. Additionally, they may view other agencies as bettersuited to achieve parts of the overlap and under-address issues over which they have jurisdiction.</w:t>
      </w:r>
    </w:p>
    <w:p w14:paraId="7B4D861A" w14:textId="77777777" w:rsidR="00C0388D" w:rsidRPr="00B17EFF" w:rsidRDefault="00C0388D" w:rsidP="00C0388D">
      <w:pPr>
        <w:rPr>
          <w:sz w:val="16"/>
        </w:rPr>
      </w:pPr>
      <w:r w:rsidRPr="00B17EFF">
        <w:rPr>
          <w:sz w:val="16"/>
        </w:rPr>
        <w:t>For example, NLRB does not view itself as an employment discrimination agency because Congress did not design it to be one. Despite the fact that NLRB processes DFR claims involving union failure to represent a member challenging sexual harassment, NLRB does not acknowledge and evaluate its performance in this area of its day-to-day functions. In one informative illustration of this lack of clarity, NLRB’s response to my FOIA request for data related to DFR claims involving sexual harassment stated that “allegations of sexual harassment/sex discrimination are not issues arising under the NLRA, and thus are not specifically within the Agency’s jurisdiction.” 178 This would surely be a surprise to complainants such as Donna Marie Mata, whose allegations of union failure to address sexual harassment were brought by the NLRB General Counsel as an unfair labor practice complaint and investigated at length for the purposes of her DFR claim.179 While it is understandable that NLRB would view EEOC as the agency who “investigate[s] allegations of sexual harassment,”180 NLRB’s failure to acknowledge its own investigative role in the implicit overlap obscures its adjudicative functions.</w:t>
      </w:r>
    </w:p>
    <w:p w14:paraId="681E8509" w14:textId="77777777" w:rsidR="00C0388D" w:rsidRPr="00B17EFF" w:rsidRDefault="00C0388D" w:rsidP="00C0388D">
      <w:pPr>
        <w:rPr>
          <w:sz w:val="16"/>
        </w:rPr>
      </w:pPr>
      <w:r w:rsidRPr="00B17EFF">
        <w:rPr>
          <w:sz w:val="16"/>
        </w:rPr>
        <w:t xml:space="preserve">Second, </w:t>
      </w:r>
      <w:r w:rsidRPr="00B17EFF">
        <w:rPr>
          <w:u w:val="single"/>
        </w:rPr>
        <w:t>as a result of how each</w:t>
      </w:r>
      <w:r w:rsidRPr="00B17EFF">
        <w:rPr>
          <w:sz w:val="16"/>
        </w:rPr>
        <w:t xml:space="preserve"> agency </w:t>
      </w:r>
      <w:r w:rsidRPr="00B17EFF">
        <w:rPr>
          <w:u w:val="single"/>
        </w:rPr>
        <w:t>defines its</w:t>
      </w:r>
      <w:r w:rsidRPr="00B17EFF">
        <w:rPr>
          <w:sz w:val="16"/>
        </w:rPr>
        <w:t xml:space="preserve"> </w:t>
      </w:r>
      <w:r w:rsidRPr="00B17EFF">
        <w:rPr>
          <w:iCs/>
          <w:u w:val="single"/>
          <w:bdr w:val="single" w:sz="8" w:space="0" w:color="auto"/>
        </w:rPr>
        <w:t>mission</w:t>
      </w:r>
      <w:r w:rsidRPr="00B17EFF">
        <w:rPr>
          <w:sz w:val="16"/>
        </w:rPr>
        <w:t xml:space="preserve">, </w:t>
      </w:r>
      <w:r w:rsidRPr="00B17EFF">
        <w:rPr>
          <w:u w:val="single"/>
        </w:rPr>
        <w:t>implicit overlap can</w:t>
      </w:r>
      <w:r w:rsidRPr="00B17EFF">
        <w:rPr>
          <w:sz w:val="16"/>
        </w:rPr>
        <w:t xml:space="preserve"> </w:t>
      </w:r>
      <w:r w:rsidRPr="00B17EFF">
        <w:rPr>
          <w:iCs/>
          <w:u w:val="single"/>
          <w:bdr w:val="single" w:sz="8" w:space="0" w:color="auto"/>
        </w:rPr>
        <w:t>reduce disclosure</w:t>
      </w:r>
      <w:r w:rsidRPr="00B17EFF">
        <w:rPr>
          <w:sz w:val="16"/>
        </w:rPr>
        <w:t xml:space="preserve"> </w:t>
      </w:r>
      <w:r w:rsidRPr="00B17EFF">
        <w:rPr>
          <w:u w:val="single"/>
        </w:rPr>
        <w:t>of each agency’s</w:t>
      </w:r>
      <w:r w:rsidRPr="00B17EFF">
        <w:rPr>
          <w:sz w:val="16"/>
        </w:rPr>
        <w:t xml:space="preserve"> </w:t>
      </w:r>
      <w:r w:rsidRPr="00B17EFF">
        <w:rPr>
          <w:iCs/>
          <w:u w:val="single"/>
          <w:bdr w:val="single" w:sz="8" w:space="0" w:color="auto"/>
        </w:rPr>
        <w:t>work</w:t>
      </w:r>
      <w:r w:rsidRPr="00B17EFF">
        <w:rPr>
          <w:sz w:val="16"/>
        </w:rPr>
        <w:t xml:space="preserve"> </w:t>
      </w:r>
      <w:r w:rsidRPr="00B17EFF">
        <w:rPr>
          <w:u w:val="single"/>
        </w:rPr>
        <w:t>in the</w:t>
      </w:r>
      <w:r w:rsidRPr="00B17EFF">
        <w:rPr>
          <w:sz w:val="16"/>
        </w:rPr>
        <w:t xml:space="preserve"> jurisdictional </w:t>
      </w:r>
      <w:r w:rsidRPr="00B17EFF">
        <w:rPr>
          <w:iCs/>
          <w:highlight w:val="yellow"/>
          <w:u w:val="single"/>
          <w:bdr w:val="single" w:sz="8" w:space="0" w:color="auto"/>
        </w:rPr>
        <w:t>overlap</w:t>
      </w:r>
      <w:r w:rsidRPr="00B17EFF">
        <w:rPr>
          <w:sz w:val="16"/>
        </w:rPr>
        <w:t>. EEOC publishes annual statistics on the number of claims it processes across all bases, such as race, sex, and religion, as well as by type of claim, such as promotion, maternity, sexual harassment, and union representation. 181 EEOC’s inclusion of data on claims including union representation is the closest that either agency comes to making the implicit overlap more transparent; while EEOC does not provide information along both the dimensions of sexual harassment and union representation together, EEOC reports that it processes around 60 to 100 Title VII charges on the basis of sex discrimination involving union representation issues annually. 182 However, EEOC does not provide information on individual charges and, given that it brings suit on behalf of the complainant in less than one percent of charges annually and plaintiffs otherwise take their claims to federal court, the overlap for agency adjudication of the types of claims in this Paper’s Introduction is largely a black box even with this aggregate data.</w:t>
      </w:r>
    </w:p>
    <w:p w14:paraId="75E29231" w14:textId="77777777" w:rsidR="00C0388D" w:rsidRPr="00B17EFF" w:rsidRDefault="00C0388D" w:rsidP="00C0388D">
      <w:pPr>
        <w:rPr>
          <w:sz w:val="16"/>
        </w:rPr>
      </w:pPr>
      <w:r w:rsidRPr="00B17EFF">
        <w:rPr>
          <w:sz w:val="16"/>
        </w:rPr>
        <w:t xml:space="preserve">Even more opaquely, NLRB does not record when claims involve discrimination, keeping statistics only at aggregate levels by the section of the NLRA that is violated. A search based on data provided in a FOIA request revealed that the vast majority of cases do not have information publicly available to identify the type of claim. 183 NLRB charges that do include publicly available information show that any potential statistics include both charges brought by victims and alleged harassers (complaining that their union did not properly represent them and they were unjustly punished by the employer). 184 </w:t>
      </w:r>
      <w:r w:rsidRPr="00B17EFF">
        <w:rPr>
          <w:u w:val="single"/>
        </w:rPr>
        <w:t xml:space="preserve">Thus, it </w:t>
      </w:r>
      <w:r w:rsidRPr="00B17EFF">
        <w:rPr>
          <w:highlight w:val="yellow"/>
          <w:u w:val="single"/>
        </w:rPr>
        <w:t>is</w:t>
      </w:r>
      <w:r w:rsidRPr="00B17EFF">
        <w:rPr>
          <w:sz w:val="16"/>
          <w:highlight w:val="yellow"/>
        </w:rPr>
        <w:t xml:space="preserve"> </w:t>
      </w:r>
      <w:r w:rsidRPr="00B17EFF">
        <w:rPr>
          <w:iCs/>
          <w:highlight w:val="yellow"/>
          <w:u w:val="single"/>
          <w:bdr w:val="single" w:sz="8" w:space="0" w:color="auto"/>
        </w:rPr>
        <w:t>impossible to ascertain</w:t>
      </w:r>
      <w:r w:rsidRPr="00B17EFF">
        <w:rPr>
          <w:sz w:val="16"/>
        </w:rPr>
        <w:t xml:space="preserve"> </w:t>
      </w:r>
      <w:r w:rsidRPr="00B17EFF">
        <w:rPr>
          <w:u w:val="single"/>
        </w:rPr>
        <w:t>from</w:t>
      </w:r>
      <w:r w:rsidRPr="00B17EFF">
        <w:rPr>
          <w:sz w:val="16"/>
        </w:rPr>
        <w:t xml:space="preserve"> EEOC or </w:t>
      </w:r>
      <w:r w:rsidRPr="00B17EFF">
        <w:rPr>
          <w:iCs/>
          <w:u w:val="single"/>
          <w:bdr w:val="single" w:sz="8" w:space="0" w:color="auto"/>
        </w:rPr>
        <w:t>NLRB</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size</w:t>
      </w:r>
      <w:r w:rsidRPr="00B17EFF">
        <w:rPr>
          <w:sz w:val="16"/>
        </w:rPr>
        <w:t xml:space="preserve"> </w:t>
      </w:r>
      <w:r w:rsidRPr="00B17EFF">
        <w:rPr>
          <w:u w:val="single"/>
        </w:rPr>
        <w:t>of</w:t>
      </w:r>
      <w:r w:rsidRPr="00B17EFF">
        <w:rPr>
          <w:sz w:val="16"/>
        </w:rPr>
        <w:t xml:space="preserve"> this </w:t>
      </w:r>
      <w:r w:rsidRPr="00B17EFF">
        <w:rPr>
          <w:iCs/>
          <w:u w:val="single"/>
          <w:bdr w:val="single" w:sz="8" w:space="0" w:color="auto"/>
        </w:rPr>
        <w:t>hidden overlap</w:t>
      </w:r>
      <w:r w:rsidRPr="00B17EFF">
        <w:rPr>
          <w:sz w:val="16"/>
        </w:rPr>
        <w:t xml:space="preserve"> </w:t>
      </w:r>
      <w:r w:rsidRPr="00B17EFF">
        <w:rPr>
          <w:u w:val="single"/>
        </w:rPr>
        <w:t>in terms of</w:t>
      </w:r>
      <w:r w:rsidRPr="00B17EFF">
        <w:rPr>
          <w:sz w:val="16"/>
        </w:rPr>
        <w:t xml:space="preserve"> </w:t>
      </w:r>
      <w:r w:rsidRPr="00B17EFF">
        <w:rPr>
          <w:iCs/>
          <w:u w:val="single"/>
          <w:bdr w:val="single" w:sz="8" w:space="0" w:color="auto"/>
        </w:rPr>
        <w:t>number of claims</w:t>
      </w:r>
      <w:r w:rsidRPr="00B17EFF">
        <w:rPr>
          <w:sz w:val="16"/>
        </w:rPr>
        <w:t xml:space="preserve">, </w:t>
      </w:r>
      <w:r w:rsidRPr="00B17EFF">
        <w:rPr>
          <w:iCs/>
          <w:u w:val="single"/>
          <w:bdr w:val="single" w:sz="8" w:space="0" w:color="auto"/>
        </w:rPr>
        <w:t>types of unions</w:t>
      </w:r>
      <w:r w:rsidRPr="00B17EFF">
        <w:rPr>
          <w:sz w:val="16"/>
        </w:rPr>
        <w:t xml:space="preserve"> where it most frequently occurs, </w:t>
      </w:r>
      <w:r w:rsidRPr="00B17EFF">
        <w:rPr>
          <w:u w:val="single"/>
        </w:rPr>
        <w:t>or</w:t>
      </w:r>
      <w:r w:rsidRPr="00B17EFF">
        <w:rPr>
          <w:sz w:val="16"/>
        </w:rPr>
        <w:t xml:space="preserve"> </w:t>
      </w:r>
      <w:r w:rsidRPr="00B17EFF">
        <w:rPr>
          <w:iCs/>
          <w:u w:val="single"/>
          <w:bdr w:val="single" w:sz="8" w:space="0" w:color="auto"/>
        </w:rPr>
        <w:t>outcomes</w:t>
      </w:r>
      <w:r w:rsidRPr="00B17EFF">
        <w:rPr>
          <w:sz w:val="16"/>
        </w:rPr>
        <w:t xml:space="preserve"> </w:t>
      </w:r>
      <w:r w:rsidRPr="00B17EFF">
        <w:rPr>
          <w:u w:val="single"/>
        </w:rPr>
        <w:t>for</w:t>
      </w:r>
      <w:r w:rsidRPr="00B17EFF">
        <w:rPr>
          <w:sz w:val="16"/>
        </w:rPr>
        <w:t xml:space="preserve"> </w:t>
      </w:r>
      <w:r w:rsidRPr="00B17EFF">
        <w:rPr>
          <w:iCs/>
          <w:u w:val="single"/>
          <w:bdr w:val="single" w:sz="8" w:space="0" w:color="auto"/>
        </w:rPr>
        <w:t>plaintiffs</w:t>
      </w:r>
      <w:r w:rsidRPr="00B17EFF">
        <w:rPr>
          <w:u w:val="single"/>
        </w:rPr>
        <w:t xml:space="preserve">. </w:t>
      </w:r>
      <w:r w:rsidRPr="00B17EFF">
        <w:rPr>
          <w:highlight w:val="yellow"/>
          <w:u w:val="single"/>
        </w:rPr>
        <w:t>This</w:t>
      </w:r>
      <w:r w:rsidRPr="00B17EFF">
        <w:rPr>
          <w:sz w:val="16"/>
        </w:rPr>
        <w:t xml:space="preserve"> lack of transparency </w:t>
      </w:r>
      <w:r w:rsidRPr="00B17EFF">
        <w:rPr>
          <w:highlight w:val="yellow"/>
          <w:u w:val="single"/>
        </w:rPr>
        <w:t>affects</w:t>
      </w:r>
      <w:r w:rsidRPr="00B17EFF">
        <w:rPr>
          <w:u w:val="single"/>
        </w:rPr>
        <w:t xml:space="preserve"> the</w:t>
      </w:r>
      <w:r w:rsidRPr="00B17EFF">
        <w:rPr>
          <w:sz w:val="16"/>
        </w:rPr>
        <w:t xml:space="preserve"> </w:t>
      </w:r>
      <w:r w:rsidRPr="00B17EFF">
        <w:rPr>
          <w:iCs/>
          <w:highlight w:val="yellow"/>
          <w:u w:val="single"/>
          <w:bdr w:val="single" w:sz="8" w:space="0" w:color="auto"/>
        </w:rPr>
        <w:t>agencies</w:t>
      </w:r>
      <w:r w:rsidRPr="00B17EFF">
        <w:rPr>
          <w:iCs/>
          <w:u w:val="single"/>
          <w:bdr w:val="single" w:sz="8" w:space="0" w:color="auto"/>
        </w:rPr>
        <w:t xml:space="preserve"> themselves</w:t>
      </w:r>
      <w:r w:rsidRPr="00B17EFF">
        <w:rPr>
          <w:sz w:val="16"/>
        </w:rPr>
        <w:t xml:space="preserve"> </w:t>
      </w:r>
      <w:r w:rsidRPr="00B17EFF">
        <w:rPr>
          <w:u w:val="single"/>
        </w:rPr>
        <w:t xml:space="preserve">as they assess their </w:t>
      </w:r>
      <w:r w:rsidRPr="00B17EFF">
        <w:rPr>
          <w:iCs/>
          <w:u w:val="single"/>
          <w:bdr w:val="single" w:sz="8" w:space="0" w:color="auto"/>
        </w:rPr>
        <w:t>caseload</w:t>
      </w:r>
      <w:r w:rsidRPr="00B17EFF">
        <w:rPr>
          <w:sz w:val="16"/>
        </w:rPr>
        <w:t xml:space="preserve"> and need for cooperation with other agencies, </w:t>
      </w:r>
      <w:r w:rsidRPr="00B17EFF">
        <w:rPr>
          <w:highlight w:val="yellow"/>
          <w:u w:val="single"/>
        </w:rPr>
        <w:t>as well as</w:t>
      </w:r>
      <w:r w:rsidRPr="00B17EFF">
        <w:rPr>
          <w:sz w:val="16"/>
          <w:highlight w:val="yellow"/>
        </w:rPr>
        <w:t xml:space="preserve"> </w:t>
      </w:r>
      <w:r w:rsidRPr="00B17EFF">
        <w:rPr>
          <w:iCs/>
          <w:highlight w:val="yellow"/>
          <w:u w:val="single"/>
          <w:bdr w:val="single" w:sz="8" w:space="0" w:color="auto"/>
        </w:rPr>
        <w:t>plaintiffs</w:t>
      </w:r>
      <w:r w:rsidRPr="00B17EFF">
        <w:rPr>
          <w:sz w:val="16"/>
          <w:highlight w:val="yellow"/>
        </w:rPr>
        <w:t xml:space="preserve"> </w:t>
      </w:r>
      <w:r w:rsidRPr="00B17EFF">
        <w:rPr>
          <w:highlight w:val="yellow"/>
          <w:u w:val="single"/>
        </w:rPr>
        <w:t>determining</w:t>
      </w:r>
      <w:r w:rsidRPr="00B17EFF">
        <w:rPr>
          <w:sz w:val="16"/>
          <w:highlight w:val="yellow"/>
        </w:rPr>
        <w:t xml:space="preserve"> </w:t>
      </w:r>
      <w:r w:rsidRPr="00B17EFF">
        <w:rPr>
          <w:iCs/>
          <w:highlight w:val="yellow"/>
          <w:u w:val="single"/>
          <w:bdr w:val="single" w:sz="8" w:space="0" w:color="auto"/>
        </w:rPr>
        <w:t>where to bring a claim</w:t>
      </w:r>
      <w:r w:rsidRPr="00B17EFF">
        <w:rPr>
          <w:sz w:val="16"/>
        </w:rPr>
        <w:t>.</w:t>
      </w:r>
    </w:p>
    <w:p w14:paraId="100F5F89" w14:textId="77777777" w:rsidR="00C0388D" w:rsidRPr="00B17EFF" w:rsidRDefault="00C0388D" w:rsidP="00C0388D">
      <w:pPr>
        <w:rPr>
          <w:sz w:val="16"/>
        </w:rPr>
      </w:pPr>
      <w:r w:rsidRPr="00B17EFF">
        <w:rPr>
          <w:sz w:val="16"/>
        </w:rPr>
        <w:t>2. Confusion Due to Procedural Differences and Conflicting Requirements</w:t>
      </w:r>
    </w:p>
    <w:p w14:paraId="38D0B674" w14:textId="77777777" w:rsidR="00C0388D" w:rsidRPr="00B17EFF" w:rsidRDefault="00C0388D" w:rsidP="00C0388D">
      <w:pPr>
        <w:rPr>
          <w:sz w:val="16"/>
        </w:rPr>
      </w:pPr>
      <w:r w:rsidRPr="00B17EFF">
        <w:rPr>
          <w:u w:val="single"/>
        </w:rPr>
        <w:t xml:space="preserve">Furthermore, </w:t>
      </w:r>
      <w:r w:rsidRPr="00B17EFF">
        <w:rPr>
          <w:highlight w:val="yellow"/>
          <w:u w:val="single"/>
        </w:rPr>
        <w:t>differences</w:t>
      </w:r>
      <w:r w:rsidRPr="00B17EFF">
        <w:rPr>
          <w:u w:val="single"/>
        </w:rPr>
        <w:t xml:space="preserve"> in agency</w:t>
      </w:r>
      <w:r w:rsidRPr="00B17EFF">
        <w:rPr>
          <w:sz w:val="16"/>
        </w:rPr>
        <w:t xml:space="preserve"> </w:t>
      </w:r>
      <w:r w:rsidRPr="00B17EFF">
        <w:rPr>
          <w:iCs/>
          <w:u w:val="single"/>
          <w:bdr w:val="single" w:sz="8" w:space="0" w:color="auto"/>
        </w:rPr>
        <w:t>processes</w:t>
      </w:r>
      <w:r w:rsidRPr="00B17EFF">
        <w:rPr>
          <w:sz w:val="16"/>
        </w:rPr>
        <w:t xml:space="preserve"> </w:t>
      </w:r>
      <w:r w:rsidRPr="00B17EFF">
        <w:rPr>
          <w:u w:val="single"/>
        </w:rPr>
        <w:t xml:space="preserve">can </w:t>
      </w:r>
      <w:r w:rsidRPr="00B17EFF">
        <w:rPr>
          <w:highlight w:val="yellow"/>
          <w:u w:val="single"/>
        </w:rPr>
        <w:t>create</w:t>
      </w:r>
      <w:r w:rsidRPr="00B17EFF">
        <w:rPr>
          <w:sz w:val="16"/>
          <w:highlight w:val="yellow"/>
        </w:rPr>
        <w:t xml:space="preserve"> </w:t>
      </w:r>
      <w:r w:rsidRPr="00B17EFF">
        <w:rPr>
          <w:iCs/>
          <w:highlight w:val="yellow"/>
          <w:u w:val="single"/>
          <w:bdr w:val="single" w:sz="8" w:space="0" w:color="auto"/>
        </w:rPr>
        <w:t>confusion</w:t>
      </w:r>
      <w:r w:rsidRPr="00B17EFF">
        <w:rPr>
          <w:sz w:val="16"/>
        </w:rPr>
        <w:t xml:space="preserve"> </w:t>
      </w:r>
      <w:r w:rsidRPr="00B17EFF">
        <w:rPr>
          <w:u w:val="single"/>
        </w:rPr>
        <w:t>when agencies with</w:t>
      </w:r>
      <w:r w:rsidRPr="00B17EFF">
        <w:rPr>
          <w:sz w:val="16"/>
        </w:rPr>
        <w:t xml:space="preserve"> implicit </w:t>
      </w:r>
      <w:r w:rsidRPr="00B17EFF">
        <w:rPr>
          <w:u w:val="single"/>
        </w:rPr>
        <w:t>overlaps</w:t>
      </w:r>
      <w:r w:rsidRPr="00B17EFF">
        <w:rPr>
          <w:sz w:val="16"/>
        </w:rPr>
        <w:t xml:space="preserve"> do not coordinate forms of adjudication or </w:t>
      </w:r>
      <w:r w:rsidRPr="00B17EFF">
        <w:rPr>
          <w:u w:val="single"/>
        </w:rPr>
        <w:t>fail to convey information about</w:t>
      </w:r>
      <w:r w:rsidRPr="00B17EFF">
        <w:rPr>
          <w:sz w:val="16"/>
        </w:rPr>
        <w:t xml:space="preserve"> </w:t>
      </w:r>
      <w:r w:rsidRPr="00B17EFF">
        <w:rPr>
          <w:iCs/>
          <w:u w:val="single"/>
          <w:bdr w:val="single" w:sz="8" w:space="0" w:color="auto"/>
        </w:rPr>
        <w:t>differences</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process</w:t>
      </w:r>
      <w:r w:rsidRPr="00B17EFF">
        <w:rPr>
          <w:sz w:val="16"/>
        </w:rPr>
        <w:t xml:space="preserve">. </w:t>
      </w:r>
      <w:r w:rsidRPr="00B17EFF">
        <w:rPr>
          <w:iCs/>
          <w:highlight w:val="yellow"/>
          <w:u w:val="single"/>
          <w:bdr w:val="single" w:sz="8" w:space="0" w:color="auto"/>
        </w:rPr>
        <w:t>Each version</w:t>
      </w:r>
      <w:r w:rsidRPr="00B17EFF">
        <w:rPr>
          <w:sz w:val="16"/>
        </w:rPr>
        <w:t xml:space="preserve"> </w:t>
      </w:r>
      <w:r w:rsidRPr="00B17EFF">
        <w:rPr>
          <w:u w:val="single"/>
        </w:rPr>
        <w:t>of</w:t>
      </w:r>
      <w:r w:rsidRPr="00B17EFF">
        <w:rPr>
          <w:sz w:val="16"/>
        </w:rPr>
        <w:t xml:space="preserve"> agency </w:t>
      </w:r>
      <w:r w:rsidRPr="00B17EFF">
        <w:rPr>
          <w:iCs/>
          <w:u w:val="single"/>
          <w:bdr w:val="single" w:sz="8" w:space="0" w:color="auto"/>
        </w:rPr>
        <w:t>adjudication</w:t>
      </w:r>
      <w:r w:rsidRPr="00B17EFF">
        <w:rPr>
          <w:sz w:val="16"/>
        </w:rPr>
        <w:t xml:space="preserve"> </w:t>
      </w:r>
      <w:r w:rsidRPr="00B17EFF">
        <w:rPr>
          <w:highlight w:val="yellow"/>
          <w:u w:val="single"/>
        </w:rPr>
        <w:t>comes with its</w:t>
      </w:r>
      <w:r w:rsidRPr="00B17EFF">
        <w:rPr>
          <w:sz w:val="16"/>
          <w:highlight w:val="yellow"/>
        </w:rPr>
        <w:t xml:space="preserve"> </w:t>
      </w:r>
      <w:r w:rsidRPr="00B17EFF">
        <w:rPr>
          <w:iCs/>
          <w:highlight w:val="yellow"/>
          <w:u w:val="single"/>
          <w:bdr w:val="single" w:sz="8" w:space="0" w:color="auto"/>
        </w:rPr>
        <w:t>own statute</w:t>
      </w:r>
      <w:r w:rsidRPr="00B17EFF">
        <w:rPr>
          <w:sz w:val="16"/>
        </w:rPr>
        <w:t xml:space="preserve"> of limitations </w:t>
      </w:r>
      <w:r w:rsidRPr="00B17EFF">
        <w:rPr>
          <w:u w:val="single"/>
        </w:rPr>
        <w:t>and</w:t>
      </w:r>
      <w:r w:rsidRPr="00B17EFF">
        <w:rPr>
          <w:sz w:val="16"/>
        </w:rPr>
        <w:t xml:space="preserve"> exhaustion </w:t>
      </w:r>
      <w:r w:rsidRPr="00B17EFF">
        <w:rPr>
          <w:iCs/>
          <w:u w:val="single"/>
          <w:bdr w:val="single" w:sz="8" w:space="0" w:color="auto"/>
        </w:rPr>
        <w:t>requirements</w:t>
      </w:r>
      <w:r w:rsidRPr="00B17EFF">
        <w:rPr>
          <w:u w:val="single"/>
        </w:rPr>
        <w:t xml:space="preserve">, </w:t>
      </w:r>
      <w:r w:rsidRPr="00B17EFF">
        <w:rPr>
          <w:highlight w:val="yellow"/>
          <w:u w:val="single"/>
        </w:rPr>
        <w:t>creating a</w:t>
      </w:r>
      <w:r w:rsidRPr="00B17EFF">
        <w:rPr>
          <w:sz w:val="16"/>
          <w:highlight w:val="yellow"/>
        </w:rPr>
        <w:t xml:space="preserve"> </w:t>
      </w:r>
      <w:r w:rsidRPr="00B17EFF">
        <w:rPr>
          <w:iCs/>
          <w:highlight w:val="yellow"/>
          <w:u w:val="single"/>
          <w:bdr w:val="single" w:sz="8" w:space="0" w:color="auto"/>
        </w:rPr>
        <w:t>labyrinth</w:t>
      </w:r>
      <w:r w:rsidRPr="00B17EFF">
        <w:rPr>
          <w:sz w:val="16"/>
          <w:highlight w:val="yellow"/>
        </w:rPr>
        <w:t xml:space="preserve"> </w:t>
      </w:r>
      <w:r w:rsidRPr="00B17EFF">
        <w:rPr>
          <w:highlight w:val="yellow"/>
          <w:u w:val="single"/>
        </w:rPr>
        <w:t>for</w:t>
      </w:r>
      <w:r w:rsidRPr="00B17EFF">
        <w:rPr>
          <w:sz w:val="16"/>
          <w:highlight w:val="yellow"/>
        </w:rPr>
        <w:t xml:space="preserve"> </w:t>
      </w:r>
      <w:r w:rsidRPr="00B17EFF">
        <w:rPr>
          <w:iCs/>
          <w:highlight w:val="yellow"/>
          <w:u w:val="single"/>
          <w:bdr w:val="single" w:sz="8" w:space="0" w:color="auto"/>
        </w:rPr>
        <w:t>complainants</w:t>
      </w:r>
      <w:r w:rsidRPr="00B17EFF">
        <w:rPr>
          <w:sz w:val="16"/>
        </w:rPr>
        <w:t xml:space="preserve">.185 This becomes </w:t>
      </w:r>
      <w:r w:rsidRPr="00B17EFF">
        <w:rPr>
          <w:iCs/>
          <w:highlight w:val="yellow"/>
          <w:u w:val="single"/>
          <w:bdr w:val="single" w:sz="8" w:space="0" w:color="auto"/>
        </w:rPr>
        <w:t>particularly</w:t>
      </w:r>
      <w:r w:rsidRPr="00B17EFF">
        <w:rPr>
          <w:iCs/>
          <w:u w:val="single"/>
          <w:bdr w:val="single" w:sz="8" w:space="0" w:color="auto"/>
        </w:rPr>
        <w:t xml:space="preserve"> problematic</w:t>
      </w:r>
      <w:r w:rsidRPr="00B17EFF">
        <w:rPr>
          <w:sz w:val="16"/>
        </w:rPr>
        <w:t xml:space="preserve"> </w:t>
      </w:r>
      <w:r w:rsidRPr="00B17EFF">
        <w:rPr>
          <w:highlight w:val="yellow"/>
          <w:u w:val="single"/>
        </w:rPr>
        <w:t>when</w:t>
      </w:r>
      <w:r w:rsidRPr="00B17EFF">
        <w:rPr>
          <w:u w:val="single"/>
        </w:rPr>
        <w:t xml:space="preserve"> pursuing </w:t>
      </w:r>
      <w:r w:rsidRPr="00B17EFF">
        <w:rPr>
          <w:iCs/>
          <w:u w:val="single"/>
          <w:bdr w:val="single" w:sz="8" w:space="0" w:color="auto"/>
        </w:rPr>
        <w:t>one</w:t>
      </w:r>
      <w:r w:rsidRPr="00B17EFF">
        <w:rPr>
          <w:sz w:val="16"/>
        </w:rPr>
        <w:t xml:space="preserve"> agency </w:t>
      </w:r>
      <w:r w:rsidRPr="00B17EFF">
        <w:rPr>
          <w:u w:val="single"/>
        </w:rPr>
        <w:t>process runs</w:t>
      </w:r>
      <w:r w:rsidRPr="00B17EFF">
        <w:rPr>
          <w:sz w:val="16"/>
        </w:rPr>
        <w:t xml:space="preserve"> </w:t>
      </w:r>
      <w:r w:rsidRPr="00B17EFF">
        <w:rPr>
          <w:iCs/>
          <w:u w:val="single"/>
          <w:bdr w:val="single" w:sz="8" w:space="0" w:color="auto"/>
        </w:rPr>
        <w:t>past</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statute of limitations</w:t>
      </w:r>
      <w:r w:rsidRPr="00B17EFF">
        <w:rPr>
          <w:sz w:val="16"/>
        </w:rPr>
        <w:t xml:space="preserve"> </w:t>
      </w:r>
      <w:r w:rsidRPr="00B17EFF">
        <w:rPr>
          <w:u w:val="single"/>
        </w:rPr>
        <w:t>of</w:t>
      </w:r>
      <w:r w:rsidRPr="00B17EFF">
        <w:rPr>
          <w:sz w:val="16"/>
        </w:rPr>
        <w:t xml:space="preserve"> </w:t>
      </w:r>
      <w:r w:rsidRPr="00B17EFF">
        <w:rPr>
          <w:iCs/>
          <w:u w:val="single"/>
          <w:bdr w:val="single" w:sz="8" w:space="0" w:color="auto"/>
        </w:rPr>
        <w:t>another</w:t>
      </w:r>
      <w:r w:rsidRPr="00B17EFF">
        <w:rPr>
          <w:sz w:val="16"/>
        </w:rPr>
        <w:t xml:space="preserve">.186 </w:t>
      </w:r>
      <w:r w:rsidRPr="00B17EFF">
        <w:rPr>
          <w:highlight w:val="yellow"/>
          <w:u w:val="single"/>
        </w:rPr>
        <w:t>Two-track systems</w:t>
      </w:r>
      <w:r w:rsidRPr="00B17EFF">
        <w:rPr>
          <w:u w:val="single"/>
        </w:rPr>
        <w:t xml:space="preserve"> may also </w:t>
      </w:r>
      <w:r w:rsidRPr="00B17EFF">
        <w:rPr>
          <w:highlight w:val="yellow"/>
          <w:u w:val="single"/>
        </w:rPr>
        <w:t>address</w:t>
      </w:r>
      <w:r w:rsidRPr="00B17EFF">
        <w:rPr>
          <w:sz w:val="16"/>
          <w:highlight w:val="yellow"/>
        </w:rPr>
        <w:t xml:space="preserve"> </w:t>
      </w:r>
      <w:r w:rsidRPr="00B17EFF">
        <w:rPr>
          <w:iCs/>
          <w:highlight w:val="yellow"/>
          <w:u w:val="single"/>
          <w:bdr w:val="single" w:sz="8" w:space="0" w:color="auto"/>
        </w:rPr>
        <w:t>different</w:t>
      </w:r>
      <w:r w:rsidRPr="00B17EFF">
        <w:rPr>
          <w:iCs/>
          <w:u w:val="single"/>
          <w:bdr w:val="single" w:sz="8" w:space="0" w:color="auto"/>
        </w:rPr>
        <w:t xml:space="preserve"> sets of </w:t>
      </w:r>
      <w:r w:rsidRPr="00B17EFF">
        <w:rPr>
          <w:iCs/>
          <w:highlight w:val="yellow"/>
          <w:u w:val="single"/>
          <w:bdr w:val="single" w:sz="8" w:space="0" w:color="auto"/>
        </w:rPr>
        <w:t>concerns</w:t>
      </w:r>
      <w:r w:rsidRPr="00B17EFF">
        <w:rPr>
          <w:u w:val="single"/>
        </w:rPr>
        <w:t>, so that</w:t>
      </w:r>
      <w:r w:rsidRPr="00B17EFF">
        <w:rPr>
          <w:sz w:val="16"/>
        </w:rPr>
        <w:t xml:space="preserve"> </w:t>
      </w:r>
      <w:r w:rsidRPr="00B17EFF">
        <w:rPr>
          <w:iCs/>
          <w:u w:val="single"/>
          <w:bdr w:val="single" w:sz="8" w:space="0" w:color="auto"/>
        </w:rPr>
        <w:t>neither process</w:t>
      </w:r>
      <w:r w:rsidRPr="00B17EFF">
        <w:rPr>
          <w:sz w:val="16"/>
        </w:rPr>
        <w:t xml:space="preserve"> </w:t>
      </w:r>
      <w:r w:rsidRPr="00B17EFF">
        <w:rPr>
          <w:iCs/>
          <w:u w:val="single"/>
          <w:bdr w:val="single" w:sz="8" w:space="0" w:color="auto"/>
        </w:rPr>
        <w:t>fully responds</w:t>
      </w:r>
      <w:r w:rsidRPr="00B17EFF">
        <w:rPr>
          <w:sz w:val="16"/>
        </w:rPr>
        <w:t xml:space="preserve"> </w:t>
      </w:r>
      <w:r w:rsidRPr="00B17EFF">
        <w:rPr>
          <w:u w:val="single"/>
        </w:rPr>
        <w:t>to the</w:t>
      </w:r>
      <w:r w:rsidRPr="00B17EFF">
        <w:rPr>
          <w:sz w:val="16"/>
        </w:rPr>
        <w:t xml:space="preserve"> </w:t>
      </w:r>
      <w:r w:rsidRPr="00B17EFF">
        <w:rPr>
          <w:iCs/>
          <w:u w:val="single"/>
          <w:bdr w:val="single" w:sz="8" w:space="0" w:color="auto"/>
        </w:rPr>
        <w:t>complainant’s experiences</w:t>
      </w:r>
      <w:r w:rsidRPr="00B17EFF">
        <w:rPr>
          <w:sz w:val="16"/>
        </w:rPr>
        <w:t>.187</w:t>
      </w:r>
    </w:p>
    <w:p w14:paraId="39F45602" w14:textId="77777777" w:rsidR="00C0388D" w:rsidRPr="00B17EFF" w:rsidRDefault="00C0388D" w:rsidP="00C0388D">
      <w:pPr>
        <w:rPr>
          <w:sz w:val="16"/>
        </w:rPr>
      </w:pPr>
      <w:r w:rsidRPr="00B17EFF">
        <w:rPr>
          <w:u w:val="single"/>
        </w:rPr>
        <w:t>This</w:t>
      </w:r>
      <w:r w:rsidRPr="00B17EFF">
        <w:rPr>
          <w:sz w:val="16"/>
        </w:rPr>
        <w:t xml:space="preserve"> confusion </w:t>
      </w:r>
      <w:r w:rsidRPr="00B17EFF">
        <w:rPr>
          <w:u w:val="single"/>
        </w:rPr>
        <w:t>can become</w:t>
      </w:r>
      <w:r w:rsidRPr="00B17EFF">
        <w:rPr>
          <w:sz w:val="16"/>
        </w:rPr>
        <w:t xml:space="preserve"> </w:t>
      </w:r>
      <w:r w:rsidRPr="00B17EFF">
        <w:rPr>
          <w:iCs/>
          <w:u w:val="single"/>
          <w:bdr w:val="single" w:sz="8" w:space="0" w:color="auto"/>
        </w:rPr>
        <w:t>further compounded</w:t>
      </w:r>
      <w:r w:rsidRPr="00B17EFF">
        <w:rPr>
          <w:sz w:val="16"/>
        </w:rPr>
        <w:t xml:space="preserve"> </w:t>
      </w:r>
      <w:r w:rsidRPr="00B17EFF">
        <w:rPr>
          <w:u w:val="single"/>
        </w:rPr>
        <w:t>when an issue common to</w:t>
      </w:r>
      <w:r w:rsidRPr="00B17EFF">
        <w:rPr>
          <w:sz w:val="16"/>
        </w:rPr>
        <w:t xml:space="preserve"> </w:t>
      </w:r>
      <w:r w:rsidRPr="00B17EFF">
        <w:rPr>
          <w:iCs/>
          <w:u w:val="single"/>
          <w:bdr w:val="single" w:sz="8" w:space="0" w:color="auto"/>
        </w:rPr>
        <w:t>both agency</w:t>
      </w:r>
      <w:r w:rsidRPr="00B17EFF">
        <w:rPr>
          <w:sz w:val="16"/>
        </w:rPr>
        <w:t xml:space="preserve"> subject </w:t>
      </w:r>
      <w:r w:rsidRPr="00B17EFF">
        <w:rPr>
          <w:iCs/>
          <w:u w:val="single"/>
          <w:bdr w:val="single" w:sz="8" w:space="0" w:color="auto"/>
        </w:rPr>
        <w:t>areas</w:t>
      </w:r>
      <w:r w:rsidRPr="00B17EFF">
        <w:rPr>
          <w:sz w:val="16"/>
        </w:rPr>
        <w:t xml:space="preserve"> </w:t>
      </w:r>
      <w:r w:rsidRPr="00B17EFF">
        <w:rPr>
          <w:u w:val="single"/>
        </w:rPr>
        <w:t>affects</w:t>
      </w:r>
      <w:r w:rsidRPr="00B17EFF">
        <w:rPr>
          <w:sz w:val="16"/>
        </w:rPr>
        <w:t xml:space="preserve"> </w:t>
      </w:r>
      <w:r w:rsidRPr="00B17EFF">
        <w:rPr>
          <w:iCs/>
          <w:u w:val="single"/>
          <w:bdr w:val="single" w:sz="8" w:space="0" w:color="auto"/>
        </w:rPr>
        <w:t>each process</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conflicting ways</w:t>
      </w:r>
      <w:r w:rsidRPr="00B17EFF">
        <w:rPr>
          <w:sz w:val="16"/>
        </w:rPr>
        <w:t>. In union sexual harassment cases, mandatory arbitration in collective bargaining agreements causes practical difficulties for victims of sexual harassment who are often not fully aware of their options through EEOC and NLRB.188 For most complaints against unions, the Supreme Court has ruled that an individual must exhaust the arbitration process before pursuing the dispute in court. 189 Despite the fact that EEOC can bring suit on behalf of plaintiffs who have signed mandatory arbitration agreements, employers and unions use such agreements to steer plaintiffs toward arbitration, reducing process transparency. 190 Even complainants who find out that they can go to EEOC but then only receive a right to sue must ultimately return to the arbitration process.191</w:t>
      </w:r>
    </w:p>
    <w:p w14:paraId="6D946AB5" w14:textId="77777777" w:rsidR="00C0388D" w:rsidRPr="00B17EFF" w:rsidRDefault="00C0388D" w:rsidP="00C0388D">
      <w:pPr>
        <w:rPr>
          <w:sz w:val="16"/>
        </w:rPr>
      </w:pPr>
      <w:r w:rsidRPr="00B17EFF">
        <w:rPr>
          <w:sz w:val="16"/>
        </w:rPr>
        <w:t>Recent Supreme Court decisions have further expanded the complicated role of mandatory arbitration in collective action protections under the NLRA. In the its 5-4 Epic Systems decision, the Court ruled that employment contracts containing individual arbitration requirements (and thus disallowing class actions) did not violate the NLRA’s protection of “concerted activities for the purpose of collective bargaining.”192 This further heightens the conflict between individualism in employment discrimination claims and collective action in labor-management relations.</w:t>
      </w:r>
    </w:p>
    <w:p w14:paraId="71CE95BD"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Even with </w:t>
      </w:r>
      <w:r w:rsidRPr="00B17EFF">
        <w:rPr>
          <w:rFonts w:eastAsiaTheme="majorEastAsia" w:cstheme="majorBidi"/>
          <w:b/>
          <w:iCs/>
          <w:sz w:val="26"/>
          <w:u w:val="single"/>
        </w:rPr>
        <w:t>identical laws</w:t>
      </w:r>
      <w:r w:rsidRPr="00B17EFF">
        <w:rPr>
          <w:rFonts w:eastAsiaTheme="majorEastAsia" w:cstheme="majorBidi"/>
          <w:b/>
          <w:iCs/>
          <w:sz w:val="26"/>
        </w:rPr>
        <w:t xml:space="preserve">, two </w:t>
      </w:r>
      <w:r w:rsidRPr="00B17EFF">
        <w:rPr>
          <w:rFonts w:eastAsiaTheme="majorEastAsia" w:cstheme="majorBidi"/>
          <w:b/>
          <w:iCs/>
          <w:sz w:val="26"/>
          <w:u w:val="single"/>
        </w:rPr>
        <w:t>factfinders</w:t>
      </w:r>
      <w:r w:rsidRPr="00B17EFF">
        <w:rPr>
          <w:rFonts w:eastAsiaTheme="majorEastAsia" w:cstheme="majorBidi"/>
          <w:b/>
          <w:iCs/>
          <w:sz w:val="26"/>
        </w:rPr>
        <w:t xml:space="preserve"> will </w:t>
      </w:r>
      <w:r w:rsidRPr="00B17EFF">
        <w:rPr>
          <w:rFonts w:eastAsiaTheme="majorEastAsia" w:cstheme="majorBidi"/>
          <w:b/>
          <w:iCs/>
          <w:sz w:val="26"/>
          <w:u w:val="single"/>
        </w:rPr>
        <w:t>inevitably reach distinct interpretations</w:t>
      </w:r>
      <w:r w:rsidRPr="00B17EFF">
        <w:rPr>
          <w:rFonts w:eastAsiaTheme="majorEastAsia" w:cstheme="majorBidi"/>
          <w:b/>
          <w:iCs/>
          <w:sz w:val="26"/>
        </w:rPr>
        <w:t xml:space="preserve">---makes inconsistency </w:t>
      </w:r>
      <w:r w:rsidRPr="00B17EFF">
        <w:rPr>
          <w:rFonts w:eastAsiaTheme="majorEastAsia" w:cstheme="majorBidi"/>
          <w:b/>
          <w:iCs/>
          <w:sz w:val="26"/>
          <w:u w:val="single"/>
        </w:rPr>
        <w:t>irresolvable</w:t>
      </w:r>
      <w:r w:rsidRPr="00B17EFF">
        <w:rPr>
          <w:rFonts w:eastAsiaTheme="majorEastAsia" w:cstheme="majorBidi"/>
          <w:b/>
          <w:iCs/>
          <w:sz w:val="26"/>
        </w:rPr>
        <w:t xml:space="preserve">. </w:t>
      </w:r>
    </w:p>
    <w:p w14:paraId="1D537AC2" w14:textId="77777777" w:rsidR="00C0388D" w:rsidRPr="00B17EFF" w:rsidRDefault="00C0388D" w:rsidP="00C0388D">
      <w:r w:rsidRPr="00B17EFF">
        <w:t xml:space="preserve">Megan N. </w:t>
      </w:r>
      <w:r w:rsidRPr="00B17EFF">
        <w:rPr>
          <w:b/>
          <w:bCs/>
          <w:sz w:val="26"/>
        </w:rPr>
        <w:t>Mumford 19</w:t>
      </w:r>
      <w:r w:rsidRPr="00B17EFF">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26992B23" w14:textId="77777777" w:rsidR="00C0388D" w:rsidRPr="00B17EFF" w:rsidRDefault="00C0388D" w:rsidP="00C0388D">
      <w:pPr>
        <w:rPr>
          <w:sz w:val="16"/>
        </w:rPr>
      </w:pPr>
      <w:r w:rsidRPr="00B17EFF">
        <w:rPr>
          <w:sz w:val="16"/>
        </w:rPr>
        <w:t>3. Inefficiency and Unfair Outcomes</w:t>
      </w:r>
    </w:p>
    <w:p w14:paraId="5D189C34" w14:textId="77777777" w:rsidR="00C0388D" w:rsidRPr="00B17EFF" w:rsidRDefault="00C0388D" w:rsidP="00C0388D">
      <w:pPr>
        <w:rPr>
          <w:sz w:val="16"/>
        </w:rPr>
      </w:pPr>
      <w:r w:rsidRPr="00B17EFF">
        <w:rPr>
          <w:sz w:val="16"/>
        </w:rPr>
        <w:t xml:space="preserve">Implicit </w:t>
      </w:r>
      <w:r w:rsidRPr="00B17EFF">
        <w:rPr>
          <w:iCs/>
          <w:highlight w:val="yellow"/>
          <w:u w:val="single"/>
          <w:bdr w:val="single" w:sz="8" w:space="0" w:color="auto"/>
        </w:rPr>
        <w:t>overlaps</w:t>
      </w:r>
      <w:r w:rsidRPr="00B17EFF">
        <w:rPr>
          <w:sz w:val="16"/>
        </w:rPr>
        <w:t xml:space="preserve"> also </w:t>
      </w:r>
      <w:r w:rsidRPr="00B17EFF">
        <w:rPr>
          <w:u w:val="single"/>
        </w:rPr>
        <w:t>increase the possibility that an agency will adjudicate issues</w:t>
      </w:r>
      <w:r w:rsidRPr="00B17EFF">
        <w:rPr>
          <w:sz w:val="16"/>
        </w:rPr>
        <w:t xml:space="preserve"> </w:t>
      </w:r>
      <w:r w:rsidRPr="00B17EFF">
        <w:rPr>
          <w:iCs/>
          <w:u w:val="single"/>
          <w:bdr w:val="single" w:sz="8" w:space="0" w:color="auto"/>
        </w:rPr>
        <w:t>outside</w:t>
      </w:r>
      <w:r w:rsidRPr="00B17EFF">
        <w:rPr>
          <w:sz w:val="16"/>
        </w:rPr>
        <w:t xml:space="preserve"> of </w:t>
      </w:r>
      <w:r w:rsidRPr="00B17EFF">
        <w:rPr>
          <w:u w:val="single"/>
        </w:rPr>
        <w:t>its area of</w:t>
      </w:r>
      <w:r w:rsidRPr="00B17EFF">
        <w:rPr>
          <w:sz w:val="16"/>
        </w:rPr>
        <w:t xml:space="preserve"> </w:t>
      </w:r>
      <w:r w:rsidRPr="00B17EFF">
        <w:rPr>
          <w:iCs/>
          <w:u w:val="single"/>
          <w:bdr w:val="single" w:sz="8" w:space="0" w:color="auto"/>
        </w:rPr>
        <w:t>expertise</w:t>
      </w:r>
      <w:r w:rsidRPr="00B17EFF">
        <w:rPr>
          <w:sz w:val="16"/>
        </w:rPr>
        <w:t xml:space="preserve">. Agency coordination, such as the Department of Treasury sending issues involving complex employee pension questions to the Department of Labor, can ensure that each agency handles issues related to its knowledge and value-added. Conversely, implicit overlaps—with or without conflicting agency goals—can </w:t>
      </w:r>
      <w:r w:rsidRPr="00B17EFF">
        <w:rPr>
          <w:highlight w:val="yellow"/>
          <w:u w:val="single"/>
        </w:rPr>
        <w:t>reduce</w:t>
      </w:r>
      <w:r w:rsidRPr="00B17EFF">
        <w:rPr>
          <w:sz w:val="16"/>
          <w:highlight w:val="yellow"/>
        </w:rPr>
        <w:t xml:space="preserve"> </w:t>
      </w:r>
      <w:r w:rsidRPr="00B17EFF">
        <w:rPr>
          <w:iCs/>
          <w:highlight w:val="yellow"/>
          <w:u w:val="single"/>
          <w:bdr w:val="single" w:sz="8" w:space="0" w:color="auto"/>
        </w:rPr>
        <w:t>efficiency</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processing claims</w:t>
      </w:r>
      <w:r w:rsidRPr="00B17EFF">
        <w:rPr>
          <w:sz w:val="16"/>
        </w:rPr>
        <w:t xml:space="preserve">. Furthermore, </w:t>
      </w:r>
      <w:r w:rsidRPr="00B17EFF">
        <w:rPr>
          <w:u w:val="single"/>
        </w:rPr>
        <w:t>when</w:t>
      </w:r>
      <w:r w:rsidRPr="00B17EFF">
        <w:rPr>
          <w:sz w:val="16"/>
        </w:rPr>
        <w:t xml:space="preserve"> agency </w:t>
      </w:r>
      <w:r w:rsidRPr="00B17EFF">
        <w:rPr>
          <w:u w:val="single"/>
        </w:rPr>
        <w:t>goals</w:t>
      </w:r>
      <w:r w:rsidRPr="00B17EFF">
        <w:rPr>
          <w:sz w:val="16"/>
        </w:rPr>
        <w:t xml:space="preserve"> do </w:t>
      </w:r>
      <w:r w:rsidRPr="00B17EFF">
        <w:rPr>
          <w:iCs/>
          <w:u w:val="single"/>
          <w:bdr w:val="single" w:sz="8" w:space="0" w:color="auto"/>
        </w:rPr>
        <w:t>conflict</w:t>
      </w:r>
      <w:r w:rsidRPr="00B17EFF">
        <w:rPr>
          <w:sz w:val="16"/>
        </w:rPr>
        <w:t xml:space="preserve">, implicit </w:t>
      </w:r>
      <w:r w:rsidRPr="00B17EFF">
        <w:rPr>
          <w:u w:val="single"/>
        </w:rPr>
        <w:t xml:space="preserve">overlap can </w:t>
      </w:r>
      <w:r w:rsidRPr="00B17EFF">
        <w:rPr>
          <w:highlight w:val="yellow"/>
          <w:u w:val="single"/>
        </w:rPr>
        <w:t>cause</w:t>
      </w:r>
      <w:r w:rsidRPr="00B17EFF">
        <w:rPr>
          <w:sz w:val="16"/>
          <w:highlight w:val="yellow"/>
        </w:rPr>
        <w:t xml:space="preserve"> </w:t>
      </w:r>
      <w:r w:rsidRPr="00B17EFF">
        <w:rPr>
          <w:iCs/>
          <w:highlight w:val="yellow"/>
          <w:u w:val="single"/>
          <w:bdr w:val="single" w:sz="8" w:space="0" w:color="auto"/>
        </w:rPr>
        <w:t>fundamentally unfair outcomes</w:t>
      </w:r>
      <w:r w:rsidRPr="00B17EFF">
        <w:rPr>
          <w:iCs/>
          <w:u w:val="single"/>
          <w:bdr w:val="single" w:sz="8" w:space="0" w:color="auto"/>
        </w:rPr>
        <w:t xml:space="preserve"> for complainants</w:t>
      </w:r>
      <w:r w:rsidRPr="00B17EFF">
        <w:rPr>
          <w:sz w:val="16"/>
        </w:rPr>
        <w:t xml:space="preserve"> </w:t>
      </w:r>
      <w:r w:rsidRPr="00B17EFF">
        <w:rPr>
          <w:u w:val="single"/>
        </w:rPr>
        <w:t>whose interests are</w:t>
      </w:r>
      <w:r w:rsidRPr="00B17EFF">
        <w:rPr>
          <w:sz w:val="16"/>
        </w:rPr>
        <w:t xml:space="preserve"> </w:t>
      </w:r>
      <w:r w:rsidRPr="00B17EFF">
        <w:rPr>
          <w:iCs/>
          <w:u w:val="single"/>
          <w:bdr w:val="single" w:sz="8" w:space="0" w:color="auto"/>
        </w:rPr>
        <w:t>not represented</w:t>
      </w:r>
      <w:r w:rsidRPr="00B17EFF">
        <w:rPr>
          <w:sz w:val="16"/>
        </w:rPr>
        <w:t xml:space="preserve"> </w:t>
      </w:r>
      <w:r w:rsidRPr="00B17EFF">
        <w:rPr>
          <w:u w:val="single"/>
        </w:rPr>
        <w:t>by the agency on the</w:t>
      </w:r>
      <w:r w:rsidRPr="00B17EFF">
        <w:rPr>
          <w:sz w:val="16"/>
        </w:rPr>
        <w:t xml:space="preserve"> </w:t>
      </w:r>
      <w:r w:rsidRPr="00B17EFF">
        <w:rPr>
          <w:iCs/>
          <w:u w:val="single"/>
          <w:bdr w:val="single" w:sz="8" w:space="0" w:color="auto"/>
        </w:rPr>
        <w:t>wrong side</w:t>
      </w:r>
      <w:r w:rsidRPr="00B17EFF">
        <w:rPr>
          <w:sz w:val="16"/>
        </w:rPr>
        <w:t xml:space="preserve"> </w:t>
      </w:r>
      <w:r w:rsidRPr="00B17EFF">
        <w:rPr>
          <w:u w:val="single"/>
        </w:rPr>
        <w:t>of the</w:t>
      </w:r>
      <w:r w:rsidRPr="00B17EFF">
        <w:rPr>
          <w:sz w:val="16"/>
        </w:rPr>
        <w:t xml:space="preserve"> implicit </w:t>
      </w:r>
      <w:r w:rsidRPr="00B17EFF">
        <w:rPr>
          <w:iCs/>
          <w:u w:val="single"/>
          <w:bdr w:val="single" w:sz="8" w:space="0" w:color="auto"/>
        </w:rPr>
        <w:t>overlap</w:t>
      </w:r>
      <w:r w:rsidRPr="00B17EFF">
        <w:rPr>
          <w:sz w:val="16"/>
        </w:rPr>
        <w:t>.</w:t>
      </w:r>
    </w:p>
    <w:p w14:paraId="142D6377" w14:textId="77777777" w:rsidR="00C0388D" w:rsidRPr="00B17EFF" w:rsidRDefault="00C0388D" w:rsidP="00C0388D">
      <w:pPr>
        <w:rPr>
          <w:sz w:val="16"/>
        </w:rPr>
      </w:pPr>
      <w:r w:rsidRPr="00B17EFF">
        <w:rPr>
          <w:highlight w:val="yellow"/>
          <w:u w:val="single"/>
        </w:rPr>
        <w:t>For example,</w:t>
      </w:r>
      <w:r w:rsidRPr="00B17EFF">
        <w:rPr>
          <w:sz w:val="16"/>
          <w:highlight w:val="yellow"/>
        </w:rPr>
        <w:t xml:space="preserve"> </w:t>
      </w:r>
      <w:r w:rsidRPr="00B17EFF">
        <w:rPr>
          <w:iCs/>
          <w:highlight w:val="yellow"/>
          <w:u w:val="single"/>
          <w:bdr w:val="single" w:sz="8" w:space="0" w:color="auto"/>
        </w:rPr>
        <w:t>NLRB</w:t>
      </w:r>
      <w:r w:rsidRPr="00B17EFF">
        <w:rPr>
          <w:sz w:val="16"/>
        </w:rPr>
        <w:t xml:space="preserve"> arbitrators evaluating whether a union fulfilled its DFR tend to lack civil rights or antidiscrimination experience.193 Arbitrators in NLRA claims are also chosen jointly by the employer and then union; while this process works well for collective bargaining over issues such as wages and paid leave, underrepresented interests are excluded from this selection process. As the Supreme Court has noted, arbitrators are systemically unfair to plaintiffs in discrimination claims because the arbitrators are “a group which is in large part chosen by the [defendants] against whom their real complaint is made.”194 This raises both efficiency and fairness concerns. Labor </w:t>
      </w:r>
      <w:r w:rsidRPr="00B17EFF">
        <w:rPr>
          <w:highlight w:val="yellow"/>
          <w:u w:val="single"/>
        </w:rPr>
        <w:t>arbitrators</w:t>
      </w:r>
      <w:r w:rsidRPr="00B17EFF">
        <w:rPr>
          <w:sz w:val="16"/>
        </w:rPr>
        <w:t xml:space="preserve"> are not well-versed in employment discrimination law and </w:t>
      </w:r>
      <w:r w:rsidRPr="00B17EFF">
        <w:rPr>
          <w:u w:val="single"/>
        </w:rPr>
        <w:t>focus on precedent</w:t>
      </w:r>
      <w:r w:rsidRPr="00B17EFF">
        <w:rPr>
          <w:sz w:val="16"/>
        </w:rPr>
        <w:t xml:space="preserve"> </w:t>
      </w:r>
      <w:r w:rsidRPr="00B17EFF">
        <w:rPr>
          <w:iCs/>
          <w:u w:val="single"/>
          <w:bdr w:val="single" w:sz="8" w:space="0" w:color="auto"/>
        </w:rPr>
        <w:t>specific</w:t>
      </w:r>
      <w:r w:rsidRPr="00B17EFF">
        <w:rPr>
          <w:sz w:val="16"/>
        </w:rPr>
        <w:t xml:space="preserve"> </w:t>
      </w:r>
      <w:r w:rsidRPr="00B17EFF">
        <w:rPr>
          <w:u w:val="single"/>
        </w:rPr>
        <w:t>to the</w:t>
      </w:r>
      <w:r w:rsidRPr="00B17EFF">
        <w:rPr>
          <w:sz w:val="16"/>
        </w:rPr>
        <w:t xml:space="preserve"> </w:t>
      </w:r>
      <w:r w:rsidRPr="00B17EFF">
        <w:rPr>
          <w:iCs/>
          <w:u w:val="single"/>
          <w:bdr w:val="single" w:sz="8" w:space="0" w:color="auto"/>
        </w:rPr>
        <w:t>c</w:t>
      </w:r>
      <w:r w:rsidRPr="00B17EFF">
        <w:rPr>
          <w:sz w:val="16"/>
        </w:rPr>
        <w:t xml:space="preserve">ollective </w:t>
      </w:r>
      <w:r w:rsidRPr="00B17EFF">
        <w:rPr>
          <w:iCs/>
          <w:u w:val="single"/>
          <w:bdr w:val="single" w:sz="8" w:space="0" w:color="auto"/>
        </w:rPr>
        <w:t>b</w:t>
      </w:r>
      <w:r w:rsidRPr="00B17EFF">
        <w:rPr>
          <w:sz w:val="16"/>
        </w:rPr>
        <w:t xml:space="preserve">argaining </w:t>
      </w:r>
      <w:r w:rsidRPr="00B17EFF">
        <w:rPr>
          <w:iCs/>
          <w:u w:val="single"/>
          <w:bdr w:val="single" w:sz="8" w:space="0" w:color="auto"/>
        </w:rPr>
        <w:t>a</w:t>
      </w:r>
      <w:r w:rsidRPr="00B17EFF">
        <w:rPr>
          <w:sz w:val="16"/>
        </w:rPr>
        <w:t xml:space="preserve">greement </w:t>
      </w:r>
      <w:r w:rsidRPr="00B17EFF">
        <w:rPr>
          <w:u w:val="single"/>
        </w:rPr>
        <w:t>at</w:t>
      </w:r>
      <w:r w:rsidRPr="00B17EFF">
        <w:rPr>
          <w:sz w:val="16"/>
        </w:rPr>
        <w:t xml:space="preserve"> </w:t>
      </w:r>
      <w:r w:rsidRPr="00B17EFF">
        <w:rPr>
          <w:iCs/>
          <w:u w:val="single"/>
          <w:bdr w:val="single" w:sz="8" w:space="0" w:color="auto"/>
        </w:rPr>
        <w:t>issue</w:t>
      </w:r>
      <w:r w:rsidRPr="00B17EFF">
        <w:rPr>
          <w:u w:val="single"/>
        </w:rPr>
        <w:t>; they are</w:t>
      </w:r>
      <w:r w:rsidRPr="00B17EFF">
        <w:rPr>
          <w:sz w:val="16"/>
        </w:rPr>
        <w:t xml:space="preserve"> </w:t>
      </w:r>
      <w:r w:rsidRPr="00B17EFF">
        <w:rPr>
          <w:iCs/>
          <w:u w:val="single"/>
          <w:bdr w:val="single" w:sz="8" w:space="0" w:color="auto"/>
        </w:rPr>
        <w:t>“ill-equipped</w:t>
      </w:r>
      <w:r w:rsidRPr="00B17EFF">
        <w:rPr>
          <w:sz w:val="16"/>
        </w:rPr>
        <w:t xml:space="preserve"> </w:t>
      </w:r>
      <w:r w:rsidRPr="00B17EFF">
        <w:rPr>
          <w:u w:val="single"/>
        </w:rPr>
        <w:t>to implement</w:t>
      </w:r>
      <w:r w:rsidRPr="00B17EFF">
        <w:rPr>
          <w:sz w:val="16"/>
        </w:rPr>
        <w:t xml:space="preserve"> </w:t>
      </w:r>
      <w:r w:rsidRPr="00B17EFF">
        <w:rPr>
          <w:iCs/>
          <w:u w:val="single"/>
          <w:bdr w:val="single" w:sz="8" w:space="0" w:color="auto"/>
        </w:rPr>
        <w:t>extra</w:t>
      </w:r>
      <w:r w:rsidRPr="00B17EFF">
        <w:rPr>
          <w:sz w:val="16"/>
        </w:rPr>
        <w:t xml:space="preserve">-contractual </w:t>
      </w:r>
      <w:r w:rsidRPr="00B17EFF">
        <w:rPr>
          <w:iCs/>
          <w:u w:val="single"/>
          <w:bdr w:val="single" w:sz="8" w:space="0" w:color="auto"/>
        </w:rPr>
        <w:t>rights</w:t>
      </w:r>
      <w:r w:rsidRPr="00B17EFF">
        <w:rPr>
          <w:sz w:val="16"/>
        </w:rPr>
        <w:t xml:space="preserve">.”195 </w:t>
      </w:r>
      <w:r w:rsidRPr="00B17EFF">
        <w:rPr>
          <w:u w:val="single"/>
        </w:rPr>
        <w:t>At the same time,</w:t>
      </w:r>
      <w:r w:rsidRPr="00B17EFF">
        <w:rPr>
          <w:sz w:val="16"/>
        </w:rPr>
        <w:t xml:space="preserve"> EEOC </w:t>
      </w:r>
      <w:r w:rsidRPr="00B17EFF">
        <w:rPr>
          <w:iCs/>
          <w:u w:val="single"/>
          <w:bdr w:val="single" w:sz="8" w:space="0" w:color="auto"/>
        </w:rPr>
        <w:t>investigators</w:t>
      </w:r>
      <w:r w:rsidRPr="00B17EFF">
        <w:rPr>
          <w:sz w:val="16"/>
        </w:rPr>
        <w:t xml:space="preserve"> </w:t>
      </w:r>
      <w:r w:rsidRPr="00B17EFF">
        <w:rPr>
          <w:u w:val="single"/>
        </w:rPr>
        <w:t>do not necessarily have backgrounds in collective bargaining agreements or the</w:t>
      </w:r>
      <w:r w:rsidRPr="00B17EFF">
        <w:rPr>
          <w:sz w:val="16"/>
        </w:rPr>
        <w:t xml:space="preserve"> </w:t>
      </w:r>
      <w:r w:rsidRPr="00B17EFF">
        <w:rPr>
          <w:iCs/>
          <w:u w:val="single"/>
          <w:bdr w:val="single" w:sz="8" w:space="0" w:color="auto"/>
        </w:rPr>
        <w:t>NLRA</w:t>
      </w:r>
      <w:r w:rsidRPr="00B17EFF">
        <w:rPr>
          <w:sz w:val="16"/>
        </w:rPr>
        <w:t>.</w:t>
      </w:r>
    </w:p>
    <w:p w14:paraId="2C4D8747" w14:textId="77777777" w:rsidR="00C0388D" w:rsidRPr="00B17EFF" w:rsidRDefault="00C0388D" w:rsidP="00C0388D">
      <w:pPr>
        <w:rPr>
          <w:sz w:val="16"/>
        </w:rPr>
      </w:pPr>
      <w:r w:rsidRPr="00B17EFF">
        <w:rPr>
          <w:sz w:val="16"/>
        </w:rPr>
        <w:t xml:space="preserve">Additionally, </w:t>
      </w:r>
      <w:r w:rsidRPr="00B17EFF">
        <w:rPr>
          <w:u w:val="single"/>
        </w:rPr>
        <w:t xml:space="preserve">the existence of </w:t>
      </w:r>
      <w:r w:rsidRPr="00B17EFF">
        <w:rPr>
          <w:highlight w:val="yellow"/>
          <w:u w:val="single"/>
        </w:rPr>
        <w:t>a</w:t>
      </w:r>
      <w:r w:rsidRPr="00B17EFF">
        <w:rPr>
          <w:sz w:val="16"/>
          <w:highlight w:val="yellow"/>
        </w:rPr>
        <w:t xml:space="preserve"> </w:t>
      </w:r>
      <w:r w:rsidRPr="00B17EFF">
        <w:rPr>
          <w:iCs/>
          <w:highlight w:val="yellow"/>
          <w:u w:val="single"/>
          <w:bdr w:val="single" w:sz="8" w:space="0" w:color="auto"/>
        </w:rPr>
        <w:t>two-track process</w:t>
      </w:r>
      <w:r w:rsidRPr="00B17EFF">
        <w:rPr>
          <w:sz w:val="16"/>
          <w:highlight w:val="yellow"/>
        </w:rPr>
        <w:t xml:space="preserve"> </w:t>
      </w:r>
      <w:r w:rsidRPr="00B17EFF">
        <w:rPr>
          <w:highlight w:val="yellow"/>
          <w:u w:val="single"/>
        </w:rPr>
        <w:t>allows</w:t>
      </w:r>
      <w:r w:rsidRPr="00B17EFF">
        <w:rPr>
          <w:sz w:val="16"/>
          <w:highlight w:val="yellow"/>
        </w:rPr>
        <w:t xml:space="preserve"> </w:t>
      </w:r>
      <w:r w:rsidRPr="00B17EFF">
        <w:rPr>
          <w:iCs/>
          <w:highlight w:val="yellow"/>
          <w:u w:val="single"/>
          <w:bdr w:val="single" w:sz="8" w:space="0" w:color="auto"/>
        </w:rPr>
        <w:t>duplicate claims</w:t>
      </w:r>
      <w:r w:rsidRPr="00B17EFF">
        <w:rPr>
          <w:sz w:val="16"/>
          <w:highlight w:val="yellow"/>
        </w:rPr>
        <w:t xml:space="preserve"> </w:t>
      </w:r>
      <w:r w:rsidRPr="00B17EFF">
        <w:rPr>
          <w:highlight w:val="yellow"/>
          <w:u w:val="single"/>
        </w:rPr>
        <w:t>with</w:t>
      </w:r>
      <w:r w:rsidRPr="00B17EFF">
        <w:rPr>
          <w:sz w:val="16"/>
          <w:highlight w:val="yellow"/>
        </w:rPr>
        <w:t xml:space="preserve"> </w:t>
      </w:r>
      <w:r w:rsidRPr="00B17EFF">
        <w:rPr>
          <w:iCs/>
          <w:highlight w:val="yellow"/>
          <w:u w:val="single"/>
          <w:bdr w:val="single" w:sz="8" w:space="0" w:color="auto"/>
        </w:rPr>
        <w:t>entirely new</w:t>
      </w:r>
      <w:r w:rsidRPr="00B17EFF">
        <w:rPr>
          <w:iCs/>
          <w:u w:val="single"/>
          <w:bdr w:val="single" w:sz="8" w:space="0" w:color="auto"/>
        </w:rPr>
        <w:t xml:space="preserve"> rounds of </w:t>
      </w:r>
      <w:r w:rsidRPr="00B17EFF">
        <w:rPr>
          <w:iCs/>
          <w:highlight w:val="yellow"/>
          <w:u w:val="single"/>
          <w:bdr w:val="single" w:sz="8" w:space="0" w:color="auto"/>
        </w:rPr>
        <w:t>factfinding</w:t>
      </w:r>
      <w:r w:rsidRPr="00B17EFF">
        <w:rPr>
          <w:sz w:val="16"/>
        </w:rPr>
        <w:t xml:space="preserve">.196 Both </w:t>
      </w:r>
      <w:r w:rsidRPr="00B17EFF">
        <w:rPr>
          <w:highlight w:val="yellow"/>
          <w:u w:val="single"/>
        </w:rPr>
        <w:t>agencies</w:t>
      </w:r>
      <w:r w:rsidRPr="00B17EFF">
        <w:rPr>
          <w:sz w:val="16"/>
        </w:rPr>
        <w:t xml:space="preserve"> bring valuable experience to the issues in the implicit overlap, but </w:t>
      </w:r>
      <w:r w:rsidRPr="00B17EFF">
        <w:rPr>
          <w:u w:val="single"/>
        </w:rPr>
        <w:t xml:space="preserve">can </w:t>
      </w:r>
      <w:r w:rsidRPr="00B17EFF">
        <w:rPr>
          <w:highlight w:val="yellow"/>
          <w:u w:val="single"/>
        </w:rPr>
        <w:t>create</w:t>
      </w:r>
      <w:r w:rsidRPr="00B17EFF">
        <w:rPr>
          <w:sz w:val="16"/>
          <w:highlight w:val="yellow"/>
        </w:rPr>
        <w:t xml:space="preserve"> </w:t>
      </w:r>
      <w:r w:rsidRPr="00B17EFF">
        <w:rPr>
          <w:iCs/>
          <w:highlight w:val="yellow"/>
          <w:u w:val="single"/>
          <w:bdr w:val="single" w:sz="8" w:space="0" w:color="auto"/>
        </w:rPr>
        <w:t>inconsistencies</w:t>
      </w:r>
      <w:r w:rsidRPr="00B17EFF">
        <w:rPr>
          <w:sz w:val="16"/>
          <w:highlight w:val="yellow"/>
        </w:rPr>
        <w:t xml:space="preserve"> </w:t>
      </w:r>
      <w:r w:rsidRPr="00B17EFF">
        <w:rPr>
          <w:highlight w:val="yellow"/>
          <w:u w:val="single"/>
        </w:rPr>
        <w:t>by applying</w:t>
      </w:r>
      <w:r w:rsidRPr="00B17EFF">
        <w:rPr>
          <w:u w:val="single"/>
        </w:rPr>
        <w:t xml:space="preserve"> their</w:t>
      </w:r>
      <w:r w:rsidRPr="00B17EFF">
        <w:rPr>
          <w:sz w:val="16"/>
        </w:rPr>
        <w:t xml:space="preserve"> </w:t>
      </w:r>
      <w:r w:rsidRPr="00B17EFF">
        <w:rPr>
          <w:iCs/>
          <w:highlight w:val="yellow"/>
          <w:u w:val="single"/>
          <w:bdr w:val="single" w:sz="8" w:space="0" w:color="auto"/>
        </w:rPr>
        <w:t>different</w:t>
      </w:r>
      <w:r w:rsidRPr="00B17EFF">
        <w:rPr>
          <w:iCs/>
          <w:u w:val="single"/>
          <w:bdr w:val="single" w:sz="8" w:space="0" w:color="auto"/>
        </w:rPr>
        <w:t xml:space="preserve"> goals</w:t>
      </w:r>
      <w:r w:rsidRPr="00B17EFF">
        <w:rPr>
          <w:sz w:val="16"/>
        </w:rPr>
        <w:t xml:space="preserve"> </w:t>
      </w:r>
      <w:r w:rsidRPr="00B17EFF">
        <w:rPr>
          <w:u w:val="single"/>
        </w:rPr>
        <w:t>and</w:t>
      </w:r>
      <w:r w:rsidRPr="00B17EFF">
        <w:rPr>
          <w:sz w:val="16"/>
        </w:rPr>
        <w:t xml:space="preserve"> </w:t>
      </w:r>
      <w:r w:rsidRPr="00B17EFF">
        <w:rPr>
          <w:iCs/>
          <w:highlight w:val="yellow"/>
          <w:u w:val="single"/>
          <w:bdr w:val="single" w:sz="8" w:space="0" w:color="auto"/>
        </w:rPr>
        <w:t>processes</w:t>
      </w:r>
      <w:r w:rsidRPr="00B17EFF">
        <w:rPr>
          <w:sz w:val="16"/>
          <w:highlight w:val="yellow"/>
        </w:rPr>
        <w:t xml:space="preserve"> </w:t>
      </w:r>
      <w:r w:rsidRPr="00B17EFF">
        <w:rPr>
          <w:highlight w:val="yellow"/>
          <w:u w:val="single"/>
        </w:rPr>
        <w:t>to the same</w:t>
      </w:r>
      <w:r w:rsidRPr="00B17EFF">
        <w:rPr>
          <w:u w:val="single"/>
        </w:rPr>
        <w:t xml:space="preserve"> set of</w:t>
      </w:r>
      <w:r w:rsidRPr="00B17EFF">
        <w:rPr>
          <w:sz w:val="16"/>
        </w:rPr>
        <w:t xml:space="preserve"> </w:t>
      </w:r>
      <w:r w:rsidRPr="00B17EFF">
        <w:rPr>
          <w:iCs/>
          <w:highlight w:val="yellow"/>
          <w:u w:val="single"/>
          <w:bdr w:val="single" w:sz="8" w:space="0" w:color="auto"/>
        </w:rPr>
        <w:t>facts</w:t>
      </w:r>
      <w:r w:rsidRPr="00B17EFF">
        <w:rPr>
          <w:sz w:val="16"/>
        </w:rPr>
        <w:t xml:space="preserve"> </w:t>
      </w:r>
      <w:r w:rsidRPr="00B17EFF">
        <w:rPr>
          <w:u w:val="single"/>
        </w:rPr>
        <w:t>with the</w:t>
      </w:r>
      <w:r w:rsidRPr="00B17EFF">
        <w:rPr>
          <w:sz w:val="16"/>
        </w:rPr>
        <w:t xml:space="preserve"> </w:t>
      </w:r>
      <w:r w:rsidRPr="00B17EFF">
        <w:rPr>
          <w:iCs/>
          <w:u w:val="single"/>
          <w:bdr w:val="single" w:sz="8" w:space="0" w:color="auto"/>
        </w:rPr>
        <w:t>same issue</w:t>
      </w:r>
      <w:r w:rsidRPr="00B17EFF">
        <w:rPr>
          <w:sz w:val="16"/>
        </w:rPr>
        <w:t xml:space="preserve"> </w:t>
      </w:r>
      <w:r w:rsidRPr="00B17EFF">
        <w:rPr>
          <w:u w:val="single"/>
        </w:rPr>
        <w:t>at</w:t>
      </w:r>
      <w:r w:rsidRPr="00B17EFF">
        <w:rPr>
          <w:sz w:val="16"/>
        </w:rPr>
        <w:t xml:space="preserve"> </w:t>
      </w:r>
      <w:r w:rsidRPr="00B17EFF">
        <w:rPr>
          <w:iCs/>
          <w:u w:val="single"/>
          <w:bdr w:val="single" w:sz="8" w:space="0" w:color="auto"/>
        </w:rPr>
        <w:t>stake</w:t>
      </w:r>
      <w:r w:rsidRPr="00B17EFF">
        <w:rPr>
          <w:sz w:val="16"/>
        </w:rPr>
        <w:t xml:space="preserve">.197 </w:t>
      </w:r>
      <w:r w:rsidRPr="00B17EFF">
        <w:rPr>
          <w:u w:val="single"/>
        </w:rPr>
        <w:t>This potential for</w:t>
      </w:r>
      <w:r w:rsidRPr="00B17EFF">
        <w:rPr>
          <w:sz w:val="16"/>
        </w:rPr>
        <w:t xml:space="preserve"> </w:t>
      </w:r>
      <w:r w:rsidRPr="00B17EFF">
        <w:rPr>
          <w:iCs/>
          <w:u w:val="single"/>
          <w:bdr w:val="single" w:sz="8" w:space="0" w:color="auto"/>
        </w:rPr>
        <w:t>clashing outcomes</w:t>
      </w:r>
      <w:r w:rsidRPr="00B17EFF">
        <w:rPr>
          <w:sz w:val="16"/>
        </w:rPr>
        <w:t xml:space="preserve"> </w:t>
      </w:r>
      <w:r w:rsidRPr="00B17EFF">
        <w:rPr>
          <w:u w:val="single"/>
        </w:rPr>
        <w:t>is</w:t>
      </w:r>
      <w:r w:rsidRPr="00B17EFF">
        <w:rPr>
          <w:sz w:val="16"/>
        </w:rPr>
        <w:t xml:space="preserve"> </w:t>
      </w:r>
      <w:r w:rsidRPr="00B17EFF">
        <w:rPr>
          <w:iCs/>
          <w:u w:val="single"/>
          <w:bdr w:val="single" w:sz="8" w:space="0" w:color="auto"/>
        </w:rPr>
        <w:t>also evident</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agency policy guidance</w:t>
      </w:r>
      <w:r w:rsidRPr="00B17EFF">
        <w:rPr>
          <w:sz w:val="16"/>
        </w:rPr>
        <w:t xml:space="preserve"> decisions. </w:t>
      </w:r>
      <w:r w:rsidRPr="00B17EFF">
        <w:rPr>
          <w:u w:val="single"/>
        </w:rPr>
        <w:t>Lack of</w:t>
      </w:r>
      <w:r w:rsidRPr="00B17EFF">
        <w:rPr>
          <w:sz w:val="16"/>
        </w:rPr>
        <w:t xml:space="preserve"> </w:t>
      </w:r>
      <w:r w:rsidRPr="00B17EFF">
        <w:rPr>
          <w:iCs/>
          <w:u w:val="single"/>
          <w:bdr w:val="single" w:sz="8" w:space="0" w:color="auto"/>
        </w:rPr>
        <w:t>coordination</w:t>
      </w:r>
      <w:r w:rsidRPr="00B17EFF">
        <w:rPr>
          <w:sz w:val="16"/>
        </w:rPr>
        <w:t xml:space="preserve"> </w:t>
      </w:r>
      <w:r w:rsidRPr="00B17EFF">
        <w:rPr>
          <w:u w:val="single"/>
        </w:rPr>
        <w:t xml:space="preserve">can </w:t>
      </w:r>
      <w:r w:rsidRPr="00B17EFF">
        <w:rPr>
          <w:highlight w:val="yellow"/>
          <w:u w:val="single"/>
        </w:rPr>
        <w:t>result in</w:t>
      </w:r>
      <w:r w:rsidRPr="00B17EFF">
        <w:rPr>
          <w:sz w:val="16"/>
          <w:highlight w:val="yellow"/>
        </w:rPr>
        <w:t xml:space="preserve"> </w:t>
      </w:r>
      <w:r w:rsidRPr="00B17EFF">
        <w:rPr>
          <w:iCs/>
          <w:highlight w:val="yellow"/>
          <w:u w:val="single"/>
          <w:bdr w:val="single" w:sz="8" w:space="0" w:color="auto"/>
        </w:rPr>
        <w:t>unfairly contradictory guidance</w:t>
      </w:r>
      <w:r w:rsidRPr="00B17EFF">
        <w:rPr>
          <w:sz w:val="16"/>
          <w:highlight w:val="yellow"/>
        </w:rPr>
        <w:t xml:space="preserve"> </w:t>
      </w:r>
      <w:r w:rsidRPr="00B17EFF">
        <w:rPr>
          <w:highlight w:val="yellow"/>
          <w:u w:val="single"/>
        </w:rPr>
        <w:t>for</w:t>
      </w:r>
      <w:r w:rsidRPr="00B17EFF">
        <w:rPr>
          <w:sz w:val="16"/>
        </w:rPr>
        <w:t xml:space="preserve"> both employers and </w:t>
      </w:r>
      <w:r w:rsidRPr="00B17EFF">
        <w:rPr>
          <w:iCs/>
          <w:highlight w:val="yellow"/>
          <w:u w:val="single"/>
          <w:bdr w:val="single" w:sz="8" w:space="0" w:color="auto"/>
        </w:rPr>
        <w:t>employees</w:t>
      </w:r>
      <w:r w:rsidRPr="00B17EFF">
        <w:rPr>
          <w:sz w:val="16"/>
        </w:rPr>
        <w:t xml:space="preserve">. For example, in 2018 the private sector took notice of EEOC and NLRB’s </w:t>
      </w:r>
      <w:r w:rsidRPr="00B17EFF">
        <w:rPr>
          <w:iCs/>
          <w:u w:val="single"/>
          <w:bdr w:val="single" w:sz="8" w:space="0" w:color="auto"/>
        </w:rPr>
        <w:t>diverging positions</w:t>
      </w:r>
      <w:r w:rsidRPr="00B17EFF">
        <w:rPr>
          <w:sz w:val="16"/>
        </w:rPr>
        <w:t xml:space="preserve"> on the confidentiality of internal sexual harassment investigations.198 The EEOC’s new anti-harassment task force published an Executive Summary of their report, which recommended strong workplace rules to preserve the confidentiality of pending internal investigations and workplace civility programming; 199 observers noted that this guidance directly conflicts with a 2002 NLRB decision that prohibits employers from requiring employees not to discuss pending complaints200 and a 2004 NLRB decision, expanded through 2015 guidance, that limits anti-harassment policies that prevent vigorous debate or intemperate comments. 201 The EEOC’s full report </w:t>
      </w:r>
      <w:r w:rsidRPr="00B17EFF">
        <w:rPr>
          <w:u w:val="single"/>
        </w:rPr>
        <w:t>acknowledged a potential</w:t>
      </w:r>
      <w:r w:rsidRPr="00B17EFF">
        <w:rPr>
          <w:sz w:val="16"/>
        </w:rPr>
        <w:t xml:space="preserve"> </w:t>
      </w:r>
      <w:r w:rsidRPr="00B17EFF">
        <w:rPr>
          <w:iCs/>
          <w:u w:val="single"/>
          <w:bdr w:val="single" w:sz="8" w:space="0" w:color="auto"/>
        </w:rPr>
        <w:t>conflict</w:t>
      </w:r>
      <w:r w:rsidRPr="00B17EFF">
        <w:rPr>
          <w:sz w:val="16"/>
        </w:rPr>
        <w:t xml:space="preserve"> with the NLRA and recommended that “EEOC and NLRB confer and consult in a good faith effort to determine what conflicts may exist, and as necessary, work together to harmonize the interplay of federal EEO laws and the NLRA.” 202 While it appears that informal conversations have taken place,203 the </w:t>
      </w:r>
      <w:r w:rsidRPr="00B17EFF">
        <w:rPr>
          <w:u w:val="single"/>
        </w:rPr>
        <w:t>lack of</w:t>
      </w:r>
      <w:r w:rsidRPr="00B17EFF">
        <w:rPr>
          <w:sz w:val="16"/>
        </w:rPr>
        <w:t xml:space="preserve"> </w:t>
      </w:r>
      <w:r w:rsidRPr="00B17EFF">
        <w:rPr>
          <w:iCs/>
          <w:u w:val="single"/>
          <w:bdr w:val="single" w:sz="8" w:space="0" w:color="auto"/>
        </w:rPr>
        <w:t>formal coordination</w:t>
      </w:r>
      <w:r w:rsidRPr="00B17EFF">
        <w:rPr>
          <w:sz w:val="16"/>
        </w:rPr>
        <w:t xml:space="preserve"> </w:t>
      </w:r>
      <w:r w:rsidRPr="00B17EFF">
        <w:rPr>
          <w:u w:val="single"/>
        </w:rPr>
        <w:t>between</w:t>
      </w:r>
      <w:r w:rsidRPr="00B17EFF">
        <w:rPr>
          <w:sz w:val="16"/>
        </w:rPr>
        <w:t xml:space="preserve"> EEOC and </w:t>
      </w:r>
      <w:r w:rsidRPr="00B17EFF">
        <w:rPr>
          <w:iCs/>
          <w:u w:val="single"/>
          <w:bdr w:val="single" w:sz="8" w:space="0" w:color="auto"/>
        </w:rPr>
        <w:t>NLRB</w:t>
      </w:r>
      <w:r w:rsidRPr="00B17EFF">
        <w:rPr>
          <w:sz w:val="16"/>
        </w:rPr>
        <w:t xml:space="preserve"> </w:t>
      </w:r>
      <w:r w:rsidRPr="00B17EFF">
        <w:rPr>
          <w:u w:val="single"/>
        </w:rPr>
        <w:t>can cause</w:t>
      </w:r>
      <w:r w:rsidRPr="00B17EFF">
        <w:rPr>
          <w:sz w:val="16"/>
        </w:rPr>
        <w:t xml:space="preserve"> </w:t>
      </w:r>
      <w:r w:rsidRPr="00B17EFF">
        <w:rPr>
          <w:iCs/>
          <w:u w:val="single"/>
          <w:bdr w:val="single" w:sz="8" w:space="0" w:color="auto"/>
        </w:rPr>
        <w:t>duplication</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contradictions</w:t>
      </w:r>
      <w:r w:rsidRPr="00B17EFF">
        <w:rPr>
          <w:sz w:val="16"/>
        </w:rPr>
        <w:t xml:space="preserve"> </w:t>
      </w:r>
      <w:r w:rsidRPr="00B17EFF">
        <w:rPr>
          <w:u w:val="single"/>
        </w:rPr>
        <w:t>that are</w:t>
      </w:r>
      <w:r w:rsidRPr="00B17EFF">
        <w:rPr>
          <w:sz w:val="16"/>
        </w:rPr>
        <w:t xml:space="preserve"> </w:t>
      </w:r>
      <w:r w:rsidRPr="00B17EFF">
        <w:rPr>
          <w:iCs/>
          <w:u w:val="single"/>
          <w:bdr w:val="single" w:sz="8" w:space="0" w:color="auto"/>
        </w:rPr>
        <w:t>unfair</w:t>
      </w:r>
      <w:r w:rsidRPr="00B17EFF">
        <w:rPr>
          <w:sz w:val="16"/>
        </w:rPr>
        <w:t xml:space="preserve"> </w:t>
      </w:r>
      <w:r w:rsidRPr="00B17EFF">
        <w:rPr>
          <w:u w:val="single"/>
        </w:rPr>
        <w:t>to</w:t>
      </w:r>
      <w:r w:rsidRPr="00B17EFF">
        <w:rPr>
          <w:sz w:val="16"/>
        </w:rPr>
        <w:t xml:space="preserve"> employers, </w:t>
      </w:r>
      <w:r w:rsidRPr="00B17EFF">
        <w:rPr>
          <w:iCs/>
          <w:u w:val="single"/>
          <w:bdr w:val="single" w:sz="8" w:space="0" w:color="auto"/>
        </w:rPr>
        <w:t>unions</w:t>
      </w:r>
      <w:r w:rsidRPr="00B17EFF">
        <w:rPr>
          <w:u w:val="single"/>
        </w:rPr>
        <w:t>, and</w:t>
      </w:r>
      <w:r w:rsidRPr="00B17EFF">
        <w:rPr>
          <w:sz w:val="16"/>
        </w:rPr>
        <w:t xml:space="preserve"> </w:t>
      </w:r>
      <w:r w:rsidRPr="00B17EFF">
        <w:rPr>
          <w:iCs/>
          <w:u w:val="single"/>
          <w:bdr w:val="single" w:sz="8" w:space="0" w:color="auto"/>
        </w:rPr>
        <w:t>employees</w:t>
      </w:r>
      <w:r w:rsidRPr="00B17EFF">
        <w:rPr>
          <w:sz w:val="16"/>
        </w:rPr>
        <w:t>.</w:t>
      </w:r>
    </w:p>
    <w:p w14:paraId="354B675D"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AT: Perm: Do the CP ---2NC</w:t>
      </w:r>
    </w:p>
    <w:p w14:paraId="28C939F2"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1. RESTORE</w:t>
      </w:r>
    </w:p>
    <w:p w14:paraId="4AC0C69D"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Rights that are ‘restored’ have to have been possessed and then lost for the first time. Federal workers never had NLRA rights, so it’s not a ‘restoration.’ </w:t>
      </w:r>
    </w:p>
    <w:p w14:paraId="60905CBC" w14:textId="77777777" w:rsidR="00C0388D" w:rsidRPr="00B17EFF" w:rsidRDefault="00C0388D" w:rsidP="00C0388D">
      <w:r w:rsidRPr="00B17EFF">
        <w:t xml:space="preserve">Ruth Bader </w:t>
      </w:r>
      <w:r w:rsidRPr="00B17EFF">
        <w:rPr>
          <w:b/>
          <w:bCs/>
          <w:sz w:val="26"/>
        </w:rPr>
        <w:t>Ginsburg 7</w:t>
      </w:r>
      <w:r w:rsidRPr="00B17EFF">
        <w:t>, Associate Justice of the Supreme Court of the United States, "Logan v. United States," 552 U.S. 23, 31-32, 128 S. Ct. 475, 481-482, 169 L. Ed. 2d 432, 440-441, 76 U.S.L.W. 4005, 21 Fla. L. Weekly Fed. S 8, 12/04/2007, Lexis</w:t>
      </w:r>
    </w:p>
    <w:p w14:paraId="1D428120" w14:textId="77777777" w:rsidR="00C0388D" w:rsidRPr="00B17EFF" w:rsidRDefault="00C0388D" w:rsidP="00C0388D">
      <w:pPr>
        <w:rPr>
          <w:sz w:val="16"/>
        </w:rPr>
      </w:pPr>
      <w:r w:rsidRPr="00B17EFF">
        <w:rPr>
          <w:sz w:val="16"/>
        </w:rPr>
        <w:t xml:space="preserve">With this background in view, </w:t>
      </w:r>
      <w:r w:rsidRPr="00B17EFF">
        <w:rPr>
          <w:u w:val="single"/>
        </w:rPr>
        <w:t>we turn to the proper interpretation</w:t>
      </w:r>
      <w:r w:rsidRPr="00B17EFF">
        <w:rPr>
          <w:sz w:val="16"/>
        </w:rPr>
        <w:t xml:space="preserve"> [****16] </w:t>
      </w:r>
      <w:r w:rsidRPr="00B17EFF">
        <w:rPr>
          <w:u w:val="single"/>
        </w:rPr>
        <w:t xml:space="preserve">of </w:t>
      </w:r>
      <w:r w:rsidRPr="00B17EFF">
        <w:rPr>
          <w:highlight w:val="yellow"/>
          <w:u w:val="single"/>
        </w:rPr>
        <w:t>the</w:t>
      </w:r>
      <w:r w:rsidRPr="00B17EFF">
        <w:rPr>
          <w:sz w:val="16"/>
        </w:rPr>
        <w:t xml:space="preserve"> § 921(a)(20) </w:t>
      </w:r>
      <w:r w:rsidRPr="00B17EFF">
        <w:rPr>
          <w:iCs/>
          <w:highlight w:val="yellow"/>
          <w:u w:val="single"/>
          <w:bdr w:val="single" w:sz="8" w:space="0" w:color="auto"/>
        </w:rPr>
        <w:t>exemption</w:t>
      </w:r>
      <w:r w:rsidRPr="00B17EFF">
        <w:rPr>
          <w:sz w:val="16"/>
        </w:rPr>
        <w:t xml:space="preserve"> </w:t>
      </w:r>
      <w:r w:rsidRPr="00B17EFF">
        <w:rPr>
          <w:u w:val="single"/>
        </w:rPr>
        <w:t>from</w:t>
      </w:r>
      <w:r w:rsidRPr="00B17EFF">
        <w:rPr>
          <w:sz w:val="16"/>
        </w:rPr>
        <w:t xml:space="preserve"> ACCA-</w:t>
      </w:r>
      <w:r w:rsidRPr="00B17EFF">
        <w:rPr>
          <w:iCs/>
          <w:u w:val="single"/>
          <w:bdr w:val="single" w:sz="8" w:space="0" w:color="auto"/>
        </w:rPr>
        <w:t>enhanced sentencing</w:t>
      </w:r>
      <w:r w:rsidRPr="00B17EFF">
        <w:rPr>
          <w:sz w:val="16"/>
        </w:rPr>
        <w:t xml:space="preserve"> </w:t>
      </w:r>
      <w:r w:rsidRPr="00B17EFF">
        <w:rPr>
          <w:highlight w:val="yellow"/>
          <w:u w:val="single"/>
        </w:rPr>
        <w:t>for offenders who have had</w:t>
      </w:r>
      <w:r w:rsidRPr="00B17EFF">
        <w:rPr>
          <w:u w:val="single"/>
        </w:rPr>
        <w:t xml:space="preserve"> their</w:t>
      </w:r>
      <w:r w:rsidRPr="00B17EFF">
        <w:rPr>
          <w:sz w:val="16"/>
        </w:rPr>
        <w:t xml:space="preserve"> "civil </w:t>
      </w:r>
      <w:r w:rsidRPr="00B17EFF">
        <w:rPr>
          <w:iCs/>
          <w:highlight w:val="yellow"/>
          <w:u w:val="single"/>
          <w:bdr w:val="single" w:sz="8" w:space="0" w:color="auto"/>
        </w:rPr>
        <w:t>rights restored</w:t>
      </w:r>
      <w:r w:rsidRPr="00B17EFF">
        <w:rPr>
          <w:sz w:val="16"/>
        </w:rPr>
        <w:t xml:space="preserve">." Logan's misdemeanor </w:t>
      </w:r>
      <w:r w:rsidRPr="00B17EFF">
        <w:rPr>
          <w:highlight w:val="yellow"/>
          <w:u w:val="single"/>
        </w:rPr>
        <w:t>convictions</w:t>
      </w:r>
      <w:r w:rsidRPr="00B17EFF">
        <w:rPr>
          <w:sz w:val="16"/>
        </w:rPr>
        <w:t xml:space="preserve">, we reiterate, </w:t>
      </w:r>
      <w:r w:rsidRPr="00B17EFF">
        <w:rPr>
          <w:highlight w:val="yellow"/>
          <w:u w:val="single"/>
        </w:rPr>
        <w:t>did</w:t>
      </w:r>
      <w:r w:rsidRPr="00B17EFF">
        <w:rPr>
          <w:sz w:val="16"/>
          <w:highlight w:val="yellow"/>
        </w:rPr>
        <w:t xml:space="preserve"> </w:t>
      </w:r>
      <w:r w:rsidRPr="00B17EFF">
        <w:rPr>
          <w:iCs/>
          <w:highlight w:val="yellow"/>
          <w:u w:val="single"/>
          <w:bdr w:val="single" w:sz="8" w:space="0" w:color="auto"/>
        </w:rPr>
        <w:t>not result</w:t>
      </w:r>
      <w:r w:rsidRPr="00B17EFF">
        <w:rPr>
          <w:sz w:val="16"/>
          <w:highlight w:val="yellow"/>
        </w:rPr>
        <w:t xml:space="preserve"> </w:t>
      </w:r>
      <w:r w:rsidRPr="00B17EFF">
        <w:rPr>
          <w:highlight w:val="yellow"/>
          <w:u w:val="single"/>
        </w:rPr>
        <w:t>in any</w:t>
      </w:r>
      <w:r w:rsidRPr="00B17EFF">
        <w:rPr>
          <w:sz w:val="16"/>
          <w:highlight w:val="yellow"/>
        </w:rPr>
        <w:t xml:space="preserve"> </w:t>
      </w:r>
      <w:r w:rsidRPr="00B17EFF">
        <w:rPr>
          <w:iCs/>
          <w:highlight w:val="yellow"/>
          <w:u w:val="single"/>
          <w:bdr w:val="single" w:sz="8" w:space="0" w:color="auto"/>
        </w:rPr>
        <w:t>loss</w:t>
      </w:r>
      <w:r w:rsidRPr="00B17EFF">
        <w:rPr>
          <w:sz w:val="16"/>
        </w:rPr>
        <w:t xml:space="preserve"> </w:t>
      </w:r>
      <w:r w:rsidRPr="00B17EFF">
        <w:rPr>
          <w:u w:val="single"/>
        </w:rPr>
        <w:t>of</w:t>
      </w:r>
      <w:r w:rsidRPr="00B17EFF">
        <w:rPr>
          <w:sz w:val="16"/>
        </w:rPr>
        <w:t xml:space="preserve"> the </w:t>
      </w:r>
      <w:r w:rsidRPr="00B17EFF">
        <w:rPr>
          <w:iCs/>
          <w:u w:val="single"/>
          <w:bdr w:val="single" w:sz="8" w:space="0" w:color="auto"/>
        </w:rPr>
        <w:t>rights</w:t>
      </w:r>
      <w:r w:rsidRPr="00B17EFF">
        <w:rPr>
          <w:sz w:val="16"/>
        </w:rPr>
        <w:t xml:space="preserve"> to vote, hold public office, or serve on juries. </w:t>
      </w:r>
      <w:r w:rsidRPr="00B17EFF">
        <w:rPr>
          <w:u w:val="single"/>
        </w:rPr>
        <w:t>Should he nonetheless be ranked with offenders whose rights were</w:t>
      </w:r>
      <w:r w:rsidRPr="00B17EFF">
        <w:rPr>
          <w:sz w:val="16"/>
        </w:rPr>
        <w:t xml:space="preserve"> </w:t>
      </w:r>
      <w:r w:rsidRPr="00B17EFF">
        <w:rPr>
          <w:iCs/>
          <w:u w:val="single"/>
          <w:bdr w:val="single" w:sz="8" w:space="0" w:color="auto"/>
        </w:rPr>
        <w:t>terminated</w:t>
      </w:r>
      <w:r w:rsidRPr="00B17EFF">
        <w:rPr>
          <w:sz w:val="16"/>
        </w:rPr>
        <w:t xml:space="preserve"> </w:t>
      </w:r>
      <w:r w:rsidRPr="00B17EFF">
        <w:rPr>
          <w:u w:val="single"/>
        </w:rPr>
        <w:t>but</w:t>
      </w:r>
      <w:r w:rsidRPr="00B17EFF">
        <w:rPr>
          <w:sz w:val="16"/>
        </w:rPr>
        <w:t xml:space="preserve"> [**482] </w:t>
      </w:r>
      <w:r w:rsidRPr="00B17EFF">
        <w:rPr>
          <w:iCs/>
          <w:u w:val="single"/>
          <w:bdr w:val="single" w:sz="8" w:space="0" w:color="auto"/>
        </w:rPr>
        <w:t>later restored?</w:t>
      </w:r>
      <w:r w:rsidRPr="00B17EFF">
        <w:rPr>
          <w:sz w:val="16"/>
        </w:rPr>
        <w:t xml:space="preserve">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ordinary meaning</w:t>
      </w:r>
      <w:r w:rsidRPr="00B17EFF">
        <w:rPr>
          <w:sz w:val="16"/>
          <w:highlight w:val="yellow"/>
        </w:rPr>
        <w:t xml:space="preserve"> </w:t>
      </w:r>
      <w:r w:rsidRPr="00B17EFF">
        <w:rPr>
          <w:highlight w:val="yellow"/>
          <w:u w:val="single"/>
        </w:rPr>
        <w:t>of</w:t>
      </w:r>
      <w:r w:rsidRPr="00B17EFF">
        <w:rPr>
          <w:u w:val="single"/>
        </w:rPr>
        <w:t xml:space="preserve"> the word </w:t>
      </w:r>
      <w:r w:rsidRPr="00B17EFF">
        <w:rPr>
          <w:highlight w:val="yellow"/>
          <w:u w:val="single"/>
        </w:rPr>
        <w:t>"restored" affords</w:t>
      </w:r>
      <w:r w:rsidRPr="00B17EFF">
        <w:rPr>
          <w:u w:val="single"/>
        </w:rPr>
        <w:t xml:space="preserve"> Logan</w:t>
      </w:r>
      <w:r w:rsidRPr="00B17EFF">
        <w:rPr>
          <w:sz w:val="16"/>
        </w:rPr>
        <w:t xml:space="preserve"> </w:t>
      </w:r>
      <w:r w:rsidRPr="00B17EFF">
        <w:rPr>
          <w:iCs/>
          <w:highlight w:val="yellow"/>
          <w:u w:val="single"/>
          <w:bdr w:val="single" w:sz="8" w:space="0" w:color="auto"/>
        </w:rPr>
        <w:t>no aid</w:t>
      </w:r>
      <w:r w:rsidRPr="00B17EFF">
        <w:rPr>
          <w:highlight w:val="yellow"/>
          <w:u w:val="single"/>
        </w:rPr>
        <w:t>. In line with</w:t>
      </w:r>
      <w:r w:rsidRPr="00B17EFF">
        <w:rPr>
          <w:sz w:val="16"/>
          <w:highlight w:val="yellow"/>
        </w:rPr>
        <w:t xml:space="preserve"> </w:t>
      </w:r>
      <w:r w:rsidRPr="00B17EFF">
        <w:rPr>
          <w:iCs/>
          <w:highlight w:val="yellow"/>
          <w:u w:val="single"/>
          <w:bdr w:val="single" w:sz="8" w:space="0" w:color="auto"/>
        </w:rPr>
        <w:t>dictionary definitions</w:t>
      </w:r>
      <w:r w:rsidRPr="00B17EFF">
        <w:rPr>
          <w:sz w:val="16"/>
        </w:rPr>
        <w:t>,3 the Court of Appeals stated: "</w:t>
      </w:r>
      <w:r w:rsidRPr="00B17EFF">
        <w:rPr>
          <w:highlight w:val="yellow"/>
          <w:u w:val="single"/>
        </w:rPr>
        <w:t>The word</w:t>
      </w:r>
      <w:r w:rsidRPr="00B17EFF">
        <w:rPr>
          <w:u w:val="single"/>
        </w:rPr>
        <w:t xml:space="preserve"> 'restore' </w:t>
      </w:r>
      <w:r w:rsidRPr="00B17EFF">
        <w:rPr>
          <w:highlight w:val="yellow"/>
          <w:u w:val="single"/>
        </w:rPr>
        <w:t>means</w:t>
      </w:r>
      <w:r w:rsidRPr="00B17EFF">
        <w:rPr>
          <w:u w:val="single"/>
        </w:rPr>
        <w:t xml:space="preserve"> to</w:t>
      </w:r>
      <w:r w:rsidRPr="00B17EFF">
        <w:rPr>
          <w:sz w:val="16"/>
        </w:rPr>
        <w:t xml:space="preserve"> </w:t>
      </w:r>
      <w:r w:rsidRPr="00B17EFF">
        <w:rPr>
          <w:iCs/>
          <w:highlight w:val="yellow"/>
          <w:u w:val="single"/>
          <w:bdr w:val="single" w:sz="8" w:space="0" w:color="auto"/>
        </w:rPr>
        <w:t>give back something</w:t>
      </w:r>
      <w:r w:rsidRPr="00B17EFF">
        <w:rPr>
          <w:sz w:val="16"/>
        </w:rPr>
        <w:t xml:space="preserve"> that had been </w:t>
      </w:r>
      <w:r w:rsidRPr="00B17EFF">
        <w:rPr>
          <w:iCs/>
          <w:highlight w:val="yellow"/>
          <w:u w:val="single"/>
          <w:bdr w:val="single" w:sz="8" w:space="0" w:color="auto"/>
        </w:rPr>
        <w:t>taken</w:t>
      </w:r>
      <w:r w:rsidRPr="00B17EFF">
        <w:rPr>
          <w:iCs/>
          <w:u w:val="single"/>
          <w:bdr w:val="single" w:sz="8" w:space="0" w:color="auto"/>
        </w:rPr>
        <w:t xml:space="preserve"> away</w:t>
      </w:r>
      <w:r w:rsidRPr="00B17EFF">
        <w:rPr>
          <w:sz w:val="16"/>
        </w:rPr>
        <w:t>." 453 F.3d at 805. Accord McGrath, 60 F.3d at 1007 ("</w:t>
      </w:r>
      <w:r w:rsidRPr="00B17EFF">
        <w:rPr>
          <w:highlight w:val="yellow"/>
          <w:u w:val="single"/>
        </w:rPr>
        <w:t>The 'restoration' of a thing</w:t>
      </w:r>
      <w:r w:rsidRPr="00B17EFF">
        <w:rPr>
          <w:sz w:val="16"/>
          <w:highlight w:val="yellow"/>
        </w:rPr>
        <w:t xml:space="preserve"> </w:t>
      </w:r>
      <w:r w:rsidRPr="00B17EFF">
        <w:rPr>
          <w:iCs/>
          <w:highlight w:val="yellow"/>
          <w:u w:val="single"/>
          <w:bdr w:val="single" w:sz="8" w:space="0" w:color="auto"/>
        </w:rPr>
        <w:t>never lost</w:t>
      </w:r>
      <w:r w:rsidRPr="00B17EFF">
        <w:rPr>
          <w:sz w:val="16"/>
        </w:rPr>
        <w:t xml:space="preserve"> or diminished </w:t>
      </w:r>
      <w:r w:rsidRPr="00B17EFF">
        <w:rPr>
          <w:highlight w:val="yellow"/>
          <w:u w:val="single"/>
        </w:rPr>
        <w:t>is a</w:t>
      </w:r>
      <w:r w:rsidRPr="00B17EFF">
        <w:rPr>
          <w:sz w:val="16"/>
          <w:highlight w:val="yellow"/>
        </w:rPr>
        <w:t xml:space="preserve"> </w:t>
      </w:r>
      <w:r w:rsidRPr="00B17EFF">
        <w:rPr>
          <w:iCs/>
          <w:highlight w:val="yellow"/>
          <w:u w:val="single"/>
          <w:bdr w:val="single" w:sz="8" w:space="0" w:color="auto"/>
        </w:rPr>
        <w:t>definitional impossibility</w:t>
      </w:r>
      <w:r w:rsidRPr="00B17EFF">
        <w:rPr>
          <w:sz w:val="16"/>
        </w:rPr>
        <w:t>."); cf. Indelicato, 97 F.3d at 629 ("</w:t>
      </w:r>
      <w:r w:rsidRPr="00B17EFF">
        <w:rPr>
          <w:u w:val="single"/>
        </w:rPr>
        <w:t>Clearly the</w:t>
      </w:r>
      <w:r w:rsidRPr="00B17EFF">
        <w:rPr>
          <w:sz w:val="16"/>
        </w:rPr>
        <w:t xml:space="preserve"> </w:t>
      </w:r>
      <w:r w:rsidRPr="00B17EFF">
        <w:rPr>
          <w:iCs/>
          <w:u w:val="single"/>
          <w:bdr w:val="single" w:sz="8" w:space="0" w:color="auto"/>
        </w:rPr>
        <w:t>ordinary reading</w:t>
      </w:r>
      <w:r w:rsidRPr="00B17EFF">
        <w:rPr>
          <w:sz w:val="16"/>
        </w:rPr>
        <w:t xml:space="preserve"> </w:t>
      </w:r>
      <w:r w:rsidRPr="00B17EFF">
        <w:rPr>
          <w:u w:val="single"/>
        </w:rPr>
        <w:t>of the word 'restored'</w:t>
      </w:r>
      <w:r w:rsidRPr="00B17EFF">
        <w:rPr>
          <w:sz w:val="16"/>
        </w:rPr>
        <w:t xml:space="preserve"> </w:t>
      </w:r>
      <w:r w:rsidRPr="00B17EFF">
        <w:rPr>
          <w:iCs/>
          <w:u w:val="single"/>
          <w:bdr w:val="single" w:sz="8" w:space="0" w:color="auto"/>
        </w:rPr>
        <w:t>supports</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government</w:t>
      </w:r>
      <w:r w:rsidRPr="00B17EFF">
        <w:rPr>
          <w:sz w:val="16"/>
        </w:rPr>
        <w:t>.").</w:t>
      </w:r>
    </w:p>
    <w:p w14:paraId="1B606086" w14:textId="77777777" w:rsidR="00C0388D" w:rsidRPr="00B17EFF" w:rsidRDefault="00C0388D" w:rsidP="00C0388D">
      <w:pPr>
        <w:rPr>
          <w:sz w:val="16"/>
        </w:rPr>
      </w:pPr>
      <w:r w:rsidRPr="00B17EFF">
        <w:rPr>
          <w:sz w:val="16"/>
        </w:rPr>
        <w:t xml:space="preserve">The context in which the word "restored" appears in § 921(a)(20) counsels adherence to the word's ordinary meaning. [6] Words in a list are generally known by the company they keep. E.g., Dole v. United Steelworkers of America,494 U.S. 26, 36, 110 S. Ct. 929, 108 L. Ed. 2d 23 [*32] (1990); Beecham v. United States, 511 U.S. 368, 371, 114 S. Ct. 1669, 128 L. Ed. 2d 383 (1994). In § 921(a)(20), the words "civil rights restored" appear in the company of the words "expunged," "set aside," and "pardoned." Each term describes a measure by which the government relieves an offender of some or all of the consequences of his conviction. In contrast, </w:t>
      </w:r>
      <w:r w:rsidRPr="00B17EFF">
        <w:rPr>
          <w:u w:val="single"/>
        </w:rPr>
        <w:t>a defendant who</w:t>
      </w:r>
      <w:r w:rsidRPr="00B17EFF">
        <w:rPr>
          <w:sz w:val="16"/>
        </w:rPr>
        <w:t xml:space="preserve"> </w:t>
      </w:r>
      <w:r w:rsidRPr="00B17EFF">
        <w:rPr>
          <w:iCs/>
          <w:u w:val="single"/>
          <w:bdr w:val="single" w:sz="8" w:space="0" w:color="auto"/>
        </w:rPr>
        <w:t>retains rights</w:t>
      </w:r>
      <w:r w:rsidRPr="00B17EFF">
        <w:rPr>
          <w:sz w:val="16"/>
        </w:rPr>
        <w:t xml:space="preserve"> </w:t>
      </w:r>
      <w:r w:rsidRPr="00B17EFF">
        <w:rPr>
          <w:u w:val="single"/>
        </w:rPr>
        <w:t xml:space="preserve">is simply </w:t>
      </w:r>
      <w:r w:rsidRPr="00B17EFF">
        <w:rPr>
          <w:iCs/>
          <w:u w:val="single"/>
          <w:bdr w:val="single" w:sz="8" w:space="0" w:color="auto"/>
        </w:rPr>
        <w:t>left alone</w:t>
      </w:r>
      <w:r w:rsidRPr="00B17EFF">
        <w:rPr>
          <w:sz w:val="16"/>
        </w:rPr>
        <w:t>. He receives no status-altering dispensation, no token of forgiveness from the government.</w:t>
      </w:r>
    </w:p>
    <w:p w14:paraId="5B63BB7C"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Prior possession is a </w:t>
      </w:r>
      <w:r w:rsidRPr="00B17EFF">
        <w:rPr>
          <w:rFonts w:eastAsiaTheme="majorEastAsia" w:cstheme="majorBidi"/>
          <w:b/>
          <w:iCs/>
          <w:sz w:val="26"/>
          <w:u w:val="single"/>
        </w:rPr>
        <w:t>functional mandate</w:t>
      </w:r>
      <w:r w:rsidRPr="00B17EFF">
        <w:rPr>
          <w:rFonts w:eastAsiaTheme="majorEastAsia" w:cstheme="majorBidi"/>
          <w:b/>
          <w:iCs/>
          <w:sz w:val="26"/>
        </w:rPr>
        <w:t xml:space="preserve"> for restoration. The perm is like saying you can ‘restore’ a defaced Mona Lisa by </w:t>
      </w:r>
      <w:r w:rsidRPr="00B17EFF">
        <w:rPr>
          <w:rFonts w:eastAsiaTheme="majorEastAsia" w:cstheme="majorBidi"/>
          <w:b/>
          <w:iCs/>
          <w:sz w:val="26"/>
          <w:u w:val="single"/>
        </w:rPr>
        <w:t>painting a forgery</w:t>
      </w:r>
      <w:r w:rsidRPr="00B17EFF">
        <w:rPr>
          <w:rFonts w:eastAsiaTheme="majorEastAsia" w:cstheme="majorBidi"/>
          <w:b/>
          <w:iCs/>
          <w:sz w:val="26"/>
        </w:rPr>
        <w:t xml:space="preserve">.  </w:t>
      </w:r>
    </w:p>
    <w:p w14:paraId="1C1C76D7" w14:textId="77777777" w:rsidR="00C0388D" w:rsidRPr="00B17EFF" w:rsidRDefault="00C0388D" w:rsidP="00C0388D">
      <w:r w:rsidRPr="00B17EFF">
        <w:t xml:space="preserve">Neal Kumar </w:t>
      </w:r>
      <w:r w:rsidRPr="00B17EFF">
        <w:rPr>
          <w:b/>
          <w:bCs/>
          <w:sz w:val="26"/>
        </w:rPr>
        <w:t>Katyal et al. 25</w:t>
      </w:r>
      <w:r w:rsidRPr="00B17EFF">
        <w:t>, Katyal is Attorney at Milbank, Pro hac vice; Joel Zeldin is Attorney, Bar #51874; Paul P. "Skip" Spaulding III is Attorney, Bar #83922; Robert Charles Ward is Attorney, Bar #160824; Matthew Laroche is Attorney at Milbank, Pro hac vice; Roey Z. Rahmil is Attorney, Bar #273803, "Federated Indians of Graton Rancheria v. Burgum et al," Motion for Summary Judgment, U.S. District Court for the Northern District of California, Case No. 3:24cv8582, 05/08/2025, Lexis</w:t>
      </w:r>
    </w:p>
    <w:p w14:paraId="0B07D413" w14:textId="77777777" w:rsidR="00C0388D" w:rsidRPr="00B17EFF" w:rsidRDefault="00C0388D" w:rsidP="00C0388D">
      <w:pPr>
        <w:rPr>
          <w:sz w:val="16"/>
        </w:rPr>
      </w:pPr>
      <w:r w:rsidRPr="00B17EFF">
        <w:rPr>
          <w:sz w:val="16"/>
        </w:rPr>
        <w:t xml:space="preserve">The </w:t>
      </w:r>
      <w:r w:rsidRPr="00B17EFF">
        <w:rPr>
          <w:u w:val="single"/>
        </w:rPr>
        <w:t xml:space="preserve">IGRA does not </w:t>
      </w:r>
      <w:r w:rsidRPr="00B17EFF">
        <w:rPr>
          <w:iCs/>
          <w:u w:val="single"/>
          <w:bdr w:val="single" w:sz="8" w:space="0" w:color="auto"/>
        </w:rPr>
        <w:t>define</w:t>
      </w:r>
      <w:r w:rsidRPr="00B17EFF">
        <w:rPr>
          <w:sz w:val="16"/>
        </w:rPr>
        <w:t xml:space="preserve"> what it means to </w:t>
      </w:r>
      <w:r w:rsidRPr="00B17EFF">
        <w:rPr>
          <w:iCs/>
          <w:u w:val="single"/>
          <w:bdr w:val="single" w:sz="8" w:space="0" w:color="auto"/>
        </w:rPr>
        <w:t>"</w:t>
      </w:r>
      <w:r w:rsidRPr="00B17EFF">
        <w:rPr>
          <w:iCs/>
          <w:highlight w:val="yellow"/>
          <w:u w:val="single"/>
          <w:bdr w:val="single" w:sz="8" w:space="0" w:color="auto"/>
        </w:rPr>
        <w:t>restore</w:t>
      </w:r>
      <w:r w:rsidRPr="00B17EFF">
        <w:rPr>
          <w:iCs/>
          <w:u w:val="single"/>
          <w:bdr w:val="single" w:sz="8" w:space="0" w:color="auto"/>
        </w:rPr>
        <w:t>"</w:t>
      </w:r>
      <w:r w:rsidRPr="00B17EFF">
        <w:rPr>
          <w:sz w:val="16"/>
        </w:rPr>
        <w:t xml:space="preserve"> land, </w:t>
      </w:r>
      <w:r w:rsidRPr="00B17EFF">
        <w:rPr>
          <w:u w:val="single"/>
        </w:rPr>
        <w:t xml:space="preserve">but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plain meaning</w:t>
      </w:r>
      <w:r w:rsidRPr="00B17EFF">
        <w:rPr>
          <w:sz w:val="16"/>
        </w:rPr>
        <w:t xml:space="preserve"> of the term </w:t>
      </w:r>
      <w:r w:rsidRPr="00B17EFF">
        <w:rPr>
          <w:highlight w:val="yellow"/>
          <w:u w:val="single"/>
        </w:rPr>
        <w:t>is to "to give</w:t>
      </w:r>
      <w:r w:rsidRPr="00B17EFF">
        <w:rPr>
          <w:sz w:val="16"/>
          <w:highlight w:val="yellow"/>
        </w:rPr>
        <w:t xml:space="preserve"> </w:t>
      </w:r>
      <w:r w:rsidRPr="00B17EFF">
        <w:rPr>
          <w:iCs/>
          <w:highlight w:val="yellow"/>
          <w:u w:val="single"/>
          <w:bdr w:val="single" w:sz="8" w:space="0" w:color="auto"/>
        </w:rPr>
        <w:t>back</w:t>
      </w:r>
      <w:r w:rsidRPr="00B17EFF">
        <w:rPr>
          <w:sz w:val="16"/>
        </w:rPr>
        <w:t xml:space="preserve"> </w:t>
      </w:r>
      <w:r w:rsidRPr="00B17EFF">
        <w:rPr>
          <w:u w:val="single"/>
        </w:rPr>
        <w:t xml:space="preserve">(as </w:t>
      </w:r>
      <w:r w:rsidRPr="00B17EFF">
        <w:rPr>
          <w:highlight w:val="yellow"/>
          <w:u w:val="single"/>
        </w:rPr>
        <w:t>something</w:t>
      </w:r>
      <w:r w:rsidRPr="00B17EFF">
        <w:rPr>
          <w:sz w:val="16"/>
          <w:highlight w:val="yellow"/>
        </w:rPr>
        <w:t xml:space="preserve"> </w:t>
      </w:r>
      <w:r w:rsidRPr="00B17EFF">
        <w:rPr>
          <w:iCs/>
          <w:highlight w:val="yellow"/>
          <w:u w:val="single"/>
          <w:bdr w:val="single" w:sz="8" w:space="0" w:color="auto"/>
        </w:rPr>
        <w:t>lost</w:t>
      </w:r>
      <w:r w:rsidRPr="00B17EFF">
        <w:rPr>
          <w:sz w:val="16"/>
          <w:highlight w:val="yellow"/>
        </w:rPr>
        <w:t xml:space="preserve"> </w:t>
      </w:r>
      <w:r w:rsidRPr="00B17EFF">
        <w:rPr>
          <w:highlight w:val="yellow"/>
          <w:u w:val="single"/>
        </w:rPr>
        <w:t>or</w:t>
      </w:r>
      <w:r w:rsidRPr="00B17EFF">
        <w:rPr>
          <w:sz w:val="16"/>
          <w:highlight w:val="yellow"/>
        </w:rPr>
        <w:t xml:space="preserve"> </w:t>
      </w:r>
      <w:r w:rsidRPr="00B17EFF">
        <w:rPr>
          <w:iCs/>
          <w:highlight w:val="yellow"/>
          <w:u w:val="single"/>
          <w:bdr w:val="single" w:sz="8" w:space="0" w:color="auto"/>
        </w:rPr>
        <w:t>taken</w:t>
      </w:r>
      <w:r w:rsidRPr="00B17EFF">
        <w:rPr>
          <w:iCs/>
          <w:u w:val="single"/>
          <w:bdr w:val="single" w:sz="8" w:space="0" w:color="auto"/>
        </w:rPr>
        <w:t xml:space="preserve"> away</w:t>
      </w:r>
      <w:r w:rsidRPr="00B17EFF">
        <w:rPr>
          <w:sz w:val="16"/>
        </w:rPr>
        <w:t xml:space="preserve">)," "make restitution," "return," </w:t>
      </w:r>
      <w:r w:rsidRPr="00B17EFF">
        <w:rPr>
          <w:highlight w:val="yellow"/>
          <w:u w:val="single"/>
        </w:rPr>
        <w:t>or</w:t>
      </w:r>
      <w:r w:rsidRPr="00B17EFF">
        <w:rPr>
          <w:sz w:val="16"/>
        </w:rPr>
        <w:t xml:space="preserve"> "bring back or </w:t>
      </w:r>
      <w:r w:rsidRPr="00B17EFF">
        <w:rPr>
          <w:highlight w:val="yellow"/>
          <w:u w:val="single"/>
        </w:rPr>
        <w:t>put</w:t>
      </w:r>
      <w:r w:rsidRPr="00B17EFF">
        <w:rPr>
          <w:sz w:val="16"/>
          <w:highlight w:val="yellow"/>
        </w:rPr>
        <w:t xml:space="preserve"> </w:t>
      </w:r>
      <w:r w:rsidRPr="00B17EFF">
        <w:rPr>
          <w:iCs/>
          <w:highlight w:val="yellow"/>
          <w:u w:val="single"/>
          <w:bdr w:val="single" w:sz="8" w:space="0" w:color="auto"/>
        </w:rPr>
        <w:t>back</w:t>
      </w:r>
      <w:r w:rsidRPr="00B17EFF">
        <w:rPr>
          <w:sz w:val="16"/>
          <w:highlight w:val="yellow"/>
        </w:rPr>
        <w:t xml:space="preserve"> </w:t>
      </w:r>
      <w:r w:rsidRPr="00B17EFF">
        <w:rPr>
          <w:highlight w:val="yellow"/>
          <w:u w:val="single"/>
        </w:rPr>
        <w:t>into a</w:t>
      </w:r>
      <w:r w:rsidRPr="00B17EFF">
        <w:rPr>
          <w:sz w:val="16"/>
          <w:highlight w:val="yellow"/>
        </w:rPr>
        <w:t xml:space="preserve"> </w:t>
      </w:r>
      <w:r w:rsidRPr="00B17EFF">
        <w:rPr>
          <w:iCs/>
          <w:highlight w:val="yellow"/>
          <w:u w:val="single"/>
          <w:bdr w:val="single" w:sz="8" w:space="0" w:color="auto"/>
        </w:rPr>
        <w:t>former</w:t>
      </w:r>
      <w:r w:rsidRPr="00B17EFF">
        <w:rPr>
          <w:sz w:val="16"/>
        </w:rPr>
        <w:t xml:space="preserve"> or original </w:t>
      </w:r>
      <w:r w:rsidRPr="00B17EFF">
        <w:rPr>
          <w:iCs/>
          <w:highlight w:val="yellow"/>
          <w:u w:val="single"/>
          <w:bdr w:val="single" w:sz="8" w:space="0" w:color="auto"/>
        </w:rPr>
        <w:t>state</w:t>
      </w:r>
      <w:r w:rsidRPr="00B17EFF">
        <w:rPr>
          <w:sz w:val="16"/>
        </w:rPr>
        <w:t>." Grand Traverse, 198 F. Supp. 2d at 928 (quoting Webster's Third New International Dictionary, at1936 (G. &amp; C. Merriam Co.1976)); see also Logan v. United States, 552 U.S. 23, 31 (2007) ("</w:t>
      </w:r>
      <w:r w:rsidRPr="00B17EFF">
        <w:rPr>
          <w:u w:val="single"/>
        </w:rPr>
        <w:t>The word</w:t>
      </w:r>
      <w:r w:rsidRPr="00B17EFF">
        <w:rPr>
          <w:sz w:val="16"/>
        </w:rPr>
        <w:t xml:space="preserve"> `restore' </w:t>
      </w:r>
      <w:r w:rsidRPr="00B17EFF">
        <w:rPr>
          <w:u w:val="single"/>
        </w:rPr>
        <w:t>means to</w:t>
      </w:r>
      <w:r w:rsidRPr="00B17EFF">
        <w:rPr>
          <w:sz w:val="16"/>
        </w:rPr>
        <w:t xml:space="preserve"> </w:t>
      </w:r>
      <w:r w:rsidRPr="00B17EFF">
        <w:rPr>
          <w:iCs/>
          <w:u w:val="single"/>
          <w:bdr w:val="single" w:sz="8" w:space="0" w:color="auto"/>
        </w:rPr>
        <w:t>give back something</w:t>
      </w:r>
      <w:r w:rsidRPr="00B17EFF">
        <w:rPr>
          <w:sz w:val="16"/>
        </w:rPr>
        <w:t xml:space="preserve"> that had been </w:t>
      </w:r>
      <w:r w:rsidRPr="00B17EFF">
        <w:rPr>
          <w:iCs/>
          <w:u w:val="single"/>
          <w:bdr w:val="single" w:sz="8" w:space="0" w:color="auto"/>
        </w:rPr>
        <w:t>taken</w:t>
      </w:r>
      <w:r w:rsidRPr="00B17EFF">
        <w:rPr>
          <w:sz w:val="16"/>
        </w:rPr>
        <w:t xml:space="preserve"> away."). </w:t>
      </w:r>
      <w:r w:rsidRPr="00B17EFF">
        <w:rPr>
          <w:highlight w:val="yellow"/>
          <w:u w:val="single"/>
        </w:rPr>
        <w:t>The government</w:t>
      </w:r>
      <w:r w:rsidRPr="00B17EFF">
        <w:rPr>
          <w:sz w:val="16"/>
          <w:highlight w:val="yellow"/>
        </w:rPr>
        <w:t xml:space="preserve"> </w:t>
      </w:r>
      <w:r w:rsidRPr="00B17EFF">
        <w:rPr>
          <w:iCs/>
          <w:highlight w:val="yellow"/>
          <w:u w:val="single"/>
          <w:bdr w:val="single" w:sz="8" w:space="0" w:color="auto"/>
        </w:rPr>
        <w:t>cannot "return"</w:t>
      </w:r>
      <w:r w:rsidRPr="00B17EFF">
        <w:rPr>
          <w:sz w:val="16"/>
          <w:highlight w:val="yellow"/>
        </w:rPr>
        <w:t xml:space="preserve"> </w:t>
      </w:r>
      <w:r w:rsidRPr="00B17EFF">
        <w:rPr>
          <w:highlight w:val="yellow"/>
          <w:u w:val="single"/>
        </w:rPr>
        <w:t>land</w:t>
      </w:r>
      <w:r w:rsidRPr="00B17EFF">
        <w:rPr>
          <w:sz w:val="16"/>
        </w:rPr>
        <w:t xml:space="preserve"> that Koi </w:t>
      </w:r>
      <w:r w:rsidRPr="00B17EFF">
        <w:rPr>
          <w:iCs/>
          <w:highlight w:val="yellow"/>
          <w:u w:val="single"/>
          <w:bdr w:val="single" w:sz="8" w:space="0" w:color="auto"/>
        </w:rPr>
        <w:t>never possessed</w:t>
      </w:r>
      <w:r w:rsidRPr="00B17EFF">
        <w:rPr>
          <w:sz w:val="16"/>
        </w:rPr>
        <w:t xml:space="preserve">-- and it certainly cannot hand over FIGR's ancestral land. </w:t>
      </w:r>
      <w:r w:rsidRPr="00B17EFF">
        <w:rPr>
          <w:highlight w:val="yellow"/>
          <w:u w:val="single"/>
        </w:rPr>
        <w:t>That is</w:t>
      </w:r>
      <w:r w:rsidRPr="00B17EFF">
        <w:rPr>
          <w:sz w:val="16"/>
          <w:highlight w:val="yellow"/>
        </w:rPr>
        <w:t xml:space="preserve"> </w:t>
      </w:r>
      <w:r w:rsidRPr="00B17EFF">
        <w:rPr>
          <w:iCs/>
          <w:highlight w:val="yellow"/>
          <w:u w:val="single"/>
          <w:bdr w:val="single" w:sz="8" w:space="0" w:color="auto"/>
        </w:rPr>
        <w:t>not restoration</w:t>
      </w:r>
      <w:r w:rsidRPr="00B17EFF">
        <w:rPr>
          <w:sz w:val="16"/>
        </w:rPr>
        <w:t>; that is reassignment.</w:t>
      </w:r>
    </w:p>
    <w:p w14:paraId="465F98B2"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A condition that never existed cannot be ‘restored.’ </w:t>
      </w:r>
    </w:p>
    <w:p w14:paraId="5C71BC8E" w14:textId="77777777" w:rsidR="00C0388D" w:rsidRPr="00B17EFF" w:rsidRDefault="00C0388D" w:rsidP="00C0388D">
      <w:r w:rsidRPr="00B17EFF">
        <w:t xml:space="preserve">Susan </w:t>
      </w:r>
      <w:r w:rsidRPr="00B17EFF">
        <w:rPr>
          <w:b/>
          <w:bCs/>
          <w:sz w:val="26"/>
        </w:rPr>
        <w:t>Getzendanner 87</w:t>
      </w:r>
      <w:r w:rsidRPr="00B17EFF">
        <w:t>, United States District Judge, "United States v. Drasen," 665 F. Supp. 598, United States District Court for the Northern District of Illinois, Eastern Division, 01/15/1987, p. 600, Lexis</w:t>
      </w:r>
    </w:p>
    <w:p w14:paraId="125B6FE7" w14:textId="77777777" w:rsidR="00C0388D" w:rsidRPr="00B17EFF" w:rsidRDefault="00C0388D" w:rsidP="00C0388D">
      <w:pPr>
        <w:rPr>
          <w:sz w:val="16"/>
        </w:rPr>
      </w:pPr>
      <w:r w:rsidRPr="00B17EFF">
        <w:rPr>
          <w:sz w:val="16"/>
        </w:rPr>
        <w:t xml:space="preserve">The defendants launch several persuasive arguments suggesting that the component parts involved in this case do not fall within the statute's definition of "rifle." First, defendants argue that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plain meaning</w:t>
      </w:r>
      <w:r w:rsidRPr="00B17EFF">
        <w:rPr>
          <w:sz w:val="16"/>
          <w:highlight w:val="yellow"/>
        </w:rPr>
        <w:t xml:space="preserve"> </w:t>
      </w:r>
      <w:r w:rsidRPr="00B17EFF">
        <w:rPr>
          <w:highlight w:val="yellow"/>
          <w:u w:val="single"/>
        </w:rPr>
        <w:t>of</w:t>
      </w:r>
      <w:r w:rsidRPr="00B17EFF">
        <w:rPr>
          <w:sz w:val="16"/>
        </w:rPr>
        <w:t xml:space="preserve"> the language "and shall include any such weapon which may be readily </w:t>
      </w:r>
      <w:r w:rsidRPr="00B17EFF">
        <w:rPr>
          <w:iCs/>
          <w:highlight w:val="yellow"/>
          <w:u w:val="single"/>
          <w:bdr w:val="single" w:sz="8" w:space="0" w:color="auto"/>
        </w:rPr>
        <w:t>restored</w:t>
      </w:r>
      <w:r w:rsidRPr="00B17EFF">
        <w:rPr>
          <w:sz w:val="16"/>
        </w:rPr>
        <w:t xml:space="preserve"> to fire a fixed cartridge" </w:t>
      </w:r>
      <w:r w:rsidRPr="00B17EFF">
        <w:rPr>
          <w:iCs/>
          <w:highlight w:val="yellow"/>
          <w:u w:val="single"/>
          <w:bdr w:val="single" w:sz="8" w:space="0" w:color="auto"/>
        </w:rPr>
        <w:t>cannot include</w:t>
      </w:r>
      <w:r w:rsidRPr="00B17EFF">
        <w:rPr>
          <w:sz w:val="16"/>
          <w:highlight w:val="yellow"/>
        </w:rPr>
        <w:t xml:space="preserve"> </w:t>
      </w:r>
      <w:r w:rsidRPr="00B17EFF">
        <w:rPr>
          <w:highlight w:val="yellow"/>
          <w:u w:val="single"/>
        </w:rPr>
        <w:t xml:space="preserve">a </w:t>
      </w:r>
      <w:r w:rsidRPr="00B17EFF">
        <w:rPr>
          <w:iCs/>
          <w:highlight w:val="yellow"/>
          <w:u w:val="single"/>
          <w:bdr w:val="single" w:sz="8" w:space="0" w:color="auto"/>
        </w:rPr>
        <w:t>group</w:t>
      </w:r>
      <w:r w:rsidRPr="00B17EFF">
        <w:rPr>
          <w:sz w:val="16"/>
        </w:rPr>
        <w:t xml:space="preserve"> of parts which have </w:t>
      </w:r>
      <w:r w:rsidRPr="00B17EFF">
        <w:rPr>
          <w:iCs/>
          <w:highlight w:val="yellow"/>
          <w:u w:val="single"/>
          <w:bdr w:val="single" w:sz="8" w:space="0" w:color="auto"/>
        </w:rPr>
        <w:t>never</w:t>
      </w:r>
      <w:r w:rsidRPr="00B17EFF">
        <w:rPr>
          <w:sz w:val="16"/>
        </w:rPr>
        <w:t xml:space="preserve"> been </w:t>
      </w:r>
      <w:r w:rsidRPr="00B17EFF">
        <w:rPr>
          <w:iCs/>
          <w:highlight w:val="yellow"/>
          <w:u w:val="single"/>
          <w:bdr w:val="single" w:sz="8" w:space="0" w:color="auto"/>
        </w:rPr>
        <w:t>assembled</w:t>
      </w:r>
      <w:r w:rsidRPr="00B17EFF">
        <w:rPr>
          <w:sz w:val="16"/>
        </w:rPr>
        <w:t xml:space="preserve"> into a working firearm. According to defendants, </w:t>
      </w:r>
      <w:r w:rsidRPr="00B17EFF">
        <w:rPr>
          <w:highlight w:val="yellow"/>
          <w:u w:val="single"/>
        </w:rPr>
        <w:t>one</w:t>
      </w:r>
      <w:r w:rsidRPr="00B17EFF">
        <w:rPr>
          <w:sz w:val="16"/>
          <w:highlight w:val="yellow"/>
        </w:rPr>
        <w:t xml:space="preserve"> </w:t>
      </w:r>
      <w:r w:rsidRPr="00B17EFF">
        <w:rPr>
          <w:iCs/>
          <w:highlight w:val="yellow"/>
          <w:u w:val="single"/>
          <w:bdr w:val="single" w:sz="8" w:space="0" w:color="auto"/>
        </w:rPr>
        <w:t>cannot "restore"</w:t>
      </w:r>
      <w:r w:rsidRPr="00B17EFF">
        <w:rPr>
          <w:sz w:val="16"/>
          <w:highlight w:val="yellow"/>
        </w:rPr>
        <w:t xml:space="preserve"> </w:t>
      </w:r>
      <w:r w:rsidRPr="00B17EFF">
        <w:rPr>
          <w:highlight w:val="yellow"/>
          <w:u w:val="single"/>
        </w:rPr>
        <w:t>to</w:t>
      </w:r>
      <w:r w:rsidRPr="00B17EFF">
        <w:rPr>
          <w:sz w:val="16"/>
        </w:rPr>
        <w:t xml:space="preserve"> firing </w:t>
      </w:r>
      <w:r w:rsidRPr="00B17EFF">
        <w:rPr>
          <w:iCs/>
          <w:highlight w:val="yellow"/>
          <w:u w:val="single"/>
          <w:bdr w:val="single" w:sz="8" w:space="0" w:color="auto"/>
        </w:rPr>
        <w:t>condition</w:t>
      </w:r>
      <w:r w:rsidRPr="00B17EFF">
        <w:rPr>
          <w:sz w:val="16"/>
        </w:rPr>
        <w:t xml:space="preserve"> </w:t>
      </w:r>
      <w:r w:rsidRPr="00B17EFF">
        <w:rPr>
          <w:u w:val="single"/>
        </w:rPr>
        <w:t>a group</w:t>
      </w:r>
      <w:r w:rsidRPr="00B17EFF">
        <w:rPr>
          <w:sz w:val="16"/>
        </w:rPr>
        <w:t xml:space="preserve"> of parts </w:t>
      </w:r>
      <w:r w:rsidRPr="00B17EFF">
        <w:rPr>
          <w:highlight w:val="yellow"/>
          <w:u w:val="single"/>
        </w:rPr>
        <w:t>which have</w:t>
      </w:r>
      <w:r w:rsidRPr="00B17EFF">
        <w:rPr>
          <w:sz w:val="16"/>
          <w:highlight w:val="yellow"/>
        </w:rPr>
        <w:t xml:space="preserve"> </w:t>
      </w:r>
      <w:r w:rsidRPr="00B17EFF">
        <w:rPr>
          <w:iCs/>
          <w:highlight w:val="yellow"/>
          <w:u w:val="single"/>
          <w:bdr w:val="single" w:sz="8" w:space="0" w:color="auto"/>
        </w:rPr>
        <w:t>never before been</w:t>
      </w:r>
      <w:r w:rsidRPr="00B17EFF">
        <w:rPr>
          <w:iCs/>
          <w:u w:val="single"/>
          <w:bdr w:val="single" w:sz="8" w:space="0" w:color="auto"/>
        </w:rPr>
        <w:t xml:space="preserve"> in</w:t>
      </w:r>
      <w:r w:rsidRPr="00B17EFF">
        <w:rPr>
          <w:sz w:val="16"/>
        </w:rPr>
        <w:t xml:space="preserve"> firing </w:t>
      </w:r>
      <w:r w:rsidRPr="00B17EFF">
        <w:rPr>
          <w:iCs/>
          <w:u w:val="single"/>
          <w:bdr w:val="single" w:sz="8" w:space="0" w:color="auto"/>
        </w:rPr>
        <w:t>condition</w:t>
      </w:r>
      <w:r w:rsidRPr="00B17EFF">
        <w:rPr>
          <w:sz w:val="16"/>
        </w:rPr>
        <w:t>. To further support their reading of the word "restore," defendants contrast the definition of "rifle" with that of "machinegun" in 26 U.S.C. §5845(b), another type of "firearm," see id.§5845(a). The statute defines "machinegun" to include not only any weapon which "can be readily restored to shoot" but also "any combination of parts from which a machinegun can be assembled if such parts are in the possession or under the control of a person."</w:t>
      </w:r>
    </w:p>
    <w:p w14:paraId="58E09C00"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2. Independently, </w:t>
      </w:r>
      <w:r w:rsidRPr="00B17EFF">
        <w:rPr>
          <w:rFonts w:eastAsiaTheme="majorEastAsia" w:cstheme="majorBidi"/>
          <w:b/>
          <w:iCs/>
          <w:sz w:val="26"/>
          <w:u w:val="single"/>
        </w:rPr>
        <w:t>strengthen</w:t>
      </w:r>
      <w:r w:rsidRPr="00B17EFF">
        <w:rPr>
          <w:rFonts w:eastAsiaTheme="majorEastAsia" w:cstheme="majorBidi"/>
          <w:b/>
          <w:iCs/>
          <w:sz w:val="26"/>
        </w:rPr>
        <w:t xml:space="preserve"> requires ramping up rights for </w:t>
      </w:r>
      <w:r w:rsidRPr="00B17EFF">
        <w:rPr>
          <w:rFonts w:eastAsiaTheme="majorEastAsia" w:cstheme="majorBidi"/>
          <w:b/>
          <w:iCs/>
          <w:sz w:val="26"/>
          <w:u w:val="single"/>
        </w:rPr>
        <w:t>existing holders</w:t>
      </w:r>
      <w:r w:rsidRPr="00B17EFF">
        <w:rPr>
          <w:rFonts w:eastAsiaTheme="majorEastAsia" w:cstheme="majorBidi"/>
          <w:b/>
          <w:iCs/>
          <w:sz w:val="26"/>
        </w:rPr>
        <w:t xml:space="preserve">. The CP </w:t>
      </w:r>
      <w:r w:rsidRPr="00B17EFF">
        <w:rPr>
          <w:rFonts w:eastAsiaTheme="majorEastAsia" w:cstheme="majorBidi"/>
          <w:b/>
          <w:iCs/>
          <w:sz w:val="26"/>
          <w:u w:val="single"/>
        </w:rPr>
        <w:t>doesn’t do that</w:t>
      </w:r>
      <w:r w:rsidRPr="00B17EFF">
        <w:rPr>
          <w:rFonts w:eastAsiaTheme="majorEastAsia" w:cstheme="majorBidi"/>
          <w:b/>
          <w:iCs/>
          <w:sz w:val="26"/>
        </w:rPr>
        <w:t xml:space="preserve">---it leaves </w:t>
      </w:r>
      <w:r w:rsidRPr="00B17EFF">
        <w:rPr>
          <w:rFonts w:eastAsiaTheme="majorEastAsia" w:cstheme="majorBidi"/>
          <w:b/>
          <w:iCs/>
          <w:sz w:val="26"/>
          <w:u w:val="single"/>
        </w:rPr>
        <w:t>strength untouched</w:t>
      </w:r>
      <w:r w:rsidRPr="00B17EFF">
        <w:rPr>
          <w:rFonts w:eastAsiaTheme="majorEastAsia" w:cstheme="majorBidi"/>
          <w:b/>
          <w:iCs/>
          <w:sz w:val="26"/>
        </w:rPr>
        <w:t xml:space="preserve">, but expands the </w:t>
      </w:r>
      <w:r w:rsidRPr="00B17EFF">
        <w:rPr>
          <w:rFonts w:eastAsiaTheme="majorEastAsia" w:cstheme="majorBidi"/>
          <w:b/>
          <w:iCs/>
          <w:sz w:val="26"/>
          <w:u w:val="single"/>
        </w:rPr>
        <w:t>subjects</w:t>
      </w:r>
      <w:r w:rsidRPr="00B17EFF">
        <w:rPr>
          <w:rFonts w:eastAsiaTheme="majorEastAsia" w:cstheme="majorBidi"/>
          <w:b/>
          <w:iCs/>
          <w:sz w:val="26"/>
        </w:rPr>
        <w:t xml:space="preserve"> of the NLRA. </w:t>
      </w:r>
    </w:p>
    <w:p w14:paraId="3BCD96D9" w14:textId="77777777" w:rsidR="00C0388D" w:rsidRPr="00B17EFF" w:rsidRDefault="00C0388D" w:rsidP="00C0388D">
      <w:pPr>
        <w:spacing w:after="0"/>
        <w:rPr>
          <w:rFonts w:eastAsiaTheme="majorEastAsia" w:cstheme="majorBidi"/>
          <w:i/>
          <w:iCs/>
          <w:color w:val="385623" w:themeColor="accent6" w:themeShade="80"/>
        </w:rPr>
      </w:pPr>
      <w:r w:rsidRPr="00B17EFF">
        <w:rPr>
          <w:rFonts w:eastAsiaTheme="majorEastAsia" w:cstheme="majorBidi"/>
          <w:i/>
          <w:iCs/>
          <w:color w:val="385623" w:themeColor="accent6" w:themeShade="80"/>
        </w:rPr>
        <w:t>Aff = they have rights but they’re being violated. The statute is on the books.</w:t>
      </w:r>
    </w:p>
    <w:p w14:paraId="5920DD6B" w14:textId="77777777" w:rsidR="00C0388D" w:rsidRPr="00B17EFF" w:rsidRDefault="00C0388D" w:rsidP="00C0388D">
      <w:pPr>
        <w:spacing w:after="0"/>
        <w:rPr>
          <w:rFonts w:eastAsiaTheme="majorEastAsia" w:cstheme="majorBidi"/>
          <w:i/>
          <w:iCs/>
          <w:color w:val="385623" w:themeColor="accent6" w:themeShade="80"/>
        </w:rPr>
      </w:pPr>
      <w:r w:rsidRPr="00B17EFF">
        <w:rPr>
          <w:rFonts w:eastAsiaTheme="majorEastAsia" w:cstheme="majorBidi"/>
          <w:i/>
          <w:iCs/>
          <w:color w:val="385623" w:themeColor="accent6" w:themeShade="80"/>
        </w:rPr>
        <w:t>CP = no statute on the books.</w:t>
      </w:r>
    </w:p>
    <w:p w14:paraId="5CDB42DD" w14:textId="77777777" w:rsidR="00C0388D" w:rsidRPr="00B17EFF" w:rsidRDefault="00C0388D" w:rsidP="00C0388D">
      <w:r w:rsidRPr="00B17EFF">
        <w:t xml:space="preserve">Leonard Wayne </w:t>
      </w:r>
      <w:r w:rsidRPr="00B17EFF">
        <w:rPr>
          <w:b/>
          <w:bCs/>
          <w:sz w:val="26"/>
        </w:rPr>
        <w:t>Sumner 87</w:t>
      </w:r>
      <w:r w:rsidRPr="00B17EFF">
        <w:t>, Canadian philosopher notable for his work on normative and applied ethics, political philosophy, and the philosophy of law, University Professor Emeritus of Law and Philosophy at the University of Toronto, "The Problem of Rights," in The Moral Foundation of Rights, Clarendon Press, 1987, pp. 1-14</w:t>
      </w:r>
    </w:p>
    <w:p w14:paraId="62A0EED3" w14:textId="77777777" w:rsidR="00C0388D" w:rsidRPr="00B17EFF" w:rsidRDefault="00C0388D" w:rsidP="00C0388D">
      <w:pPr>
        <w:rPr>
          <w:sz w:val="14"/>
          <w:szCs w:val="20"/>
        </w:rPr>
      </w:pPr>
      <w:r w:rsidRPr="00B17EFF">
        <w:rPr>
          <w:u w:val="single"/>
        </w:rPr>
        <w:t xml:space="preserve">A </w:t>
      </w:r>
      <w:r w:rsidRPr="00B17EFF">
        <w:rPr>
          <w:iCs/>
          <w:u w:val="single"/>
          <w:bdr w:val="single" w:sz="8" w:space="0" w:color="auto"/>
        </w:rPr>
        <w:t>standard</w:t>
      </w:r>
      <w:r w:rsidRPr="00B17EFF">
        <w:rPr>
          <w:sz w:val="14"/>
          <w:szCs w:val="20"/>
        </w:rPr>
        <w:t xml:space="preserve"> of authenticity </w:t>
      </w:r>
      <w:r w:rsidRPr="00B17EFF">
        <w:rPr>
          <w:u w:val="single"/>
        </w:rPr>
        <w:t>must</w:t>
      </w:r>
      <w:r w:rsidRPr="00B17EFF">
        <w:rPr>
          <w:sz w:val="14"/>
          <w:szCs w:val="20"/>
        </w:rPr>
        <w:t xml:space="preserve"> therefore </w:t>
      </w:r>
      <w:r w:rsidRPr="00B17EFF">
        <w:rPr>
          <w:u w:val="single"/>
        </w:rPr>
        <w:t>include both a</w:t>
      </w:r>
      <w:r w:rsidRPr="00B17EFF">
        <w:rPr>
          <w:sz w:val="14"/>
          <w:szCs w:val="20"/>
        </w:rPr>
        <w:t xml:space="preserve"> </w:t>
      </w:r>
      <w:r w:rsidRPr="00B17EFF">
        <w:rPr>
          <w:iCs/>
          <w:u w:val="single"/>
          <w:bdr w:val="single" w:sz="8" w:space="0" w:color="auto"/>
        </w:rPr>
        <w:t>conceptual</w:t>
      </w:r>
      <w:r w:rsidRPr="00B17EFF">
        <w:rPr>
          <w:sz w:val="14"/>
          <w:szCs w:val="20"/>
        </w:rPr>
        <w:t xml:space="preserve"> </w:t>
      </w:r>
      <w:r w:rsidRPr="00B17EFF">
        <w:rPr>
          <w:u w:val="single"/>
        </w:rPr>
        <w:t>and</w:t>
      </w:r>
      <w:r w:rsidRPr="00B17EFF">
        <w:rPr>
          <w:sz w:val="14"/>
          <w:szCs w:val="20"/>
        </w:rPr>
        <w:t xml:space="preserve"> a </w:t>
      </w:r>
      <w:r w:rsidRPr="00B17EFF">
        <w:rPr>
          <w:iCs/>
          <w:u w:val="single"/>
          <w:bdr w:val="single" w:sz="8" w:space="0" w:color="auto"/>
        </w:rPr>
        <w:t>substantive</w:t>
      </w:r>
      <w:r w:rsidRPr="00B17EFF">
        <w:rPr>
          <w:sz w:val="14"/>
          <w:szCs w:val="20"/>
        </w:rPr>
        <w:t xml:space="preserve"> </w:t>
      </w:r>
      <w:r w:rsidRPr="00B17EFF">
        <w:rPr>
          <w:u w:val="single"/>
        </w:rPr>
        <w:t xml:space="preserve">component, the former </w:t>
      </w:r>
      <w:r w:rsidRPr="00B17EFF">
        <w:rPr>
          <w:iCs/>
          <w:u w:val="single"/>
          <w:bdr w:val="single" w:sz="8" w:space="0" w:color="auto"/>
        </w:rPr>
        <w:t>tell</w:t>
      </w:r>
      <w:r w:rsidRPr="00B17EFF">
        <w:rPr>
          <w:u w:val="single"/>
        </w:rPr>
        <w:t xml:space="preserve">ing us </w:t>
      </w:r>
      <w:r w:rsidRPr="00B17EFF">
        <w:rPr>
          <w:iCs/>
          <w:u w:val="single"/>
          <w:bdr w:val="single" w:sz="8" w:space="0" w:color="auto"/>
        </w:rPr>
        <w:t>what rights are</w:t>
      </w:r>
      <w:r w:rsidRPr="00B17EFF">
        <w:rPr>
          <w:sz w:val="14"/>
          <w:szCs w:val="20"/>
        </w:rPr>
        <w:t xml:space="preserve"> </w:t>
      </w:r>
      <w:r w:rsidRPr="00B17EFF">
        <w:rPr>
          <w:u w:val="single"/>
        </w:rPr>
        <w:t>and the</w:t>
      </w:r>
      <w:r w:rsidRPr="00B17EFF">
        <w:rPr>
          <w:sz w:val="14"/>
          <w:szCs w:val="20"/>
        </w:rPr>
        <w:t xml:space="preserve"> </w:t>
      </w:r>
      <w:r w:rsidRPr="00B17EFF">
        <w:rPr>
          <w:iCs/>
          <w:u w:val="single"/>
          <w:bdr w:val="single" w:sz="8" w:space="0" w:color="auto"/>
        </w:rPr>
        <w:t>latter</w:t>
      </w:r>
      <w:r w:rsidRPr="00B17EFF">
        <w:rPr>
          <w:sz w:val="14"/>
          <w:szCs w:val="20"/>
        </w:rPr>
        <w:t xml:space="preserve"> </w:t>
      </w:r>
      <w:r w:rsidRPr="00B17EFF">
        <w:rPr>
          <w:u w:val="single"/>
        </w:rPr>
        <w:t>telling us</w:t>
      </w:r>
      <w:r w:rsidRPr="00B17EFF">
        <w:rPr>
          <w:sz w:val="14"/>
          <w:szCs w:val="20"/>
        </w:rPr>
        <w:t xml:space="preserve"> </w:t>
      </w:r>
      <w:r w:rsidRPr="00B17EFF">
        <w:rPr>
          <w:iCs/>
          <w:u w:val="single"/>
          <w:bdr w:val="single" w:sz="8" w:space="0" w:color="auto"/>
        </w:rPr>
        <w:t>which rights</w:t>
      </w:r>
      <w:r w:rsidRPr="00B17EFF">
        <w:rPr>
          <w:sz w:val="14"/>
          <w:szCs w:val="20"/>
        </w:rPr>
        <w:t xml:space="preserve"> </w:t>
      </w:r>
      <w:r w:rsidRPr="00B17EFF">
        <w:rPr>
          <w:u w:val="single"/>
        </w:rPr>
        <w:t>there are</w:t>
      </w:r>
      <w:r w:rsidRPr="00B17EFF">
        <w:rPr>
          <w:sz w:val="14"/>
          <w:szCs w:val="20"/>
        </w:rPr>
        <w:t xml:space="preserve">. In practice, however, </w:t>
      </w:r>
      <w:r w:rsidRPr="00B17EFF">
        <w:rPr>
          <w:u w:val="single"/>
        </w:rPr>
        <w:t>it will be sufficient to develop existence conditions for rights since any adequate set of such conditions must incorporate some</w:t>
      </w:r>
      <w:r w:rsidRPr="00B17EFF">
        <w:rPr>
          <w:sz w:val="14"/>
          <w:szCs w:val="20"/>
        </w:rPr>
        <w:t xml:space="preserve"> </w:t>
      </w:r>
      <w:r w:rsidRPr="00B17EFF">
        <w:rPr>
          <w:iCs/>
          <w:u w:val="single"/>
          <w:bdr w:val="single" w:sz="8" w:space="0" w:color="auto"/>
        </w:rPr>
        <w:t>coherent concept of a right</w:t>
      </w:r>
      <w:r w:rsidRPr="00B17EFF">
        <w:rPr>
          <w:sz w:val="14"/>
          <w:szCs w:val="20"/>
        </w:rPr>
        <w:t>. If the very idea of a right is incoherent then rights can have no existence conditions. Furthermore, developing such a concept seems an indispensable step toward developing existence conditions since the concept will at least partially stipulate what must be the case in the world if it is to apply. A set of existence conditions for rights will therefore provide a standard of authenticity for rights and a verification procedure for rights claims. The search for a decisive rebuttal to the nihilist s challenges is the search for such conditions.</w:t>
      </w:r>
    </w:p>
    <w:p w14:paraId="52F70CFD" w14:textId="77777777" w:rsidR="00C0388D" w:rsidRPr="00B17EFF" w:rsidRDefault="00C0388D" w:rsidP="00C0388D">
      <w:pPr>
        <w:rPr>
          <w:sz w:val="14"/>
          <w:szCs w:val="20"/>
        </w:rPr>
      </w:pPr>
      <w:r w:rsidRPr="00B17EFF">
        <w:rPr>
          <w:sz w:val="14"/>
          <w:szCs w:val="20"/>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w:t>
      </w:r>
      <w:r w:rsidRPr="00B17EFF">
        <w:rPr>
          <w:highlight w:val="yellow"/>
          <w:u w:val="single"/>
        </w:rPr>
        <w:t>The principal division</w:t>
      </w:r>
      <w:r w:rsidRPr="00B17EFF">
        <w:rPr>
          <w:u w:val="single"/>
        </w:rPr>
        <w:t xml:space="preserve"> here </w:t>
      </w:r>
      <w:r w:rsidRPr="00B17EFF">
        <w:rPr>
          <w:highlight w:val="yellow"/>
          <w:u w:val="single"/>
        </w:rPr>
        <w:t>is</w:t>
      </w:r>
      <w:r w:rsidRPr="00B17EFF">
        <w:rPr>
          <w:u w:val="single"/>
        </w:rPr>
        <w:t xml:space="preserve"> between </w:t>
      </w:r>
      <w:r w:rsidRPr="00B17EFF">
        <w:rPr>
          <w:highlight w:val="yellow"/>
          <w:u w:val="single"/>
        </w:rPr>
        <w:t>a right’s</w:t>
      </w:r>
      <w:r w:rsidRPr="00B17EFF">
        <w:rPr>
          <w:sz w:val="14"/>
          <w:szCs w:val="20"/>
          <w:highlight w:val="yellow"/>
        </w:rPr>
        <w:t xml:space="preserve"> </w:t>
      </w:r>
      <w:r w:rsidRPr="00B17EFF">
        <w:rPr>
          <w:i/>
          <w:highlight w:val="yellow"/>
          <w:u w:val="single"/>
          <w:bdr w:val="single" w:sz="8" w:space="0" w:color="auto"/>
        </w:rPr>
        <w:t>content</w:t>
      </w:r>
      <w:r w:rsidRPr="00B17EFF">
        <w:rPr>
          <w:sz w:val="14"/>
          <w:szCs w:val="20"/>
          <w:highlight w:val="yellow"/>
        </w:rPr>
        <w:t xml:space="preserve"> </w:t>
      </w:r>
      <w:r w:rsidRPr="00B17EFF">
        <w:rPr>
          <w:highlight w:val="yellow"/>
          <w:u w:val="single"/>
        </w:rPr>
        <w:t>and</w:t>
      </w:r>
      <w:r w:rsidRPr="00B17EFF">
        <w:rPr>
          <w:u w:val="single"/>
        </w:rPr>
        <w:t xml:space="preserve"> its</w:t>
      </w:r>
      <w:r w:rsidRPr="00B17EFF">
        <w:rPr>
          <w:sz w:val="14"/>
          <w:szCs w:val="20"/>
        </w:rPr>
        <w:t xml:space="preserve"> </w:t>
      </w:r>
      <w:r w:rsidRPr="00B17EFF">
        <w:rPr>
          <w:i/>
          <w:highlight w:val="yellow"/>
          <w:u w:val="single"/>
          <w:bdr w:val="single" w:sz="8" w:space="0" w:color="auto"/>
        </w:rPr>
        <w:t>scope</w:t>
      </w:r>
      <w:r w:rsidRPr="00B17EFF">
        <w:rPr>
          <w:u w:val="single"/>
        </w:rPr>
        <w:t xml:space="preserve">. The </w:t>
      </w:r>
      <w:r w:rsidRPr="00B17EFF">
        <w:rPr>
          <w:highlight w:val="yellow"/>
          <w:u w:val="single"/>
        </w:rPr>
        <w:t>content</w:t>
      </w:r>
      <w:r w:rsidRPr="00B17EFF">
        <w:rPr>
          <w:u w:val="single"/>
        </w:rPr>
        <w:t xml:space="preserve"> of a right </w:t>
      </w:r>
      <w:r w:rsidRPr="00B17EFF">
        <w:rPr>
          <w:highlight w:val="yellow"/>
          <w:u w:val="single"/>
        </w:rPr>
        <w:t xml:space="preserve">consists of </w:t>
      </w:r>
      <w:r w:rsidRPr="00B17EFF">
        <w:rPr>
          <w:iCs/>
          <w:highlight w:val="yellow"/>
          <w:u w:val="single"/>
          <w:bdr w:val="single" w:sz="8" w:space="0" w:color="auto"/>
        </w:rPr>
        <w:t>what</w:t>
      </w:r>
      <w:r w:rsidRPr="00B17EFF">
        <w:rPr>
          <w:iCs/>
          <w:u w:val="single"/>
          <w:bdr w:val="single" w:sz="8" w:space="0" w:color="auto"/>
        </w:rPr>
        <w:t xml:space="preserve">ever </w:t>
      </w:r>
      <w:r w:rsidRPr="00B17EFF">
        <w:rPr>
          <w:iCs/>
          <w:highlight w:val="yellow"/>
          <w:u w:val="single"/>
          <w:bdr w:val="single" w:sz="8" w:space="0" w:color="auto"/>
        </w:rPr>
        <w:t xml:space="preserve">it is a right </w:t>
      </w:r>
      <w:r w:rsidRPr="00B17EFF">
        <w:rPr>
          <w:i/>
          <w:highlight w:val="yellow"/>
          <w:u w:val="single"/>
          <w:bdr w:val="single" w:sz="8" w:space="0" w:color="auto"/>
        </w:rPr>
        <w:t>to</w:t>
      </w:r>
      <w:r w:rsidRPr="00B17EFF">
        <w:rPr>
          <w:sz w:val="14"/>
          <w:szCs w:val="20"/>
        </w:rPr>
        <w:t xml:space="preserve">. The content of the right I have claimed is to be given development aid. </w:t>
      </w:r>
      <w:r w:rsidRPr="00B17EFF">
        <w:rPr>
          <w:u w:val="single"/>
        </w:rPr>
        <w:t>To challenge the content of my alleged right would be to deny that</w:t>
      </w:r>
      <w:r w:rsidRPr="00B17EFF">
        <w:rPr>
          <w:sz w:val="14"/>
          <w:szCs w:val="20"/>
        </w:rPr>
        <w:t xml:space="preserve"> </w:t>
      </w:r>
      <w:r w:rsidRPr="00B17EFF">
        <w:rPr>
          <w:iCs/>
          <w:u w:val="single"/>
          <w:bdr w:val="single" w:sz="8" w:space="0" w:color="auto"/>
        </w:rPr>
        <w:t>anyone</w:t>
      </w:r>
      <w:r w:rsidRPr="00B17EFF">
        <w:rPr>
          <w:sz w:val="14"/>
          <w:szCs w:val="20"/>
        </w:rPr>
        <w:t xml:space="preserve"> </w:t>
      </w:r>
      <w:r w:rsidRPr="00B17EFF">
        <w:rPr>
          <w:u w:val="single"/>
        </w:rPr>
        <w:t>has a right with that content</w:t>
      </w:r>
      <w:r w:rsidRPr="00B17EFF">
        <w:rPr>
          <w:sz w:val="14"/>
          <w:szCs w:val="20"/>
        </w:rPr>
        <w:t xml:space="preserve">. </w:t>
      </w:r>
      <w:r w:rsidRPr="00B17EFF">
        <w:rPr>
          <w:u w:val="single"/>
        </w:rPr>
        <w:t>The</w:t>
      </w:r>
      <w:r w:rsidRPr="00B17EFF">
        <w:rPr>
          <w:sz w:val="14"/>
          <w:szCs w:val="20"/>
        </w:rPr>
        <w:t xml:space="preserve"> </w:t>
      </w:r>
      <w:r w:rsidRPr="00B17EFF">
        <w:rPr>
          <w:iCs/>
          <w:highlight w:val="yellow"/>
          <w:u w:val="single"/>
          <w:bdr w:val="single" w:sz="8" w:space="0" w:color="auto"/>
        </w:rPr>
        <w:t>scope</w:t>
      </w:r>
      <w:r w:rsidRPr="00B17EFF">
        <w:rPr>
          <w:sz w:val="14"/>
          <w:szCs w:val="20"/>
        </w:rPr>
        <w:t xml:space="preserve"> </w:t>
      </w:r>
      <w:r w:rsidRPr="00B17EFF">
        <w:rPr>
          <w:u w:val="single"/>
        </w:rPr>
        <w:t xml:space="preserve">of a right </w:t>
      </w:r>
      <w:r w:rsidRPr="00B17EFF">
        <w:rPr>
          <w:highlight w:val="yellow"/>
          <w:u w:val="single"/>
        </w:rPr>
        <w:t>consists of the</w:t>
      </w:r>
      <w:r w:rsidRPr="00B17EFF">
        <w:rPr>
          <w:sz w:val="14"/>
          <w:szCs w:val="20"/>
          <w:highlight w:val="yellow"/>
        </w:rPr>
        <w:t xml:space="preserve"> </w:t>
      </w:r>
      <w:r w:rsidRPr="00B17EFF">
        <w:rPr>
          <w:iCs/>
          <w:highlight w:val="yellow"/>
          <w:u w:val="single"/>
          <w:bdr w:val="single" w:sz="8" w:space="0" w:color="auto"/>
        </w:rPr>
        <w:t>class of things</w:t>
      </w:r>
      <w:r w:rsidRPr="00B17EFF">
        <w:rPr>
          <w:sz w:val="14"/>
          <w:szCs w:val="20"/>
        </w:rPr>
        <w:t xml:space="preserve"> </w:t>
      </w:r>
      <w:r w:rsidRPr="00B17EFF">
        <w:rPr>
          <w:u w:val="single"/>
        </w:rPr>
        <w:t xml:space="preserve">whose normative positions are </w:t>
      </w:r>
      <w:r w:rsidRPr="00B17EFF">
        <w:rPr>
          <w:highlight w:val="yellow"/>
          <w:u w:val="single"/>
        </w:rPr>
        <w:t>stipulated</w:t>
      </w:r>
      <w:r w:rsidRPr="00B17EFF">
        <w:rPr>
          <w:u w:val="single"/>
        </w:rPr>
        <w:t xml:space="preserve"> by the right. This class decomposes in turn into two subclasses. The</w:t>
      </w:r>
      <w:r w:rsidRPr="00B17EFF">
        <w:rPr>
          <w:sz w:val="14"/>
          <w:szCs w:val="20"/>
        </w:rPr>
        <w:t xml:space="preserve"> </w:t>
      </w:r>
      <w:r w:rsidRPr="00B17EFF">
        <w:rPr>
          <w:i/>
          <w:highlight w:val="yellow"/>
          <w:u w:val="single"/>
          <w:bdr w:val="single" w:sz="8" w:space="0" w:color="auto"/>
        </w:rPr>
        <w:t>subjects</w:t>
      </w:r>
      <w:r w:rsidRPr="00B17EFF">
        <w:rPr>
          <w:sz w:val="14"/>
          <w:szCs w:val="20"/>
          <w:highlight w:val="yellow"/>
        </w:rPr>
        <w:t xml:space="preserve"> </w:t>
      </w:r>
      <w:r w:rsidRPr="00B17EFF">
        <w:rPr>
          <w:highlight w:val="yellow"/>
          <w:u w:val="single"/>
        </w:rPr>
        <w:t>of a right</w:t>
      </w:r>
      <w:r w:rsidRPr="00B17EFF">
        <w:rPr>
          <w:sz w:val="14"/>
          <w:szCs w:val="20"/>
        </w:rPr>
        <w:t xml:space="preserve"> are those who </w:t>
      </w:r>
      <w:r w:rsidRPr="00B17EFF">
        <w:rPr>
          <w:iCs/>
          <w:highlight w:val="yellow"/>
          <w:u w:val="single"/>
          <w:bdr w:val="single" w:sz="8" w:space="0" w:color="auto"/>
        </w:rPr>
        <w:t>hold it</w:t>
      </w:r>
      <w:r w:rsidRPr="00B17EFF">
        <w:rPr>
          <w:sz w:val="14"/>
          <w:szCs w:val="20"/>
        </w:rPr>
        <w:t xml:space="preserve">. The subjects of the right I have claimed are members of poor nations. </w:t>
      </w:r>
      <w:r w:rsidRPr="00B17EFF">
        <w:rPr>
          <w:u w:val="single"/>
        </w:rPr>
        <w:t xml:space="preserve">To challenge the </w:t>
      </w:r>
      <w:r w:rsidRPr="00B17EFF">
        <w:rPr>
          <w:iCs/>
          <w:u w:val="single"/>
          <w:bdr w:val="single" w:sz="8" w:space="0" w:color="auto"/>
        </w:rPr>
        <w:t>subjects</w:t>
      </w:r>
      <w:r w:rsidRPr="00B17EFF">
        <w:rPr>
          <w:u w:val="single"/>
        </w:rPr>
        <w:t xml:space="preserve"> of my alleged right would be to deny that </w:t>
      </w:r>
      <w:r w:rsidRPr="00B17EFF">
        <w:rPr>
          <w:iCs/>
          <w:u w:val="single"/>
          <w:bdr w:val="single" w:sz="8" w:space="0" w:color="auto"/>
        </w:rPr>
        <w:t>these people</w:t>
      </w:r>
      <w:r w:rsidRPr="00B17EFF">
        <w:rPr>
          <w:sz w:val="14"/>
          <w:szCs w:val="20"/>
        </w:rPr>
        <w:t xml:space="preserve"> </w:t>
      </w:r>
      <w:r w:rsidRPr="00B17EFF">
        <w:rPr>
          <w:u w:val="single"/>
        </w:rPr>
        <w:t xml:space="preserve">hold a right with that content. The </w:t>
      </w:r>
      <w:r w:rsidRPr="00B17EFF">
        <w:rPr>
          <w:i/>
          <w:u w:val="single"/>
          <w:bdr w:val="single" w:sz="8" w:space="0" w:color="auto"/>
        </w:rPr>
        <w:t>objects</w:t>
      </w:r>
      <w:r w:rsidRPr="00B17EFF">
        <w:rPr>
          <w:sz w:val="14"/>
          <w:szCs w:val="20"/>
        </w:rPr>
        <w:t xml:space="preserve"> </w:t>
      </w:r>
      <w:r w:rsidRPr="00B17EFF">
        <w:rPr>
          <w:u w:val="single"/>
        </w:rPr>
        <w:t xml:space="preserve">of a right are those </w:t>
      </w:r>
      <w:r w:rsidRPr="00B17EFF">
        <w:rPr>
          <w:iCs/>
          <w:u w:val="single"/>
          <w:bdr w:val="single" w:sz="8" w:space="0" w:color="auto"/>
        </w:rPr>
        <w:t>against whom</w:t>
      </w:r>
      <w:r w:rsidRPr="00B17EFF">
        <w:rPr>
          <w:sz w:val="14"/>
          <w:szCs w:val="20"/>
        </w:rPr>
        <w:t xml:space="preserve"> </w:t>
      </w:r>
      <w:r w:rsidRPr="00B17EFF">
        <w:rPr>
          <w:u w:val="single"/>
        </w:rPr>
        <w:t>it is held.</w:t>
      </w:r>
      <w:r w:rsidRPr="00B17EFF">
        <w:rPr>
          <w:sz w:val="14"/>
          <w:szCs w:val="20"/>
        </w:rPr>
        <w:t xml:space="preserve"> The objects of the right I have claimed are members of affluent nations. </w:t>
      </w:r>
      <w:r w:rsidRPr="00B17EFF">
        <w:rPr>
          <w:u w:val="single"/>
        </w:rPr>
        <w:t xml:space="preserve">To challenge the objects of my alleged right would be to deny that a right with that content holds </w:t>
      </w:r>
      <w:r w:rsidRPr="00B17EFF">
        <w:rPr>
          <w:iCs/>
          <w:u w:val="single"/>
          <w:bdr w:val="single" w:sz="8" w:space="0" w:color="auto"/>
        </w:rPr>
        <w:t>against these people</w:t>
      </w:r>
      <w:r w:rsidRPr="00B17EFF">
        <w:rPr>
          <w:sz w:val="14"/>
          <w:szCs w:val="20"/>
        </w:rPr>
        <w:t>.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6ABA14CF" w14:textId="77777777" w:rsidR="00C0388D" w:rsidRPr="00B17EFF" w:rsidRDefault="00C0388D" w:rsidP="00C0388D">
      <w:pPr>
        <w:rPr>
          <w:sz w:val="14"/>
          <w:szCs w:val="20"/>
        </w:rPr>
      </w:pPr>
      <w:r w:rsidRPr="00B17EFF">
        <w:rPr>
          <w:u w:val="single"/>
        </w:rPr>
        <w:t>If a set of existence conditions is to serve as a standard of authenticity for rights then it must be capable, at least in principle, of testing both the content and the scope of every right alleged in</w:t>
      </w:r>
      <w:r w:rsidRPr="00B17EFF">
        <w:rPr>
          <w:sz w:val="14"/>
          <w:szCs w:val="20"/>
        </w:rPr>
        <w:t xml:space="preserve"> </w:t>
      </w:r>
      <w:r w:rsidRPr="00B17EFF">
        <w:rPr>
          <w:iCs/>
          <w:u w:val="single"/>
          <w:bdr w:val="single" w:sz="8" w:space="0" w:color="auto"/>
        </w:rPr>
        <w:t>every rights claim</w:t>
      </w:r>
      <w:r w:rsidRPr="00B17EFF">
        <w:rPr>
          <w:sz w:val="14"/>
          <w:szCs w:val="20"/>
        </w:rPr>
        <w:t xml:space="preserve">, thus telling us which rights anyone has, who has them, and against whom they hold. </w:t>
      </w:r>
      <w:r w:rsidRPr="00B17EFF">
        <w:rPr>
          <w:u w:val="single"/>
        </w:rPr>
        <w:t xml:space="preserve">Nor is this all. </w:t>
      </w:r>
      <w:r w:rsidRPr="00B17EFF">
        <w:rPr>
          <w:highlight w:val="yellow"/>
          <w:u w:val="single"/>
        </w:rPr>
        <w:t>Rights</w:t>
      </w:r>
      <w:r w:rsidRPr="00B17EFF">
        <w:rPr>
          <w:u w:val="single"/>
        </w:rPr>
        <w:t xml:space="preserve"> claims </w:t>
      </w:r>
      <w:r w:rsidRPr="00B17EFF">
        <w:rPr>
          <w:highlight w:val="yellow"/>
          <w:u w:val="single"/>
        </w:rPr>
        <w:t>can be challenged on the ground not only of</w:t>
      </w:r>
      <w:r w:rsidRPr="00B17EFF">
        <w:rPr>
          <w:u w:val="single"/>
        </w:rPr>
        <w:t xml:space="preserve"> their</w:t>
      </w:r>
      <w:r w:rsidRPr="00B17EFF">
        <w:rPr>
          <w:sz w:val="14"/>
          <w:szCs w:val="20"/>
        </w:rPr>
        <w:t xml:space="preserve"> </w:t>
      </w:r>
      <w:r w:rsidRPr="00B17EFF">
        <w:rPr>
          <w:iCs/>
          <w:highlight w:val="yellow"/>
          <w:u w:val="single"/>
          <w:bdr w:val="single" w:sz="8" w:space="0" w:color="auto"/>
        </w:rPr>
        <w:t>truth</w:t>
      </w:r>
      <w:r w:rsidRPr="00B17EFF">
        <w:rPr>
          <w:sz w:val="14"/>
          <w:szCs w:val="20"/>
          <w:highlight w:val="yellow"/>
        </w:rPr>
        <w:t xml:space="preserve"> </w:t>
      </w:r>
      <w:r w:rsidRPr="00B17EFF">
        <w:rPr>
          <w:highlight w:val="yellow"/>
          <w:u w:val="single"/>
        </w:rPr>
        <w:t>but</w:t>
      </w:r>
      <w:r w:rsidRPr="00B17EFF">
        <w:rPr>
          <w:sz w:val="14"/>
          <w:szCs w:val="20"/>
          <w:highlight w:val="yellow"/>
        </w:rPr>
        <w:t xml:space="preserve"> </w:t>
      </w:r>
      <w:r w:rsidRPr="00B17EFF">
        <w:rPr>
          <w:iCs/>
          <w:highlight w:val="yellow"/>
          <w:u w:val="single"/>
          <w:bdr w:val="single" w:sz="8" w:space="0" w:color="auto"/>
        </w:rPr>
        <w:t>also</w:t>
      </w:r>
      <w:r w:rsidRPr="00B17EFF">
        <w:rPr>
          <w:sz w:val="14"/>
          <w:szCs w:val="20"/>
          <w:highlight w:val="yellow"/>
        </w:rPr>
        <w:t xml:space="preserve"> </w:t>
      </w:r>
      <w:r w:rsidRPr="00B17EFF">
        <w:rPr>
          <w:highlight w:val="yellow"/>
          <w:u w:val="single"/>
        </w:rPr>
        <w:t>of</w:t>
      </w:r>
      <w:r w:rsidRPr="00B17EFF">
        <w:rPr>
          <w:u w:val="single"/>
        </w:rPr>
        <w:t xml:space="preserve"> their</w:t>
      </w:r>
      <w:r w:rsidRPr="00B17EFF">
        <w:rPr>
          <w:sz w:val="14"/>
          <w:szCs w:val="20"/>
        </w:rPr>
        <w:t xml:space="preserve"> </w:t>
      </w:r>
      <w:r w:rsidRPr="00B17EFF">
        <w:rPr>
          <w:iCs/>
          <w:highlight w:val="yellow"/>
          <w:u w:val="single"/>
          <w:bdr w:val="single" w:sz="8" w:space="0" w:color="auto"/>
        </w:rPr>
        <w:t>importance</w:t>
      </w:r>
      <w:r w:rsidRPr="00B17EFF">
        <w:rPr>
          <w:sz w:val="14"/>
          <w:szCs w:val="20"/>
        </w:rPr>
        <w:t xml:space="preserve">. Thus it could be conceded that members of poor nations do indeed have the right to development aid but urged that this right has only slight weight, or even none at all, against competing considerations. </w:t>
      </w:r>
      <w:r w:rsidRPr="00B17EFF">
        <w:rPr>
          <w:highlight w:val="yellow"/>
          <w:u w:val="single"/>
        </w:rPr>
        <w:t>Rights therefore have</w:t>
      </w:r>
      <w:r w:rsidRPr="00B17EFF">
        <w:rPr>
          <w:u w:val="single"/>
        </w:rPr>
        <w:t xml:space="preserve"> a fourth dimension as well, namely their </w:t>
      </w:r>
      <w:r w:rsidRPr="00B17EFF">
        <w:rPr>
          <w:i/>
          <w:highlight w:val="yellow"/>
          <w:u w:val="single"/>
          <w:bdr w:val="single" w:sz="8" w:space="0" w:color="auto"/>
        </w:rPr>
        <w:t>strength</w:t>
      </w:r>
      <w:r w:rsidRPr="00B17EFF">
        <w:rPr>
          <w:u w:val="single"/>
        </w:rPr>
        <w:t xml:space="preserve">. Clearly a right is </w:t>
      </w:r>
      <w:r w:rsidRPr="00B17EFF">
        <w:rPr>
          <w:iCs/>
          <w:u w:val="single"/>
          <w:bdr w:val="single" w:sz="8" w:space="0" w:color="auto"/>
        </w:rPr>
        <w:t>not worth taking seriously</w:t>
      </w:r>
      <w:r w:rsidRPr="00B17EFF">
        <w:rPr>
          <w:sz w:val="14"/>
          <w:szCs w:val="20"/>
        </w:rPr>
        <w:t xml:space="preserve"> </w:t>
      </w:r>
      <w:r w:rsidRPr="00B17EFF">
        <w:rPr>
          <w:u w:val="single"/>
        </w:rPr>
        <w:t xml:space="preserve">if it is incapable of </w:t>
      </w:r>
      <w:r w:rsidRPr="00B17EFF">
        <w:rPr>
          <w:iCs/>
          <w:highlight w:val="yellow"/>
          <w:u w:val="single"/>
          <w:bdr w:val="single" w:sz="8" w:space="0" w:color="auto"/>
        </w:rPr>
        <w:t>resisting</w:t>
      </w:r>
      <w:r w:rsidRPr="00B17EFF">
        <w:rPr>
          <w:iCs/>
          <w:u w:val="single"/>
          <w:bdr w:val="single" w:sz="8" w:space="0" w:color="auto"/>
        </w:rPr>
        <w:t xml:space="preserve"> many, or any, </w:t>
      </w:r>
      <w:r w:rsidRPr="00B17EFF">
        <w:rPr>
          <w:iCs/>
          <w:highlight w:val="yellow"/>
          <w:u w:val="single"/>
          <w:bdr w:val="single" w:sz="8" w:space="0" w:color="auto"/>
        </w:rPr>
        <w:t>rival considerations</w:t>
      </w:r>
      <w:r w:rsidRPr="00B17EFF">
        <w:rPr>
          <w:sz w:val="14"/>
          <w:szCs w:val="20"/>
        </w:rPr>
        <w:t xml:space="preserve"> (</w:t>
      </w:r>
      <w:r w:rsidRPr="00B17EFF">
        <w:rPr>
          <w:u w:val="single"/>
        </w:rPr>
        <w:t>whether</w:t>
      </w:r>
      <w:r w:rsidRPr="00B17EFF">
        <w:rPr>
          <w:sz w:val="14"/>
          <w:szCs w:val="20"/>
        </w:rPr>
        <w:t xml:space="preserve"> </w:t>
      </w:r>
      <w:r w:rsidRPr="00B17EFF">
        <w:rPr>
          <w:iCs/>
          <w:u w:val="single"/>
          <w:bdr w:val="single" w:sz="8" w:space="0" w:color="auto"/>
        </w:rPr>
        <w:t>rights</w:t>
      </w:r>
      <w:r w:rsidRPr="00B17EFF">
        <w:rPr>
          <w:sz w:val="14"/>
          <w:szCs w:val="20"/>
        </w:rPr>
        <w:t xml:space="preserve"> </w:t>
      </w:r>
      <w:r w:rsidRPr="00B17EFF">
        <w:rPr>
          <w:u w:val="single"/>
        </w:rPr>
        <w:t>or</w:t>
      </w:r>
      <w:r w:rsidRPr="00B17EFF">
        <w:rPr>
          <w:sz w:val="14"/>
          <w:szCs w:val="20"/>
        </w:rPr>
        <w:t xml:space="preserve"> </w:t>
      </w:r>
      <w:r w:rsidRPr="00B17EFF">
        <w:rPr>
          <w:iCs/>
          <w:u w:val="single"/>
          <w:bdr w:val="single" w:sz="8" w:space="0" w:color="auto"/>
        </w:rPr>
        <w:t>other factors</w:t>
      </w:r>
      <w:r w:rsidRPr="00B17EFF">
        <w:rPr>
          <w:sz w:val="14"/>
          <w:szCs w:val="20"/>
        </w:rPr>
        <w:t>). The nihilist’s general challenge is therefore also equivalent to reducing the weight of every right to zero.</w:t>
      </w:r>
    </w:p>
    <w:p w14:paraId="7FBD2D4D" w14:textId="77777777" w:rsidR="00C0388D" w:rsidRPr="00B17EFF" w:rsidRDefault="00C0388D" w:rsidP="00C0388D">
      <w:pPr>
        <w:rPr>
          <w:sz w:val="14"/>
          <w:szCs w:val="20"/>
        </w:rPr>
      </w:pPr>
      <w:r w:rsidRPr="00B17EFF">
        <w:rPr>
          <w:sz w:val="14"/>
          <w:szCs w:val="20"/>
        </w:rPr>
        <w:t xml:space="preserve">We have already noted that rights function normatively as relatively insistent or peremptory moral considerations. Thus assigning only slight weight to a right will often be tantamount to denying the existence of the right. </w:t>
      </w:r>
      <w:r w:rsidRPr="00B17EFF">
        <w:rPr>
          <w:u w:val="single"/>
        </w:rPr>
        <w:t>If the right</w:t>
      </w:r>
      <w:r w:rsidRPr="00B17EFF">
        <w:rPr>
          <w:sz w:val="14"/>
          <w:szCs w:val="20"/>
        </w:rPr>
        <w:t xml:space="preserve"> to development aid </w:t>
      </w:r>
      <w:r w:rsidRPr="00B17EFF">
        <w:rPr>
          <w:u w:val="single"/>
        </w:rPr>
        <w:t>can be overridden by virtually</w:t>
      </w:r>
      <w:r w:rsidRPr="00B17EFF">
        <w:rPr>
          <w:sz w:val="14"/>
          <w:szCs w:val="20"/>
        </w:rPr>
        <w:t xml:space="preserve"> </w:t>
      </w:r>
      <w:r w:rsidRPr="00B17EFF">
        <w:rPr>
          <w:iCs/>
          <w:u w:val="single"/>
          <w:bdr w:val="single" w:sz="8" w:space="0" w:color="auto"/>
        </w:rPr>
        <w:t>any</w:t>
      </w:r>
      <w:r w:rsidRPr="00B17EFF">
        <w:rPr>
          <w:sz w:val="14"/>
          <w:szCs w:val="20"/>
        </w:rPr>
        <w:t xml:space="preserve"> </w:t>
      </w:r>
      <w:r w:rsidRPr="00B17EFF">
        <w:rPr>
          <w:u w:val="single"/>
        </w:rPr>
        <w:t>competing consideration</w:t>
      </w:r>
      <w:r w:rsidRPr="00B17EFF">
        <w:rPr>
          <w:sz w:val="14"/>
          <w:szCs w:val="20"/>
        </w:rPr>
        <w:t xml:space="preserve"> (property rights, the interests of affluent nations, the interests of affluent individuals, or whatever) then </w:t>
      </w:r>
      <w:r w:rsidRPr="00B17EFF">
        <w:rPr>
          <w:u w:val="single"/>
        </w:rPr>
        <w:t>this is</w:t>
      </w:r>
      <w:r w:rsidRPr="00B17EFF">
        <w:rPr>
          <w:sz w:val="14"/>
          <w:szCs w:val="20"/>
        </w:rPr>
        <w:t xml:space="preserve"> </w:t>
      </w:r>
      <w:r w:rsidRPr="00B17EFF">
        <w:rPr>
          <w:iCs/>
          <w:u w:val="single"/>
          <w:bdr w:val="single" w:sz="8" w:space="0" w:color="auto"/>
        </w:rPr>
        <w:t>tantamount</w:t>
      </w:r>
      <w:r w:rsidRPr="00B17EFF">
        <w:rPr>
          <w:sz w:val="14"/>
          <w:szCs w:val="20"/>
        </w:rPr>
        <w:t xml:space="preserve"> </w:t>
      </w:r>
      <w:r w:rsidRPr="00B17EFF">
        <w:rPr>
          <w:u w:val="single"/>
        </w:rPr>
        <w:t>to</w:t>
      </w:r>
      <w:r w:rsidRPr="00B17EFF">
        <w:rPr>
          <w:sz w:val="14"/>
          <w:szCs w:val="20"/>
        </w:rPr>
        <w:t xml:space="preserve"> </w:t>
      </w:r>
      <w:r w:rsidRPr="00B17EFF">
        <w:rPr>
          <w:iCs/>
          <w:u w:val="single"/>
          <w:bdr w:val="single" w:sz="8" w:space="0" w:color="auto"/>
        </w:rPr>
        <w:t>denying</w:t>
      </w:r>
      <w:r w:rsidRPr="00B17EFF">
        <w:rPr>
          <w:sz w:val="14"/>
          <w:szCs w:val="20"/>
        </w:rPr>
        <w:t xml:space="preserve"> that there is </w:t>
      </w:r>
      <w:r w:rsidRPr="00B17EFF">
        <w:rPr>
          <w:iCs/>
          <w:u w:val="single"/>
          <w:bdr w:val="single" w:sz="8" w:space="0" w:color="auto"/>
        </w:rPr>
        <w:t>any such right</w:t>
      </w:r>
      <w:r w:rsidRPr="00B17EFF">
        <w:rPr>
          <w:u w:val="single"/>
        </w:rPr>
        <w:t>. Specifying the strength of a right is important</w:t>
      </w:r>
      <w:r w:rsidRPr="00B17EFF">
        <w:rPr>
          <w:sz w:val="14"/>
          <w:szCs w:val="20"/>
        </w:rPr>
        <w:t xml:space="preserve">, however, </w:t>
      </w:r>
      <w:r w:rsidRPr="00B17EFF">
        <w:rPr>
          <w:u w:val="single"/>
        </w:rPr>
        <w:t>in those cases in which a right</w:t>
      </w:r>
      <w:r w:rsidRPr="00B17EFF">
        <w:rPr>
          <w:sz w:val="14"/>
          <w:szCs w:val="20"/>
        </w:rPr>
        <w:t xml:space="preserve"> </w:t>
      </w:r>
      <w:r w:rsidRPr="00B17EFF">
        <w:rPr>
          <w:iCs/>
          <w:u w:val="single"/>
          <w:bdr w:val="single" w:sz="8" w:space="0" w:color="auto"/>
        </w:rPr>
        <w:t>competes</w:t>
      </w:r>
      <w:r w:rsidRPr="00B17EFF">
        <w:rPr>
          <w:sz w:val="14"/>
          <w:szCs w:val="20"/>
        </w:rPr>
        <w:t xml:space="preserve"> </w:t>
      </w:r>
      <w:r w:rsidRPr="00B17EFF">
        <w:rPr>
          <w:u w:val="single"/>
        </w:rPr>
        <w:t xml:space="preserve">with </w:t>
      </w:r>
      <w:r w:rsidRPr="00B17EFF">
        <w:rPr>
          <w:iCs/>
          <w:u w:val="single"/>
          <w:bdr w:val="single" w:sz="8" w:space="0" w:color="auto"/>
        </w:rPr>
        <w:t>another</w:t>
      </w:r>
      <w:r w:rsidRPr="00B17EFF">
        <w:rPr>
          <w:sz w:val="14"/>
          <w:szCs w:val="20"/>
        </w:rPr>
        <w:t xml:space="preserve"> </w:t>
      </w:r>
      <w:r w:rsidRPr="00B17EFF">
        <w:rPr>
          <w:u w:val="single"/>
        </w:rPr>
        <w:t>right, or</w:t>
      </w:r>
      <w:r w:rsidRPr="00B17EFF">
        <w:rPr>
          <w:sz w:val="14"/>
          <w:szCs w:val="20"/>
        </w:rPr>
        <w:t xml:space="preserve"> with </w:t>
      </w:r>
      <w:r w:rsidRPr="00B17EFF">
        <w:rPr>
          <w:u w:val="single"/>
        </w:rPr>
        <w:t>some other</w:t>
      </w:r>
      <w:r w:rsidRPr="00B17EFF">
        <w:rPr>
          <w:sz w:val="14"/>
          <w:szCs w:val="20"/>
        </w:rPr>
        <w:t xml:space="preserve"> </w:t>
      </w:r>
      <w:r w:rsidRPr="00B17EFF">
        <w:rPr>
          <w:iCs/>
          <w:u w:val="single"/>
          <w:bdr w:val="single" w:sz="8" w:space="0" w:color="auto"/>
        </w:rPr>
        <w:t>similarly urgent</w:t>
      </w:r>
      <w:r w:rsidRPr="00B17EFF">
        <w:rPr>
          <w:sz w:val="14"/>
          <w:szCs w:val="20"/>
        </w:rPr>
        <w:t xml:space="preserve"> </w:t>
      </w:r>
      <w:r w:rsidRPr="00B17EFF">
        <w:rPr>
          <w:iCs/>
          <w:u w:val="single"/>
          <w:bdr w:val="single" w:sz="8" w:space="0" w:color="auto"/>
        </w:rPr>
        <w:t>consideration</w:t>
      </w:r>
      <w:r w:rsidRPr="00B17EFF">
        <w:rPr>
          <w:u w:val="single"/>
        </w:rPr>
        <w:t xml:space="preserve">. As we have seen, rights are notorious for their ability to turn up on </w:t>
      </w:r>
      <w:r w:rsidRPr="00B17EFF">
        <w:rPr>
          <w:iCs/>
          <w:u w:val="single"/>
          <w:bdr w:val="single" w:sz="8" w:space="0" w:color="auto"/>
        </w:rPr>
        <w:t>both sides</w:t>
      </w:r>
      <w:r w:rsidRPr="00B17EFF">
        <w:rPr>
          <w:sz w:val="14"/>
          <w:szCs w:val="20"/>
        </w:rPr>
        <w:t xml:space="preserve"> </w:t>
      </w:r>
      <w:r w:rsidRPr="00B17EFF">
        <w:rPr>
          <w:u w:val="single"/>
        </w:rPr>
        <w:t xml:space="preserve">of most moral/political issues. While many of these alleged rights will presumably be disqualified by a standard of </w:t>
      </w:r>
      <w:r w:rsidRPr="00B17EFF">
        <w:rPr>
          <w:iCs/>
          <w:u w:val="single"/>
          <w:bdr w:val="single" w:sz="8" w:space="0" w:color="auto"/>
        </w:rPr>
        <w:t>authenticity</w:t>
      </w:r>
      <w:r w:rsidRPr="00B17EFF">
        <w:rPr>
          <w:u w:val="single"/>
        </w:rPr>
        <w:t>, it seems unlikely that in</w:t>
      </w:r>
      <w:r w:rsidRPr="00B17EFF">
        <w:rPr>
          <w:sz w:val="14"/>
          <w:szCs w:val="20"/>
        </w:rPr>
        <w:t xml:space="preserve"> </w:t>
      </w:r>
      <w:r w:rsidRPr="00B17EFF">
        <w:rPr>
          <w:iCs/>
          <w:u w:val="single"/>
          <w:bdr w:val="single" w:sz="8" w:space="0" w:color="auto"/>
        </w:rPr>
        <w:t>each case</w:t>
      </w:r>
      <w:r w:rsidRPr="00B17EFF">
        <w:rPr>
          <w:sz w:val="14"/>
          <w:szCs w:val="20"/>
        </w:rPr>
        <w:t xml:space="preserve"> </w:t>
      </w:r>
      <w:r w:rsidRPr="00B17EFF">
        <w:rPr>
          <w:u w:val="single"/>
        </w:rPr>
        <w:t xml:space="preserve">only </w:t>
      </w:r>
      <w:r w:rsidRPr="00B17EFF">
        <w:rPr>
          <w:iCs/>
          <w:u w:val="single"/>
          <w:bdr w:val="single" w:sz="8" w:space="0" w:color="auto"/>
        </w:rPr>
        <w:t>one</w:t>
      </w:r>
      <w:r w:rsidRPr="00B17EFF">
        <w:rPr>
          <w:sz w:val="14"/>
          <w:szCs w:val="20"/>
        </w:rPr>
        <w:t xml:space="preserve"> of the competing </w:t>
      </w:r>
      <w:r w:rsidRPr="00B17EFF">
        <w:rPr>
          <w:iCs/>
          <w:u w:val="single"/>
          <w:bdr w:val="single" w:sz="8" w:space="0" w:color="auto"/>
        </w:rPr>
        <w:t>right</w:t>
      </w:r>
      <w:r w:rsidRPr="00B17EFF">
        <w:rPr>
          <w:sz w:val="14"/>
          <w:szCs w:val="20"/>
        </w:rPr>
        <w:t xml:space="preserve">s </w:t>
      </w:r>
      <w:r w:rsidRPr="00B17EFF">
        <w:rPr>
          <w:u w:val="single"/>
        </w:rPr>
        <w:t>will be</w:t>
      </w:r>
      <w:r w:rsidRPr="00B17EFF">
        <w:rPr>
          <w:sz w:val="14"/>
          <w:szCs w:val="20"/>
        </w:rPr>
        <w:t xml:space="preserve"> </w:t>
      </w:r>
      <w:r w:rsidRPr="00B17EFF">
        <w:rPr>
          <w:iCs/>
          <w:u w:val="single"/>
          <w:bdr w:val="single" w:sz="8" w:space="0" w:color="auto"/>
        </w:rPr>
        <w:t>genuine</w:t>
      </w:r>
      <w:r w:rsidRPr="00B17EFF">
        <w:rPr>
          <w:sz w:val="14"/>
          <w:szCs w:val="20"/>
        </w:rPr>
        <w:t>. However, if there are cases in which genuine rights conflict then we need to know which of the competitors has priority over the others (and to what extent).</w:t>
      </w:r>
    </w:p>
    <w:p w14:paraId="177FD697" w14:textId="77777777" w:rsidR="00C0388D" w:rsidRPr="00B17EFF" w:rsidRDefault="00C0388D" w:rsidP="00C0388D">
      <w:pPr>
        <w:rPr>
          <w:sz w:val="14"/>
          <w:szCs w:val="20"/>
        </w:rPr>
      </w:pPr>
      <w:r w:rsidRPr="00B17EFF">
        <w:rPr>
          <w:u w:val="single"/>
        </w:rPr>
        <w:t>A</w:t>
      </w:r>
      <w:r w:rsidRPr="00B17EFF">
        <w:rPr>
          <w:sz w:val="14"/>
          <w:szCs w:val="20"/>
        </w:rPr>
        <w:t xml:space="preserve"> </w:t>
      </w:r>
      <w:r w:rsidRPr="00B17EFF">
        <w:rPr>
          <w:iCs/>
          <w:u w:val="single"/>
          <w:bdr w:val="single" w:sz="8" w:space="0" w:color="auto"/>
        </w:rPr>
        <w:t>complete</w:t>
      </w:r>
      <w:r w:rsidRPr="00B17EFF">
        <w:rPr>
          <w:sz w:val="14"/>
          <w:szCs w:val="20"/>
        </w:rPr>
        <w:t xml:space="preserve"> </w:t>
      </w:r>
      <w:r w:rsidRPr="00B17EFF">
        <w:rPr>
          <w:u w:val="single"/>
        </w:rPr>
        <w:t xml:space="preserve">set of existence conditions for rights would be capable of specifying the </w:t>
      </w:r>
      <w:r w:rsidRPr="00B17EFF">
        <w:rPr>
          <w:iCs/>
          <w:u w:val="single"/>
          <w:bdr w:val="single" w:sz="8" w:space="0" w:color="auto"/>
        </w:rPr>
        <w:t>content</w:t>
      </w:r>
      <w:r w:rsidRPr="00B17EFF">
        <w:rPr>
          <w:u w:val="single"/>
        </w:rPr>
        <w:t xml:space="preserve">, </w:t>
      </w:r>
      <w:r w:rsidRPr="00B17EFF">
        <w:rPr>
          <w:iCs/>
          <w:u w:val="single"/>
          <w:bdr w:val="single" w:sz="8" w:space="0" w:color="auto"/>
        </w:rPr>
        <w:t>scope</w:t>
      </w:r>
      <w:r w:rsidRPr="00B17EFF">
        <w:rPr>
          <w:u w:val="single"/>
        </w:rPr>
        <w:t>, and</w:t>
      </w:r>
      <w:r w:rsidRPr="00B17EFF">
        <w:rPr>
          <w:sz w:val="14"/>
          <w:szCs w:val="20"/>
        </w:rPr>
        <w:t xml:space="preserve"> </w:t>
      </w:r>
      <w:r w:rsidRPr="00B17EFF">
        <w:rPr>
          <w:iCs/>
          <w:u w:val="single"/>
          <w:bdr w:val="single" w:sz="8" w:space="0" w:color="auto"/>
        </w:rPr>
        <w:t>strength</w:t>
      </w:r>
      <w:r w:rsidRPr="00B17EFF">
        <w:rPr>
          <w:sz w:val="14"/>
          <w:szCs w:val="20"/>
        </w:rPr>
        <w:t xml:space="preserve"> </w:t>
      </w:r>
      <w:r w:rsidRPr="00B17EFF">
        <w:rPr>
          <w:u w:val="single"/>
        </w:rPr>
        <w:t>of</w:t>
      </w:r>
      <w:r w:rsidRPr="00B17EFF">
        <w:rPr>
          <w:sz w:val="14"/>
          <w:szCs w:val="20"/>
        </w:rPr>
        <w:t xml:space="preserve"> </w:t>
      </w:r>
      <w:r w:rsidRPr="00B17EFF">
        <w:rPr>
          <w:iCs/>
          <w:u w:val="single"/>
          <w:bdr w:val="single" w:sz="8" w:space="0" w:color="auto"/>
        </w:rPr>
        <w:t>every authentic right</w:t>
      </w:r>
      <w:r w:rsidRPr="00B17EFF">
        <w:rPr>
          <w:sz w:val="14"/>
          <w:szCs w:val="20"/>
        </w:rPr>
        <w:t>, as well as locating the defect in every inauthentic right. Perhaps it is possible in principle to develop such conditions. If it could be done then the integrity of rights would be fully secure against both the spiralling inflation of their own rhetoric and the resultant nihilist backlash. For practical purposes, however, we may not need a confirmation procedure capable of yielding a complete answer for every case. In order to rebut the nihilist it is necessary only to provide a complete answer for some cases, or a partial answer for all cases, or even a partial answer for some cases. The more powerful the procedure we can develop the more secure rights will be as elements of moral/political argument. But we must not ask too much: there are limits to the degree of determinacy which it is reasonable to expect in morality and politics.</w:t>
      </w:r>
    </w:p>
    <w:p w14:paraId="1E581CD3" w14:textId="77777777" w:rsidR="00C0388D" w:rsidRPr="00B17EFF" w:rsidRDefault="00C0388D" w:rsidP="00C0388D"/>
    <w:p w14:paraId="35568672" w14:textId="77777777" w:rsidR="00C0388D" w:rsidRPr="00B17EFF" w:rsidRDefault="00C0388D" w:rsidP="00C0388D">
      <w:pPr>
        <w:keepNext/>
        <w:keepLines/>
        <w:pageBreakBefore/>
        <w:spacing w:before="40" w:after="0"/>
        <w:jc w:val="center"/>
        <w:outlineLvl w:val="2"/>
        <w:rPr>
          <w:rFonts w:eastAsiaTheme="majorEastAsia" w:cstheme="majorBidi"/>
          <w:b/>
          <w:iCs/>
          <w:color w:val="222A35" w:themeColor="text2" w:themeShade="80"/>
          <w:sz w:val="26"/>
        </w:rPr>
      </w:pPr>
      <w:r w:rsidRPr="00B17EFF">
        <w:rPr>
          <w:rFonts w:eastAsiaTheme="majorEastAsia" w:cstheme="majorBidi"/>
          <w:b/>
          <w:sz w:val="32"/>
          <w:szCs w:val="24"/>
          <w:u w:val="single"/>
        </w:rPr>
        <w:t>Solvency---AT: NLRA Circumvention</w:t>
      </w:r>
      <w:r w:rsidRPr="00B17EFF">
        <w:rPr>
          <w:rFonts w:eastAsiaTheme="majorEastAsia" w:cstheme="majorBidi"/>
          <w:b/>
          <w:iCs/>
          <w:color w:val="222A35" w:themeColor="text2" w:themeShade="80"/>
          <w:sz w:val="26"/>
        </w:rPr>
        <w:t xml:space="preserve"> </w:t>
      </w:r>
    </w:p>
    <w:p w14:paraId="53709B4E"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4. Links to them: NLRA deficits already infect FLRA interpretations. </w:t>
      </w:r>
    </w:p>
    <w:p w14:paraId="2202DBA6" w14:textId="77777777" w:rsidR="00C0388D" w:rsidRPr="00B17EFF" w:rsidRDefault="00C0388D" w:rsidP="00C0388D">
      <w:r w:rsidRPr="00B17EFF">
        <w:t xml:space="preserve">Mark D. </w:t>
      </w:r>
      <w:r w:rsidRPr="00B17EFF">
        <w:rPr>
          <w:b/>
          <w:bCs/>
          <w:sz w:val="26"/>
        </w:rPr>
        <w:t>Roth et al. 93</w:t>
      </w:r>
      <w:r w:rsidRPr="00B17EFF">
        <w:t>, Roth is Counsel of Record, 80 F Street, N.W., Washington, D.C. 20001, (202) 639-6424; Charles A. Hobbie, 80 F Street, N.W., Washington, D.C. 20001, (202) 639-6424; Stuart A. Kirsch, 80 F Street, N.W., Washington, D.C. 20001, (202) 639-6424; Walter Kamiat, 815 16th Street, N.W., Washington, D.C. 20006, (202) 637-5390; Laurence Gold, 815 16th Street, N.W., Washington, D.C. 20006, (202) 637-5390, "U.S. Department of Defense, U.S. Department of Navy, Navy CBG Exchange, Construction Battalion Center, Gulfport, Mississippi, and the U.S. Department of Defense, Army and Air Force Exchange, Dallas, Texas, Petitioners, v. Federal Labor Relations Authority and American Federation of Government Employees, AFL-CIO, Respondents," No. 92-1223, Supreme Court of the United States, October Term, 1993, 07/02/1993, Lexis</w:t>
      </w:r>
    </w:p>
    <w:p w14:paraId="62B140C0" w14:textId="77777777" w:rsidR="00C0388D" w:rsidRPr="00B17EFF" w:rsidRDefault="00C0388D" w:rsidP="00C0388D">
      <w:pPr>
        <w:rPr>
          <w:sz w:val="16"/>
        </w:rPr>
      </w:pP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Federal</w:t>
      </w:r>
      <w:r w:rsidRPr="00B17EFF">
        <w:rPr>
          <w:sz w:val="16"/>
        </w:rPr>
        <w:t xml:space="preserve"> </w:t>
      </w:r>
      <w:r w:rsidRPr="00B17EFF">
        <w:rPr>
          <w:u w:val="single"/>
        </w:rPr>
        <w:t xml:space="preserve">Labor Statute's </w:t>
      </w:r>
      <w:r w:rsidRPr="00B17EFF">
        <w:rPr>
          <w:highlight w:val="yellow"/>
          <w:u w:val="single"/>
        </w:rPr>
        <w:t>scheme</w:t>
      </w:r>
      <w:r w:rsidRPr="00B17EFF">
        <w:rPr>
          <w:u w:val="single"/>
        </w:rPr>
        <w:t xml:space="preserve"> of</w:t>
      </w:r>
      <w:r w:rsidRPr="00B17EFF">
        <w:rPr>
          <w:sz w:val="16"/>
        </w:rPr>
        <w:t xml:space="preserve"> </w:t>
      </w:r>
      <w:r w:rsidRPr="00B17EFF">
        <w:rPr>
          <w:iCs/>
          <w:u w:val="single"/>
          <w:bdr w:val="single" w:sz="8" w:space="0" w:color="auto"/>
        </w:rPr>
        <w:t>collective bargaining</w:t>
      </w:r>
      <w:r w:rsidRPr="00B17EFF">
        <w:rPr>
          <w:sz w:val="16"/>
        </w:rPr>
        <w:t xml:space="preserve"> and representation -- </w:t>
      </w:r>
      <w:r w:rsidRPr="00B17EFF">
        <w:rPr>
          <w:u w:val="single"/>
        </w:rPr>
        <w:t>including its concepts of</w:t>
      </w:r>
      <w:r w:rsidRPr="00B17EFF">
        <w:rPr>
          <w:sz w:val="16"/>
        </w:rPr>
        <w:t xml:space="preserve"> </w:t>
      </w:r>
      <w:r w:rsidRPr="00B17EFF">
        <w:rPr>
          <w:iCs/>
          <w:u w:val="single"/>
          <w:bdr w:val="single" w:sz="8" w:space="0" w:color="auto"/>
        </w:rPr>
        <w:t>exclusive representation</w:t>
      </w:r>
      <w:r w:rsidRPr="00B17EFF">
        <w:rPr>
          <w:u w:val="single"/>
        </w:rPr>
        <w:t xml:space="preserve">, </w:t>
      </w:r>
      <w:r w:rsidRPr="00B17EFF">
        <w:rPr>
          <w:iCs/>
          <w:u w:val="single"/>
          <w:bdr w:val="single" w:sz="8" w:space="0" w:color="auto"/>
        </w:rPr>
        <w:t>good faith</w:t>
      </w:r>
      <w:r w:rsidRPr="00B17EFF">
        <w:rPr>
          <w:sz w:val="16"/>
        </w:rPr>
        <w:t xml:space="preserve"> bargaining, </w:t>
      </w:r>
      <w:r w:rsidRPr="00B17EFF">
        <w:rPr>
          <w:u w:val="single"/>
        </w:rPr>
        <w:t>and</w:t>
      </w:r>
      <w:r w:rsidRPr="00B17EFF">
        <w:rPr>
          <w:sz w:val="16"/>
        </w:rPr>
        <w:t xml:space="preserve"> </w:t>
      </w:r>
      <w:r w:rsidRPr="00B17EFF">
        <w:rPr>
          <w:iCs/>
          <w:u w:val="single"/>
          <w:bdr w:val="single" w:sz="8" w:space="0" w:color="auto"/>
        </w:rPr>
        <w:t>fair representation</w:t>
      </w:r>
      <w:r w:rsidRPr="00B17EFF">
        <w:rPr>
          <w:sz w:val="16"/>
        </w:rPr>
        <w:t xml:space="preserve"> -- </w:t>
      </w:r>
      <w:r w:rsidRPr="00B17EFF">
        <w:rPr>
          <w:highlight w:val="yellow"/>
          <w:u w:val="single"/>
        </w:rPr>
        <w:t>is</w:t>
      </w:r>
      <w:r w:rsidRPr="00B17EFF">
        <w:rPr>
          <w:sz w:val="16"/>
        </w:rPr>
        <w:t xml:space="preserve">, of course, </w:t>
      </w:r>
      <w:r w:rsidRPr="00B17EFF">
        <w:rPr>
          <w:iCs/>
          <w:u w:val="single"/>
          <w:bdr w:val="single" w:sz="8" w:space="0" w:color="auto"/>
        </w:rPr>
        <w:t xml:space="preserve">generally </w:t>
      </w:r>
      <w:r w:rsidRPr="00B17EFF">
        <w:rPr>
          <w:iCs/>
          <w:highlight w:val="yellow"/>
          <w:u w:val="single"/>
          <w:bdr w:val="single" w:sz="8" w:space="0" w:color="auto"/>
        </w:rPr>
        <w:t>modelled</w:t>
      </w:r>
      <w:r w:rsidRPr="00B17EFF">
        <w:rPr>
          <w:sz w:val="16"/>
          <w:highlight w:val="yellow"/>
        </w:rPr>
        <w:t xml:space="preserve"> </w:t>
      </w:r>
      <w:r w:rsidRPr="00B17EFF">
        <w:rPr>
          <w:highlight w:val="yellow"/>
          <w:u w:val="single"/>
        </w:rPr>
        <w:t>on the</w:t>
      </w:r>
      <w:r w:rsidRPr="00B17EFF">
        <w:rPr>
          <w:sz w:val="16"/>
        </w:rPr>
        <w:t xml:space="preserve"> </w:t>
      </w:r>
      <w:r w:rsidRPr="00B17EFF">
        <w:rPr>
          <w:iCs/>
          <w:u w:val="single"/>
          <w:bdr w:val="single" w:sz="8" w:space="0" w:color="auto"/>
        </w:rPr>
        <w:t xml:space="preserve">principal </w:t>
      </w:r>
      <w:r w:rsidRPr="00B17EFF">
        <w:rPr>
          <w:iCs/>
          <w:highlight w:val="yellow"/>
          <w:u w:val="single"/>
          <w:bdr w:val="single" w:sz="8" w:space="0" w:color="auto"/>
        </w:rPr>
        <w:t>labor</w:t>
      </w:r>
      <w:r w:rsidRPr="00B17EFF">
        <w:rPr>
          <w:iCs/>
          <w:u w:val="single"/>
          <w:bdr w:val="single" w:sz="8" w:space="0" w:color="auto"/>
        </w:rPr>
        <w:t xml:space="preserve"> relations </w:t>
      </w:r>
      <w:r w:rsidRPr="00B17EFF">
        <w:rPr>
          <w:iCs/>
          <w:highlight w:val="yellow"/>
          <w:u w:val="single"/>
          <w:bdr w:val="single" w:sz="8" w:space="0" w:color="auto"/>
        </w:rPr>
        <w:t>statute</w:t>
      </w:r>
      <w:r w:rsidRPr="00B17EFF">
        <w:rPr>
          <w:sz w:val="16"/>
          <w:highlight w:val="yellow"/>
        </w:rPr>
        <w:t xml:space="preserve"> </w:t>
      </w:r>
      <w:r w:rsidRPr="00B17EFF">
        <w:rPr>
          <w:highlight w:val="yellow"/>
          <w:u w:val="single"/>
        </w:rPr>
        <w:t>in the</w:t>
      </w:r>
      <w:r w:rsidRPr="00B17EFF">
        <w:rPr>
          <w:sz w:val="16"/>
          <w:highlight w:val="yellow"/>
        </w:rPr>
        <w:t xml:space="preserve"> </w:t>
      </w:r>
      <w:r w:rsidRPr="00B17EFF">
        <w:rPr>
          <w:iCs/>
          <w:highlight w:val="yellow"/>
          <w:u w:val="single"/>
          <w:bdr w:val="single" w:sz="8" w:space="0" w:color="auto"/>
        </w:rPr>
        <w:t>private sector</w:t>
      </w:r>
      <w:r w:rsidRPr="00B17EFF">
        <w:rPr>
          <w:u w:val="single"/>
        </w:rPr>
        <w:t>, the</w:t>
      </w:r>
      <w:r w:rsidRPr="00B17EFF">
        <w:rPr>
          <w:sz w:val="16"/>
        </w:rPr>
        <w:t xml:space="preserve"> National Labor Relations Act ("</w:t>
      </w:r>
      <w:r w:rsidRPr="00B17EFF">
        <w:rPr>
          <w:iCs/>
          <w:u w:val="single"/>
          <w:bdr w:val="single" w:sz="8" w:space="0" w:color="auto"/>
        </w:rPr>
        <w:t>NLRA</w:t>
      </w:r>
      <w:r w:rsidRPr="00B17EFF">
        <w:rPr>
          <w:sz w:val="16"/>
        </w:rPr>
        <w:t xml:space="preserve">"). 7 </w:t>
      </w:r>
      <w:r w:rsidRPr="00B17EFF">
        <w:t>[FOOTNOTE 7 BEGINS]</w:t>
      </w:r>
      <w:r w:rsidRPr="00B17EFF">
        <w:rPr>
          <w:sz w:val="16"/>
        </w:rPr>
        <w:t xml:space="preserve"> </w:t>
      </w:r>
      <w:r w:rsidRPr="00B17EFF">
        <w:rPr>
          <w:u w:val="single"/>
        </w:rPr>
        <w:t>See</w:t>
      </w:r>
      <w:r w:rsidRPr="00B17EFF">
        <w:rPr>
          <w:sz w:val="16"/>
        </w:rPr>
        <w:t xml:space="preserve">, e.g., § 7101(a) (resting the finding that "labor organizations and collective bargaining in the civil service are in the public interest" on "experience in both private and public employment"); </w:t>
      </w:r>
      <w:r w:rsidRPr="00B17EFF">
        <w:rPr>
          <w:iCs/>
          <w:u w:val="single"/>
          <w:bdr w:val="single" w:sz="8" w:space="0" w:color="auto"/>
        </w:rPr>
        <w:t>EEOC</w:t>
      </w:r>
      <w:r w:rsidRPr="00B17EFF">
        <w:rPr>
          <w:sz w:val="16"/>
        </w:rPr>
        <w:t xml:space="preserve"> v. FLRA, 476 U.S. 19, 23 (1986) (</w:t>
      </w:r>
      <w:r w:rsidRPr="00B17EFF">
        <w:rPr>
          <w:highlight w:val="yellow"/>
          <w:u w:val="single"/>
        </w:rPr>
        <w:t>noting</w:t>
      </w:r>
      <w:r w:rsidRPr="00B17EFF">
        <w:rPr>
          <w:sz w:val="16"/>
          <w:highlight w:val="yellow"/>
        </w:rPr>
        <w:t xml:space="preserve"> </w:t>
      </w:r>
      <w:r w:rsidRPr="00B17EFF">
        <w:rPr>
          <w:iCs/>
          <w:highlight w:val="yellow"/>
          <w:u w:val="single"/>
          <w:bdr w:val="single" w:sz="8" w:space="0" w:color="auto"/>
        </w:rPr>
        <w:t>similarity</w:t>
      </w:r>
      <w:r w:rsidRPr="00B17EFF">
        <w:rPr>
          <w:sz w:val="16"/>
          <w:highlight w:val="yellow"/>
        </w:rPr>
        <w:t xml:space="preserv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language</w:t>
      </w:r>
      <w:r w:rsidRPr="00B17EFF">
        <w:rPr>
          <w:sz w:val="16"/>
        </w:rPr>
        <w:t xml:space="preserve"> </w:t>
      </w:r>
      <w:r w:rsidRPr="00B17EFF">
        <w:rPr>
          <w:u w:val="single"/>
        </w:rPr>
        <w:t>between</w:t>
      </w:r>
      <w:r w:rsidRPr="00B17EFF">
        <w:rPr>
          <w:sz w:val="16"/>
        </w:rPr>
        <w:t xml:space="preserve"> certain </w:t>
      </w:r>
      <w:r w:rsidRPr="00B17EFF">
        <w:rPr>
          <w:iCs/>
          <w:u w:val="single"/>
          <w:bdr w:val="single" w:sz="8" w:space="0" w:color="auto"/>
        </w:rPr>
        <w:t>NLRA</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Federal Labor Statute</w:t>
      </w:r>
      <w:r w:rsidRPr="00B17EFF">
        <w:rPr>
          <w:sz w:val="16"/>
        </w:rPr>
        <w:t xml:space="preserve"> </w:t>
      </w:r>
      <w:r w:rsidRPr="00B17EFF">
        <w:rPr>
          <w:u w:val="single"/>
        </w:rPr>
        <w:t xml:space="preserve">provisions and </w:t>
      </w:r>
      <w:r w:rsidRPr="00B17EFF">
        <w:rPr>
          <w:iCs/>
          <w:u w:val="single"/>
          <w:bdr w:val="single" w:sz="8" w:space="0" w:color="auto"/>
        </w:rPr>
        <w:t>following NLRA interpretation</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construing</w:t>
      </w:r>
      <w:r w:rsidRPr="00B17EFF">
        <w:rPr>
          <w:sz w:val="16"/>
        </w:rPr>
        <w:t xml:space="preserve"> such </w:t>
      </w:r>
      <w:r w:rsidRPr="00B17EFF">
        <w:rPr>
          <w:iCs/>
          <w:u w:val="single"/>
          <w:bdr w:val="single" w:sz="8" w:space="0" w:color="auto"/>
        </w:rPr>
        <w:t>Federal Labor Statute</w:t>
      </w:r>
      <w:r w:rsidRPr="00B17EFF">
        <w:rPr>
          <w:sz w:val="16"/>
        </w:rPr>
        <w:t xml:space="preserve"> </w:t>
      </w:r>
      <w:r w:rsidRPr="00B17EFF">
        <w:rPr>
          <w:u w:val="single"/>
        </w:rPr>
        <w:t>provisions</w:t>
      </w:r>
      <w:r w:rsidRPr="00B17EFF">
        <w:rPr>
          <w:sz w:val="16"/>
        </w:rPr>
        <w:t xml:space="preserve">); Bureau of Alcohol, Tobacco, &amp; Firearms, supra, 464 U.S. at 92-93 (noting that </w:t>
      </w:r>
      <w:r w:rsidRPr="00B17EFF">
        <w:rPr>
          <w:highlight w:val="yellow"/>
          <w:u w:val="single"/>
        </w:rPr>
        <w:t>Federal Labor Statute was</w:t>
      </w:r>
      <w:r w:rsidRPr="00B17EFF">
        <w:rPr>
          <w:sz w:val="16"/>
        </w:rPr>
        <w:t xml:space="preserve"> </w:t>
      </w:r>
      <w:r w:rsidRPr="00B17EFF">
        <w:rPr>
          <w:iCs/>
          <w:u w:val="single"/>
          <w:bdr w:val="single" w:sz="8" w:space="0" w:color="auto"/>
        </w:rPr>
        <w:t xml:space="preserve">generally </w:t>
      </w:r>
      <w:r w:rsidRPr="00B17EFF">
        <w:rPr>
          <w:iCs/>
          <w:highlight w:val="yellow"/>
          <w:u w:val="single"/>
          <w:bdr w:val="single" w:sz="8" w:space="0" w:color="auto"/>
        </w:rPr>
        <w:t>modelled</w:t>
      </w:r>
      <w:r w:rsidRPr="00B17EFF">
        <w:rPr>
          <w:sz w:val="16"/>
          <w:highlight w:val="yellow"/>
        </w:rPr>
        <w:t xml:space="preserve"> </w:t>
      </w:r>
      <w:r w:rsidRPr="00B17EFF">
        <w:rPr>
          <w:highlight w:val="yellow"/>
          <w:u w:val="single"/>
        </w:rPr>
        <w:t>on</w:t>
      </w:r>
      <w:r w:rsidRPr="00B17EFF">
        <w:rPr>
          <w:sz w:val="16"/>
          <w:highlight w:val="yellow"/>
        </w:rPr>
        <w:t xml:space="preserve"> </w:t>
      </w:r>
      <w:r w:rsidRPr="00B17EFF">
        <w:rPr>
          <w:iCs/>
          <w:highlight w:val="yellow"/>
          <w:u w:val="single"/>
          <w:bdr w:val="single" w:sz="8" w:space="0" w:color="auto"/>
        </w:rPr>
        <w:t>NLRA</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FLRA</w:t>
      </w:r>
      <w:r w:rsidRPr="00B17EFF">
        <w:rPr>
          <w:sz w:val="16"/>
        </w:rPr>
        <w:t xml:space="preserve"> </w:t>
      </w:r>
      <w:r w:rsidRPr="00B17EFF">
        <w:rPr>
          <w:u w:val="single"/>
        </w:rPr>
        <w:t>was</w:t>
      </w:r>
      <w:r w:rsidRPr="00B17EFF">
        <w:rPr>
          <w:sz w:val="16"/>
        </w:rPr>
        <w:t xml:space="preserve"> </w:t>
      </w:r>
      <w:r w:rsidRPr="00B17EFF">
        <w:rPr>
          <w:iCs/>
          <w:u w:val="single"/>
          <w:bdr w:val="single" w:sz="8" w:space="0" w:color="auto"/>
        </w:rPr>
        <w:t>generally modelled</w:t>
      </w:r>
      <w:r w:rsidRPr="00B17EFF">
        <w:rPr>
          <w:sz w:val="16"/>
        </w:rPr>
        <w:t xml:space="preserve"> </w:t>
      </w:r>
      <w:r w:rsidRPr="00B17EFF">
        <w:rPr>
          <w:highlight w:val="yellow"/>
          <w:u w:val="single"/>
        </w:rPr>
        <w:t>on</w:t>
      </w:r>
      <w:r w:rsidRPr="00B17EFF">
        <w:rPr>
          <w:sz w:val="16"/>
          <w:highlight w:val="yellow"/>
        </w:rPr>
        <w:t xml:space="preserve"> </w:t>
      </w:r>
      <w:r w:rsidRPr="00B17EFF">
        <w:rPr>
          <w:iCs/>
          <w:highlight w:val="yellow"/>
          <w:u w:val="single"/>
          <w:bdr w:val="single" w:sz="8" w:space="0" w:color="auto"/>
        </w:rPr>
        <w:t>NLRB</w:t>
      </w:r>
      <w:r w:rsidRPr="00B17EFF">
        <w:rPr>
          <w:sz w:val="16"/>
        </w:rPr>
        <w:t xml:space="preserve">). Cf. Letter Carriers v. Austin, 418 U.S. 264, 274 (1974) (noting that Executive Order which was precursor to current Federal Labor Statute "adopted in large part the provisions and policies of the NLRA as its model" so that NLRA precedents are relevant to its proper interpretation). </w:t>
      </w:r>
      <w:r w:rsidRPr="00B17EFF">
        <w:t>[FOOTNOTE 7 ENDS]</w:t>
      </w:r>
      <w:r w:rsidRPr="00B17EFF">
        <w:rPr>
          <w:sz w:val="16"/>
        </w:rPr>
        <w:t xml:space="preserve"> It is thus particularly instructive that, under the NLRA, it has long been well settled that employers are obligated, as part of their duty to bargain in good faith, to furnish certified or recognized unions, upon request, with the names and addresses of all bargaining unit members. The basis of these holdings is that disclosure of such information is relevant and necessary for effective collective bargaining. See, e.g., NLRB v. Associated General Contractors, 633 F.2d 766, 773 (9th Cir. 1980), cert. denied, 452 U.S. 915 (1981); NLRB v. Pearl Bookbinding 517 F.2d 1108, 1113 (1st Cir. 1975); United Aircraft v. NLRB, 434 F.2d 1198, 1204-1206 (2d Cir. 1970), cert. denied, 401 U.S. 993 (1971); Star Tribune, 295 NLRB 543, 565 (1989); Massillon Community Hosp., 282 NLRB 675, 682 (1987); [*20] Georgetown Holiday Inn, 235 NLRB 485, 486 (1978). See generally Pet. App. 14a &amp; n.3 (noting NLRA cases) FLRA v. U.S. Dept. of Treasury, 884 F.2d 1446, 1458 (D.C. Cir. 1988) (R. B. Ginsburg, J. concurring) (same), cert. denied, 493 U.S. 1055 (1990).</w:t>
      </w:r>
    </w:p>
    <w:p w14:paraId="450DF099"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S – AT: Structurally Cooked</w:t>
      </w:r>
    </w:p>
    <w:p w14:paraId="42D3F82C"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3. Existing fed worker CBRs were </w:t>
      </w:r>
      <w:r w:rsidRPr="00B17EFF">
        <w:rPr>
          <w:rFonts w:eastAsiaTheme="majorEastAsia" w:cstheme="majorBidi"/>
          <w:b/>
          <w:iCs/>
          <w:sz w:val="26"/>
          <w:u w:val="single"/>
        </w:rPr>
        <w:t>modeled</w:t>
      </w:r>
      <w:r w:rsidRPr="00B17EFF">
        <w:rPr>
          <w:rFonts w:eastAsiaTheme="majorEastAsia" w:cstheme="majorBidi"/>
          <w:b/>
          <w:iCs/>
          <w:sz w:val="26"/>
        </w:rPr>
        <w:t xml:space="preserve"> on the </w:t>
      </w:r>
      <w:r w:rsidRPr="00B17EFF">
        <w:rPr>
          <w:rFonts w:eastAsiaTheme="majorEastAsia" w:cstheme="majorBidi"/>
          <w:b/>
          <w:iCs/>
          <w:sz w:val="26"/>
          <w:u w:val="single"/>
        </w:rPr>
        <w:t>private scheme</w:t>
      </w:r>
      <w:r w:rsidRPr="00B17EFF">
        <w:rPr>
          <w:rFonts w:eastAsiaTheme="majorEastAsia" w:cstheme="majorBidi"/>
          <w:b/>
          <w:iCs/>
          <w:sz w:val="26"/>
        </w:rPr>
        <w:t xml:space="preserve">---differences exist, but are </w:t>
      </w:r>
      <w:r w:rsidRPr="00B17EFF">
        <w:rPr>
          <w:rFonts w:eastAsiaTheme="majorEastAsia" w:cstheme="majorBidi"/>
          <w:b/>
          <w:iCs/>
          <w:sz w:val="26"/>
          <w:u w:val="single"/>
        </w:rPr>
        <w:t>substantively trivial</w:t>
      </w:r>
      <w:r w:rsidRPr="00B17EFF">
        <w:rPr>
          <w:rFonts w:eastAsiaTheme="majorEastAsia" w:cstheme="majorBidi"/>
          <w:b/>
          <w:iCs/>
          <w:sz w:val="26"/>
        </w:rPr>
        <w:t xml:space="preserve">. </w:t>
      </w:r>
    </w:p>
    <w:p w14:paraId="58E47A9D" w14:textId="77777777" w:rsidR="00C0388D" w:rsidRPr="00B17EFF" w:rsidRDefault="00C0388D" w:rsidP="00C0388D">
      <w:r w:rsidRPr="00B17EFF">
        <w:t xml:space="preserve">Karl J. </w:t>
      </w:r>
      <w:r w:rsidRPr="00B17EFF">
        <w:rPr>
          <w:b/>
          <w:bCs/>
          <w:sz w:val="26"/>
        </w:rPr>
        <w:t>Sanders 93</w:t>
      </w:r>
      <w:r w:rsidRPr="00B17EFF">
        <w:t>, Associate Member, 1992-93 University of Cincinnati Law Review, "FOIA v. Federal Sector Labor Law: Which 'Public Interest' Prevails? FLRA v. United States Department of Defense, 975 F.2d 1105 (5th Cir. 1992), cert. granted, 113 S. Ct. 1642 (1993)," University of Cincinnati Law Review, vol. 62, Fall 1993, pp. 787-816</w:t>
      </w:r>
    </w:p>
    <w:p w14:paraId="5040AF94" w14:textId="77777777" w:rsidR="00C0388D" w:rsidRPr="00B17EFF" w:rsidRDefault="00C0388D" w:rsidP="00C0388D">
      <w:pPr>
        <w:rPr>
          <w:sz w:val="16"/>
        </w:rPr>
      </w:pPr>
      <w:r w:rsidRPr="00B17EFF">
        <w:rPr>
          <w:sz w:val="16"/>
        </w:rPr>
        <w:t>C. Congressional Intent and the Irony of Using Reporters Committee to Deny Unions Access to Bargaining Unit Employee Names and Addresses</w:t>
      </w:r>
    </w:p>
    <w:p w14:paraId="5C9C92BC" w14:textId="77777777" w:rsidR="00C0388D" w:rsidRPr="00B17EFF" w:rsidRDefault="00C0388D" w:rsidP="00C0388D">
      <w:pPr>
        <w:rPr>
          <w:sz w:val="16"/>
        </w:rPr>
      </w:pPr>
      <w:r w:rsidRPr="00B17EFF">
        <w:rPr>
          <w:sz w:val="16"/>
        </w:rPr>
        <w:t>As the previous discussion indicates, the cases that have categorically denied unions access to the names and home addresses of bargaining unit employees based on the rule of Reporters Committee are erroneously premised on a misguided interpretation of that decision. 156 This assertion finds further support in the legislative history of the FLRS, where Congress announced its intent to honor both the treatment afforded private sector labor unions and many of the federal labor decisions issued before enactment of the statute. 157</w:t>
      </w:r>
    </w:p>
    <w:p w14:paraId="7DB62B8E" w14:textId="77777777" w:rsidR="00C0388D" w:rsidRPr="00B17EFF" w:rsidRDefault="00C0388D" w:rsidP="00C0388D">
      <w:pPr>
        <w:rPr>
          <w:sz w:val="16"/>
        </w:rPr>
      </w:pPr>
      <w:r w:rsidRPr="00B17EFF">
        <w:rPr>
          <w:u w:val="single"/>
        </w:rPr>
        <w:t>It is</w:t>
      </w:r>
      <w:r w:rsidRPr="00B17EFF">
        <w:rPr>
          <w:sz w:val="16"/>
        </w:rPr>
        <w:t xml:space="preserve"> </w:t>
      </w:r>
      <w:r w:rsidRPr="00B17EFF">
        <w:rPr>
          <w:iCs/>
          <w:u w:val="single"/>
          <w:bdr w:val="single" w:sz="8" w:space="0" w:color="auto"/>
        </w:rPr>
        <w:t>widely recognized</w:t>
      </w:r>
      <w:r w:rsidRPr="00B17EFF">
        <w:rPr>
          <w:sz w:val="16"/>
        </w:rPr>
        <w:t xml:space="preserve"> </w:t>
      </w:r>
      <w:r w:rsidRPr="00B17EFF">
        <w:rPr>
          <w:u w:val="single"/>
        </w:rPr>
        <w:t xml:space="preserve">that </w:t>
      </w:r>
      <w:r w:rsidRPr="00B17EFF">
        <w:rPr>
          <w:highlight w:val="yellow"/>
          <w:u w:val="single"/>
        </w:rPr>
        <w:t>Congress</w:t>
      </w:r>
      <w:r w:rsidRPr="00B17EFF">
        <w:rPr>
          <w:sz w:val="16"/>
          <w:highlight w:val="yellow"/>
        </w:rPr>
        <w:t xml:space="preserve"> </w:t>
      </w:r>
      <w:r w:rsidRPr="00B17EFF">
        <w:rPr>
          <w:iCs/>
          <w:highlight w:val="yellow"/>
          <w:u w:val="single"/>
          <w:bdr w:val="single" w:sz="8" w:space="0" w:color="auto"/>
        </w:rPr>
        <w:t>modeled the FLRS</w:t>
      </w:r>
      <w:r w:rsidRPr="00B17EFF">
        <w:rPr>
          <w:highlight w:val="yellow"/>
          <w:u w:val="single"/>
        </w:rPr>
        <w:t xml:space="preserve"> on </w:t>
      </w:r>
      <w:r w:rsidRPr="00B17EFF">
        <w:rPr>
          <w:iCs/>
          <w:highlight w:val="yellow"/>
          <w:u w:val="single"/>
          <w:bdr w:val="single" w:sz="8" w:space="0" w:color="auto"/>
        </w:rPr>
        <w:t>private</w:t>
      </w:r>
      <w:r w:rsidRPr="00B17EFF">
        <w:rPr>
          <w:sz w:val="16"/>
        </w:rPr>
        <w:t xml:space="preserve"> sector </w:t>
      </w:r>
      <w:r w:rsidRPr="00B17EFF">
        <w:rPr>
          <w:iCs/>
          <w:highlight w:val="yellow"/>
          <w:u w:val="single"/>
          <w:bdr w:val="single" w:sz="8" w:space="0" w:color="auto"/>
        </w:rPr>
        <w:t>labor law</w:t>
      </w:r>
      <w:r w:rsidRPr="00B17EFF">
        <w:rPr>
          <w:sz w:val="16"/>
        </w:rPr>
        <w:t xml:space="preserve">. 158 </w:t>
      </w:r>
      <w:r w:rsidRPr="00B17EFF">
        <w:t>[FOOTNOTE 158 BEGINS]</w:t>
      </w:r>
      <w:r w:rsidRPr="00B17EFF">
        <w:rPr>
          <w:sz w:val="16"/>
        </w:rPr>
        <w:t xml:space="preserve"> See Bureau of Alcohol, Tobacco and Firearms v. FLRA, 464 U.S. 89, 92-93, 107 (1983); Department of Defense, 977 F.2d at 550; Department of Defense, 975 F.2d at 1111; Department of Navy, 966 F.2d at 760; Department of Veterans Affairs, 958 F.2d at 512; Department of Treasury, 884 F.2d at 1458 (Ginsburg, J., concurring).</w:t>
      </w:r>
    </w:p>
    <w:p w14:paraId="50B1F10D" w14:textId="77777777" w:rsidR="00C0388D" w:rsidRPr="00B17EFF" w:rsidRDefault="00C0388D" w:rsidP="00C0388D">
      <w:pPr>
        <w:rPr>
          <w:sz w:val="16"/>
        </w:rPr>
      </w:pPr>
      <w:r w:rsidRPr="00B17EFF">
        <w:rPr>
          <w:iCs/>
          <w:highlight w:val="yellow"/>
          <w:u w:val="single"/>
          <w:bdr w:val="single" w:sz="8" w:space="0" w:color="auto"/>
        </w:rPr>
        <w:t>All</w:t>
      </w:r>
      <w:r w:rsidRPr="00B17EFF">
        <w:rPr>
          <w:sz w:val="16"/>
        </w:rPr>
        <w:t xml:space="preserve"> of these </w:t>
      </w:r>
      <w:r w:rsidRPr="00B17EFF">
        <w:rPr>
          <w:iCs/>
          <w:highlight w:val="yellow"/>
          <w:u w:val="single"/>
          <w:bdr w:val="single" w:sz="8" w:space="0" w:color="auto"/>
        </w:rPr>
        <w:t>decisions</w:t>
      </w:r>
      <w:r w:rsidRPr="00B17EFF">
        <w:rPr>
          <w:sz w:val="16"/>
        </w:rPr>
        <w:t xml:space="preserve"> basically </w:t>
      </w:r>
      <w:r w:rsidRPr="00B17EFF">
        <w:rPr>
          <w:highlight w:val="yellow"/>
          <w:u w:val="single"/>
        </w:rPr>
        <w:t>embrace the</w:t>
      </w:r>
      <w:r w:rsidRPr="00B17EFF">
        <w:rPr>
          <w:sz w:val="16"/>
          <w:highlight w:val="yellow"/>
        </w:rPr>
        <w:t xml:space="preserve"> </w:t>
      </w:r>
      <w:r w:rsidRPr="00B17EFF">
        <w:rPr>
          <w:iCs/>
          <w:highlight w:val="yellow"/>
          <w:u w:val="single"/>
          <w:bdr w:val="single" w:sz="8" w:space="0" w:color="auto"/>
        </w:rPr>
        <w:t>same position</w:t>
      </w:r>
      <w:r w:rsidRPr="00B17EFF">
        <w:rPr>
          <w:sz w:val="16"/>
        </w:rPr>
        <w:t>:</w:t>
      </w:r>
    </w:p>
    <w:p w14:paraId="55797356" w14:textId="77777777" w:rsidR="00C0388D" w:rsidRPr="00B17EFF" w:rsidRDefault="00C0388D" w:rsidP="00C0388D">
      <w:pPr>
        <w:rPr>
          <w:sz w:val="16"/>
        </w:rPr>
      </w:pPr>
      <w:r w:rsidRPr="00B17EFF">
        <w:rPr>
          <w:highlight w:val="yellow"/>
          <w:u w:val="single"/>
        </w:rPr>
        <w:t>There is</w:t>
      </w:r>
      <w:r w:rsidRPr="00B17EFF">
        <w:rPr>
          <w:sz w:val="16"/>
          <w:highlight w:val="yellow"/>
        </w:rPr>
        <w:t xml:space="preserve"> </w:t>
      </w:r>
      <w:r w:rsidRPr="00B17EFF">
        <w:rPr>
          <w:iCs/>
          <w:highlight w:val="yellow"/>
          <w:u w:val="single"/>
          <w:bdr w:val="single" w:sz="8" w:space="0" w:color="auto"/>
        </w:rPr>
        <w:t>no question</w:t>
      </w:r>
      <w:r w:rsidRPr="00B17EFF">
        <w:rPr>
          <w:sz w:val="16"/>
        </w:rPr>
        <w:t xml:space="preserve"> </w:t>
      </w:r>
      <w:r w:rsidRPr="00B17EFF">
        <w:rPr>
          <w:u w:val="single"/>
        </w:rPr>
        <w:t xml:space="preserve">that </w:t>
      </w:r>
      <w:r w:rsidRPr="00B17EFF">
        <w:rPr>
          <w:highlight w:val="yellow"/>
          <w:u w:val="single"/>
        </w:rPr>
        <w:t>Congress was</w:t>
      </w:r>
      <w:r w:rsidRPr="00B17EFF">
        <w:rPr>
          <w:sz w:val="16"/>
          <w:highlight w:val="yellow"/>
        </w:rPr>
        <w:t xml:space="preserve"> </w:t>
      </w:r>
      <w:r w:rsidRPr="00B17EFF">
        <w:rPr>
          <w:iCs/>
          <w:highlight w:val="yellow"/>
          <w:u w:val="single"/>
          <w:bdr w:val="single" w:sz="8" w:space="0" w:color="auto"/>
        </w:rPr>
        <w:t>fully aware</w:t>
      </w:r>
      <w:r w:rsidRPr="00B17EFF">
        <w:rPr>
          <w:sz w:val="16"/>
          <w:highlight w:val="yellow"/>
        </w:rPr>
        <w:t xml:space="preserve"> </w:t>
      </w:r>
      <w:r w:rsidRPr="00B17EFF">
        <w:rPr>
          <w:highlight w:val="yellow"/>
          <w:u w:val="single"/>
        </w:rPr>
        <w:t>of the</w:t>
      </w:r>
      <w:r w:rsidRPr="00B17EFF">
        <w:rPr>
          <w:sz w:val="16"/>
          <w:highlight w:val="yellow"/>
        </w:rPr>
        <w:t xml:space="preserve"> </w:t>
      </w:r>
      <w:r w:rsidRPr="00B17EFF">
        <w:rPr>
          <w:iCs/>
          <w:highlight w:val="yellow"/>
          <w:u w:val="single"/>
          <w:bdr w:val="single" w:sz="8" w:space="0" w:color="auto"/>
        </w:rPr>
        <w:t>analogy</w:t>
      </w:r>
      <w:r w:rsidRPr="00B17EFF">
        <w:rPr>
          <w:sz w:val="16"/>
        </w:rPr>
        <w:t xml:space="preserve"> </w:t>
      </w:r>
      <w:r w:rsidRPr="00B17EFF">
        <w:rPr>
          <w:u w:val="single"/>
        </w:rPr>
        <w:t>between the</w:t>
      </w:r>
      <w:r w:rsidRPr="00B17EFF">
        <w:rPr>
          <w:sz w:val="16"/>
        </w:rPr>
        <w:t xml:space="preserve"> </w:t>
      </w:r>
      <w:r w:rsidRPr="00B17EFF">
        <w:rPr>
          <w:iCs/>
          <w:u w:val="single"/>
          <w:bdr w:val="single" w:sz="8" w:space="0" w:color="auto"/>
        </w:rPr>
        <w:t>FLRS</w:t>
      </w:r>
      <w:r w:rsidRPr="00B17EFF">
        <w:rPr>
          <w:sz w:val="16"/>
        </w:rPr>
        <w:t xml:space="preserve"> </w:t>
      </w:r>
      <w:r w:rsidRPr="00B17EFF">
        <w:rPr>
          <w:u w:val="single"/>
        </w:rPr>
        <w:t>and</w:t>
      </w:r>
      <w:r w:rsidRPr="00B17EFF">
        <w:rPr>
          <w:sz w:val="16"/>
        </w:rPr>
        <w:t xml:space="preserve"> the National Labor Relations Act (</w:t>
      </w:r>
      <w:r w:rsidRPr="00B17EFF">
        <w:rPr>
          <w:iCs/>
          <w:u w:val="single"/>
          <w:bdr w:val="single" w:sz="8" w:space="0" w:color="auto"/>
        </w:rPr>
        <w:t>NLRA</w:t>
      </w:r>
      <w:r w:rsidRPr="00B17EFF">
        <w:rPr>
          <w:sz w:val="16"/>
        </w:rPr>
        <w:t xml:space="preserve">). Indeed, </w:t>
      </w:r>
      <w:r w:rsidRPr="00B17EFF">
        <w:rPr>
          <w:u w:val="single"/>
        </w:rPr>
        <w:t xml:space="preserve">the </w:t>
      </w:r>
      <w:r w:rsidRPr="00B17EFF">
        <w:rPr>
          <w:highlight w:val="yellow"/>
          <w:u w:val="single"/>
        </w:rPr>
        <w:t>FLRA was</w:t>
      </w:r>
      <w:r w:rsidRPr="00B17EFF">
        <w:rPr>
          <w:sz w:val="16"/>
          <w:highlight w:val="yellow"/>
        </w:rPr>
        <w:t xml:space="preserve"> </w:t>
      </w:r>
      <w:r w:rsidRPr="00B17EFF">
        <w:rPr>
          <w:iCs/>
          <w:highlight w:val="yellow"/>
          <w:u w:val="single"/>
          <w:bdr w:val="single" w:sz="8" w:space="0" w:color="auto"/>
        </w:rPr>
        <w:t>modeled</w:t>
      </w:r>
      <w:r w:rsidRPr="00B17EFF">
        <w:rPr>
          <w:sz w:val="16"/>
          <w:highlight w:val="yellow"/>
        </w:rPr>
        <w:t xml:space="preserve"> </w:t>
      </w:r>
      <w:r w:rsidRPr="00B17EFF">
        <w:rPr>
          <w:highlight w:val="yellow"/>
          <w:u w:val="single"/>
        </w:rPr>
        <w:t>on the</w:t>
      </w:r>
      <w:r w:rsidRPr="00B17EFF">
        <w:rPr>
          <w:sz w:val="16"/>
          <w:highlight w:val="yellow"/>
        </w:rPr>
        <w:t xml:space="preserve"> </w:t>
      </w:r>
      <w:r w:rsidRPr="00B17EFF">
        <w:rPr>
          <w:iCs/>
          <w:highlight w:val="yellow"/>
          <w:u w:val="single"/>
          <w:bdr w:val="single" w:sz="8" w:space="0" w:color="auto"/>
        </w:rPr>
        <w:t>NLRB</w:t>
      </w:r>
      <w:r w:rsidRPr="00B17EFF">
        <w:rPr>
          <w:u w:val="single"/>
        </w:rPr>
        <w:t>, and other provisions</w:t>
      </w:r>
      <w:r w:rsidRPr="00B17EFF">
        <w:rPr>
          <w:sz w:val="16"/>
        </w:rPr>
        <w:t xml:space="preserve"> of Title VII </w:t>
      </w:r>
      <w:r w:rsidRPr="00B17EFF">
        <w:rPr>
          <w:u w:val="single"/>
        </w:rPr>
        <w:t xml:space="preserve">are crafted either </w:t>
      </w:r>
      <w:r w:rsidRPr="00B17EFF">
        <w:rPr>
          <w:highlight w:val="yellow"/>
          <w:u w:val="single"/>
        </w:rPr>
        <w:t>by</w:t>
      </w:r>
      <w:r w:rsidRPr="00B17EFF">
        <w:rPr>
          <w:sz w:val="16"/>
          <w:highlight w:val="yellow"/>
        </w:rPr>
        <w:t xml:space="preserve"> </w:t>
      </w:r>
      <w:r w:rsidRPr="00B17EFF">
        <w:rPr>
          <w:iCs/>
          <w:highlight w:val="yellow"/>
          <w:u w:val="single"/>
          <w:bdr w:val="single" w:sz="8" w:space="0" w:color="auto"/>
        </w:rPr>
        <w:t>analogy</w:t>
      </w:r>
      <w:r w:rsidRPr="00B17EFF">
        <w:rPr>
          <w:sz w:val="16"/>
          <w:highlight w:val="yellow"/>
        </w:rPr>
        <w:t xml:space="preserve"> </w:t>
      </w:r>
      <w:r w:rsidRPr="00B17EFF">
        <w:rPr>
          <w:highlight w:val="yellow"/>
          <w:u w:val="single"/>
        </w:rPr>
        <w:t>or</w:t>
      </w:r>
      <w:r w:rsidRPr="00B17EFF">
        <w:rPr>
          <w:u w:val="single"/>
        </w:rPr>
        <w:t xml:space="preserve"> by</w:t>
      </w:r>
      <w:r w:rsidRPr="00B17EFF">
        <w:rPr>
          <w:sz w:val="16"/>
        </w:rPr>
        <w:t xml:space="preserve"> </w:t>
      </w:r>
      <w:r w:rsidRPr="00B17EFF">
        <w:rPr>
          <w:iCs/>
          <w:highlight w:val="yellow"/>
          <w:u w:val="single"/>
          <w:bdr w:val="single" w:sz="8" w:space="0" w:color="auto"/>
        </w:rPr>
        <w:t>contrast</w:t>
      </w:r>
      <w:r w:rsidRPr="00B17EFF">
        <w:rPr>
          <w:sz w:val="16"/>
        </w:rPr>
        <w:t>.</w:t>
      </w:r>
    </w:p>
    <w:p w14:paraId="2F4A8E7F" w14:textId="77777777" w:rsidR="00C0388D" w:rsidRPr="00B17EFF" w:rsidRDefault="00C0388D" w:rsidP="00C0388D">
      <w:pPr>
        <w:rPr>
          <w:sz w:val="16"/>
        </w:rPr>
      </w:pPr>
      <w:r w:rsidRPr="00B17EFF">
        <w:rPr>
          <w:u w:val="single"/>
        </w:rPr>
        <w:t>It is</w:t>
      </w:r>
      <w:r w:rsidRPr="00B17EFF">
        <w:rPr>
          <w:sz w:val="16"/>
        </w:rPr>
        <w:t xml:space="preserve"> also </w:t>
      </w:r>
      <w:r w:rsidRPr="00B17EFF">
        <w:rPr>
          <w:iCs/>
          <w:u w:val="single"/>
          <w:bdr w:val="single" w:sz="8" w:space="0" w:color="auto"/>
        </w:rPr>
        <w:t>apparent</w:t>
      </w:r>
      <w:r w:rsidRPr="00B17EFF">
        <w:rPr>
          <w:sz w:val="16"/>
        </w:rPr>
        <w:t xml:space="preserve"> </w:t>
      </w:r>
      <w:r w:rsidRPr="00B17EFF">
        <w:rPr>
          <w:u w:val="single"/>
        </w:rPr>
        <w:t>that Congress paid</w:t>
      </w:r>
      <w:r w:rsidRPr="00B17EFF">
        <w:rPr>
          <w:sz w:val="16"/>
        </w:rPr>
        <w:t xml:space="preserve"> </w:t>
      </w:r>
      <w:r w:rsidRPr="00B17EFF">
        <w:rPr>
          <w:iCs/>
          <w:u w:val="single"/>
          <w:bdr w:val="single" w:sz="8" w:space="0" w:color="auto"/>
        </w:rPr>
        <w:t>close attention</w:t>
      </w:r>
      <w:r w:rsidRPr="00B17EFF">
        <w:rPr>
          <w:sz w:val="16"/>
        </w:rPr>
        <w:t xml:space="preserve"> </w:t>
      </w:r>
      <w:r w:rsidRPr="00B17EFF">
        <w:rPr>
          <w:u w:val="single"/>
        </w:rPr>
        <w:t>to</w:t>
      </w:r>
      <w:r w:rsidRPr="00B17EFF">
        <w:rPr>
          <w:sz w:val="16"/>
        </w:rPr>
        <w:t xml:space="preserve"> </w:t>
      </w:r>
      <w:r w:rsidRPr="00B17EFF">
        <w:rPr>
          <w:iCs/>
          <w:u w:val="single"/>
          <w:bdr w:val="single" w:sz="8" w:space="0" w:color="auto"/>
        </w:rPr>
        <w:t>judicial precedent</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private</w:t>
      </w:r>
      <w:r w:rsidRPr="00B17EFF">
        <w:rPr>
          <w:sz w:val="16"/>
        </w:rPr>
        <w:t xml:space="preserve"> sector </w:t>
      </w:r>
      <w:r w:rsidRPr="00B17EFF">
        <w:rPr>
          <w:iCs/>
          <w:u w:val="single"/>
          <w:bdr w:val="single" w:sz="8" w:space="0" w:color="auto"/>
        </w:rPr>
        <w:t>labor law</w:t>
      </w:r>
      <w:r w:rsidRPr="00B17EFF">
        <w:rPr>
          <w:sz w:val="16"/>
        </w:rPr>
        <w:t xml:space="preserve"> </w:t>
      </w:r>
      <w:r w:rsidRPr="00B17EFF">
        <w:rPr>
          <w:highlight w:val="yellow"/>
          <w:u w:val="single"/>
        </w:rPr>
        <w:t>when</w:t>
      </w:r>
      <w:r w:rsidRPr="00B17EFF">
        <w:rPr>
          <w:sz w:val="16"/>
          <w:highlight w:val="yellow"/>
        </w:rPr>
        <w:t xml:space="preserve"> </w:t>
      </w:r>
      <w:r w:rsidRPr="00B17EFF">
        <w:rPr>
          <w:iCs/>
          <w:highlight w:val="yellow"/>
          <w:u w:val="single"/>
          <w:bdr w:val="single" w:sz="8" w:space="0" w:color="auto"/>
        </w:rPr>
        <w:t>drafting</w:t>
      </w:r>
      <w:r w:rsidRPr="00B17EFF">
        <w:rPr>
          <w:iCs/>
          <w:u w:val="single"/>
          <w:bdr w:val="single" w:sz="8" w:space="0" w:color="auto"/>
        </w:rPr>
        <w:t xml:space="preserve"> the statute</w:t>
      </w:r>
      <w:r w:rsidRPr="00B17EFF">
        <w:rPr>
          <w:sz w:val="16"/>
        </w:rPr>
        <w:t>.</w:t>
      </w:r>
    </w:p>
    <w:p w14:paraId="5A497953" w14:textId="77777777" w:rsidR="00C0388D" w:rsidRPr="00B17EFF" w:rsidRDefault="00C0388D" w:rsidP="00C0388D">
      <w:pPr>
        <w:rPr>
          <w:sz w:val="16"/>
        </w:rPr>
      </w:pPr>
      <w:r w:rsidRPr="00B17EFF">
        <w:rPr>
          <w:sz w:val="16"/>
        </w:rPr>
        <w:t>National Treasury Employees Union v. FLRA, 810 F.2d 295, 299 (D.C. Cir. 1987) (citations omitted); see also Improved Labor-Management Relations in the Federal Service: Hearings on H.R. 13, H.R. 1589, and H.R. 9094 Before the Subcomm. on Civil Service of the House Comm. on Post Office and Civil Service, 95th Cong., 1st Sess. 21 (1977) (remarks of Congressman William Ford). Responding to the statement of John White, Legislative Director of the National Alliance of Postal and Federal Employees, Congressman Ford noted the intent of the proposed legislation:</w:t>
      </w:r>
    </w:p>
    <w:p w14:paraId="4FC0412A" w14:textId="77777777" w:rsidR="00C0388D" w:rsidRPr="00B17EFF" w:rsidRDefault="00C0388D" w:rsidP="00C0388D">
      <w:pPr>
        <w:rPr>
          <w:sz w:val="16"/>
        </w:rPr>
      </w:pPr>
      <w:r w:rsidRPr="00B17EFF">
        <w:rPr>
          <w:sz w:val="16"/>
        </w:rPr>
        <w:t>We want to get something on the books to replace a series of Executive orders, which are whimsical at best, in order to establish, in effect, a principle of legislated rights for employees in the Federal service - not necessarily the same as, but in the same manner as the private sector.</w:t>
      </w:r>
    </w:p>
    <w:p w14:paraId="1D90C432" w14:textId="77777777" w:rsidR="00C0388D" w:rsidRPr="00B17EFF" w:rsidRDefault="00C0388D" w:rsidP="00C0388D">
      <w:pPr>
        <w:rPr>
          <w:sz w:val="16"/>
        </w:rPr>
      </w:pPr>
      <w:r w:rsidRPr="00B17EFF">
        <w:rPr>
          <w:sz w:val="16"/>
        </w:rPr>
        <w:t>Id.</w:t>
      </w:r>
    </w:p>
    <w:p w14:paraId="55C38722" w14:textId="77777777" w:rsidR="00C0388D" w:rsidRPr="00B17EFF" w:rsidRDefault="00C0388D" w:rsidP="00C0388D">
      <w:r w:rsidRPr="00B17EFF">
        <w:t xml:space="preserve">[FOOTNOTE 158 ENDS] </w:t>
      </w:r>
      <w:r w:rsidRPr="00B17EFF">
        <w:rPr>
          <w:u w:val="single"/>
        </w:rPr>
        <w:t>Despite the Supreme Court's pronounce</w:t>
      </w:r>
      <w:r w:rsidRPr="00B17EFF">
        <w:rPr>
          <w:sz w:val="16"/>
        </w:rPr>
        <w:t xml:space="preserve"> [*816] </w:t>
      </w:r>
      <w:r w:rsidRPr="00B17EFF">
        <w:rPr>
          <w:u w:val="single"/>
        </w:rPr>
        <w:t xml:space="preserve">ment that the FLRS "contains </w:t>
      </w:r>
      <w:r w:rsidRPr="00B17EFF">
        <w:rPr>
          <w:iCs/>
          <w:u w:val="single"/>
          <w:bdr w:val="single" w:sz="8" w:space="0" w:color="auto"/>
        </w:rPr>
        <w:t>no indication</w:t>
      </w:r>
      <w:r w:rsidRPr="00B17EFF">
        <w:rPr>
          <w:sz w:val="16"/>
        </w:rPr>
        <w:t xml:space="preserve"> </w:t>
      </w:r>
      <w:r w:rsidRPr="00B17EFF">
        <w:rPr>
          <w:u w:val="single"/>
        </w:rPr>
        <w:t xml:space="preserve">that it is to be read </w:t>
      </w:r>
      <w:r w:rsidRPr="00B17EFF">
        <w:rPr>
          <w:iCs/>
          <w:u w:val="single"/>
          <w:bdr w:val="single" w:sz="8" w:space="0" w:color="auto"/>
        </w:rPr>
        <w:t>in pari materia</w:t>
      </w:r>
      <w:r w:rsidRPr="00B17EFF">
        <w:rPr>
          <w:u w:val="single"/>
        </w:rPr>
        <w:t xml:space="preserve"> with" the</w:t>
      </w:r>
      <w:r w:rsidRPr="00B17EFF">
        <w:rPr>
          <w:sz w:val="16"/>
        </w:rPr>
        <w:t xml:space="preserve"> </w:t>
      </w:r>
      <w:r w:rsidRPr="00B17EFF">
        <w:rPr>
          <w:iCs/>
          <w:u w:val="single"/>
          <w:bdr w:val="single" w:sz="8" w:space="0" w:color="auto"/>
        </w:rPr>
        <w:t>N</w:t>
      </w:r>
      <w:r w:rsidRPr="00B17EFF">
        <w:rPr>
          <w:sz w:val="16"/>
        </w:rPr>
        <w:t xml:space="preserve">ational </w:t>
      </w:r>
      <w:r w:rsidRPr="00B17EFF">
        <w:rPr>
          <w:iCs/>
          <w:u w:val="single"/>
          <w:bdr w:val="single" w:sz="8" w:space="0" w:color="auto"/>
        </w:rPr>
        <w:t>L</w:t>
      </w:r>
      <w:r w:rsidRPr="00B17EFF">
        <w:rPr>
          <w:sz w:val="16"/>
        </w:rPr>
        <w:t xml:space="preserve">abor </w:t>
      </w:r>
      <w:r w:rsidRPr="00B17EFF">
        <w:rPr>
          <w:iCs/>
          <w:u w:val="single"/>
          <w:bdr w:val="single" w:sz="8" w:space="0" w:color="auto"/>
        </w:rPr>
        <w:t>R</w:t>
      </w:r>
      <w:r w:rsidRPr="00B17EFF">
        <w:rPr>
          <w:sz w:val="16"/>
        </w:rPr>
        <w:t xml:space="preserve">elations </w:t>
      </w:r>
      <w:r w:rsidRPr="00B17EFF">
        <w:rPr>
          <w:iCs/>
          <w:u w:val="single"/>
          <w:bdr w:val="single" w:sz="8" w:space="0" w:color="auto"/>
        </w:rPr>
        <w:t>A</w:t>
      </w:r>
      <w:r w:rsidRPr="00B17EFF">
        <w:rPr>
          <w:sz w:val="16"/>
        </w:rPr>
        <w:t xml:space="preserve">ct, 159 </w:t>
      </w:r>
      <w:r w:rsidRPr="00B17EFF">
        <w:rPr>
          <w:u w:val="single"/>
        </w:rPr>
        <w:t>the</w:t>
      </w:r>
      <w:r w:rsidRPr="00B17EFF">
        <w:rPr>
          <w:sz w:val="16"/>
        </w:rPr>
        <w:t xml:space="preserve"> </w:t>
      </w:r>
      <w:r w:rsidRPr="00B17EFF">
        <w:rPr>
          <w:iCs/>
          <w:highlight w:val="yellow"/>
          <w:u w:val="single"/>
          <w:bdr w:val="single" w:sz="8" w:space="0" w:color="auto"/>
        </w:rPr>
        <w:t>private</w:t>
      </w:r>
      <w:r w:rsidRPr="00B17EFF">
        <w:rPr>
          <w:iCs/>
          <w:u w:val="single"/>
          <w:bdr w:val="single" w:sz="8" w:space="0" w:color="auto"/>
        </w:rPr>
        <w:t xml:space="preserve"> sector</w:t>
      </w:r>
      <w:r w:rsidRPr="00B17EFF">
        <w:rPr>
          <w:sz w:val="16"/>
        </w:rPr>
        <w:t xml:space="preserve"> </w:t>
      </w:r>
      <w:r w:rsidRPr="00B17EFF">
        <w:rPr>
          <w:u w:val="single"/>
        </w:rPr>
        <w:t xml:space="preserve">continues to </w:t>
      </w:r>
      <w:r w:rsidRPr="00B17EFF">
        <w:rPr>
          <w:highlight w:val="yellow"/>
          <w:u w:val="single"/>
        </w:rPr>
        <w:t>provide</w:t>
      </w:r>
      <w:r w:rsidRPr="00B17EFF">
        <w:rPr>
          <w:sz w:val="16"/>
          <w:highlight w:val="yellow"/>
        </w:rPr>
        <w:t xml:space="preserve"> </w:t>
      </w:r>
      <w:r w:rsidRPr="00B17EFF">
        <w:rPr>
          <w:iCs/>
          <w:highlight w:val="yellow"/>
          <w:u w:val="single"/>
          <w:bdr w:val="single" w:sz="8" w:space="0" w:color="auto"/>
        </w:rPr>
        <w:t>strong guidance</w:t>
      </w:r>
      <w:r w:rsidRPr="00B17EFF">
        <w:rPr>
          <w:sz w:val="16"/>
          <w:highlight w:val="yellow"/>
        </w:rPr>
        <w:t xml:space="preserve"> </w:t>
      </w:r>
      <w:r w:rsidRPr="00B17EFF">
        <w:rPr>
          <w:highlight w:val="yellow"/>
          <w:u w:val="single"/>
        </w:rPr>
        <w:t>in</w:t>
      </w:r>
      <w:r w:rsidRPr="00B17EFF">
        <w:rPr>
          <w:u w:val="single"/>
        </w:rPr>
        <w:t xml:space="preserve"> the</w:t>
      </w:r>
      <w:r w:rsidRPr="00B17EFF">
        <w:rPr>
          <w:sz w:val="16"/>
        </w:rPr>
        <w:t xml:space="preserve"> </w:t>
      </w:r>
      <w:r w:rsidRPr="00B17EFF">
        <w:rPr>
          <w:iCs/>
          <w:highlight w:val="yellow"/>
          <w:u w:val="single"/>
          <w:bdr w:val="single" w:sz="8" w:space="0" w:color="auto"/>
        </w:rPr>
        <w:t>federal</w:t>
      </w:r>
      <w:r w:rsidRPr="00B17EFF">
        <w:rPr>
          <w:iCs/>
          <w:u w:val="single"/>
          <w:bdr w:val="single" w:sz="8" w:space="0" w:color="auto"/>
        </w:rPr>
        <w:t xml:space="preserve"> arena</w:t>
      </w:r>
      <w:r w:rsidRPr="00B17EFF">
        <w:t>. 160</w:t>
      </w:r>
    </w:p>
    <w:p w14:paraId="4923FC71"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4. They’re </w:t>
      </w:r>
      <w:r w:rsidRPr="00B17EFF">
        <w:rPr>
          <w:rFonts w:eastAsiaTheme="majorEastAsia" w:cstheme="majorBidi"/>
          <w:b/>
          <w:iCs/>
          <w:sz w:val="26"/>
          <w:u w:val="single"/>
        </w:rPr>
        <w:t>basically identical</w:t>
      </w:r>
      <w:r w:rsidRPr="00B17EFF">
        <w:rPr>
          <w:rFonts w:eastAsiaTheme="majorEastAsia" w:cstheme="majorBidi"/>
          <w:b/>
          <w:iCs/>
          <w:sz w:val="26"/>
        </w:rPr>
        <w:t xml:space="preserve">, aside from some cosmetic differences. </w:t>
      </w:r>
    </w:p>
    <w:p w14:paraId="049853C5" w14:textId="77777777" w:rsidR="00C0388D" w:rsidRPr="00B17EFF" w:rsidRDefault="00C0388D" w:rsidP="00C0388D">
      <w:pPr>
        <w:spacing w:after="0"/>
        <w:rPr>
          <w:rFonts w:eastAsiaTheme="majorEastAsia" w:cstheme="majorBidi"/>
          <w:i/>
          <w:iCs/>
          <w:color w:val="385623" w:themeColor="accent6" w:themeShade="80"/>
        </w:rPr>
      </w:pPr>
      <w:r w:rsidRPr="00B17EFF">
        <w:rPr>
          <w:rFonts w:eastAsiaTheme="majorEastAsia" w:cstheme="majorBidi"/>
          <w:i/>
          <w:iCs/>
          <w:color w:val="385623" w:themeColor="accent6" w:themeShade="80"/>
        </w:rPr>
        <w:t>Can almost always skip this one</w:t>
      </w:r>
    </w:p>
    <w:p w14:paraId="62D26270" w14:textId="77777777" w:rsidR="00C0388D" w:rsidRPr="00B17EFF" w:rsidRDefault="00C0388D" w:rsidP="00C0388D">
      <w:r w:rsidRPr="00B17EFF">
        <w:t xml:space="preserve">Aaron </w:t>
      </w:r>
      <w:r w:rsidRPr="00B17EFF">
        <w:rPr>
          <w:b/>
          <w:bCs/>
          <w:sz w:val="26"/>
        </w:rPr>
        <w:t>Tang 16</w:t>
      </w:r>
      <w:r w:rsidRPr="00B17EFF">
        <w:t>, J.D. 2011, Stanford Law School; B.A. 2005, Yale University, "Public Sector Unions, the First Amendment, and the Costs of Collective Bargaining," New York University Law Review, vol. 91, 04/2016, p. 144</w:t>
      </w:r>
    </w:p>
    <w:p w14:paraId="3C175388" w14:textId="77777777" w:rsidR="00C0388D" w:rsidRPr="00B17EFF" w:rsidRDefault="00C0388D" w:rsidP="00C0388D">
      <w:pPr>
        <w:rPr>
          <w:sz w:val="16"/>
        </w:rPr>
      </w:pPr>
      <w:r w:rsidRPr="00B17EFF">
        <w:rPr>
          <w:sz w:val="16"/>
        </w:rPr>
        <w:t xml:space="preserve">A. </w:t>
      </w:r>
      <w:r w:rsidRPr="00B17EFF">
        <w:rPr>
          <w:highlight w:val="yellow"/>
          <w:u w:val="single"/>
        </w:rPr>
        <w:t>Public</w:t>
      </w:r>
      <w:r w:rsidRPr="00B17EFF">
        <w:rPr>
          <w:sz w:val="16"/>
        </w:rPr>
        <w:t xml:space="preserve"> Sector Union </w:t>
      </w:r>
      <w:r w:rsidRPr="00B17EFF">
        <w:rPr>
          <w:u w:val="single"/>
        </w:rPr>
        <w:t xml:space="preserve">/ </w:t>
      </w:r>
      <w:r w:rsidRPr="00B17EFF">
        <w:rPr>
          <w:highlight w:val="yellow"/>
          <w:u w:val="single"/>
        </w:rPr>
        <w:t>Private</w:t>
      </w:r>
      <w:r w:rsidRPr="00B17EFF">
        <w:rPr>
          <w:sz w:val="16"/>
        </w:rPr>
        <w:t xml:space="preserve"> Sector </w:t>
      </w:r>
      <w:r w:rsidRPr="00B17EFF">
        <w:rPr>
          <w:highlight w:val="yellow"/>
          <w:u w:val="single"/>
        </w:rPr>
        <w:t xml:space="preserve">Union </w:t>
      </w:r>
      <w:r w:rsidRPr="00B17EFF">
        <w:rPr>
          <w:iCs/>
          <w:highlight w:val="yellow"/>
          <w:u w:val="single"/>
          <w:bdr w:val="single" w:sz="8" w:space="0" w:color="auto"/>
        </w:rPr>
        <w:t>Equivalence</w:t>
      </w:r>
    </w:p>
    <w:p w14:paraId="65EC5103" w14:textId="77777777" w:rsidR="00C0388D" w:rsidRPr="00B17EFF" w:rsidRDefault="00C0388D" w:rsidP="00C0388D">
      <w:pPr>
        <w:rPr>
          <w:sz w:val="16"/>
        </w:rPr>
      </w:pPr>
      <w:r w:rsidRPr="00B17EFF">
        <w:rPr>
          <w:sz w:val="16"/>
        </w:rPr>
        <w:t xml:space="preserve">To understand the reasons behind, and origins of, the public sector's use of fair share fee clauses as a method for financing union activities, one </w:t>
      </w:r>
      <w:r w:rsidRPr="00B17EFF">
        <w:rPr>
          <w:u w:val="single"/>
        </w:rPr>
        <w:t xml:space="preserve">must </w:t>
      </w:r>
      <w:r w:rsidRPr="00B17EFF">
        <w:rPr>
          <w:highlight w:val="yellow"/>
          <w:u w:val="single"/>
        </w:rPr>
        <w:t>begin with the</w:t>
      </w:r>
      <w:r w:rsidRPr="00B17EFF">
        <w:rPr>
          <w:sz w:val="16"/>
          <w:highlight w:val="yellow"/>
        </w:rPr>
        <w:t xml:space="preserve"> </w:t>
      </w:r>
      <w:r w:rsidRPr="00B17EFF">
        <w:rPr>
          <w:iCs/>
          <w:highlight w:val="yellow"/>
          <w:u w:val="single"/>
          <w:bdr w:val="single" w:sz="8" w:space="0" w:color="auto"/>
        </w:rPr>
        <w:t>history</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structure</w:t>
      </w:r>
      <w:r w:rsidRPr="00B17EFF">
        <w:rPr>
          <w:sz w:val="16"/>
          <w:highlight w:val="yellow"/>
        </w:rPr>
        <w:t xml:space="preserve"> </w:t>
      </w:r>
      <w:r w:rsidRPr="00B17EFF">
        <w:rPr>
          <w:highlight w:val="yellow"/>
          <w:u w:val="single"/>
        </w:rPr>
        <w:t>of</w:t>
      </w:r>
      <w:r w:rsidRPr="00B17EFF">
        <w:rPr>
          <w:sz w:val="16"/>
          <w:highlight w:val="yellow"/>
        </w:rPr>
        <w:t xml:space="preserve"> </w:t>
      </w:r>
      <w:r w:rsidRPr="00B17EFF">
        <w:rPr>
          <w:iCs/>
          <w:highlight w:val="yellow"/>
          <w:u w:val="single"/>
          <w:bdr w:val="single" w:sz="8" w:space="0" w:color="auto"/>
        </w:rPr>
        <w:t>unionism</w:t>
      </w:r>
      <w:r w:rsidRPr="00B17EFF">
        <w:rPr>
          <w:sz w:val="16"/>
        </w:rPr>
        <w:t xml:space="preserve"> in the private sector.70 That is because </w:t>
      </w:r>
      <w:r w:rsidRPr="00B17EFF">
        <w:rPr>
          <w:iCs/>
          <w:highlight w:val="yellow"/>
          <w:u w:val="single"/>
          <w:bdr w:val="single" w:sz="8" w:space="0" w:color="auto"/>
        </w:rPr>
        <w:t>public</w:t>
      </w:r>
      <w:r w:rsidRPr="00B17EFF">
        <w:rPr>
          <w:sz w:val="16"/>
        </w:rPr>
        <w:t xml:space="preserve"> sector </w:t>
      </w:r>
      <w:r w:rsidRPr="00B17EFF">
        <w:rPr>
          <w:u w:val="single"/>
        </w:rPr>
        <w:t xml:space="preserve">unionism </w:t>
      </w:r>
      <w:r w:rsidRPr="00B17EFF">
        <w:rPr>
          <w:highlight w:val="yellow"/>
          <w:u w:val="single"/>
        </w:rPr>
        <w:t>was</w:t>
      </w:r>
      <w:r w:rsidRPr="00B17EFF">
        <w:rPr>
          <w:sz w:val="16"/>
        </w:rPr>
        <w:t xml:space="preserve">, by and large, </w:t>
      </w:r>
      <w:r w:rsidRPr="00B17EFF">
        <w:rPr>
          <w:highlight w:val="yellow"/>
          <w:u w:val="single"/>
        </w:rPr>
        <w:t>the</w:t>
      </w:r>
      <w:r w:rsidRPr="00B17EFF">
        <w:rPr>
          <w:u w:val="single"/>
        </w:rPr>
        <w:t xml:space="preserve"> late-emerging</w:t>
      </w:r>
      <w:r w:rsidRPr="00B17EFF">
        <w:rPr>
          <w:sz w:val="16"/>
        </w:rPr>
        <w:t xml:space="preserve"> </w:t>
      </w:r>
      <w:r w:rsidRPr="00B17EFF">
        <w:rPr>
          <w:iCs/>
          <w:highlight w:val="yellow"/>
          <w:u w:val="single"/>
          <w:bdr w:val="single" w:sz="8" w:space="0" w:color="auto"/>
        </w:rPr>
        <w:t>sibling</w:t>
      </w:r>
      <w:r w:rsidRPr="00B17EFF">
        <w:rPr>
          <w:sz w:val="16"/>
          <w:highlight w:val="yellow"/>
        </w:rPr>
        <w:t xml:space="preserve"> </w:t>
      </w:r>
      <w:r w:rsidRPr="00B17EFF">
        <w:rPr>
          <w:highlight w:val="yellow"/>
          <w:u w:val="single"/>
        </w:rPr>
        <w:t>of</w:t>
      </w:r>
      <w:r w:rsidRPr="00B17EFF">
        <w:rPr>
          <w:u w:val="single"/>
        </w:rPr>
        <w:t xml:space="preserve"> its</w:t>
      </w:r>
      <w:r w:rsidRPr="00B17EFF">
        <w:rPr>
          <w:sz w:val="16"/>
        </w:rPr>
        <w:t xml:space="preserve"> </w:t>
      </w:r>
      <w:r w:rsidRPr="00B17EFF">
        <w:rPr>
          <w:iCs/>
          <w:highlight w:val="yellow"/>
          <w:u w:val="single"/>
          <w:bdr w:val="single" w:sz="8" w:space="0" w:color="auto"/>
        </w:rPr>
        <w:t>private</w:t>
      </w:r>
      <w:r w:rsidRPr="00B17EFF">
        <w:rPr>
          <w:sz w:val="16"/>
        </w:rPr>
        <w:t xml:space="preserve"> sector </w:t>
      </w:r>
      <w:r w:rsidRPr="00B17EFF">
        <w:rPr>
          <w:iCs/>
          <w:u w:val="single"/>
          <w:bdr w:val="single" w:sz="8" w:space="0" w:color="auto"/>
        </w:rPr>
        <w:t>counterpart</w:t>
      </w:r>
      <w:r w:rsidRPr="00B17EFF">
        <w:rPr>
          <w:sz w:val="16"/>
        </w:rPr>
        <w:t>. 71 Whereas private sector unions secured the right to organize and bargain collectively under federal law in the 1926 Railway Labor Act (RLA) and the 1935 National Labor Relations Act (NLRA)-leading to a peak private sector union density of nearly thirty-five percent in the 1950s72-public sector workers throughout the country generally had no right to organize or bargain collectively at all until the 1960s. 73 Indeed, it was not until 1959 that Wisconsin became the first state to pass legislation guaranteeing public sector workers the right to organize and bargain collectively. 74 Federal employee bargaining rights were secured in 1962 when President Kennedy issued Executive Order 10,988, and a majority of states followed suit over the next decade and a half.75 By 1970, membership in public sector unions had grown to more than four million. 76</w:t>
      </w:r>
    </w:p>
    <w:p w14:paraId="35ECBA4E" w14:textId="77777777" w:rsidR="00C0388D" w:rsidRPr="00B17EFF" w:rsidRDefault="00C0388D" w:rsidP="00C0388D">
      <w:pPr>
        <w:rPr>
          <w:sz w:val="16"/>
        </w:rPr>
      </w:pPr>
      <w:r w:rsidRPr="00B17EFF">
        <w:rPr>
          <w:sz w:val="16"/>
        </w:rPr>
        <w:t xml:space="preserve">What accounts for the turnaround experienced by public sector unions in the 1960s and 70s? One important reason was the advocacy strategy employed by labor proponents, 77 which hammered home the proposition that public employee unions were indistinguishable from their private sector counterparts. In seeking to persuade elected officials and voters that public employees deserved the right to bargain collectively no less than their counterparts in private workshops, labor </w:t>
      </w:r>
      <w:r w:rsidRPr="00B17EFF">
        <w:rPr>
          <w:highlight w:val="yellow"/>
          <w:u w:val="single"/>
        </w:rPr>
        <w:t>proponents'</w:t>
      </w:r>
      <w:r w:rsidRPr="00B17EFF">
        <w:rPr>
          <w:sz w:val="16"/>
          <w:highlight w:val="yellow"/>
        </w:rPr>
        <w:t xml:space="preserve"> </w:t>
      </w:r>
      <w:r w:rsidRPr="00B17EFF">
        <w:rPr>
          <w:iCs/>
          <w:highlight w:val="yellow"/>
          <w:u w:val="single"/>
          <w:bdr w:val="single" w:sz="8" w:space="0" w:color="auto"/>
        </w:rPr>
        <w:t>core argument</w:t>
      </w:r>
      <w:r w:rsidRPr="00B17EFF">
        <w:rPr>
          <w:sz w:val="16"/>
          <w:highlight w:val="yellow"/>
        </w:rPr>
        <w:t xml:space="preserve"> </w:t>
      </w:r>
      <w:r w:rsidRPr="00B17EFF">
        <w:rPr>
          <w:highlight w:val="yellow"/>
          <w:u w:val="single"/>
        </w:rPr>
        <w:t>was to</w:t>
      </w:r>
      <w:r w:rsidRPr="00B17EFF">
        <w:rPr>
          <w:sz w:val="16"/>
          <w:highlight w:val="yellow"/>
        </w:rPr>
        <w:t xml:space="preserve"> </w:t>
      </w:r>
      <w:r w:rsidRPr="00B17EFF">
        <w:rPr>
          <w:iCs/>
          <w:highlight w:val="yellow"/>
          <w:u w:val="single"/>
          <w:bdr w:val="single" w:sz="8" w:space="0" w:color="auto"/>
        </w:rPr>
        <w:t>equate</w:t>
      </w:r>
      <w:r w:rsidRPr="00B17EFF">
        <w:rPr>
          <w:sz w:val="16"/>
        </w:rPr>
        <w:t xml:space="preserve"> the plight of </w:t>
      </w:r>
      <w:r w:rsidRPr="00B17EFF">
        <w:rPr>
          <w:iCs/>
          <w:highlight w:val="yellow"/>
          <w:u w:val="single"/>
          <w:bdr w:val="single" w:sz="8" w:space="0" w:color="auto"/>
        </w:rPr>
        <w:t>public</w:t>
      </w:r>
      <w:r w:rsidRPr="00B17EFF">
        <w:rPr>
          <w:sz w:val="16"/>
        </w:rPr>
        <w:t xml:space="preserve"> workers </w:t>
      </w:r>
      <w:r w:rsidRPr="00B17EFF">
        <w:rPr>
          <w:highlight w:val="yellow"/>
          <w:u w:val="single"/>
        </w:rPr>
        <w:t>and</w:t>
      </w:r>
      <w:r w:rsidRPr="00B17EFF">
        <w:rPr>
          <w:sz w:val="16"/>
        </w:rPr>
        <w:t xml:space="preserve"> their peers in the </w:t>
      </w:r>
      <w:r w:rsidRPr="00B17EFF">
        <w:rPr>
          <w:iCs/>
          <w:highlight w:val="yellow"/>
          <w:u w:val="single"/>
          <w:bdr w:val="single" w:sz="8" w:space="0" w:color="auto"/>
        </w:rPr>
        <w:t>private</w:t>
      </w:r>
      <w:r w:rsidRPr="00B17EFF">
        <w:rPr>
          <w:sz w:val="16"/>
        </w:rPr>
        <w:t xml:space="preserve"> sector who had already enjoyed the right to organize for decades. </w:t>
      </w:r>
      <w:r w:rsidRPr="00B17EFF">
        <w:rPr>
          <w:u w:val="single"/>
        </w:rPr>
        <w:t>As one professor</w:t>
      </w:r>
      <w:r w:rsidRPr="00B17EFF">
        <w:rPr>
          <w:sz w:val="16"/>
        </w:rPr>
        <w:t xml:space="preserve"> of industrial relations </w:t>
      </w:r>
      <w:r w:rsidRPr="00B17EFF">
        <w:rPr>
          <w:u w:val="single"/>
        </w:rPr>
        <w:t>argued</w:t>
      </w:r>
      <w:r w:rsidRPr="00B17EFF">
        <w:rPr>
          <w:sz w:val="16"/>
        </w:rPr>
        <w:t xml:space="preserve"> in 1957, </w:t>
      </w:r>
      <w:r w:rsidRPr="00B17EFF">
        <w:rPr>
          <w:u w:val="single"/>
        </w:rPr>
        <w:t>public workers were "entitled to</w:t>
      </w:r>
      <w:r w:rsidRPr="00B17EFF">
        <w:rPr>
          <w:sz w:val="16"/>
        </w:rPr>
        <w:t xml:space="preserve"> </w:t>
      </w:r>
      <w:r w:rsidRPr="00B17EFF">
        <w:rPr>
          <w:iCs/>
          <w:highlight w:val="yellow"/>
          <w:u w:val="single"/>
          <w:bdr w:val="single" w:sz="8" w:space="0" w:color="auto"/>
        </w:rPr>
        <w:t>rights</w:t>
      </w:r>
      <w:r w:rsidRPr="00B17EFF">
        <w:rPr>
          <w:sz w:val="16"/>
        </w:rPr>
        <w:t xml:space="preserve"> </w:t>
      </w:r>
      <w:r w:rsidRPr="00B17EFF">
        <w:rPr>
          <w:iCs/>
          <w:u w:val="single"/>
          <w:bdr w:val="single" w:sz="8" w:space="0" w:color="auto"/>
        </w:rPr>
        <w:t>similar</w:t>
      </w:r>
      <w:r w:rsidRPr="00B17EFF">
        <w:rPr>
          <w:sz w:val="16"/>
        </w:rPr>
        <w:t xml:space="preserve"> </w:t>
      </w:r>
      <w:r w:rsidRPr="00B17EFF">
        <w:rPr>
          <w:u w:val="single"/>
        </w:rPr>
        <w:t>to those enjoyed by the</w:t>
      </w:r>
      <w:r w:rsidRPr="00B17EFF">
        <w:rPr>
          <w:sz w:val="16"/>
        </w:rPr>
        <w:t xml:space="preserve"> </w:t>
      </w:r>
      <w:r w:rsidRPr="00B17EFF">
        <w:rPr>
          <w:iCs/>
          <w:u w:val="single"/>
          <w:bdr w:val="single" w:sz="8" w:space="0" w:color="auto"/>
        </w:rPr>
        <w:t>rest of the working population</w:t>
      </w:r>
      <w:r w:rsidRPr="00B17EFF">
        <w:rPr>
          <w:sz w:val="16"/>
        </w:rPr>
        <w:t>. ' 78 A petition to the governor signed by Wisconsin workers in the same era likewise argued that "public employees should have the same right to organize and negotiate . . . as our fellow workers in private industry. ' 79 By 1962, this view had gone so far as to become a campaign slogan, with Wisconsin gubernatorial candidate John Reynolds stating before the 1962 election (which he would eventually win) that he supported the objective of "provid[ing] collective bargaining rights for municipal employees similar to that provided to employees in private industry. '80</w:t>
      </w:r>
    </w:p>
    <w:p w14:paraId="55B4107C" w14:textId="77777777" w:rsidR="00C0388D" w:rsidRPr="00B17EFF" w:rsidRDefault="00C0388D" w:rsidP="00C0388D">
      <w:pPr>
        <w:rPr>
          <w:sz w:val="16"/>
        </w:rPr>
      </w:pPr>
      <w:r w:rsidRPr="00B17EFF">
        <w:rPr>
          <w:u w:val="single"/>
        </w:rPr>
        <w:t>As a</w:t>
      </w:r>
      <w:r w:rsidRPr="00B17EFF">
        <w:rPr>
          <w:sz w:val="16"/>
        </w:rPr>
        <w:t xml:space="preserve"> </w:t>
      </w:r>
      <w:r w:rsidRPr="00B17EFF">
        <w:rPr>
          <w:iCs/>
          <w:u w:val="single"/>
          <w:bdr w:val="single" w:sz="8" w:space="0" w:color="auto"/>
        </w:rPr>
        <w:t>corollary</w:t>
      </w:r>
      <w:r w:rsidRPr="00B17EFF">
        <w:rPr>
          <w:sz w:val="16"/>
        </w:rPr>
        <w:t xml:space="preserve"> </w:t>
      </w:r>
      <w:r w:rsidRPr="00B17EFF">
        <w:rPr>
          <w:u w:val="single"/>
        </w:rPr>
        <w:t>to the</w:t>
      </w:r>
      <w:r w:rsidRPr="00B17EFF">
        <w:rPr>
          <w:sz w:val="16"/>
        </w:rPr>
        <w:t xml:space="preserve"> private sector </w:t>
      </w:r>
      <w:r w:rsidRPr="00B17EFF">
        <w:rPr>
          <w:iCs/>
          <w:u w:val="single"/>
          <w:bdr w:val="single" w:sz="8" w:space="0" w:color="auto"/>
        </w:rPr>
        <w:t>equivalency argument</w:t>
      </w:r>
      <w:r w:rsidRPr="00B17EFF">
        <w:rPr>
          <w:sz w:val="16"/>
        </w:rPr>
        <w:t xml:space="preserve"> for recognizing public sector collective bargaining rights, </w:t>
      </w:r>
      <w:r w:rsidRPr="00B17EFF">
        <w:rPr>
          <w:u w:val="single"/>
        </w:rPr>
        <w:t>labor proponents</w:t>
      </w:r>
      <w:r w:rsidRPr="00B17EFF">
        <w:rPr>
          <w:sz w:val="16"/>
        </w:rPr>
        <w:t xml:space="preserve"> also </w:t>
      </w:r>
      <w:r w:rsidRPr="00B17EFF">
        <w:rPr>
          <w:u w:val="single"/>
        </w:rPr>
        <w:t>contended that</w:t>
      </w:r>
      <w:r w:rsidRPr="00B17EFF">
        <w:rPr>
          <w:sz w:val="16"/>
        </w:rPr>
        <w:t xml:space="preserve"> </w:t>
      </w:r>
      <w:r w:rsidRPr="00B17EFF">
        <w:rPr>
          <w:iCs/>
          <w:highlight w:val="yellow"/>
          <w:u w:val="single"/>
          <w:bdr w:val="single" w:sz="8" w:space="0" w:color="auto"/>
        </w:rPr>
        <w:t>many of the arrangements</w:t>
      </w:r>
      <w:r w:rsidRPr="00B17EFF">
        <w:rPr>
          <w:sz w:val="16"/>
        </w:rPr>
        <w:t xml:space="preserve"> </w:t>
      </w:r>
      <w:r w:rsidRPr="00B17EFF">
        <w:rPr>
          <w:u w:val="single"/>
        </w:rPr>
        <w:t xml:space="preserve">that were </w:t>
      </w:r>
      <w:r w:rsidRPr="00B17EFF">
        <w:rPr>
          <w:highlight w:val="yellow"/>
          <w:u w:val="single"/>
        </w:rPr>
        <w:t>appropriate for</w:t>
      </w:r>
      <w:r w:rsidRPr="00B17EFF">
        <w:rPr>
          <w:u w:val="single"/>
        </w:rPr>
        <w:t xml:space="preserve"> structuring</w:t>
      </w:r>
      <w:r w:rsidRPr="00B17EFF">
        <w:rPr>
          <w:sz w:val="16"/>
        </w:rPr>
        <w:t xml:space="preserve"> </w:t>
      </w:r>
      <w:r w:rsidRPr="00B17EFF">
        <w:rPr>
          <w:iCs/>
          <w:highlight w:val="yellow"/>
          <w:u w:val="single"/>
          <w:bdr w:val="single" w:sz="8" w:space="0" w:color="auto"/>
        </w:rPr>
        <w:t>private</w:t>
      </w:r>
      <w:r w:rsidRPr="00B17EFF">
        <w:rPr>
          <w:sz w:val="16"/>
        </w:rPr>
        <w:t xml:space="preserve"> sector </w:t>
      </w:r>
      <w:r w:rsidRPr="00B17EFF">
        <w:rPr>
          <w:u w:val="single"/>
        </w:rPr>
        <w:t xml:space="preserve">labor relations </w:t>
      </w:r>
      <w:r w:rsidRPr="00B17EFF">
        <w:rPr>
          <w:highlight w:val="yellow"/>
          <w:u w:val="single"/>
        </w:rPr>
        <w:t>were</w:t>
      </w:r>
      <w:r w:rsidRPr="00B17EFF">
        <w:rPr>
          <w:sz w:val="16"/>
        </w:rPr>
        <w:t xml:space="preserve"> </w:t>
      </w:r>
      <w:r w:rsidRPr="00B17EFF">
        <w:rPr>
          <w:iCs/>
          <w:u w:val="single"/>
          <w:bdr w:val="single" w:sz="8" w:space="0" w:color="auto"/>
        </w:rPr>
        <w:t xml:space="preserve">equally </w:t>
      </w:r>
      <w:r w:rsidRPr="00B17EFF">
        <w:rPr>
          <w:iCs/>
          <w:highlight w:val="yellow"/>
          <w:u w:val="single"/>
          <w:bdr w:val="single" w:sz="8" w:space="0" w:color="auto"/>
        </w:rPr>
        <w:t>appropriate</w:t>
      </w:r>
      <w:r w:rsidRPr="00B17EFF">
        <w:rPr>
          <w:sz w:val="16"/>
          <w:highlight w:val="yellow"/>
        </w:rPr>
        <w:t xml:space="preserve"> </w:t>
      </w:r>
      <w:r w:rsidRPr="00B17EFF">
        <w:rPr>
          <w:highlight w:val="yellow"/>
          <w:u w:val="single"/>
        </w:rPr>
        <w:t>for</w:t>
      </w:r>
      <w:r w:rsidRPr="00B17EFF">
        <w:rPr>
          <w:sz w:val="16"/>
          <w:highlight w:val="yellow"/>
        </w:rPr>
        <w:t xml:space="preserve"> </w:t>
      </w:r>
      <w:r w:rsidRPr="00B17EFF">
        <w:rPr>
          <w:iCs/>
          <w:highlight w:val="yellow"/>
          <w:u w:val="single"/>
          <w:bdr w:val="single" w:sz="8" w:space="0" w:color="auto"/>
        </w:rPr>
        <w:t>public</w:t>
      </w:r>
      <w:r w:rsidRPr="00B17EFF">
        <w:rPr>
          <w:sz w:val="16"/>
        </w:rPr>
        <w:t xml:space="preserve"> sector </w:t>
      </w:r>
      <w:r w:rsidRPr="00B17EFF">
        <w:rPr>
          <w:iCs/>
          <w:u w:val="single"/>
          <w:bdr w:val="single" w:sz="8" w:space="0" w:color="auto"/>
        </w:rPr>
        <w:t>unions</w:t>
      </w:r>
      <w:r w:rsidRPr="00B17EFF">
        <w:rPr>
          <w:sz w:val="16"/>
        </w:rPr>
        <w:t>.81 Thus, the states that enacted public sector bargaining laws in the 1960s adopted the same core organizational principle that had guided private sector labor relations for decades under the RLA and NLRA: the notion of "exclusive representation" by the single "union or organization selected by the majority of employees in a defined bargaining unit."'82 So, too, did states adopt the private sector NLRA approach of defining the basic contours of labor-management relations by enumerating certain unfair labor practices that employers and their union counterparts should avoid.8 3</w:t>
      </w:r>
    </w:p>
    <w:p w14:paraId="77E95031" w14:textId="77777777" w:rsidR="00C0388D" w:rsidRPr="00B17EFF" w:rsidRDefault="00C0388D" w:rsidP="00C0388D">
      <w:pPr>
        <w:rPr>
          <w:sz w:val="16"/>
        </w:rPr>
      </w:pPr>
      <w:r w:rsidRPr="00B17EFF">
        <w:rPr>
          <w:sz w:val="16"/>
        </w:rPr>
        <w:t>And what of the money question-the manner in which public sector unions' bargaining activities were to be funded? Here as well, union advocates pitched the same notion of public sector / private sector union equivalency. As one contemporary argued, the concept that workers should be required to pay for union costs as a condition of employment was "fundamentally the same issue" in "the public sector ... as in the private sector .... No special dimension results from the fact that a union represents public rather than private employees."8 4</w:t>
      </w:r>
    </w:p>
    <w:p w14:paraId="4CB65E43" w14:textId="77777777" w:rsidR="00C0388D" w:rsidRPr="00B17EFF" w:rsidRDefault="00C0388D" w:rsidP="00C0388D">
      <w:pPr>
        <w:rPr>
          <w:sz w:val="16"/>
        </w:rPr>
      </w:pPr>
      <w:r w:rsidRPr="00B17EFF">
        <w:rPr>
          <w:sz w:val="16"/>
        </w:rPr>
        <w:t>In practical terms, this meant that the costs of public sector unions would be borne by workers, willing and unwilling alike. For in the private sector, unions had long bargained for "union security clauses" in their collective bargaining agreements, or provisions under which employers agree to require all employees to pay some level of union support as a condition of employment.8 5 Indeed, the initial version of the NLRA, the Wagner Act of 193586 permitted private sector unions to bargain for the most extreme form of union security: the "closed shop," which forbade employers even to hire a non-member of the union. The closed shop was eliminated twelve years later in the Taft-Hartley Act.87 But Taft-Hartley still permitted "union shop" security agreements restricting employment to workers who would eventually join the union,88 with membership loosely defined to encompass essentially just the payment of fees. 89 As a result, the common form of private sector union security at the dawn of the public sector union era required all employees to share the costs of the union's collective bargaining activities (even if not formal membership) .90</w:t>
      </w:r>
    </w:p>
    <w:p w14:paraId="0B4B10ED" w14:textId="77777777" w:rsidR="00C0388D" w:rsidRPr="00B17EFF" w:rsidRDefault="00C0388D" w:rsidP="00C0388D">
      <w:pPr>
        <w:rPr>
          <w:sz w:val="16"/>
        </w:rPr>
      </w:pPr>
      <w:r w:rsidRPr="00B17EFF">
        <w:rPr>
          <w:sz w:val="16"/>
        </w:rPr>
        <w:t>To be sure, this was not the norm in all states; one of the most significant provisions of the 1947 Taft-Hartley Act allowed states to decide whether to prohibit union security agreements in the private sector altogether,91 effectively delegating to states the choice whether to adopt a right-to-work regime. Twenty-four states have exercised that option to date,92 and many of those states have taken the same negative view of union security in the public sector,93 effectively requiring unions to survive on the basis of voluntary member contributions. But the other states have made the competing policy judgment that the benefits produced by public sector unionization are significant enough to justify contract provisions aimed at ensuring the unions' financial vitality.94 In these states, the upshot is that by the time lawmakers were designing their public sector labor relations and attendant union-financing systems in the 1960s and 1970s, there was already a well-established private sector union norm of requiring willing and unwilling employees alike to shoulder the costs of collective bargaining as a condition of employment. And public sector union proponents were quick to endorse that norm in the government workplace. As one commentator wrote, "the need for union security is as great in the public sector as it is in the private sector" because, "[i]n both areas, labor peace is furthered by reducing tensions among employees and between unions and management. '95</w:t>
      </w:r>
    </w:p>
    <w:p w14:paraId="59D50CBE" w14:textId="77777777" w:rsidR="00C0388D" w:rsidRPr="00B17EFF" w:rsidRDefault="00C0388D" w:rsidP="00C0388D">
      <w:pPr>
        <w:rPr>
          <w:sz w:val="16"/>
        </w:rPr>
      </w:pPr>
      <w:r w:rsidRPr="00B17EFF">
        <w:rPr>
          <w:u w:val="single"/>
        </w:rPr>
        <w:t>In sum, in</w:t>
      </w:r>
      <w:r w:rsidRPr="00B17EFF">
        <w:rPr>
          <w:sz w:val="16"/>
        </w:rPr>
        <w:t xml:space="preserve"> first </w:t>
      </w:r>
      <w:r w:rsidRPr="00B17EFF">
        <w:rPr>
          <w:u w:val="single"/>
        </w:rPr>
        <w:t>deciding how they would</w:t>
      </w:r>
      <w:r w:rsidRPr="00B17EFF">
        <w:rPr>
          <w:sz w:val="16"/>
        </w:rPr>
        <w:t xml:space="preserve"> finance the costs of </w:t>
      </w:r>
      <w:r w:rsidRPr="00B17EFF">
        <w:rPr>
          <w:iCs/>
          <w:u w:val="single"/>
          <w:bdr w:val="single" w:sz="8" w:space="0" w:color="auto"/>
        </w:rPr>
        <w:t>collective bargain</w:t>
      </w:r>
      <w:r w:rsidRPr="00B17EFF">
        <w:rPr>
          <w:sz w:val="16"/>
        </w:rPr>
        <w:t xml:space="preserve">ing, </w:t>
      </w:r>
      <w:r w:rsidRPr="00B17EFF">
        <w:rPr>
          <w:iCs/>
          <w:u w:val="single"/>
          <w:bdr w:val="single" w:sz="8" w:space="0" w:color="auto"/>
        </w:rPr>
        <w:t>government employers</w:t>
      </w:r>
      <w:r w:rsidRPr="00B17EFF">
        <w:rPr>
          <w:sz w:val="16"/>
        </w:rPr>
        <w:t xml:space="preserve"> </w:t>
      </w:r>
      <w:r w:rsidRPr="00B17EFF">
        <w:rPr>
          <w:u w:val="single"/>
        </w:rPr>
        <w:t>did</w:t>
      </w:r>
      <w:r w:rsidRPr="00B17EFF">
        <w:rPr>
          <w:sz w:val="16"/>
        </w:rPr>
        <w:t xml:space="preserve"> </w:t>
      </w:r>
      <w:r w:rsidRPr="00B17EFF">
        <w:rPr>
          <w:iCs/>
          <w:u w:val="single"/>
          <w:bdr w:val="single" w:sz="8" w:space="0" w:color="auto"/>
        </w:rPr>
        <w:t>not engage in debates</w:t>
      </w:r>
      <w:r w:rsidRPr="00B17EFF">
        <w:rPr>
          <w:sz w:val="16"/>
        </w:rPr>
        <w:t xml:space="preserve"> </w:t>
      </w:r>
      <w:r w:rsidRPr="00B17EFF">
        <w:rPr>
          <w:u w:val="single"/>
        </w:rPr>
        <w:t>over</w:t>
      </w:r>
      <w:r w:rsidRPr="00B17EFF">
        <w:rPr>
          <w:sz w:val="16"/>
        </w:rPr>
        <w:t xml:space="preserve"> </w:t>
      </w:r>
      <w:r w:rsidRPr="00B17EFF">
        <w:rPr>
          <w:iCs/>
          <w:u w:val="single"/>
          <w:bdr w:val="single" w:sz="8" w:space="0" w:color="auto"/>
        </w:rPr>
        <w:t>whether the</w:t>
      </w:r>
      <w:r w:rsidRPr="00B17EFF">
        <w:rPr>
          <w:sz w:val="16"/>
        </w:rPr>
        <w:t xml:space="preserve"> fair share fee </w:t>
      </w:r>
      <w:r w:rsidRPr="00B17EFF">
        <w:rPr>
          <w:iCs/>
          <w:u w:val="single"/>
          <w:bdr w:val="single" w:sz="8" w:space="0" w:color="auto"/>
        </w:rPr>
        <w:t>model</w:t>
      </w:r>
      <w:r w:rsidRPr="00B17EFF">
        <w:rPr>
          <w:sz w:val="16"/>
        </w:rPr>
        <w:t xml:space="preserve"> </w:t>
      </w:r>
      <w:r w:rsidRPr="00B17EFF">
        <w:rPr>
          <w:u w:val="single"/>
        </w:rPr>
        <w:t>was</w:t>
      </w:r>
      <w:r w:rsidRPr="00B17EFF">
        <w:rPr>
          <w:sz w:val="16"/>
        </w:rPr>
        <w:t xml:space="preserve"> </w:t>
      </w:r>
      <w:r w:rsidRPr="00B17EFF">
        <w:rPr>
          <w:iCs/>
          <w:u w:val="single"/>
          <w:bdr w:val="single" w:sz="8" w:space="0" w:color="auto"/>
        </w:rPr>
        <w:t>superior</w:t>
      </w:r>
      <w:r w:rsidRPr="00B17EFF">
        <w:rPr>
          <w:sz w:val="16"/>
        </w:rPr>
        <w:t xml:space="preserve"> </w:t>
      </w:r>
      <w:r w:rsidRPr="00B17EFF">
        <w:rPr>
          <w:u w:val="single"/>
        </w:rPr>
        <w:t>to</w:t>
      </w:r>
      <w:r w:rsidRPr="00B17EFF">
        <w:rPr>
          <w:sz w:val="16"/>
        </w:rPr>
        <w:t xml:space="preserve"> </w:t>
      </w:r>
      <w:r w:rsidRPr="00B17EFF">
        <w:rPr>
          <w:iCs/>
          <w:u w:val="single"/>
          <w:bdr w:val="single" w:sz="8" w:space="0" w:color="auto"/>
        </w:rPr>
        <w:t>alternative methods</w:t>
      </w:r>
      <w:r w:rsidRPr="00B17EFF">
        <w:rPr>
          <w:sz w:val="16"/>
        </w:rPr>
        <w:t xml:space="preserve"> in terms of reconciling the objectives of effective worker representation and protecting workers from compelled subsidies. The adoption of fair share fee agreements instead has its genesis in the simple fact that the same practice was already in use in the private sector model. Although the former did not follow from the latter as a matter of logical necessity-one can imagine pro-union public employers utilizing a different method for financing union activities than their private employer counterparts-the two went hand-in-hand because advocates of public sector unionization in the 1960s and 70s mustered forceful arguments about the equivalency of private and public workers to justify their cause. Given the rapid success that these arguments achieved in such a short timeframe, 96 it was perhaps unsurprising that by 1969, a large portion of public sector union contracts contained some form of union security, modeled (just as the notion of public sector unionism itself) after the private sector.97 The practice remains common today. By one recent estimate, counting across three unions that publicly report their number of objecting fee payers (the AFSCME, NEA, and SEIU), more than 250,000 objecting public workers were forced to pay fair share fees in 2013.98</w:t>
      </w:r>
    </w:p>
    <w:p w14:paraId="5D56BB26"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AT: Theory---AT: PICs Bad---2NC</w:t>
      </w:r>
    </w:p>
    <w:p w14:paraId="635690BF" w14:textId="77777777" w:rsidR="00C0388D" w:rsidRPr="00B17EFF" w:rsidRDefault="00C0388D" w:rsidP="00C0388D">
      <w:pPr>
        <w:keepNext/>
        <w:keepLines/>
        <w:spacing w:before="40" w:after="0"/>
        <w:outlineLvl w:val="3"/>
        <w:rPr>
          <w:rFonts w:eastAsiaTheme="majorEastAsia" w:cstheme="majorBidi"/>
          <w:b/>
          <w:iCs/>
          <w:color w:val="222A35" w:themeColor="text2" w:themeShade="80"/>
          <w:sz w:val="26"/>
        </w:rPr>
      </w:pPr>
      <w:r w:rsidRPr="00B17EFF">
        <w:rPr>
          <w:rFonts w:eastAsiaTheme="majorEastAsia" w:cstheme="majorBidi"/>
          <w:b/>
          <w:iCs/>
          <w:color w:val="222A35" w:themeColor="text2" w:themeShade="80"/>
          <w:sz w:val="26"/>
        </w:rPr>
        <w:t xml:space="preserve">The CP’s </w:t>
      </w:r>
      <w:r w:rsidRPr="00B17EFF">
        <w:rPr>
          <w:rFonts w:eastAsiaTheme="majorEastAsia" w:cstheme="majorBidi"/>
          <w:b/>
          <w:iCs/>
          <w:color w:val="222A35" w:themeColor="text2" w:themeShade="80"/>
          <w:sz w:val="26"/>
          <w:u w:val="single"/>
        </w:rPr>
        <w:t>great</w:t>
      </w:r>
      <w:r w:rsidRPr="00B17EFF">
        <w:rPr>
          <w:rFonts w:eastAsiaTheme="majorEastAsia" w:cstheme="majorBidi"/>
          <w:b/>
          <w:iCs/>
          <w:color w:val="222A35" w:themeColor="text2" w:themeShade="80"/>
          <w:sz w:val="26"/>
        </w:rPr>
        <w:t xml:space="preserve">: </w:t>
      </w:r>
    </w:p>
    <w:p w14:paraId="0AFBD777" w14:textId="77777777" w:rsidR="00C0388D" w:rsidRPr="00B17EFF" w:rsidRDefault="00C0388D" w:rsidP="00C0388D">
      <w:pPr>
        <w:keepNext/>
        <w:keepLines/>
        <w:spacing w:before="40" w:after="0"/>
        <w:outlineLvl w:val="3"/>
        <w:rPr>
          <w:rFonts w:eastAsiaTheme="majorEastAsia" w:cstheme="majorBidi"/>
          <w:b/>
          <w:iCs/>
          <w:color w:val="222A35" w:themeColor="text2" w:themeShade="80"/>
          <w:sz w:val="26"/>
        </w:rPr>
      </w:pPr>
      <w:r w:rsidRPr="00B17EFF">
        <w:rPr>
          <w:rFonts w:eastAsiaTheme="majorEastAsia" w:cstheme="majorBidi"/>
          <w:b/>
          <w:iCs/>
          <w:color w:val="222A35" w:themeColor="text2" w:themeShade="80"/>
          <w:sz w:val="26"/>
        </w:rPr>
        <w:t xml:space="preserve">1. Specific PICs are the </w:t>
      </w:r>
      <w:r w:rsidRPr="00B17EFF">
        <w:rPr>
          <w:rFonts w:eastAsiaTheme="majorEastAsia" w:cstheme="majorBidi"/>
          <w:b/>
          <w:iCs/>
          <w:color w:val="222A35" w:themeColor="text2" w:themeShade="80"/>
          <w:sz w:val="26"/>
          <w:u w:val="single"/>
        </w:rPr>
        <w:t>best debate can get</w:t>
      </w:r>
      <w:r w:rsidRPr="00B17EFF">
        <w:rPr>
          <w:rFonts w:eastAsiaTheme="majorEastAsia" w:cstheme="majorBidi"/>
          <w:b/>
          <w:iCs/>
          <w:color w:val="222A35" w:themeColor="text2" w:themeShade="80"/>
          <w:sz w:val="26"/>
        </w:rPr>
        <w:t xml:space="preserve">. It </w:t>
      </w:r>
      <w:r w:rsidRPr="00B17EFF">
        <w:rPr>
          <w:rFonts w:eastAsiaTheme="majorEastAsia" w:cstheme="majorBidi"/>
          <w:b/>
          <w:iCs/>
          <w:color w:val="222A35" w:themeColor="text2" w:themeShade="80"/>
          <w:sz w:val="26"/>
          <w:u w:val="single"/>
        </w:rPr>
        <w:t>tests</w:t>
      </w:r>
      <w:r w:rsidRPr="00B17EFF">
        <w:rPr>
          <w:rFonts w:eastAsiaTheme="majorEastAsia" w:cstheme="majorBidi"/>
          <w:b/>
          <w:iCs/>
          <w:color w:val="222A35" w:themeColor="text2" w:themeShade="80"/>
          <w:sz w:val="26"/>
        </w:rPr>
        <w:t xml:space="preserve"> details and finds the </w:t>
      </w:r>
      <w:r w:rsidRPr="00B17EFF">
        <w:rPr>
          <w:rFonts w:eastAsiaTheme="majorEastAsia" w:cstheme="majorBidi"/>
          <w:b/>
          <w:iCs/>
          <w:color w:val="222A35" w:themeColor="text2" w:themeShade="80"/>
          <w:sz w:val="26"/>
          <w:u w:val="single"/>
        </w:rPr>
        <w:t>best policy</w:t>
      </w:r>
      <w:r w:rsidRPr="00B17EFF">
        <w:rPr>
          <w:rFonts w:eastAsiaTheme="majorEastAsia" w:cstheme="majorBidi"/>
          <w:b/>
          <w:iCs/>
          <w:color w:val="222A35" w:themeColor="text2" w:themeShade="80"/>
          <w:sz w:val="26"/>
        </w:rPr>
        <w:t xml:space="preserve"> and teaches </w:t>
      </w:r>
      <w:r w:rsidRPr="00B17EFF">
        <w:rPr>
          <w:rFonts w:eastAsiaTheme="majorEastAsia" w:cstheme="majorBidi"/>
          <w:b/>
          <w:iCs/>
          <w:color w:val="222A35" w:themeColor="text2" w:themeShade="80"/>
          <w:sz w:val="26"/>
          <w:u w:val="single"/>
        </w:rPr>
        <w:t>argumentative responsibility</w:t>
      </w:r>
      <w:r w:rsidRPr="00B17EFF">
        <w:rPr>
          <w:rFonts w:eastAsiaTheme="majorEastAsia" w:cstheme="majorBidi"/>
          <w:b/>
          <w:iCs/>
          <w:color w:val="222A35" w:themeColor="text2" w:themeShade="80"/>
          <w:sz w:val="26"/>
        </w:rPr>
        <w:t xml:space="preserve">. PICs encourage </w:t>
      </w:r>
      <w:r w:rsidRPr="00B17EFF">
        <w:rPr>
          <w:rFonts w:eastAsiaTheme="majorEastAsia" w:cstheme="majorBidi"/>
          <w:b/>
          <w:iCs/>
          <w:color w:val="222A35" w:themeColor="text2" w:themeShade="80"/>
          <w:sz w:val="26"/>
          <w:u w:val="single"/>
        </w:rPr>
        <w:t>specific research</w:t>
      </w:r>
      <w:r w:rsidRPr="00B17EFF">
        <w:rPr>
          <w:rFonts w:eastAsiaTheme="majorEastAsia" w:cstheme="majorBidi"/>
          <w:b/>
          <w:iCs/>
          <w:color w:val="222A35" w:themeColor="text2" w:themeShade="80"/>
          <w:sz w:val="26"/>
        </w:rPr>
        <w:t xml:space="preserve">---this </w:t>
      </w:r>
      <w:r w:rsidRPr="00B17EFF">
        <w:rPr>
          <w:rFonts w:eastAsiaTheme="majorEastAsia" w:cstheme="majorBidi"/>
          <w:b/>
          <w:iCs/>
          <w:color w:val="222A35" w:themeColor="text2" w:themeShade="80"/>
          <w:sz w:val="26"/>
          <w:u w:val="single"/>
        </w:rPr>
        <w:t>only</w:t>
      </w:r>
      <w:r w:rsidRPr="00B17EFF">
        <w:rPr>
          <w:rFonts w:eastAsiaTheme="majorEastAsia" w:cstheme="majorBidi"/>
          <w:b/>
          <w:iCs/>
          <w:color w:val="222A35" w:themeColor="text2" w:themeShade="80"/>
          <w:sz w:val="26"/>
        </w:rPr>
        <w:t xml:space="preserve"> applies against </w:t>
      </w:r>
      <w:r w:rsidRPr="00B17EFF">
        <w:rPr>
          <w:rFonts w:eastAsiaTheme="majorEastAsia" w:cstheme="majorBidi"/>
          <w:b/>
          <w:iCs/>
          <w:color w:val="222A35" w:themeColor="text2" w:themeShade="80"/>
          <w:sz w:val="26"/>
          <w:u w:val="single"/>
        </w:rPr>
        <w:t>their plan</w:t>
      </w:r>
      <w:r w:rsidRPr="00B17EFF">
        <w:rPr>
          <w:rFonts w:eastAsiaTheme="majorEastAsia" w:cstheme="majorBidi"/>
          <w:b/>
          <w:iCs/>
          <w:color w:val="222A35" w:themeColor="text2" w:themeShade="80"/>
          <w:sz w:val="26"/>
        </w:rPr>
        <w:t>---that’s educational and strategic.</w:t>
      </w:r>
    </w:p>
    <w:p w14:paraId="7A85AF2B"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2. The </w:t>
      </w:r>
      <w:r w:rsidRPr="00B17EFF">
        <w:rPr>
          <w:rFonts w:eastAsiaTheme="majorEastAsia" w:cstheme="majorBidi"/>
          <w:b/>
          <w:iCs/>
          <w:sz w:val="26"/>
          <w:u w:val="single"/>
        </w:rPr>
        <w:t>devil is in the details</w:t>
      </w:r>
      <w:r w:rsidRPr="00B17EFF">
        <w:rPr>
          <w:rFonts w:eastAsiaTheme="majorEastAsia" w:cstheme="majorBidi"/>
          <w:b/>
          <w:iCs/>
          <w:sz w:val="26"/>
        </w:rPr>
        <w:t xml:space="preserve"> of civil service reform. </w:t>
      </w:r>
    </w:p>
    <w:p w14:paraId="759DF4A3" w14:textId="77777777" w:rsidR="00C0388D" w:rsidRPr="00B17EFF" w:rsidRDefault="00C0388D" w:rsidP="00C0388D">
      <w:r w:rsidRPr="00B17EFF">
        <w:rPr>
          <w:b/>
          <w:bCs/>
          <w:sz w:val="26"/>
        </w:rPr>
        <w:t>KCNF DC 18</w:t>
      </w:r>
      <w:r w:rsidRPr="00B17EFF">
        <w:t>, "Civil Service 'Reform' Should Embrace the Merit Systems Principles – The Alternative Is Much Worse," 02/22/2018, https://kcnfdc.com/blog/civil-service-reform-should-embrace-the-merit-systems-principles-the-alternative-is-much-worse/</w:t>
      </w:r>
    </w:p>
    <w:p w14:paraId="47BF0055" w14:textId="77777777" w:rsidR="00C0388D" w:rsidRPr="00B17EFF" w:rsidRDefault="00C0388D" w:rsidP="00C0388D">
      <w:pPr>
        <w:rPr>
          <w:sz w:val="16"/>
        </w:rPr>
      </w:pPr>
      <w:r w:rsidRPr="00B17EFF">
        <w:rPr>
          <w:sz w:val="16"/>
        </w:rPr>
        <w:t xml:space="preserve">In February 2018, as part of its Fiscal Year 2019 Budget Proposal, the White House issued a paper discussing its big-picture vision for civil service reform. In addition to calling for cuts to Federal employee compensation and retirement benefits, </w:t>
      </w:r>
      <w:r w:rsidRPr="00B17EFF">
        <w:rPr>
          <w:highlight w:val="yellow"/>
          <w:u w:val="single"/>
        </w:rPr>
        <w:t>the White House proposed changes that</w:t>
      </w:r>
      <w:r w:rsidRPr="00B17EFF">
        <w:rPr>
          <w:u w:val="single"/>
        </w:rPr>
        <w:t xml:space="preserve"> will</w:t>
      </w:r>
      <w:r w:rsidRPr="00B17EFF">
        <w:rPr>
          <w:sz w:val="16"/>
        </w:rPr>
        <w:t xml:space="preserve"> </w:t>
      </w:r>
      <w:r w:rsidRPr="00B17EFF">
        <w:rPr>
          <w:iCs/>
          <w:u w:val="single"/>
          <w:bdr w:val="single" w:sz="8" w:space="0" w:color="auto"/>
        </w:rPr>
        <w:t xml:space="preserve">fundamentally </w:t>
      </w:r>
      <w:r w:rsidRPr="00B17EFF">
        <w:rPr>
          <w:iCs/>
          <w:highlight w:val="yellow"/>
          <w:u w:val="single"/>
          <w:bdr w:val="single" w:sz="8" w:space="0" w:color="auto"/>
        </w:rPr>
        <w:t>alter</w:t>
      </w:r>
      <w:r w:rsidRPr="00B17EFF">
        <w:rPr>
          <w:sz w:val="16"/>
          <w:highlight w:val="yellow"/>
        </w:rPr>
        <w:t xml:space="preserve"> </w:t>
      </w:r>
      <w:r w:rsidRPr="00B17EFF">
        <w:rPr>
          <w:highlight w:val="yellow"/>
          <w:u w:val="single"/>
        </w:rPr>
        <w:t>the</w:t>
      </w:r>
      <w:r w:rsidRPr="00B17EFF">
        <w:rPr>
          <w:sz w:val="16"/>
        </w:rPr>
        <w:t xml:space="preserve"> makeup of the </w:t>
      </w:r>
      <w:r w:rsidRPr="00B17EFF">
        <w:rPr>
          <w:iCs/>
          <w:highlight w:val="yellow"/>
          <w:u w:val="single"/>
          <w:bdr w:val="single" w:sz="8" w:space="0" w:color="auto"/>
        </w:rPr>
        <w:t>federal bureaucracy</w:t>
      </w:r>
      <w:r w:rsidRPr="00B17EFF">
        <w:rPr>
          <w:sz w:val="16"/>
        </w:rPr>
        <w:t>:</w:t>
      </w:r>
    </w:p>
    <w:p w14:paraId="057CA51C" w14:textId="77777777" w:rsidR="00C0388D" w:rsidRPr="00B17EFF" w:rsidRDefault="00C0388D" w:rsidP="00C0388D">
      <w:pPr>
        <w:ind w:left="720"/>
        <w:rPr>
          <w:sz w:val="16"/>
        </w:rPr>
      </w:pPr>
      <w:r w:rsidRPr="00B17EFF">
        <w:rPr>
          <w:sz w:val="16"/>
        </w:rPr>
        <w:t>While pursuing a series of proposals to overhaul Federal compensation and benefits, the Administration also intends to partner with Congress to cull statutory and regulatory rules that have over time created an increasingly incomprehensible and unmanageable civil service system. The Administration will propose changes in hiring and dismissal procedures to empower Federal managers with greater flexibility.</w:t>
      </w:r>
    </w:p>
    <w:p w14:paraId="19D6C9B0" w14:textId="77777777" w:rsidR="00C0388D" w:rsidRPr="00B17EFF" w:rsidRDefault="00C0388D" w:rsidP="00C0388D">
      <w:pPr>
        <w:rPr>
          <w:sz w:val="16"/>
        </w:rPr>
      </w:pPr>
      <w:r w:rsidRPr="00B17EFF">
        <w:rPr>
          <w:u w:val="single"/>
        </w:rPr>
        <w:t>This</w:t>
      </w:r>
      <w:r w:rsidRPr="00B17EFF">
        <w:rPr>
          <w:sz w:val="16"/>
        </w:rPr>
        <w:t xml:space="preserve"> </w:t>
      </w:r>
      <w:r w:rsidRPr="00B17EFF">
        <w:rPr>
          <w:iCs/>
          <w:u w:val="single"/>
          <w:bdr w:val="single" w:sz="8" w:space="0" w:color="auto"/>
        </w:rPr>
        <w:t>echoes</w:t>
      </w:r>
      <w:r w:rsidRPr="00B17EFF">
        <w:rPr>
          <w:sz w:val="16"/>
        </w:rPr>
        <w:t xml:space="preserve"> President </w:t>
      </w:r>
      <w:r w:rsidRPr="00B17EFF">
        <w:rPr>
          <w:u w:val="single"/>
        </w:rPr>
        <w:t>Trump’s request in his</w:t>
      </w:r>
      <w:r w:rsidRPr="00B17EFF">
        <w:rPr>
          <w:sz w:val="16"/>
        </w:rPr>
        <w:t xml:space="preserve"> </w:t>
      </w:r>
      <w:r w:rsidRPr="00B17EFF">
        <w:rPr>
          <w:iCs/>
          <w:u w:val="single"/>
          <w:bdr w:val="single" w:sz="8" w:space="0" w:color="auto"/>
        </w:rPr>
        <w:t>first S</w:t>
      </w:r>
      <w:r w:rsidRPr="00B17EFF">
        <w:rPr>
          <w:sz w:val="16"/>
        </w:rPr>
        <w:t xml:space="preserve">tate </w:t>
      </w:r>
      <w:r w:rsidRPr="00B17EFF">
        <w:rPr>
          <w:iCs/>
          <w:u w:val="single"/>
          <w:bdr w:val="single" w:sz="8" w:space="0" w:color="auto"/>
        </w:rPr>
        <w:t>o</w:t>
      </w:r>
      <w:r w:rsidRPr="00B17EFF">
        <w:rPr>
          <w:sz w:val="16"/>
        </w:rPr>
        <w:t xml:space="preserve">f </w:t>
      </w:r>
      <w:r w:rsidRPr="00B17EFF">
        <w:rPr>
          <w:iCs/>
          <w:u w:val="single"/>
          <w:bdr w:val="single" w:sz="8" w:space="0" w:color="auto"/>
        </w:rPr>
        <w:t>t</w:t>
      </w:r>
      <w:r w:rsidRPr="00B17EFF">
        <w:rPr>
          <w:sz w:val="16"/>
        </w:rPr>
        <w:t xml:space="preserve">he </w:t>
      </w:r>
      <w:r w:rsidRPr="00B17EFF">
        <w:rPr>
          <w:iCs/>
          <w:u w:val="single"/>
          <w:bdr w:val="single" w:sz="8" w:space="0" w:color="auto"/>
        </w:rPr>
        <w:t>U</w:t>
      </w:r>
      <w:r w:rsidRPr="00B17EFF">
        <w:rPr>
          <w:sz w:val="16"/>
        </w:rPr>
        <w:t xml:space="preserve">nion Address </w:t>
      </w:r>
      <w:r w:rsidRPr="00B17EFF">
        <w:rPr>
          <w:u w:val="single"/>
        </w:rPr>
        <w:t>that Congress</w:t>
      </w:r>
      <w:r w:rsidRPr="00B17EFF">
        <w:rPr>
          <w:sz w:val="16"/>
        </w:rPr>
        <w:t xml:space="preserve"> “reward good workers and [</w:t>
      </w:r>
      <w:r w:rsidRPr="00B17EFF">
        <w:rPr>
          <w:iCs/>
          <w:u w:val="single"/>
          <w:bdr w:val="single" w:sz="8" w:space="0" w:color="auto"/>
        </w:rPr>
        <w:t>remove</w:t>
      </w:r>
      <w:r w:rsidRPr="00B17EFF">
        <w:rPr>
          <w:sz w:val="16"/>
        </w:rPr>
        <w:t xml:space="preserve">] </w:t>
      </w:r>
      <w:r w:rsidRPr="00B17EFF">
        <w:rPr>
          <w:u w:val="single"/>
        </w:rPr>
        <w:t>federal employees who</w:t>
      </w:r>
      <w:r w:rsidRPr="00B17EFF">
        <w:rPr>
          <w:sz w:val="16"/>
        </w:rPr>
        <w:t xml:space="preserve"> </w:t>
      </w:r>
      <w:r w:rsidRPr="00B17EFF">
        <w:rPr>
          <w:iCs/>
          <w:u w:val="single"/>
          <w:bdr w:val="single" w:sz="8" w:space="0" w:color="auto"/>
        </w:rPr>
        <w:t>undermine</w:t>
      </w:r>
      <w:r w:rsidRPr="00B17EFF">
        <w:rPr>
          <w:sz w:val="16"/>
        </w:rPr>
        <w:t xml:space="preserve"> the </w:t>
      </w:r>
      <w:r w:rsidRPr="00B17EFF">
        <w:rPr>
          <w:u w:val="single"/>
        </w:rPr>
        <w:t>public</w:t>
      </w:r>
      <w:r w:rsidRPr="00B17EFF">
        <w:rPr>
          <w:sz w:val="16"/>
        </w:rPr>
        <w:t xml:space="preserve"> </w:t>
      </w:r>
      <w:r w:rsidRPr="00B17EFF">
        <w:rPr>
          <w:iCs/>
          <w:u w:val="single"/>
          <w:bdr w:val="single" w:sz="8" w:space="0" w:color="auto"/>
        </w:rPr>
        <w:t>trust</w:t>
      </w:r>
      <w:r w:rsidRPr="00B17EFF">
        <w:rPr>
          <w:sz w:val="16"/>
        </w:rPr>
        <w:t xml:space="preserve"> </w:t>
      </w:r>
      <w:r w:rsidRPr="00B17EFF">
        <w:rPr>
          <w:u w:val="single"/>
        </w:rPr>
        <w:t>or</w:t>
      </w:r>
      <w:r w:rsidRPr="00B17EFF">
        <w:rPr>
          <w:sz w:val="16"/>
        </w:rPr>
        <w:t xml:space="preserve"> </w:t>
      </w:r>
      <w:r w:rsidRPr="00B17EFF">
        <w:rPr>
          <w:iCs/>
          <w:u w:val="single"/>
          <w:bdr w:val="single" w:sz="8" w:space="0" w:color="auto"/>
        </w:rPr>
        <w:t>fail</w:t>
      </w:r>
      <w:r w:rsidRPr="00B17EFF">
        <w:rPr>
          <w:sz w:val="16"/>
        </w:rPr>
        <w:t xml:space="preserve"> </w:t>
      </w:r>
      <w:r w:rsidRPr="00B17EFF">
        <w:rPr>
          <w:u w:val="single"/>
        </w:rPr>
        <w:t>the</w:t>
      </w:r>
      <w:r w:rsidRPr="00B17EFF">
        <w:rPr>
          <w:sz w:val="16"/>
        </w:rPr>
        <w:t xml:space="preserve"> American </w:t>
      </w:r>
      <w:r w:rsidRPr="00B17EFF">
        <w:rPr>
          <w:iCs/>
          <w:u w:val="single"/>
          <w:bdr w:val="single" w:sz="8" w:space="0" w:color="auto"/>
        </w:rPr>
        <w:t>people</w:t>
      </w:r>
      <w:r w:rsidRPr="00B17EFF">
        <w:rPr>
          <w:sz w:val="16"/>
        </w:rPr>
        <w:t xml:space="preserve">.” </w:t>
      </w:r>
      <w:r w:rsidRPr="00B17EFF">
        <w:rPr>
          <w:highlight w:val="yellow"/>
          <w:u w:val="single"/>
        </w:rPr>
        <w:t>Based on</w:t>
      </w:r>
      <w:r w:rsidRPr="00B17EFF">
        <w:rPr>
          <w:sz w:val="16"/>
        </w:rPr>
        <w:t xml:space="preserve"> these </w:t>
      </w:r>
      <w:r w:rsidRPr="00B17EFF">
        <w:rPr>
          <w:iCs/>
          <w:highlight w:val="yellow"/>
          <w:u w:val="single"/>
          <w:bdr w:val="single" w:sz="8" w:space="0" w:color="auto"/>
        </w:rPr>
        <w:t>grandiose policy statements alone</w:t>
      </w:r>
      <w:r w:rsidRPr="00B17EFF">
        <w:rPr>
          <w:highlight w:val="yellow"/>
          <w:u w:val="single"/>
        </w:rPr>
        <w:t>, it is</w:t>
      </w:r>
      <w:r w:rsidRPr="00B17EFF">
        <w:rPr>
          <w:sz w:val="16"/>
          <w:highlight w:val="yellow"/>
        </w:rPr>
        <w:t xml:space="preserve"> </w:t>
      </w:r>
      <w:r w:rsidRPr="00B17EFF">
        <w:rPr>
          <w:iCs/>
          <w:highlight w:val="yellow"/>
          <w:u w:val="single"/>
          <w:bdr w:val="single" w:sz="8" w:space="0" w:color="auto"/>
        </w:rPr>
        <w:t>difficult to determine how</w:t>
      </w:r>
      <w:r w:rsidRPr="00B17EFF">
        <w:rPr>
          <w:sz w:val="16"/>
        </w:rPr>
        <w:t xml:space="preserve"> broadly </w:t>
      </w:r>
      <w:r w:rsidRPr="00B17EFF">
        <w:rPr>
          <w:highlight w:val="yellow"/>
          <w:u w:val="single"/>
        </w:rPr>
        <w:t>the White House intends to</w:t>
      </w:r>
      <w:r w:rsidRPr="00B17EFF">
        <w:rPr>
          <w:sz w:val="16"/>
          <w:highlight w:val="yellow"/>
        </w:rPr>
        <w:t xml:space="preserve"> </w:t>
      </w:r>
      <w:r w:rsidRPr="00B17EFF">
        <w:rPr>
          <w:iCs/>
          <w:highlight w:val="yellow"/>
          <w:u w:val="single"/>
          <w:bdr w:val="single" w:sz="8" w:space="0" w:color="auto"/>
        </w:rPr>
        <w:t>overhaul</w:t>
      </w:r>
      <w:r w:rsidRPr="00B17EFF">
        <w:rPr>
          <w:sz w:val="16"/>
        </w:rPr>
        <w:t xml:space="preserve"> </w:t>
      </w:r>
      <w:r w:rsidRPr="00B17EFF">
        <w:rPr>
          <w:u w:val="single"/>
        </w:rPr>
        <w:t>the</w:t>
      </w:r>
      <w:r w:rsidRPr="00B17EFF">
        <w:rPr>
          <w:sz w:val="16"/>
        </w:rPr>
        <w:t xml:space="preserve"> federal </w:t>
      </w:r>
      <w:r w:rsidRPr="00B17EFF">
        <w:rPr>
          <w:iCs/>
          <w:highlight w:val="yellow"/>
          <w:u w:val="single"/>
          <w:bdr w:val="single" w:sz="8" w:space="0" w:color="auto"/>
        </w:rPr>
        <w:t>civil service</w:t>
      </w:r>
      <w:r w:rsidRPr="00B17EFF">
        <w:rPr>
          <w:sz w:val="16"/>
        </w:rPr>
        <w:t xml:space="preserve">, or who the White House imagines will constitute the next generation of civil servants. Given some of the President’s statements, there is a concern that he was referring to loyalty as a necessary requirement for the civil service. </w:t>
      </w:r>
      <w:r w:rsidRPr="00B17EFF">
        <w:rPr>
          <w:u w:val="single"/>
        </w:rPr>
        <w:t xml:space="preserve">As with most things,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devil</w:t>
      </w:r>
      <w:r w:rsidRPr="00B17EFF">
        <w:rPr>
          <w:sz w:val="16"/>
          <w:highlight w:val="yellow"/>
        </w:rPr>
        <w:t xml:space="preserve"> </w:t>
      </w:r>
      <w:r w:rsidRPr="00B17EFF">
        <w:rPr>
          <w:highlight w:val="yellow"/>
          <w:u w:val="single"/>
        </w:rPr>
        <w:t>is in the</w:t>
      </w:r>
      <w:r w:rsidRPr="00B17EFF">
        <w:rPr>
          <w:sz w:val="16"/>
          <w:highlight w:val="yellow"/>
        </w:rPr>
        <w:t xml:space="preserve"> </w:t>
      </w:r>
      <w:r w:rsidRPr="00B17EFF">
        <w:rPr>
          <w:iCs/>
          <w:highlight w:val="yellow"/>
          <w:u w:val="single"/>
          <w:bdr w:val="single" w:sz="8" w:space="0" w:color="auto"/>
        </w:rPr>
        <w:t>details</w:t>
      </w:r>
      <w:r w:rsidRPr="00B17EFF">
        <w:rPr>
          <w:sz w:val="16"/>
        </w:rPr>
        <w:t>.</w:t>
      </w:r>
    </w:p>
    <w:p w14:paraId="60042659" w14:textId="77777777" w:rsidR="00C0388D" w:rsidRPr="00B17EFF" w:rsidRDefault="00C0388D" w:rsidP="00C0388D">
      <w:pPr>
        <w:rPr>
          <w:sz w:val="16"/>
        </w:rPr>
      </w:pPr>
      <w:r w:rsidRPr="00B17EFF">
        <w:rPr>
          <w:iCs/>
          <w:u w:val="single"/>
          <w:bdr w:val="single" w:sz="8" w:space="0" w:color="auto"/>
        </w:rPr>
        <w:t>Before</w:t>
      </w:r>
      <w:r w:rsidRPr="00B17EFF">
        <w:rPr>
          <w:sz w:val="16"/>
        </w:rPr>
        <w:t xml:space="preserve"> </w:t>
      </w:r>
      <w:r w:rsidRPr="00B17EFF">
        <w:rPr>
          <w:u w:val="single"/>
        </w:rPr>
        <w:t>making</w:t>
      </w:r>
      <w:r w:rsidRPr="00B17EFF">
        <w:rPr>
          <w:sz w:val="16"/>
        </w:rPr>
        <w:t xml:space="preserve"> </w:t>
      </w:r>
      <w:r w:rsidRPr="00B17EFF">
        <w:rPr>
          <w:iCs/>
          <w:u w:val="single"/>
          <w:bdr w:val="single" w:sz="8" w:space="0" w:color="auto"/>
        </w:rPr>
        <w:t>any dramatic changes</w:t>
      </w:r>
      <w:r w:rsidRPr="00B17EFF">
        <w:rPr>
          <w:sz w:val="16"/>
        </w:rPr>
        <w:t xml:space="preserve">, the White House and Congress should </w:t>
      </w:r>
      <w:r w:rsidRPr="00B17EFF">
        <w:rPr>
          <w:iCs/>
          <w:u w:val="single"/>
          <w:bdr w:val="single" w:sz="8" w:space="0" w:color="auto"/>
        </w:rPr>
        <w:t>consider</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history</w:t>
      </w:r>
      <w:r w:rsidRPr="00B17EFF">
        <w:rPr>
          <w:sz w:val="16"/>
        </w:rPr>
        <w:t xml:space="preserve"> </w:t>
      </w:r>
      <w:r w:rsidRPr="00B17EFF">
        <w:rPr>
          <w:u w:val="single"/>
        </w:rPr>
        <w:t>of the</w:t>
      </w:r>
      <w:r w:rsidRPr="00B17EFF">
        <w:rPr>
          <w:sz w:val="16"/>
        </w:rPr>
        <w:t xml:space="preserve"> </w:t>
      </w:r>
      <w:r w:rsidRPr="00B17EFF">
        <w:rPr>
          <w:iCs/>
          <w:u w:val="single"/>
          <w:bdr w:val="single" w:sz="8" w:space="0" w:color="auto"/>
        </w:rPr>
        <w:t>civil service</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why</w:t>
      </w:r>
      <w:r w:rsidRPr="00B17EFF">
        <w:rPr>
          <w:sz w:val="16"/>
        </w:rPr>
        <w:t xml:space="preserve"> federal employee </w:t>
      </w:r>
      <w:r w:rsidRPr="00B17EFF">
        <w:rPr>
          <w:iCs/>
          <w:u w:val="single"/>
          <w:bdr w:val="single" w:sz="8" w:space="0" w:color="auto"/>
        </w:rPr>
        <w:t>protections</w:t>
      </w:r>
      <w:r w:rsidRPr="00B17EFF">
        <w:rPr>
          <w:sz w:val="16"/>
        </w:rPr>
        <w:t xml:space="preserve"> </w:t>
      </w:r>
      <w:r w:rsidRPr="00B17EFF">
        <w:rPr>
          <w:u w:val="single"/>
        </w:rPr>
        <w:t>are</w:t>
      </w:r>
      <w:r w:rsidRPr="00B17EFF">
        <w:rPr>
          <w:sz w:val="16"/>
        </w:rPr>
        <w:t xml:space="preserve"> so </w:t>
      </w:r>
      <w:r w:rsidRPr="00B17EFF">
        <w:rPr>
          <w:iCs/>
          <w:u w:val="single"/>
          <w:bdr w:val="single" w:sz="8" w:space="0" w:color="auto"/>
        </w:rPr>
        <w:t>important</w:t>
      </w:r>
      <w:r w:rsidRPr="00B17EFF">
        <w:rPr>
          <w:sz w:val="16"/>
        </w:rPr>
        <w:t xml:space="preserve"> to national policy. Before the modern civil service system, the federal government operated in large part on a spoils system (“to the victor belongs the spoils”) tracing its roots back to Andrew Jackson. At the beginning of his administration in 1829, Jackson removed nearly 10% of the federal workforce in the name of reform and efficiency. In reality, Jackson had promised government positions to his supporters in return for their political support, and he needed to purge the bureaucracy in order to make room for his supporters. The results were predictable. By 1842, U.S. Senator Garrett Davis described the spoils system as “the greatest and most threatening abuse that ever invaded our system,” adding that it makes the president “the great feudatory of the nation and all offices fiefs, whose tenure is suit and service to him.” Later, in 1881, a disgruntled job-seeker shot President James A. Garfield after being rejected by his administration. The assassin, Charles Guiteau, felt the president owed him a patronage position for his assistance in securing Garfield’s election.</w:t>
      </w:r>
    </w:p>
    <w:p w14:paraId="1A401421"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Solvency---AT: Certainty</w:t>
      </w:r>
    </w:p>
    <w:p w14:paraId="2750E9C4"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3. Plan provides </w:t>
      </w:r>
      <w:r w:rsidRPr="00B17EFF">
        <w:rPr>
          <w:rFonts w:eastAsiaTheme="majorEastAsia" w:cstheme="majorBidi"/>
          <w:b/>
          <w:iCs/>
          <w:sz w:val="26"/>
          <w:u w:val="single"/>
        </w:rPr>
        <w:t>zero certainty</w:t>
      </w:r>
      <w:r w:rsidRPr="00B17EFF">
        <w:rPr>
          <w:rFonts w:eastAsiaTheme="majorEastAsia" w:cstheme="majorBidi"/>
          <w:b/>
          <w:iCs/>
          <w:sz w:val="26"/>
        </w:rPr>
        <w:t xml:space="preserve"> for federal workers. </w:t>
      </w:r>
    </w:p>
    <w:p w14:paraId="6624CB62" w14:textId="77777777" w:rsidR="00C0388D" w:rsidRPr="00B17EFF" w:rsidRDefault="00C0388D" w:rsidP="00C0388D">
      <w:r w:rsidRPr="00B17EFF">
        <w:t xml:space="preserve">Martin H. </w:t>
      </w:r>
      <w:r w:rsidRPr="00B17EFF">
        <w:rPr>
          <w:b/>
          <w:bCs/>
          <w:sz w:val="26"/>
        </w:rPr>
        <w:t>Malin 9</w:t>
      </w:r>
      <w:r w:rsidRPr="00B17EFF">
        <w:t>, Professor of Law and Director, Institute for Law and the Workplace, Chicago-Kent College of Law, Illinois Institute of Technology, "The Paradox of Public Sector Labor Law," Indiana Law Journal, vol. 84, Fall 2009, p. 1369</w:t>
      </w:r>
    </w:p>
    <w:p w14:paraId="2C9B5DDF" w14:textId="77777777" w:rsidR="00C0388D" w:rsidRPr="00B17EFF" w:rsidRDefault="00C0388D" w:rsidP="00C0388D">
      <w:pPr>
        <w:rPr>
          <w:sz w:val="16"/>
        </w:rPr>
      </w:pPr>
      <w:r w:rsidRPr="00B17EFF">
        <w:rPr>
          <w:iCs/>
          <w:highlight w:val="yellow"/>
          <w:u w:val="single"/>
          <w:bdr w:val="single" w:sz="8" w:space="0" w:color="auto"/>
        </w:rPr>
        <w:t>Legal hair splitting</w:t>
      </w:r>
      <w:r w:rsidRPr="00B17EFF">
        <w:rPr>
          <w:sz w:val="16"/>
          <w:highlight w:val="yellow"/>
        </w:rPr>
        <w:t xml:space="preserve"> </w:t>
      </w:r>
      <w:r w:rsidRPr="00B17EFF">
        <w:rPr>
          <w:highlight w:val="yellow"/>
          <w:u w:val="single"/>
        </w:rPr>
        <w:t>is</w:t>
      </w:r>
      <w:r w:rsidRPr="00B17EFF">
        <w:rPr>
          <w:sz w:val="16"/>
        </w:rPr>
        <w:t xml:space="preserve"> also </w:t>
      </w:r>
      <w:r w:rsidRPr="00B17EFF">
        <w:rPr>
          <w:iCs/>
          <w:u w:val="single"/>
          <w:bdr w:val="single" w:sz="8" w:space="0" w:color="auto"/>
        </w:rPr>
        <w:t xml:space="preserve">quite </w:t>
      </w:r>
      <w:r w:rsidRPr="00B17EFF">
        <w:rPr>
          <w:iCs/>
          <w:highlight w:val="yellow"/>
          <w:u w:val="single"/>
          <w:bdr w:val="single" w:sz="8" w:space="0" w:color="auto"/>
        </w:rPr>
        <w:t>evident</w:t>
      </w:r>
      <w:r w:rsidRPr="00B17EFF">
        <w:rPr>
          <w:sz w:val="16"/>
        </w:rPr>
        <w:t xml:space="preserve"> in Oregon. The Oregon Court of Appeals has held that firefighter manning is not a mandatory subject of bargaining but the number of firefighters who will respond to a fire call is mandatorily negotiable.' 3 ' Teachers in Oregon fare no better than firefighters in seeking certainty regarding what they have a right to negotiate. The Oregon court has distinguished between the length of the school day, which it views as a nonnegotiable matter of educational policy, and the number of teacher-student contact hours, which must be negotiated. 132 It also has distinguished between the school calendar, which need not be negotiated, and vacation periods and the definition of work year for salary purposes, for which bargaining is required.133 Similarly, the Minnesota Court of Appeals has ruled that the establishment of a ride-along policy in which college student interns and Explorer scouts accompany police officers in their squad cars is not a mandatory subject of bargaining, but such decisions as the shifts on which they ride and procedures for handling emergencies are. 134</w:t>
      </w:r>
    </w:p>
    <w:p w14:paraId="5F6D03BC" w14:textId="77777777" w:rsidR="00C0388D" w:rsidRPr="00B17EFF" w:rsidRDefault="00C0388D" w:rsidP="00C0388D">
      <w:pPr>
        <w:rPr>
          <w:sz w:val="16"/>
        </w:rPr>
      </w:pPr>
      <w:r w:rsidRPr="00B17EFF">
        <w:rPr>
          <w:u w:val="single"/>
        </w:rPr>
        <w:t>The consequences</w:t>
      </w:r>
      <w:r w:rsidRPr="00B17EFF">
        <w:rPr>
          <w:sz w:val="16"/>
        </w:rPr>
        <w:t xml:space="preserve"> of such case-by-case, jurisdiction-by-jurisdiction application of the balancing test, particularly when combined with the fine splitting of hairs apparent in some jurisdictions, has </w:t>
      </w:r>
      <w:r w:rsidRPr="00B17EFF">
        <w:rPr>
          <w:highlight w:val="yellow"/>
          <w:u w:val="single"/>
        </w:rPr>
        <w:t>produced a</w:t>
      </w:r>
      <w:r w:rsidRPr="00B17EFF">
        <w:rPr>
          <w:sz w:val="16"/>
          <w:highlight w:val="yellow"/>
        </w:rPr>
        <w:t xml:space="preserve"> </w:t>
      </w:r>
      <w:r w:rsidRPr="00B17EFF">
        <w:rPr>
          <w:iCs/>
          <w:highlight w:val="yellow"/>
          <w:u w:val="single"/>
          <w:bdr w:val="single" w:sz="8" w:space="0" w:color="auto"/>
        </w:rPr>
        <w:t>surreal</w:t>
      </w:r>
      <w:r w:rsidRPr="00B17EFF">
        <w:rPr>
          <w:sz w:val="16"/>
        </w:rPr>
        <w:t xml:space="preserve"> type of </w:t>
      </w:r>
      <w:r w:rsidRPr="00B17EFF">
        <w:rPr>
          <w:iCs/>
          <w:highlight w:val="yellow"/>
          <w:u w:val="single"/>
          <w:bdr w:val="single" w:sz="8" w:space="0" w:color="auto"/>
        </w:rPr>
        <w:t>legal realist approach</w:t>
      </w:r>
      <w:r w:rsidRPr="00B17EFF">
        <w:rPr>
          <w:sz w:val="16"/>
          <w:highlight w:val="yellow"/>
        </w:rPr>
        <w:t xml:space="preserve"> </w:t>
      </w:r>
      <w:r w:rsidRPr="00B17EFF">
        <w:rPr>
          <w:highlight w:val="yellow"/>
          <w:u w:val="single"/>
        </w:rPr>
        <w:t>to</w:t>
      </w:r>
      <w:r w:rsidRPr="00B17EFF">
        <w:rPr>
          <w:u w:val="single"/>
        </w:rPr>
        <w:t xml:space="preserve"> the scope of </w:t>
      </w:r>
      <w:r w:rsidRPr="00B17EFF">
        <w:rPr>
          <w:highlight w:val="yellow"/>
          <w:u w:val="single"/>
        </w:rPr>
        <w:t>bargaining in the public sector</w:t>
      </w:r>
      <w:r w:rsidRPr="00B17EFF">
        <w:rPr>
          <w:u w:val="single"/>
        </w:rPr>
        <w:t xml:space="preserve">. Under this approach, </w:t>
      </w:r>
      <w:r w:rsidRPr="00B17EFF">
        <w:rPr>
          <w:highlight w:val="yellow"/>
          <w:u w:val="single"/>
        </w:rPr>
        <w:t>there are</w:t>
      </w:r>
      <w:r w:rsidRPr="00B17EFF">
        <w:rPr>
          <w:sz w:val="16"/>
          <w:highlight w:val="yellow"/>
        </w:rPr>
        <w:t xml:space="preserve"> </w:t>
      </w:r>
      <w:r w:rsidRPr="00B17EFF">
        <w:rPr>
          <w:iCs/>
          <w:highlight w:val="yellow"/>
          <w:u w:val="single"/>
          <w:bdr w:val="single" w:sz="8" w:space="0" w:color="auto"/>
        </w:rPr>
        <w:t>no</w:t>
      </w:r>
      <w:r w:rsidRPr="00B17EFF">
        <w:rPr>
          <w:sz w:val="16"/>
        </w:rPr>
        <w:t xml:space="preserve"> settled </w:t>
      </w:r>
      <w:r w:rsidRPr="00B17EFF">
        <w:rPr>
          <w:iCs/>
          <w:highlight w:val="yellow"/>
          <w:u w:val="single"/>
          <w:bdr w:val="single" w:sz="8" w:space="0" w:color="auto"/>
        </w:rPr>
        <w:t>rules</w:t>
      </w:r>
      <w:r w:rsidRPr="00B17EFF">
        <w:rPr>
          <w:sz w:val="16"/>
        </w:rPr>
        <w:t xml:space="preserve"> of general applicability which guide the parties' conduct. </w:t>
      </w:r>
      <w:r w:rsidRPr="00B17EFF">
        <w:rPr>
          <w:u w:val="single"/>
        </w:rPr>
        <w:t xml:space="preserve">Instead, the </w:t>
      </w:r>
      <w:r w:rsidRPr="00B17EFF">
        <w:rPr>
          <w:highlight w:val="yellow"/>
          <w:u w:val="single"/>
        </w:rPr>
        <w:t>law becomes what the</w:t>
      </w:r>
      <w:r w:rsidRPr="00B17EFF">
        <w:rPr>
          <w:u w:val="single"/>
        </w:rPr>
        <w:t xml:space="preserve"> </w:t>
      </w:r>
      <w:r w:rsidRPr="00B17EFF">
        <w:rPr>
          <w:iCs/>
          <w:u w:val="single"/>
          <w:bdr w:val="single" w:sz="8" w:space="0" w:color="auto"/>
        </w:rPr>
        <w:t xml:space="preserve">labor </w:t>
      </w:r>
      <w:r w:rsidRPr="00B17EFF">
        <w:rPr>
          <w:iCs/>
          <w:highlight w:val="yellow"/>
          <w:u w:val="single"/>
          <w:bdr w:val="single" w:sz="8" w:space="0" w:color="auto"/>
        </w:rPr>
        <w:t>board</w:t>
      </w:r>
      <w:r w:rsidRPr="00B17EFF">
        <w:rPr>
          <w:sz w:val="16"/>
        </w:rPr>
        <w:t xml:space="preserve"> or court </w:t>
      </w:r>
      <w:r w:rsidRPr="00B17EFF">
        <w:rPr>
          <w:iCs/>
          <w:highlight w:val="yellow"/>
          <w:u w:val="single"/>
          <w:bdr w:val="single" w:sz="8" w:space="0" w:color="auto"/>
        </w:rPr>
        <w:t>declares</w:t>
      </w:r>
      <w:r w:rsidRPr="00B17EFF">
        <w:rPr>
          <w:sz w:val="16"/>
        </w:rPr>
        <w:t xml:space="preserve"> it to be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any</w:t>
      </w:r>
      <w:r w:rsidRPr="00B17EFF">
        <w:rPr>
          <w:iCs/>
          <w:u w:val="single"/>
          <w:bdr w:val="single" w:sz="8" w:space="0" w:color="auto"/>
        </w:rPr>
        <w:t xml:space="preserve"> particular </w:t>
      </w:r>
      <w:r w:rsidRPr="00B17EFF">
        <w:rPr>
          <w:iCs/>
          <w:highlight w:val="yellow"/>
          <w:u w:val="single"/>
          <w:bdr w:val="single" w:sz="8" w:space="0" w:color="auto"/>
        </w:rPr>
        <w:t>case</w:t>
      </w:r>
      <w:r w:rsidRPr="00B17EFF">
        <w:rPr>
          <w:sz w:val="16"/>
        </w:rPr>
        <w:t xml:space="preserve"> and </w:t>
      </w:r>
      <w:r w:rsidRPr="00B17EFF">
        <w:rPr>
          <w:u w:val="single"/>
        </w:rPr>
        <w:t>the</w:t>
      </w:r>
      <w:r w:rsidRPr="00B17EFF">
        <w:rPr>
          <w:sz w:val="16"/>
        </w:rPr>
        <w:t xml:space="preserve"> </w:t>
      </w:r>
      <w:r w:rsidRPr="00B17EFF">
        <w:rPr>
          <w:iCs/>
          <w:highlight w:val="yellow"/>
          <w:u w:val="single"/>
          <w:bdr w:val="single" w:sz="8" w:space="0" w:color="auto"/>
        </w:rPr>
        <w:t>precedential effects</w:t>
      </w:r>
      <w:r w:rsidRPr="00B17EFF">
        <w:rPr>
          <w:sz w:val="16"/>
        </w:rPr>
        <w:t xml:space="preserve"> of the declaration beyond the particular case </w:t>
      </w:r>
      <w:r w:rsidRPr="00B17EFF">
        <w:rPr>
          <w:highlight w:val="yellow"/>
          <w:u w:val="single"/>
        </w:rPr>
        <w:t>are</w:t>
      </w:r>
      <w:r w:rsidRPr="00B17EFF">
        <w:rPr>
          <w:sz w:val="16"/>
          <w:highlight w:val="yellow"/>
        </w:rPr>
        <w:t xml:space="preserve"> </w:t>
      </w:r>
      <w:r w:rsidRPr="00B17EFF">
        <w:rPr>
          <w:iCs/>
          <w:highlight w:val="yellow"/>
          <w:u w:val="single"/>
          <w:bdr w:val="single" w:sz="8" w:space="0" w:color="auto"/>
        </w:rPr>
        <w:t>minimal</w:t>
      </w:r>
      <w:r w:rsidRPr="00B17EFF">
        <w:rPr>
          <w:highlight w:val="yellow"/>
          <w:u w:val="single"/>
        </w:rPr>
        <w:t>. This</w:t>
      </w:r>
      <w:r w:rsidRPr="00B17EFF">
        <w:rPr>
          <w:sz w:val="16"/>
        </w:rPr>
        <w:t xml:space="preserve"> approach </w:t>
      </w:r>
      <w:r w:rsidRPr="00B17EFF">
        <w:rPr>
          <w:iCs/>
          <w:highlight w:val="yellow"/>
          <w:u w:val="single"/>
          <w:bdr w:val="single" w:sz="8" w:space="0" w:color="auto"/>
        </w:rPr>
        <w:t>encourages litigation</w:t>
      </w:r>
      <w:r w:rsidRPr="00B17EFF">
        <w:rPr>
          <w:sz w:val="16"/>
        </w:rPr>
        <w:t xml:space="preserve"> over bargaining rights and managerial prerogatives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discourages cooperative discussion</w:t>
      </w:r>
      <w:r w:rsidRPr="00B17EFF">
        <w:rPr>
          <w:sz w:val="16"/>
          <w:highlight w:val="yellow"/>
        </w:rPr>
        <w:t xml:space="preserve"> </w:t>
      </w:r>
      <w:r w:rsidRPr="00B17EFF">
        <w:rPr>
          <w:highlight w:val="yellow"/>
          <w:u w:val="single"/>
        </w:rPr>
        <w:t>of issues</w:t>
      </w:r>
      <w:r w:rsidRPr="00B17EFF">
        <w:rPr>
          <w:u w:val="single"/>
        </w:rPr>
        <w:t xml:space="preserve"> of</w:t>
      </w:r>
      <w:r w:rsidRPr="00B17EFF">
        <w:rPr>
          <w:sz w:val="16"/>
        </w:rPr>
        <w:t xml:space="preserve"> </w:t>
      </w:r>
      <w:r w:rsidRPr="00B17EFF">
        <w:rPr>
          <w:iCs/>
          <w:u w:val="single"/>
          <w:bdr w:val="single" w:sz="8" w:space="0" w:color="auto"/>
        </w:rPr>
        <w:t>mutual concern</w:t>
      </w:r>
      <w:r w:rsidRPr="00B17EFF">
        <w:rPr>
          <w:sz w:val="16"/>
        </w:rPr>
        <w:t>.</w:t>
      </w:r>
    </w:p>
    <w:p w14:paraId="74352753"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5. NLRA protection for federal workers is the </w:t>
      </w:r>
      <w:r w:rsidRPr="00B17EFF">
        <w:rPr>
          <w:rFonts w:eastAsiaTheme="majorEastAsia" w:cstheme="majorBidi"/>
          <w:b/>
          <w:iCs/>
          <w:sz w:val="26"/>
          <w:u w:val="single"/>
        </w:rPr>
        <w:t>most straightforward</w:t>
      </w:r>
      <w:r w:rsidRPr="00B17EFF">
        <w:rPr>
          <w:rFonts w:eastAsiaTheme="majorEastAsia" w:cstheme="majorBidi"/>
          <w:b/>
          <w:iCs/>
          <w:sz w:val="26"/>
        </w:rPr>
        <w:t xml:space="preserve"> of </w:t>
      </w:r>
      <w:r w:rsidRPr="00B17EFF">
        <w:rPr>
          <w:rFonts w:eastAsiaTheme="majorEastAsia" w:cstheme="majorBidi"/>
          <w:b/>
          <w:iCs/>
          <w:sz w:val="26"/>
          <w:u w:val="single"/>
        </w:rPr>
        <w:t>all the options</w:t>
      </w:r>
      <w:r w:rsidRPr="00B17EFF">
        <w:rPr>
          <w:rFonts w:eastAsiaTheme="majorEastAsia" w:cstheme="majorBidi"/>
          <w:b/>
          <w:iCs/>
          <w:sz w:val="26"/>
        </w:rPr>
        <w:t xml:space="preserve">. Symbolic differences in statute don’t matter for bargaining on the ground.  </w:t>
      </w:r>
    </w:p>
    <w:p w14:paraId="363287CD" w14:textId="77777777" w:rsidR="00C0388D" w:rsidRPr="00B17EFF" w:rsidRDefault="00C0388D" w:rsidP="00C0388D">
      <w:r w:rsidRPr="00B17EFF">
        <w:t xml:space="preserve">Greg </w:t>
      </w:r>
      <w:r w:rsidRPr="00B17EFF">
        <w:rPr>
          <w:b/>
          <w:bCs/>
          <w:sz w:val="26"/>
        </w:rPr>
        <w:t>Hundley 88</w:t>
      </w:r>
      <w:r w:rsidRPr="00B17EFF">
        <w:t>, Graduate School of Management and Institute of Industrial Relations, University of Oregon, former faculty member at the University of Oregon in the College of Business Administration and Institute of Industrial Relations, researcher in labor economics and management, later spent 20 years as a Professor of Management at Purdue University, "Who Joins Unions in the Public Sector? The Effects of Individual Characteristics and the Law," Journal of Labor Research, vol. 9, no. 4, Fall 1988</w:t>
      </w:r>
    </w:p>
    <w:p w14:paraId="4B9085A2" w14:textId="77777777" w:rsidR="00C0388D" w:rsidRPr="00B17EFF" w:rsidRDefault="00C0388D" w:rsidP="00C0388D">
      <w:pPr>
        <w:rPr>
          <w:sz w:val="16"/>
        </w:rPr>
      </w:pPr>
      <w:r w:rsidRPr="00B17EFF">
        <w:rPr>
          <w:sz w:val="16"/>
        </w:rPr>
        <w:t>V. Effects of Proposed Federal Public-Sector Bargaining Laws</w:t>
      </w:r>
    </w:p>
    <w:p w14:paraId="0263809B" w14:textId="77777777" w:rsidR="00C0388D" w:rsidRPr="00B17EFF" w:rsidRDefault="00C0388D" w:rsidP="00C0388D">
      <w:pPr>
        <w:rPr>
          <w:sz w:val="16"/>
        </w:rPr>
      </w:pPr>
      <w:r w:rsidRPr="00B17EFF">
        <w:rPr>
          <w:u w:val="single"/>
        </w:rPr>
        <w:t xml:space="preserve">The model </w:t>
      </w:r>
      <w:r w:rsidRPr="00B17EFF">
        <w:rPr>
          <w:highlight w:val="yellow"/>
          <w:u w:val="single"/>
        </w:rPr>
        <w:t>estimates</w:t>
      </w:r>
      <w:r w:rsidRPr="00B17EFF">
        <w:rPr>
          <w:u w:val="single"/>
        </w:rPr>
        <w:t xml:space="preserve"> can be used to </w:t>
      </w:r>
      <w:r w:rsidRPr="00B17EFF">
        <w:rPr>
          <w:highlight w:val="yellow"/>
          <w:u w:val="single"/>
        </w:rPr>
        <w:t>assess the impact of</w:t>
      </w:r>
      <w:r w:rsidRPr="00B17EFF">
        <w:rPr>
          <w:sz w:val="16"/>
          <w:highlight w:val="yellow"/>
        </w:rPr>
        <w:t xml:space="preserve"> </w:t>
      </w:r>
      <w:r w:rsidRPr="00B17EFF">
        <w:rPr>
          <w:iCs/>
          <w:highlight w:val="yellow"/>
          <w:u w:val="single"/>
          <w:bdr w:val="single" w:sz="8" w:space="0" w:color="auto"/>
        </w:rPr>
        <w:t>various proposals</w:t>
      </w:r>
      <w:r w:rsidRPr="00B17EFF">
        <w:rPr>
          <w:sz w:val="16"/>
          <w:highlight w:val="yellow"/>
        </w:rPr>
        <w:t xml:space="preserve"> </w:t>
      </w:r>
      <w:r w:rsidRPr="00B17EFF">
        <w:rPr>
          <w:highlight w:val="yellow"/>
          <w:u w:val="single"/>
        </w:rPr>
        <w:t xml:space="preserve">for a </w:t>
      </w:r>
      <w:r w:rsidRPr="00B17EFF">
        <w:rPr>
          <w:iCs/>
          <w:highlight w:val="yellow"/>
          <w:u w:val="single"/>
          <w:bdr w:val="single" w:sz="8" w:space="0" w:color="auto"/>
        </w:rPr>
        <w:t>federal statute</w:t>
      </w:r>
      <w:r w:rsidRPr="00B17EFF">
        <w:rPr>
          <w:sz w:val="16"/>
          <w:highlight w:val="yellow"/>
        </w:rPr>
        <w:t xml:space="preserve"> </w:t>
      </w:r>
      <w:r w:rsidRPr="00B17EFF">
        <w:rPr>
          <w:highlight w:val="yellow"/>
          <w:u w:val="single"/>
        </w:rPr>
        <w:t>covering</w:t>
      </w:r>
      <w:r w:rsidRPr="00B17EFF">
        <w:rPr>
          <w:sz w:val="16"/>
          <w:highlight w:val="yellow"/>
        </w:rPr>
        <w:t xml:space="preserve"> </w:t>
      </w:r>
      <w:r w:rsidRPr="00B17EFF">
        <w:rPr>
          <w:iCs/>
          <w:highlight w:val="yellow"/>
          <w:u w:val="single"/>
          <w:bdr w:val="single" w:sz="8" w:space="0" w:color="auto"/>
        </w:rPr>
        <w:t>bargaining</w:t>
      </w:r>
      <w:r w:rsidRPr="00B17EFF">
        <w:rPr>
          <w:sz w:val="16"/>
          <w:highlight w:val="yellow"/>
        </w:rPr>
        <w:t xml:space="preserve"> </w:t>
      </w:r>
      <w:r w:rsidRPr="00B17EFF">
        <w:rPr>
          <w:highlight w:val="yellow"/>
          <w:u w:val="single"/>
        </w:rPr>
        <w:t>by</w:t>
      </w:r>
      <w:r w:rsidRPr="00B17EFF">
        <w:rPr>
          <w:sz w:val="16"/>
        </w:rPr>
        <w:t xml:space="preserve"> state and local </w:t>
      </w:r>
      <w:r w:rsidRPr="00B17EFF">
        <w:rPr>
          <w:iCs/>
          <w:highlight w:val="yellow"/>
          <w:u w:val="single"/>
          <w:bdr w:val="single" w:sz="8" w:space="0" w:color="auto"/>
        </w:rPr>
        <w:t>government employees</w:t>
      </w:r>
      <w:r w:rsidRPr="00B17EFF">
        <w:rPr>
          <w:sz w:val="16"/>
        </w:rPr>
        <w:t xml:space="preserve">. Although efforts to promote a federal bargaining law fell on hard times during the late 1970s, such a law, as Kearney (1984, p. 53) notes, "remains at the top of the 'wish list' of public employee unions, and it is likely to receive further attention in the years ahead." The main elements of the previous proposals, discussed in Kearney (1984) and Mass and Gottlieb (1977), can be characterized in terms of the legal provisions considered in this study. </w:t>
      </w:r>
      <w:r w:rsidRPr="00B17EFF">
        <w:rPr>
          <w:iCs/>
          <w:u w:val="single"/>
          <w:bdr w:val="single" w:sz="8" w:space="0" w:color="auto"/>
        </w:rPr>
        <w:t>Three</w:t>
      </w:r>
      <w:r w:rsidRPr="00B17EFF">
        <w:rPr>
          <w:sz w:val="16"/>
        </w:rPr>
        <w:t xml:space="preserve"> policy </w:t>
      </w:r>
      <w:r w:rsidRPr="00B17EFF">
        <w:rPr>
          <w:iCs/>
          <w:u w:val="single"/>
          <w:bdr w:val="single" w:sz="8" w:space="0" w:color="auto"/>
        </w:rPr>
        <w:t>models</w:t>
      </w:r>
      <w:r w:rsidRPr="00B17EFF">
        <w:rPr>
          <w:sz w:val="16"/>
        </w:rPr>
        <w:t xml:space="preserve"> </w:t>
      </w:r>
      <w:r w:rsidRPr="00B17EFF">
        <w:rPr>
          <w:u w:val="single"/>
        </w:rPr>
        <w:t>are considered</w:t>
      </w:r>
      <w:r w:rsidRPr="00B17EFF">
        <w:rPr>
          <w:sz w:val="16"/>
        </w:rPr>
        <w:t>: the National Labor Relations Act, the National Public Employees Relations Act, and a Minimum Standards Bill.</w:t>
      </w:r>
    </w:p>
    <w:p w14:paraId="3E496B3D" w14:textId="77777777" w:rsidR="00C0388D" w:rsidRPr="00B17EFF" w:rsidRDefault="00C0388D" w:rsidP="00C0388D">
      <w:pPr>
        <w:rPr>
          <w:sz w:val="16"/>
        </w:rPr>
      </w:pPr>
      <w:r w:rsidRPr="00B17EFF">
        <w:rPr>
          <w:iCs/>
          <w:u w:val="single"/>
          <w:bdr w:val="single" w:sz="8" w:space="0" w:color="auto"/>
        </w:rPr>
        <w:t>N</w:t>
      </w:r>
      <w:r w:rsidRPr="00B17EFF">
        <w:rPr>
          <w:sz w:val="16"/>
        </w:rPr>
        <w:t xml:space="preserve">ational </w:t>
      </w:r>
      <w:r w:rsidRPr="00B17EFF">
        <w:rPr>
          <w:iCs/>
          <w:u w:val="single"/>
          <w:bdr w:val="single" w:sz="8" w:space="0" w:color="auto"/>
        </w:rPr>
        <w:t>L</w:t>
      </w:r>
      <w:r w:rsidRPr="00B17EFF">
        <w:rPr>
          <w:sz w:val="16"/>
        </w:rPr>
        <w:t xml:space="preserve">abor </w:t>
      </w:r>
      <w:r w:rsidRPr="00B17EFF">
        <w:rPr>
          <w:iCs/>
          <w:u w:val="single"/>
          <w:bdr w:val="single" w:sz="8" w:space="0" w:color="auto"/>
        </w:rPr>
        <w:t>R</w:t>
      </w:r>
      <w:r w:rsidRPr="00B17EFF">
        <w:rPr>
          <w:sz w:val="16"/>
        </w:rPr>
        <w:t xml:space="preserve">elations </w:t>
      </w:r>
      <w:r w:rsidRPr="00B17EFF">
        <w:rPr>
          <w:iCs/>
          <w:u w:val="single"/>
          <w:bdr w:val="single" w:sz="8" w:space="0" w:color="auto"/>
        </w:rPr>
        <w:t>A</w:t>
      </w:r>
      <w:r w:rsidRPr="00B17EFF">
        <w:rPr>
          <w:sz w:val="16"/>
        </w:rPr>
        <w:t xml:space="preserve">ct. </w:t>
      </w:r>
      <w:r w:rsidRPr="00B17EFF">
        <w:rPr>
          <w:iCs/>
          <w:highlight w:val="yellow"/>
          <w:u w:val="single"/>
          <w:bdr w:val="single" w:sz="8" w:space="0" w:color="auto"/>
        </w:rPr>
        <w:t>Technically</w:t>
      </w:r>
      <w:r w:rsidRPr="00B17EFF">
        <w:rPr>
          <w:highlight w:val="yellow"/>
          <w:u w:val="single"/>
        </w:rPr>
        <w:t>, the</w:t>
      </w:r>
      <w:r w:rsidRPr="00B17EFF">
        <w:rPr>
          <w:sz w:val="16"/>
          <w:highlight w:val="yellow"/>
        </w:rPr>
        <w:t xml:space="preserve"> </w:t>
      </w:r>
      <w:r w:rsidRPr="00B17EFF">
        <w:rPr>
          <w:iCs/>
          <w:highlight w:val="yellow"/>
          <w:u w:val="single"/>
          <w:bdr w:val="single" w:sz="8" w:space="0" w:color="auto"/>
        </w:rPr>
        <w:t>simplest</w:t>
      </w:r>
      <w:r w:rsidRPr="00B17EFF">
        <w:rPr>
          <w:sz w:val="16"/>
          <w:highlight w:val="yellow"/>
        </w:rPr>
        <w:t xml:space="preserve"> </w:t>
      </w:r>
      <w:r w:rsidRPr="00B17EFF">
        <w:rPr>
          <w:highlight w:val="yellow"/>
          <w:u w:val="single"/>
        </w:rPr>
        <w:t>approach</w:t>
      </w:r>
      <w:r w:rsidRPr="00B17EFF">
        <w:rPr>
          <w:u w:val="single"/>
        </w:rPr>
        <w:t xml:space="preserve"> to a national bargaining law </w:t>
      </w:r>
      <w:r w:rsidRPr="00B17EFF">
        <w:rPr>
          <w:highlight w:val="yellow"/>
          <w:u w:val="single"/>
        </w:rPr>
        <w:t>would be to</w:t>
      </w:r>
      <w:r w:rsidRPr="00B17EFF">
        <w:rPr>
          <w:sz w:val="16"/>
          <w:highlight w:val="yellow"/>
        </w:rPr>
        <w:t xml:space="preserve"> </w:t>
      </w:r>
      <w:r w:rsidRPr="00B17EFF">
        <w:rPr>
          <w:iCs/>
          <w:highlight w:val="yellow"/>
          <w:u w:val="single"/>
          <w:bdr w:val="single" w:sz="8" w:space="0" w:color="auto"/>
        </w:rPr>
        <w:t>extend</w:t>
      </w:r>
      <w:r w:rsidRPr="00B17EFF">
        <w:rPr>
          <w:sz w:val="16"/>
          <w:highlight w:val="yellow"/>
        </w:rPr>
        <w:t xml:space="preserve"> </w:t>
      </w:r>
      <w:r w:rsidRPr="00B17EFF">
        <w:rPr>
          <w:highlight w:val="yellow"/>
          <w:u w:val="single"/>
        </w:rPr>
        <w:t>the</w:t>
      </w:r>
      <w:r w:rsidRPr="00B17EFF">
        <w:rPr>
          <w:u w:val="single"/>
        </w:rPr>
        <w:t xml:space="preserve"> coverage of the</w:t>
      </w:r>
      <w:r w:rsidRPr="00B17EFF">
        <w:rPr>
          <w:sz w:val="16"/>
        </w:rPr>
        <w:t xml:space="preserve"> </w:t>
      </w:r>
      <w:r w:rsidRPr="00B17EFF">
        <w:rPr>
          <w:iCs/>
          <w:highlight w:val="yellow"/>
          <w:u w:val="single"/>
          <w:bdr w:val="single" w:sz="8" w:space="0" w:color="auto"/>
        </w:rPr>
        <w:t>NLRA</w:t>
      </w:r>
      <w:r w:rsidRPr="00B17EFF">
        <w:rPr>
          <w:sz w:val="16"/>
          <w:highlight w:val="yellow"/>
        </w:rPr>
        <w:t xml:space="preserve"> </w:t>
      </w:r>
      <w:r w:rsidRPr="00B17EFF">
        <w:rPr>
          <w:highlight w:val="yellow"/>
          <w:u w:val="single"/>
        </w:rPr>
        <w:t>to</w:t>
      </w:r>
      <w:r w:rsidRPr="00B17EFF">
        <w:rPr>
          <w:sz w:val="16"/>
          <w:highlight w:val="yellow"/>
        </w:rPr>
        <w:t xml:space="preserve"> </w:t>
      </w:r>
      <w:r w:rsidRPr="00B17EFF">
        <w:rPr>
          <w:iCs/>
          <w:highlight w:val="yellow"/>
          <w:u w:val="single"/>
          <w:bdr w:val="single" w:sz="8" w:space="0" w:color="auto"/>
        </w:rPr>
        <w:t>public employees</w:t>
      </w:r>
      <w:r w:rsidRPr="00B17EFF">
        <w:rPr>
          <w:sz w:val="16"/>
        </w:rPr>
        <w:t>. In this case, all employees in the sample would be covered by a law providing for exclusive jurisdiction, duty-to-bargain, negotiability of union shop (except in right-to-work states), negotiability of a dues check-off, and right-to-strike.</w:t>
      </w:r>
    </w:p>
    <w:p w14:paraId="21A3CE18" w14:textId="77777777" w:rsidR="00C0388D" w:rsidRPr="00B17EFF" w:rsidRDefault="00C0388D" w:rsidP="00C0388D">
      <w:pPr>
        <w:rPr>
          <w:sz w:val="10"/>
        </w:rPr>
      </w:pPr>
      <w:r w:rsidRPr="00B17EFF">
        <w:rPr>
          <w:sz w:val="10"/>
        </w:rPr>
        <w:t>National Public Employees Relations Act (NPERA). This proposal, introduced in the ninety-third Congress by Representative William Clay and Representative Carl Perkins, and its variants have received strong union support. In addition to providing for exclusive representation and bargaining rights, this bill, if passed in its original form, would have mandated the agency shop and dues check-off and provided for a limited right-to-strike, where the exclusive bargaining representative would elect to choose between the right-to-strike and compulsory arbitration as the preferred method of conflict resolution. Because it is not possible to tell, ex ante, the proportion of unions that would choose each method, two scenarios are tested. In the first it is assumed that the right-to-strike is universally chosen. In the second, compulsory arbitration is universal.</w:t>
      </w:r>
    </w:p>
    <w:p w14:paraId="24262B6A" w14:textId="77777777" w:rsidR="00C0388D" w:rsidRPr="00B17EFF" w:rsidRDefault="00C0388D" w:rsidP="00C0388D">
      <w:pPr>
        <w:rPr>
          <w:sz w:val="10"/>
        </w:rPr>
      </w:pPr>
      <w:r w:rsidRPr="00B17EFF">
        <w:rPr>
          <w:sz w:val="10"/>
        </w:rPr>
        <w:t>Minimum Standards Bill. This compromise provides for exclusive representation and good faith bargaining, leaving the states to determine policy regarding union security and impasse resolution. State laws are assumed to remain unchanged in areas not subject to federal mandate.</w:t>
      </w:r>
    </w:p>
    <w:p w14:paraId="675C39ED" w14:textId="77777777" w:rsidR="00C0388D" w:rsidRPr="00B17EFF" w:rsidRDefault="00C0388D" w:rsidP="00C0388D">
      <w:pPr>
        <w:rPr>
          <w:sz w:val="10"/>
        </w:rPr>
      </w:pPr>
      <w:r w:rsidRPr="00B17EFF">
        <w:rPr>
          <w:sz w:val="10"/>
        </w:rPr>
        <w:t>The estimates in Table 3 are used to predict the probability that an "average" worker will be a union member under each of the policy scenarios. The estimates of the number of union members are based on a benchmark figure of 13,540,000 state and local government employees in 1985, ~4 and on the assumption that the estimated membership probability provides an unbiased estimate of the proportion of workers who will be union members. As shown in Table 7, there would be a substantial increase in public-sector unionism under each of the laws. The most modest proposal would yield nearly an additional million union members. Not surprisingly, these estimates illustrate the importance of provisions relating to union security and the duty to bargain. Based on the estimates in Table 6, the increase in membership under NPERA I can be attributed mostly to the compulsory agency shop. The importance of impasse resolution methods is also shown. Under the alternative NPERA scenarios, compulsory arbitration would produce over a million more members than would a universal right-to-strike.</w:t>
      </w:r>
    </w:p>
    <w:p w14:paraId="582730AF" w14:textId="77777777" w:rsidR="00C0388D" w:rsidRPr="00B17EFF" w:rsidRDefault="00C0388D" w:rsidP="00C0388D">
      <w:pPr>
        <w:rPr>
          <w:sz w:val="10"/>
        </w:rPr>
      </w:pPr>
      <w:r w:rsidRPr="00B17EFF">
        <w:rPr>
          <w:sz w:val="10"/>
        </w:rPr>
        <w:t>VI. Conclusions</w:t>
      </w:r>
    </w:p>
    <w:p w14:paraId="72837F84" w14:textId="77777777" w:rsidR="00C0388D" w:rsidRPr="00B17EFF" w:rsidRDefault="00C0388D" w:rsidP="00C0388D">
      <w:pPr>
        <w:rPr>
          <w:sz w:val="16"/>
        </w:rPr>
      </w:pPr>
      <w:r w:rsidRPr="00B17EFF">
        <w:rPr>
          <w:sz w:val="16"/>
        </w:rPr>
        <w:t xml:space="preserve">This study has demonstrated that </w:t>
      </w:r>
      <w:r w:rsidRPr="00B17EFF">
        <w:rPr>
          <w:u w:val="single"/>
        </w:rPr>
        <w:t>it is possible to explain</w:t>
      </w:r>
      <w:r w:rsidRPr="00B17EFF">
        <w:rPr>
          <w:sz w:val="16"/>
        </w:rPr>
        <w:t xml:space="preserve"> </w:t>
      </w:r>
      <w:r w:rsidRPr="00B17EFF">
        <w:rPr>
          <w:iCs/>
          <w:u w:val="single"/>
          <w:bdr w:val="single" w:sz="8" w:space="0" w:color="auto"/>
        </w:rPr>
        <w:t>variations</w:t>
      </w:r>
      <w:r w:rsidRPr="00B17EFF">
        <w:rPr>
          <w:sz w:val="16"/>
        </w:rPr>
        <w:t xml:space="preserve"> </w:t>
      </w:r>
      <w:r w:rsidRPr="00B17EFF">
        <w:rPr>
          <w:u w:val="single"/>
        </w:rPr>
        <w:t xml:space="preserve">in the probability of </w:t>
      </w:r>
      <w:r w:rsidRPr="00B17EFF">
        <w:rPr>
          <w:iCs/>
          <w:u w:val="single"/>
          <w:bdr w:val="single" w:sz="8" w:space="0" w:color="auto"/>
        </w:rPr>
        <w:t>union membership</w:t>
      </w:r>
      <w:r w:rsidRPr="00B17EFF">
        <w:rPr>
          <w:sz w:val="16"/>
        </w:rPr>
        <w:t xml:space="preserve"> </w:t>
      </w:r>
      <w:r w:rsidRPr="00B17EFF">
        <w:rPr>
          <w:u w:val="single"/>
        </w:rPr>
        <w:t>for</w:t>
      </w:r>
      <w:r w:rsidRPr="00B17EFF">
        <w:rPr>
          <w:sz w:val="16"/>
        </w:rPr>
        <w:t xml:space="preserve"> </w:t>
      </w:r>
      <w:r w:rsidRPr="00B17EFF">
        <w:rPr>
          <w:iCs/>
          <w:u w:val="single"/>
          <w:bdr w:val="single" w:sz="8" w:space="0" w:color="auto"/>
        </w:rPr>
        <w:t>public employees</w:t>
      </w:r>
      <w:r w:rsidRPr="00B17EFF">
        <w:rPr>
          <w:sz w:val="16"/>
        </w:rPr>
        <w:t xml:space="preserve">. In some ways, patterns of membership resemble those found in private-sector studies. In other ways, there are some distinctive features in the public sector. The male/female membership </w:t>
      </w:r>
      <w:r w:rsidRPr="00B17EFF">
        <w:t>[TABLE 7 OMITTED]</w:t>
      </w:r>
      <w:r w:rsidRPr="00B17EFF">
        <w:rPr>
          <w:sz w:val="16"/>
        </w:rPr>
        <w:t xml:space="preserve"> differential is found to be almost negligible in the private sector. It could be possible that the differences between public and private employment conditions or unions that might explain the differences in results could explain the much larger gender-based differential in the private sector.</w:t>
      </w:r>
    </w:p>
    <w:p w14:paraId="39BFD1E8" w14:textId="77777777" w:rsidR="00C0388D" w:rsidRPr="00B17EFF" w:rsidRDefault="00C0388D" w:rsidP="00C0388D">
      <w:pPr>
        <w:rPr>
          <w:sz w:val="10"/>
        </w:rPr>
      </w:pPr>
      <w:r w:rsidRPr="00B17EFF">
        <w:rPr>
          <w:sz w:val="10"/>
        </w:rPr>
        <w:t>The sensitivity of membership probability to private-sector union density and to part-time employment status might have implications for future directions of public-sector union growth. Lewin (1986) has noted the trend toward part-time employment in some areas of state and local government. Our estimates lend credence to his views that a growth in part-time employment can have substantial effects on the extent of public unionism. Although the decline in private-sector unionism has increased the relative importance of public-sector unionism, the estimates indicate that the fortunes of public-sector unions may be tied to the strength of their private-sector counterparts. As private-sector membership dwindles, the amount of social support for the union-membership decision will diminish, and the policy environment could become more restrictive. It may be relevant that the decline in private-union density in recent years has been accompanied by a decline in public-union density.' S</w:t>
      </w:r>
    </w:p>
    <w:p w14:paraId="0EE47AF0" w14:textId="77777777" w:rsidR="00C0388D" w:rsidRPr="00B17EFF" w:rsidRDefault="00C0388D" w:rsidP="00C0388D">
      <w:pPr>
        <w:rPr>
          <w:sz w:val="16"/>
        </w:rPr>
      </w:pPr>
      <w:r w:rsidRPr="00B17EFF">
        <w:rPr>
          <w:sz w:val="16"/>
        </w:rPr>
        <w:t xml:space="preserve">The main feature of the results, however, is that </w:t>
      </w:r>
      <w:r w:rsidRPr="00B17EFF">
        <w:rPr>
          <w:iCs/>
          <w:u w:val="single"/>
          <w:bdr w:val="single" w:sz="8" w:space="0" w:color="auto"/>
        </w:rPr>
        <w:t>legal provisions</w:t>
      </w:r>
      <w:r w:rsidRPr="00B17EFF">
        <w:rPr>
          <w:sz w:val="16"/>
        </w:rPr>
        <w:t xml:space="preserve"> </w:t>
      </w:r>
      <w:r w:rsidRPr="00B17EFF">
        <w:rPr>
          <w:u w:val="single"/>
        </w:rPr>
        <w:t xml:space="preserve">are shown to </w:t>
      </w:r>
      <w:r w:rsidRPr="00B17EFF">
        <w:rPr>
          <w:iCs/>
          <w:u w:val="single"/>
          <w:bdr w:val="single" w:sz="8" w:space="0" w:color="auto"/>
        </w:rPr>
        <w:t>affect union membership</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several</w:t>
      </w:r>
      <w:r w:rsidRPr="00B17EFF">
        <w:rPr>
          <w:sz w:val="16"/>
        </w:rPr>
        <w:t xml:space="preserve"> distinct </w:t>
      </w:r>
      <w:r w:rsidRPr="00B17EFF">
        <w:rPr>
          <w:iCs/>
          <w:u w:val="single"/>
          <w:bdr w:val="single" w:sz="8" w:space="0" w:color="auto"/>
        </w:rPr>
        <w:t>ways</w:t>
      </w:r>
      <w:r w:rsidRPr="00B17EFF">
        <w:rPr>
          <w:sz w:val="16"/>
        </w:rPr>
        <w:t xml:space="preserve">. </w:t>
      </w:r>
      <w:r w:rsidRPr="00B17EFF">
        <w:rPr>
          <w:u w:val="single"/>
        </w:rPr>
        <w:t xml:space="preserve">The general message is that while </w:t>
      </w:r>
      <w:r w:rsidRPr="00B17EFF">
        <w:rPr>
          <w:highlight w:val="yellow"/>
          <w:u w:val="single"/>
        </w:rPr>
        <w:t>provisions that are</w:t>
      </w:r>
      <w:r w:rsidRPr="00B17EFF">
        <w:rPr>
          <w:u w:val="single"/>
        </w:rPr>
        <w:t xml:space="preserve"> mainly </w:t>
      </w:r>
      <w:r w:rsidRPr="00B17EFF">
        <w:rPr>
          <w:iCs/>
          <w:highlight w:val="yellow"/>
          <w:u w:val="single"/>
          <w:bdr w:val="single" w:sz="8" w:space="0" w:color="auto"/>
        </w:rPr>
        <w:t>symbolic</w:t>
      </w:r>
      <w:r w:rsidRPr="00B17EFF">
        <w:rPr>
          <w:sz w:val="16"/>
          <w:highlight w:val="yellow"/>
        </w:rPr>
        <w:t xml:space="preserve"> </w:t>
      </w:r>
      <w:r w:rsidRPr="00B17EFF">
        <w:rPr>
          <w:highlight w:val="yellow"/>
          <w:u w:val="single"/>
        </w:rPr>
        <w:t>do</w:t>
      </w:r>
      <w:r w:rsidRPr="00B17EFF">
        <w:rPr>
          <w:sz w:val="16"/>
          <w:highlight w:val="yellow"/>
        </w:rPr>
        <w:t xml:space="preserve"> </w:t>
      </w:r>
      <w:r w:rsidRPr="00B17EFF">
        <w:rPr>
          <w:iCs/>
          <w:highlight w:val="yellow"/>
          <w:u w:val="single"/>
          <w:bdr w:val="single" w:sz="8" w:space="0" w:color="auto"/>
        </w:rPr>
        <w:t>not</w:t>
      </w:r>
      <w:r w:rsidRPr="00B17EFF">
        <w:rPr>
          <w:sz w:val="16"/>
        </w:rPr>
        <w:t xml:space="preserve"> seem to </w:t>
      </w:r>
      <w:r w:rsidRPr="00B17EFF">
        <w:rPr>
          <w:highlight w:val="yellow"/>
          <w:u w:val="single"/>
        </w:rPr>
        <w:t>affect</w:t>
      </w:r>
      <w:r w:rsidRPr="00B17EFF">
        <w:rPr>
          <w:u w:val="single"/>
        </w:rPr>
        <w:t xml:space="preserve"> union </w:t>
      </w:r>
      <w:r w:rsidRPr="00B17EFF">
        <w:rPr>
          <w:highlight w:val="yellow"/>
          <w:u w:val="single"/>
        </w:rPr>
        <w:t>membership, provisions that provide</w:t>
      </w:r>
      <w:r w:rsidRPr="00B17EFF">
        <w:rPr>
          <w:sz w:val="16"/>
          <w:highlight w:val="yellow"/>
        </w:rPr>
        <w:t xml:space="preserve"> </w:t>
      </w:r>
      <w:r w:rsidRPr="00B17EFF">
        <w:rPr>
          <w:iCs/>
          <w:highlight w:val="yellow"/>
          <w:u w:val="single"/>
          <w:bdr w:val="single" w:sz="8" w:space="0" w:color="auto"/>
        </w:rPr>
        <w:t>tangible incentives</w:t>
      </w:r>
      <w:r w:rsidRPr="00B17EFF">
        <w:rPr>
          <w:sz w:val="16"/>
        </w:rPr>
        <w:t xml:space="preserve"> for employees, employers, or union organizers </w:t>
      </w:r>
      <w:r w:rsidRPr="00B17EFF">
        <w:rPr>
          <w:highlight w:val="yellow"/>
          <w:u w:val="single"/>
        </w:rPr>
        <w:t>to</w:t>
      </w:r>
      <w:r w:rsidRPr="00B17EFF">
        <w:rPr>
          <w:sz w:val="16"/>
          <w:highlight w:val="yellow"/>
        </w:rPr>
        <w:t xml:space="preserve"> </w:t>
      </w:r>
      <w:r w:rsidRPr="00B17EFF">
        <w:rPr>
          <w:iCs/>
          <w:highlight w:val="yellow"/>
          <w:u w:val="single"/>
          <w:bdr w:val="single" w:sz="8" w:space="0" w:color="auto"/>
        </w:rPr>
        <w:t>change</w:t>
      </w:r>
      <w:r w:rsidRPr="00B17EFF">
        <w:rPr>
          <w:iCs/>
          <w:u w:val="single"/>
          <w:bdr w:val="single" w:sz="8" w:space="0" w:color="auto"/>
        </w:rPr>
        <w:t xml:space="preserve"> their </w:t>
      </w:r>
      <w:r w:rsidRPr="00B17EFF">
        <w:rPr>
          <w:iCs/>
          <w:highlight w:val="yellow"/>
          <w:u w:val="single"/>
          <w:bdr w:val="single" w:sz="8" w:space="0" w:color="auto"/>
        </w:rPr>
        <w:t>behaviors</w:t>
      </w:r>
      <w:r w:rsidRPr="00B17EFF">
        <w:rPr>
          <w:sz w:val="16"/>
          <w:highlight w:val="yellow"/>
        </w:rPr>
        <w:t xml:space="preserve"> </w:t>
      </w:r>
      <w:r w:rsidRPr="00B17EFF">
        <w:rPr>
          <w:highlight w:val="yellow"/>
          <w:u w:val="single"/>
        </w:rPr>
        <w:t>have</w:t>
      </w:r>
      <w:r w:rsidRPr="00B17EFF">
        <w:rPr>
          <w:sz w:val="16"/>
          <w:highlight w:val="yellow"/>
        </w:rPr>
        <w:t xml:space="preserve"> </w:t>
      </w:r>
      <w:r w:rsidRPr="00B17EFF">
        <w:rPr>
          <w:iCs/>
          <w:highlight w:val="yellow"/>
          <w:u w:val="single"/>
          <w:bdr w:val="single" w:sz="8" w:space="0" w:color="auto"/>
        </w:rPr>
        <w:t>substantial effects</w:t>
      </w:r>
      <w:r w:rsidRPr="00B17EFF">
        <w:rPr>
          <w:u w:val="single"/>
        </w:rPr>
        <w:t>. Thus, membership status, while</w:t>
      </w:r>
      <w:r w:rsidRPr="00B17EFF">
        <w:rPr>
          <w:sz w:val="16"/>
        </w:rPr>
        <w:t xml:space="preserve"> </w:t>
      </w:r>
      <w:r w:rsidRPr="00B17EFF">
        <w:rPr>
          <w:iCs/>
          <w:u w:val="single"/>
          <w:bdr w:val="single" w:sz="8" w:space="0" w:color="auto"/>
        </w:rPr>
        <w:t>not</w:t>
      </w:r>
      <w:r w:rsidRPr="00B17EFF">
        <w:rPr>
          <w:sz w:val="16"/>
        </w:rPr>
        <w:t xml:space="preserve"> </w:t>
      </w:r>
      <w:r w:rsidRPr="00B17EFF">
        <w:rPr>
          <w:u w:val="single"/>
        </w:rPr>
        <w:t>influenced by</w:t>
      </w:r>
      <w:r w:rsidRPr="00B17EFF">
        <w:rPr>
          <w:sz w:val="16"/>
        </w:rPr>
        <w:t xml:space="preserve"> </w:t>
      </w:r>
      <w:r w:rsidRPr="00B17EFF">
        <w:rPr>
          <w:iCs/>
          <w:u w:val="single"/>
          <w:bdr w:val="single" w:sz="8" w:space="0" w:color="auto"/>
        </w:rPr>
        <w:t>permissive</w:t>
      </w:r>
      <w:r w:rsidRPr="00B17EFF">
        <w:rPr>
          <w:sz w:val="16"/>
        </w:rPr>
        <w:t xml:space="preserve"> bargaining </w:t>
      </w:r>
      <w:r w:rsidRPr="00B17EFF">
        <w:rPr>
          <w:iCs/>
          <w:u w:val="single"/>
          <w:bdr w:val="single" w:sz="8" w:space="0" w:color="auto"/>
        </w:rPr>
        <w:t>provisions</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nonbinding</w:t>
      </w:r>
      <w:r w:rsidRPr="00B17EFF">
        <w:rPr>
          <w:sz w:val="16"/>
        </w:rPr>
        <w:t xml:space="preserve"> impasse </w:t>
      </w:r>
      <w:r w:rsidRPr="00B17EFF">
        <w:rPr>
          <w:iCs/>
          <w:u w:val="single"/>
          <w:bdr w:val="single" w:sz="8" w:space="0" w:color="auto"/>
        </w:rPr>
        <w:t>procedures</w:t>
      </w:r>
      <w:r w:rsidRPr="00B17EFF">
        <w:rPr>
          <w:u w:val="single"/>
        </w:rPr>
        <w:t xml:space="preserve">, </w:t>
      </w:r>
      <w:r w:rsidRPr="00B17EFF">
        <w:rPr>
          <w:iCs/>
          <w:u w:val="single"/>
          <w:bdr w:val="single" w:sz="8" w:space="0" w:color="auto"/>
        </w:rPr>
        <w:t>is</w:t>
      </w:r>
      <w:r w:rsidRPr="00B17EFF">
        <w:rPr>
          <w:u w:val="single"/>
        </w:rPr>
        <w:t xml:space="preserve"> influenced by</w:t>
      </w:r>
      <w:r w:rsidRPr="00B17EFF">
        <w:rPr>
          <w:sz w:val="16"/>
        </w:rPr>
        <w:t xml:space="preserve"> </w:t>
      </w:r>
      <w:r w:rsidRPr="00B17EFF">
        <w:rPr>
          <w:iCs/>
          <w:u w:val="single"/>
          <w:bdr w:val="single" w:sz="8" w:space="0" w:color="auto"/>
        </w:rPr>
        <w:t>mandatory bargaining provisions</w:t>
      </w:r>
      <w:r w:rsidRPr="00B17EFF">
        <w:rPr>
          <w:sz w:val="16"/>
        </w:rPr>
        <w:t>, compulsory agency shop, compulsory check-off, compulsory arbitration, and right-to-strike. The results show why union security policy is such a contentious issue. State right-to-work laws have a negative effect on membership. Mandatory agency shop and check-off provisions have positive effects, and simulations demonstrate that bargaining laws with strong union security provisions could produce large membership gains. Given the evidence indicating that compulsory arbitration increases union wage and benefit outcomes, and our finding that it significantly increases membership, it is easy to see why compulsory arbitration is often anathema to public officials but is often countenanced by union officials (for example, Wurf, 1976) as an alternative to the strike.</w:t>
      </w:r>
    </w:p>
    <w:p w14:paraId="6E4D11DE"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6. Fed worker CBRs are an </w:t>
      </w:r>
      <w:r w:rsidRPr="00B17EFF">
        <w:rPr>
          <w:rFonts w:eastAsiaTheme="majorEastAsia" w:cstheme="majorBidi"/>
          <w:b/>
          <w:iCs/>
          <w:sz w:val="26"/>
          <w:u w:val="single"/>
        </w:rPr>
        <w:t>enforcement disaster</w:t>
      </w:r>
      <w:r w:rsidRPr="00B17EFF">
        <w:rPr>
          <w:rFonts w:eastAsiaTheme="majorEastAsia" w:cstheme="majorBidi"/>
          <w:b/>
          <w:iCs/>
          <w:sz w:val="26"/>
        </w:rPr>
        <w:t xml:space="preserve"> EVEN when </w:t>
      </w:r>
      <w:r w:rsidRPr="00B17EFF">
        <w:rPr>
          <w:rFonts w:eastAsiaTheme="majorEastAsia" w:cstheme="majorBidi"/>
          <w:b/>
          <w:iCs/>
          <w:sz w:val="26"/>
          <w:u w:val="single"/>
        </w:rPr>
        <w:t>rights</w:t>
      </w:r>
      <w:r w:rsidRPr="00B17EFF">
        <w:rPr>
          <w:rFonts w:eastAsiaTheme="majorEastAsia" w:cstheme="majorBidi"/>
          <w:b/>
          <w:iCs/>
          <w:sz w:val="26"/>
        </w:rPr>
        <w:t xml:space="preserve"> are at their </w:t>
      </w:r>
      <w:r w:rsidRPr="00B17EFF">
        <w:rPr>
          <w:rFonts w:eastAsiaTheme="majorEastAsia" w:cstheme="majorBidi"/>
          <w:b/>
          <w:iCs/>
          <w:sz w:val="26"/>
          <w:u w:val="single"/>
        </w:rPr>
        <w:t>apex</w:t>
      </w:r>
      <w:r w:rsidRPr="00B17EFF">
        <w:rPr>
          <w:rFonts w:eastAsiaTheme="majorEastAsia" w:cstheme="majorBidi"/>
          <w:b/>
          <w:iCs/>
          <w:sz w:val="26"/>
        </w:rPr>
        <w:t xml:space="preserve">. Only </w:t>
      </w:r>
      <w:r w:rsidRPr="00B17EFF">
        <w:rPr>
          <w:rFonts w:eastAsiaTheme="majorEastAsia" w:cstheme="majorBidi"/>
          <w:b/>
          <w:iCs/>
          <w:sz w:val="26"/>
          <w:u w:val="single"/>
        </w:rPr>
        <w:t>abolishing</w:t>
      </w:r>
      <w:r w:rsidRPr="00B17EFF">
        <w:rPr>
          <w:rFonts w:eastAsiaTheme="majorEastAsia" w:cstheme="majorBidi"/>
          <w:b/>
          <w:iCs/>
          <w:sz w:val="26"/>
        </w:rPr>
        <w:t xml:space="preserve"> them and </w:t>
      </w:r>
      <w:r w:rsidRPr="00B17EFF">
        <w:rPr>
          <w:rFonts w:eastAsiaTheme="majorEastAsia" w:cstheme="majorBidi"/>
          <w:b/>
          <w:iCs/>
          <w:sz w:val="26"/>
          <w:u w:val="single"/>
        </w:rPr>
        <w:t>merging</w:t>
      </w:r>
      <w:r w:rsidRPr="00B17EFF">
        <w:rPr>
          <w:rFonts w:eastAsiaTheme="majorEastAsia" w:cstheme="majorBidi"/>
          <w:b/>
          <w:iCs/>
          <w:sz w:val="26"/>
        </w:rPr>
        <w:t xml:space="preserve"> with </w:t>
      </w:r>
      <w:r w:rsidRPr="00B17EFF">
        <w:rPr>
          <w:rFonts w:eastAsiaTheme="majorEastAsia" w:cstheme="majorBidi"/>
          <w:b/>
          <w:iCs/>
          <w:sz w:val="26"/>
          <w:u w:val="single"/>
        </w:rPr>
        <w:t>NLRB</w:t>
      </w:r>
      <w:r w:rsidRPr="00B17EFF">
        <w:rPr>
          <w:rFonts w:eastAsiaTheme="majorEastAsia" w:cstheme="majorBidi"/>
          <w:b/>
          <w:iCs/>
          <w:sz w:val="26"/>
        </w:rPr>
        <w:t xml:space="preserve"> stands </w:t>
      </w:r>
      <w:r w:rsidRPr="00B17EFF">
        <w:rPr>
          <w:rFonts w:eastAsiaTheme="majorEastAsia" w:cstheme="majorBidi"/>
          <w:b/>
          <w:iCs/>
          <w:sz w:val="26"/>
          <w:u w:val="single"/>
        </w:rPr>
        <w:t>any chance</w:t>
      </w:r>
      <w:r w:rsidRPr="00B17EFF">
        <w:rPr>
          <w:rFonts w:eastAsiaTheme="majorEastAsia" w:cstheme="majorBidi"/>
          <w:b/>
          <w:iCs/>
          <w:sz w:val="26"/>
        </w:rPr>
        <w:t xml:space="preserve">. </w:t>
      </w:r>
    </w:p>
    <w:p w14:paraId="1DB352D5" w14:textId="77777777" w:rsidR="00C0388D" w:rsidRPr="00B17EFF" w:rsidRDefault="00C0388D" w:rsidP="00C0388D">
      <w:r w:rsidRPr="00B17EFF">
        <w:t xml:space="preserve">Rosslyn S. </w:t>
      </w:r>
      <w:r w:rsidRPr="00B17EFF">
        <w:rPr>
          <w:b/>
          <w:bCs/>
          <w:sz w:val="26"/>
        </w:rPr>
        <w:t>Kleeman 91</w:t>
      </w:r>
      <w:r w:rsidRPr="00B17EFF">
        <w:t>, Director, Federal Workforce Future Issues, General Government Division, United States General Accounting Office, "The Federal Labor-Management Relations Program," Statement of Rosslyn S. Kleeman, Director, Federal Workforce Future Issues, General Government Division, Testimony Before the Committee on Post Office and Civil Service, House of Representatives, 11/19/1991, GAO/T-GGD-92-8</w:t>
      </w:r>
    </w:p>
    <w:p w14:paraId="037D7F7D" w14:textId="77777777" w:rsidR="00C0388D" w:rsidRPr="00B17EFF" w:rsidRDefault="00C0388D" w:rsidP="00C0388D">
      <w:pPr>
        <w:rPr>
          <w:u w:val="single"/>
        </w:rPr>
      </w:pPr>
      <w:r w:rsidRPr="00B17EFF">
        <w:rPr>
          <w:u w:val="single"/>
        </w:rPr>
        <w:t>To find out whether</w:t>
      </w:r>
      <w:r w:rsidRPr="00B17EFF">
        <w:rPr>
          <w:sz w:val="16"/>
        </w:rPr>
        <w:t xml:space="preserve"> these </w:t>
      </w:r>
      <w:r w:rsidRPr="00B17EFF">
        <w:rPr>
          <w:u w:val="single"/>
        </w:rPr>
        <w:t xml:space="preserve">goals have been accomplished, we obtained the views of </w:t>
      </w:r>
      <w:r w:rsidRPr="00B17EFF">
        <w:rPr>
          <w:iCs/>
          <w:u w:val="single"/>
          <w:bdr w:val="single" w:sz="8" w:space="0" w:color="auto"/>
        </w:rPr>
        <w:t>persons who should know</w:t>
      </w:r>
      <w:r w:rsidRPr="00B17EFF">
        <w:rPr>
          <w:sz w:val="16"/>
        </w:rPr>
        <w:t xml:space="preserve">. First, </w:t>
      </w:r>
      <w:r w:rsidRPr="00B17EFF">
        <w:rPr>
          <w:highlight w:val="yellow"/>
          <w:u w:val="single"/>
        </w:rPr>
        <w:t>we interviewed</w:t>
      </w:r>
      <w:r w:rsidRPr="00B17EFF">
        <w:rPr>
          <w:sz w:val="16"/>
          <w:highlight w:val="yellow"/>
        </w:rPr>
        <w:t xml:space="preserve"> </w:t>
      </w:r>
      <w:r w:rsidRPr="00B17EFF">
        <w:rPr>
          <w:iCs/>
          <w:highlight w:val="yellow"/>
          <w:u w:val="single"/>
          <w:bdr w:val="single" w:sz="8" w:space="0" w:color="auto"/>
        </w:rPr>
        <w:t>30 experts</w:t>
      </w:r>
      <w:r w:rsidRPr="00B17EFF">
        <w:rPr>
          <w:sz w:val="16"/>
          <w:highlight w:val="yellow"/>
        </w:rPr>
        <w:t xml:space="preserv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federal labor</w:t>
      </w:r>
      <w:r w:rsidRPr="00B17EFF">
        <w:rPr>
          <w:iCs/>
          <w:u w:val="single"/>
          <w:bdr w:val="single" w:sz="8" w:space="0" w:color="auto"/>
        </w:rPr>
        <w:t xml:space="preserve">-management </w:t>
      </w:r>
      <w:r w:rsidRPr="00B17EFF">
        <w:rPr>
          <w:iCs/>
          <w:highlight w:val="yellow"/>
          <w:u w:val="single"/>
          <w:bdr w:val="single" w:sz="8" w:space="0" w:color="auto"/>
        </w:rPr>
        <w:t>relations</w:t>
      </w:r>
      <w:r w:rsidRPr="00B17EFF">
        <w:rPr>
          <w:sz w:val="16"/>
        </w:rPr>
        <w:t xml:space="preserve">. </w:t>
      </w:r>
      <w:r w:rsidRPr="00B17EFF">
        <w:rPr>
          <w:u w:val="single"/>
        </w:rPr>
        <w:t>They included:</w:t>
      </w:r>
    </w:p>
    <w:p w14:paraId="0090842E" w14:textId="77777777" w:rsidR="00C0388D" w:rsidRPr="00B17EFF" w:rsidRDefault="00C0388D" w:rsidP="00C0388D">
      <w:pPr>
        <w:rPr>
          <w:sz w:val="16"/>
        </w:rPr>
      </w:pPr>
      <w:r w:rsidRPr="00B17EFF">
        <w:rPr>
          <w:u w:val="single"/>
        </w:rPr>
        <w:t xml:space="preserve">-- </w:t>
      </w:r>
      <w:r w:rsidRPr="00B17EFF">
        <w:rPr>
          <w:highlight w:val="yellow"/>
          <w:u w:val="single"/>
        </w:rPr>
        <w:t>officials with</w:t>
      </w:r>
      <w:r w:rsidRPr="00B17EFF">
        <w:rPr>
          <w:sz w:val="16"/>
          <w:highlight w:val="yellow"/>
        </w:rPr>
        <w:t xml:space="preserve"> </w:t>
      </w:r>
      <w:r w:rsidRPr="00B17EFF">
        <w:rPr>
          <w:iCs/>
          <w:highlight w:val="yellow"/>
          <w:u w:val="single"/>
          <w:bdr w:val="single" w:sz="8" w:space="0" w:color="auto"/>
        </w:rPr>
        <w:t>labor</w:t>
      </w:r>
      <w:r w:rsidRPr="00B17EFF">
        <w:rPr>
          <w:iCs/>
          <w:u w:val="single"/>
          <w:bdr w:val="single" w:sz="8" w:space="0" w:color="auto"/>
        </w:rPr>
        <w:t xml:space="preserve"> relations </w:t>
      </w:r>
      <w:r w:rsidRPr="00B17EFF">
        <w:rPr>
          <w:iCs/>
          <w:highlight w:val="yellow"/>
          <w:u w:val="single"/>
          <w:bdr w:val="single" w:sz="8" w:space="0" w:color="auto"/>
        </w:rPr>
        <w:t>responsibilities</w:t>
      </w:r>
      <w:r w:rsidRPr="00B17EFF">
        <w:rPr>
          <w:sz w:val="16"/>
          <w:highlight w:val="yellow"/>
        </w:rPr>
        <w:t xml:space="preserv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federal agencies</w:t>
      </w:r>
      <w:r w:rsidRPr="00B17EFF">
        <w:rPr>
          <w:sz w:val="16"/>
        </w:rPr>
        <w:t xml:space="preserve"> </w:t>
      </w:r>
      <w:r w:rsidRPr="00B17EFF">
        <w:rPr>
          <w:u w:val="single"/>
        </w:rPr>
        <w:t>and</w:t>
      </w:r>
      <w:r w:rsidRPr="00B17EFF">
        <w:rPr>
          <w:sz w:val="16"/>
        </w:rPr>
        <w:t xml:space="preserve"> the Office of Personnel Management (</w:t>
      </w:r>
      <w:r w:rsidRPr="00B17EFF">
        <w:rPr>
          <w:iCs/>
          <w:u w:val="single"/>
          <w:bdr w:val="single" w:sz="8" w:space="0" w:color="auto"/>
        </w:rPr>
        <w:t>OPM</w:t>
      </w:r>
      <w:r w:rsidRPr="00B17EFF">
        <w:rPr>
          <w:sz w:val="16"/>
        </w:rPr>
        <w:t>);</w:t>
      </w:r>
    </w:p>
    <w:p w14:paraId="432B7ACE" w14:textId="77777777" w:rsidR="00C0388D" w:rsidRPr="00B17EFF" w:rsidRDefault="00C0388D" w:rsidP="00C0388D">
      <w:pPr>
        <w:rPr>
          <w:sz w:val="16"/>
        </w:rPr>
      </w:pPr>
      <w:r w:rsidRPr="00B17EFF">
        <w:rPr>
          <w:sz w:val="16"/>
        </w:rPr>
        <w:t xml:space="preserve">-- </w:t>
      </w:r>
      <w:r w:rsidRPr="00B17EFF">
        <w:rPr>
          <w:highlight w:val="yellow"/>
          <w:u w:val="single"/>
        </w:rPr>
        <w:t xml:space="preserve">presidents of the </w:t>
      </w:r>
      <w:r w:rsidRPr="00B17EFF">
        <w:rPr>
          <w:iCs/>
          <w:highlight w:val="yellow"/>
          <w:u w:val="single"/>
          <w:bdr w:val="single" w:sz="8" w:space="0" w:color="auto"/>
        </w:rPr>
        <w:t>largest federal employee unions</w:t>
      </w:r>
      <w:r w:rsidRPr="00B17EFF">
        <w:rPr>
          <w:highlight w:val="yellow"/>
          <w:u w:val="single"/>
        </w:rPr>
        <w:t>; and</w:t>
      </w:r>
    </w:p>
    <w:p w14:paraId="7612FD1C" w14:textId="77777777" w:rsidR="00C0388D" w:rsidRPr="00B17EFF" w:rsidRDefault="00C0388D" w:rsidP="00C0388D">
      <w:pPr>
        <w:rPr>
          <w:sz w:val="16"/>
        </w:rPr>
      </w:pPr>
      <w:r w:rsidRPr="00B17EFF">
        <w:rPr>
          <w:sz w:val="16"/>
        </w:rPr>
        <w:t xml:space="preserve">-- </w:t>
      </w:r>
      <w:r w:rsidRPr="00B17EFF">
        <w:rPr>
          <w:iCs/>
          <w:u w:val="single"/>
          <w:bdr w:val="single" w:sz="8" w:space="0" w:color="auto"/>
        </w:rPr>
        <w:t>neutrals</w:t>
      </w:r>
      <w:r w:rsidRPr="00B17EFF">
        <w:rPr>
          <w:u w:val="single"/>
        </w:rPr>
        <w:t>, including</w:t>
      </w:r>
      <w:r w:rsidRPr="00B17EFF">
        <w:rPr>
          <w:sz w:val="16"/>
        </w:rPr>
        <w:t xml:space="preserve"> </w:t>
      </w:r>
      <w:r w:rsidRPr="00B17EFF">
        <w:rPr>
          <w:iCs/>
          <w:u w:val="single"/>
          <w:bdr w:val="single" w:sz="8" w:space="0" w:color="auto"/>
        </w:rPr>
        <w:t xml:space="preserve">current and former </w:t>
      </w:r>
      <w:r w:rsidRPr="00B17EFF">
        <w:rPr>
          <w:iCs/>
          <w:highlight w:val="yellow"/>
          <w:u w:val="single"/>
          <w:bdr w:val="single" w:sz="8" w:space="0" w:color="auto"/>
        </w:rPr>
        <w:t>top officials</w:t>
      </w:r>
      <w:r w:rsidRPr="00B17EFF">
        <w:rPr>
          <w:sz w:val="16"/>
          <w:highlight w:val="yellow"/>
        </w:rPr>
        <w:t xml:space="preserve"> </w:t>
      </w:r>
      <w:r w:rsidRPr="00B17EFF">
        <w:rPr>
          <w:highlight w:val="yellow"/>
          <w:u w:val="single"/>
        </w:rPr>
        <w:t>at</w:t>
      </w:r>
      <w:r w:rsidRPr="00B17EFF">
        <w:rPr>
          <w:u w:val="single"/>
        </w:rPr>
        <w:t xml:space="preserve"> the</w:t>
      </w:r>
      <w:r w:rsidRPr="00B17EFF">
        <w:rPr>
          <w:sz w:val="16"/>
        </w:rPr>
        <w:t xml:space="preserve"> Federal Labor Relations Authority (</w:t>
      </w:r>
      <w:r w:rsidRPr="00B17EFF">
        <w:rPr>
          <w:iCs/>
          <w:highlight w:val="yellow"/>
          <w:u w:val="single"/>
          <w:bdr w:val="single" w:sz="8" w:space="0" w:color="auto"/>
        </w:rPr>
        <w:t>FLRA</w:t>
      </w:r>
      <w:r w:rsidRPr="00B17EFF">
        <w:rPr>
          <w:sz w:val="16"/>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other</w:t>
      </w:r>
      <w:r w:rsidRPr="00B17EFF">
        <w:rPr>
          <w:iCs/>
          <w:u w:val="single"/>
          <w:bdr w:val="single" w:sz="8" w:space="0" w:color="auto"/>
        </w:rPr>
        <w:t xml:space="preserve"> third party </w:t>
      </w:r>
      <w:r w:rsidRPr="00B17EFF">
        <w:rPr>
          <w:iCs/>
          <w:highlight w:val="yellow"/>
          <w:u w:val="single"/>
          <w:bdr w:val="single" w:sz="8" w:space="0" w:color="auto"/>
        </w:rPr>
        <w:t>dispute resolution agencies</w:t>
      </w:r>
      <w:r w:rsidRPr="00B17EFF">
        <w:rPr>
          <w:sz w:val="16"/>
        </w:rPr>
        <w:t xml:space="preserve"> </w:t>
      </w:r>
      <w:r w:rsidRPr="00B17EFF">
        <w:rPr>
          <w:u w:val="single"/>
        </w:rPr>
        <w:t>involved in the program</w:t>
      </w:r>
      <w:r w:rsidRPr="00B17EFF">
        <w:rPr>
          <w:sz w:val="16"/>
        </w:rPr>
        <w:t xml:space="preserve">, </w:t>
      </w:r>
      <w:r w:rsidRPr="00B17EFF">
        <w:rPr>
          <w:iCs/>
          <w:u w:val="single"/>
          <w:bdr w:val="single" w:sz="8" w:space="0" w:color="auto"/>
        </w:rPr>
        <w:t>arbitrators</w:t>
      </w:r>
      <w:r w:rsidRPr="00B17EFF">
        <w:rPr>
          <w:u w:val="single"/>
        </w:rPr>
        <w:t>, and</w:t>
      </w:r>
      <w:r w:rsidRPr="00B17EFF">
        <w:rPr>
          <w:sz w:val="16"/>
        </w:rPr>
        <w:t xml:space="preserve"> </w:t>
      </w:r>
      <w:r w:rsidRPr="00B17EFF">
        <w:rPr>
          <w:iCs/>
          <w:u w:val="single"/>
          <w:bdr w:val="single" w:sz="8" w:space="0" w:color="auto"/>
        </w:rPr>
        <w:t>academics</w:t>
      </w:r>
      <w:r w:rsidRPr="00B17EFF">
        <w:rPr>
          <w:sz w:val="16"/>
        </w:rPr>
        <w:t>.</w:t>
      </w:r>
    </w:p>
    <w:p w14:paraId="51852364" w14:textId="77777777" w:rsidR="00C0388D" w:rsidRPr="00B17EFF" w:rsidRDefault="00C0388D" w:rsidP="00C0388D">
      <w:pPr>
        <w:rPr>
          <w:sz w:val="16"/>
        </w:rPr>
      </w:pPr>
      <w:r w:rsidRPr="00B17EFF">
        <w:rPr>
          <w:sz w:val="16"/>
        </w:rPr>
        <w:t xml:space="preserve">Then, </w:t>
      </w:r>
      <w:r w:rsidRPr="00B17EFF">
        <w:rPr>
          <w:u w:val="single"/>
        </w:rPr>
        <w:t>to get a</w:t>
      </w:r>
      <w:r w:rsidRPr="00B17EFF">
        <w:rPr>
          <w:sz w:val="16"/>
        </w:rPr>
        <w:t xml:space="preserve"> </w:t>
      </w:r>
      <w:r w:rsidRPr="00B17EFF">
        <w:rPr>
          <w:iCs/>
          <w:u w:val="single"/>
          <w:bdr w:val="single" w:sz="8" w:space="0" w:color="auto"/>
        </w:rPr>
        <w:t>broader</w:t>
      </w:r>
      <w:r w:rsidRPr="00B17EFF">
        <w:rPr>
          <w:sz w:val="16"/>
        </w:rPr>
        <w:t xml:space="preserve"> </w:t>
      </w:r>
      <w:r w:rsidRPr="00B17EFF">
        <w:rPr>
          <w:u w:val="single"/>
        </w:rPr>
        <w:t xml:space="preserve">perspective on the state of the program, </w:t>
      </w:r>
      <w:r w:rsidRPr="00B17EFF">
        <w:rPr>
          <w:highlight w:val="yellow"/>
          <w:u w:val="single"/>
        </w:rPr>
        <w:t>we surveyed a</w:t>
      </w:r>
      <w:r w:rsidRPr="00B17EFF">
        <w:rPr>
          <w:sz w:val="16"/>
          <w:highlight w:val="yellow"/>
        </w:rPr>
        <w:t xml:space="preserve"> </w:t>
      </w:r>
      <w:r w:rsidRPr="00B17EFF">
        <w:rPr>
          <w:iCs/>
          <w:highlight w:val="yellow"/>
          <w:u w:val="single"/>
          <w:bdr w:val="single" w:sz="8" w:space="0" w:color="auto"/>
        </w:rPr>
        <w:t>nationwide random sample</w:t>
      </w:r>
      <w:r w:rsidRPr="00B17EFF">
        <w:rPr>
          <w:sz w:val="16"/>
          <w:highlight w:val="yellow"/>
        </w:rPr>
        <w:t xml:space="preserve"> </w:t>
      </w:r>
      <w:r w:rsidRPr="00B17EFF">
        <w:rPr>
          <w:highlight w:val="yellow"/>
          <w:u w:val="single"/>
        </w:rPr>
        <w:t>of</w:t>
      </w:r>
      <w:r w:rsidRPr="00B17EFF">
        <w:rPr>
          <w:sz w:val="16"/>
        </w:rPr>
        <w:t xml:space="preserve"> </w:t>
      </w:r>
      <w:r w:rsidRPr="00B17EFF">
        <w:rPr>
          <w:iCs/>
          <w:u w:val="single"/>
          <w:bdr w:val="single" w:sz="8" w:space="0" w:color="auto"/>
        </w:rPr>
        <w:t xml:space="preserve">agency and union </w:t>
      </w:r>
      <w:r w:rsidRPr="00B17EFF">
        <w:rPr>
          <w:iCs/>
          <w:highlight w:val="yellow"/>
          <w:u w:val="single"/>
          <w:bdr w:val="single" w:sz="8" w:space="0" w:color="auto"/>
        </w:rPr>
        <w:t>representatives</w:t>
      </w:r>
      <w:r w:rsidRPr="00B17EFF">
        <w:rPr>
          <w:sz w:val="16"/>
        </w:rPr>
        <w:t xml:space="preserve"> who are </w:t>
      </w:r>
      <w:r w:rsidRPr="00B17EFF">
        <w:rPr>
          <w:u w:val="single"/>
        </w:rPr>
        <w:t>involved in</w:t>
      </w:r>
      <w:r w:rsidRPr="00B17EFF">
        <w:rPr>
          <w:sz w:val="16"/>
        </w:rPr>
        <w:t xml:space="preserve"> </w:t>
      </w:r>
      <w:r w:rsidRPr="00B17EFF">
        <w:rPr>
          <w:iCs/>
          <w:u w:val="single"/>
          <w:bdr w:val="single" w:sz="8" w:space="0" w:color="auto"/>
        </w:rPr>
        <w:t>day-to-day program operations</w:t>
      </w:r>
      <w:r w:rsidRPr="00B17EFF">
        <w:rPr>
          <w:sz w:val="16"/>
        </w:rPr>
        <w:t xml:space="preserv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13 departments</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agencies</w:t>
      </w:r>
      <w:r w:rsidRPr="00B17EFF">
        <w:rPr>
          <w:u w:val="single"/>
        </w:rPr>
        <w:t>. These departments and agencies employed approximately</w:t>
      </w:r>
      <w:r w:rsidRPr="00B17EFF">
        <w:rPr>
          <w:sz w:val="16"/>
        </w:rPr>
        <w:t xml:space="preserve"> </w:t>
      </w:r>
      <w:r w:rsidRPr="00B17EFF">
        <w:rPr>
          <w:iCs/>
          <w:u w:val="single"/>
          <w:bdr w:val="single" w:sz="8" w:space="0" w:color="auto"/>
        </w:rPr>
        <w:t>80 percent of all employees</w:t>
      </w:r>
      <w:r w:rsidRPr="00B17EFF">
        <w:rPr>
          <w:sz w:val="16"/>
        </w:rPr>
        <w:t xml:space="preserve"> </w:t>
      </w:r>
      <w:r w:rsidRPr="00B17EFF">
        <w:rPr>
          <w:u w:val="single"/>
        </w:rPr>
        <w:t>represented by unions under the program</w:t>
      </w:r>
      <w:r w:rsidRPr="00B17EFF">
        <w:rPr>
          <w:sz w:val="16"/>
        </w:rPr>
        <w:t>.</w:t>
      </w:r>
    </w:p>
    <w:p w14:paraId="7BAB95DB" w14:textId="77777777" w:rsidR="00C0388D" w:rsidRPr="00B17EFF" w:rsidRDefault="00C0388D" w:rsidP="00C0388D">
      <w:pPr>
        <w:rPr>
          <w:sz w:val="16"/>
        </w:rPr>
      </w:pPr>
      <w:r w:rsidRPr="00B17EFF">
        <w:rPr>
          <w:u w:val="single"/>
        </w:rPr>
        <w:t xml:space="preserve">We heard </w:t>
      </w:r>
      <w:r w:rsidRPr="00B17EFF">
        <w:rPr>
          <w:iCs/>
          <w:u w:val="single"/>
          <w:bdr w:val="single" w:sz="8" w:space="0" w:color="auto"/>
        </w:rPr>
        <w:t>many complaints</w:t>
      </w:r>
      <w:r w:rsidRPr="00B17EFF">
        <w:rPr>
          <w:sz w:val="16"/>
        </w:rPr>
        <w:t xml:space="preserve">--some major, some minor. </w:t>
      </w:r>
      <w:r w:rsidRPr="00B17EFF">
        <w:rPr>
          <w:u w:val="single"/>
        </w:rPr>
        <w:t xml:space="preserve">Although their reasons varied, </w:t>
      </w:r>
      <w:r w:rsidRPr="00B17EFF">
        <w:rPr>
          <w:highlight w:val="yellow"/>
          <w:u w:val="single"/>
        </w:rPr>
        <w:t>neither</w:t>
      </w:r>
      <w:r w:rsidRPr="00B17EFF">
        <w:rPr>
          <w:sz w:val="16"/>
        </w:rPr>
        <w:t xml:space="preserve"> agency </w:t>
      </w:r>
      <w:r w:rsidRPr="00B17EFF">
        <w:rPr>
          <w:iCs/>
          <w:highlight w:val="yellow"/>
          <w:u w:val="single"/>
          <w:bdr w:val="single" w:sz="8" w:space="0" w:color="auto"/>
        </w:rPr>
        <w:t>management</w:t>
      </w:r>
      <w:r w:rsidRPr="00B17EFF">
        <w:rPr>
          <w:sz w:val="16"/>
          <w:highlight w:val="yellow"/>
        </w:rPr>
        <w:t xml:space="preserve">, </w:t>
      </w:r>
      <w:r w:rsidRPr="00B17EFF">
        <w:rPr>
          <w:iCs/>
          <w:highlight w:val="yellow"/>
          <w:u w:val="single"/>
          <w:bdr w:val="single" w:sz="8" w:space="0" w:color="auto"/>
        </w:rPr>
        <w:t>union</w:t>
      </w:r>
      <w:r w:rsidRPr="00B17EFF">
        <w:rPr>
          <w:sz w:val="16"/>
        </w:rPr>
        <w:t xml:space="preserve"> leader</w:t>
      </w:r>
      <w:r w:rsidRPr="00B17EFF">
        <w:rPr>
          <w:iCs/>
          <w:highlight w:val="yellow"/>
          <w:u w:val="single"/>
          <w:bdr w:val="single" w:sz="8" w:space="0" w:color="auto"/>
        </w:rPr>
        <w:t>s</w:t>
      </w:r>
      <w:r w:rsidRPr="00B17EFF">
        <w:rPr>
          <w:u w:val="single"/>
        </w:rPr>
        <w:t xml:space="preserve">, </w:t>
      </w:r>
      <w:r w:rsidRPr="00B17EFF">
        <w:rPr>
          <w:highlight w:val="yellow"/>
          <w:u w:val="single"/>
        </w:rPr>
        <w:t>or</w:t>
      </w:r>
      <w:r w:rsidRPr="00B17EFF">
        <w:rPr>
          <w:sz w:val="16"/>
          <w:highlight w:val="yellow"/>
        </w:rPr>
        <w:t xml:space="preserve"> </w:t>
      </w:r>
      <w:r w:rsidRPr="00B17EFF">
        <w:rPr>
          <w:iCs/>
          <w:highlight w:val="yellow"/>
          <w:u w:val="single"/>
          <w:bdr w:val="single" w:sz="8" w:space="0" w:color="auto"/>
        </w:rPr>
        <w:t>neutral</w:t>
      </w:r>
      <w:r w:rsidRPr="00B17EFF">
        <w:rPr>
          <w:sz w:val="16"/>
        </w:rPr>
        <w:t xml:space="preserve"> official</w:t>
      </w:r>
      <w:r w:rsidRPr="00B17EFF">
        <w:rPr>
          <w:iCs/>
          <w:highlight w:val="yellow"/>
          <w:u w:val="single"/>
          <w:bdr w:val="single" w:sz="8" w:space="0" w:color="auto"/>
        </w:rPr>
        <w:t>s</w:t>
      </w:r>
      <w:r w:rsidRPr="00B17EFF">
        <w:rPr>
          <w:sz w:val="16"/>
        </w:rPr>
        <w:t xml:space="preserve"> </w:t>
      </w:r>
      <w:r w:rsidRPr="00B17EFF">
        <w:rPr>
          <w:highlight w:val="yellow"/>
          <w:u w:val="single"/>
        </w:rPr>
        <w:t>were</w:t>
      </w:r>
      <w:r w:rsidRPr="00B17EFF">
        <w:rPr>
          <w:sz w:val="16"/>
          <w:highlight w:val="yellow"/>
        </w:rPr>
        <w:t xml:space="preserve"> </w:t>
      </w:r>
      <w:r w:rsidRPr="00B17EFF">
        <w:rPr>
          <w:iCs/>
          <w:highlight w:val="yellow"/>
          <w:u w:val="single"/>
          <w:bdr w:val="single" w:sz="8" w:space="0" w:color="auto"/>
        </w:rPr>
        <w:t>satisfied</w:t>
      </w:r>
      <w:r w:rsidRPr="00B17EFF">
        <w:rPr>
          <w:sz w:val="16"/>
        </w:rPr>
        <w:t xml:space="preserve"> with the program as it now exists. With few exceptions, agency and union field representatives who responded to our questionnaire tended to agree with their respective headquarters' assessments.</w:t>
      </w:r>
    </w:p>
    <w:p w14:paraId="00A0ED4C" w14:textId="77777777" w:rsidR="00C0388D" w:rsidRPr="00B17EFF" w:rsidRDefault="00C0388D" w:rsidP="00C0388D">
      <w:pPr>
        <w:rPr>
          <w:sz w:val="10"/>
        </w:rPr>
      </w:pPr>
      <w:r w:rsidRPr="00B17EFF">
        <w:rPr>
          <w:sz w:val="10"/>
        </w:rPr>
        <w:t>The report portrays in detail what each of these groups had to say. The remainder of my statement summarizes their views.</w:t>
      </w:r>
    </w:p>
    <w:p w14:paraId="38BC1E1A" w14:textId="77777777" w:rsidR="00C0388D" w:rsidRPr="00B17EFF" w:rsidRDefault="00C0388D" w:rsidP="00C0388D">
      <w:pPr>
        <w:rPr>
          <w:sz w:val="10"/>
        </w:rPr>
      </w:pPr>
      <w:r w:rsidRPr="00B17EFF">
        <w:rPr>
          <w:sz w:val="10"/>
        </w:rPr>
        <w:t>HOW DO THE EXPERTS PERCEIVE THE FEDERAL LABOR-MANAGEMENT RELATIONS PROGRAM?</w:t>
      </w:r>
    </w:p>
    <w:p w14:paraId="23DBACB5" w14:textId="77777777" w:rsidR="00C0388D" w:rsidRPr="00B17EFF" w:rsidRDefault="00C0388D" w:rsidP="00C0388D">
      <w:pPr>
        <w:rPr>
          <w:sz w:val="16"/>
        </w:rPr>
      </w:pPr>
      <w:r w:rsidRPr="00B17EFF">
        <w:rPr>
          <w:sz w:val="16"/>
        </w:rPr>
        <w:t xml:space="preserve">The experts had four basic complaints: (1) the program is too adversarial and often plagued by litigation over procedural matters and minutiae; (2) some dispute resolution processes are too lengthy, slow, and complex; (3) </w:t>
      </w:r>
      <w:r w:rsidRPr="00B17EFF">
        <w:rPr>
          <w:iCs/>
          <w:highlight w:val="yellow"/>
          <w:u w:val="single"/>
          <w:bdr w:val="single" w:sz="8" w:space="0" w:color="auto"/>
        </w:rPr>
        <w:t>FLRA</w:t>
      </w:r>
      <w:r w:rsidRPr="00B17EFF">
        <w:rPr>
          <w:sz w:val="16"/>
        </w:rPr>
        <w:t xml:space="preserve"> management </w:t>
      </w:r>
      <w:r w:rsidRPr="00B17EFF">
        <w:rPr>
          <w:highlight w:val="yellow"/>
          <w:u w:val="single"/>
        </w:rPr>
        <w:t>has</w:t>
      </w:r>
      <w:r w:rsidRPr="00B17EFF">
        <w:rPr>
          <w:sz w:val="16"/>
        </w:rPr>
        <w:t xml:space="preserve"> </w:t>
      </w:r>
      <w:r w:rsidRPr="00B17EFF">
        <w:rPr>
          <w:iCs/>
          <w:u w:val="single"/>
          <w:bdr w:val="single" w:sz="8" w:space="0" w:color="auto"/>
        </w:rPr>
        <w:t xml:space="preserve">generally </w:t>
      </w:r>
      <w:r w:rsidRPr="00B17EFF">
        <w:rPr>
          <w:iCs/>
          <w:highlight w:val="yellow"/>
          <w:u w:val="single"/>
          <w:bdr w:val="single" w:sz="8" w:space="0" w:color="auto"/>
        </w:rPr>
        <w:t>been ineffective</w:t>
      </w:r>
      <w:r w:rsidRPr="00B17EFF">
        <w:rPr>
          <w:sz w:val="16"/>
        </w:rPr>
        <w:t xml:space="preserve"> --particularly in the early years; and (4) an "agency shop" or "fair share" representation fee is needed if unions are to have adequate resources to properly carry out their statutory responsibilities. </w:t>
      </w:r>
    </w:p>
    <w:p w14:paraId="3D7D51DA" w14:textId="77777777" w:rsidR="00C0388D" w:rsidRPr="00B17EFF" w:rsidRDefault="00C0388D" w:rsidP="00C0388D">
      <w:pPr>
        <w:rPr>
          <w:sz w:val="8"/>
        </w:rPr>
      </w:pPr>
      <w:r w:rsidRPr="00B17EFF">
        <w:rPr>
          <w:sz w:val="8"/>
        </w:rPr>
        <w:t>The majority of union officials, as well as third-party and other neutral officials, also saw the limited bargaining rights in the federal program as a critical problem. The majority of agency officials disagreed and opposed any change in the existing scope of bargaining.</w:t>
      </w:r>
    </w:p>
    <w:p w14:paraId="0BB9F795" w14:textId="77777777" w:rsidR="00C0388D" w:rsidRPr="00B17EFF" w:rsidRDefault="00C0388D" w:rsidP="00C0388D">
      <w:pPr>
        <w:rPr>
          <w:sz w:val="8"/>
        </w:rPr>
      </w:pPr>
      <w:r w:rsidRPr="00B17EFF">
        <w:rPr>
          <w:sz w:val="8"/>
        </w:rPr>
        <w:t>Excessive Litigation and Adversarial Relationships</w:t>
      </w:r>
    </w:p>
    <w:p w14:paraId="785BCB5E" w14:textId="77777777" w:rsidR="00C0388D" w:rsidRPr="00B17EFF" w:rsidRDefault="00C0388D" w:rsidP="00C0388D">
      <w:pPr>
        <w:rPr>
          <w:sz w:val="8"/>
        </w:rPr>
      </w:pPr>
      <w:r w:rsidRPr="00B17EFF">
        <w:rPr>
          <w:sz w:val="8"/>
        </w:rPr>
        <w:t>According to almost all the experts we talked to, the collective bargaining processes are far too legalistic and adversarial and often dominated by relatively minor issues. The tendency of the parties to resort to litigation rather than settling their differences at the bargaining table was the principal criticism.</w:t>
      </w:r>
    </w:p>
    <w:p w14:paraId="7495D6D9" w14:textId="77777777" w:rsidR="00C0388D" w:rsidRPr="00B17EFF" w:rsidRDefault="00C0388D" w:rsidP="00C0388D">
      <w:pPr>
        <w:rPr>
          <w:sz w:val="8"/>
        </w:rPr>
      </w:pPr>
      <w:r w:rsidRPr="00B17EFF">
        <w:rPr>
          <w:sz w:val="8"/>
        </w:rPr>
        <w:t>Our report contains a number of rather graphic quotes of statements made to us by experts in each category in describing their perceptions of the state of the bargaining processes, including terms such as "litigious", "advocating and posturing", "equivalent of the Edsel", "frustrating", "not a pretty picture", "petty", "downhill slide", etc. Two examples they cited illustrate the causes of their concern.</w:t>
      </w:r>
    </w:p>
    <w:p w14:paraId="33602CDB" w14:textId="77777777" w:rsidR="00C0388D" w:rsidRPr="00B17EFF" w:rsidRDefault="00C0388D" w:rsidP="00C0388D">
      <w:pPr>
        <w:rPr>
          <w:sz w:val="8"/>
        </w:rPr>
      </w:pPr>
      <w:r w:rsidRPr="00B17EFF">
        <w:rPr>
          <w:sz w:val="8"/>
        </w:rPr>
        <w:t>One involved the American Federation of Government Employees (AFSE) and the Air Force Logistics Command (AFLC) which began negotiating over day care facilities at five air logistic ce in 1978. It took 10 years before day care became available to AFLC employees because of complex and extensive litigation that included a hearing before an arbitrator, a hearing and two appeals before FLRA, two court proceedings, a petition to the Supreme Court, a Court of Claims proceeding over the agency's responsibility for paying its share of the arbitrator's fee, and finally a decision by the Comptroller General regarding the use of appropriated funds for day care facilities.</w:t>
      </w:r>
    </w:p>
    <w:p w14:paraId="0BA5A84D" w14:textId="77777777" w:rsidR="00C0388D" w:rsidRPr="00B17EFF" w:rsidRDefault="00C0388D" w:rsidP="00C0388D">
      <w:pPr>
        <w:rPr>
          <w:sz w:val="8"/>
        </w:rPr>
      </w:pPr>
      <w:r w:rsidRPr="00B17EFF">
        <w:rPr>
          <w:sz w:val="8"/>
        </w:rPr>
        <w:t>The other case began in 1981, when the International Association of :Yachinists filed an unfair labor practice charge against the Department of the Army, Aberdeen Proving Ground, Yaryland. The charge concerned the agency's refusal to negotiate its decision to close the facility over a holiday weekend and require employees to use one day of annual leave. This case took 8 years, wending its way through a hearing and an appeal before the FLRA, the U.S. Circuit Court of Appeals, and finally the Supreme Court, which ruled in 1988 that the union should have filed a negotiability appeal instead of an unfair labor practice charge. As one newspaper account of the case noted: "It is as if the machinery of the United Nations were invoked to resolve a fender bender."</w:t>
      </w:r>
    </w:p>
    <w:p w14:paraId="6D36442C" w14:textId="77777777" w:rsidR="00C0388D" w:rsidRPr="00B17EFF" w:rsidRDefault="00C0388D" w:rsidP="00C0388D">
      <w:pPr>
        <w:rPr>
          <w:sz w:val="8"/>
        </w:rPr>
      </w:pPr>
      <w:r w:rsidRPr="00B17EFF">
        <w:rPr>
          <w:sz w:val="8"/>
        </w:rPr>
        <w:t>It should be noted that most of the litigation in both of these examples did not arise over whether the union proposals had merit or were desirable, but rather from a continuing conflict over whether the proposals were appropriate subjects for substantive bargaining in the first place. In fact, a third of FLRA's case load is on negotiability appeals over what issues can be bargained. Yore than half of all unfair labor practice charges are filed over the agencies' alleged failure to bargain with unions on changes in working conditions. And, these charges are increasing. In fiscal year 1990, 7,097 unfair fair labor practice charges were filed which represented an increase of 10 percent over fiscal year 1989 and 36 percent over fiscal year 1986.</w:t>
      </w:r>
    </w:p>
    <w:p w14:paraId="55E240A6" w14:textId="77777777" w:rsidR="00C0388D" w:rsidRPr="00B17EFF" w:rsidRDefault="00C0388D" w:rsidP="00C0388D">
      <w:pPr>
        <w:rPr>
          <w:sz w:val="8"/>
        </w:rPr>
      </w:pPr>
      <w:r w:rsidRPr="00B17EFF">
        <w:rPr>
          <w:sz w:val="8"/>
        </w:rPr>
        <w:t>Slow, Lengthy, and Complex Dispute Resolution Processes</w:t>
      </w:r>
    </w:p>
    <w:p w14:paraId="63D6F319" w14:textId="77777777" w:rsidR="00C0388D" w:rsidRPr="00B17EFF" w:rsidRDefault="00C0388D" w:rsidP="00C0388D">
      <w:pPr>
        <w:rPr>
          <w:sz w:val="8"/>
        </w:rPr>
      </w:pPr>
      <w:r w:rsidRPr="00B17EFF">
        <w:rPr>
          <w:sz w:val="8"/>
        </w:rPr>
        <w:t>Three-fourths of the experts said some of the processes used to resolve disputes between management and employees were too slow, lengthy and complex, and susceptible to delaying and stalling tactics. Here, the main targets of criticism were procedures for handling negotiability appeals and unfair labor practice charges, particularly the way these procedures were administered by FLRA.</w:t>
      </w:r>
    </w:p>
    <w:p w14:paraId="4838FB45" w14:textId="77777777" w:rsidR="00C0388D" w:rsidRPr="00B17EFF" w:rsidRDefault="00C0388D" w:rsidP="00C0388D">
      <w:pPr>
        <w:rPr>
          <w:sz w:val="16"/>
        </w:rPr>
      </w:pPr>
      <w:r w:rsidRPr="00B17EFF">
        <w:rPr>
          <w:sz w:val="16"/>
        </w:rPr>
        <w:t xml:space="preserve">More than two-thirds of the experts thought the negotiability appeal process was a major obstacle to effective bargaining in the government. They said the 15 day statutory time limit for filing appeals compels unions to formalize negotiability disputes before the bargaining process has run its course. Thus, they said the appeals process generates litigation over proposals which might be worked out through bargaining, mediation, or impasse procedures. They also said allegations of nonnegotiability are easily made and </w:t>
      </w:r>
      <w:r w:rsidRPr="00B17EFF">
        <w:rPr>
          <w:u w:val="single"/>
        </w:rPr>
        <w:t xml:space="preserve">FLRA has often </w:t>
      </w:r>
      <w:r w:rsidRPr="00B17EFF">
        <w:rPr>
          <w:highlight w:val="yellow"/>
          <w:u w:val="single"/>
        </w:rPr>
        <w:t>taken</w:t>
      </w:r>
      <w:r w:rsidRPr="00B17EFF">
        <w:rPr>
          <w:sz w:val="16"/>
          <w:highlight w:val="yellow"/>
        </w:rPr>
        <w:t xml:space="preserve"> </w:t>
      </w:r>
      <w:r w:rsidRPr="00B17EFF">
        <w:rPr>
          <w:iCs/>
          <w:highlight w:val="yellow"/>
          <w:u w:val="single"/>
          <w:bdr w:val="single" w:sz="8" w:space="0" w:color="auto"/>
        </w:rPr>
        <w:t>years</w:t>
      </w:r>
      <w:r w:rsidRPr="00B17EFF">
        <w:rPr>
          <w:sz w:val="16"/>
        </w:rPr>
        <w:t xml:space="preserve"> </w:t>
      </w:r>
      <w:r w:rsidRPr="00B17EFF">
        <w:rPr>
          <w:u w:val="single"/>
        </w:rPr>
        <w:t>to</w:t>
      </w:r>
      <w:r w:rsidRPr="00B17EFF">
        <w:rPr>
          <w:sz w:val="16"/>
        </w:rPr>
        <w:t xml:space="preserve"> </w:t>
      </w:r>
      <w:r w:rsidRPr="00B17EFF">
        <w:rPr>
          <w:iCs/>
          <w:u w:val="single"/>
          <w:bdr w:val="single" w:sz="8" w:space="0" w:color="auto"/>
        </w:rPr>
        <w:t>render decisions</w:t>
      </w:r>
      <w:r w:rsidRPr="00B17EFF">
        <w:rPr>
          <w:sz w:val="16"/>
        </w:rPr>
        <w:t>.</w:t>
      </w:r>
    </w:p>
    <w:p w14:paraId="4D0C6334" w14:textId="77777777" w:rsidR="00C0388D" w:rsidRPr="00B17EFF" w:rsidRDefault="00C0388D" w:rsidP="00C0388D">
      <w:pPr>
        <w:rPr>
          <w:sz w:val="10"/>
        </w:rPr>
      </w:pPr>
      <w:r w:rsidRPr="00B17EFF">
        <w:rPr>
          <w:sz w:val="10"/>
        </w:rPr>
        <w:t>Of the 30 experts we interviewed, 28 said they found It difficult to understand what was negotiable and not negotiable even though FLRA has issued hundreds of negotiability appeals decisions. For example, a union official said a data search identified at least 69 cases on the issue of "seniority" where FLRA had sometimes determined seniority questions to be negotiable and sometimes determined they were not.</w:t>
      </w:r>
    </w:p>
    <w:p w14:paraId="6F469343" w14:textId="77777777" w:rsidR="00C0388D" w:rsidRPr="00B17EFF" w:rsidRDefault="00C0388D" w:rsidP="00C0388D">
      <w:pPr>
        <w:rPr>
          <w:sz w:val="10"/>
        </w:rPr>
      </w:pPr>
      <w:r w:rsidRPr="00B17EFF">
        <w:rPr>
          <w:sz w:val="10"/>
        </w:rPr>
        <w:t>tie attempted, in drafting our report, to prepare a chart showing specific subject matter that is and is not negotiable under the program. Ne learned there were so many exceptions in each area that we abandoned the attempt as an impossible task.</w:t>
      </w:r>
    </w:p>
    <w:p w14:paraId="018C5539" w14:textId="77777777" w:rsidR="00C0388D" w:rsidRPr="00B17EFF" w:rsidRDefault="00C0388D" w:rsidP="00C0388D">
      <w:pPr>
        <w:rPr>
          <w:sz w:val="10"/>
        </w:rPr>
      </w:pPr>
      <w:r w:rsidRPr="00B17EFF">
        <w:rPr>
          <w:sz w:val="10"/>
        </w:rPr>
        <w:t>Almost all the experts agreed that too many unfair labor practice charges are filed, but they differed widely on how the number could be reduced. Three-fourths of agency officials and almost two-thirds of third-party and other neutral officials said the unions file too many charges over minor issues or issues that are more appropriately resolved through negotiated grievance procedures. As examples, they cited charges filed about agencies altering partitions in work areas and moving a coffee pot from one area of an office to another.</w:t>
      </w:r>
    </w:p>
    <w:p w14:paraId="7FAE2420" w14:textId="77777777" w:rsidR="00C0388D" w:rsidRPr="00B17EFF" w:rsidRDefault="00C0388D" w:rsidP="00C0388D">
      <w:pPr>
        <w:rPr>
          <w:sz w:val="16"/>
        </w:rPr>
      </w:pPr>
      <w:r w:rsidRPr="00B17EFF">
        <w:rPr>
          <w:iCs/>
          <w:u w:val="single"/>
          <w:bdr w:val="single" w:sz="8" w:space="0" w:color="auto"/>
        </w:rPr>
        <w:t>All union officials</w:t>
      </w:r>
      <w:r w:rsidRPr="00B17EFF">
        <w:rPr>
          <w:sz w:val="16"/>
        </w:rPr>
        <w:t xml:space="preserve"> </w:t>
      </w:r>
      <w:r w:rsidRPr="00B17EFF">
        <w:rPr>
          <w:u w:val="single"/>
        </w:rPr>
        <w:t>said</w:t>
      </w:r>
      <w:r w:rsidRPr="00B17EFF">
        <w:rPr>
          <w:sz w:val="16"/>
        </w:rPr>
        <w:t xml:space="preserve"> agency </w:t>
      </w:r>
      <w:r w:rsidRPr="00B17EFF">
        <w:rPr>
          <w:iCs/>
          <w:highlight w:val="yellow"/>
          <w:u w:val="single"/>
          <w:bdr w:val="single" w:sz="8" w:space="0" w:color="auto"/>
        </w:rPr>
        <w:t>management</w:t>
      </w:r>
      <w:r w:rsidRPr="00B17EFF">
        <w:rPr>
          <w:sz w:val="16"/>
        </w:rPr>
        <w:t xml:space="preserve"> </w:t>
      </w:r>
      <w:r w:rsidRPr="00B17EFF">
        <w:rPr>
          <w:u w:val="single"/>
        </w:rPr>
        <w:t>too often</w:t>
      </w:r>
      <w:r w:rsidRPr="00B17EFF">
        <w:rPr>
          <w:sz w:val="16"/>
        </w:rPr>
        <w:t xml:space="preserve"> </w:t>
      </w:r>
      <w:r w:rsidRPr="00B17EFF">
        <w:rPr>
          <w:iCs/>
          <w:highlight w:val="yellow"/>
          <w:u w:val="single"/>
          <w:bdr w:val="single" w:sz="8" w:space="0" w:color="auto"/>
        </w:rPr>
        <w:t>ignores</w:t>
      </w:r>
      <w:r w:rsidRPr="00B17EFF">
        <w:rPr>
          <w:iCs/>
          <w:u w:val="single"/>
          <w:bdr w:val="single" w:sz="8" w:space="0" w:color="auto"/>
        </w:rPr>
        <w:t xml:space="preserve"> its </w:t>
      </w:r>
      <w:r w:rsidRPr="00B17EFF">
        <w:rPr>
          <w:iCs/>
          <w:highlight w:val="yellow"/>
          <w:u w:val="single"/>
          <w:bdr w:val="single" w:sz="8" w:space="0" w:color="auto"/>
        </w:rPr>
        <w:t>responsibilities</w:t>
      </w:r>
      <w:r w:rsidRPr="00B17EFF">
        <w:rPr>
          <w:sz w:val="16"/>
        </w:rPr>
        <w:t xml:space="preserve"> </w:t>
      </w:r>
      <w:r w:rsidRPr="00B17EFF">
        <w:rPr>
          <w:u w:val="single"/>
        </w:rPr>
        <w:t xml:space="preserve">under the statute. In their opinion, this occurs </w:t>
      </w:r>
      <w:r w:rsidRPr="00B17EFF">
        <w:rPr>
          <w:highlight w:val="yellow"/>
          <w:u w:val="single"/>
        </w:rPr>
        <w:t>because</w:t>
      </w:r>
      <w:r w:rsidRPr="00B17EFF">
        <w:rPr>
          <w:sz w:val="16"/>
          <w:highlight w:val="yellow"/>
        </w:rPr>
        <w:t xml:space="preserve"> </w:t>
      </w:r>
      <w:r w:rsidRPr="00B17EFF">
        <w:rPr>
          <w:iCs/>
          <w:highlight w:val="yellow"/>
          <w:u w:val="single"/>
          <w:bdr w:val="single" w:sz="8" w:space="0" w:color="auto"/>
        </w:rPr>
        <w:t>FLRA</w:t>
      </w:r>
      <w:r w:rsidRPr="00B17EFF">
        <w:rPr>
          <w:sz w:val="16"/>
          <w:highlight w:val="yellow"/>
        </w:rPr>
        <w:t xml:space="preserve"> </w:t>
      </w:r>
      <w:r w:rsidRPr="00B17EFF">
        <w:rPr>
          <w:highlight w:val="yellow"/>
          <w:u w:val="single"/>
        </w:rPr>
        <w:t>has</w:t>
      </w:r>
      <w:r w:rsidRPr="00B17EFF">
        <w:rPr>
          <w:sz w:val="16"/>
          <w:highlight w:val="yellow"/>
        </w:rPr>
        <w:t xml:space="preserve"> </w:t>
      </w:r>
      <w:r w:rsidRPr="00B17EFF">
        <w:rPr>
          <w:iCs/>
          <w:highlight w:val="yellow"/>
          <w:u w:val="single"/>
          <w:bdr w:val="single" w:sz="8" w:space="0" w:color="auto"/>
        </w:rPr>
        <w:t>not</w:t>
      </w:r>
      <w:r w:rsidRPr="00B17EFF">
        <w:rPr>
          <w:sz w:val="16"/>
        </w:rPr>
        <w:t xml:space="preserve"> strongly </w:t>
      </w:r>
      <w:r w:rsidRPr="00B17EFF">
        <w:rPr>
          <w:iCs/>
          <w:highlight w:val="yellow"/>
          <w:u w:val="single"/>
          <w:bdr w:val="single" w:sz="8" w:space="0" w:color="auto"/>
        </w:rPr>
        <w:t>enforced</w:t>
      </w:r>
      <w:r w:rsidRPr="00B17EFF">
        <w:rPr>
          <w:iCs/>
          <w:u w:val="single"/>
          <w:bdr w:val="single" w:sz="8" w:space="0" w:color="auto"/>
        </w:rPr>
        <w:t xml:space="preserve"> the statute</w:t>
      </w:r>
      <w:r w:rsidRPr="00B17EFF">
        <w:rPr>
          <w:sz w:val="16"/>
        </w:rPr>
        <w:t xml:space="preserve">. As examples, they said </w:t>
      </w:r>
      <w:r w:rsidRPr="00B17EFF">
        <w:rPr>
          <w:u w:val="single"/>
        </w:rPr>
        <w:t xml:space="preserve">FLRA </w:t>
      </w:r>
      <w:r w:rsidRPr="00B17EFF">
        <w:rPr>
          <w:highlight w:val="yellow"/>
          <w:u w:val="single"/>
        </w:rPr>
        <w:t>does not order</w:t>
      </w:r>
      <w:r w:rsidRPr="00B17EFF">
        <w:rPr>
          <w:u w:val="single"/>
        </w:rPr>
        <w:t xml:space="preserve"> effective</w:t>
      </w:r>
      <w:r w:rsidRPr="00B17EFF">
        <w:rPr>
          <w:sz w:val="16"/>
        </w:rPr>
        <w:t xml:space="preserve"> </w:t>
      </w:r>
      <w:r w:rsidRPr="00B17EFF">
        <w:rPr>
          <w:iCs/>
          <w:highlight w:val="yellow"/>
          <w:u w:val="single"/>
          <w:bdr w:val="single" w:sz="8" w:space="0" w:color="auto"/>
        </w:rPr>
        <w:t>remedies</w:t>
      </w:r>
      <w:r w:rsidRPr="00B17EFF">
        <w:rPr>
          <w:u w:val="single"/>
        </w:rPr>
        <w:t>, such as</w:t>
      </w:r>
      <w:r w:rsidRPr="00B17EFF">
        <w:rPr>
          <w:sz w:val="16"/>
        </w:rPr>
        <w:t xml:space="preserve"> </w:t>
      </w:r>
      <w:r w:rsidRPr="00B17EFF">
        <w:rPr>
          <w:iCs/>
          <w:u w:val="single"/>
          <w:bdr w:val="single" w:sz="8" w:space="0" w:color="auto"/>
        </w:rPr>
        <w:t>status quo ante</w:t>
      </w:r>
      <w:r w:rsidRPr="00B17EFF">
        <w:rPr>
          <w:sz w:val="16"/>
        </w:rPr>
        <w:t xml:space="preserve"> </w:t>
      </w:r>
      <w:r w:rsidRPr="00B17EFF">
        <w:rPr>
          <w:u w:val="single"/>
        </w:rPr>
        <w:t>or</w:t>
      </w:r>
      <w:r w:rsidRPr="00B17EFF">
        <w:rPr>
          <w:sz w:val="16"/>
        </w:rPr>
        <w:t xml:space="preserve"> </w:t>
      </w:r>
      <w:r w:rsidRPr="00B17EFF">
        <w:rPr>
          <w:iCs/>
          <w:u w:val="single"/>
          <w:bdr w:val="single" w:sz="8" w:space="0" w:color="auto"/>
        </w:rPr>
        <w:t>"make whole" remedies</w:t>
      </w:r>
      <w:r w:rsidRPr="00B17EFF">
        <w:rPr>
          <w:sz w:val="16"/>
        </w:rPr>
        <w:t xml:space="preserve"> </w:t>
      </w:r>
      <w:r w:rsidRPr="00B17EFF">
        <w:rPr>
          <w:u w:val="single"/>
        </w:rPr>
        <w:t>when agencies</w:t>
      </w:r>
      <w:r w:rsidRPr="00B17EFF">
        <w:rPr>
          <w:sz w:val="16"/>
        </w:rPr>
        <w:t xml:space="preserve"> </w:t>
      </w:r>
      <w:r w:rsidRPr="00B17EFF">
        <w:rPr>
          <w:iCs/>
          <w:u w:val="single"/>
          <w:bdr w:val="single" w:sz="8" w:space="0" w:color="auto"/>
        </w:rPr>
        <w:t>violate</w:t>
      </w:r>
      <w:r w:rsidRPr="00B17EFF">
        <w:rPr>
          <w:sz w:val="16"/>
        </w:rPr>
        <w:t xml:space="preserve"> </w:t>
      </w:r>
      <w:r w:rsidRPr="00B17EFF">
        <w:rPr>
          <w:u w:val="single"/>
        </w:rPr>
        <w:t>the statute, and FLRA's</w:t>
      </w:r>
      <w:r w:rsidRPr="00B17EFF">
        <w:rPr>
          <w:sz w:val="16"/>
        </w:rPr>
        <w:t xml:space="preserve"> </w:t>
      </w:r>
      <w:r w:rsidRPr="00B17EFF">
        <w:rPr>
          <w:iCs/>
          <w:u w:val="single"/>
          <w:bdr w:val="single" w:sz="8" w:space="0" w:color="auto"/>
        </w:rPr>
        <w:t>General Counsel</w:t>
      </w:r>
      <w:r w:rsidRPr="00B17EFF">
        <w:rPr>
          <w:sz w:val="16"/>
        </w:rPr>
        <w:t xml:space="preserve"> </w:t>
      </w:r>
      <w:r w:rsidRPr="00B17EFF">
        <w:rPr>
          <w:highlight w:val="yellow"/>
          <w:u w:val="single"/>
        </w:rPr>
        <w:t>does</w:t>
      </w:r>
      <w:r w:rsidRPr="00B17EFF">
        <w:rPr>
          <w:sz w:val="16"/>
          <w:highlight w:val="yellow"/>
        </w:rPr>
        <w:t xml:space="preserve"> </w:t>
      </w:r>
      <w:r w:rsidRPr="00B17EFF">
        <w:rPr>
          <w:iCs/>
          <w:highlight w:val="yellow"/>
          <w:u w:val="single"/>
          <w:bdr w:val="single" w:sz="8" w:space="0" w:color="auto"/>
        </w:rPr>
        <w:t>not seek injunctive relief</w:t>
      </w:r>
      <w:r w:rsidRPr="00B17EFF">
        <w:rPr>
          <w:sz w:val="16"/>
        </w:rPr>
        <w:t xml:space="preserve"> in court </w:t>
      </w:r>
      <w:r w:rsidRPr="00B17EFF">
        <w:rPr>
          <w:u w:val="single"/>
        </w:rPr>
        <w:t>to</w:t>
      </w:r>
      <w:r w:rsidRPr="00B17EFF">
        <w:rPr>
          <w:sz w:val="16"/>
        </w:rPr>
        <w:t xml:space="preserve"> </w:t>
      </w:r>
      <w:r w:rsidRPr="00B17EFF">
        <w:rPr>
          <w:iCs/>
          <w:u w:val="single"/>
          <w:bdr w:val="single" w:sz="8" w:space="0" w:color="auto"/>
        </w:rPr>
        <w:t>delay management action</w:t>
      </w:r>
      <w:r w:rsidRPr="00B17EFF">
        <w:rPr>
          <w:sz w:val="16"/>
        </w:rPr>
        <w:t xml:space="preserve"> </w:t>
      </w:r>
      <w:r w:rsidRPr="00B17EFF">
        <w:rPr>
          <w:u w:val="single"/>
        </w:rPr>
        <w:t>until</w:t>
      </w:r>
      <w:r w:rsidRPr="00B17EFF">
        <w:rPr>
          <w:sz w:val="16"/>
        </w:rPr>
        <w:t xml:space="preserve"> </w:t>
      </w:r>
      <w:r w:rsidRPr="00B17EFF">
        <w:rPr>
          <w:iCs/>
          <w:u w:val="single"/>
          <w:bdr w:val="single" w:sz="8" w:space="0" w:color="auto"/>
        </w:rPr>
        <w:t>bargaining obligations</w:t>
      </w:r>
      <w:r w:rsidRPr="00B17EFF">
        <w:rPr>
          <w:sz w:val="16"/>
        </w:rPr>
        <w:t xml:space="preserve"> </w:t>
      </w:r>
      <w:r w:rsidRPr="00B17EFF">
        <w:rPr>
          <w:u w:val="single"/>
        </w:rPr>
        <w:t>have been</w:t>
      </w:r>
      <w:r w:rsidRPr="00B17EFF">
        <w:rPr>
          <w:sz w:val="16"/>
        </w:rPr>
        <w:t xml:space="preserve"> </w:t>
      </w:r>
      <w:r w:rsidRPr="00B17EFF">
        <w:rPr>
          <w:iCs/>
          <w:u w:val="single"/>
          <w:bdr w:val="single" w:sz="8" w:space="0" w:color="auto"/>
        </w:rPr>
        <w:t>met</w:t>
      </w:r>
      <w:r w:rsidRPr="00B17EFF">
        <w:rPr>
          <w:sz w:val="16"/>
        </w:rPr>
        <w:t>.</w:t>
      </w:r>
    </w:p>
    <w:p w14:paraId="56ACD736" w14:textId="77777777" w:rsidR="00C0388D" w:rsidRPr="00B17EFF" w:rsidRDefault="00C0388D" w:rsidP="00C0388D">
      <w:pPr>
        <w:rPr>
          <w:sz w:val="10"/>
        </w:rPr>
      </w:pPr>
      <w:r w:rsidRPr="00B17EFF">
        <w:rPr>
          <w:sz w:val="10"/>
        </w:rPr>
        <w:t>The majority of third-party and other neutral officials we interviewed agreed that unions file too many charges over minor issues. However, they also said management often ignores its statutory obligations and the parties do not try hard enough to settle the underlying problems.</w:t>
      </w:r>
    </w:p>
    <w:p w14:paraId="3FC91419" w14:textId="77777777" w:rsidR="00C0388D" w:rsidRPr="00B17EFF" w:rsidRDefault="00C0388D" w:rsidP="00C0388D">
      <w:pPr>
        <w:rPr>
          <w:sz w:val="10"/>
        </w:rPr>
      </w:pPr>
      <w:r w:rsidRPr="00B17EFF">
        <w:rPr>
          <w:sz w:val="10"/>
        </w:rPr>
        <w:t>Past Ineffective FLRA Yanagement</w:t>
      </w:r>
    </w:p>
    <w:p w14:paraId="2014E8FD" w14:textId="77777777" w:rsidR="00C0388D" w:rsidRPr="00B17EFF" w:rsidRDefault="00C0388D" w:rsidP="00C0388D">
      <w:pPr>
        <w:rPr>
          <w:sz w:val="16"/>
        </w:rPr>
      </w:pPr>
      <w:r w:rsidRPr="00B17EFF">
        <w:rPr>
          <w:sz w:val="16"/>
        </w:rPr>
        <w:t xml:space="preserve">According to the majority of the experts, </w:t>
      </w:r>
      <w:r w:rsidRPr="00B17EFF">
        <w:rPr>
          <w:u w:val="single"/>
        </w:rPr>
        <w:t>FLRA's</w:t>
      </w:r>
      <w:r w:rsidRPr="00B17EFF">
        <w:rPr>
          <w:sz w:val="16"/>
        </w:rPr>
        <w:t xml:space="preserve"> past </w:t>
      </w:r>
      <w:r w:rsidRPr="00B17EFF">
        <w:rPr>
          <w:iCs/>
          <w:u w:val="single"/>
          <w:bdr w:val="single" w:sz="8" w:space="0" w:color="auto"/>
        </w:rPr>
        <w:t>management</w:t>
      </w:r>
      <w:r w:rsidRPr="00B17EFF">
        <w:rPr>
          <w:sz w:val="16"/>
        </w:rPr>
        <w:t xml:space="preserve"> of the program </w:t>
      </w:r>
      <w:r w:rsidRPr="00B17EFF">
        <w:rPr>
          <w:u w:val="single"/>
        </w:rPr>
        <w:t>was</w:t>
      </w:r>
      <w:r w:rsidRPr="00B17EFF">
        <w:rPr>
          <w:sz w:val="16"/>
        </w:rPr>
        <w:t xml:space="preserve"> generally </w:t>
      </w:r>
      <w:r w:rsidRPr="00B17EFF">
        <w:rPr>
          <w:iCs/>
          <w:u w:val="single"/>
          <w:bdr w:val="single" w:sz="8" w:space="0" w:color="auto"/>
        </w:rPr>
        <w:t>ineffective</w:t>
      </w:r>
      <w:r w:rsidRPr="00B17EFF">
        <w:rPr>
          <w:u w:val="single"/>
        </w:rPr>
        <w:t>. It</w:t>
      </w:r>
      <w:r w:rsidRPr="00B17EFF">
        <w:rPr>
          <w:sz w:val="16"/>
        </w:rPr>
        <w:t xml:space="preserve"> was contended that FLRA </w:t>
      </w:r>
      <w:r w:rsidRPr="00B17EFF">
        <w:rPr>
          <w:iCs/>
          <w:u w:val="single"/>
          <w:bdr w:val="single" w:sz="8" w:space="0" w:color="auto"/>
        </w:rPr>
        <w:t>took too long</w:t>
      </w:r>
      <w:r w:rsidRPr="00B17EFF">
        <w:rPr>
          <w:sz w:val="16"/>
        </w:rPr>
        <w:t xml:space="preserve"> to make decisions, </w:t>
      </w:r>
      <w:r w:rsidRPr="00B17EFF">
        <w:rPr>
          <w:u w:val="single"/>
        </w:rPr>
        <w:t>and when it</w:t>
      </w:r>
      <w:r w:rsidRPr="00B17EFF">
        <w:rPr>
          <w:sz w:val="16"/>
        </w:rPr>
        <w:t xml:space="preserve"> </w:t>
      </w:r>
      <w:r w:rsidRPr="00B17EFF">
        <w:rPr>
          <w:iCs/>
          <w:u w:val="single"/>
          <w:bdr w:val="single" w:sz="8" w:space="0" w:color="auto"/>
        </w:rPr>
        <w:t>did</w:t>
      </w:r>
      <w:r w:rsidRPr="00B17EFF">
        <w:rPr>
          <w:sz w:val="16"/>
        </w:rPr>
        <w:t xml:space="preserve"> </w:t>
      </w:r>
      <w:r w:rsidRPr="00B17EFF">
        <w:rPr>
          <w:u w:val="single"/>
        </w:rPr>
        <w:t xml:space="preserve">rule, its </w:t>
      </w:r>
      <w:r w:rsidRPr="00B17EFF">
        <w:rPr>
          <w:highlight w:val="yellow"/>
          <w:u w:val="single"/>
        </w:rPr>
        <w:t>decisions were</w:t>
      </w:r>
      <w:r w:rsidRPr="00B17EFF">
        <w:rPr>
          <w:sz w:val="16"/>
        </w:rPr>
        <w:t xml:space="preserve"> often </w:t>
      </w:r>
      <w:r w:rsidRPr="00B17EFF">
        <w:rPr>
          <w:iCs/>
          <w:highlight w:val="yellow"/>
          <w:u w:val="single"/>
          <w:bdr w:val="single" w:sz="8" w:space="0" w:color="auto"/>
        </w:rPr>
        <w:t>inconsistent</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unclear</w:t>
      </w:r>
      <w:r w:rsidRPr="00B17EFF">
        <w:rPr>
          <w:sz w:val="16"/>
        </w:rPr>
        <w:t xml:space="preserve">. In general, </w:t>
      </w:r>
      <w:r w:rsidRPr="00B17EFF">
        <w:rPr>
          <w:highlight w:val="yellow"/>
          <w:u w:val="single"/>
        </w:rPr>
        <w:t>they</w:t>
      </w:r>
      <w:r w:rsidRPr="00B17EFF">
        <w:rPr>
          <w:sz w:val="16"/>
        </w:rPr>
        <w:t xml:space="preserve"> believed FLRA had not provided the leadership necessary to make the program work well. Two of the neutrals even went so far as to </w:t>
      </w:r>
      <w:r w:rsidRPr="00B17EFF">
        <w:rPr>
          <w:iCs/>
          <w:highlight w:val="yellow"/>
          <w:u w:val="single"/>
          <w:bdr w:val="single" w:sz="8" w:space="0" w:color="auto"/>
        </w:rPr>
        <w:t>suggest</w:t>
      </w:r>
      <w:r w:rsidRPr="00B17EFF">
        <w:rPr>
          <w:sz w:val="16"/>
        </w:rPr>
        <w:t xml:space="preserve"> </w:t>
      </w:r>
      <w:r w:rsidRPr="00B17EFF">
        <w:rPr>
          <w:u w:val="single"/>
        </w:rPr>
        <w:t>that</w:t>
      </w:r>
      <w:r w:rsidRPr="00B17EFF">
        <w:rPr>
          <w:sz w:val="16"/>
        </w:rPr>
        <w:t xml:space="preserve"> </w:t>
      </w:r>
      <w:r w:rsidRPr="00B17EFF">
        <w:rPr>
          <w:iCs/>
          <w:highlight w:val="yellow"/>
          <w:u w:val="single"/>
          <w:bdr w:val="single" w:sz="8" w:space="0" w:color="auto"/>
        </w:rPr>
        <w:t>FLRA</w:t>
      </w:r>
      <w:r w:rsidRPr="00B17EFF">
        <w:rPr>
          <w:sz w:val="16"/>
          <w:highlight w:val="yellow"/>
        </w:rPr>
        <w:t xml:space="preserve"> </w:t>
      </w:r>
      <w:r w:rsidRPr="00B17EFF">
        <w:rPr>
          <w:highlight w:val="yellow"/>
          <w:u w:val="single"/>
        </w:rPr>
        <w:t>be</w:t>
      </w:r>
      <w:r w:rsidRPr="00B17EFF">
        <w:rPr>
          <w:sz w:val="16"/>
          <w:highlight w:val="yellow"/>
        </w:rPr>
        <w:t xml:space="preserve"> </w:t>
      </w:r>
      <w:r w:rsidRPr="00B17EFF">
        <w:rPr>
          <w:iCs/>
          <w:highlight w:val="yellow"/>
          <w:u w:val="single"/>
          <w:bdr w:val="single" w:sz="8" w:space="0" w:color="auto"/>
        </w:rPr>
        <w:t>eliminated</w:t>
      </w:r>
      <w:r w:rsidRPr="00B17EFF">
        <w:rPr>
          <w:sz w:val="16"/>
          <w:highlight w:val="yellow"/>
        </w:rPr>
        <w:t xml:space="preserve"> </w:t>
      </w:r>
      <w:r w:rsidRPr="00B17EFF">
        <w:rPr>
          <w:highlight w:val="yellow"/>
          <w:u w:val="single"/>
        </w:rPr>
        <w:t>and</w:t>
      </w:r>
      <w:r w:rsidRPr="00B17EFF">
        <w:rPr>
          <w:u w:val="single"/>
        </w:rPr>
        <w:t xml:space="preserve"> its</w:t>
      </w:r>
      <w:r w:rsidRPr="00B17EFF">
        <w:rPr>
          <w:sz w:val="16"/>
        </w:rPr>
        <w:t xml:space="preserve"> </w:t>
      </w:r>
      <w:r w:rsidRPr="00B17EFF">
        <w:rPr>
          <w:iCs/>
          <w:u w:val="single"/>
          <w:bdr w:val="single" w:sz="8" w:space="0" w:color="auto"/>
        </w:rPr>
        <w:t xml:space="preserve">responsibilities </w:t>
      </w:r>
      <w:r w:rsidRPr="00B17EFF">
        <w:rPr>
          <w:iCs/>
          <w:highlight w:val="yellow"/>
          <w:u w:val="single"/>
          <w:bdr w:val="single" w:sz="8" w:space="0" w:color="auto"/>
        </w:rPr>
        <w:t>assumed</w:t>
      </w:r>
      <w:r w:rsidRPr="00B17EFF">
        <w:rPr>
          <w:sz w:val="16"/>
          <w:highlight w:val="yellow"/>
        </w:rPr>
        <w:t xml:space="preserve"> </w:t>
      </w:r>
      <w:r w:rsidRPr="00B17EFF">
        <w:rPr>
          <w:highlight w:val="yellow"/>
          <w:u w:val="single"/>
        </w:rPr>
        <w:t>by the</w:t>
      </w:r>
      <w:r w:rsidRPr="00B17EFF">
        <w:rPr>
          <w:sz w:val="16"/>
          <w:highlight w:val="yellow"/>
        </w:rPr>
        <w:t xml:space="preserve"> </w:t>
      </w:r>
      <w:r w:rsidRPr="00B17EFF">
        <w:rPr>
          <w:iCs/>
          <w:highlight w:val="yellow"/>
          <w:u w:val="single"/>
          <w:bdr w:val="single" w:sz="8" w:space="0" w:color="auto"/>
        </w:rPr>
        <w:t>N</w:t>
      </w:r>
      <w:r w:rsidRPr="00B17EFF">
        <w:rPr>
          <w:sz w:val="16"/>
        </w:rPr>
        <w:t xml:space="preserve">ational </w:t>
      </w:r>
      <w:r w:rsidRPr="00B17EFF">
        <w:rPr>
          <w:iCs/>
          <w:highlight w:val="yellow"/>
          <w:u w:val="single"/>
          <w:bdr w:val="single" w:sz="8" w:space="0" w:color="auto"/>
        </w:rPr>
        <w:t>L</w:t>
      </w:r>
      <w:r w:rsidRPr="00B17EFF">
        <w:rPr>
          <w:sz w:val="16"/>
        </w:rPr>
        <w:t xml:space="preserve">abor </w:t>
      </w:r>
      <w:r w:rsidRPr="00B17EFF">
        <w:rPr>
          <w:iCs/>
          <w:highlight w:val="yellow"/>
          <w:u w:val="single"/>
          <w:bdr w:val="single" w:sz="8" w:space="0" w:color="auto"/>
        </w:rPr>
        <w:t>R</w:t>
      </w:r>
      <w:r w:rsidRPr="00B17EFF">
        <w:rPr>
          <w:sz w:val="16"/>
        </w:rPr>
        <w:t xml:space="preserve">elations </w:t>
      </w:r>
      <w:r w:rsidRPr="00B17EFF">
        <w:rPr>
          <w:iCs/>
          <w:highlight w:val="yellow"/>
          <w:u w:val="single"/>
          <w:bdr w:val="single" w:sz="8" w:space="0" w:color="auto"/>
        </w:rPr>
        <w:t>B</w:t>
      </w:r>
      <w:r w:rsidRPr="00B17EFF">
        <w:rPr>
          <w:sz w:val="16"/>
        </w:rPr>
        <w:t>oard.</w:t>
      </w:r>
    </w:p>
    <w:p w14:paraId="5D3AE695" w14:textId="77777777" w:rsidR="00C0388D" w:rsidRPr="00B17EFF" w:rsidRDefault="00C0388D" w:rsidP="00C0388D">
      <w:pPr>
        <w:rPr>
          <w:sz w:val="8"/>
        </w:rPr>
      </w:pPr>
      <w:r w:rsidRPr="00B17EFF">
        <w:rPr>
          <w:sz w:val="8"/>
        </w:rPr>
        <w:t>Let me acknowledge that we held our interviews last year and at that time FLRA had gone for 14 months with only one member and the two new members had just been confirmed by the Senate. Therefore, it was too early for the interviewees to judge the I current FLRA. Yowever, some of those we talked to said FLRA'S past history of mismanagement, internal fighting, and unclear decisions would be difficult to overcome. In discussing this situation with the current FLRA me,mbers, they acknowledged the past difficulties and said they were endeavoring to make their decisions clearer and more timely. They also said they were undertaking programs to promote more cooperation between agencies and unions. We were told by agency and union representatives alike in subsequent discussions that the current FLRA has, indeed, made improvements in its management of the program.</w:t>
      </w:r>
    </w:p>
    <w:p w14:paraId="37ACD691" w14:textId="77777777" w:rsidR="00C0388D" w:rsidRPr="00B17EFF" w:rsidRDefault="00C0388D" w:rsidP="00C0388D">
      <w:pPr>
        <w:rPr>
          <w:sz w:val="8"/>
        </w:rPr>
      </w:pPr>
      <w:r w:rsidRPr="00B17EFF">
        <w:rPr>
          <w:sz w:val="8"/>
        </w:rPr>
        <w:t>Prohibition Against Agency Shop</w:t>
      </w:r>
    </w:p>
    <w:p w14:paraId="7CB05CDA" w14:textId="77777777" w:rsidR="00C0388D" w:rsidRPr="00B17EFF" w:rsidRDefault="00C0388D" w:rsidP="00C0388D">
      <w:pPr>
        <w:rPr>
          <w:sz w:val="8"/>
        </w:rPr>
      </w:pPr>
      <w:r w:rsidRPr="00B17EFF">
        <w:rPr>
          <w:sz w:val="8"/>
        </w:rPr>
        <w:t>Federal employees are entitled to form bargaining units and to select unions to represent them. A union must represent all employees in the bargaining unit, but an "agency shop" (requiring employees to join the union or pay dues to support it) is not allowed by the statute. Fewer than one-third of all federal employees who are represented by unions are also dues paying union members. However, the statute allows agency employees to use on-the-clock time, known as "official time," to carry out union activities.</w:t>
      </w:r>
    </w:p>
    <w:p w14:paraId="14E711C8" w14:textId="77777777" w:rsidR="00C0388D" w:rsidRPr="00B17EFF" w:rsidRDefault="00C0388D" w:rsidP="00C0388D">
      <w:pPr>
        <w:rPr>
          <w:sz w:val="8"/>
        </w:rPr>
      </w:pPr>
      <w:r w:rsidRPr="00B17EFF">
        <w:rPr>
          <w:sz w:val="8"/>
        </w:rPr>
        <w:t>According to the majority of the experts, the agency shop prohibition has created problems. They had varying reasons for this opinion. The union officials pointed out they have a broad obligation under the statute to represent all employees in bargaining units fairly and equitably, without regard to their membership or non-membership in the union. However, they felt this responsibility provided little incentive for employees to join and pay dues to the union. Some agency officials felt granting official time to union officials for representation purposes was costly to the government and contributed to many of the disputes between agencies and unions. Because of low union membership rates, some of them said unions don't speak for all employees and thus tend to concentrate on the grievances raised by malcontents. The agency officials also said an agency shop approach would enable unions to be self sufficient and able to afford more full time union-paid representatives. Neutral officials in support of agency shop said effective and representative unions are important to a successful labormanagement relations program and agency shop arrangements would make unions self sufficient and more accountable to employees.</w:t>
      </w:r>
    </w:p>
    <w:p w14:paraId="7FA1DF6C" w14:textId="77777777" w:rsidR="00C0388D" w:rsidRPr="00B17EFF" w:rsidRDefault="00C0388D" w:rsidP="00C0388D">
      <w:pPr>
        <w:rPr>
          <w:sz w:val="8"/>
        </w:rPr>
      </w:pPr>
      <w:r w:rsidRPr="00B17EFF">
        <w:rPr>
          <w:sz w:val="8"/>
        </w:rPr>
        <w:t>Limited Scope of Bargaining</w:t>
      </w:r>
    </w:p>
    <w:p w14:paraId="0005342A" w14:textId="77777777" w:rsidR="00C0388D" w:rsidRPr="00B17EFF" w:rsidRDefault="00C0388D" w:rsidP="00C0388D">
      <w:pPr>
        <w:rPr>
          <w:sz w:val="8"/>
        </w:rPr>
      </w:pPr>
      <w:r w:rsidRPr="00B17EFF">
        <w:rPr>
          <w:sz w:val="8"/>
        </w:rPr>
        <w:t>The greatest difference in viewpoint among the experts was over the scope of bargaining-- the extent to which working conditions should be negotiated by unions and agency management.</w:t>
      </w:r>
    </w:p>
    <w:p w14:paraId="62AEE188" w14:textId="77777777" w:rsidR="00C0388D" w:rsidRPr="00B17EFF" w:rsidRDefault="00C0388D" w:rsidP="00C0388D">
      <w:pPr>
        <w:rPr>
          <w:sz w:val="8"/>
        </w:rPr>
      </w:pPr>
      <w:r w:rsidRPr="00B17EFF">
        <w:rPr>
          <w:sz w:val="8"/>
        </w:rPr>
        <w:t>Bargaining under the program is restricted to personnel policies and practices that affect working conditions. It may not include issues which are controlled by federal statutes, for example, pay and benefits. Likewise, it may not deal with matters covered by regulations which have government-wide application. For example, many work rules governing the hiring, firing, promotion, and retention of employees are established by regulations issued by the Office of Personnel Management (OPM). Also excluded from bargaining are certain "management rights" as agency mission, budget, organization, work assignments, and almost all significant employment decisions.</w:t>
      </w:r>
    </w:p>
    <w:p w14:paraId="6A0F1A09" w14:textId="77777777" w:rsidR="00C0388D" w:rsidRPr="00B17EFF" w:rsidRDefault="00C0388D" w:rsidP="00C0388D">
      <w:pPr>
        <w:rPr>
          <w:sz w:val="8"/>
        </w:rPr>
      </w:pPr>
      <w:r w:rsidRPr="00B17EFF">
        <w:rPr>
          <w:sz w:val="8"/>
        </w:rPr>
        <w:t>Therefore, much of the negotiation centers on the impact of various management actions, such as agency reorganizations, reductions-in-force, etc., or on procedures to implement the actions.</w:t>
      </w:r>
    </w:p>
    <w:p w14:paraId="6066CE18" w14:textId="77777777" w:rsidR="00C0388D" w:rsidRPr="00B17EFF" w:rsidRDefault="00C0388D" w:rsidP="00C0388D">
      <w:pPr>
        <w:rPr>
          <w:sz w:val="8"/>
        </w:rPr>
      </w:pPr>
      <w:r w:rsidRPr="00B17EFF">
        <w:rPr>
          <w:sz w:val="8"/>
        </w:rPr>
        <w:t>All union officials, almost all third-party and other neutral officials, and one-third of the agency officials supported a broader scope of bargaining to include more matters of concern to employees. They differed, however, as to how broad that scope should be. Union officials and one-third of the neutral officials, including a former chairman of the FLRA, favored full collective bargaining on all matters, including pay and benefits. Others supported one or more ways to broaden bargaining with the addition of some economic issues, modification or elimination of the management rights clause, and less regulation by the agencies and OPM. However, most agency officials opposed changing the existing scope of bargaining.</w:t>
      </w:r>
    </w:p>
    <w:p w14:paraId="62FD4E1A" w14:textId="77777777" w:rsidR="00C0388D" w:rsidRPr="00B17EFF" w:rsidRDefault="00C0388D" w:rsidP="00C0388D">
      <w:pPr>
        <w:rPr>
          <w:sz w:val="8"/>
        </w:rPr>
      </w:pPr>
      <w:r w:rsidRPr="00B17EFF">
        <w:rPr>
          <w:sz w:val="8"/>
        </w:rPr>
        <w:t>Priority of Labor Relations in Federal Agencies</w:t>
      </w:r>
    </w:p>
    <w:p w14:paraId="2AAA1E0D" w14:textId="77777777" w:rsidR="00C0388D" w:rsidRPr="00B17EFF" w:rsidRDefault="00C0388D" w:rsidP="00C0388D">
      <w:pPr>
        <w:rPr>
          <w:sz w:val="8"/>
        </w:rPr>
      </w:pPr>
      <w:r w:rsidRPr="00B17EFF">
        <w:rPr>
          <w:sz w:val="8"/>
        </w:rPr>
        <w:t>Over three-fourths of union officials and third-party and other neutral officials believed labor relations was a low priority for federal agencies and was not well integrated into agency operations. The majority of agency officials disagreed, asserting that the impact of operational decisions on labor relations was almost always taken into account.</w:t>
      </w:r>
    </w:p>
    <w:p w14:paraId="5B4FB40F" w14:textId="77777777" w:rsidR="00C0388D" w:rsidRPr="00B17EFF" w:rsidRDefault="00C0388D" w:rsidP="00C0388D">
      <w:pPr>
        <w:rPr>
          <w:sz w:val="8"/>
        </w:rPr>
      </w:pPr>
      <w:r w:rsidRPr="00B17EFF">
        <w:rPr>
          <w:sz w:val="8"/>
        </w:rPr>
        <w:t>PERCEPTIONS OF THE PROSRAY BY UNION AND AGENCY REPRESENTATIVES AT FEDERAL FACILITIES</w:t>
      </w:r>
    </w:p>
    <w:p w14:paraId="1BBB8D66" w14:textId="77777777" w:rsidR="00C0388D" w:rsidRPr="00B17EFF" w:rsidRDefault="00C0388D" w:rsidP="00C0388D">
      <w:pPr>
        <w:rPr>
          <w:sz w:val="8"/>
        </w:rPr>
      </w:pPr>
      <w:r w:rsidRPr="00B17EFF">
        <w:rPr>
          <w:sz w:val="8"/>
        </w:rPr>
        <w:t>Agency and union field representatives who responded to our nationwide questionnaire tended to agree with their respective headquarters' assessments of the program. For example,</w:t>
      </w:r>
    </w:p>
    <w:p w14:paraId="052C55C1" w14:textId="77777777" w:rsidR="00C0388D" w:rsidRPr="00B17EFF" w:rsidRDefault="00C0388D" w:rsidP="00C0388D">
      <w:pPr>
        <w:rPr>
          <w:sz w:val="8"/>
        </w:rPr>
      </w:pPr>
      <w:r w:rsidRPr="00B17EFF">
        <w:rPr>
          <w:sz w:val="8"/>
        </w:rPr>
        <w:t>-- 70 percent of the agency and union respondents said it takes too long to resolve disputes. About half said contract negotiations take too long;</w:t>
      </w:r>
    </w:p>
    <w:p w14:paraId="10E27C79" w14:textId="77777777" w:rsidR="00C0388D" w:rsidRPr="00B17EFF" w:rsidRDefault="00C0388D" w:rsidP="00C0388D">
      <w:pPr>
        <w:rPr>
          <w:sz w:val="8"/>
        </w:rPr>
      </w:pPr>
      <w:r w:rsidRPr="00B17EFF">
        <w:rPr>
          <w:sz w:val="8"/>
        </w:rPr>
        <w:t>-- Both agency and union respondents said the procedures for resolving unfair labor practice charges were not working well. The union respondents also believed the negotiability appeal process needed improvement, but this view was not shared by the agency respondents;</w:t>
      </w:r>
    </w:p>
    <w:p w14:paraId="5BCDD9A4" w14:textId="77777777" w:rsidR="00C0388D" w:rsidRPr="00B17EFF" w:rsidRDefault="00C0388D" w:rsidP="00C0388D">
      <w:pPr>
        <w:rPr>
          <w:sz w:val="8"/>
        </w:rPr>
      </w:pPr>
      <w:r w:rsidRPr="00B17EFF">
        <w:rPr>
          <w:sz w:val="8"/>
        </w:rPr>
        <w:t>-- Union and agency respondents' ratings of FLRA's "efficiency", described on the questionnaire as timeliness in processing cases and issuing decisions, were much lower than their ratings of other third party agencies' efficiency; and</w:t>
      </w:r>
    </w:p>
    <w:p w14:paraId="03233E73" w14:textId="77777777" w:rsidR="00C0388D" w:rsidRPr="00B17EFF" w:rsidRDefault="00C0388D" w:rsidP="00C0388D">
      <w:pPr>
        <w:rPr>
          <w:sz w:val="8"/>
        </w:rPr>
      </w:pPr>
      <w:r w:rsidRPr="00B17EFF">
        <w:rPr>
          <w:sz w:val="8"/>
        </w:rPr>
        <w:t>-- 96 percent of union respondents supported broadening the scope of bargaining; only 21 percent of agency respondents agreed.</w:t>
      </w:r>
    </w:p>
    <w:p w14:paraId="7A1F7B65" w14:textId="77777777" w:rsidR="00C0388D" w:rsidRPr="00B17EFF" w:rsidRDefault="00C0388D" w:rsidP="00C0388D">
      <w:pPr>
        <w:rPr>
          <w:sz w:val="8"/>
        </w:rPr>
      </w:pPr>
      <w:r w:rsidRPr="00B17EFF">
        <w:rPr>
          <w:sz w:val="8"/>
        </w:rPr>
        <w:t>The one major exception where field representatives disagreed with their headquarters counterparts was that the majority of agency field representatives did not support an agency shop.</w:t>
      </w:r>
    </w:p>
    <w:p w14:paraId="24CDC5AF" w14:textId="77777777" w:rsidR="00C0388D" w:rsidRPr="00B17EFF" w:rsidRDefault="00C0388D" w:rsidP="00C0388D">
      <w:pPr>
        <w:rPr>
          <w:sz w:val="8"/>
        </w:rPr>
      </w:pPr>
      <w:r w:rsidRPr="00B17EFF">
        <w:rPr>
          <w:sz w:val="8"/>
        </w:rPr>
        <w:t>There was a wide difference of opinion between agency and union respondents as to how well the program was working at the local level. For example,</w:t>
      </w:r>
    </w:p>
    <w:p w14:paraId="05259C06" w14:textId="77777777" w:rsidR="00C0388D" w:rsidRPr="00B17EFF" w:rsidRDefault="00C0388D" w:rsidP="00C0388D">
      <w:pPr>
        <w:rPr>
          <w:sz w:val="8"/>
        </w:rPr>
      </w:pPr>
      <w:r w:rsidRPr="00B17EFF">
        <w:rPr>
          <w:sz w:val="8"/>
        </w:rPr>
        <w:t>-- 72 percent of agency respondents thought disputes too often led to litigation, contrasted to 41 percent of union respondents who held this view;</w:t>
      </w:r>
    </w:p>
    <w:p w14:paraId="0EDF56AB" w14:textId="77777777" w:rsidR="00C0388D" w:rsidRPr="00B17EFF" w:rsidRDefault="00C0388D" w:rsidP="00C0388D">
      <w:pPr>
        <w:rPr>
          <w:sz w:val="8"/>
        </w:rPr>
      </w:pPr>
      <w:r w:rsidRPr="00B17EFF">
        <w:rPr>
          <w:sz w:val="8"/>
        </w:rPr>
        <w:t>-- 73 percent of agency respondents said their installations took labor relations concerns into consideration most of the time when making operations decisions; 56 percent of union respondents said these concerns were seldom or never considered; and</w:t>
      </w:r>
    </w:p>
    <w:p w14:paraId="290C9259" w14:textId="77777777" w:rsidR="00C0388D" w:rsidRPr="00B17EFF" w:rsidRDefault="00C0388D" w:rsidP="00C0388D">
      <w:pPr>
        <w:rPr>
          <w:sz w:val="8"/>
        </w:rPr>
      </w:pPr>
      <w:r w:rsidRPr="00B17EFF">
        <w:rPr>
          <w:sz w:val="8"/>
        </w:rPr>
        <w:t>-- 74 percent of agency respondents characterized their relationships with the unions as cooperative with 64 percent reporting that disputes were usually settled informally . Only 47 percent of the union respondents said a cooperative relationship existed, and 58 percent said they either had to resort to formal dispute resolution processes or leave their differences unresolved.</w:t>
      </w:r>
    </w:p>
    <w:p w14:paraId="62572AF5" w14:textId="77777777" w:rsidR="00C0388D" w:rsidRPr="00B17EFF" w:rsidRDefault="00C0388D" w:rsidP="00C0388D">
      <w:pPr>
        <w:rPr>
          <w:sz w:val="8"/>
        </w:rPr>
      </w:pPr>
      <w:r w:rsidRPr="00B17EFF">
        <w:rPr>
          <w:sz w:val="8"/>
        </w:rPr>
        <w:t>Our questionnaire listed 17 employment issues and asked the respondents to indicate how much concern they believed employees at their locations had about each issue. Those cited by the majority of respondents to be of great or very great concern were pay I career advancement, retirement benefits, job security, performance evaluation, health insurance, and budget and staffing levels. Because of the restrictions imposed by the statute, bargaining is virtually non-existent or extremely limited on all these issues.</w:t>
      </w:r>
    </w:p>
    <w:p w14:paraId="4517F5E9" w14:textId="77777777" w:rsidR="00C0388D" w:rsidRPr="00B17EFF" w:rsidRDefault="00C0388D" w:rsidP="00C0388D">
      <w:pPr>
        <w:rPr>
          <w:sz w:val="8"/>
        </w:rPr>
      </w:pPr>
      <w:r w:rsidRPr="00B17EFF">
        <w:rPr>
          <w:sz w:val="8"/>
        </w:rPr>
        <w:t>HAS THE PROSRA.4 FOSTERED LABOR-AANACEcqENT COOPERATION?</w:t>
      </w:r>
    </w:p>
    <w:p w14:paraId="4341BD9E" w14:textId="77777777" w:rsidR="00C0388D" w:rsidRPr="00B17EFF" w:rsidRDefault="00C0388D" w:rsidP="00C0388D">
      <w:pPr>
        <w:rPr>
          <w:sz w:val="8"/>
        </w:rPr>
      </w:pPr>
      <w:r w:rsidRPr="00B17EFF">
        <w:rPr>
          <w:sz w:val="8"/>
        </w:rPr>
        <w:t>The experts frequently cited two federal labor-management cooperative efforts they regarded as successful joint partnerships. One was the Joint Quality Improvement Process between the Internal Revenue Service and the National Treasury Employees Union-- an agency-wide program involving the union in improving organizational effectiveness at all levels. The other was the PACER SHARE productivity enhancement program between the Sacramento Air Logistics Center and the American Federation of Government Employees--a S-year "gainsharing" demonstration project in which the agency and employees share cost savings generated by productivity improvements. Both of these cooperative efforts were based on the Total Quality Management (TQ4) concept and have won Quality Improvement Prototype Awards because of cost savings and enhanced productivity. In both ins'tances, the amount of litigation between the parties was greatly reduced.</w:t>
      </w:r>
    </w:p>
    <w:p w14:paraId="4C14254C" w14:textId="77777777" w:rsidR="00C0388D" w:rsidRPr="00B17EFF" w:rsidRDefault="00C0388D" w:rsidP="00C0388D">
      <w:pPr>
        <w:rPr>
          <w:sz w:val="8"/>
        </w:rPr>
      </w:pPr>
      <w:r w:rsidRPr="00B17EFF">
        <w:rPr>
          <w:sz w:val="8"/>
        </w:rPr>
        <w:t>However, we were told that, with few exceptions, most federal labor-management cooperative efforts have been at the local level with a minimum of headquarters involvement. These local efforts consisted primarily of joint labor-management committees and "quality circle" programs. The experts were generally not familiar with the details of the local initiatives, but believed most were limited in scope, some short lived and only marginally successful.</w:t>
      </w:r>
    </w:p>
    <w:p w14:paraId="3BE7B8B7" w14:textId="77777777" w:rsidR="00C0388D" w:rsidRPr="00B17EFF" w:rsidRDefault="00C0388D" w:rsidP="00C0388D">
      <w:pPr>
        <w:rPr>
          <w:sz w:val="8"/>
        </w:rPr>
      </w:pPr>
      <w:r w:rsidRPr="00B17EFF">
        <w:rPr>
          <w:sz w:val="8"/>
        </w:rPr>
        <w:t>The agency and union respondents to our questionnaire had greatly contrasting views about the success of their cooperative efforts. Over 65 percent of all respondents said they had been involved in at least one type of labor-management cooperation program. rlost agency respondents thought the results were positive. However, the majority of union respondents said the results were negative or neither positive nor negative. Nevertheless, almost all union respondents and the majority of agency respondents expressed interest in participating in future labor-management cooperative efforts.</w:t>
      </w:r>
    </w:p>
    <w:p w14:paraId="43A611BB" w14:textId="77777777" w:rsidR="00C0388D" w:rsidRPr="00B17EFF" w:rsidRDefault="00C0388D" w:rsidP="00C0388D">
      <w:pPr>
        <w:rPr>
          <w:sz w:val="8"/>
        </w:rPr>
      </w:pPr>
      <w:r w:rsidRPr="00B17EFF">
        <w:rPr>
          <w:sz w:val="8"/>
        </w:rPr>
        <w:t>Union respondents from the Internal Revenue Service, with its agency-wide joint labor-management cooperative effort, perceived the same shortcomings about the federal labor relations program as did other union respondents. However, they were much more positive about their dealings with management than were other union respondents in general. Similarly, many more of these union respondents viewed their cooperative efforts as positive compared to other union respondents.</w:t>
      </w:r>
    </w:p>
    <w:p w14:paraId="55031730" w14:textId="77777777" w:rsidR="00C0388D" w:rsidRPr="00B17EFF" w:rsidRDefault="00C0388D" w:rsidP="00C0388D">
      <w:pPr>
        <w:rPr>
          <w:sz w:val="8"/>
        </w:rPr>
      </w:pPr>
      <w:r w:rsidRPr="00B17EFF">
        <w:rPr>
          <w:sz w:val="8"/>
        </w:rPr>
        <w:t>i4HAT CHANGES ARE NEEDED?</w:t>
      </w:r>
    </w:p>
    <w:p w14:paraId="729D679F" w14:textId="77777777" w:rsidR="00C0388D" w:rsidRPr="00B17EFF" w:rsidRDefault="00C0388D" w:rsidP="00C0388D">
      <w:pPr>
        <w:rPr>
          <w:sz w:val="16"/>
        </w:rPr>
      </w:pPr>
      <w:r w:rsidRPr="00B17EFF">
        <w:rPr>
          <w:u w:val="single"/>
        </w:rPr>
        <w:t>Our work</w:t>
      </w:r>
      <w:r w:rsidRPr="00B17EFF">
        <w:rPr>
          <w:sz w:val="16"/>
        </w:rPr>
        <w:t xml:space="preserve"> </w:t>
      </w:r>
      <w:r w:rsidRPr="00B17EFF">
        <w:rPr>
          <w:iCs/>
          <w:u w:val="single"/>
          <w:bdr w:val="single" w:sz="8" w:space="0" w:color="auto"/>
        </w:rPr>
        <w:t>strongly suggests</w:t>
      </w:r>
      <w:r w:rsidRPr="00B17EFF">
        <w:rPr>
          <w:sz w:val="16"/>
        </w:rPr>
        <w:t xml:space="preserve"> </w:t>
      </w:r>
      <w:r w:rsidRPr="00B17EFF">
        <w:rPr>
          <w:u w:val="single"/>
        </w:rPr>
        <w:t>that the federal labor-management relations program is in need of</w:t>
      </w:r>
      <w:r w:rsidRPr="00B17EFF">
        <w:rPr>
          <w:sz w:val="16"/>
        </w:rPr>
        <w:t xml:space="preserve"> </w:t>
      </w:r>
      <w:r w:rsidRPr="00B17EFF">
        <w:rPr>
          <w:iCs/>
          <w:u w:val="single"/>
          <w:bdr w:val="single" w:sz="8" w:space="0" w:color="auto"/>
        </w:rPr>
        <w:t>comprehensive reform</w:t>
      </w:r>
      <w:r w:rsidRPr="00B17EFF">
        <w:rPr>
          <w:sz w:val="16"/>
        </w:rPr>
        <w:t xml:space="preserve">. The numerous concerns raised by the experts we interviewed and union and agency questionnaire respondents throughout the country have pinpointed many deficiencies and shortcomings. Accordingly, </w:t>
      </w:r>
      <w:r w:rsidRPr="00B17EFF">
        <w:rPr>
          <w:u w:val="single"/>
        </w:rPr>
        <w:t xml:space="preserve">we believe the policies and </w:t>
      </w:r>
      <w:r w:rsidRPr="00B17EFF">
        <w:rPr>
          <w:highlight w:val="yellow"/>
          <w:u w:val="single"/>
        </w:rPr>
        <w:t>processes</w:t>
      </w:r>
      <w:r w:rsidRPr="00B17EFF">
        <w:rPr>
          <w:u w:val="single"/>
        </w:rPr>
        <w:t xml:space="preserve"> governing federal labor-management relations </w:t>
      </w:r>
      <w:r w:rsidRPr="00B17EFF">
        <w:rPr>
          <w:highlight w:val="yellow"/>
          <w:u w:val="single"/>
        </w:rPr>
        <w:t>need a</w:t>
      </w:r>
      <w:r w:rsidRPr="00B17EFF">
        <w:rPr>
          <w:sz w:val="16"/>
          <w:highlight w:val="yellow"/>
        </w:rPr>
        <w:t xml:space="preserve"> </w:t>
      </w:r>
      <w:r w:rsidRPr="00B17EFF">
        <w:rPr>
          <w:iCs/>
          <w:highlight w:val="yellow"/>
          <w:u w:val="single"/>
          <w:bdr w:val="single" w:sz="8" w:space="0" w:color="auto"/>
        </w:rPr>
        <w:t>major overhaul</w:t>
      </w:r>
      <w:r w:rsidRPr="00B17EFF">
        <w:rPr>
          <w:sz w:val="16"/>
        </w:rPr>
        <w:t xml:space="preserve"> </w:t>
      </w:r>
      <w:r w:rsidRPr="00B17EFF">
        <w:rPr>
          <w:u w:val="single"/>
        </w:rPr>
        <w:t>to provide a</w:t>
      </w:r>
      <w:r w:rsidRPr="00B17EFF">
        <w:rPr>
          <w:sz w:val="16"/>
        </w:rPr>
        <w:t xml:space="preserve"> </w:t>
      </w:r>
      <w:r w:rsidRPr="00B17EFF">
        <w:rPr>
          <w:iCs/>
          <w:u w:val="single"/>
          <w:bdr w:val="single" w:sz="8" w:space="0" w:color="auto"/>
        </w:rPr>
        <w:t>new framework</w:t>
      </w:r>
      <w:r w:rsidRPr="00B17EFF">
        <w:rPr>
          <w:sz w:val="16"/>
        </w:rPr>
        <w:t xml:space="preserve"> that:</w:t>
      </w:r>
    </w:p>
    <w:p w14:paraId="1B9D4124" w14:textId="77777777" w:rsidR="00C0388D" w:rsidRPr="00B17EFF" w:rsidRDefault="00C0388D" w:rsidP="00C0388D">
      <w:pPr>
        <w:rPr>
          <w:sz w:val="10"/>
        </w:rPr>
      </w:pPr>
      <w:r w:rsidRPr="00B17EFF">
        <w:rPr>
          <w:sz w:val="10"/>
        </w:rPr>
        <w:t>-- motivates labor and management to form productive relationships to improve the public service;</w:t>
      </w:r>
    </w:p>
    <w:p w14:paraId="7AD8B7A6" w14:textId="77777777" w:rsidR="00C0388D" w:rsidRPr="00B17EFF" w:rsidRDefault="00C0388D" w:rsidP="00C0388D">
      <w:pPr>
        <w:rPr>
          <w:sz w:val="10"/>
        </w:rPr>
      </w:pPr>
      <w:r w:rsidRPr="00B17EFF">
        <w:rPr>
          <w:sz w:val="10"/>
        </w:rPr>
        <w:t>-- makes collective bargaining meaningful;</w:t>
      </w:r>
    </w:p>
    <w:p w14:paraId="670A56A2" w14:textId="77777777" w:rsidR="00C0388D" w:rsidRPr="00B17EFF" w:rsidRDefault="00C0388D" w:rsidP="00C0388D">
      <w:pPr>
        <w:rPr>
          <w:sz w:val="10"/>
        </w:rPr>
      </w:pPr>
      <w:r w:rsidRPr="00B17EFF">
        <w:rPr>
          <w:sz w:val="10"/>
        </w:rPr>
        <w:t>em improves the dispute resolution processes; and</w:t>
      </w:r>
    </w:p>
    <w:p w14:paraId="12AA8475" w14:textId="77777777" w:rsidR="00C0388D" w:rsidRPr="00B17EFF" w:rsidRDefault="00C0388D" w:rsidP="00C0388D">
      <w:pPr>
        <w:rPr>
          <w:sz w:val="10"/>
        </w:rPr>
      </w:pPr>
      <w:r w:rsidRPr="00B17EFF">
        <w:rPr>
          <w:sz w:val="10"/>
        </w:rPr>
        <w:t>-- is compatible with innovative human resource management practices which emphasize employee involvement, teambuilding, and labor-management cooperation.</w:t>
      </w:r>
    </w:p>
    <w:p w14:paraId="32A83CCB" w14:textId="77777777" w:rsidR="00C0388D" w:rsidRPr="00B17EFF" w:rsidRDefault="00C0388D" w:rsidP="00C0388D">
      <w:pPr>
        <w:rPr>
          <w:sz w:val="16"/>
        </w:rPr>
      </w:pPr>
      <w:r w:rsidRPr="00B17EFF">
        <w:rPr>
          <w:u w:val="single"/>
        </w:rPr>
        <w:t>In our opinion</w:t>
      </w:r>
      <w:r w:rsidRPr="00B17EFF">
        <w:rPr>
          <w:sz w:val="16"/>
        </w:rPr>
        <w:t>, an effective labor-management relations program would enhance the chances for success of the quality improvement initiatives being sought by federal agencies. It makes little sense to try and implement a new employee involvement program in which cooperation between agency management and unions is essential to accomplishing quality objectives when the current labor-management relations program suffers from excessive litigation and adversarial proceedings.</w:t>
      </w:r>
    </w:p>
    <w:p w14:paraId="7B310BBD" w14:textId="77777777" w:rsidR="00C0388D" w:rsidRPr="00B17EFF" w:rsidRDefault="00C0388D" w:rsidP="00C0388D">
      <w:pPr>
        <w:rPr>
          <w:sz w:val="16"/>
        </w:rPr>
      </w:pPr>
      <w:r w:rsidRPr="00B17EFF">
        <w:rPr>
          <w:highlight w:val="yellow"/>
          <w:u w:val="single"/>
        </w:rPr>
        <w:t>Because</w:t>
      </w:r>
      <w:r w:rsidRPr="00B17EFF">
        <w:rPr>
          <w:u w:val="single"/>
        </w:rPr>
        <w:t xml:space="preserve"> the</w:t>
      </w:r>
      <w:r w:rsidRPr="00B17EFF">
        <w:rPr>
          <w:sz w:val="16"/>
        </w:rPr>
        <w:t xml:space="preserve"> </w:t>
      </w:r>
      <w:r w:rsidRPr="00B17EFF">
        <w:rPr>
          <w:iCs/>
          <w:u w:val="single"/>
          <w:bdr w:val="single" w:sz="8" w:space="0" w:color="auto"/>
        </w:rPr>
        <w:t xml:space="preserve">perceived </w:t>
      </w:r>
      <w:r w:rsidRPr="00B17EFF">
        <w:rPr>
          <w:iCs/>
          <w:highlight w:val="yellow"/>
          <w:u w:val="single"/>
          <w:bdr w:val="single" w:sz="8" w:space="0" w:color="auto"/>
        </w:rPr>
        <w:t>problems</w:t>
      </w:r>
      <w:r w:rsidRPr="00B17EFF">
        <w:rPr>
          <w:sz w:val="16"/>
          <w:highlight w:val="yellow"/>
        </w:rPr>
        <w:t xml:space="preserve"> </w:t>
      </w:r>
      <w:r w:rsidRPr="00B17EFF">
        <w:rPr>
          <w:highlight w:val="yellow"/>
          <w:u w:val="single"/>
        </w:rPr>
        <w:t>are</w:t>
      </w:r>
      <w:r w:rsidRPr="00B17EFF">
        <w:rPr>
          <w:sz w:val="16"/>
          <w:highlight w:val="yellow"/>
        </w:rPr>
        <w:t xml:space="preserve"> </w:t>
      </w:r>
      <w:r w:rsidRPr="00B17EFF">
        <w:rPr>
          <w:iCs/>
          <w:highlight w:val="yellow"/>
          <w:u w:val="single"/>
          <w:bdr w:val="single" w:sz="8" w:space="0" w:color="auto"/>
        </w:rPr>
        <w:t>systemic</w:t>
      </w:r>
      <w:r w:rsidRPr="00B17EFF">
        <w:rPr>
          <w:sz w:val="16"/>
        </w:rPr>
        <w:t xml:space="preserve"> and widespread, we believe </w:t>
      </w:r>
      <w:r w:rsidRPr="00B17EFF">
        <w:rPr>
          <w:highlight w:val="yellow"/>
          <w:u w:val="single"/>
        </w:rPr>
        <w:t>a</w:t>
      </w:r>
      <w:r w:rsidRPr="00B17EFF">
        <w:rPr>
          <w:sz w:val="16"/>
          <w:highlight w:val="yellow"/>
        </w:rPr>
        <w:t xml:space="preserve"> </w:t>
      </w:r>
      <w:r w:rsidRPr="00B17EFF">
        <w:rPr>
          <w:iCs/>
          <w:highlight w:val="yellow"/>
          <w:u w:val="single"/>
          <w:bdr w:val="single" w:sz="8" w:space="0" w:color="auto"/>
        </w:rPr>
        <w:t>piecemeal</w:t>
      </w:r>
      <w:r w:rsidRPr="00B17EFF">
        <w:rPr>
          <w:sz w:val="16"/>
          <w:highlight w:val="yellow"/>
        </w:rPr>
        <w:t xml:space="preserve"> </w:t>
      </w:r>
      <w:r w:rsidRPr="00B17EFF">
        <w:rPr>
          <w:highlight w:val="yellow"/>
          <w:u w:val="single"/>
        </w:rPr>
        <w:t>approach</w:t>
      </w:r>
      <w:r w:rsidRPr="00B17EFF">
        <w:rPr>
          <w:u w:val="single"/>
        </w:rPr>
        <w:t xml:space="preserve"> of</w:t>
      </w:r>
      <w:r w:rsidRPr="00B17EFF">
        <w:rPr>
          <w:sz w:val="16"/>
        </w:rPr>
        <w:t xml:space="preserve"> </w:t>
      </w:r>
      <w:r w:rsidRPr="00B17EFF">
        <w:rPr>
          <w:iCs/>
          <w:u w:val="single"/>
          <w:bdr w:val="single" w:sz="8" w:space="0" w:color="auto"/>
        </w:rPr>
        <w:t>technical revisions</w:t>
      </w:r>
      <w:r w:rsidRPr="00B17EFF">
        <w:rPr>
          <w:sz w:val="16"/>
        </w:rPr>
        <w:t xml:space="preserve"> </w:t>
      </w:r>
      <w:r w:rsidRPr="00B17EFF">
        <w:rPr>
          <w:u w:val="single"/>
        </w:rPr>
        <w:t>to the</w:t>
      </w:r>
      <w:r w:rsidRPr="00B17EFF">
        <w:rPr>
          <w:sz w:val="16"/>
        </w:rPr>
        <w:t xml:space="preserve"> </w:t>
      </w:r>
      <w:r w:rsidRPr="00B17EFF">
        <w:rPr>
          <w:iCs/>
          <w:u w:val="single"/>
          <w:bdr w:val="single" w:sz="8" w:space="0" w:color="auto"/>
        </w:rPr>
        <w:t>statute</w:t>
      </w:r>
      <w:r w:rsidRPr="00B17EFF">
        <w:rPr>
          <w:sz w:val="16"/>
        </w:rPr>
        <w:t xml:space="preserve"> </w:t>
      </w:r>
      <w:r w:rsidRPr="00B17EFF">
        <w:rPr>
          <w:highlight w:val="yellow"/>
          <w:u w:val="single"/>
        </w:rPr>
        <w:t>would</w:t>
      </w:r>
      <w:r w:rsidRPr="00B17EFF">
        <w:rPr>
          <w:sz w:val="16"/>
          <w:highlight w:val="yellow"/>
        </w:rPr>
        <w:t xml:space="preserve"> </w:t>
      </w:r>
      <w:r w:rsidRPr="00B17EFF">
        <w:rPr>
          <w:iCs/>
          <w:highlight w:val="yellow"/>
          <w:u w:val="single"/>
          <w:bdr w:val="single" w:sz="8" w:space="0" w:color="auto"/>
        </w:rPr>
        <w:t>not</w:t>
      </w:r>
      <w:r w:rsidRPr="00B17EFF">
        <w:rPr>
          <w:sz w:val="16"/>
          <w:highlight w:val="yellow"/>
        </w:rPr>
        <w:t xml:space="preserve"> </w:t>
      </w:r>
      <w:r w:rsidRPr="00B17EFF">
        <w:rPr>
          <w:highlight w:val="yellow"/>
          <w:u w:val="single"/>
        </w:rPr>
        <w:t>be</w:t>
      </w:r>
      <w:r w:rsidRPr="00B17EFF">
        <w:rPr>
          <w:u w:val="single"/>
        </w:rPr>
        <w:t xml:space="preserve"> the </w:t>
      </w:r>
      <w:r w:rsidRPr="00B17EFF">
        <w:rPr>
          <w:iCs/>
          <w:highlight w:val="yellow"/>
          <w:u w:val="single"/>
          <w:bdr w:val="single" w:sz="8" w:space="0" w:color="auto"/>
        </w:rPr>
        <w:t>best</w:t>
      </w:r>
      <w:r w:rsidRPr="00B17EFF">
        <w:rPr>
          <w:iCs/>
          <w:u w:val="single"/>
          <w:bdr w:val="single" w:sz="8" w:space="0" w:color="auto"/>
        </w:rPr>
        <w:t xml:space="preserve"> means</w:t>
      </w:r>
      <w:r w:rsidRPr="00B17EFF">
        <w:rPr>
          <w:sz w:val="16"/>
        </w:rPr>
        <w:t xml:space="preserve"> </w:t>
      </w:r>
      <w:r w:rsidRPr="00B17EFF">
        <w:rPr>
          <w:u w:val="single"/>
        </w:rPr>
        <w:t xml:space="preserve">to </w:t>
      </w:r>
      <w:r w:rsidRPr="00B17EFF">
        <w:rPr>
          <w:iCs/>
          <w:u w:val="single"/>
          <w:bdr w:val="single" w:sz="8" w:space="0" w:color="auto"/>
        </w:rPr>
        <w:t>bring about the necessary changes</w:t>
      </w:r>
      <w:r w:rsidRPr="00B17EFF">
        <w:rPr>
          <w:sz w:val="16"/>
        </w:rPr>
        <w:t>. Rather, a system is needed which all participants can buy into and support. We have concluded that a viable approach would be to create a special panel of nationally recognized experts in labor-management relations matters and participants in the federal program to develop a plan for comprehensive program reform.</w:t>
      </w:r>
    </w:p>
    <w:p w14:paraId="239C4341" w14:textId="77777777" w:rsidR="00C0388D" w:rsidRPr="00B17EFF" w:rsidRDefault="00C0388D" w:rsidP="00C0388D">
      <w:pPr>
        <w:keepNext/>
        <w:keepLines/>
        <w:pageBreakBefore/>
        <w:spacing w:before="40" w:after="0"/>
        <w:jc w:val="center"/>
        <w:outlineLvl w:val="2"/>
        <w:rPr>
          <w:rFonts w:eastAsiaTheme="majorEastAsia" w:cstheme="majorBidi"/>
          <w:b/>
          <w:sz w:val="32"/>
          <w:szCs w:val="24"/>
          <w:u w:val="single"/>
        </w:rPr>
      </w:pPr>
      <w:r w:rsidRPr="00B17EFF">
        <w:rPr>
          <w:rFonts w:eastAsiaTheme="majorEastAsia" w:cstheme="majorBidi"/>
          <w:b/>
          <w:sz w:val="32"/>
          <w:szCs w:val="24"/>
          <w:u w:val="single"/>
        </w:rPr>
        <w:t>Bifurcation NB---2NC</w:t>
      </w:r>
    </w:p>
    <w:p w14:paraId="3CCCD62D"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2. No sufficiency. The case is </w:t>
      </w:r>
      <w:r w:rsidRPr="00B17EFF">
        <w:rPr>
          <w:rFonts w:eastAsiaTheme="majorEastAsia" w:cstheme="majorBidi"/>
          <w:b/>
          <w:iCs/>
          <w:sz w:val="26"/>
          <w:u w:val="single"/>
        </w:rPr>
        <w:t>linear</w:t>
      </w:r>
      <w:r w:rsidRPr="00B17EFF">
        <w:rPr>
          <w:rFonts w:eastAsiaTheme="majorEastAsia" w:cstheme="majorBidi"/>
          <w:b/>
          <w:iCs/>
          <w:sz w:val="26"/>
        </w:rPr>
        <w:t xml:space="preserve">: more power means </w:t>
      </w:r>
      <w:r w:rsidRPr="00B17EFF">
        <w:rPr>
          <w:rFonts w:eastAsiaTheme="majorEastAsia" w:cstheme="majorBidi"/>
          <w:b/>
          <w:iCs/>
          <w:sz w:val="26"/>
          <w:u w:val="single"/>
        </w:rPr>
        <w:t>more fights</w:t>
      </w:r>
      <w:r w:rsidRPr="00B17EFF">
        <w:rPr>
          <w:rFonts w:eastAsiaTheme="majorEastAsia" w:cstheme="majorBidi"/>
          <w:b/>
          <w:iCs/>
          <w:sz w:val="26"/>
        </w:rPr>
        <w:t xml:space="preserve"> that unions can win. Literally </w:t>
      </w:r>
      <w:r w:rsidRPr="00B17EFF">
        <w:rPr>
          <w:rFonts w:eastAsiaTheme="majorEastAsia" w:cstheme="majorBidi"/>
          <w:b/>
          <w:iCs/>
          <w:sz w:val="26"/>
          <w:u w:val="single"/>
        </w:rPr>
        <w:t>every member</w:t>
      </w:r>
      <w:r w:rsidRPr="00B17EFF">
        <w:rPr>
          <w:rFonts w:eastAsiaTheme="majorEastAsia" w:cstheme="majorBidi"/>
          <w:b/>
          <w:iCs/>
          <w:sz w:val="26"/>
        </w:rPr>
        <w:t xml:space="preserve"> contributes more efficacy. </w:t>
      </w:r>
    </w:p>
    <w:p w14:paraId="194153B7" w14:textId="77777777" w:rsidR="00C0388D" w:rsidRPr="00B17EFF" w:rsidRDefault="00C0388D" w:rsidP="00C0388D">
      <w:r w:rsidRPr="00B17EFF">
        <w:rPr>
          <w:b/>
          <w:bCs/>
          <w:sz w:val="26"/>
        </w:rPr>
        <w:t>AU 25</w:t>
      </w:r>
      <w:r w:rsidRPr="00B17EFF">
        <w:t>, Australian Unions, "Union Members Earn More. Here's Why," 1/1/25, last date Cited, https://www.australianunions.org.au/union-members-earn-more-heres-why/</w:t>
      </w:r>
    </w:p>
    <w:p w14:paraId="7A356560" w14:textId="77777777" w:rsidR="00C0388D" w:rsidRPr="00B17EFF" w:rsidRDefault="00C0388D" w:rsidP="00C0388D">
      <w:pPr>
        <w:rPr>
          <w:sz w:val="16"/>
        </w:rPr>
      </w:pPr>
      <w:r w:rsidRPr="00B17EFF">
        <w:rPr>
          <w:highlight w:val="yellow"/>
          <w:u w:val="single"/>
        </w:rPr>
        <w:t>Collective bargaining</w:t>
      </w:r>
      <w:r w:rsidRPr="00B17EFF">
        <w:rPr>
          <w:sz w:val="16"/>
        </w:rPr>
        <w:t xml:space="preserve"> is where </w:t>
      </w:r>
      <w:r w:rsidRPr="00B17EFF">
        <w:rPr>
          <w:u w:val="single"/>
        </w:rPr>
        <w:t>workers</w:t>
      </w:r>
      <w:r w:rsidRPr="00B17EFF">
        <w:rPr>
          <w:sz w:val="16"/>
        </w:rPr>
        <w:t xml:space="preserve"> </w:t>
      </w:r>
      <w:r w:rsidRPr="00B17EFF">
        <w:rPr>
          <w:iCs/>
          <w:highlight w:val="yellow"/>
          <w:u w:val="single"/>
          <w:bdr w:val="single" w:sz="8" w:space="0" w:color="auto"/>
        </w:rPr>
        <w:t>come together</w:t>
      </w:r>
      <w:r w:rsidRPr="00B17EFF">
        <w:rPr>
          <w:sz w:val="16"/>
          <w:highlight w:val="yellow"/>
        </w:rPr>
        <w:t xml:space="preserve"> </w:t>
      </w:r>
      <w:r w:rsidRPr="00B17EFF">
        <w:rPr>
          <w:highlight w:val="yellow"/>
          <w:u w:val="single"/>
        </w:rPr>
        <w:t>to negotiate</w:t>
      </w:r>
      <w:r w:rsidRPr="00B17EFF">
        <w:rPr>
          <w:sz w:val="16"/>
          <w:highlight w:val="yellow"/>
        </w:rPr>
        <w:t xml:space="preserve"> </w:t>
      </w:r>
      <w:r w:rsidRPr="00B17EFF">
        <w:rPr>
          <w:iCs/>
          <w:highlight w:val="yellow"/>
          <w:u w:val="single"/>
          <w:bdr w:val="single" w:sz="8" w:space="0" w:color="auto"/>
        </w:rPr>
        <w:t>better</w:t>
      </w:r>
      <w:r w:rsidRPr="00B17EFF">
        <w:rPr>
          <w:iCs/>
          <w:u w:val="single"/>
          <w:bdr w:val="single" w:sz="8" w:space="0" w:color="auto"/>
        </w:rPr>
        <w:t xml:space="preserve"> pay</w:t>
      </w:r>
      <w:r w:rsidRPr="00B17EFF">
        <w:rPr>
          <w:sz w:val="16"/>
        </w:rPr>
        <w:t xml:space="preserve"> and conditions directly with their employer, usually with the involvement of a union who represents and advocates for the members.</w:t>
      </w:r>
    </w:p>
    <w:p w14:paraId="6D7F022B" w14:textId="77777777" w:rsidR="00C0388D" w:rsidRPr="00B17EFF" w:rsidRDefault="00C0388D" w:rsidP="00C0388D">
      <w:pPr>
        <w:rPr>
          <w:sz w:val="16"/>
        </w:rPr>
      </w:pPr>
      <w:r w:rsidRPr="00B17EFF">
        <w:rPr>
          <w:sz w:val="16"/>
        </w:rPr>
        <w:t xml:space="preserve">Collective bargaining is usually </w:t>
      </w:r>
      <w:r w:rsidRPr="00B17EFF">
        <w:rPr>
          <w:iCs/>
          <w:u w:val="single"/>
          <w:bdr w:val="single" w:sz="8" w:space="0" w:color="auto"/>
        </w:rPr>
        <w:t>formalised</w:t>
      </w:r>
      <w:r w:rsidRPr="00B17EFF">
        <w:rPr>
          <w:sz w:val="16"/>
        </w:rPr>
        <w:t xml:space="preserve"> </w:t>
      </w:r>
      <w:r w:rsidRPr="00B17EFF">
        <w:rPr>
          <w:u w:val="single"/>
        </w:rPr>
        <w:t>in an</w:t>
      </w:r>
      <w:r w:rsidRPr="00B17EFF">
        <w:rPr>
          <w:sz w:val="16"/>
        </w:rPr>
        <w:t xml:space="preserve"> enterprise bargaining </w:t>
      </w:r>
      <w:r w:rsidRPr="00B17EFF">
        <w:rPr>
          <w:iCs/>
          <w:u w:val="single"/>
          <w:bdr w:val="single" w:sz="8" w:space="0" w:color="auto"/>
        </w:rPr>
        <w:t>agreement</w:t>
      </w:r>
      <w:r w:rsidRPr="00B17EFF">
        <w:rPr>
          <w:sz w:val="16"/>
        </w:rPr>
        <w:t xml:space="preserve"> (sometimes called an enterprise agreement or collective bargaining agreement). These agreements must be registered and approved by the Fair Work Commission (FWC) before they come into effect, and they remain in place until they expire or are terminated. </w:t>
      </w:r>
    </w:p>
    <w:p w14:paraId="3C8313D9" w14:textId="77777777" w:rsidR="00C0388D" w:rsidRPr="00B17EFF" w:rsidRDefault="00C0388D" w:rsidP="00C0388D">
      <w:pPr>
        <w:rPr>
          <w:sz w:val="16"/>
        </w:rPr>
      </w:pPr>
      <w:r w:rsidRPr="00B17EFF">
        <w:rPr>
          <w:sz w:val="16"/>
        </w:rPr>
        <w:t xml:space="preserve">Collective bargaining </w:t>
      </w:r>
      <w:r w:rsidRPr="00B17EFF">
        <w:rPr>
          <w:highlight w:val="yellow"/>
          <w:u w:val="single"/>
        </w:rPr>
        <w:t>ensures</w:t>
      </w:r>
      <w:r w:rsidRPr="00B17EFF">
        <w:rPr>
          <w:u w:val="single"/>
        </w:rPr>
        <w:t xml:space="preserve"> workers get </w:t>
      </w:r>
      <w:r w:rsidRPr="00B17EFF">
        <w:rPr>
          <w:highlight w:val="yellow"/>
          <w:u w:val="single"/>
        </w:rPr>
        <w:t>a</w:t>
      </w:r>
      <w:r w:rsidRPr="00B17EFF">
        <w:rPr>
          <w:sz w:val="16"/>
          <w:highlight w:val="yellow"/>
        </w:rPr>
        <w:t xml:space="preserve"> </w:t>
      </w:r>
      <w:r w:rsidRPr="00B17EFF">
        <w:rPr>
          <w:iCs/>
          <w:highlight w:val="yellow"/>
          <w:u w:val="single"/>
          <w:bdr w:val="single" w:sz="8" w:space="0" w:color="auto"/>
        </w:rPr>
        <w:t>fair deal</w:t>
      </w:r>
      <w:r w:rsidRPr="00B17EFF">
        <w:rPr>
          <w:sz w:val="16"/>
        </w:rPr>
        <w:t xml:space="preserve">. </w:t>
      </w:r>
      <w:r w:rsidRPr="00B17EFF">
        <w:rPr>
          <w:u w:val="single"/>
        </w:rPr>
        <w:t>Non-members</w:t>
      </w:r>
      <w:r w:rsidRPr="00B17EFF">
        <w:rPr>
          <w:sz w:val="16"/>
        </w:rPr>
        <w:t xml:space="preserve"> might still </w:t>
      </w:r>
      <w:r w:rsidRPr="00B17EFF">
        <w:rPr>
          <w:u w:val="single"/>
        </w:rPr>
        <w:t>get</w:t>
      </w:r>
      <w:r w:rsidRPr="00B17EFF">
        <w:rPr>
          <w:sz w:val="16"/>
        </w:rPr>
        <w:t xml:space="preserve"> </w:t>
      </w:r>
      <w:r w:rsidRPr="00B17EFF">
        <w:rPr>
          <w:iCs/>
          <w:u w:val="single"/>
          <w:bdr w:val="single" w:sz="8" w:space="0" w:color="auto"/>
        </w:rPr>
        <w:t xml:space="preserve">some </w:t>
      </w:r>
      <w:r w:rsidRPr="00B17EFF">
        <w:rPr>
          <w:iCs/>
          <w:highlight w:val="yellow"/>
          <w:u w:val="single"/>
          <w:bdr w:val="single" w:sz="8" w:space="0" w:color="auto"/>
        </w:rPr>
        <w:t>benefit</w:t>
      </w:r>
      <w:r w:rsidRPr="00B17EFF">
        <w:rPr>
          <w:sz w:val="16"/>
        </w:rPr>
        <w:t xml:space="preserve"> from the union members’ negotiations, </w:t>
      </w:r>
      <w:r w:rsidRPr="00B17EFF">
        <w:rPr>
          <w:u w:val="single"/>
        </w:rPr>
        <w:t>but this</w:t>
      </w:r>
      <w:r w:rsidRPr="00B17EFF">
        <w:rPr>
          <w:sz w:val="16"/>
        </w:rPr>
        <w:t xml:space="preserve"> benefit </w:t>
      </w:r>
      <w:r w:rsidRPr="00B17EFF">
        <w:rPr>
          <w:highlight w:val="yellow"/>
          <w:u w:val="single"/>
        </w:rPr>
        <w:t>would be</w:t>
      </w:r>
      <w:r w:rsidRPr="00B17EFF">
        <w:rPr>
          <w:sz w:val="16"/>
          <w:highlight w:val="yellow"/>
        </w:rPr>
        <w:t xml:space="preserve"> </w:t>
      </w:r>
      <w:r w:rsidRPr="00B17EFF">
        <w:rPr>
          <w:iCs/>
          <w:highlight w:val="yellow"/>
          <w:u w:val="single"/>
          <w:bdr w:val="single" w:sz="8" w:space="0" w:color="auto"/>
        </w:rPr>
        <w:t>larger</w:t>
      </w:r>
      <w:r w:rsidRPr="00B17EFF">
        <w:rPr>
          <w:sz w:val="16"/>
          <w:highlight w:val="yellow"/>
        </w:rPr>
        <w:t xml:space="preserve"> </w:t>
      </w:r>
      <w:r w:rsidRPr="00B17EFF">
        <w:rPr>
          <w:highlight w:val="yellow"/>
          <w:u w:val="single"/>
        </w:rPr>
        <w:t>if</w:t>
      </w:r>
      <w:r w:rsidRPr="00B17EFF">
        <w:rPr>
          <w:sz w:val="16"/>
          <w:highlight w:val="yellow"/>
        </w:rPr>
        <w:t xml:space="preserve"> </w:t>
      </w:r>
      <w:r w:rsidRPr="00B17EFF">
        <w:rPr>
          <w:iCs/>
          <w:highlight w:val="yellow"/>
          <w:u w:val="single"/>
          <w:bdr w:val="single" w:sz="8" w:space="0" w:color="auto"/>
        </w:rPr>
        <w:t>they</w:t>
      </w:r>
      <w:r w:rsidRPr="00B17EFF">
        <w:rPr>
          <w:iCs/>
          <w:u w:val="single"/>
          <w:bdr w:val="single" w:sz="8" w:space="0" w:color="auto"/>
        </w:rPr>
        <w:t xml:space="preserve"> too </w:t>
      </w:r>
      <w:r w:rsidRPr="00B17EFF">
        <w:rPr>
          <w:iCs/>
          <w:highlight w:val="yellow"/>
          <w:u w:val="single"/>
          <w:bdr w:val="single" w:sz="8" w:space="0" w:color="auto"/>
        </w:rPr>
        <w:t>joined</w:t>
      </w:r>
      <w:r w:rsidRPr="00B17EFF">
        <w:rPr>
          <w:sz w:val="16"/>
        </w:rPr>
        <w:t xml:space="preserve"> the cause. </w:t>
      </w:r>
    </w:p>
    <w:p w14:paraId="0B9D38C9" w14:textId="77777777" w:rsidR="00C0388D" w:rsidRPr="00B17EFF" w:rsidRDefault="00C0388D" w:rsidP="00C0388D">
      <w:pPr>
        <w:rPr>
          <w:sz w:val="16"/>
        </w:rPr>
      </w:pPr>
      <w:r w:rsidRPr="00B17EFF">
        <w:rPr>
          <w:highlight w:val="yellow"/>
          <w:u w:val="single"/>
        </w:rPr>
        <w:t>Unions make</w:t>
      </w:r>
      <w:r w:rsidRPr="00B17EFF">
        <w:rPr>
          <w:sz w:val="16"/>
        </w:rPr>
        <w:t xml:space="preserve"> </w:t>
      </w:r>
      <w:r w:rsidRPr="00B17EFF">
        <w:rPr>
          <w:iCs/>
          <w:u w:val="single"/>
          <w:bdr w:val="single" w:sz="8" w:space="0" w:color="auto"/>
        </w:rPr>
        <w:t xml:space="preserve">workers’ </w:t>
      </w:r>
      <w:r w:rsidRPr="00B17EFF">
        <w:rPr>
          <w:iCs/>
          <w:highlight w:val="yellow"/>
          <w:u w:val="single"/>
          <w:bdr w:val="single" w:sz="8" w:space="0" w:color="auto"/>
        </w:rPr>
        <w:t>voices stronger, louder</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harder to ignore</w:t>
      </w:r>
      <w:r w:rsidRPr="00B17EFF">
        <w:rPr>
          <w:sz w:val="16"/>
        </w:rPr>
        <w:t xml:space="preserve"> </w:t>
      </w:r>
      <w:r w:rsidRPr="00B17EFF">
        <w:rPr>
          <w:u w:val="single"/>
        </w:rPr>
        <w:t>or</w:t>
      </w:r>
      <w:r w:rsidRPr="00B17EFF">
        <w:rPr>
          <w:sz w:val="16"/>
        </w:rPr>
        <w:t xml:space="preserve"> </w:t>
      </w:r>
      <w:r w:rsidRPr="00B17EFF">
        <w:rPr>
          <w:iCs/>
          <w:u w:val="single"/>
          <w:bdr w:val="single" w:sz="8" w:space="0" w:color="auto"/>
        </w:rPr>
        <w:t>reject</w:t>
      </w:r>
      <w:r w:rsidRPr="00B17EFF">
        <w:rPr>
          <w:sz w:val="16"/>
        </w:rPr>
        <w:t xml:space="preserve">. And </w:t>
      </w:r>
      <w:r w:rsidRPr="00B17EFF">
        <w:rPr>
          <w:iCs/>
          <w:sz w:val="28"/>
          <w:szCs w:val="28"/>
          <w:highlight w:val="yellow"/>
          <w:u w:val="single"/>
          <w:bdr w:val="single" w:sz="8" w:space="0" w:color="auto"/>
        </w:rPr>
        <w:t>every additional member that joins</w:t>
      </w:r>
      <w:r w:rsidRPr="00B17EFF">
        <w:rPr>
          <w:sz w:val="16"/>
          <w:szCs w:val="28"/>
          <w:highlight w:val="yellow"/>
        </w:rPr>
        <w:t xml:space="preserve"> </w:t>
      </w:r>
      <w:r w:rsidRPr="00B17EFF">
        <w:rPr>
          <w:highlight w:val="yellow"/>
          <w:u w:val="single"/>
        </w:rPr>
        <w:t>makes the union more powerful</w:t>
      </w:r>
      <w:r w:rsidRPr="00B17EFF">
        <w:rPr>
          <w:sz w:val="16"/>
          <w:highlight w:val="yellow"/>
        </w:rPr>
        <w:t>.</w:t>
      </w:r>
    </w:p>
    <w:p w14:paraId="29983F67"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3. Particularly for </w:t>
      </w:r>
      <w:r w:rsidRPr="00B17EFF">
        <w:rPr>
          <w:rFonts w:eastAsiaTheme="majorEastAsia" w:cstheme="majorBidi"/>
          <w:b/>
          <w:iCs/>
          <w:sz w:val="26"/>
          <w:u w:val="single"/>
        </w:rPr>
        <w:t>federal worker</w:t>
      </w:r>
      <w:r w:rsidRPr="00B17EFF">
        <w:rPr>
          <w:rFonts w:eastAsiaTheme="majorEastAsia" w:cstheme="majorBidi"/>
          <w:b/>
          <w:iCs/>
          <w:sz w:val="26"/>
        </w:rPr>
        <w:t xml:space="preserve"> unions. </w:t>
      </w:r>
    </w:p>
    <w:p w14:paraId="50C517BA" w14:textId="77777777" w:rsidR="00C0388D" w:rsidRPr="00B17EFF" w:rsidRDefault="00C0388D" w:rsidP="00C0388D">
      <w:r w:rsidRPr="00B17EFF">
        <w:t xml:space="preserve">Kerri </w:t>
      </w:r>
      <w:r w:rsidRPr="00B17EFF">
        <w:rPr>
          <w:b/>
          <w:bCs/>
          <w:sz w:val="26"/>
        </w:rPr>
        <w:t>Carr 20</w:t>
      </w:r>
      <w:r w:rsidRPr="00B17EFF">
        <w:t>, staff writer, "</w:t>
      </w:r>
      <w:r w:rsidRPr="00B17EFF">
        <w:rPr>
          <w:iCs/>
          <w:highlight w:val="yellow"/>
          <w:u w:val="single"/>
          <w:bdr w:val="single" w:sz="8" w:space="0" w:color="auto"/>
        </w:rPr>
        <w:t>Every</w:t>
      </w:r>
      <w:r w:rsidRPr="00B17EFF">
        <w:rPr>
          <w:iCs/>
          <w:u w:val="single"/>
          <w:bdr w:val="single" w:sz="8" w:space="0" w:color="auto"/>
        </w:rPr>
        <w:t xml:space="preserve"> additional </w:t>
      </w:r>
      <w:r w:rsidRPr="00B17EFF">
        <w:rPr>
          <w:iCs/>
          <w:highlight w:val="yellow"/>
          <w:u w:val="single"/>
          <w:bdr w:val="single" w:sz="8" w:space="0" w:color="auto"/>
        </w:rPr>
        <w:t>member makes the union stronger</w:t>
      </w:r>
      <w:r w:rsidRPr="00B17EFF">
        <w:t>," NSW Teachers Federation, 03/03/2020, https://www.nswtf.org.au/news/2020/03/03/every-additional-member-makes-the-union-stronger/</w:t>
      </w:r>
    </w:p>
    <w:p w14:paraId="342C1516" w14:textId="77777777" w:rsidR="00C0388D" w:rsidRPr="00B17EFF" w:rsidRDefault="00C0388D" w:rsidP="00C0388D">
      <w:pPr>
        <w:rPr>
          <w:sz w:val="16"/>
        </w:rPr>
      </w:pPr>
      <w:r w:rsidRPr="00B17EFF">
        <w:rPr>
          <w:u w:val="single"/>
        </w:rPr>
        <w:t>History</w:t>
      </w:r>
      <w:r w:rsidRPr="00B17EFF">
        <w:rPr>
          <w:sz w:val="16"/>
        </w:rPr>
        <w:t xml:space="preserve"> has </w:t>
      </w:r>
      <w:r w:rsidRPr="00B17EFF">
        <w:rPr>
          <w:u w:val="single"/>
        </w:rPr>
        <w:t>taught us</w:t>
      </w:r>
      <w:r w:rsidRPr="00B17EFF">
        <w:rPr>
          <w:sz w:val="16"/>
        </w:rPr>
        <w:t xml:space="preserve"> that </w:t>
      </w:r>
      <w:r w:rsidRPr="00B17EFF">
        <w:rPr>
          <w:iCs/>
          <w:highlight w:val="yellow"/>
          <w:u w:val="single"/>
          <w:bdr w:val="single" w:sz="8" w:space="0" w:color="auto"/>
        </w:rPr>
        <w:t>everything we</w:t>
      </w:r>
      <w:r w:rsidRPr="00B17EFF">
        <w:rPr>
          <w:sz w:val="16"/>
        </w:rPr>
        <w:t xml:space="preserve"> have </w:t>
      </w:r>
      <w:r w:rsidRPr="00B17EFF">
        <w:rPr>
          <w:iCs/>
          <w:highlight w:val="yellow"/>
          <w:u w:val="single"/>
          <w:bdr w:val="single" w:sz="8" w:space="0" w:color="auto"/>
        </w:rPr>
        <w:t>gained</w:t>
      </w:r>
      <w:r w:rsidRPr="00B17EFF">
        <w:rPr>
          <w:sz w:val="16"/>
          <w:highlight w:val="yellow"/>
        </w:rPr>
        <w:t xml:space="preserve"> </w:t>
      </w:r>
      <w:r w:rsidRPr="00B17EFF">
        <w:rPr>
          <w:highlight w:val="yellow"/>
          <w:u w:val="single"/>
        </w:rPr>
        <w:t>has been</w:t>
      </w:r>
      <w:r w:rsidRPr="00B17EFF">
        <w:rPr>
          <w:sz w:val="16"/>
          <w:highlight w:val="yellow"/>
        </w:rPr>
        <w:t xml:space="preserve"> </w:t>
      </w:r>
      <w:r w:rsidRPr="00B17EFF">
        <w:rPr>
          <w:iCs/>
          <w:highlight w:val="yellow"/>
          <w:u w:val="single"/>
          <w:bdr w:val="single" w:sz="8" w:space="0" w:color="auto"/>
        </w:rPr>
        <w:t>commensurate to</w:t>
      </w:r>
      <w:r w:rsidRPr="00B17EFF">
        <w:rPr>
          <w:iCs/>
          <w:u w:val="single"/>
          <w:bdr w:val="single" w:sz="8" w:space="0" w:color="auto"/>
        </w:rPr>
        <w:t xml:space="preserve"> our </w:t>
      </w:r>
      <w:r w:rsidRPr="00B17EFF">
        <w:rPr>
          <w:iCs/>
          <w:highlight w:val="yellow"/>
          <w:u w:val="single"/>
          <w:bdr w:val="single" w:sz="8" w:space="0" w:color="auto"/>
        </w:rPr>
        <w:t>strength</w:t>
      </w:r>
      <w:r w:rsidRPr="00B17EFF">
        <w:rPr>
          <w:sz w:val="16"/>
          <w:highlight w:val="yellow"/>
        </w:rPr>
        <w:t xml:space="preserve"> </w:t>
      </w:r>
      <w:r w:rsidRPr="00B17EFF">
        <w:rPr>
          <w:highlight w:val="yellow"/>
          <w:u w:val="single"/>
        </w:rPr>
        <w:t>on the</w:t>
      </w:r>
      <w:r w:rsidRPr="00B17EFF">
        <w:rPr>
          <w:sz w:val="16"/>
          <w:highlight w:val="yellow"/>
        </w:rPr>
        <w:t xml:space="preserve"> </w:t>
      </w:r>
      <w:r w:rsidRPr="00B17EFF">
        <w:rPr>
          <w:iCs/>
          <w:highlight w:val="yellow"/>
          <w:u w:val="single"/>
          <w:bdr w:val="single" w:sz="8" w:space="0" w:color="auto"/>
        </w:rPr>
        <w:t>ground</w:t>
      </w:r>
      <w:r w:rsidRPr="00B17EFF">
        <w:rPr>
          <w:sz w:val="16"/>
        </w:rPr>
        <w:t xml:space="preserve"> says Federation President Angelo Gavrielatos.</w:t>
      </w:r>
    </w:p>
    <w:p w14:paraId="1A31B0A8" w14:textId="77777777" w:rsidR="00C0388D" w:rsidRPr="00B17EFF" w:rsidRDefault="00C0388D" w:rsidP="00C0388D">
      <w:pPr>
        <w:rPr>
          <w:sz w:val="16"/>
        </w:rPr>
      </w:pPr>
      <w:r w:rsidRPr="00B17EFF">
        <w:rPr>
          <w:sz w:val="16"/>
        </w:rPr>
        <w:t>“</w:t>
      </w:r>
      <w:r w:rsidRPr="00B17EFF">
        <w:rPr>
          <w:highlight w:val="yellow"/>
          <w:u w:val="single"/>
        </w:rPr>
        <w:t>As we</w:t>
      </w:r>
      <w:r w:rsidRPr="00B17EFF">
        <w:rPr>
          <w:sz w:val="16"/>
          <w:highlight w:val="yellow"/>
        </w:rPr>
        <w:t xml:space="preserve"> </w:t>
      </w:r>
      <w:r w:rsidRPr="00B17EFF">
        <w:rPr>
          <w:iCs/>
          <w:highlight w:val="yellow"/>
          <w:u w:val="single"/>
          <w:bdr w:val="single" w:sz="8" w:space="0" w:color="auto"/>
        </w:rPr>
        <w:t>grow</w:t>
      </w:r>
      <w:r w:rsidRPr="00B17EFF">
        <w:rPr>
          <w:sz w:val="16"/>
        </w:rPr>
        <w:t xml:space="preserve"> our </w:t>
      </w:r>
      <w:r w:rsidRPr="00B17EFF">
        <w:rPr>
          <w:iCs/>
          <w:highlight w:val="yellow"/>
          <w:u w:val="single"/>
          <w:bdr w:val="single" w:sz="8" w:space="0" w:color="auto"/>
        </w:rPr>
        <w:t>membership</w:t>
      </w:r>
      <w:r w:rsidRPr="00B17EFF">
        <w:rPr>
          <w:sz w:val="16"/>
          <w:highlight w:val="yellow"/>
        </w:rPr>
        <w:t xml:space="preserve"> </w:t>
      </w:r>
      <w:r w:rsidRPr="00B17EFF">
        <w:rPr>
          <w:highlight w:val="yellow"/>
          <w:u w:val="single"/>
        </w:rPr>
        <w:t>we</w:t>
      </w:r>
      <w:r w:rsidRPr="00B17EFF">
        <w:rPr>
          <w:sz w:val="16"/>
          <w:highlight w:val="yellow"/>
        </w:rPr>
        <w:t xml:space="preserve"> </w:t>
      </w:r>
      <w:r w:rsidRPr="00B17EFF">
        <w:rPr>
          <w:iCs/>
          <w:highlight w:val="yellow"/>
          <w:u w:val="single"/>
          <w:bdr w:val="single" w:sz="8" w:space="0" w:color="auto"/>
        </w:rPr>
        <w:t>grow</w:t>
      </w:r>
      <w:r w:rsidRPr="00B17EFF">
        <w:rPr>
          <w:sz w:val="16"/>
        </w:rPr>
        <w:t xml:space="preserve"> our </w:t>
      </w:r>
      <w:r w:rsidRPr="00B17EFF">
        <w:rPr>
          <w:iCs/>
          <w:highlight w:val="yellow"/>
          <w:u w:val="single"/>
          <w:bdr w:val="single" w:sz="8" w:space="0" w:color="auto"/>
        </w:rPr>
        <w:t>power</w:t>
      </w:r>
      <w:r w:rsidRPr="00B17EFF">
        <w:rPr>
          <w:sz w:val="16"/>
        </w:rPr>
        <w:t xml:space="preserve"> </w:t>
      </w:r>
      <w:r w:rsidRPr="00B17EFF">
        <w:rPr>
          <w:u w:val="single"/>
        </w:rPr>
        <w:t>and our capacity to</w:t>
      </w:r>
      <w:r w:rsidRPr="00B17EFF">
        <w:rPr>
          <w:sz w:val="16"/>
        </w:rPr>
        <w:t xml:space="preserve"> </w:t>
      </w:r>
      <w:r w:rsidRPr="00B17EFF">
        <w:rPr>
          <w:iCs/>
          <w:u w:val="single"/>
          <w:bdr w:val="single" w:sz="8" w:space="0" w:color="auto"/>
        </w:rPr>
        <w:t>articulate</w:t>
      </w:r>
      <w:r w:rsidRPr="00B17EFF">
        <w:rPr>
          <w:sz w:val="16"/>
        </w:rPr>
        <w:t xml:space="preserve"> the </w:t>
      </w:r>
      <w:r w:rsidRPr="00B17EFF">
        <w:rPr>
          <w:iCs/>
          <w:u w:val="single"/>
          <w:bdr w:val="single" w:sz="8" w:space="0" w:color="auto"/>
        </w:rPr>
        <w:t>needs and aspirations</w:t>
      </w:r>
      <w:r w:rsidRPr="00B17EFF">
        <w:rPr>
          <w:sz w:val="16"/>
        </w:rPr>
        <w:t xml:space="preserve"> of the profession,” he said.</w:t>
      </w:r>
    </w:p>
    <w:p w14:paraId="7F52D154" w14:textId="77777777" w:rsidR="00C0388D" w:rsidRPr="00B17EFF" w:rsidRDefault="00C0388D" w:rsidP="00C0388D">
      <w:pPr>
        <w:rPr>
          <w:sz w:val="16"/>
        </w:rPr>
      </w:pPr>
      <w:r w:rsidRPr="00B17EFF">
        <w:rPr>
          <w:sz w:val="16"/>
        </w:rPr>
        <w:t>Project Officer (Recruitment and Activism) Nancy Penfold said: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more voices</w:t>
      </w:r>
      <w:r w:rsidRPr="00B17EFF">
        <w:rPr>
          <w:sz w:val="16"/>
        </w:rPr>
        <w:t xml:space="preserve"> </w:t>
      </w:r>
      <w:r w:rsidRPr="00B17EFF">
        <w:rPr>
          <w:u w:val="single"/>
        </w:rPr>
        <w:t xml:space="preserve">you have,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more</w:t>
      </w:r>
      <w:r w:rsidRPr="00B17EFF">
        <w:rPr>
          <w:sz w:val="16"/>
          <w:highlight w:val="yellow"/>
        </w:rPr>
        <w:t xml:space="preserve"> </w:t>
      </w:r>
      <w:r w:rsidRPr="00B17EFF">
        <w:rPr>
          <w:highlight w:val="yellow"/>
          <w:u w:val="single"/>
        </w:rPr>
        <w:t>you</w:t>
      </w:r>
      <w:r w:rsidRPr="00B17EFF">
        <w:rPr>
          <w:u w:val="single"/>
        </w:rPr>
        <w:t xml:space="preserve"> can</w:t>
      </w:r>
      <w:r w:rsidRPr="00B17EFF">
        <w:rPr>
          <w:sz w:val="16"/>
        </w:rPr>
        <w:t xml:space="preserve"> </w:t>
      </w:r>
      <w:r w:rsidRPr="00B17EFF">
        <w:rPr>
          <w:iCs/>
          <w:highlight w:val="yellow"/>
          <w:u w:val="single"/>
          <w:bdr w:val="single" w:sz="8" w:space="0" w:color="auto"/>
        </w:rPr>
        <w:t>achieve</w:t>
      </w:r>
      <w:r w:rsidRPr="00B17EFF">
        <w:rPr>
          <w:sz w:val="16"/>
        </w:rPr>
        <w:t xml:space="preserve"> </w:t>
      </w:r>
      <w:r w:rsidRPr="00B17EFF">
        <w:rPr>
          <w:u w:val="single"/>
        </w:rPr>
        <w:t>for</w:t>
      </w:r>
      <w:r w:rsidRPr="00B17EFF">
        <w:rPr>
          <w:sz w:val="16"/>
        </w:rPr>
        <w:t xml:space="preserve"> staff wellbeing and student </w:t>
      </w:r>
      <w:r w:rsidRPr="00B17EFF">
        <w:rPr>
          <w:iCs/>
          <w:u w:val="single"/>
          <w:bdr w:val="single" w:sz="8" w:space="0" w:color="auto"/>
        </w:rPr>
        <w:t>outcomes</w:t>
      </w:r>
      <w:r w:rsidRPr="00B17EFF">
        <w:rPr>
          <w:sz w:val="16"/>
        </w:rPr>
        <w:t>.” Nancy is Inner City TA’s Aboriginal Contact and New Activist Contact and member of the LGBTIQ Special Interest Group.</w:t>
      </w:r>
    </w:p>
    <w:p w14:paraId="27357B7A" w14:textId="77777777" w:rsidR="00C0388D" w:rsidRPr="00B17EFF" w:rsidRDefault="00C0388D" w:rsidP="00C0388D">
      <w:pPr>
        <w:rPr>
          <w:sz w:val="16"/>
        </w:rPr>
      </w:pPr>
      <w:r w:rsidRPr="00B17EFF">
        <w:rPr>
          <w:sz w:val="16"/>
        </w:rPr>
        <w:t>The vibe in a school equates with the level of union membership, said Sierra Classen, who is also a Project Officer (Recruitment and Activism). “The workplace culture will be better when membership is strong.” Sierra is Women’s Contact at Darlington Public School.</w:t>
      </w:r>
    </w:p>
    <w:p w14:paraId="49CEC9D1" w14:textId="77777777" w:rsidR="00C0388D" w:rsidRPr="00B17EFF" w:rsidRDefault="00C0388D" w:rsidP="00C0388D">
      <w:pPr>
        <w:rPr>
          <w:sz w:val="16"/>
        </w:rPr>
      </w:pPr>
      <w:r w:rsidRPr="00B17EFF">
        <w:rPr>
          <w:sz w:val="16"/>
        </w:rPr>
        <w:t>“</w:t>
      </w:r>
      <w:r w:rsidRPr="00B17EFF">
        <w:rPr>
          <w:u w:val="single"/>
        </w:rPr>
        <w:t>The</w:t>
      </w:r>
      <w:r w:rsidRPr="00B17EFF">
        <w:rPr>
          <w:sz w:val="16"/>
        </w:rPr>
        <w:t xml:space="preserve"> </w:t>
      </w:r>
      <w:r w:rsidRPr="00B17EFF">
        <w:rPr>
          <w:iCs/>
          <w:u w:val="single"/>
          <w:bdr w:val="single" w:sz="8" w:space="0" w:color="auto"/>
        </w:rPr>
        <w:t>collective voice</w:t>
      </w:r>
      <w:r w:rsidRPr="00B17EFF">
        <w:rPr>
          <w:sz w:val="16"/>
        </w:rPr>
        <w:t xml:space="preserve"> </w:t>
      </w:r>
      <w:r w:rsidRPr="00B17EFF">
        <w:rPr>
          <w:u w:val="single"/>
        </w:rPr>
        <w:t>creates</w:t>
      </w:r>
      <w:r w:rsidRPr="00B17EFF">
        <w:rPr>
          <w:sz w:val="16"/>
        </w:rPr>
        <w:t xml:space="preserve"> </w:t>
      </w:r>
      <w:r w:rsidRPr="00B17EFF">
        <w:rPr>
          <w:iCs/>
          <w:u w:val="single"/>
          <w:bdr w:val="single" w:sz="8" w:space="0" w:color="auto"/>
        </w:rPr>
        <w:t>waves</w:t>
      </w:r>
      <w:r w:rsidRPr="00B17EFF">
        <w:rPr>
          <w:sz w:val="16"/>
        </w:rPr>
        <w:t xml:space="preserve"> and makes a difference for the better,” said Project Officer (Recruitment and Activism) Rubee McManus. “</w:t>
      </w:r>
      <w:r w:rsidRPr="00B17EFF">
        <w:rPr>
          <w:u w:val="single"/>
        </w:rPr>
        <w:t>The</w:t>
      </w:r>
      <w:r w:rsidRPr="00B17EFF">
        <w:rPr>
          <w:sz w:val="16"/>
        </w:rPr>
        <w:t xml:space="preserve"> </w:t>
      </w:r>
      <w:r w:rsidRPr="00B17EFF">
        <w:rPr>
          <w:iCs/>
          <w:u w:val="single"/>
          <w:bdr w:val="single" w:sz="8" w:space="0" w:color="auto"/>
        </w:rPr>
        <w:t>more</w:t>
      </w:r>
      <w:r w:rsidRPr="00B17EFF">
        <w:rPr>
          <w:sz w:val="16"/>
        </w:rPr>
        <w:t xml:space="preserve"> Federation </w:t>
      </w:r>
      <w:r w:rsidRPr="00B17EFF">
        <w:rPr>
          <w:iCs/>
          <w:u w:val="single"/>
          <w:bdr w:val="single" w:sz="8" w:space="0" w:color="auto"/>
        </w:rPr>
        <w:t>members</w:t>
      </w:r>
      <w:r w:rsidRPr="00B17EFF">
        <w:rPr>
          <w:sz w:val="16"/>
        </w:rPr>
        <w:t xml:space="preserve"> </w:t>
      </w:r>
      <w:r w:rsidRPr="00B17EFF">
        <w:rPr>
          <w:u w:val="single"/>
        </w:rPr>
        <w:t>there are, the</w:t>
      </w:r>
      <w:r w:rsidRPr="00B17EFF">
        <w:rPr>
          <w:sz w:val="16"/>
        </w:rPr>
        <w:t xml:space="preserve"> </w:t>
      </w:r>
      <w:r w:rsidRPr="00B17EFF">
        <w:rPr>
          <w:iCs/>
          <w:u w:val="single"/>
          <w:bdr w:val="single" w:sz="8" w:space="0" w:color="auto"/>
        </w:rPr>
        <w:t>stronger</w:t>
      </w:r>
      <w:r w:rsidRPr="00B17EFF">
        <w:rPr>
          <w:sz w:val="16"/>
        </w:rPr>
        <w:t xml:space="preserve"> </w:t>
      </w:r>
      <w:r w:rsidRPr="00B17EFF">
        <w:rPr>
          <w:u w:val="single"/>
        </w:rPr>
        <w:t>Federation’s</w:t>
      </w:r>
      <w:r w:rsidRPr="00B17EFF">
        <w:rPr>
          <w:sz w:val="16"/>
        </w:rPr>
        <w:t xml:space="preserve"> </w:t>
      </w:r>
      <w:r w:rsidRPr="00B17EFF">
        <w:rPr>
          <w:iCs/>
          <w:u w:val="single"/>
          <w:bdr w:val="single" w:sz="8" w:space="0" w:color="auto"/>
        </w:rPr>
        <w:t>voice will be</w:t>
      </w:r>
      <w:r w:rsidRPr="00B17EFF">
        <w:rPr>
          <w:sz w:val="16"/>
        </w:rPr>
        <w:t xml:space="preserve"> </w:t>
      </w:r>
      <w:r w:rsidRPr="00B17EFF">
        <w:rPr>
          <w:highlight w:val="yellow"/>
          <w:u w:val="single"/>
        </w:rPr>
        <w:t>in</w:t>
      </w:r>
      <w:r w:rsidRPr="00B17EFF">
        <w:rPr>
          <w:sz w:val="16"/>
        </w:rPr>
        <w:t xml:space="preserve"> </w:t>
      </w:r>
      <w:r w:rsidRPr="00B17EFF">
        <w:rPr>
          <w:iCs/>
          <w:u w:val="single"/>
          <w:bdr w:val="single" w:sz="8" w:space="0" w:color="auto"/>
        </w:rPr>
        <w:t>conversations</w:t>
      </w:r>
      <w:r w:rsidRPr="00B17EFF">
        <w:rPr>
          <w:sz w:val="16"/>
        </w:rPr>
        <w:t xml:space="preserve"> </w:t>
      </w:r>
      <w:r w:rsidRPr="00B17EFF">
        <w:rPr>
          <w:u w:val="single"/>
        </w:rPr>
        <w:t>about</w:t>
      </w:r>
      <w:r w:rsidRPr="00B17EFF">
        <w:rPr>
          <w:sz w:val="16"/>
        </w:rPr>
        <w:t xml:space="preserve"> </w:t>
      </w:r>
      <w:r w:rsidRPr="00B17EFF">
        <w:rPr>
          <w:iCs/>
          <w:highlight w:val="yellow"/>
          <w:u w:val="single"/>
          <w:bdr w:val="single" w:sz="8" w:space="0" w:color="auto"/>
        </w:rPr>
        <w:t>pressing issues</w:t>
      </w:r>
      <w:r w:rsidRPr="00B17EFF">
        <w:rPr>
          <w:sz w:val="16"/>
          <w:highlight w:val="yellow"/>
        </w:rPr>
        <w:t xml:space="preserve"> </w:t>
      </w:r>
      <w:r w:rsidRPr="00B17EFF">
        <w:rPr>
          <w:highlight w:val="yellow"/>
          <w:u w:val="single"/>
        </w:rPr>
        <w:t>at the</w:t>
      </w:r>
      <w:r w:rsidRPr="00B17EFF">
        <w:rPr>
          <w:sz w:val="16"/>
        </w:rPr>
        <w:t xml:space="preserve"> local, state, </w:t>
      </w:r>
      <w:r w:rsidRPr="00B17EFF">
        <w:rPr>
          <w:iCs/>
          <w:highlight w:val="yellow"/>
          <w:u w:val="single"/>
          <w:bdr w:val="single" w:sz="8" w:space="0" w:color="auto"/>
        </w:rPr>
        <w:t>federal</w:t>
      </w:r>
      <w:r w:rsidRPr="00B17EFF">
        <w:rPr>
          <w:sz w:val="16"/>
        </w:rPr>
        <w:t xml:space="preserve"> and international </w:t>
      </w:r>
      <w:r w:rsidRPr="00B17EFF">
        <w:rPr>
          <w:iCs/>
          <w:highlight w:val="yellow"/>
          <w:u w:val="single"/>
          <w:bdr w:val="single" w:sz="8" w:space="0" w:color="auto"/>
        </w:rPr>
        <w:t>level</w:t>
      </w:r>
      <w:r w:rsidRPr="00B17EFF">
        <w:rPr>
          <w:sz w:val="16"/>
        </w:rPr>
        <w:t>s.” Rubee is a member of Moree Teachers Association and Federation’s LGBTIQ Special Interest Group.</w:t>
      </w:r>
    </w:p>
    <w:p w14:paraId="1D21303E"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4. Specifically, bifurcation infects the </w:t>
      </w:r>
      <w:r w:rsidRPr="00B17EFF">
        <w:rPr>
          <w:rFonts w:eastAsiaTheme="majorEastAsia" w:cstheme="majorBidi"/>
          <w:b/>
          <w:iCs/>
          <w:sz w:val="26"/>
          <w:u w:val="single"/>
        </w:rPr>
        <w:t>common law</w:t>
      </w:r>
      <w:r w:rsidRPr="00B17EFF">
        <w:rPr>
          <w:rFonts w:eastAsiaTheme="majorEastAsia" w:cstheme="majorBidi"/>
          <w:b/>
          <w:iCs/>
          <w:sz w:val="26"/>
        </w:rPr>
        <w:t xml:space="preserve">---over time, this results in </w:t>
      </w:r>
      <w:r w:rsidRPr="00B17EFF">
        <w:rPr>
          <w:rFonts w:eastAsiaTheme="majorEastAsia" w:cstheme="majorBidi"/>
          <w:b/>
          <w:iCs/>
          <w:sz w:val="26"/>
          <w:u w:val="single"/>
        </w:rPr>
        <w:t>narrowing</w:t>
      </w:r>
      <w:r w:rsidRPr="00B17EFF">
        <w:rPr>
          <w:rFonts w:eastAsiaTheme="majorEastAsia" w:cstheme="majorBidi"/>
          <w:b/>
          <w:iCs/>
          <w:sz w:val="26"/>
        </w:rPr>
        <w:t xml:space="preserve"> the </w:t>
      </w:r>
      <w:r w:rsidRPr="00B17EFF">
        <w:rPr>
          <w:rFonts w:eastAsiaTheme="majorEastAsia" w:cstheme="majorBidi"/>
          <w:b/>
          <w:iCs/>
          <w:sz w:val="26"/>
          <w:u w:val="single"/>
        </w:rPr>
        <w:t>subjects of public union bargaining</w:t>
      </w:r>
      <w:r w:rsidRPr="00B17EFF">
        <w:rPr>
          <w:rFonts w:eastAsiaTheme="majorEastAsia" w:cstheme="majorBidi"/>
          <w:b/>
          <w:iCs/>
          <w:sz w:val="26"/>
        </w:rPr>
        <w:t xml:space="preserve">, which </w:t>
      </w:r>
      <w:r w:rsidRPr="00B17EFF">
        <w:rPr>
          <w:rFonts w:eastAsiaTheme="majorEastAsia" w:cstheme="majorBidi"/>
          <w:b/>
          <w:iCs/>
          <w:sz w:val="26"/>
          <w:u w:val="single"/>
        </w:rPr>
        <w:t>turns the case</w:t>
      </w:r>
      <w:r w:rsidRPr="00B17EFF">
        <w:rPr>
          <w:rFonts w:eastAsiaTheme="majorEastAsia" w:cstheme="majorBidi"/>
          <w:b/>
          <w:iCs/>
          <w:sz w:val="26"/>
        </w:rPr>
        <w:t xml:space="preserve">. </w:t>
      </w:r>
    </w:p>
    <w:p w14:paraId="1D4481C8" w14:textId="77777777" w:rsidR="00C0388D" w:rsidRPr="00B17EFF" w:rsidRDefault="00C0388D" w:rsidP="00C0388D">
      <w:pPr>
        <w:spacing w:after="0"/>
        <w:rPr>
          <w:rFonts w:eastAsiaTheme="majorEastAsia" w:cstheme="majorBidi"/>
          <w:i/>
          <w:iCs/>
          <w:color w:val="385623" w:themeColor="accent6" w:themeShade="80"/>
        </w:rPr>
      </w:pPr>
      <w:r w:rsidRPr="00B17EFF">
        <w:rPr>
          <w:rFonts w:eastAsiaTheme="majorEastAsia" w:cstheme="majorBidi"/>
          <w:i/>
          <w:iCs/>
          <w:color w:val="385623" w:themeColor="accent6" w:themeShade="80"/>
        </w:rPr>
        <w:t>Two identical statutes -&gt; differing interpretations of those statutes. Common law between those drifts. Bodies of case law become significantly different. Courts worried about neg argument that CBR is undemocratic in public sector, so they narrow down what qualifies in public sector over time.</w:t>
      </w:r>
    </w:p>
    <w:p w14:paraId="6833A587" w14:textId="77777777" w:rsidR="00C0388D" w:rsidRPr="00B17EFF" w:rsidRDefault="00C0388D" w:rsidP="00C0388D">
      <w:r w:rsidRPr="00B17EFF">
        <w:t xml:space="preserve">Martin H. </w:t>
      </w:r>
      <w:r w:rsidRPr="00B17EFF">
        <w:rPr>
          <w:b/>
          <w:bCs/>
          <w:sz w:val="26"/>
        </w:rPr>
        <w:t>Malin 9</w:t>
      </w:r>
      <w:r w:rsidRPr="00B17EFF">
        <w:t>, Professor of Law and Director, Institute for Law and the Workplace, Chicago-Kent College of Law, Illinois Institute of Technology, "The Paradox of Public Sector Labor Law," Indiana Law Journal, vol. 84, Fall 2009, p. 1369</w:t>
      </w:r>
    </w:p>
    <w:p w14:paraId="20621E03" w14:textId="77777777" w:rsidR="00C0388D" w:rsidRPr="00B17EFF" w:rsidRDefault="00C0388D" w:rsidP="00C0388D">
      <w:pPr>
        <w:rPr>
          <w:sz w:val="16"/>
        </w:rPr>
      </w:pPr>
      <w:r w:rsidRPr="00B17EFF">
        <w:rPr>
          <w:sz w:val="16"/>
        </w:rPr>
        <w:t xml:space="preserve">Over the years, </w:t>
      </w:r>
      <w:r w:rsidRPr="00B17EFF">
        <w:rPr>
          <w:u w:val="single"/>
        </w:rPr>
        <w:t>the public sector has become</w:t>
      </w:r>
      <w:r w:rsidRPr="00B17EFF">
        <w:rPr>
          <w:sz w:val="16"/>
        </w:rPr>
        <w:t xml:space="preserve"> increasingly </w:t>
      </w:r>
      <w:r w:rsidRPr="00B17EFF">
        <w:rPr>
          <w:iCs/>
          <w:u w:val="single"/>
          <w:bdr w:val="single" w:sz="8" w:space="0" w:color="auto"/>
        </w:rPr>
        <w:t>important</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collective bargaining</w:t>
      </w:r>
      <w:r w:rsidRPr="00B17EFF">
        <w:rPr>
          <w:sz w:val="16"/>
        </w:rPr>
        <w:t xml:space="preserve">. In 2008, only 7.6% of private sector workers were union members and only 8.4% were represented by unions.' In contrast, 36.8% of public employees were union members and 40.7% were represented by unions.2 </w:t>
      </w:r>
      <w:r w:rsidRPr="00B17EFF">
        <w:rPr>
          <w:u w:val="single"/>
        </w:rPr>
        <w:t xml:space="preserve">Despite these figures, collective </w:t>
      </w:r>
      <w:r w:rsidRPr="00B17EFF">
        <w:rPr>
          <w:highlight w:val="yellow"/>
          <w:u w:val="single"/>
        </w:rPr>
        <w:t>bargaining by public employees</w:t>
      </w:r>
      <w:r w:rsidRPr="00B17EFF">
        <w:rPr>
          <w:u w:val="single"/>
        </w:rPr>
        <w:t xml:space="preserve"> remains</w:t>
      </w:r>
      <w:r w:rsidRPr="00B17EFF">
        <w:rPr>
          <w:sz w:val="16"/>
        </w:rPr>
        <w:t xml:space="preserve"> </w:t>
      </w:r>
      <w:r w:rsidRPr="00B17EFF">
        <w:rPr>
          <w:iCs/>
          <w:u w:val="single"/>
          <w:bdr w:val="single" w:sz="8" w:space="0" w:color="auto"/>
        </w:rPr>
        <w:t>controversial</w:t>
      </w:r>
      <w:r w:rsidRPr="00B17EFF">
        <w:rPr>
          <w:sz w:val="16"/>
        </w:rPr>
        <w:t>. Although most jurisdictions have statutes granting collective bargaining rights to at least some public employees, North Carolina and Virginia expressly prohibit public sector collective bargaining by statute. In recent years, governors in Indiana, Kentucky, and Missouri have revoked executive orders that had given employees of those states collective bargaining rights,4 while governors in Arizona and Colorado have issued executive orders providing for collective representation of state executive branch employees. 5 Regulations by the Department of Homeland Security (DHS) and the Department of Defense sought to severely curtail collective bargaining rights of their employees. The D.C. Circuit struck down the DHS regulations, 6 but the same court upheld the Department of Defense regulations. 7</w:t>
      </w:r>
    </w:p>
    <w:p w14:paraId="6F261721" w14:textId="77777777" w:rsidR="00C0388D" w:rsidRPr="00B17EFF" w:rsidRDefault="00C0388D" w:rsidP="00C0388D">
      <w:pPr>
        <w:rPr>
          <w:sz w:val="16"/>
        </w:rPr>
      </w:pPr>
      <w:r w:rsidRPr="00B17EFF">
        <w:rPr>
          <w:sz w:val="16"/>
        </w:rPr>
        <w:t xml:space="preserve">Two of </w:t>
      </w:r>
      <w:r w:rsidRPr="00B17EFF">
        <w:rPr>
          <w:highlight w:val="yellow"/>
          <w:u w:val="single"/>
        </w:rPr>
        <w:t>the</w:t>
      </w:r>
      <w:r w:rsidRPr="00B17EFF">
        <w:rPr>
          <w:u w:val="single"/>
        </w:rPr>
        <w:t xml:space="preserve"> most</w:t>
      </w:r>
      <w:r w:rsidRPr="00B17EFF">
        <w:rPr>
          <w:sz w:val="16"/>
        </w:rPr>
        <w:t xml:space="preserve"> </w:t>
      </w:r>
      <w:r w:rsidRPr="00B17EFF">
        <w:rPr>
          <w:iCs/>
          <w:u w:val="single"/>
          <w:bdr w:val="single" w:sz="8" w:space="0" w:color="auto"/>
        </w:rPr>
        <w:t xml:space="preserve">powerful </w:t>
      </w:r>
      <w:r w:rsidRPr="00B17EFF">
        <w:rPr>
          <w:iCs/>
          <w:highlight w:val="yellow"/>
          <w:u w:val="single"/>
          <w:bdr w:val="single" w:sz="8" w:space="0" w:color="auto"/>
        </w:rPr>
        <w:t>argument</w:t>
      </w:r>
      <w:r w:rsidRPr="00B17EFF">
        <w:rPr>
          <w:iCs/>
          <w:u w:val="single"/>
          <w:bdr w:val="single" w:sz="8" w:space="0" w:color="auto"/>
        </w:rPr>
        <w:t>s</w:t>
      </w:r>
      <w:r w:rsidRPr="00B17EFF">
        <w:rPr>
          <w:sz w:val="16"/>
        </w:rPr>
        <w:t xml:space="preserve"> </w:t>
      </w:r>
      <w:r w:rsidRPr="00B17EFF">
        <w:rPr>
          <w:highlight w:val="yellow"/>
          <w:u w:val="single"/>
        </w:rPr>
        <w:t>against</w:t>
      </w:r>
      <w:r w:rsidRPr="00B17EFF">
        <w:rPr>
          <w:u w:val="single"/>
        </w:rPr>
        <w:t xml:space="preserve"> public</w:t>
      </w:r>
      <w:r w:rsidRPr="00B17EFF">
        <w:rPr>
          <w:sz w:val="16"/>
        </w:rPr>
        <w:t xml:space="preserve"> employee </w:t>
      </w:r>
      <w:r w:rsidRPr="00B17EFF">
        <w:rPr>
          <w:u w:val="single"/>
        </w:rPr>
        <w:t xml:space="preserve">collective bargaining </w:t>
      </w:r>
      <w:r w:rsidRPr="00B17EFF">
        <w:rPr>
          <w:highlight w:val="yellow"/>
          <w:u w:val="single"/>
        </w:rPr>
        <w:t>are</w:t>
      </w:r>
      <w:r w:rsidRPr="00B17EFF">
        <w:rPr>
          <w:u w:val="single"/>
        </w:rPr>
        <w:t xml:space="preserve"> that </w:t>
      </w:r>
      <w:r w:rsidRPr="00B17EFF">
        <w:rPr>
          <w:highlight w:val="yellow"/>
          <w:u w:val="single"/>
        </w:rPr>
        <w:t>it is</w:t>
      </w:r>
      <w:r w:rsidRPr="00B17EFF">
        <w:rPr>
          <w:sz w:val="16"/>
          <w:highlight w:val="yellow"/>
        </w:rPr>
        <w:t xml:space="preserve"> </w:t>
      </w:r>
      <w:r w:rsidRPr="00B17EFF">
        <w:rPr>
          <w:iCs/>
          <w:highlight w:val="yellow"/>
          <w:u w:val="single"/>
          <w:bdr w:val="single" w:sz="8" w:space="0" w:color="auto"/>
        </w:rPr>
        <w:t>antidemocratic</w:t>
      </w:r>
      <w:r w:rsidRPr="00B17EFF">
        <w:rPr>
          <w:sz w:val="16"/>
        </w:rPr>
        <w:t xml:space="preserve"> </w:t>
      </w:r>
      <w:r w:rsidRPr="00B17EFF">
        <w:rPr>
          <w:u w:val="single"/>
        </w:rPr>
        <w:t>and that it</w:t>
      </w:r>
      <w:r w:rsidRPr="00B17EFF">
        <w:rPr>
          <w:sz w:val="16"/>
        </w:rPr>
        <w:t xml:space="preserve"> </w:t>
      </w:r>
      <w:r w:rsidRPr="00B17EFF">
        <w:rPr>
          <w:iCs/>
          <w:u w:val="single"/>
          <w:bdr w:val="single" w:sz="8" w:space="0" w:color="auto"/>
        </w:rPr>
        <w:t>impedes</w:t>
      </w:r>
      <w:r w:rsidRPr="00B17EFF">
        <w:rPr>
          <w:sz w:val="16"/>
        </w:rPr>
        <w:t xml:space="preserve"> effective </w:t>
      </w:r>
      <w:r w:rsidRPr="00B17EFF">
        <w:rPr>
          <w:iCs/>
          <w:u w:val="single"/>
          <w:bdr w:val="single" w:sz="8" w:space="0" w:color="auto"/>
        </w:rPr>
        <w:t>government</w:t>
      </w:r>
      <w:r w:rsidRPr="00B17EFF">
        <w:rPr>
          <w:u w:val="single"/>
        </w:rPr>
        <w:t>. At one time these arguments were invoked to justify</w:t>
      </w:r>
      <w:r w:rsidRPr="00B17EFF">
        <w:rPr>
          <w:sz w:val="16"/>
        </w:rPr>
        <w:t xml:space="preserve"> </w:t>
      </w:r>
      <w:r w:rsidRPr="00B17EFF">
        <w:rPr>
          <w:iCs/>
          <w:u w:val="single"/>
          <w:bdr w:val="single" w:sz="8" w:space="0" w:color="auto"/>
        </w:rPr>
        <w:t>prohibiting</w:t>
      </w:r>
      <w:r w:rsidRPr="00B17EFF">
        <w:rPr>
          <w:sz w:val="16"/>
        </w:rPr>
        <w:t xml:space="preserve"> </w:t>
      </w:r>
      <w:r w:rsidRPr="00B17EFF">
        <w:rPr>
          <w:u w:val="single"/>
        </w:rPr>
        <w:t>public employees from</w:t>
      </w:r>
      <w:r w:rsidRPr="00B17EFF">
        <w:rPr>
          <w:sz w:val="16"/>
        </w:rPr>
        <w:t xml:space="preserve"> </w:t>
      </w:r>
      <w:r w:rsidRPr="00B17EFF">
        <w:rPr>
          <w:iCs/>
          <w:u w:val="single"/>
          <w:bdr w:val="single" w:sz="8" w:space="0" w:color="auto"/>
        </w:rPr>
        <w:t>joining</w:t>
      </w:r>
      <w:r w:rsidRPr="00B17EFF">
        <w:rPr>
          <w:sz w:val="16"/>
        </w:rPr>
        <w:t xml:space="preserve"> </w:t>
      </w:r>
      <w:r w:rsidRPr="00B17EFF">
        <w:rPr>
          <w:u w:val="single"/>
        </w:rPr>
        <w:t>unions</w:t>
      </w:r>
      <w:r w:rsidRPr="00B17EFF">
        <w:rPr>
          <w:sz w:val="16"/>
        </w:rPr>
        <w:t xml:space="preserve">.8 </w:t>
      </w:r>
      <w:r w:rsidRPr="00B17EFF">
        <w:rPr>
          <w:iCs/>
          <w:u w:val="single"/>
          <w:bdr w:val="single" w:sz="8" w:space="0" w:color="auto"/>
        </w:rPr>
        <w:t>Today</w:t>
      </w:r>
      <w:r w:rsidRPr="00B17EFF">
        <w:rPr>
          <w:u w:val="single"/>
        </w:rPr>
        <w:t>, the arguments are invoked</w:t>
      </w:r>
      <w:r w:rsidRPr="00B17EFF">
        <w:rPr>
          <w:sz w:val="16"/>
        </w:rPr>
        <w:t xml:space="preserve"> in some jurisdictions </w:t>
      </w:r>
      <w:r w:rsidRPr="00B17EFF">
        <w:rPr>
          <w:u w:val="single"/>
        </w:rPr>
        <w:t>to</w:t>
      </w:r>
      <w:r w:rsidRPr="00B17EFF">
        <w:rPr>
          <w:sz w:val="16"/>
        </w:rPr>
        <w:t xml:space="preserve"> </w:t>
      </w:r>
      <w:r w:rsidRPr="00B17EFF">
        <w:rPr>
          <w:iCs/>
          <w:u w:val="single"/>
          <w:bdr w:val="single" w:sz="8" w:space="0" w:color="auto"/>
        </w:rPr>
        <w:t>preclude collective bargaining</w:t>
      </w:r>
      <w:r w:rsidRPr="00B17EFF">
        <w:rPr>
          <w:sz w:val="16"/>
        </w:rPr>
        <w:t xml:space="preserve"> </w:t>
      </w:r>
      <w:r w:rsidRPr="00B17EFF">
        <w:rPr>
          <w:u w:val="single"/>
        </w:rPr>
        <w:t>by public employees. However, even in jurisdictions that</w:t>
      </w:r>
      <w:r w:rsidRPr="00B17EFF">
        <w:rPr>
          <w:sz w:val="16"/>
        </w:rPr>
        <w:t xml:space="preserve"> </w:t>
      </w:r>
      <w:r w:rsidRPr="00B17EFF">
        <w:rPr>
          <w:iCs/>
          <w:u w:val="single"/>
          <w:bdr w:val="single" w:sz="8" w:space="0" w:color="auto"/>
        </w:rPr>
        <w:t>recognize</w:t>
      </w:r>
      <w:r w:rsidRPr="00B17EFF">
        <w:rPr>
          <w:sz w:val="16"/>
        </w:rPr>
        <w:t xml:space="preserve"> </w:t>
      </w:r>
      <w:r w:rsidRPr="00B17EFF">
        <w:rPr>
          <w:u w:val="single"/>
        </w:rPr>
        <w:t>public</w:t>
      </w:r>
      <w:r w:rsidRPr="00B17EFF">
        <w:rPr>
          <w:sz w:val="16"/>
        </w:rPr>
        <w:t xml:space="preserve"> employees' </w:t>
      </w:r>
      <w:r w:rsidRPr="00B17EFF">
        <w:rPr>
          <w:u w:val="single"/>
        </w:rPr>
        <w:t>rights to bargain collectively, these concerns are used to</w:t>
      </w:r>
      <w:r w:rsidRPr="00B17EFF">
        <w:rPr>
          <w:sz w:val="16"/>
        </w:rPr>
        <w:t xml:space="preserve"> </w:t>
      </w:r>
      <w:r w:rsidRPr="00B17EFF">
        <w:rPr>
          <w:iCs/>
          <w:u w:val="single"/>
          <w:bdr w:val="single" w:sz="8" w:space="0" w:color="auto"/>
        </w:rPr>
        <w:t>narrow the scope</w:t>
      </w:r>
      <w:r w:rsidRPr="00B17EFF">
        <w:rPr>
          <w:sz w:val="16"/>
        </w:rPr>
        <w:t xml:space="preserve"> </w:t>
      </w:r>
      <w:r w:rsidRPr="00B17EFF">
        <w:rPr>
          <w:u w:val="single"/>
        </w:rPr>
        <w:t xml:space="preserve">of what </w:t>
      </w:r>
      <w:r w:rsidRPr="00B17EFF">
        <w:rPr>
          <w:iCs/>
          <w:u w:val="single"/>
          <w:bdr w:val="single" w:sz="8" w:space="0" w:color="auto"/>
        </w:rPr>
        <w:t>must</w:t>
      </w:r>
      <w:r w:rsidRPr="00B17EFF">
        <w:rPr>
          <w:sz w:val="16"/>
        </w:rPr>
        <w:t xml:space="preserve"> be </w:t>
      </w:r>
      <w:r w:rsidRPr="00B17EFF">
        <w:rPr>
          <w:u w:val="single"/>
        </w:rPr>
        <w:t>and</w:t>
      </w:r>
      <w:r w:rsidRPr="00B17EFF">
        <w:rPr>
          <w:sz w:val="16"/>
        </w:rPr>
        <w:t xml:space="preserve">, in some cases, what </w:t>
      </w:r>
      <w:r w:rsidRPr="00B17EFF">
        <w:rPr>
          <w:iCs/>
          <w:u w:val="single"/>
          <w:bdr w:val="single" w:sz="8" w:space="0" w:color="auto"/>
        </w:rPr>
        <w:t>may</w:t>
      </w:r>
      <w:r w:rsidRPr="00B17EFF">
        <w:rPr>
          <w:sz w:val="16"/>
        </w:rPr>
        <w:t xml:space="preserve"> </w:t>
      </w:r>
      <w:r w:rsidRPr="00B17EFF">
        <w:rPr>
          <w:u w:val="single"/>
        </w:rPr>
        <w:t>be</w:t>
      </w:r>
      <w:r w:rsidRPr="00B17EFF">
        <w:rPr>
          <w:sz w:val="16"/>
        </w:rPr>
        <w:t xml:space="preserve"> </w:t>
      </w:r>
      <w:r w:rsidRPr="00B17EFF">
        <w:rPr>
          <w:iCs/>
          <w:u w:val="single"/>
          <w:bdr w:val="single" w:sz="8" w:space="0" w:color="auto"/>
        </w:rPr>
        <w:t>negotiated</w:t>
      </w:r>
      <w:r w:rsidRPr="00B17EFF">
        <w:rPr>
          <w:u w:val="single"/>
        </w:rPr>
        <w:t>. The argument that collective bargaining is</w:t>
      </w:r>
      <w:r w:rsidRPr="00B17EFF">
        <w:rPr>
          <w:sz w:val="16"/>
        </w:rPr>
        <w:t xml:space="preserve"> </w:t>
      </w:r>
      <w:r w:rsidRPr="00B17EFF">
        <w:rPr>
          <w:iCs/>
          <w:u w:val="single"/>
          <w:bdr w:val="single" w:sz="8" w:space="0" w:color="auto"/>
        </w:rPr>
        <w:t>antidemocratic</w:t>
      </w:r>
      <w:r w:rsidRPr="00B17EFF">
        <w:rPr>
          <w:sz w:val="16"/>
        </w:rPr>
        <w:t xml:space="preserve"> </w:t>
      </w:r>
      <w:r w:rsidRPr="00B17EFF">
        <w:rPr>
          <w:u w:val="single"/>
        </w:rPr>
        <w:t xml:space="preserve">is </w:t>
      </w:r>
      <w:r w:rsidRPr="00B17EFF">
        <w:rPr>
          <w:highlight w:val="yellow"/>
          <w:u w:val="single"/>
        </w:rPr>
        <w:t>invoked</w:t>
      </w:r>
      <w:r w:rsidRPr="00B17EFF">
        <w:rPr>
          <w:u w:val="single"/>
        </w:rPr>
        <w:t xml:space="preserve"> most often </w:t>
      </w:r>
      <w:r w:rsidRPr="00B17EFF">
        <w:rPr>
          <w:highlight w:val="yellow"/>
          <w:u w:val="single"/>
        </w:rPr>
        <w:t>by</w:t>
      </w:r>
      <w:r w:rsidRPr="00B17EFF">
        <w:rPr>
          <w:sz w:val="16"/>
          <w:highlight w:val="yellow"/>
        </w:rPr>
        <w:t xml:space="preserve"> </w:t>
      </w:r>
      <w:r w:rsidRPr="00B17EFF">
        <w:rPr>
          <w:iCs/>
          <w:highlight w:val="yellow"/>
          <w:u w:val="single"/>
          <w:bdr w:val="single" w:sz="8" w:space="0" w:color="auto"/>
        </w:rPr>
        <w:t>courts</w:t>
      </w:r>
      <w:r w:rsidRPr="00B17EFF">
        <w:rPr>
          <w:sz w:val="16"/>
          <w:highlight w:val="yellow"/>
        </w:rPr>
        <w:t xml:space="preserve"> </w:t>
      </w:r>
      <w:r w:rsidRPr="00B17EFF">
        <w:rPr>
          <w:highlight w:val="yellow"/>
          <w:u w:val="single"/>
        </w:rPr>
        <w:t>in</w:t>
      </w:r>
      <w:r w:rsidRPr="00B17EFF">
        <w:rPr>
          <w:sz w:val="16"/>
          <w:highlight w:val="yellow"/>
        </w:rPr>
        <w:t xml:space="preserve"> </w:t>
      </w:r>
      <w:r w:rsidRPr="00B17EFF">
        <w:rPr>
          <w:iCs/>
          <w:highlight w:val="yellow"/>
          <w:u w:val="single"/>
          <w:bdr w:val="single" w:sz="8" w:space="0" w:color="auto"/>
        </w:rPr>
        <w:t>narrowing</w:t>
      </w:r>
      <w:r w:rsidRPr="00B17EFF">
        <w:rPr>
          <w:sz w:val="16"/>
        </w:rPr>
        <w:t xml:space="preserve"> the scope of </w:t>
      </w:r>
      <w:r w:rsidRPr="00B17EFF">
        <w:rPr>
          <w:iCs/>
          <w:highlight w:val="yellow"/>
          <w:u w:val="single"/>
          <w:bdr w:val="single" w:sz="8" w:space="0" w:color="auto"/>
        </w:rPr>
        <w:t>what is negotiable</w:t>
      </w:r>
      <w:r w:rsidRPr="00B17EFF">
        <w:rPr>
          <w:sz w:val="16"/>
        </w:rPr>
        <w:t>. Although the argument that collective bargaining impedes effective government is sometimes advanced by courts when refusing to enforce collective bargaining agreements, the effective government argument is more often used by the legislative and executive branches as a backlash against public employee unions and as justification for further narrowing the scope of negotiability.</w:t>
      </w:r>
    </w:p>
    <w:p w14:paraId="2352361D" w14:textId="77777777" w:rsidR="00C0388D" w:rsidRPr="00B17EFF" w:rsidRDefault="00C0388D" w:rsidP="00C0388D">
      <w:pPr>
        <w:rPr>
          <w:sz w:val="16"/>
        </w:rPr>
      </w:pPr>
      <w:r w:rsidRPr="00B17EFF">
        <w:rPr>
          <w:sz w:val="16"/>
        </w:rPr>
        <w:t xml:space="preserve">In this Article, I contend that </w:t>
      </w:r>
      <w:r w:rsidRPr="00B17EFF">
        <w:rPr>
          <w:u w:val="single"/>
        </w:rPr>
        <w:t>the</w:t>
      </w:r>
      <w:r w:rsidRPr="00B17EFF">
        <w:rPr>
          <w:sz w:val="16"/>
        </w:rPr>
        <w:t xml:space="preserve"> </w:t>
      </w:r>
      <w:r w:rsidRPr="00B17EFF">
        <w:rPr>
          <w:iCs/>
          <w:highlight w:val="yellow"/>
          <w:u w:val="single"/>
          <w:bdr w:val="single" w:sz="8" w:space="0" w:color="auto"/>
        </w:rPr>
        <w:t>narrowness</w:t>
      </w:r>
      <w:r w:rsidRPr="00B17EFF">
        <w:rPr>
          <w:sz w:val="16"/>
        </w:rPr>
        <w:t xml:space="preserve"> </w:t>
      </w:r>
      <w:r w:rsidRPr="00B17EFF">
        <w:rPr>
          <w:u w:val="single"/>
        </w:rPr>
        <w:t>of what is</w:t>
      </w:r>
      <w:r w:rsidRPr="00B17EFF">
        <w:rPr>
          <w:sz w:val="16"/>
        </w:rPr>
        <w:t xml:space="preserve"> </w:t>
      </w:r>
      <w:r w:rsidRPr="00B17EFF">
        <w:rPr>
          <w:iCs/>
          <w:u w:val="single"/>
          <w:bdr w:val="single" w:sz="8" w:space="0" w:color="auto"/>
        </w:rPr>
        <w:t>negotiable</w:t>
      </w:r>
      <w:r w:rsidRPr="00B17EFF">
        <w:rPr>
          <w:sz w:val="16"/>
        </w:rPr>
        <w:t xml:space="preserve"> </w:t>
      </w:r>
      <w:r w:rsidRPr="00B17EFF">
        <w:rPr>
          <w:highlight w:val="yellow"/>
          <w:u w:val="single"/>
        </w:rPr>
        <w:t>which results</w:t>
      </w:r>
      <w:r w:rsidRPr="00B17EFF">
        <w:rPr>
          <w:u w:val="single"/>
        </w:rPr>
        <w:t xml:space="preserve"> from concerns with the</w:t>
      </w:r>
      <w:r w:rsidRPr="00B17EFF">
        <w:rPr>
          <w:sz w:val="16"/>
        </w:rPr>
        <w:t xml:space="preserve"> </w:t>
      </w:r>
      <w:r w:rsidRPr="00B17EFF">
        <w:rPr>
          <w:iCs/>
          <w:u w:val="single"/>
          <w:bdr w:val="single" w:sz="8" w:space="0" w:color="auto"/>
        </w:rPr>
        <w:t>antidemocratic tendencies</w:t>
      </w:r>
      <w:r w:rsidRPr="00B17EFF">
        <w:rPr>
          <w:sz w:val="16"/>
        </w:rPr>
        <w:t xml:space="preserve"> </w:t>
      </w:r>
      <w:r w:rsidRPr="00B17EFF">
        <w:rPr>
          <w:u w:val="single"/>
        </w:rPr>
        <w:t xml:space="preserve">of collective bargaining </w:t>
      </w:r>
      <w:r w:rsidRPr="00B17EFF">
        <w:rPr>
          <w:iCs/>
          <w:highlight w:val="yellow"/>
          <w:u w:val="single"/>
          <w:bdr w:val="single" w:sz="8" w:space="0" w:color="auto"/>
        </w:rPr>
        <w:t>leads to</w:t>
      </w:r>
      <w:r w:rsidRPr="00B17EFF">
        <w:rPr>
          <w:iCs/>
          <w:u w:val="single"/>
          <w:bdr w:val="single" w:sz="8" w:space="0" w:color="auto"/>
        </w:rPr>
        <w:t xml:space="preserve"> collective </w:t>
      </w:r>
      <w:r w:rsidRPr="00B17EFF">
        <w:rPr>
          <w:iCs/>
          <w:highlight w:val="yellow"/>
          <w:u w:val="single"/>
          <w:bdr w:val="single" w:sz="8" w:space="0" w:color="auto"/>
        </w:rPr>
        <w:t>bargaining impeding effective government</w:t>
      </w:r>
      <w:r w:rsidRPr="00B17EFF">
        <w:rPr>
          <w:sz w:val="16"/>
        </w:rPr>
        <w:t xml:space="preserve">. Specifically, I argue that </w:t>
      </w:r>
      <w:r w:rsidRPr="00B17EFF">
        <w:rPr>
          <w:u w:val="single"/>
        </w:rPr>
        <w:t xml:space="preserve">the </w:t>
      </w:r>
      <w:r w:rsidRPr="00B17EFF">
        <w:rPr>
          <w:highlight w:val="yellow"/>
          <w:u w:val="single"/>
        </w:rPr>
        <w:t>law</w:t>
      </w:r>
      <w:r w:rsidRPr="00B17EFF">
        <w:rPr>
          <w:u w:val="single"/>
        </w:rPr>
        <w:t xml:space="preserve"> governing</w:t>
      </w:r>
      <w:r w:rsidRPr="00B17EFF">
        <w:rPr>
          <w:sz w:val="16"/>
        </w:rPr>
        <w:t xml:space="preserve"> </w:t>
      </w:r>
      <w:r w:rsidRPr="00B17EFF">
        <w:rPr>
          <w:iCs/>
          <w:u w:val="single"/>
          <w:bdr w:val="single" w:sz="8" w:space="0" w:color="auto"/>
        </w:rPr>
        <w:t>negotiability</w:t>
      </w:r>
      <w:r w:rsidRPr="00B17EFF">
        <w:rPr>
          <w:sz w:val="16"/>
        </w:rPr>
        <w:t xml:space="preserve"> </w:t>
      </w:r>
      <w:r w:rsidRPr="00B17EFF">
        <w:rPr>
          <w:iCs/>
          <w:highlight w:val="yellow"/>
          <w:u w:val="single"/>
          <w:bdr w:val="single" w:sz="8" w:space="0" w:color="auto"/>
        </w:rPr>
        <w:t>channels unions away</w:t>
      </w:r>
      <w:r w:rsidRPr="00B17EFF">
        <w:rPr>
          <w:sz w:val="16"/>
          <w:highlight w:val="yellow"/>
        </w:rPr>
        <w:t xml:space="preserve"> </w:t>
      </w:r>
      <w:r w:rsidRPr="00B17EFF">
        <w:rPr>
          <w:highlight w:val="yellow"/>
          <w:u w:val="single"/>
        </w:rPr>
        <w:t>from</w:t>
      </w:r>
      <w:r w:rsidRPr="00B17EFF">
        <w:rPr>
          <w:sz w:val="16"/>
        </w:rPr>
        <w:t xml:space="preserve"> </w:t>
      </w:r>
      <w:r w:rsidRPr="00B17EFF">
        <w:rPr>
          <w:iCs/>
          <w:u w:val="single"/>
          <w:bdr w:val="single" w:sz="8" w:space="0" w:color="auto"/>
        </w:rPr>
        <w:t>participation in</w:t>
      </w:r>
      <w:r w:rsidRPr="00B17EFF">
        <w:rPr>
          <w:u w:val="single"/>
        </w:rPr>
        <w:t>, and</w:t>
      </w:r>
      <w:r w:rsidRPr="00B17EFF">
        <w:rPr>
          <w:sz w:val="16"/>
        </w:rPr>
        <w:t xml:space="preserve"> hence </w:t>
      </w:r>
      <w:r w:rsidRPr="00B17EFF">
        <w:rPr>
          <w:iCs/>
          <w:u w:val="single"/>
          <w:bdr w:val="single" w:sz="8" w:space="0" w:color="auto"/>
        </w:rPr>
        <w:t>responsibility for</w:t>
      </w:r>
      <w:r w:rsidRPr="00B17EFF">
        <w:rPr>
          <w:u w:val="single"/>
        </w:rPr>
        <w:t xml:space="preserve">, </w:t>
      </w:r>
      <w:r w:rsidRPr="00B17EFF">
        <w:rPr>
          <w:highlight w:val="yellow"/>
          <w:u w:val="single"/>
        </w:rPr>
        <w:t xml:space="preserve">decisions affecting the </w:t>
      </w:r>
      <w:r w:rsidRPr="00B17EFF">
        <w:rPr>
          <w:iCs/>
          <w:highlight w:val="yellow"/>
          <w:u w:val="single"/>
          <w:bdr w:val="single" w:sz="8" w:space="0" w:color="auto"/>
        </w:rPr>
        <w:t>risks</w:t>
      </w:r>
      <w:r w:rsidRPr="00B17EFF">
        <w:rPr>
          <w:sz w:val="16"/>
          <w:highlight w:val="yellow"/>
        </w:rPr>
        <w:t xml:space="preserve"> </w:t>
      </w:r>
      <w:r w:rsidRPr="00B17EFF">
        <w:rPr>
          <w:highlight w:val="yellow"/>
          <w:u w:val="single"/>
        </w:rPr>
        <w:t>of the</w:t>
      </w:r>
      <w:r w:rsidRPr="00B17EFF">
        <w:rPr>
          <w:sz w:val="16"/>
          <w:highlight w:val="yellow"/>
        </w:rPr>
        <w:t xml:space="preserve"> </w:t>
      </w:r>
      <w:r w:rsidRPr="00B17EFF">
        <w:rPr>
          <w:iCs/>
          <w:highlight w:val="yellow"/>
          <w:u w:val="single"/>
          <w:bdr w:val="single" w:sz="8" w:space="0" w:color="auto"/>
        </w:rPr>
        <w:t>public</w:t>
      </w:r>
      <w:r w:rsidRPr="00B17EFF">
        <w:rPr>
          <w:sz w:val="16"/>
        </w:rPr>
        <w:t xml:space="preserve"> sector </w:t>
      </w:r>
      <w:r w:rsidRPr="00B17EFF">
        <w:rPr>
          <w:iCs/>
          <w:u w:val="single"/>
          <w:bdr w:val="single" w:sz="8" w:space="0" w:color="auto"/>
        </w:rPr>
        <w:t>enterprise</w:t>
      </w:r>
      <w:r w:rsidRPr="00B17EFF">
        <w:rPr>
          <w:sz w:val="16"/>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restricts</w:t>
      </w:r>
      <w:r w:rsidRPr="00B17EFF">
        <w:rPr>
          <w:sz w:val="16"/>
        </w:rPr>
        <w:t xml:space="preserve"> the </w:t>
      </w:r>
      <w:r w:rsidRPr="00B17EFF">
        <w:rPr>
          <w:iCs/>
          <w:u w:val="single"/>
          <w:bdr w:val="single" w:sz="8" w:space="0" w:color="auto"/>
        </w:rPr>
        <w:t>unions</w:t>
      </w:r>
      <w:r w:rsidRPr="00B17EFF">
        <w:rPr>
          <w:sz w:val="16"/>
        </w:rPr>
        <w:t xml:space="preserve"> </w:t>
      </w:r>
      <w:r w:rsidRPr="00B17EFF">
        <w:rPr>
          <w:highlight w:val="yellow"/>
          <w:u w:val="single"/>
        </w:rPr>
        <w:t>to</w:t>
      </w:r>
      <w:r w:rsidRPr="00B17EFF">
        <w:rPr>
          <w:u w:val="single"/>
        </w:rPr>
        <w:t xml:space="preserve"> negotiating</w:t>
      </w:r>
      <w:r w:rsidRPr="00B17EFF">
        <w:rPr>
          <w:sz w:val="16"/>
        </w:rPr>
        <w:t xml:space="preserve"> </w:t>
      </w:r>
      <w:r w:rsidRPr="00B17EFF">
        <w:rPr>
          <w:iCs/>
          <w:highlight w:val="yellow"/>
          <w:u w:val="single"/>
          <w:bdr w:val="single" w:sz="8" w:space="0" w:color="auto"/>
        </w:rPr>
        <w:t>contract provisions</w:t>
      </w:r>
      <w:r w:rsidRPr="00B17EFF">
        <w:rPr>
          <w:sz w:val="16"/>
          <w:highlight w:val="yellow"/>
        </w:rPr>
        <w:t xml:space="preserve"> </w:t>
      </w:r>
      <w:r w:rsidRPr="00B17EFF">
        <w:rPr>
          <w:highlight w:val="yellow"/>
          <w:u w:val="single"/>
        </w:rPr>
        <w:t>that</w:t>
      </w:r>
      <w:r w:rsidRPr="00B17EFF">
        <w:rPr>
          <w:sz w:val="16"/>
          <w:highlight w:val="yellow"/>
        </w:rPr>
        <w:t xml:space="preserve"> </w:t>
      </w:r>
      <w:r w:rsidRPr="00B17EFF">
        <w:rPr>
          <w:iCs/>
          <w:highlight w:val="yellow"/>
          <w:u w:val="single"/>
          <w:bdr w:val="single" w:sz="8" w:space="0" w:color="auto"/>
        </w:rPr>
        <w:t>protect employees</w:t>
      </w:r>
      <w:r w:rsidRPr="00B17EFF">
        <w:rPr>
          <w:sz w:val="16"/>
        </w:rPr>
        <w:t xml:space="preserve"> from those risks. </w:t>
      </w:r>
      <w:r w:rsidRPr="00B17EFF">
        <w:rPr>
          <w:u w:val="single"/>
        </w:rPr>
        <w:t>Unions perform their</w:t>
      </w:r>
      <w:r w:rsidRPr="00B17EFF">
        <w:rPr>
          <w:sz w:val="16"/>
        </w:rPr>
        <w:t xml:space="preserve"> </w:t>
      </w:r>
      <w:r w:rsidRPr="00B17EFF">
        <w:rPr>
          <w:iCs/>
          <w:u w:val="single"/>
          <w:bdr w:val="single" w:sz="8" w:space="0" w:color="auto"/>
        </w:rPr>
        <w:t>narrow</w:t>
      </w:r>
      <w:r w:rsidRPr="00B17EFF">
        <w:rPr>
          <w:sz w:val="16"/>
        </w:rPr>
        <w:t xml:space="preserve"> </w:t>
      </w:r>
      <w:r w:rsidRPr="00B17EFF">
        <w:rPr>
          <w:u w:val="single"/>
        </w:rPr>
        <w:t>role</w:t>
      </w:r>
      <w:r w:rsidRPr="00B17EFF">
        <w:rPr>
          <w:sz w:val="16"/>
        </w:rPr>
        <w:t xml:space="preserve"> very effectively-</w:t>
      </w:r>
      <w:r w:rsidRPr="00B17EFF">
        <w:rPr>
          <w:iCs/>
          <w:u w:val="single"/>
          <w:bdr w:val="single" w:sz="8" w:space="0" w:color="auto"/>
        </w:rPr>
        <w:t>so effectively</w:t>
      </w:r>
      <w:r w:rsidRPr="00B17EFF">
        <w:rPr>
          <w:sz w:val="16"/>
        </w:rPr>
        <w:t xml:space="preserve"> </w:t>
      </w:r>
      <w:r w:rsidRPr="00B17EFF">
        <w:rPr>
          <w:u w:val="single"/>
        </w:rPr>
        <w:t>that the</w:t>
      </w:r>
      <w:r w:rsidRPr="00B17EFF">
        <w:rPr>
          <w:sz w:val="16"/>
        </w:rPr>
        <w:t xml:space="preserve"> </w:t>
      </w:r>
      <w:r w:rsidRPr="00B17EFF">
        <w:rPr>
          <w:iCs/>
          <w:u w:val="single"/>
          <w:bdr w:val="single" w:sz="8" w:space="0" w:color="auto"/>
        </w:rPr>
        <w:t>results</w:t>
      </w:r>
      <w:r w:rsidRPr="00B17EFF">
        <w:rPr>
          <w:sz w:val="16"/>
        </w:rPr>
        <w:t xml:space="preserve"> </w:t>
      </w:r>
      <w:r w:rsidRPr="00B17EFF">
        <w:rPr>
          <w:u w:val="single"/>
        </w:rPr>
        <w:t>can</w:t>
      </w:r>
      <w:r w:rsidRPr="00B17EFF">
        <w:rPr>
          <w:sz w:val="16"/>
        </w:rPr>
        <w:t xml:space="preserve"> </w:t>
      </w:r>
      <w:r w:rsidRPr="00B17EFF">
        <w:rPr>
          <w:iCs/>
          <w:u w:val="single"/>
          <w:bdr w:val="single" w:sz="8" w:space="0" w:color="auto"/>
        </w:rPr>
        <w:t>impede</w:t>
      </w:r>
      <w:r w:rsidRPr="00B17EFF">
        <w:rPr>
          <w:sz w:val="16"/>
        </w:rPr>
        <w:t xml:space="preserve"> effective </w:t>
      </w:r>
      <w:r w:rsidRPr="00B17EFF">
        <w:rPr>
          <w:iCs/>
          <w:u w:val="single"/>
          <w:bdr w:val="single" w:sz="8" w:space="0" w:color="auto"/>
        </w:rPr>
        <w:t>government</w:t>
      </w:r>
      <w:r w:rsidRPr="00B17EFF">
        <w:rPr>
          <w:sz w:val="16"/>
        </w:rPr>
        <w:t>. Part I discusses the argument that public sector collective bargaining is antidemocratic. Part II discusses the argument that public sector collective bargaining impedes effective government. Part III presents the paradox of how the narrow scope of bargaining resulting from concerns with the antidemocratic nature of public sector collective bargaining channels the parties' dealings to the point where collective bargaining can impede effective government. Part IV calls upon the jurisdictions to experiment with reforms.</w:t>
      </w:r>
    </w:p>
    <w:p w14:paraId="23F2CA62" w14:textId="77777777" w:rsidR="00C0388D" w:rsidRPr="00B17EFF" w:rsidRDefault="00C0388D" w:rsidP="00C0388D">
      <w:pPr>
        <w:rPr>
          <w:sz w:val="4"/>
          <w:szCs w:val="10"/>
        </w:rPr>
      </w:pPr>
      <w:r w:rsidRPr="00B17EFF">
        <w:rPr>
          <w:sz w:val="4"/>
          <w:szCs w:val="10"/>
        </w:rPr>
        <w:t>I. THE ARGUMENT THAT PUBLIC SECTOR COLLECTIVE BARGAINING IS ANTIDEMOCRATIC</w:t>
      </w:r>
    </w:p>
    <w:p w14:paraId="344ACEE5" w14:textId="77777777" w:rsidR="00C0388D" w:rsidRPr="00B17EFF" w:rsidRDefault="00C0388D" w:rsidP="00C0388D">
      <w:pPr>
        <w:rPr>
          <w:sz w:val="4"/>
          <w:szCs w:val="10"/>
        </w:rPr>
      </w:pPr>
      <w:r w:rsidRPr="00B17EFF">
        <w:rPr>
          <w:sz w:val="4"/>
          <w:szCs w:val="10"/>
        </w:rPr>
        <w:t>Many years ago, when my children were in elementary school, the municipality in which I resided was facing a significant budget deficit. The village manager's proposals to save money included eliminating the eight paid, part-time school crossing guard positions and substituting parent volunteers. The proposal outraged many parents-including me. Operating through the Parent-Teacher Organization (PTO), we lobbied for the village board to reject the proposal and find another way to close the budget gap. The union that represented the crossing guards also lobbied against the proposal. Although the union's arguments were couched similarly to the PTO's arguments, which focused on the safety of children walking to school, its primary interest was to preserve the jobs of its members.</w:t>
      </w:r>
    </w:p>
    <w:p w14:paraId="34EFF0FF" w14:textId="77777777" w:rsidR="00C0388D" w:rsidRPr="00B17EFF" w:rsidRDefault="00C0388D" w:rsidP="00C0388D">
      <w:pPr>
        <w:rPr>
          <w:sz w:val="4"/>
          <w:szCs w:val="10"/>
        </w:rPr>
      </w:pPr>
      <w:r w:rsidRPr="00B17EFF">
        <w:rPr>
          <w:sz w:val="4"/>
          <w:szCs w:val="10"/>
        </w:rPr>
        <w:t>At the village board meeting where the issue was considered, no individuals, or organized interest groups supported the village manager's proposal. Although the union spoke against the proposal, it demonstrated its political intelligence by largely staying in the background and allowing the PTO to lead the charge by parading parents, teachers, and school administrators before the board, each emphasizing the folly of the proposal. The result was not surprising. The village board voted to table the proposal and refer it to a committee consisting of parents, teachers, school administrators, and a representative of the village manager's office to study ways of reducing the costs of the program. Eventually, the committee recommended turning one intersection staffed by a crossing guard into an all-way stop, eliminating that crossing guard position while retaining the seven other crossing guards. The village board accepted the recommendation, the new stop signs were erected, and the one position was eliminated.</w:t>
      </w:r>
    </w:p>
    <w:p w14:paraId="73FD3D40" w14:textId="77777777" w:rsidR="00C0388D" w:rsidRPr="00B17EFF" w:rsidRDefault="00C0388D" w:rsidP="00C0388D">
      <w:pPr>
        <w:rPr>
          <w:sz w:val="4"/>
          <w:szCs w:val="10"/>
        </w:rPr>
      </w:pPr>
      <w:r w:rsidRPr="00B17EFF">
        <w:rPr>
          <w:sz w:val="4"/>
          <w:szCs w:val="10"/>
        </w:rPr>
        <w:t>Assume, however, that the union demanded that the village negotiate the proposal to replace the crossing guards with unpaid volunteers or to negotiate the effects of the proposal on the employees. Viewed from a private sector perspective, under the National Labor Relations Act,9 the decision to replace the crossing guards with unpaid volunteers turned on labor costs. It represented a decision to replace bargaining unit employees with a cheaper workforce. As such, it was a mandatory subject of bargaining; that is, the employer would be required to negotiate the decision with the union representing the employees.' 0 Even if the decision itself was not a mandatory subject of bargaining, the effects of the decision on the employees whose jobs were to be eliminated would be a mandatory subject.' 1 If the decision itself was bargained, the union's goal would be to change it. If the effects were bargained, the union's goal would be to raise the cost of implementation of the decision to the point where the decision was no longer worth implementing. Depending on the respective state's law, the union's negotiating position could be backed by a lawful threat to strike,12 or a threat to compel the employer to arbitrate the issue if negotiations did not produce agreement. 13</w:t>
      </w:r>
    </w:p>
    <w:p w14:paraId="5523BF8D" w14:textId="77777777" w:rsidR="00C0388D" w:rsidRPr="00B17EFF" w:rsidRDefault="00C0388D" w:rsidP="00C0388D">
      <w:pPr>
        <w:rPr>
          <w:sz w:val="4"/>
          <w:szCs w:val="10"/>
        </w:rPr>
      </w:pPr>
      <w:r w:rsidRPr="00B17EFF">
        <w:rPr>
          <w:sz w:val="4"/>
          <w:szCs w:val="10"/>
        </w:rPr>
        <w:t>Assume further that there were eight crossing guard positions, but the union knew that three of the eight incumbents would not be returning the following school year. The union might have been willing to agree in bargaining to the elimination of three positions effective with the start of the next school year, particularly if the union could, in exchange, get concessions that did not cost the village any money but were valuable to the union. The village would likely be willing to agree to such a deal, rather than face a potential strike or risk a less favorable result in interest arbitration. Upon announcement of the result, the parents would likely be outraged-not only over the elimination of the three positions, but also over their exclusion from the decisionmaking process. Although the village board would have to ratify the agreement in a public meeting, at which the parents would have the opportunity to voice their displeasure, by that point it would have been a done deal and the parents' voices would have been largely ineffective.</w:t>
      </w:r>
    </w:p>
    <w:p w14:paraId="57787570" w14:textId="77777777" w:rsidR="00C0388D" w:rsidRPr="00B17EFF" w:rsidRDefault="00C0388D" w:rsidP="00C0388D">
      <w:pPr>
        <w:rPr>
          <w:sz w:val="4"/>
          <w:szCs w:val="10"/>
        </w:rPr>
      </w:pPr>
      <w:r w:rsidRPr="00B17EFF">
        <w:rPr>
          <w:sz w:val="4"/>
          <w:szCs w:val="10"/>
        </w:rPr>
        <w:t>The contrasting ways in which the crossing guard issue might have been handled illustrate why many regard public sector collective bargaining to be antidemocratic. According to this view, public employees' wages and working conditions raise inherently political issues. Whether the village should employ crossing guards raised serious public policy issues concerning spending priorities and revenue sources. There was no question that the village had to close its budget deficit. There was, however, a serious question over the safety risks posed by the elimination of crossing guards when weighed against the cost of the guards and against other ways which the village could conserve funds or raise additional revenue. More generally, employee salaries and benefits usually comprise the largest portion of public employer budgets and, ultimately, affects spending priorities and tax rates. Subjecting such matters to collective bargaining, the argument goes, provides one interest group-the unionwith an avenue of access to public decision makers that is denied to every other interest group. As Wellington and Winter observed in their classic work, The Unions and the Cities, "[A] full transplant of collective bargaining [from the private sector] ... would, in many cases, institutionalize the power of public employee unions in a way that would leave competing [interest] groups in the political process at a permanent and substantial disadvantage."' 14</w:t>
      </w:r>
    </w:p>
    <w:p w14:paraId="433E3523" w14:textId="77777777" w:rsidR="00C0388D" w:rsidRPr="00B17EFF" w:rsidRDefault="00C0388D" w:rsidP="00C0388D">
      <w:pPr>
        <w:rPr>
          <w:sz w:val="4"/>
          <w:szCs w:val="10"/>
        </w:rPr>
      </w:pPr>
      <w:r w:rsidRPr="00B17EFF">
        <w:rPr>
          <w:sz w:val="4"/>
          <w:szCs w:val="10"/>
        </w:rPr>
        <w:t>The view that public employee collective bargaining is antidemocratic figures prominently in arguments for eliminating or greatly restricting collective representation of government employees. For example, Professor Robert Summers has argued against enactment or continuation of public employee labor relations acts on the ground that any collective bargaining by public employees inherently diminishes democracy.15 The view that collective representation of public employees undermines democracy also figured prominently in the actions of President George W. Bush in dealing with the federal workforce.</w:t>
      </w:r>
    </w:p>
    <w:p w14:paraId="44894553" w14:textId="77777777" w:rsidR="00C0388D" w:rsidRPr="00B17EFF" w:rsidRDefault="00C0388D" w:rsidP="00C0388D">
      <w:pPr>
        <w:rPr>
          <w:sz w:val="4"/>
          <w:szCs w:val="10"/>
        </w:rPr>
      </w:pPr>
      <w:r w:rsidRPr="00B17EFF">
        <w:rPr>
          <w:sz w:val="4"/>
          <w:szCs w:val="10"/>
        </w:rPr>
        <w:t>During his first month in office, President Bush revoked Executive Order 12,87 1, which President William Jefferson Clinton issued on October 1, 1993.16 Executive Order 12,87 1, among other things, established the National Partnership Council and called for the creation of labor-management partnerships throughout the executive branch.17 The goal of the partnerships was to "champion change in Federal Government agencies to transform them into organizations capable of delivering the highest quality services to the American people."'' 8</w:t>
      </w:r>
    </w:p>
    <w:p w14:paraId="6135512D" w14:textId="77777777" w:rsidR="00C0388D" w:rsidRPr="00B17EFF" w:rsidRDefault="00C0388D" w:rsidP="00C0388D">
      <w:pPr>
        <w:rPr>
          <w:sz w:val="4"/>
          <w:szCs w:val="10"/>
        </w:rPr>
      </w:pPr>
      <w:r w:rsidRPr="00B17EFF">
        <w:rPr>
          <w:sz w:val="4"/>
          <w:szCs w:val="10"/>
        </w:rPr>
        <w:t>Because the scope of bargaining under the Federal Service Labor Management Relations Act is so narrow, partnerships became the mechanism by which unions and management handled most significant issues. The Clinton Administration's Office of Personnel Management Director, Janice Lachance, characterized federal sector labor relations as follows: "[P]artnership is the high wire act and collective bargaining is the safety net."'19 In 1997, the National Partnership Council reported a trend among partnerships to focus on what the Council characterized as "nontraditional issues," including reorganizations, quality issues, improvements in customer service, reengineering and streamlining work, the impact of new technology, reductions in force, budget and staffing levels, privatization, and procurement.20</w:t>
      </w:r>
    </w:p>
    <w:p w14:paraId="557804E3" w14:textId="77777777" w:rsidR="00C0388D" w:rsidRPr="00B17EFF" w:rsidRDefault="00C0388D" w:rsidP="00C0388D">
      <w:pPr>
        <w:rPr>
          <w:sz w:val="4"/>
          <w:szCs w:val="10"/>
        </w:rPr>
      </w:pPr>
      <w:r w:rsidRPr="00B17EFF">
        <w:rPr>
          <w:sz w:val="4"/>
          <w:szCs w:val="10"/>
        </w:rPr>
        <w:t>What the Clinton Administration viewed as good government and good labor relations, the Bush Administration viewed as antidemocratic. As President Bush was preparing to take office, the Heritage Foundation issued a report that called on him to revoke Executive Order 12,871 as his first act involving the management of government. 2 The report argued that labor-management partnerships were a major impediment to the Bush Administration's ability to implement its political and policy agenda.2 The report branded career civil servants as the "permanent government," a segment that must be controlled and limited to using its expertise to implement policies the President and his political appointees set. 23 It called on the Office of Presidential Personnel to "make appointment decisions based on loyalty first and expertise second, and that the whole governmental apparatus must be managed from this perspective.24</w:t>
      </w:r>
    </w:p>
    <w:p w14:paraId="786054A0" w14:textId="77777777" w:rsidR="00C0388D" w:rsidRPr="00B17EFF" w:rsidRDefault="00C0388D" w:rsidP="00C0388D">
      <w:pPr>
        <w:rPr>
          <w:sz w:val="4"/>
          <w:szCs w:val="10"/>
        </w:rPr>
      </w:pPr>
      <w:r w:rsidRPr="00B17EFF">
        <w:rPr>
          <w:sz w:val="4"/>
          <w:szCs w:val="10"/>
        </w:rPr>
        <w:t>The Heritage Foundation report criticized Executive Order 12,871 for "reduc[ing] the leverage any president can exert to ensure that the agencies accept and faithfully implement his policy agenda. Without the central management tools to encourage and reward constructive behavior, the president's agenda will be subordinated to internal organizational priorities." 25 Thus, the Heritage Foundation called for a return to a command and control approach to personnel management, with the command and control exercised by political appointees selected for their loyalty to the President rather than their technical expertise.</w:t>
      </w:r>
    </w:p>
    <w:p w14:paraId="229B6800" w14:textId="77777777" w:rsidR="00C0388D" w:rsidRPr="00B17EFF" w:rsidRDefault="00C0388D" w:rsidP="00C0388D">
      <w:pPr>
        <w:rPr>
          <w:sz w:val="4"/>
          <w:szCs w:val="10"/>
        </w:rPr>
      </w:pPr>
      <w:r w:rsidRPr="00B17EFF">
        <w:rPr>
          <w:sz w:val="4"/>
          <w:szCs w:val="10"/>
        </w:rPr>
        <w:t>The Heritage Foundation's concerns that the partnership councils would impede the President's policy agenda were grossly overstated. As developed in Part IV, the partnership councils institutionalized an avenue of employee voice that challenged employees, through their unions, to take responsibility for the efficient operation of their agencies and the craft, artistic, or professional aspects of their work. Final decision-making authority, however, continued to rest with agency managers who were ultimately accountable to elected officials. The Heritage Foundation report essentially called for a federal workforce that was obedient and robotic when government service begs, not for obedience, but for smartness and invention.</w:t>
      </w:r>
    </w:p>
    <w:p w14:paraId="3EF194CD" w14:textId="77777777" w:rsidR="00C0388D" w:rsidRPr="00B17EFF" w:rsidRDefault="00C0388D" w:rsidP="00C0388D">
      <w:pPr>
        <w:rPr>
          <w:sz w:val="4"/>
          <w:szCs w:val="10"/>
        </w:rPr>
      </w:pPr>
      <w:r w:rsidRPr="00B17EFF">
        <w:rPr>
          <w:sz w:val="4"/>
          <w:szCs w:val="10"/>
        </w:rPr>
        <w:t>Nevertheless, President Bush acted quickly on the Heritage Foundation's recommendations. In revoking Executive Order 12,871, President Bush dissolved the National Partnership Council and directed the heads of all executive agencies to "promptly move to rescind any orders, rules, regulations, guidelines, or policies implementing or enforcing Executive Order 12871 ....</w:t>
      </w:r>
    </w:p>
    <w:p w14:paraId="54E65D47" w14:textId="77777777" w:rsidR="00C0388D" w:rsidRPr="00B17EFF" w:rsidRDefault="00C0388D" w:rsidP="00C0388D">
      <w:pPr>
        <w:rPr>
          <w:sz w:val="4"/>
          <w:szCs w:val="10"/>
        </w:rPr>
      </w:pPr>
      <w:r w:rsidRPr="00B17EFF">
        <w:rPr>
          <w:sz w:val="4"/>
          <w:szCs w:val="10"/>
        </w:rPr>
        <w:t>The view that public sector collective bargaining is antidemocratic is not confined to opponents of collective representation of public employees. For example, Professor Clyde Summers, a leading academic proponent of public employee collective representation, accepts the argument as a given. He argues that the antidemocratic nature of collective bargaining is justified because public employees need the special avenue of access that collective bargaining gives them. Without it, he contends, public employees will be outnumbered in the political process by the general electorate who, as consumers of the employees' services, will seek the most service for the lowest price.27</w:t>
      </w:r>
    </w:p>
    <w:p w14:paraId="249560B6" w14:textId="77777777" w:rsidR="00C0388D" w:rsidRPr="00B17EFF" w:rsidRDefault="00C0388D" w:rsidP="00C0388D">
      <w:pPr>
        <w:rPr>
          <w:sz w:val="4"/>
          <w:szCs w:val="10"/>
        </w:rPr>
      </w:pPr>
      <w:r w:rsidRPr="00B17EFF">
        <w:rPr>
          <w:sz w:val="4"/>
          <w:szCs w:val="10"/>
        </w:rPr>
        <w:t>The view that public employee collective bargaining is antidemocratic plays a major role in jurisdictions that prohibit such bargaining. For example, enactment of the Virginia statute prohibiting public sector collective bargaining was preceded by the Virginia Supreme Court's decision in Commonwealth v. County Board ofArlington County, in which the court held that units of local government lacked authority to enter into collective bargaining agreements. 28 At issue before the court was whether the authority to recognize unions and bargain collectively with them was implied in a county's and a school district's express authority to manage their jurisdictions' affairs and make contracts for services. 29 In addressing this question, the court characterized the collective bargaining process as in tension with democratic principles. 30</w:t>
      </w:r>
    </w:p>
    <w:p w14:paraId="11ABD985" w14:textId="77777777" w:rsidR="00C0388D" w:rsidRPr="00B17EFF" w:rsidRDefault="00C0388D" w:rsidP="00C0388D">
      <w:pPr>
        <w:rPr>
          <w:sz w:val="4"/>
          <w:szCs w:val="10"/>
        </w:rPr>
      </w:pPr>
      <w:r w:rsidRPr="00B17EFF">
        <w:rPr>
          <w:sz w:val="4"/>
          <w:szCs w:val="10"/>
        </w:rPr>
        <w:t>[T]here can be no question that the two boards involved in this case, by their policies and agreements, not only have seriously restricted the rights of individual employees to be heard but also have granted to labor unions a substantial voice in the boards' ultimate right of decision in important matters affecting both the public employer-employee relationship and the public duties imposed by law upon the boards.3</w:t>
      </w:r>
    </w:p>
    <w:p w14:paraId="08C48E06" w14:textId="77777777" w:rsidR="00C0388D" w:rsidRPr="00B17EFF" w:rsidRDefault="00C0388D" w:rsidP="00C0388D">
      <w:pPr>
        <w:rPr>
          <w:sz w:val="4"/>
          <w:szCs w:val="10"/>
        </w:rPr>
      </w:pPr>
      <w:r w:rsidRPr="00B17EFF">
        <w:rPr>
          <w:sz w:val="4"/>
          <w:szCs w:val="10"/>
        </w:rPr>
        <w:t>As developed in Part III, the view that public sector collective bargaining is antidemocratic also affects interpretation of public sector labor relations acts in states that have enacted them.</w:t>
      </w:r>
    </w:p>
    <w:p w14:paraId="77893353" w14:textId="77777777" w:rsidR="00C0388D" w:rsidRPr="00B17EFF" w:rsidRDefault="00C0388D" w:rsidP="00C0388D">
      <w:pPr>
        <w:rPr>
          <w:sz w:val="4"/>
          <w:szCs w:val="10"/>
        </w:rPr>
      </w:pPr>
      <w:r w:rsidRPr="00B17EFF">
        <w:rPr>
          <w:sz w:val="4"/>
          <w:szCs w:val="10"/>
        </w:rPr>
        <w:t>II. THE ARGUMENT THAT PUBLIC SECTOR COLLECTIVE BARGAINING IMPEDES EFFECTIVE GOVERNMENT</w:t>
      </w:r>
    </w:p>
    <w:p w14:paraId="6582EB5D" w14:textId="77777777" w:rsidR="00C0388D" w:rsidRPr="00B17EFF" w:rsidRDefault="00C0388D" w:rsidP="00C0388D">
      <w:pPr>
        <w:rPr>
          <w:sz w:val="4"/>
          <w:szCs w:val="10"/>
        </w:rPr>
      </w:pPr>
      <w:r w:rsidRPr="00B17EFF">
        <w:rPr>
          <w:sz w:val="4"/>
          <w:szCs w:val="10"/>
        </w:rPr>
        <w:t>The primary issue that delayed the creation of the Department of Homeland Security as a cabinet level department was the fate of collective bargaining rights for employees of agencies that were to be merged into the new department. Among others, Senator Phil Gramm expressed the view that collective bargaining was inconsistent with national security in the post 9/11 environment, asking rhetorically, "Do we really want some work rule negotiated prior to 9/11 to prevent us from finding somebody who is carrying a bomb on a plane with your momma?, 3 2 Similarly, in defending the decision of Admiral James Loy, the head of the Transportation Security Administration (TSA), to ban collective bargaining by TSA airport screeners, a TSA spokesperson declared, "When it comes to responding to new intelligence or terrorist threats on a moment's notice, we don't have time to check with a shop steward., 33</w:t>
      </w:r>
    </w:p>
    <w:p w14:paraId="6A8C447F" w14:textId="77777777" w:rsidR="00C0388D" w:rsidRPr="00B17EFF" w:rsidRDefault="00C0388D" w:rsidP="00C0388D">
      <w:pPr>
        <w:rPr>
          <w:sz w:val="4"/>
          <w:szCs w:val="10"/>
        </w:rPr>
      </w:pPr>
      <w:r w:rsidRPr="00B17EFF">
        <w:rPr>
          <w:sz w:val="4"/>
          <w:szCs w:val="10"/>
        </w:rPr>
        <w:t>The argument that collective bargaining would impede national security was a specific application of a general view that public employee collective bargaining impedes effective government. For example, in editorializing against collective bargaining rights for airport screeners, MSNBC commentator Tucker Carlson generalized against public employee unions' affect on government operations:</w:t>
      </w:r>
    </w:p>
    <w:p w14:paraId="222CA3B1" w14:textId="77777777" w:rsidR="00C0388D" w:rsidRPr="00B17EFF" w:rsidRDefault="00C0388D" w:rsidP="00C0388D">
      <w:pPr>
        <w:rPr>
          <w:sz w:val="4"/>
          <w:szCs w:val="10"/>
        </w:rPr>
      </w:pPr>
      <w:r w:rsidRPr="00B17EFF">
        <w:rPr>
          <w:sz w:val="4"/>
          <w:szCs w:val="10"/>
        </w:rPr>
        <w:t>But we do know there are many people [who] would like to bring about another 9/11. So what are we doing about it?... Democrats argue that TSA employees have a right to collective bargaining, and maybe they do. OK. But that is not the question. The question is will unionized screeners make air travel safer.? Let's see. Have teachers' unions made the schools better? Have government employee unions improved [the] service at the DMV? As the head of the TSA explained to the Senate this week, a unionized work force at the airport will have a quote, "serious negative security impact." Well, that's it. That's all you need to know about this question.34</w:t>
      </w:r>
    </w:p>
    <w:p w14:paraId="259071D4" w14:textId="77777777" w:rsidR="00C0388D" w:rsidRPr="00B17EFF" w:rsidRDefault="00C0388D" w:rsidP="00C0388D">
      <w:pPr>
        <w:rPr>
          <w:sz w:val="4"/>
          <w:szCs w:val="10"/>
        </w:rPr>
      </w:pPr>
      <w:r w:rsidRPr="00B17EFF">
        <w:rPr>
          <w:sz w:val="4"/>
          <w:szCs w:val="10"/>
        </w:rPr>
        <w:t>The view that collective bargaining impedes effective government can be traced back at least to the infamous Boston police strike of 1919. In August 1919, the AFLCIO chartered the Boston Policeman's Union. Boston police officers organized largely because their wages had stagnated, despite a high rate of inflation induced by World War I, and because they were forced to work extremely long shifts and to stay overnight in unhealthy, decrepit police stations. The Boston Police Commissioner responded by prohibiting officers from being members in the union or any other organization apart from veterans' groups. The commissioner suspended nineteen officers for their membership in the union, resulting in a walkout by three-fourths of the officers on September 9, 1919. For two days, law and order broke down with looting and rioting in downtown Boston and South Boston. Massachusetts Governor Calvin Coolidge called out the National Guard, which restored order. All of the strikers were fired.35</w:t>
      </w:r>
    </w:p>
    <w:p w14:paraId="316B9228" w14:textId="77777777" w:rsidR="00C0388D" w:rsidRPr="00B17EFF" w:rsidRDefault="00C0388D" w:rsidP="00C0388D">
      <w:pPr>
        <w:rPr>
          <w:sz w:val="4"/>
          <w:szCs w:val="10"/>
        </w:rPr>
      </w:pPr>
      <w:r w:rsidRPr="00B17EFF">
        <w:rPr>
          <w:sz w:val="4"/>
          <w:szCs w:val="10"/>
        </w:rPr>
        <w:t>The specter of the Boston police strike has hung over public employee collective bargaining ever since. It led numerous courts to uphold public employer prohibitions against union membership despite union disavowal of strikes and disavowal of seeking traditional forms of collective bargaining. 36 As late as 1963, the Michigan Supreme Court upheld the City of Muskegon's prohibition on police officer membership in labor unions. 37 The city justified the prohibition on the ground that union membership was inconsistent with fulfilling the duties of a police officer:</w:t>
      </w:r>
    </w:p>
    <w:p w14:paraId="06D2CE98" w14:textId="77777777" w:rsidR="00C0388D" w:rsidRPr="00B17EFF" w:rsidRDefault="00C0388D" w:rsidP="00C0388D">
      <w:pPr>
        <w:rPr>
          <w:sz w:val="4"/>
          <w:szCs w:val="10"/>
        </w:rPr>
      </w:pPr>
      <w:r w:rsidRPr="00B17EFF">
        <w:rPr>
          <w:sz w:val="4"/>
          <w:szCs w:val="10"/>
        </w:rPr>
        <w:t>A police officer is required by law and invariably becomes a neutralizer in controversies involving the right of public assemblage, neighborhood disputes, domestic difficulties and strikes, between labor and management. Again, his actions in these instances must be governed by his oath of office. He must recognize certain rights of people among which is the right of collective bargaining on the part of labor. Yet, at the same time, he must protect the rights and the property of management. In this instance, again, his neutrality must be the watchword of his every activity in the effort to protect the life and property of all those involved and to preserve peace and order during periods of such difficulty.38</w:t>
      </w:r>
    </w:p>
    <w:p w14:paraId="604C4A53" w14:textId="77777777" w:rsidR="00C0388D" w:rsidRPr="00B17EFF" w:rsidRDefault="00C0388D" w:rsidP="00C0388D">
      <w:pPr>
        <w:rPr>
          <w:sz w:val="4"/>
          <w:szCs w:val="10"/>
        </w:rPr>
      </w:pPr>
      <w:r w:rsidRPr="00B17EFF">
        <w:rPr>
          <w:sz w:val="4"/>
          <w:szCs w:val="10"/>
        </w:rPr>
        <w:t>More recently, the specter of the Boston police strike arose to strip certain federal employees of their rights to organize and bargain collectively. On January 7, 2002, President George W. Bush issued Executive Order 13,252, which, on national security grounds, prohibited collective bargaining by employees in five subdivisions of the Department of Justice: U.S. Attorneys' offices, Criminal Division, INTERPOL-U.S. National Central Bureau, National Drug Intelligence Center, and Office of Intelligence Policy and Review. 39 Even though it is a felony for a federal employee to engage in a strike,40 White House spokesman Ari Fleischer defended the executive order saying, "There is a long tradition that presidents of both parties have honored about protecting the public by not allowing certain law enforcement or intelligence officials to strike.' 4</w:t>
      </w:r>
    </w:p>
    <w:p w14:paraId="69CC3954" w14:textId="77777777" w:rsidR="00C0388D" w:rsidRPr="00B17EFF" w:rsidRDefault="00C0388D" w:rsidP="00C0388D">
      <w:pPr>
        <w:rPr>
          <w:sz w:val="4"/>
          <w:szCs w:val="10"/>
        </w:rPr>
      </w:pPr>
      <w:r w:rsidRPr="00B17EFF">
        <w:rPr>
          <w:sz w:val="4"/>
          <w:szCs w:val="10"/>
        </w:rPr>
        <w:t>At a more general level, Professor Leo Troy has argued that public employee collective bargaining inherently impedes effective government and leads to municipal and school district bankruptcies.42 He attributes this to the political nature of public sector collective bargaining and the conflict of interest that public officials face in having to manage their units of government while being dependent on the very unions with whom they negotiate for support when they seek reelection.43</w:t>
      </w:r>
    </w:p>
    <w:p w14:paraId="5AC029ED" w14:textId="77777777" w:rsidR="00C0388D" w:rsidRPr="00B17EFF" w:rsidRDefault="00C0388D" w:rsidP="00C0388D">
      <w:pPr>
        <w:rPr>
          <w:sz w:val="4"/>
          <w:szCs w:val="10"/>
        </w:rPr>
      </w:pPr>
      <w:r w:rsidRPr="00B17EFF">
        <w:rPr>
          <w:sz w:val="4"/>
          <w:szCs w:val="10"/>
        </w:rPr>
        <w:t>A full airing of the debate over whether public employee collective bargaining impedes effective government has occurred in the ongoing debate over collective bargaining rights for airport screeners employed by the TSA. In response to the September 11, 2001, terrorist attacks, Congress enacted the Aviation and Transportation Security Act,44 which federalized airport screeners. Section 111 (d) authorized the Under Secretary of Transportation for Security to fix the terms and conditions of security screeners "notwithstanding any other provision of law.' 45 On January 8, 2003, the Under Secretary issued a memorandum stating that for purposes of national security, airport screeners would not be allowed to be represented by a labor union or engage in collective bargaining. As a consequence, the Federal Labor Relations Authority dismissed representation petitions filed by the American Federation of Government Employees (AFGE) seeking elections to determine whether the employees desired representation by AFGE.46</w:t>
      </w:r>
    </w:p>
    <w:p w14:paraId="19153DD8" w14:textId="77777777" w:rsidR="00C0388D" w:rsidRPr="00B17EFF" w:rsidRDefault="00C0388D" w:rsidP="00C0388D">
      <w:pPr>
        <w:rPr>
          <w:sz w:val="4"/>
          <w:szCs w:val="10"/>
        </w:rPr>
      </w:pPr>
      <w:r w:rsidRPr="00B17EFF">
        <w:rPr>
          <w:sz w:val="4"/>
          <w:szCs w:val="10"/>
        </w:rPr>
        <w:t>In the 2006 elections, Democrats gained a majority in the Senate and the House of Representatives. In 2007, House and Senate Democrats inserted into the bill implementing the recommendations of the 9/11 Study Commission, a provision that would have restored collective bargaining rights to TSA employees.47 That touched off fierce opposition from the Bush Administration and its supporters.</w:t>
      </w:r>
    </w:p>
    <w:p w14:paraId="5EF24BA7" w14:textId="77777777" w:rsidR="00C0388D" w:rsidRPr="00B17EFF" w:rsidRDefault="00C0388D" w:rsidP="00C0388D">
      <w:pPr>
        <w:rPr>
          <w:sz w:val="4"/>
          <w:szCs w:val="10"/>
        </w:rPr>
      </w:pPr>
      <w:r w:rsidRPr="00B17EFF">
        <w:rPr>
          <w:sz w:val="4"/>
          <w:szCs w:val="10"/>
        </w:rPr>
        <w:t>A key theme of the opposition to collective bargaining rights for airport screeners was the asserted incompatibility between collective bargaining and the flexibility needed to ensure national security. For example, TSA Assistant Secretary Kip Hawley noted that after the British bombing plot was uncovered in August 2006, screening procedures were adjusted nationwide to deter liquid explosives and were implemented within twelve hours without creating significant flight delays. He argued that TSA required flexibility for responding rapidly to changing security issues and urged Congress to reject collective bargaining rights for airport screeners because it would inhibit such flexibility. 48 The Office of Management and Budget echoed these concerns: "This flexibility is key to how DHS, through TSA, protects Americans while they travel, both at home and abroad. These provisions, by eliminating these authorities, would significantly diminish the Department's ability to respond quickly to security threats and would ultimately reduce transportation security. ' 4</w:t>
      </w:r>
    </w:p>
    <w:p w14:paraId="104D2AC0" w14:textId="77777777" w:rsidR="00C0388D" w:rsidRPr="00B17EFF" w:rsidRDefault="00C0388D" w:rsidP="00C0388D">
      <w:pPr>
        <w:rPr>
          <w:sz w:val="4"/>
          <w:szCs w:val="10"/>
        </w:rPr>
      </w:pPr>
      <w:r w:rsidRPr="00B17EFF">
        <w:rPr>
          <w:sz w:val="4"/>
          <w:szCs w:val="10"/>
        </w:rPr>
        <w:t>Chief among the concerns voiced against collective bargaining was its impact on deployment of personnel. Assistant Secretary Hawley criticized the proposal to give airport screeners collective bargaining rights as "threaten[ing] to tie TSA's hands in deploying [personnel] to respond to changing threats .. . ."50 The Office of Management and Budget noted that TSA's response to the British bombing plot and to Hurricane Katrina was facilitated by its ability to change employees' duties and work locations quickly. 51 A Heritage Foundation Web Memo echoed these concerns, arguing that "TSA ... needs the ability to rush screeners to high-risk locations and modify screening procedures at a moment's notice., 52</w:t>
      </w:r>
    </w:p>
    <w:p w14:paraId="7B6DBC7F" w14:textId="77777777" w:rsidR="00C0388D" w:rsidRPr="00B17EFF" w:rsidRDefault="00C0388D" w:rsidP="00C0388D">
      <w:pPr>
        <w:rPr>
          <w:sz w:val="4"/>
          <w:szCs w:val="10"/>
        </w:rPr>
      </w:pPr>
      <w:r w:rsidRPr="00B17EFF">
        <w:rPr>
          <w:sz w:val="4"/>
          <w:szCs w:val="10"/>
        </w:rPr>
        <w:t>Opponents of collective bargaining by airport screeners argued that the need to negotiate the impact and implementation of management decisions would interfere with necessary deployment of personnel. For example, the Heritage Foundation cited an arbitration award which held that the Customs and Border Patrol (CBP) was obligated to negotiate with the National Treasury Employees Union, the exclusive representative of CBP employees, before reassigning personnel from the Port of Houston to Bush International Airport and the Port of New Orleans. 3 The Senate Republican Policy Committee added that "if TSA were required to negotiate with multiple unions for every change in circumstance, it would take away from the agency's ability to rapidly respond to threat information."54 In the House, Representative Pete Sessions was more blunt, asserting that "[c]ollective bargaining would have prevented implementing fluid operations for protecting our country by requiring TSA management to consult with union bosses before making critical homeland security decisions." 55</w:t>
      </w:r>
    </w:p>
    <w:p w14:paraId="3BE54F8B" w14:textId="77777777" w:rsidR="00C0388D" w:rsidRPr="00B17EFF" w:rsidRDefault="00C0388D" w:rsidP="00C0388D">
      <w:pPr>
        <w:rPr>
          <w:sz w:val="4"/>
          <w:szCs w:val="10"/>
        </w:rPr>
      </w:pPr>
      <w:r w:rsidRPr="00B17EFF">
        <w:rPr>
          <w:sz w:val="4"/>
          <w:szCs w:val="10"/>
        </w:rPr>
        <w:t>Opponents of collective bargaining for airport screeners also cited likely work rules that unions would negotiate which would impair the ability to respond to security threats. Senator Jim DeMint of South Carolina led the opposition in the Senate, arguing that "[c]ollective bargaining will tie TSA's hands with needless red-tape and create a homeland security disaster., 56 The Senate Republican Policy Committee contrasted TSA screeners without collective bargaining to Canadian screeners who have collective bargaining.57 It noted that as part of a labor dispute over Thanksgiving 2006, screeners at Toronto's Pearson International Airport engaged in a work-to-rule campaign which caused long lines and the rushing through of 250,000 passengers with little or no screening.5 8</w:t>
      </w:r>
    </w:p>
    <w:p w14:paraId="672967A1" w14:textId="77777777" w:rsidR="00C0388D" w:rsidRPr="00B17EFF" w:rsidRDefault="00C0388D" w:rsidP="00C0388D">
      <w:pPr>
        <w:rPr>
          <w:sz w:val="4"/>
          <w:szCs w:val="10"/>
        </w:rPr>
      </w:pPr>
      <w:r w:rsidRPr="00B17EFF">
        <w:rPr>
          <w:sz w:val="4"/>
          <w:szCs w:val="10"/>
        </w:rPr>
        <w:t>Opponents of collective bargaining by airport screeners also cited the impact of negotiated seniority provisions as inconsistent with national security. The Heritage Foundation argued that seniority rules would result from collective bargaining and would harm national security by precluding TSA's ability to assign the best screeners to the most sensitive jobs and would inhibit TSA's ability to keep screeners motivated.5 9 Similarly, the Senate Republican Policy Committee warned:</w:t>
      </w:r>
    </w:p>
    <w:p w14:paraId="3A79670D" w14:textId="77777777" w:rsidR="00C0388D" w:rsidRPr="00B17EFF" w:rsidRDefault="00C0388D" w:rsidP="00C0388D">
      <w:pPr>
        <w:rPr>
          <w:sz w:val="4"/>
          <w:szCs w:val="10"/>
        </w:rPr>
      </w:pPr>
      <w:r w:rsidRPr="00B17EFF">
        <w:rPr>
          <w:sz w:val="4"/>
          <w:szCs w:val="10"/>
        </w:rPr>
        <w:t>The agency's personnel system is based on performance, not seniority, and is designed to reward "the best and the brightest." It is based on technical competence, readiness for duty and operational performance. It continually trains and upgrades the skills of its officers, making them available for higher pay and advancement along the way. Yet collective bargaining could curtail opportunities for advancement as training would all have to be negotiated with unions, even when the employees request training. Under collective bargaining, training could be subject to negotiation on need, design, order of training delivered, timeline, and method of delivery. 6 0</w:t>
      </w:r>
    </w:p>
    <w:p w14:paraId="5E733636" w14:textId="77777777" w:rsidR="00C0388D" w:rsidRPr="00B17EFF" w:rsidRDefault="00C0388D" w:rsidP="00C0388D">
      <w:pPr>
        <w:rPr>
          <w:sz w:val="4"/>
          <w:szCs w:val="10"/>
        </w:rPr>
      </w:pPr>
      <w:r w:rsidRPr="00B17EFF">
        <w:rPr>
          <w:sz w:val="4"/>
          <w:szCs w:val="10"/>
        </w:rPr>
        <w:t>Supporters of collective bargaining rights urged that union representation would give employees voice and improve worker moral, leading to reduced attrition. However, they did not address the specific arguments ofopponents beyond contending that TSA had all the flexibility it needed because the Federal Service Labor Relations Statute allows agencies to take all necessary action to carry out their missions during 61 emergencies.</w:t>
      </w:r>
    </w:p>
    <w:p w14:paraId="04F3A351" w14:textId="77777777" w:rsidR="00C0388D" w:rsidRPr="00B17EFF" w:rsidRDefault="00C0388D" w:rsidP="00C0388D">
      <w:pPr>
        <w:rPr>
          <w:sz w:val="4"/>
          <w:szCs w:val="10"/>
        </w:rPr>
      </w:pPr>
      <w:r w:rsidRPr="00B17EFF">
        <w:rPr>
          <w:sz w:val="4"/>
          <w:szCs w:val="10"/>
        </w:rPr>
        <w:t>In public education, critics blame teacher unions for shortcomings in education quality, citing allegedly excessive teacher salaries and benefits, work rules that preclude flexibility necessary for school improvement, salary grids that preclude incentives for excellent performance and allocation of resources to recruit in areas of scarcity such as mathematics and science, and union defense of allegedly misfeasant and malfeasant teachers who ought to be terminated. In other words, as two critics put it, "collective bargaining is taking public education in an unsustainable direction," 62 with teacher unions as guardians of a failed status quo.</w:t>
      </w:r>
    </w:p>
    <w:p w14:paraId="11CD0AE8" w14:textId="77777777" w:rsidR="00C0388D" w:rsidRPr="00B17EFF" w:rsidRDefault="00C0388D" w:rsidP="00C0388D">
      <w:pPr>
        <w:rPr>
          <w:sz w:val="4"/>
          <w:szCs w:val="10"/>
        </w:rPr>
      </w:pPr>
      <w:r w:rsidRPr="00B17EFF">
        <w:rPr>
          <w:sz w:val="4"/>
          <w:szCs w:val="10"/>
        </w:rPr>
        <w:t>The salary grid is one of the aspects of teacher collective bargaining agreements that opponents frequently attack. The typical salary grid determines teacher pay based on level of education and years of service. One editorial writer voiced a common criticism, complaining that "[a]greements typically require that the worst teachers be paid the same as the best (since pay differentials are based on credentials and experience, not merit). 63 The salary schedule has also been criticized for rewarding graduate degrees without evidence that they improve teacher effectiveness and for placing an inordinate amount of salary reward toward the end of the teacher's career instead of at the beginning when the teacher makes the most progress in development. 64 This inefficient distribution of rewards is said to contribute to the problem of significant attrition in the teacher ranks in the first years of a teacher's career. 65 The uniform salary schedule also is criticized for making it difficult to recruit teachers in areas of scarcity, such as math and science.66</w:t>
      </w:r>
    </w:p>
    <w:p w14:paraId="02282DC4" w14:textId="77777777" w:rsidR="00C0388D" w:rsidRPr="00B17EFF" w:rsidRDefault="00C0388D" w:rsidP="00C0388D">
      <w:pPr>
        <w:rPr>
          <w:sz w:val="4"/>
          <w:szCs w:val="10"/>
        </w:rPr>
      </w:pPr>
      <w:r w:rsidRPr="00B17EFF">
        <w:rPr>
          <w:sz w:val="4"/>
          <w:szCs w:val="10"/>
        </w:rPr>
        <w:t>Other criticisms of collective bargaining in public education are comparable to the criticism that collective bargaining inhibits needed flexibility in national security. Critics decry transfer rights under collective bargaining agreements that limit administrators' ability to fill vacancies with the best qualified person.67 They also decry the difficulties involved in terminating ineffective, incompetent, or misbehaving teachers.68 And, they attack the plethora of collectively negotiated work rules. As one observer noted:</w:t>
      </w:r>
    </w:p>
    <w:p w14:paraId="5A70769E" w14:textId="77777777" w:rsidR="00C0388D" w:rsidRPr="00B17EFF" w:rsidRDefault="00C0388D" w:rsidP="00C0388D">
      <w:pPr>
        <w:rPr>
          <w:sz w:val="4"/>
          <w:szCs w:val="10"/>
        </w:rPr>
      </w:pPr>
      <w:r w:rsidRPr="00B17EFF">
        <w:rPr>
          <w:sz w:val="4"/>
          <w:szCs w:val="10"/>
        </w:rPr>
        <w:t>Collective bargaining agreements are often the scar tissue of the struggle between the parties' attempts to limit the arbitrary discretion of the other side. Flip through a thick contract and you'll see many examples of attempts to define transfer rights and time use. Managers want to impose rules on the behavior of teachers while maintaining maximum flexibility in deploying them as an asset. Unions want to limit the arbitrary discretion of management. Each parry and thrust becomes restrictive contract language that defines in minute detail the limits of each party's discretion until the document itself is an embodiment of the sclerosis of the relationship. 69</w:t>
      </w:r>
    </w:p>
    <w:p w14:paraId="27837101" w14:textId="77777777" w:rsidR="00C0388D" w:rsidRPr="00B17EFF" w:rsidRDefault="00C0388D" w:rsidP="00C0388D">
      <w:pPr>
        <w:rPr>
          <w:sz w:val="4"/>
          <w:szCs w:val="10"/>
        </w:rPr>
      </w:pPr>
      <w:r w:rsidRPr="00B17EFF">
        <w:rPr>
          <w:sz w:val="4"/>
          <w:szCs w:val="10"/>
        </w:rPr>
        <w:t>Examples cited include the Milwaukee Public Schools, where critics contend the parties are governed by a "232-page contract with more than 2,000 additional supporting documents," resulting in "[a]n endless debate about what is and is not allowed in the daily governance of the school system and the creation of an environment where the interests of students are routinely subordinated to those of adult teachers., 70 The documents, according to critics, preclude principals from requiring teachers to submit lesson plans periodically, limit the amount of time teachers can be required to attend meetings, and prevent principals from requiring teachers to attend meetings before or after school to write goals and objectives.7' Critics also point to New York City, where a contract of more than 200 pages, coupled with side agreements and state laws, "determine nearly every aspect of what a teacher does, and does not do . . . and what can and can't be done to them," including limiting their teaching to 3.75 hours per day and precluding requiring teachers to supervise lunchroom or study hall, help special-education students off buses, write truant slips, help college applicants prepare transcripts, and score city-wide tests. 72</w:t>
      </w:r>
    </w:p>
    <w:p w14:paraId="78930987" w14:textId="77777777" w:rsidR="00C0388D" w:rsidRPr="00B17EFF" w:rsidRDefault="00C0388D" w:rsidP="00C0388D">
      <w:pPr>
        <w:rPr>
          <w:sz w:val="4"/>
          <w:szCs w:val="10"/>
        </w:rPr>
      </w:pPr>
      <w:r w:rsidRPr="00B17EFF">
        <w:rPr>
          <w:sz w:val="4"/>
          <w:szCs w:val="10"/>
        </w:rPr>
        <w:t>Some advocates of charter schools view them as one method of freeing public education from the allegedly obstructionist and counterproductive activities of teacher unions.73 As Paul Hill and his colleagues observed, "Charter school leaders equate the [union] vision of professionalism with resistance to change and protection of unfit teachers., 74</w:t>
      </w:r>
    </w:p>
    <w:p w14:paraId="3BE17BE6" w14:textId="77777777" w:rsidR="00C0388D" w:rsidRPr="00B17EFF" w:rsidRDefault="00C0388D" w:rsidP="00C0388D">
      <w:pPr>
        <w:rPr>
          <w:sz w:val="4"/>
          <w:szCs w:val="10"/>
        </w:rPr>
      </w:pPr>
      <w:r w:rsidRPr="00B17EFF">
        <w:rPr>
          <w:sz w:val="4"/>
          <w:szCs w:val="10"/>
        </w:rPr>
        <w:t>The 1990s saw a significant amount of backlash against teacher collective bargaining. In Ohio, the legislature reacted to perceived inefficiencies in state university professors' workload by prohibiting bargaining on that subject.75 In 1994, Michigan prohibited bargaining on the identity of a school district's group insurance carrier, the starting day of the school term and the amount of required pupil contact time, composition of site-based decision-making bodies, decisions whether to provide interdistrict or intradistrict open enrollment opportunities, the decision to operate a charter school, the decision to contract out noninstructional support services, the decision to use volunteers for any services, and decisions to use instructional technology on a pilot basis. 76 Most of these subjects had been held to be mandatory subjects of bargaining by the Michigan courts and the Michigan Employment Relations Commission.77</w:t>
      </w:r>
    </w:p>
    <w:p w14:paraId="545B0A22" w14:textId="77777777" w:rsidR="00C0388D" w:rsidRPr="00B17EFF" w:rsidRDefault="00C0388D" w:rsidP="00C0388D">
      <w:pPr>
        <w:rPr>
          <w:sz w:val="4"/>
          <w:szCs w:val="10"/>
        </w:rPr>
      </w:pPr>
      <w:r w:rsidRPr="00B17EFF">
        <w:rPr>
          <w:sz w:val="4"/>
          <w:szCs w:val="10"/>
        </w:rPr>
        <w:t>Contemporary media commentary suggests that the act was a backlash aimed primarily at the Michigan Education Association (MEA).18 In urging support for the bill, the Grand Rapids Press editorialized:</w:t>
      </w:r>
    </w:p>
    <w:p w14:paraId="43A0A38D" w14:textId="77777777" w:rsidR="00C0388D" w:rsidRPr="00B17EFF" w:rsidRDefault="00C0388D" w:rsidP="00C0388D">
      <w:pPr>
        <w:rPr>
          <w:sz w:val="4"/>
          <w:szCs w:val="10"/>
        </w:rPr>
      </w:pPr>
      <w:r w:rsidRPr="00B17EFF">
        <w:rPr>
          <w:sz w:val="4"/>
          <w:szCs w:val="10"/>
        </w:rPr>
        <w:t>[The MEA's] longstanding stranglehold on the bargaining process has given Michigan teachers a Rolls-Royce health-insurance plan, some of the highest school salaries in the country and virtual immunity from the state law forbidding public employee strikes. A consequence is that Michigan school costs from 1980 through '92 rose an average of 8.1 percent a year, with the difference being passed along to citizens in their property-tax bills. 79</w:t>
      </w:r>
    </w:p>
    <w:p w14:paraId="04AF32F7" w14:textId="77777777" w:rsidR="00C0388D" w:rsidRPr="00B17EFF" w:rsidRDefault="00C0388D" w:rsidP="00C0388D">
      <w:pPr>
        <w:rPr>
          <w:sz w:val="4"/>
          <w:szCs w:val="10"/>
        </w:rPr>
      </w:pPr>
      <w:r w:rsidRPr="00B17EFF">
        <w:rPr>
          <w:sz w:val="4"/>
          <w:szCs w:val="10"/>
        </w:rPr>
        <w:t>It applauded that under the act "school boards could no longer be bullied into buying the insurance through the MEA's subsidiary." 80 A stated rationale for restricting the subjects of bargaining was to prevent ensuing disputes from creating an impasse in negotiations. 8</w:t>
      </w:r>
    </w:p>
    <w:p w14:paraId="5042DFEF" w14:textId="77777777" w:rsidR="00C0388D" w:rsidRPr="00B17EFF" w:rsidRDefault="00C0388D" w:rsidP="00C0388D">
      <w:pPr>
        <w:rPr>
          <w:sz w:val="4"/>
          <w:szCs w:val="10"/>
        </w:rPr>
      </w:pPr>
      <w:r w:rsidRPr="00B17EFF">
        <w:rPr>
          <w:sz w:val="4"/>
          <w:szCs w:val="10"/>
        </w:rPr>
        <w:t>This law was one of several actions portrayed as necessary to reduce the power of the MEA. Republican John Engler defeated incumbent Democrat James Blanchard in the 1990 gubernatorial election and attained reelection in 1994, in part by demonizing the MEA. 82 During Engler's tenure, the state abolished property taxes as a source of school funding, prohibited local districts from raising additional revenue through millages, and tied state funding to the number of students, while providing for large numbers of charter schools and allowing students to attend districts other than those of their residences. 83 In signing the elimination of property tax-based funding, Governor Engler declared the end of "the power and control the teacher unions have had over education policies in Michigan . . . ."8 Backlash continued in 1996 as Michigan revised its school code, increasing the mandatory school year from 180 instructional days to 190 with no provision for increased teacher compensation.8 5</w:t>
      </w:r>
    </w:p>
    <w:p w14:paraId="3095A220" w14:textId="77777777" w:rsidR="00C0388D" w:rsidRPr="00B17EFF" w:rsidRDefault="00C0388D" w:rsidP="00C0388D">
      <w:pPr>
        <w:rPr>
          <w:sz w:val="4"/>
          <w:szCs w:val="10"/>
        </w:rPr>
      </w:pPr>
      <w:r w:rsidRPr="00B17EFF">
        <w:rPr>
          <w:sz w:val="4"/>
          <w:szCs w:val="10"/>
        </w:rPr>
        <w:t>Around the same time, legislative backlash against teacher bargaining also arose in Oregon. The Oregon Court of Appeals held that class size was a mandatory subject of bargaining. 86 A few years later, the legislature amended the Oregon statute to exclude from mandatory subjects of bargaining:</w:t>
      </w:r>
    </w:p>
    <w:p w14:paraId="77797858" w14:textId="77777777" w:rsidR="00C0388D" w:rsidRPr="00B17EFF" w:rsidRDefault="00C0388D" w:rsidP="00C0388D">
      <w:pPr>
        <w:rPr>
          <w:sz w:val="4"/>
          <w:szCs w:val="10"/>
        </w:rPr>
      </w:pPr>
      <w:r w:rsidRPr="00B17EFF">
        <w:rPr>
          <w:sz w:val="4"/>
          <w:szCs w:val="10"/>
        </w:rPr>
        <w:t>[C]lass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Schools Councils .... 87</w:t>
      </w:r>
    </w:p>
    <w:p w14:paraId="0A0AB631" w14:textId="77777777" w:rsidR="00C0388D" w:rsidRPr="00B17EFF" w:rsidRDefault="00C0388D" w:rsidP="00C0388D">
      <w:pPr>
        <w:rPr>
          <w:sz w:val="4"/>
          <w:szCs w:val="10"/>
        </w:rPr>
      </w:pPr>
      <w:r w:rsidRPr="00B17EFF">
        <w:rPr>
          <w:sz w:val="4"/>
          <w:szCs w:val="10"/>
        </w:rPr>
        <w:t>In Illinois, where strikes by public employees other than law enforcement personnel and firefighters are lawful, the 1995 Chicago School Reform Act prohibited strikes against the Chicago Public Schools and the City Colleges of Chicago for a specified period of time. 88 The statute also prohibited decision and impact bargaining on the following subjects: charter school proposals and leaves of absence to work for a charter school, subcontracting, layoffs and reductions in force, class size, class staffing and assignment, class schedules, academic calendar, hours and places of instruction, pupil assessment policies, use and staffing of pilot programs, and use of technology and staffing to provide technology. 89 Contemporary media accounts suggest that the restrictions on bargaining were aimed at the Chicago Teachers Union. 9° In 2003, after Democrats were elected to majorities in both houses of the legislature and after a Democrat was elected governor, the Chicago School Reform Act was amended to make these subjects permissive subjects of bargaining. 9</w:t>
      </w:r>
    </w:p>
    <w:p w14:paraId="57FC30C5" w14:textId="77777777" w:rsidR="00C0388D" w:rsidRPr="00B17EFF" w:rsidRDefault="00C0388D" w:rsidP="00C0388D">
      <w:pPr>
        <w:rPr>
          <w:sz w:val="4"/>
          <w:szCs w:val="10"/>
        </w:rPr>
      </w:pPr>
      <w:r w:rsidRPr="00B17EFF">
        <w:rPr>
          <w:sz w:val="4"/>
          <w:szCs w:val="10"/>
        </w:rPr>
        <w:t>Similar school reform legislation in Pennsylvania limited collective bargaining rights. Under Act 46, enacted in 1998, whenever the Philadelphia school system is found to be in financial distress, bargaining may not be required over subcontracting, reductions in force, staffing patterns, assignments, class schedules, school calendar, pupil assessment, teacher preparation time, experimental programs, charter schools, and use of technology. 92</w:t>
      </w:r>
    </w:p>
    <w:p w14:paraId="00E7CD89" w14:textId="77777777" w:rsidR="00C0388D" w:rsidRPr="00B17EFF" w:rsidRDefault="00C0388D" w:rsidP="00C0388D">
      <w:pPr>
        <w:rPr>
          <w:sz w:val="4"/>
          <w:szCs w:val="10"/>
        </w:rPr>
      </w:pPr>
      <w:r w:rsidRPr="00B17EFF">
        <w:rPr>
          <w:sz w:val="4"/>
          <w:szCs w:val="10"/>
        </w:rPr>
        <w:t>The view that collective bargaining impedes effective government and the accompanying backlash has not been limited to national security and public education. For example, in revoking the executive order which had conferred bargaining rights on Indiana state employees, Governor Mitch Daniels cited provisions in the state employees' collective bargaining agreement which required thirty days' notice before reorganizing departments, which he contended would preclude him from transferring workers to newly created agencies.93 He also maintained that the state paid for thousands of hours spent on union-related activities instead of public service. 94</w:t>
      </w:r>
    </w:p>
    <w:p w14:paraId="57C4BDAF" w14:textId="77777777" w:rsidR="00C0388D" w:rsidRPr="00B17EFF" w:rsidRDefault="00C0388D" w:rsidP="00C0388D">
      <w:pPr>
        <w:rPr>
          <w:sz w:val="4"/>
          <w:szCs w:val="10"/>
        </w:rPr>
      </w:pPr>
      <w:r w:rsidRPr="00B17EFF">
        <w:rPr>
          <w:sz w:val="4"/>
          <w:szCs w:val="10"/>
        </w:rPr>
        <w:t>III. THE PARADOX IN PUBLIC SECTOR LABOR LAW DOCTRINE</w:t>
      </w:r>
    </w:p>
    <w:p w14:paraId="31ADD644" w14:textId="77777777" w:rsidR="00C0388D" w:rsidRPr="00B17EFF" w:rsidRDefault="00C0388D" w:rsidP="00C0388D">
      <w:pPr>
        <w:rPr>
          <w:sz w:val="4"/>
          <w:szCs w:val="10"/>
        </w:rPr>
      </w:pPr>
      <w:r w:rsidRPr="00B17EFF">
        <w:rPr>
          <w:sz w:val="4"/>
          <w:szCs w:val="10"/>
        </w:rPr>
        <w:t>The view that public sector collective bargaining is antidemocratic is not confined to those who advocate prohibiting unionization of public employees. Wellington and Winter, for example, cite their concerns with the antidemocratic nature ofpublic sector collective bargaining as grounds for prohibiting public employee strikes,95 and for limiting the scope of issues subject to negotiation.96 Similarly, Clyde Summers, a staunch supporter of public sector collective bargaining, urges that its antidemocratic nature drives the determination of which subjects are mandatorily bargainable. 97</w:t>
      </w:r>
    </w:p>
    <w:p w14:paraId="7501BF06" w14:textId="77777777" w:rsidR="00C0388D" w:rsidRPr="00B17EFF" w:rsidRDefault="00C0388D" w:rsidP="00C0388D">
      <w:pPr>
        <w:rPr>
          <w:sz w:val="16"/>
        </w:rPr>
      </w:pPr>
      <w:r w:rsidRPr="00B17EFF">
        <w:rPr>
          <w:sz w:val="16"/>
        </w:rPr>
        <w:t xml:space="preserve">These views have not been lost on the courts. </w:t>
      </w:r>
      <w:r w:rsidRPr="00B17EFF">
        <w:rPr>
          <w:iCs/>
          <w:u w:val="single"/>
          <w:bdr w:val="single" w:sz="8" w:space="0" w:color="auto"/>
        </w:rPr>
        <w:t>Courts</w:t>
      </w:r>
      <w:r w:rsidRPr="00B17EFF">
        <w:rPr>
          <w:sz w:val="16"/>
        </w:rPr>
        <w:t xml:space="preserve"> have </w:t>
      </w:r>
      <w:r w:rsidRPr="00B17EFF">
        <w:rPr>
          <w:iCs/>
          <w:u w:val="single"/>
          <w:bdr w:val="single" w:sz="8" w:space="0" w:color="auto"/>
        </w:rPr>
        <w:t>cited</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antidemocratic nature</w:t>
      </w:r>
      <w:r w:rsidRPr="00B17EFF">
        <w:rPr>
          <w:sz w:val="16"/>
        </w:rPr>
        <w:t xml:space="preserve"> </w:t>
      </w:r>
      <w:r w:rsidRPr="00B17EFF">
        <w:rPr>
          <w:u w:val="single"/>
        </w:rPr>
        <w:t>of public</w:t>
      </w:r>
      <w:r w:rsidRPr="00B17EFF">
        <w:rPr>
          <w:sz w:val="16"/>
        </w:rPr>
        <w:t xml:space="preserve"> sector </w:t>
      </w:r>
      <w:r w:rsidRPr="00B17EFF">
        <w:rPr>
          <w:u w:val="single"/>
        </w:rPr>
        <w:t>collective bargaining as a</w:t>
      </w:r>
      <w:r w:rsidRPr="00B17EFF">
        <w:rPr>
          <w:sz w:val="16"/>
        </w:rPr>
        <w:t xml:space="preserve"> </w:t>
      </w:r>
      <w:r w:rsidRPr="00B17EFF">
        <w:rPr>
          <w:iCs/>
          <w:u w:val="single"/>
          <w:bdr w:val="single" w:sz="8" w:space="0" w:color="auto"/>
        </w:rPr>
        <w:t>primary justification</w:t>
      </w:r>
      <w:r w:rsidRPr="00B17EFF">
        <w:rPr>
          <w:sz w:val="16"/>
        </w:rPr>
        <w:t xml:space="preserve"> </w:t>
      </w:r>
      <w:r w:rsidRPr="00B17EFF">
        <w:rPr>
          <w:u w:val="single"/>
        </w:rPr>
        <w:t>for</w:t>
      </w:r>
      <w:r w:rsidRPr="00B17EFF">
        <w:rPr>
          <w:sz w:val="16"/>
        </w:rPr>
        <w:t xml:space="preserve"> </w:t>
      </w:r>
      <w:r w:rsidRPr="00B17EFF">
        <w:rPr>
          <w:iCs/>
          <w:u w:val="single"/>
          <w:bdr w:val="single" w:sz="8" w:space="0" w:color="auto"/>
        </w:rPr>
        <w:t>limiting</w:t>
      </w:r>
      <w:r w:rsidRPr="00B17EFF">
        <w:rPr>
          <w:sz w:val="16"/>
        </w:rPr>
        <w:t xml:space="preserve"> the </w:t>
      </w:r>
      <w:r w:rsidRPr="00B17EFF">
        <w:rPr>
          <w:iCs/>
          <w:u w:val="single"/>
          <w:bdr w:val="single" w:sz="8" w:space="0" w:color="auto"/>
        </w:rPr>
        <w:t>subjects</w:t>
      </w:r>
      <w:r w:rsidRPr="00B17EFF">
        <w:rPr>
          <w:sz w:val="16"/>
        </w:rPr>
        <w:t xml:space="preserve"> </w:t>
      </w:r>
      <w:r w:rsidRPr="00B17EFF">
        <w:rPr>
          <w:u w:val="single"/>
        </w:rPr>
        <w:t>over which public employers</w:t>
      </w:r>
      <w:r w:rsidRPr="00B17EFF">
        <w:rPr>
          <w:sz w:val="16"/>
        </w:rPr>
        <w:t xml:space="preserve"> are required to </w:t>
      </w:r>
      <w:r w:rsidRPr="00B17EFF">
        <w:rPr>
          <w:iCs/>
          <w:u w:val="single"/>
          <w:bdr w:val="single" w:sz="8" w:space="0" w:color="auto"/>
        </w:rPr>
        <w:t>negotiate</w:t>
      </w:r>
      <w:r w:rsidRPr="00B17EFF">
        <w:rPr>
          <w:sz w:val="16"/>
        </w:rPr>
        <w:t xml:space="preserve">. The South Dakota Supreme Court's decision in Aberdeen Education Association v. Aberdeen Board of Education,9 " provides an extreme example. </w:t>
      </w:r>
      <w:r w:rsidRPr="00B17EFF">
        <w:rPr>
          <w:u w:val="single"/>
        </w:rPr>
        <w:t>The court expressed concern that collective negotiations not impinge on the ability of "the</w:t>
      </w:r>
      <w:r w:rsidRPr="00B17EFF">
        <w:rPr>
          <w:sz w:val="16"/>
        </w:rPr>
        <w:t xml:space="preserve"> whole </w:t>
      </w:r>
      <w:r w:rsidRPr="00B17EFF">
        <w:rPr>
          <w:iCs/>
          <w:u w:val="single"/>
          <w:bdr w:val="single" w:sz="8" w:space="0" w:color="auto"/>
        </w:rPr>
        <w:t>people</w:t>
      </w:r>
      <w:r w:rsidRPr="00B17EFF">
        <w:rPr>
          <w:sz w:val="16"/>
        </w:rPr>
        <w:t xml:space="preserve"> </w:t>
      </w:r>
      <w:r w:rsidRPr="00B17EFF">
        <w:rPr>
          <w:u w:val="single"/>
        </w:rPr>
        <w:t>[to] speak by means of</w:t>
      </w:r>
      <w:r w:rsidRPr="00B17EFF">
        <w:rPr>
          <w:sz w:val="16"/>
        </w:rPr>
        <w:t xml:space="preserve"> </w:t>
      </w:r>
      <w:r w:rsidRPr="00B17EFF">
        <w:rPr>
          <w:iCs/>
          <w:u w:val="single"/>
          <w:bdr w:val="single" w:sz="8" w:space="0" w:color="auto"/>
        </w:rPr>
        <w:t>laws</w:t>
      </w:r>
      <w:r w:rsidRPr="00B17EFF">
        <w:rPr>
          <w:sz w:val="16"/>
        </w:rPr>
        <w:t xml:space="preserve"> </w:t>
      </w:r>
      <w:r w:rsidRPr="00B17EFF">
        <w:rPr>
          <w:u w:val="single"/>
        </w:rPr>
        <w:t>enacted by</w:t>
      </w:r>
      <w:r w:rsidRPr="00B17EFF">
        <w:rPr>
          <w:sz w:val="16"/>
        </w:rPr>
        <w:t xml:space="preserve"> their </w:t>
      </w:r>
      <w:r w:rsidRPr="00B17EFF">
        <w:rPr>
          <w:iCs/>
          <w:u w:val="single"/>
          <w:bdr w:val="single" w:sz="8" w:space="0" w:color="auto"/>
        </w:rPr>
        <w:t>representatives</w:t>
      </w:r>
      <w:r w:rsidRPr="00B17EFF">
        <w:rPr>
          <w:sz w:val="16"/>
        </w:rPr>
        <w:t xml:space="preserve">" 99 </w:t>
      </w:r>
      <w:r w:rsidRPr="00B17EFF">
        <w:rPr>
          <w:u w:val="single"/>
        </w:rPr>
        <w:t>and held a number of items</w:t>
      </w:r>
      <w:r w:rsidRPr="00B17EFF">
        <w:rPr>
          <w:sz w:val="16"/>
        </w:rPr>
        <w:t xml:space="preserve">, including teacher preparation periods, the scheduling of teacher conferences, and the availability of aides to perform nonteaching duties such as playground supervision, </w:t>
      </w:r>
      <w:r w:rsidRPr="00B17EFF">
        <w:rPr>
          <w:u w:val="single"/>
        </w:rPr>
        <w:t>to be</w:t>
      </w:r>
      <w:r w:rsidRPr="00B17EFF">
        <w:rPr>
          <w:sz w:val="16"/>
        </w:rPr>
        <w:t xml:space="preserve"> </w:t>
      </w:r>
      <w:r w:rsidRPr="00B17EFF">
        <w:rPr>
          <w:iCs/>
          <w:u w:val="single"/>
          <w:bdr w:val="single" w:sz="8" w:space="0" w:color="auto"/>
        </w:rPr>
        <w:t>outside the scope</w:t>
      </w:r>
      <w:r w:rsidRPr="00B17EFF">
        <w:rPr>
          <w:sz w:val="16"/>
        </w:rPr>
        <w:t xml:space="preserve"> </w:t>
      </w:r>
      <w:r w:rsidRPr="00B17EFF">
        <w:rPr>
          <w:u w:val="single"/>
        </w:rPr>
        <w:t>of bargainable subjects</w:t>
      </w:r>
      <w:r w:rsidRPr="00B17EFF">
        <w:rPr>
          <w:sz w:val="16"/>
        </w:rPr>
        <w:t>.I00</w:t>
      </w:r>
    </w:p>
    <w:p w14:paraId="5F0A3E97" w14:textId="77777777" w:rsidR="00C0388D" w:rsidRPr="00B17EFF" w:rsidRDefault="00C0388D" w:rsidP="00C0388D">
      <w:pPr>
        <w:rPr>
          <w:sz w:val="6"/>
          <w:szCs w:val="12"/>
        </w:rPr>
      </w:pPr>
      <w:r w:rsidRPr="00B17EFF">
        <w:rPr>
          <w:sz w:val="6"/>
          <w:szCs w:val="12"/>
        </w:rPr>
        <w:t>Similarly, the Maryland Court of Appeals has held that school calendar and employee reclassifications are prohibited subjects of bargaining.'0' The court explained:</w:t>
      </w:r>
    </w:p>
    <w:p w14:paraId="271018F9" w14:textId="77777777" w:rsidR="00C0388D" w:rsidRPr="00B17EFF" w:rsidRDefault="00C0388D" w:rsidP="00C0388D">
      <w:pPr>
        <w:rPr>
          <w:sz w:val="6"/>
          <w:szCs w:val="12"/>
        </w:rPr>
      </w:pPr>
      <w:r w:rsidRPr="00B17EFF">
        <w:rPr>
          <w:sz w:val="6"/>
          <w:szCs w:val="12"/>
        </w:rPr>
        <w:t>Local [school] boards are state agencies, and, as such, are responsible to other appropriate state officials and to the public at large. Unlike private sector employers, local boards must respond to the community's needs. Public school employees are but one of many groups in the community attempting to shape educational policy by exerting influence on local boards. To the extent that school employees can force boards to submit matters of educational policy to an arbitrator, the employees can distort the democratic process by increasing their influence at the expense of these other groups. 1 0 2</w:t>
      </w:r>
    </w:p>
    <w:p w14:paraId="2F9AD470" w14:textId="77777777" w:rsidR="00C0388D" w:rsidRPr="00B17EFF" w:rsidRDefault="00C0388D" w:rsidP="00C0388D">
      <w:pPr>
        <w:rPr>
          <w:sz w:val="6"/>
          <w:szCs w:val="12"/>
        </w:rPr>
      </w:pPr>
      <w:r w:rsidRPr="00B17EFF">
        <w:rPr>
          <w:sz w:val="6"/>
          <w:szCs w:val="12"/>
        </w:rPr>
        <w:t>Jurisdictions have adopted a variety of approaches to curbing the antidemocratic nature of public sector collective bargaining. A few specify in the statute what subjects must be negotiated. 0 3 Most follow the National Labor Relations Act model and require bargaining on wages, hours, and other terms and conditions of employment, but temper that mandate with broadly worded management rights clauses.'1 0 4 States such as New Jersey and South Dakota go so far as to prohibit bargaining on subjects not deemed mandatorily negotiable. 0 5 Their rationale is rooted in the view that public sector bargaining is antidemocratic. As the New Jersey Supreme Court asserted, "the very foundation of representative democracy would be endangered if decisions on significant matters of governmental policy were left to the process of collective negotiation, where citizen participation is precluded." 1 6</w:t>
      </w:r>
    </w:p>
    <w:p w14:paraId="61D48734" w14:textId="77777777" w:rsidR="00C0388D" w:rsidRPr="00B17EFF" w:rsidRDefault="00C0388D" w:rsidP="00C0388D">
      <w:pPr>
        <w:rPr>
          <w:sz w:val="6"/>
          <w:szCs w:val="12"/>
        </w:rPr>
      </w:pPr>
      <w:r w:rsidRPr="00B17EFF">
        <w:rPr>
          <w:sz w:val="6"/>
          <w:szCs w:val="12"/>
        </w:rPr>
        <w:t>Most jurisdictions follow the private sector model of dividing subjects of bargaining into mandatory, permissive, and prohibited. The problem that labor boards and courts have had to confront is how to deal with two potentially extremely broad concepts. At some level, every decision affects conditions of employment, and, at some level, every decision affects public policy or managerial authority. Even bargaining about such basic matters as wages affects the allocation of scarce public resources and thereby affects the determination of public policy. The Court of Appeals of Maryland aptly described the situation: "[V]irtually every managerial decision in some way relates to 'salaries, wages, hours, and other working conditions,' and is therefore arguably negotiable. At the same time, virtually every such decision also involves educational policy considerations and is therefore arguably nonnegotiable."' 10 7</w:t>
      </w:r>
    </w:p>
    <w:p w14:paraId="3153D0C6" w14:textId="77777777" w:rsidR="00C0388D" w:rsidRPr="00B17EFF" w:rsidRDefault="00C0388D" w:rsidP="00C0388D">
      <w:pPr>
        <w:rPr>
          <w:sz w:val="6"/>
          <w:szCs w:val="12"/>
        </w:rPr>
      </w:pPr>
      <w:r w:rsidRPr="00B17EFF">
        <w:rPr>
          <w:sz w:val="6"/>
          <w:szCs w:val="12"/>
        </w:rPr>
        <w:t>The most common response to this problem has been to balance the interests of employees in bargaining an issue against the impact of the issue on managerial prerogatives and public policy. This balancing test has taken various forms.</w:t>
      </w:r>
    </w:p>
    <w:p w14:paraId="777D1192" w14:textId="77777777" w:rsidR="00C0388D" w:rsidRPr="00B17EFF" w:rsidRDefault="00C0388D" w:rsidP="00C0388D">
      <w:pPr>
        <w:rPr>
          <w:sz w:val="6"/>
          <w:szCs w:val="12"/>
        </w:rPr>
      </w:pPr>
      <w:r w:rsidRPr="00B17EFF">
        <w:rPr>
          <w:sz w:val="6"/>
          <w:szCs w:val="12"/>
        </w:rPr>
        <w:t>One form of the balancing test is, in effect, a presumption against collective bargaining. For example, in Corpus Christi Fire Fighters Association v. City of Corpus Christi, the Court of Appeals of Texas held that bargaining is required on a subject "only if it has a greater effect on working conditions than on management prerogatives."'' 08 The court held that grooming standards for firefighters and changes to rules governing the evaluation of employees who drove city vehicles were not mandatorily bargainable.109</w:t>
      </w:r>
    </w:p>
    <w:p w14:paraId="1417FF7C" w14:textId="77777777" w:rsidR="00C0388D" w:rsidRPr="00B17EFF" w:rsidRDefault="00C0388D" w:rsidP="00C0388D">
      <w:pPr>
        <w:rPr>
          <w:sz w:val="6"/>
          <w:szCs w:val="12"/>
        </w:rPr>
      </w:pPr>
      <w:r w:rsidRPr="00B17EFF">
        <w:rPr>
          <w:sz w:val="6"/>
          <w:szCs w:val="12"/>
        </w:rPr>
        <w:t>Similarly, the California Supreme Court, in holding that the decision to eliminate a bargaining unit position and reassign its duties was a mandatory subject of bargaining, opined, "If an action is taken pursuant to a fundamental managerial or policy decision, it is within the scope of representation only if the employer's need for unencumbered decisionmaking in managing its operations is outweighed by the benefit to employeremployee relations of bargaining about the action in question."l"0 In Pennsylvania, the presence of an express management rights provision has been determinative in setting presumptions. The general Pennsylvania public employee labor relations statute contains an express management rights provision."' This has led the Pennsylvania Supreme Court to hold that a subject is mandatorily bargainable if "the impact of the issue on the interest of the employe [sic] in wages, hours and terms and conditions of employment outweighs its probable effect on the basic policy of the system as a whole."1 2 On the other hand, the Pennsylvania statute governing police and firefighter collective bargaining does not contain a management rights provision" 3 and Pennsylvania courts have interpreted it to require bargaining unless "the managerial policy.., substantially outweigh[s] any impact an issue will have on the performance of the duties of the police or fire employees." ' 1</w:t>
      </w:r>
    </w:p>
    <w:p w14:paraId="77B0EBD2" w14:textId="77777777" w:rsidR="00C0388D" w:rsidRPr="00B17EFF" w:rsidRDefault="00C0388D" w:rsidP="00C0388D">
      <w:pPr>
        <w:rPr>
          <w:sz w:val="16"/>
        </w:rPr>
      </w:pPr>
      <w:r w:rsidRPr="00B17EFF">
        <w:rPr>
          <w:sz w:val="16"/>
        </w:rPr>
        <w:t xml:space="preserve">Most jurisdictions, however, have not expressly declared a presumption in favor of or against bargaining. Instead, they have opined that whether an item is a mandatory subject of bargaining will turn on whether its impact on working conditions or its impact on public policy predominates. 115 These jurisdictions candidly confess that </w:t>
      </w:r>
      <w:r w:rsidRPr="00B17EFF">
        <w:rPr>
          <w:u w:val="single"/>
        </w:rPr>
        <w:t>such</w:t>
      </w:r>
      <w:r w:rsidRPr="00B17EFF">
        <w:rPr>
          <w:sz w:val="16"/>
        </w:rPr>
        <w:t xml:space="preserve"> </w:t>
      </w:r>
      <w:r w:rsidRPr="00B17EFF">
        <w:rPr>
          <w:iCs/>
          <w:u w:val="single"/>
          <w:bdr w:val="single" w:sz="8" w:space="0" w:color="auto"/>
        </w:rPr>
        <w:t>subject-by-subject</w:t>
      </w:r>
      <w:r w:rsidRPr="00B17EFF">
        <w:rPr>
          <w:sz w:val="16"/>
        </w:rPr>
        <w:t xml:space="preserve"> </w:t>
      </w:r>
      <w:r w:rsidRPr="00B17EFF">
        <w:rPr>
          <w:u w:val="single"/>
        </w:rPr>
        <w:t xml:space="preserve">balancing does not lend itself to </w:t>
      </w:r>
      <w:r w:rsidRPr="00B17EFF">
        <w:rPr>
          <w:iCs/>
          <w:u w:val="single"/>
          <w:bdr w:val="single" w:sz="8" w:space="0" w:color="auto"/>
        </w:rPr>
        <w:t>predictability</w:t>
      </w:r>
      <w:r w:rsidRPr="00B17EFF">
        <w:rPr>
          <w:sz w:val="16"/>
        </w:rPr>
        <w:t xml:space="preserve"> </w:t>
      </w:r>
      <w:r w:rsidRPr="00B17EFF">
        <w:rPr>
          <w:u w:val="single"/>
        </w:rPr>
        <w:t>or</w:t>
      </w:r>
      <w:r w:rsidRPr="00B17EFF">
        <w:rPr>
          <w:sz w:val="16"/>
        </w:rPr>
        <w:t xml:space="preserve"> </w:t>
      </w:r>
      <w:r w:rsidRPr="00B17EFF">
        <w:rPr>
          <w:iCs/>
          <w:u w:val="single"/>
          <w:bdr w:val="single" w:sz="8" w:space="0" w:color="auto"/>
        </w:rPr>
        <w:t>consistency</w:t>
      </w:r>
      <w:r w:rsidRPr="00B17EFF">
        <w:rPr>
          <w:sz w:val="16"/>
        </w:rPr>
        <w:t>." 6</w:t>
      </w:r>
    </w:p>
    <w:p w14:paraId="5953C4D5" w14:textId="77777777" w:rsidR="00C0388D" w:rsidRPr="00B17EFF" w:rsidRDefault="00C0388D" w:rsidP="00C0388D">
      <w:pPr>
        <w:rPr>
          <w:sz w:val="16"/>
        </w:rPr>
      </w:pPr>
      <w:r w:rsidRPr="00B17EFF">
        <w:rPr>
          <w:sz w:val="16"/>
        </w:rPr>
        <w:t xml:space="preserve">Typically, the courts leave such determinations to the labor relations board to make in the first instance.1 17 Nevertheless, </w:t>
      </w:r>
      <w:r w:rsidRPr="00B17EFF">
        <w:rPr>
          <w:u w:val="single"/>
        </w:rPr>
        <w:t xml:space="preserve">the approach of subject-by-subject balancing has encouraged parties to fight over the negotiability of subjects </w:t>
      </w:r>
      <w:r w:rsidRPr="00B17EFF">
        <w:rPr>
          <w:iCs/>
          <w:u w:val="single"/>
          <w:bdr w:val="single" w:sz="8" w:space="0" w:color="auto"/>
        </w:rPr>
        <w:t>long settled</w:t>
      </w:r>
      <w:r w:rsidRPr="00B17EFF">
        <w:rPr>
          <w:sz w:val="16"/>
        </w:rPr>
        <w:t xml:space="preserve"> </w:t>
      </w:r>
      <w:r w:rsidRPr="00B17EFF">
        <w:rPr>
          <w:u w:val="single"/>
        </w:rPr>
        <w:t>as</w:t>
      </w:r>
      <w:r w:rsidRPr="00B17EFF">
        <w:rPr>
          <w:sz w:val="16"/>
        </w:rPr>
        <w:t xml:space="preserve"> </w:t>
      </w:r>
      <w:r w:rsidRPr="00B17EFF">
        <w:rPr>
          <w:iCs/>
          <w:u w:val="single"/>
          <w:bdr w:val="single" w:sz="8" w:space="0" w:color="auto"/>
        </w:rPr>
        <w:t>mandatorily</w:t>
      </w:r>
      <w:r w:rsidRPr="00B17EFF">
        <w:rPr>
          <w:sz w:val="16"/>
        </w:rPr>
        <w:t xml:space="preserve"> </w:t>
      </w:r>
      <w:r w:rsidRPr="00B17EFF">
        <w:rPr>
          <w:u w:val="single"/>
        </w:rPr>
        <w:t>bargainable in the</w:t>
      </w:r>
      <w:r w:rsidRPr="00B17EFF">
        <w:rPr>
          <w:sz w:val="16"/>
        </w:rPr>
        <w:t xml:space="preserve"> </w:t>
      </w:r>
      <w:r w:rsidRPr="00B17EFF">
        <w:rPr>
          <w:iCs/>
          <w:u w:val="single"/>
          <w:bdr w:val="single" w:sz="8" w:space="0" w:color="auto"/>
        </w:rPr>
        <w:t>private</w:t>
      </w:r>
      <w:r w:rsidRPr="00B17EFF">
        <w:rPr>
          <w:sz w:val="16"/>
        </w:rPr>
        <w:t xml:space="preserve"> </w:t>
      </w:r>
      <w:r w:rsidRPr="00B17EFF">
        <w:rPr>
          <w:u w:val="single"/>
        </w:rPr>
        <w:t>sector</w:t>
      </w:r>
      <w:r w:rsidRPr="00B17EFF">
        <w:rPr>
          <w:sz w:val="16"/>
        </w:rPr>
        <w:t>. For example, although the Supreme Court held in 1979 that prices charged in an employee cafeteria are a mandatory subject of bargaining," 8 almost three decades later, the University of Illinois and unions representing its employees fought over whether parking fees charged to employees had to be bargained. " 9</w:t>
      </w:r>
    </w:p>
    <w:p w14:paraId="7DB30ECB" w14:textId="77777777" w:rsidR="00C0388D" w:rsidRPr="00B17EFF" w:rsidRDefault="00C0388D" w:rsidP="00C0388D">
      <w:pPr>
        <w:rPr>
          <w:sz w:val="16"/>
        </w:rPr>
      </w:pPr>
      <w:r w:rsidRPr="00B17EFF">
        <w:rPr>
          <w:sz w:val="16"/>
        </w:rPr>
        <w:t xml:space="preserve">A survey of the results of such ad hoc balancing across jurisdictions makes it clear that </w:t>
      </w:r>
      <w:r w:rsidRPr="00B17EFF">
        <w:rPr>
          <w:u w:val="single"/>
        </w:rPr>
        <w:t xml:space="preserve">whether a subject primarily affects working conditions or managerial policy is in the eyes of </w:t>
      </w:r>
      <w:r w:rsidRPr="00B17EFF">
        <w:rPr>
          <w:iCs/>
          <w:u w:val="single"/>
          <w:bdr w:val="single" w:sz="8" w:space="0" w:color="auto"/>
        </w:rPr>
        <w:t>whoever is reading the scale</w:t>
      </w:r>
      <w:r w:rsidRPr="00B17EFF">
        <w:rPr>
          <w:u w:val="single"/>
        </w:rPr>
        <w:t>. Conflicting results have been reached on</w:t>
      </w:r>
      <w:r w:rsidRPr="00B17EFF">
        <w:rPr>
          <w:sz w:val="16"/>
        </w:rPr>
        <w:t xml:space="preserve"> </w:t>
      </w:r>
      <w:r w:rsidRPr="00B17EFF">
        <w:rPr>
          <w:iCs/>
          <w:u w:val="single"/>
          <w:bdr w:val="single" w:sz="8" w:space="0" w:color="auto"/>
        </w:rPr>
        <w:t>numerous subjects</w:t>
      </w:r>
      <w:r w:rsidRPr="00B17EFF">
        <w:rPr>
          <w:sz w:val="16"/>
        </w:rPr>
        <w:t xml:space="preserve"> including: class size,120 school calendar,' 2' drug testing, 122 smoking, 123 and subcontracting. 124 The same observer of the scale has drawn fine lines between mandatory and nonmandatory subjects. For example, the California Court of Appeals held that drug testing of a firefighter was a mandatory subject of bargaining, but suggested that the balance between employer prerogative and employee interests would be struck differently upon a showing that the order to drug test was motivated primarily by concerns of public safety. 25 The Florida Supreme Court held that a city need not negotiate drug testing of police officers where there is reason to suspect drug involvement, but suggested that a general random drug testing program would require bargaining. 126</w:t>
      </w:r>
    </w:p>
    <w:p w14:paraId="594B85C5" w14:textId="77777777" w:rsidR="00C0388D" w:rsidRPr="00B17EFF" w:rsidRDefault="00C0388D" w:rsidP="00C0388D">
      <w:pPr>
        <w:rPr>
          <w:sz w:val="10"/>
        </w:rPr>
      </w:pPr>
      <w:r w:rsidRPr="00B17EFF">
        <w:rPr>
          <w:sz w:val="10"/>
        </w:rPr>
        <w:t>In New York, the employer's motivation also is significant in determining whether a subject must be bargained. In Levitt v. Board of Collective Bargaining,'27 the City of New York unilaterally instituted a requirement that all applicants for employment and for promotion disclose any debts they owed to the city and either pay those debts or agree to have payments deducted from their wages as a condition of employment or promotion.128 The court held that the directive was a mandatory subject of bargaining because its primary motive was to raise revenue.1 29 The court suggested that if the directive had been concerned with reputation and character as a qualification for employment or promotion, bargaining would not have been required. 30</w:t>
      </w:r>
    </w:p>
    <w:p w14:paraId="4157B281" w14:textId="77777777" w:rsidR="00C0388D" w:rsidRPr="00B17EFF" w:rsidRDefault="00C0388D" w:rsidP="00C0388D">
      <w:pPr>
        <w:rPr>
          <w:sz w:val="16"/>
        </w:rPr>
      </w:pPr>
      <w:r w:rsidRPr="00B17EFF">
        <w:rPr>
          <w:iCs/>
          <w:u w:val="single"/>
          <w:bdr w:val="single" w:sz="8" w:space="0" w:color="auto"/>
        </w:rPr>
        <w:t>Legal hair splitting</w:t>
      </w:r>
      <w:r w:rsidRPr="00B17EFF">
        <w:rPr>
          <w:sz w:val="16"/>
        </w:rPr>
        <w:t xml:space="preserve"> </w:t>
      </w:r>
      <w:r w:rsidRPr="00B17EFF">
        <w:rPr>
          <w:u w:val="single"/>
        </w:rPr>
        <w:t>is</w:t>
      </w:r>
      <w:r w:rsidRPr="00B17EFF">
        <w:rPr>
          <w:sz w:val="16"/>
        </w:rPr>
        <w:t xml:space="preserve"> also </w:t>
      </w:r>
      <w:r w:rsidRPr="00B17EFF">
        <w:rPr>
          <w:iCs/>
          <w:u w:val="single"/>
          <w:bdr w:val="single" w:sz="8" w:space="0" w:color="auto"/>
        </w:rPr>
        <w:t>quite evident</w:t>
      </w:r>
      <w:r w:rsidRPr="00B17EFF">
        <w:rPr>
          <w:sz w:val="16"/>
        </w:rPr>
        <w:t xml:space="preserve"> in Oregon. The Oregon Court of Appeals has held that firefighter manning is not a mandatory subject of bargaining but the number of firefighters who will respond to a fire call is mandatorily negotiable.' 3 ' Teachers in Oregon fare no better than firefighters in seeking certainty regarding what they have a right to negotiate. The Oregon court has distinguished between the length of the school day, which it views as a nonnegotiable matter of educational policy, and the number of teacher-student contact hours, which must be negotiated. 132 It also has distinguished between the school calendar, which need not be negotiated, and vacation periods and the definition of work year for salary purposes, for which bargaining is required.133 Similarly, the Minnesota Court of Appeals has ruled that the establishment of a ride-along policy in which college student interns and Explorer scouts accompany police officers in their squad cars is not a mandatory subject of bargaining, but such decisions as the shifts on which they ride and procedures for handling emergencies are. 134</w:t>
      </w:r>
    </w:p>
    <w:p w14:paraId="5C67D3D5" w14:textId="77777777" w:rsidR="00C0388D" w:rsidRPr="00B17EFF" w:rsidRDefault="00C0388D" w:rsidP="00C0388D">
      <w:pPr>
        <w:rPr>
          <w:sz w:val="16"/>
        </w:rPr>
      </w:pPr>
      <w:r w:rsidRPr="00B17EFF">
        <w:rPr>
          <w:u w:val="single"/>
        </w:rPr>
        <w:t>The consequences</w:t>
      </w:r>
      <w:r w:rsidRPr="00B17EFF">
        <w:rPr>
          <w:sz w:val="16"/>
        </w:rPr>
        <w:t xml:space="preserve"> of such case-by-case, jurisdiction-by-jurisdiction application of the balancing test, particularly when combined with the fine splitting of hairs apparent in some jurisdictions, has </w:t>
      </w:r>
      <w:r w:rsidRPr="00B17EFF">
        <w:rPr>
          <w:u w:val="single"/>
        </w:rPr>
        <w:t>produced a</w:t>
      </w:r>
      <w:r w:rsidRPr="00B17EFF">
        <w:rPr>
          <w:sz w:val="16"/>
        </w:rPr>
        <w:t xml:space="preserve"> </w:t>
      </w:r>
      <w:r w:rsidRPr="00B17EFF">
        <w:rPr>
          <w:iCs/>
          <w:u w:val="single"/>
          <w:bdr w:val="single" w:sz="8" w:space="0" w:color="auto"/>
        </w:rPr>
        <w:t>surreal</w:t>
      </w:r>
      <w:r w:rsidRPr="00B17EFF">
        <w:rPr>
          <w:sz w:val="16"/>
        </w:rPr>
        <w:t xml:space="preserve"> type of </w:t>
      </w:r>
      <w:r w:rsidRPr="00B17EFF">
        <w:rPr>
          <w:iCs/>
          <w:u w:val="single"/>
          <w:bdr w:val="single" w:sz="8" w:space="0" w:color="auto"/>
        </w:rPr>
        <w:t>legal realist approach</w:t>
      </w:r>
      <w:r w:rsidRPr="00B17EFF">
        <w:rPr>
          <w:sz w:val="16"/>
        </w:rPr>
        <w:t xml:space="preserve"> </w:t>
      </w:r>
      <w:r w:rsidRPr="00B17EFF">
        <w:rPr>
          <w:u w:val="single"/>
        </w:rPr>
        <w:t>to the scope of bargaining in the public sector. Under this approach, there are</w:t>
      </w:r>
      <w:r w:rsidRPr="00B17EFF">
        <w:rPr>
          <w:sz w:val="16"/>
        </w:rPr>
        <w:t xml:space="preserve"> </w:t>
      </w:r>
      <w:r w:rsidRPr="00B17EFF">
        <w:rPr>
          <w:iCs/>
          <w:u w:val="single"/>
          <w:bdr w:val="single" w:sz="8" w:space="0" w:color="auto"/>
        </w:rPr>
        <w:t>no</w:t>
      </w:r>
      <w:r w:rsidRPr="00B17EFF">
        <w:rPr>
          <w:sz w:val="16"/>
        </w:rPr>
        <w:t xml:space="preserve"> settled </w:t>
      </w:r>
      <w:r w:rsidRPr="00B17EFF">
        <w:rPr>
          <w:iCs/>
          <w:u w:val="single"/>
          <w:bdr w:val="single" w:sz="8" w:space="0" w:color="auto"/>
        </w:rPr>
        <w:t>rules</w:t>
      </w:r>
      <w:r w:rsidRPr="00B17EFF">
        <w:rPr>
          <w:sz w:val="16"/>
        </w:rPr>
        <w:t xml:space="preserve"> of general applicability which guide the parties' conduct. </w:t>
      </w:r>
      <w:r w:rsidRPr="00B17EFF">
        <w:rPr>
          <w:u w:val="single"/>
        </w:rPr>
        <w:t xml:space="preserve">Instead, the law becomes what the </w:t>
      </w:r>
      <w:r w:rsidRPr="00B17EFF">
        <w:rPr>
          <w:iCs/>
          <w:u w:val="single"/>
          <w:bdr w:val="single" w:sz="8" w:space="0" w:color="auto"/>
        </w:rPr>
        <w:t>labor board</w:t>
      </w:r>
      <w:r w:rsidRPr="00B17EFF">
        <w:rPr>
          <w:sz w:val="16"/>
        </w:rPr>
        <w:t xml:space="preserve"> or court </w:t>
      </w:r>
      <w:r w:rsidRPr="00B17EFF">
        <w:rPr>
          <w:iCs/>
          <w:u w:val="single"/>
          <w:bdr w:val="single" w:sz="8" w:space="0" w:color="auto"/>
        </w:rPr>
        <w:t>declares</w:t>
      </w:r>
      <w:r w:rsidRPr="00B17EFF">
        <w:rPr>
          <w:sz w:val="16"/>
        </w:rPr>
        <w:t xml:space="preserve"> it to be </w:t>
      </w:r>
      <w:r w:rsidRPr="00B17EFF">
        <w:rPr>
          <w:u w:val="single"/>
        </w:rPr>
        <w:t>in</w:t>
      </w:r>
      <w:r w:rsidRPr="00B17EFF">
        <w:rPr>
          <w:sz w:val="16"/>
        </w:rPr>
        <w:t xml:space="preserve"> </w:t>
      </w:r>
      <w:r w:rsidRPr="00B17EFF">
        <w:rPr>
          <w:iCs/>
          <w:u w:val="single"/>
          <w:bdr w:val="single" w:sz="8" w:space="0" w:color="auto"/>
        </w:rPr>
        <w:t>any particular case</w:t>
      </w:r>
      <w:r w:rsidRPr="00B17EFF">
        <w:rPr>
          <w:sz w:val="16"/>
        </w:rPr>
        <w:t xml:space="preserve"> and </w:t>
      </w:r>
      <w:r w:rsidRPr="00B17EFF">
        <w:rPr>
          <w:u w:val="single"/>
        </w:rPr>
        <w:t>the</w:t>
      </w:r>
      <w:r w:rsidRPr="00B17EFF">
        <w:rPr>
          <w:sz w:val="16"/>
        </w:rPr>
        <w:t xml:space="preserve"> </w:t>
      </w:r>
      <w:r w:rsidRPr="00B17EFF">
        <w:rPr>
          <w:iCs/>
          <w:u w:val="single"/>
          <w:bdr w:val="single" w:sz="8" w:space="0" w:color="auto"/>
        </w:rPr>
        <w:t>precedential effects</w:t>
      </w:r>
      <w:r w:rsidRPr="00B17EFF">
        <w:rPr>
          <w:sz w:val="16"/>
        </w:rPr>
        <w:t xml:space="preserve"> of the declaration beyond the particular case </w:t>
      </w:r>
      <w:r w:rsidRPr="00B17EFF">
        <w:rPr>
          <w:u w:val="single"/>
        </w:rPr>
        <w:t>are</w:t>
      </w:r>
      <w:r w:rsidRPr="00B17EFF">
        <w:rPr>
          <w:sz w:val="16"/>
        </w:rPr>
        <w:t xml:space="preserve"> </w:t>
      </w:r>
      <w:r w:rsidRPr="00B17EFF">
        <w:rPr>
          <w:iCs/>
          <w:u w:val="single"/>
          <w:bdr w:val="single" w:sz="8" w:space="0" w:color="auto"/>
        </w:rPr>
        <w:t>minimal</w:t>
      </w:r>
      <w:r w:rsidRPr="00B17EFF">
        <w:rPr>
          <w:u w:val="single"/>
        </w:rPr>
        <w:t>. This</w:t>
      </w:r>
      <w:r w:rsidRPr="00B17EFF">
        <w:rPr>
          <w:sz w:val="16"/>
        </w:rPr>
        <w:t xml:space="preserve"> approach </w:t>
      </w:r>
      <w:r w:rsidRPr="00B17EFF">
        <w:rPr>
          <w:iCs/>
          <w:u w:val="single"/>
          <w:bdr w:val="single" w:sz="8" w:space="0" w:color="auto"/>
        </w:rPr>
        <w:t>encourages litigation</w:t>
      </w:r>
      <w:r w:rsidRPr="00B17EFF">
        <w:rPr>
          <w:sz w:val="16"/>
        </w:rPr>
        <w:t xml:space="preserve"> over bargaining rights and managerial prerogatives </w:t>
      </w:r>
      <w:r w:rsidRPr="00B17EFF">
        <w:rPr>
          <w:u w:val="single"/>
        </w:rPr>
        <w:t>and</w:t>
      </w:r>
      <w:r w:rsidRPr="00B17EFF">
        <w:rPr>
          <w:sz w:val="16"/>
        </w:rPr>
        <w:t xml:space="preserve"> </w:t>
      </w:r>
      <w:r w:rsidRPr="00B17EFF">
        <w:rPr>
          <w:iCs/>
          <w:u w:val="single"/>
          <w:bdr w:val="single" w:sz="8" w:space="0" w:color="auto"/>
        </w:rPr>
        <w:t>discourages cooperative discussion</w:t>
      </w:r>
      <w:r w:rsidRPr="00B17EFF">
        <w:rPr>
          <w:sz w:val="16"/>
        </w:rPr>
        <w:t xml:space="preserve"> </w:t>
      </w:r>
      <w:r w:rsidRPr="00B17EFF">
        <w:rPr>
          <w:u w:val="single"/>
        </w:rPr>
        <w:t>of issues of</w:t>
      </w:r>
      <w:r w:rsidRPr="00B17EFF">
        <w:rPr>
          <w:sz w:val="16"/>
        </w:rPr>
        <w:t xml:space="preserve"> </w:t>
      </w:r>
      <w:r w:rsidRPr="00B17EFF">
        <w:rPr>
          <w:iCs/>
          <w:u w:val="single"/>
          <w:bdr w:val="single" w:sz="8" w:space="0" w:color="auto"/>
        </w:rPr>
        <w:t>mutual concern</w:t>
      </w:r>
      <w:r w:rsidRPr="00B17EFF">
        <w:rPr>
          <w:sz w:val="16"/>
        </w:rPr>
        <w:t>.</w:t>
      </w:r>
    </w:p>
    <w:p w14:paraId="16366B79" w14:textId="77777777" w:rsidR="00C0388D" w:rsidRPr="00B17EFF" w:rsidRDefault="00C0388D" w:rsidP="00C0388D">
      <w:pPr>
        <w:rPr>
          <w:sz w:val="10"/>
        </w:rPr>
      </w:pPr>
      <w:r w:rsidRPr="00B17EFF">
        <w:rPr>
          <w:sz w:val="10"/>
        </w:rPr>
        <w:t>The stakes are high over whether a matter is considered a mandatory subject of bargaining. If a matter is not mandatorily negotiable, the union is cut out completely. For example, the employer has no obligation to provide the union with information relevant to a nonmandatory subject of bargaining. 135 Similarly, if a matter is not a mandatory subject, the employer may bypass the union completely and pick and choose individual employees from whom to seek input.' 36</w:t>
      </w:r>
    </w:p>
    <w:p w14:paraId="40C5B34F" w14:textId="77777777" w:rsidR="00C0388D" w:rsidRPr="00B17EFF" w:rsidRDefault="00C0388D" w:rsidP="00C0388D">
      <w:pPr>
        <w:rPr>
          <w:sz w:val="10"/>
        </w:rPr>
      </w:pPr>
      <w:r w:rsidRPr="00B17EFF">
        <w:rPr>
          <w:sz w:val="10"/>
        </w:rPr>
        <w:t>Concern that public employee collective bargaining is antidemocratic excludes unions from negotiation over any issue that a labor board or court deems a matter of public policy. It channels unions to negotiate only over those issues where the direct effects on wages and working conditions (i.e. traditional bread and butter issues) outweigh the effects on public policy. Where unions gain the right to negotiate issues that significantly affect public policy, they do so by stressing the bread and butter nature of the issue, even though the union's motivation may be to serve as a voice for the employees in the making of the policy. For example, a police union gains the right to negotiate over drug testing by emphasizing drug testing as an issue of employee discipline. Yet the union may be seeking a voice for police officers in the setting of policy on drug testing in light of the effects of drug testing on officer morale, the ability of citizens to exploit the policy to harass innocent officers with fraudulent complaints, and the need to effectively root out impaired officers whose presence endangers not only public safety but the safety of fellow officers. 137 Similarly, a teacher's union gains the right to negotiate class size by portraying it as an issue of employee workload, even though its motive may be to serve as a vehicle for teacher voice in the educational policy concerns involved in setting class size.138</w:t>
      </w:r>
    </w:p>
    <w:p w14:paraId="7B7CB9EF" w14:textId="77777777" w:rsidR="00C0388D" w:rsidRPr="00B17EFF" w:rsidRDefault="00C0388D" w:rsidP="00C0388D">
      <w:pPr>
        <w:rPr>
          <w:sz w:val="10"/>
        </w:rPr>
      </w:pPr>
      <w:r w:rsidRPr="00B17EFF">
        <w:rPr>
          <w:sz w:val="10"/>
        </w:rPr>
        <w:t>Channeling collective bargaining away from subjects that involve issues of policy and confining it to traditional bread and butter issues relegates unions to negotiating provisions in collective bargaining agreements that protect their members against the risks of the enterprise engendered by decisions made and imposed unilaterally by management. This is particularly evident in the distinction between decision bargaining and impact bargaining. Yet, it is the requirement of impact bargaining that led critics of collective bargaining rights for airport screeners to decry collective bargaining as inconsistent with the flexibility that TSA needed to protect our national security.139</w:t>
      </w:r>
    </w:p>
    <w:p w14:paraId="7AF5F6AA" w14:textId="77777777" w:rsidR="00C0388D" w:rsidRPr="00B17EFF" w:rsidRDefault="00C0388D" w:rsidP="00C0388D">
      <w:pPr>
        <w:rPr>
          <w:sz w:val="16"/>
        </w:rPr>
      </w:pPr>
      <w:r w:rsidRPr="00B17EFF">
        <w:rPr>
          <w:u w:val="single"/>
        </w:rPr>
        <w:t>Absolved of any responsibility for the</w:t>
      </w:r>
      <w:r w:rsidRPr="00B17EFF">
        <w:rPr>
          <w:sz w:val="16"/>
        </w:rPr>
        <w:t xml:space="preserve"> </w:t>
      </w:r>
      <w:r w:rsidRPr="00B17EFF">
        <w:rPr>
          <w:iCs/>
          <w:u w:val="single"/>
          <w:bdr w:val="single" w:sz="8" w:space="0" w:color="auto"/>
        </w:rPr>
        <w:t>decisions</w:t>
      </w:r>
      <w:r w:rsidRPr="00B17EFF">
        <w:rPr>
          <w:sz w:val="16"/>
        </w:rPr>
        <w:t xml:space="preserve"> themselves </w:t>
      </w:r>
      <w:r w:rsidRPr="00B17EFF">
        <w:rPr>
          <w:u w:val="single"/>
        </w:rPr>
        <w:t>by their</w:t>
      </w:r>
      <w:r w:rsidRPr="00B17EFF">
        <w:rPr>
          <w:sz w:val="16"/>
        </w:rPr>
        <w:t xml:space="preserve"> </w:t>
      </w:r>
      <w:r w:rsidRPr="00B17EFF">
        <w:rPr>
          <w:iCs/>
          <w:u w:val="single"/>
          <w:bdr w:val="single" w:sz="8" w:space="0" w:color="auto"/>
        </w:rPr>
        <w:t>exclusion</w:t>
      </w:r>
      <w:r w:rsidRPr="00B17EFF">
        <w:rPr>
          <w:sz w:val="16"/>
        </w:rPr>
        <w:t xml:space="preserve"> </w:t>
      </w:r>
      <w:r w:rsidRPr="00B17EFF">
        <w:rPr>
          <w:u w:val="single"/>
        </w:rPr>
        <w:t>from having</w:t>
      </w:r>
      <w:r w:rsidRPr="00B17EFF">
        <w:rPr>
          <w:sz w:val="16"/>
        </w:rPr>
        <w:t xml:space="preserve"> </w:t>
      </w:r>
      <w:r w:rsidRPr="00B17EFF">
        <w:rPr>
          <w:iCs/>
          <w:u w:val="single"/>
          <w:bdr w:val="single" w:sz="8" w:space="0" w:color="auto"/>
        </w:rPr>
        <w:t>any voice</w:t>
      </w:r>
      <w:r w:rsidRPr="00B17EFF">
        <w:rPr>
          <w:u w:val="single"/>
        </w:rPr>
        <w:t>, unions have done a</w:t>
      </w:r>
      <w:r w:rsidRPr="00B17EFF">
        <w:rPr>
          <w:sz w:val="16"/>
        </w:rPr>
        <w:t xml:space="preserve"> </w:t>
      </w:r>
      <w:r w:rsidRPr="00B17EFF">
        <w:rPr>
          <w:iCs/>
          <w:u w:val="single"/>
          <w:bdr w:val="single" w:sz="8" w:space="0" w:color="auto"/>
        </w:rPr>
        <w:t>very effective job</w:t>
      </w:r>
      <w:r w:rsidRPr="00B17EFF">
        <w:rPr>
          <w:sz w:val="16"/>
        </w:rPr>
        <w:t xml:space="preserve"> </w:t>
      </w:r>
      <w:r w:rsidRPr="00B17EFF">
        <w:rPr>
          <w:u w:val="single"/>
        </w:rPr>
        <w:t>of</w:t>
      </w:r>
      <w:r w:rsidRPr="00B17EFF">
        <w:rPr>
          <w:sz w:val="16"/>
        </w:rPr>
        <w:t xml:space="preserve"> </w:t>
      </w:r>
      <w:r w:rsidRPr="00B17EFF">
        <w:rPr>
          <w:iCs/>
          <w:u w:val="single"/>
          <w:bdr w:val="single" w:sz="8" w:space="0" w:color="auto"/>
        </w:rPr>
        <w:t>insulating their members</w:t>
      </w:r>
      <w:r w:rsidRPr="00B17EFF">
        <w:rPr>
          <w:sz w:val="16"/>
        </w:rPr>
        <w:t xml:space="preserve"> </w:t>
      </w:r>
      <w:r w:rsidRPr="00B17EFF">
        <w:rPr>
          <w:u w:val="single"/>
        </w:rPr>
        <w:t>from</w:t>
      </w:r>
      <w:r w:rsidRPr="00B17EFF">
        <w:rPr>
          <w:sz w:val="16"/>
        </w:rPr>
        <w:t xml:space="preserve"> the </w:t>
      </w:r>
      <w:r w:rsidRPr="00B17EFF">
        <w:rPr>
          <w:iCs/>
          <w:u w:val="single"/>
          <w:bdr w:val="single" w:sz="8" w:space="0" w:color="auto"/>
        </w:rPr>
        <w:t>risks</w:t>
      </w:r>
      <w:r w:rsidRPr="00B17EFF">
        <w:rPr>
          <w:sz w:val="16"/>
        </w:rPr>
        <w:t xml:space="preserve"> of the decisions. </w:t>
      </w:r>
      <w:r w:rsidRPr="00B17EFF">
        <w:rPr>
          <w:u w:val="single"/>
        </w:rPr>
        <w:t>They have done</w:t>
      </w:r>
      <w:r w:rsidRPr="00B17EFF">
        <w:rPr>
          <w:sz w:val="16"/>
        </w:rPr>
        <w:t xml:space="preserve"> </w:t>
      </w:r>
      <w:r w:rsidRPr="00B17EFF">
        <w:rPr>
          <w:iCs/>
          <w:u w:val="single"/>
          <w:bdr w:val="single" w:sz="8" w:space="0" w:color="auto"/>
        </w:rPr>
        <w:t>such</w:t>
      </w:r>
      <w:r w:rsidRPr="00B17EFF">
        <w:rPr>
          <w:sz w:val="16"/>
        </w:rPr>
        <w:t xml:space="preserve"> </w:t>
      </w:r>
      <w:r w:rsidRPr="00B17EFF">
        <w:rPr>
          <w:u w:val="single"/>
        </w:rPr>
        <w:t>a good job, that the</w:t>
      </w:r>
      <w:r w:rsidRPr="00B17EFF">
        <w:rPr>
          <w:sz w:val="16"/>
        </w:rPr>
        <w:t xml:space="preserve"> </w:t>
      </w:r>
      <w:r w:rsidRPr="00B17EFF">
        <w:rPr>
          <w:iCs/>
          <w:u w:val="single"/>
          <w:bdr w:val="single" w:sz="8" w:space="0" w:color="auto"/>
        </w:rPr>
        <w:t>fruits</w:t>
      </w:r>
      <w:r w:rsidRPr="00B17EFF">
        <w:rPr>
          <w:sz w:val="16"/>
        </w:rPr>
        <w:t xml:space="preserve"> </w:t>
      </w:r>
      <w:r w:rsidRPr="00B17EFF">
        <w:rPr>
          <w:u w:val="single"/>
        </w:rPr>
        <w:t>of their negotiations may be viewed</w:t>
      </w:r>
      <w:r w:rsidRPr="00B17EFF">
        <w:rPr>
          <w:sz w:val="16"/>
        </w:rPr>
        <w:t xml:space="preserve"> in some cases </w:t>
      </w:r>
      <w:r w:rsidRPr="00B17EFF">
        <w:rPr>
          <w:u w:val="single"/>
        </w:rPr>
        <w:t>as</w:t>
      </w:r>
      <w:r w:rsidRPr="00B17EFF">
        <w:rPr>
          <w:sz w:val="16"/>
        </w:rPr>
        <w:t xml:space="preserve"> </w:t>
      </w:r>
      <w:r w:rsidRPr="00B17EFF">
        <w:rPr>
          <w:iCs/>
          <w:u w:val="single"/>
          <w:bdr w:val="single" w:sz="8" w:space="0" w:color="auto"/>
        </w:rPr>
        <w:t>impeding</w:t>
      </w:r>
      <w:r w:rsidRPr="00B17EFF">
        <w:rPr>
          <w:sz w:val="16"/>
        </w:rPr>
        <w:t xml:space="preserve"> </w:t>
      </w:r>
      <w:r w:rsidRPr="00B17EFF">
        <w:rPr>
          <w:u w:val="single"/>
        </w:rPr>
        <w:t>effective government</w:t>
      </w:r>
      <w:r w:rsidRPr="00B17EFF">
        <w:rPr>
          <w:sz w:val="16"/>
        </w:rPr>
        <w:t>. For example, in public education, teacher unions negotiated provisions defining reasonable expectations for their work as protection against arbitrary decisions made by management. As one urban principal explained, "'[tihe thickness, the scope of this phone book of a contract is, in my view, an indictment of how administrators ran their schools in the past. 14° However, unions have done such a successful job of protecting the workers they represent that they have impeded effective government. Susan Moore Johnson and Susan Kardos explain:</w:t>
      </w:r>
    </w:p>
    <w:p w14:paraId="4904C6E0" w14:textId="77777777" w:rsidR="00C0388D" w:rsidRPr="00B17EFF" w:rsidRDefault="00C0388D" w:rsidP="00C0388D">
      <w:pPr>
        <w:rPr>
          <w:sz w:val="10"/>
        </w:rPr>
      </w:pPr>
      <w:r w:rsidRPr="00B17EFF">
        <w:rPr>
          <w:sz w:val="10"/>
        </w:rPr>
        <w:t>[I]t seemed sensible not to require teachers to teach subjects for which they had no preparation or to use time designated for classroom preparation standing on bathroom duty. It was only fair to guarantee teachers a half-hour of duty-free time to eat their lunch. It did not seem sensible, though, that teachers' work time could be prescribed to the minute or that they might be expected to meet with parents only twice a year. Often contracts, particularly those in large, urban districts, defined teachers' responsibilities narrowly and minimally, thus making teaching more like labor and less like a profession.141</w:t>
      </w:r>
    </w:p>
    <w:p w14:paraId="574E6799" w14:textId="77777777" w:rsidR="00C0388D" w:rsidRPr="00B17EFF" w:rsidRDefault="00C0388D" w:rsidP="00C0388D">
      <w:pPr>
        <w:rPr>
          <w:sz w:val="16"/>
        </w:rPr>
      </w:pPr>
      <w:r w:rsidRPr="00B17EFF">
        <w:rPr>
          <w:u w:val="single"/>
        </w:rPr>
        <w:t xml:space="preserve">Concerns that mandating bargaining will be </w:t>
      </w:r>
      <w:r w:rsidRPr="00B17EFF">
        <w:rPr>
          <w:iCs/>
          <w:u w:val="single"/>
          <w:bdr w:val="single" w:sz="8" w:space="0" w:color="auto"/>
        </w:rPr>
        <w:t>antidemocratic</w:t>
      </w:r>
      <w:r w:rsidRPr="00B17EFF">
        <w:rPr>
          <w:u w:val="single"/>
        </w:rPr>
        <w:t>-which leads to the</w:t>
      </w:r>
      <w:r w:rsidRPr="00B17EFF">
        <w:rPr>
          <w:sz w:val="16"/>
        </w:rPr>
        <w:t xml:space="preserve"> </w:t>
      </w:r>
      <w:r w:rsidRPr="00B17EFF">
        <w:rPr>
          <w:iCs/>
          <w:highlight w:val="yellow"/>
          <w:u w:val="single"/>
          <w:bdr w:val="single" w:sz="8" w:space="0" w:color="auto"/>
        </w:rPr>
        <w:t>exclusion</w:t>
      </w:r>
      <w:r w:rsidRPr="00B17EFF">
        <w:rPr>
          <w:sz w:val="16"/>
        </w:rPr>
        <w:t xml:space="preserve"> </w:t>
      </w:r>
      <w:r w:rsidRPr="00B17EFF">
        <w:rPr>
          <w:u w:val="single"/>
        </w:rPr>
        <w:t>of</w:t>
      </w:r>
      <w:r w:rsidRPr="00B17EFF">
        <w:rPr>
          <w:sz w:val="16"/>
        </w:rPr>
        <w:t xml:space="preserve"> workers, through their </w:t>
      </w:r>
      <w:r w:rsidRPr="00B17EFF">
        <w:rPr>
          <w:iCs/>
          <w:u w:val="single"/>
          <w:bdr w:val="single" w:sz="8" w:space="0" w:color="auto"/>
        </w:rPr>
        <w:t>unions</w:t>
      </w:r>
      <w:r w:rsidRPr="00B17EFF">
        <w:rPr>
          <w:u w:val="single"/>
        </w:rPr>
        <w:t xml:space="preserve">, </w:t>
      </w:r>
      <w:r w:rsidRPr="00B17EFF">
        <w:rPr>
          <w:highlight w:val="yellow"/>
          <w:u w:val="single"/>
        </w:rPr>
        <w:t>from</w:t>
      </w:r>
      <w:r w:rsidRPr="00B17EFF">
        <w:rPr>
          <w:u w:val="single"/>
        </w:rPr>
        <w:t xml:space="preserve"> having </w:t>
      </w:r>
      <w:r w:rsidRPr="00B17EFF">
        <w:rPr>
          <w:highlight w:val="yellow"/>
          <w:u w:val="single"/>
        </w:rPr>
        <w:t>an</w:t>
      </w:r>
      <w:r w:rsidRPr="00B17EFF">
        <w:rPr>
          <w:sz w:val="16"/>
          <w:highlight w:val="yellow"/>
        </w:rPr>
        <w:t xml:space="preserve"> </w:t>
      </w:r>
      <w:r w:rsidRPr="00B17EFF">
        <w:rPr>
          <w:iCs/>
          <w:highlight w:val="yellow"/>
          <w:u w:val="single"/>
          <w:bdr w:val="single" w:sz="8" w:space="0" w:color="auto"/>
        </w:rPr>
        <w:t>institutional voice</w:t>
      </w:r>
      <w:r w:rsidRPr="00B17EFF">
        <w:rPr>
          <w:sz w:val="16"/>
          <w:highlight w:val="yellow"/>
        </w:rPr>
        <w:t xml:space="preserve"> </w:t>
      </w:r>
      <w:r w:rsidRPr="00B17EFF">
        <w:rPr>
          <w:highlight w:val="yellow"/>
          <w:u w:val="single"/>
        </w:rPr>
        <w:t>in</w:t>
      </w:r>
      <w:r w:rsidRPr="00B17EFF">
        <w:rPr>
          <w:sz w:val="16"/>
        </w:rPr>
        <w:t xml:space="preserve"> the </w:t>
      </w:r>
      <w:r w:rsidRPr="00B17EFF">
        <w:rPr>
          <w:iCs/>
          <w:highlight w:val="yellow"/>
          <w:u w:val="single"/>
          <w:bdr w:val="single" w:sz="8" w:space="0" w:color="auto"/>
        </w:rPr>
        <w:t>decision-making</w:t>
      </w:r>
      <w:r w:rsidRPr="00B17EFF">
        <w:rPr>
          <w:sz w:val="16"/>
        </w:rPr>
        <w:t xml:space="preserve"> process-</w:t>
      </w:r>
      <w:r w:rsidRPr="00B17EFF">
        <w:rPr>
          <w:iCs/>
          <w:highlight w:val="yellow"/>
          <w:u w:val="single"/>
          <w:bdr w:val="single" w:sz="8" w:space="0" w:color="auto"/>
        </w:rPr>
        <w:t>absolve unions</w:t>
      </w:r>
      <w:r w:rsidRPr="00B17EFF">
        <w:rPr>
          <w:sz w:val="16"/>
          <w:highlight w:val="yellow"/>
        </w:rPr>
        <w:t xml:space="preserve"> </w:t>
      </w:r>
      <w:r w:rsidRPr="00B17EFF">
        <w:rPr>
          <w:highlight w:val="yellow"/>
          <w:u w:val="single"/>
        </w:rPr>
        <w:t>of</w:t>
      </w:r>
      <w:r w:rsidRPr="00B17EFF">
        <w:rPr>
          <w:u w:val="single"/>
        </w:rPr>
        <w:t xml:space="preserve"> any</w:t>
      </w:r>
      <w:r w:rsidRPr="00B17EFF">
        <w:rPr>
          <w:sz w:val="16"/>
        </w:rPr>
        <w:t xml:space="preserve"> </w:t>
      </w:r>
      <w:r w:rsidRPr="00B17EFF">
        <w:rPr>
          <w:iCs/>
          <w:highlight w:val="yellow"/>
          <w:u w:val="single"/>
          <w:bdr w:val="single" w:sz="8" w:space="0" w:color="auto"/>
        </w:rPr>
        <w:t>responsibility</w:t>
      </w:r>
      <w:r w:rsidRPr="00B17EFF">
        <w:rPr>
          <w:sz w:val="16"/>
        </w:rPr>
        <w:t xml:space="preserve"> </w:t>
      </w:r>
      <w:r w:rsidRPr="00B17EFF">
        <w:rPr>
          <w:u w:val="single"/>
        </w:rPr>
        <w:t>for the</w:t>
      </w:r>
      <w:r w:rsidRPr="00B17EFF">
        <w:rPr>
          <w:sz w:val="16"/>
        </w:rPr>
        <w:t xml:space="preserve"> </w:t>
      </w:r>
      <w:r w:rsidRPr="00B17EFF">
        <w:rPr>
          <w:iCs/>
          <w:u w:val="single"/>
          <w:bdr w:val="single" w:sz="8" w:space="0" w:color="auto"/>
        </w:rPr>
        <w:t>decisions</w:t>
      </w:r>
      <w:r w:rsidRPr="00B17EFF">
        <w:rPr>
          <w:sz w:val="16"/>
        </w:rPr>
        <w:t xml:space="preserve"> themselves. </w:t>
      </w:r>
      <w:r w:rsidRPr="00B17EFF">
        <w:rPr>
          <w:highlight w:val="yellow"/>
          <w:u w:val="single"/>
        </w:rPr>
        <w:t xml:space="preserve">This frees them to </w:t>
      </w:r>
      <w:r w:rsidRPr="00B17EFF">
        <w:rPr>
          <w:iCs/>
          <w:highlight w:val="yellow"/>
          <w:u w:val="single"/>
          <w:bdr w:val="single" w:sz="8" w:space="0" w:color="auto"/>
        </w:rPr>
        <w:t>concentrate</w:t>
      </w:r>
      <w:r w:rsidRPr="00B17EFF">
        <w:rPr>
          <w:u w:val="single"/>
        </w:rPr>
        <w:t xml:space="preserve">, in impact bargaining, </w:t>
      </w:r>
      <w:r w:rsidRPr="00B17EFF">
        <w:rPr>
          <w:highlight w:val="yellow"/>
          <w:u w:val="single"/>
        </w:rPr>
        <w:t xml:space="preserve">on </w:t>
      </w:r>
      <w:r w:rsidRPr="00B17EFF">
        <w:rPr>
          <w:iCs/>
          <w:highlight w:val="yellow"/>
          <w:u w:val="single"/>
          <w:bdr w:val="single" w:sz="8" w:space="0" w:color="auto"/>
        </w:rPr>
        <w:t>insulating</w:t>
      </w:r>
      <w:r w:rsidRPr="00B17EFF">
        <w:rPr>
          <w:sz w:val="16"/>
        </w:rPr>
        <w:t xml:space="preserve"> </w:t>
      </w:r>
      <w:r w:rsidRPr="00B17EFF">
        <w:rPr>
          <w:u w:val="single"/>
        </w:rPr>
        <w:t>the</w:t>
      </w:r>
      <w:r w:rsidRPr="00B17EFF">
        <w:rPr>
          <w:sz w:val="16"/>
        </w:rPr>
        <w:t xml:space="preserve"> </w:t>
      </w:r>
      <w:r w:rsidRPr="00B17EFF">
        <w:rPr>
          <w:iCs/>
          <w:highlight w:val="yellow"/>
          <w:u w:val="single"/>
          <w:bdr w:val="single" w:sz="8" w:space="0" w:color="auto"/>
        </w:rPr>
        <w:t>employees</w:t>
      </w:r>
      <w:r w:rsidRPr="00B17EFF">
        <w:rPr>
          <w:sz w:val="16"/>
        </w:rPr>
        <w:t xml:space="preserve"> to the maximum extent possible </w:t>
      </w:r>
      <w:r w:rsidRPr="00B17EFF">
        <w:rPr>
          <w:u w:val="single"/>
        </w:rPr>
        <w:t>from</w:t>
      </w:r>
      <w:r w:rsidRPr="00B17EFF">
        <w:rPr>
          <w:sz w:val="16"/>
        </w:rPr>
        <w:t xml:space="preserve"> the </w:t>
      </w:r>
      <w:r w:rsidRPr="00B17EFF">
        <w:rPr>
          <w:iCs/>
          <w:u w:val="single"/>
          <w:bdr w:val="single" w:sz="8" w:space="0" w:color="auto"/>
        </w:rPr>
        <w:t>risks</w:t>
      </w:r>
      <w:r w:rsidRPr="00B17EFF">
        <w:rPr>
          <w:sz w:val="16"/>
        </w:rPr>
        <w:t xml:space="preserve"> </w:t>
      </w:r>
      <w:r w:rsidRPr="00B17EFF">
        <w:rPr>
          <w:u w:val="single"/>
        </w:rPr>
        <w:t>posed by the</w:t>
      </w:r>
      <w:r w:rsidRPr="00B17EFF">
        <w:rPr>
          <w:sz w:val="16"/>
        </w:rPr>
        <w:t xml:space="preserve"> </w:t>
      </w:r>
      <w:r w:rsidRPr="00B17EFF">
        <w:rPr>
          <w:iCs/>
          <w:u w:val="single"/>
          <w:bdr w:val="single" w:sz="8" w:space="0" w:color="auto"/>
        </w:rPr>
        <w:t>decisions</w:t>
      </w:r>
      <w:r w:rsidRPr="00B17EFF">
        <w:rPr>
          <w:u w:val="single"/>
        </w:rPr>
        <w:t xml:space="preserve">, even </w:t>
      </w:r>
      <w:r w:rsidRPr="00B17EFF">
        <w:rPr>
          <w:highlight w:val="yellow"/>
          <w:u w:val="single"/>
        </w:rPr>
        <w:t>to the point of</w:t>
      </w:r>
      <w:r w:rsidRPr="00B17EFF">
        <w:rPr>
          <w:sz w:val="16"/>
          <w:highlight w:val="yellow"/>
        </w:rPr>
        <w:t xml:space="preserve"> </w:t>
      </w:r>
      <w:r w:rsidRPr="00B17EFF">
        <w:rPr>
          <w:iCs/>
          <w:highlight w:val="yellow"/>
          <w:u w:val="single"/>
          <w:bdr w:val="single" w:sz="8" w:space="0" w:color="auto"/>
        </w:rPr>
        <w:t>undermining</w:t>
      </w:r>
      <w:r w:rsidRPr="00B17EFF">
        <w:rPr>
          <w:sz w:val="16"/>
        </w:rPr>
        <w:t xml:space="preserve"> </w:t>
      </w:r>
      <w:r w:rsidRPr="00B17EFF">
        <w:rPr>
          <w:u w:val="single"/>
        </w:rPr>
        <w:t>the</w:t>
      </w:r>
      <w:r w:rsidRPr="00B17EFF">
        <w:rPr>
          <w:sz w:val="16"/>
        </w:rPr>
        <w:t xml:space="preserve"> </w:t>
      </w:r>
      <w:r w:rsidRPr="00B17EFF">
        <w:rPr>
          <w:iCs/>
          <w:u w:val="single"/>
          <w:bdr w:val="single" w:sz="8" w:space="0" w:color="auto"/>
        </w:rPr>
        <w:t>reasons for the decisions</w:t>
      </w:r>
      <w:r w:rsidRPr="00B17EFF">
        <w:rPr>
          <w:sz w:val="16"/>
        </w:rPr>
        <w:t>. For example, in response to the publication of A Nation at Risk, 42 numerous state legislatures crafted reforms. In California, unions negotiated the implementation of the state's Mentor Teacher Program in ways that preserved deference to seniority and spread the benefits as broadly as possible. 1 43 More generally, unions reacted to legislatively-imposed reforms by undermining the state policies in impact bargaining. 44</w:t>
      </w:r>
    </w:p>
    <w:p w14:paraId="75E94BD2" w14:textId="77777777" w:rsidR="00C0388D" w:rsidRPr="00B17EFF" w:rsidRDefault="00C0388D" w:rsidP="00C0388D">
      <w:pPr>
        <w:rPr>
          <w:sz w:val="10"/>
        </w:rPr>
      </w:pPr>
      <w:r w:rsidRPr="00B17EFF">
        <w:rPr>
          <w:sz w:val="10"/>
        </w:rPr>
        <w:t>Consider, more recently, Racine Education Association v. Wisconsin Employment Relations Commission,14 5 where the court upheld a decision by the Wisconsin Employment Relations Commission that the Racine Unified School District's decision to implement a pilot program with a year-round school calendar was not a mandatory subject of bargaining.146 The conclusion that the decision to move to a year-round calendar was a matter of educational policy had the result of cutting out the representative of the school district's teachers from participation in the decision concerning what would best improve the delivery of educational services. Rather than being invited to invest in the risks of the school district's enterprises by giving the union a seat at the table in discussions over scheduling, the union was presented with a fait accompli. Although I do not know what specifically occurred in Racine's impact bargaining, it would not be surprising in such a situation to find the union insisting on strict adherence to the seniority provisions of the collective bargaining agreement, which could result in an overrepresentation or underrepresentation of less experienced teachers on the year-round schedule. Similarly, it would not be surprising to see the union insisting in negotiations on additional compensation for teachers moving to a year-round schedule or for expanded teacher personal days or other benefits that could be used to not only lessen the burden on the teachers of the schedule change, but also to impede the effectiveness of the schedule change for the students. It is also not surprising, given the case-by-case ad hoc balancing used to determine whether a matter is mandatorily negotiable, that the union litigated the legality of the school district's unilateral move to a year-round schedule. Such litigation could only cloud the program with uncertainty until the litigation was concluded.</w:t>
      </w:r>
    </w:p>
    <w:p w14:paraId="120E9F11" w14:textId="77777777" w:rsidR="00C0388D" w:rsidRPr="00B17EFF" w:rsidRDefault="00C0388D" w:rsidP="00C0388D">
      <w:pPr>
        <w:rPr>
          <w:sz w:val="10"/>
        </w:rPr>
      </w:pPr>
      <w:r w:rsidRPr="00B17EFF">
        <w:rPr>
          <w:sz w:val="10"/>
        </w:rPr>
        <w:t>IV. A WAY OUT OF THE PARADOX</w:t>
      </w:r>
    </w:p>
    <w:p w14:paraId="55F918AE" w14:textId="77777777" w:rsidR="00C0388D" w:rsidRPr="00B17EFF" w:rsidRDefault="00C0388D" w:rsidP="00C0388D">
      <w:pPr>
        <w:rPr>
          <w:sz w:val="16"/>
        </w:rPr>
      </w:pPr>
      <w:r w:rsidRPr="00B17EFF">
        <w:rPr>
          <w:u w:val="single"/>
        </w:rPr>
        <w:t>The</w:t>
      </w:r>
      <w:r w:rsidRPr="00B17EFF">
        <w:rPr>
          <w:sz w:val="16"/>
        </w:rPr>
        <w:t xml:space="preserve"> </w:t>
      </w:r>
      <w:r w:rsidRPr="00B17EFF">
        <w:rPr>
          <w:iCs/>
          <w:u w:val="single"/>
          <w:bdr w:val="single" w:sz="8" w:space="0" w:color="auto"/>
        </w:rPr>
        <w:t>paradox</w:t>
      </w:r>
      <w:r w:rsidRPr="00B17EFF">
        <w:rPr>
          <w:sz w:val="16"/>
        </w:rPr>
        <w:t xml:space="preserve"> </w:t>
      </w:r>
      <w:r w:rsidRPr="00B17EFF">
        <w:rPr>
          <w:u w:val="single"/>
        </w:rPr>
        <w:t xml:space="preserve">of public sector labor law is that to avoid </w:t>
      </w:r>
      <w:r w:rsidRPr="00B17EFF">
        <w:rPr>
          <w:iCs/>
          <w:u w:val="single"/>
          <w:bdr w:val="single" w:sz="8" w:space="0" w:color="auto"/>
        </w:rPr>
        <w:t>antidemocratic</w:t>
      </w:r>
      <w:r w:rsidRPr="00B17EFF">
        <w:rPr>
          <w:sz w:val="16"/>
        </w:rPr>
        <w:t xml:space="preserve"> </w:t>
      </w:r>
      <w:r w:rsidRPr="00B17EFF">
        <w:rPr>
          <w:u w:val="single"/>
        </w:rPr>
        <w:t>aspects of public sector collective bargaining, the law has channeled public employee unions</w:t>
      </w:r>
      <w:r w:rsidRPr="00B17EFF">
        <w:rPr>
          <w:sz w:val="16"/>
        </w:rPr>
        <w:t xml:space="preserve"> </w:t>
      </w:r>
      <w:r w:rsidRPr="00B17EFF">
        <w:rPr>
          <w:iCs/>
          <w:u w:val="single"/>
          <w:bdr w:val="single" w:sz="8" w:space="0" w:color="auto"/>
        </w:rPr>
        <w:t>away</w:t>
      </w:r>
      <w:r w:rsidRPr="00B17EFF">
        <w:rPr>
          <w:sz w:val="16"/>
        </w:rPr>
        <w:t xml:space="preserve"> </w:t>
      </w:r>
      <w:r w:rsidRPr="00B17EFF">
        <w:rPr>
          <w:u w:val="single"/>
        </w:rPr>
        <w:t>from investing in the</w:t>
      </w:r>
      <w:r w:rsidRPr="00B17EFF">
        <w:rPr>
          <w:sz w:val="16"/>
        </w:rPr>
        <w:t xml:space="preserve"> </w:t>
      </w:r>
      <w:r w:rsidRPr="00B17EFF">
        <w:rPr>
          <w:iCs/>
          <w:u w:val="single"/>
          <w:bdr w:val="single" w:sz="8" w:space="0" w:color="auto"/>
        </w:rPr>
        <w:t>risks</w:t>
      </w:r>
      <w:r w:rsidRPr="00B17EFF">
        <w:rPr>
          <w:sz w:val="16"/>
        </w:rPr>
        <w:t xml:space="preserve"> </w:t>
      </w:r>
      <w:r w:rsidRPr="00B17EFF">
        <w:rPr>
          <w:u w:val="single"/>
        </w:rPr>
        <w:t>of the</w:t>
      </w:r>
      <w:r w:rsidRPr="00B17EFF">
        <w:rPr>
          <w:sz w:val="16"/>
        </w:rPr>
        <w:t xml:space="preserve"> </w:t>
      </w:r>
      <w:r w:rsidRPr="00B17EFF">
        <w:rPr>
          <w:iCs/>
          <w:u w:val="single"/>
          <w:bdr w:val="single" w:sz="8" w:space="0" w:color="auto"/>
        </w:rPr>
        <w:t>public enterprise</w:t>
      </w:r>
      <w:r w:rsidRPr="00B17EFF">
        <w:rPr>
          <w:sz w:val="16"/>
        </w:rPr>
        <w:t xml:space="preserve"> </w:t>
      </w:r>
      <w:r w:rsidRPr="00B17EFF">
        <w:rPr>
          <w:u w:val="single"/>
        </w:rPr>
        <w:t>and toward</w:t>
      </w:r>
      <w:r w:rsidRPr="00B17EFF">
        <w:rPr>
          <w:sz w:val="16"/>
        </w:rPr>
        <w:t xml:space="preserve"> </w:t>
      </w:r>
      <w:r w:rsidRPr="00B17EFF">
        <w:rPr>
          <w:iCs/>
          <w:u w:val="single"/>
          <w:bdr w:val="single" w:sz="8" w:space="0" w:color="auto"/>
        </w:rPr>
        <w:t>insulating their members</w:t>
      </w:r>
      <w:r w:rsidRPr="00B17EFF">
        <w:rPr>
          <w:sz w:val="16"/>
        </w:rPr>
        <w:t xml:space="preserve"> from those risks. </w:t>
      </w:r>
      <w:r w:rsidRPr="00B17EFF">
        <w:rPr>
          <w:u w:val="single"/>
        </w:rPr>
        <w:t>Unions have done such an effective job in their</w:t>
      </w:r>
      <w:r w:rsidRPr="00B17EFF">
        <w:rPr>
          <w:sz w:val="16"/>
        </w:rPr>
        <w:t xml:space="preserve"> </w:t>
      </w:r>
      <w:r w:rsidRPr="00B17EFF">
        <w:rPr>
          <w:iCs/>
          <w:u w:val="single"/>
          <w:bdr w:val="single" w:sz="8" w:space="0" w:color="auto"/>
        </w:rPr>
        <w:t>channeled</w:t>
      </w:r>
      <w:r w:rsidRPr="00B17EFF">
        <w:rPr>
          <w:sz w:val="16"/>
        </w:rPr>
        <w:t xml:space="preserve"> </w:t>
      </w:r>
      <w:r w:rsidRPr="00B17EFF">
        <w:rPr>
          <w:u w:val="single"/>
        </w:rPr>
        <w:t>role that their</w:t>
      </w:r>
      <w:r w:rsidRPr="00B17EFF">
        <w:rPr>
          <w:sz w:val="16"/>
        </w:rPr>
        <w:t xml:space="preserve"> collective bargaining </w:t>
      </w:r>
      <w:r w:rsidRPr="00B17EFF">
        <w:rPr>
          <w:u w:val="single"/>
        </w:rPr>
        <w:t>agreements can</w:t>
      </w:r>
      <w:r w:rsidRPr="00B17EFF">
        <w:rPr>
          <w:sz w:val="16"/>
        </w:rPr>
        <w:t xml:space="preserve"> </w:t>
      </w:r>
      <w:r w:rsidRPr="00B17EFF">
        <w:rPr>
          <w:iCs/>
          <w:u w:val="single"/>
          <w:bdr w:val="single" w:sz="8" w:space="0" w:color="auto"/>
        </w:rPr>
        <w:t xml:space="preserve">impede </w:t>
      </w:r>
      <w:r w:rsidRPr="00B17EFF">
        <w:rPr>
          <w:iCs/>
          <w:highlight w:val="yellow"/>
          <w:u w:val="single"/>
          <w:bdr w:val="single" w:sz="8" w:space="0" w:color="auto"/>
        </w:rPr>
        <w:t>effective government</w:t>
      </w:r>
      <w:r w:rsidRPr="00B17EFF">
        <w:rPr>
          <w:sz w:val="16"/>
        </w:rPr>
        <w:t>.</w:t>
      </w:r>
    </w:p>
    <w:p w14:paraId="5034AC51" w14:textId="77777777" w:rsidR="00C0388D" w:rsidRPr="00B17EFF" w:rsidRDefault="00C0388D" w:rsidP="00C0388D">
      <w:pPr>
        <w:rPr>
          <w:sz w:val="16"/>
        </w:rPr>
      </w:pPr>
      <w:r w:rsidRPr="00B17EFF">
        <w:rPr>
          <w:u w:val="single"/>
        </w:rPr>
        <w:t>There is good reason to believe that giving employees, through their unions, an institutional voice in the initial decision making will increase the likelihood that they will become</w:t>
      </w:r>
      <w:r w:rsidRPr="00B17EFF">
        <w:rPr>
          <w:sz w:val="16"/>
        </w:rPr>
        <w:t xml:space="preserve"> </w:t>
      </w:r>
      <w:r w:rsidRPr="00B17EFF">
        <w:rPr>
          <w:iCs/>
          <w:u w:val="single"/>
          <w:bdr w:val="single" w:sz="8" w:space="0" w:color="auto"/>
        </w:rPr>
        <w:t>agents of, instead of obstructions to, effective change</w:t>
      </w:r>
      <w:r w:rsidRPr="00B17EFF">
        <w:rPr>
          <w:sz w:val="16"/>
        </w:rPr>
        <w:t>. Studies in the private sector show that when unions are strong and have a cooperative relationship with management, they provide independent employee voice that plays a crucial role in the successful development and sustenance of high performance workplace practices. 147 These findings are consistent with the general social-psychology procedural justice literature which finds positive outcomes associated generally with employee voice, that is, having an opportunity to be heard concerning decisions that affect them, even when the outcomes are not what the employees desired. 148</w:t>
      </w:r>
    </w:p>
    <w:p w14:paraId="0FC388DA"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5. Bifurcation ensures </w:t>
      </w:r>
      <w:r w:rsidRPr="00B17EFF">
        <w:rPr>
          <w:rFonts w:eastAsiaTheme="majorEastAsia" w:cstheme="majorBidi"/>
          <w:b/>
          <w:iCs/>
          <w:sz w:val="26"/>
          <w:u w:val="single"/>
        </w:rPr>
        <w:t>expansive protection</w:t>
      </w:r>
      <w:r w:rsidRPr="00B17EFF">
        <w:rPr>
          <w:rFonts w:eastAsiaTheme="majorEastAsia" w:cstheme="majorBidi"/>
          <w:b/>
          <w:iCs/>
          <w:sz w:val="26"/>
        </w:rPr>
        <w:t xml:space="preserve"> for </w:t>
      </w:r>
      <w:r w:rsidRPr="00B17EFF">
        <w:rPr>
          <w:rFonts w:eastAsiaTheme="majorEastAsia" w:cstheme="majorBidi"/>
          <w:b/>
          <w:iCs/>
          <w:sz w:val="26"/>
          <w:u w:val="single"/>
        </w:rPr>
        <w:t>‘robust discussion’</w:t>
      </w:r>
      <w:r w:rsidRPr="00B17EFF">
        <w:rPr>
          <w:rFonts w:eastAsiaTheme="majorEastAsia" w:cstheme="majorBidi"/>
          <w:b/>
          <w:iCs/>
          <w:sz w:val="26"/>
        </w:rPr>
        <w:t xml:space="preserve">---that authorizes </w:t>
      </w:r>
      <w:r w:rsidRPr="00B17EFF">
        <w:rPr>
          <w:rFonts w:eastAsiaTheme="majorEastAsia" w:cstheme="majorBidi"/>
          <w:b/>
          <w:iCs/>
          <w:sz w:val="26"/>
          <w:u w:val="single"/>
        </w:rPr>
        <w:t>abusive behavior</w:t>
      </w:r>
      <w:r w:rsidRPr="00B17EFF">
        <w:rPr>
          <w:rFonts w:eastAsiaTheme="majorEastAsia" w:cstheme="majorBidi"/>
          <w:b/>
          <w:iCs/>
          <w:sz w:val="26"/>
        </w:rPr>
        <w:t xml:space="preserve"> by negotiators, </w:t>
      </w:r>
      <w:r w:rsidRPr="00B17EFF">
        <w:rPr>
          <w:rFonts w:eastAsiaTheme="majorEastAsia" w:cstheme="majorBidi"/>
          <w:b/>
          <w:iCs/>
          <w:sz w:val="26"/>
          <w:u w:val="single"/>
        </w:rPr>
        <w:t>destroying good faith</w:t>
      </w:r>
      <w:r w:rsidRPr="00B17EFF">
        <w:rPr>
          <w:rFonts w:eastAsiaTheme="majorEastAsia" w:cstheme="majorBidi"/>
          <w:b/>
          <w:iCs/>
          <w:sz w:val="26"/>
        </w:rPr>
        <w:t xml:space="preserve"> and </w:t>
      </w:r>
      <w:r w:rsidRPr="00B17EFF">
        <w:rPr>
          <w:rFonts w:eastAsiaTheme="majorEastAsia" w:cstheme="majorBidi"/>
          <w:b/>
          <w:iCs/>
          <w:sz w:val="26"/>
          <w:u w:val="single"/>
        </w:rPr>
        <w:t>collapsing bargaining</w:t>
      </w:r>
      <w:r w:rsidRPr="00B17EFF">
        <w:rPr>
          <w:rFonts w:eastAsiaTheme="majorEastAsia" w:cstheme="majorBidi"/>
          <w:b/>
          <w:iCs/>
          <w:sz w:val="26"/>
        </w:rPr>
        <w:t xml:space="preserve">. </w:t>
      </w:r>
    </w:p>
    <w:p w14:paraId="5B65DC79" w14:textId="77777777" w:rsidR="00C0388D" w:rsidRPr="00B17EFF" w:rsidRDefault="00C0388D" w:rsidP="00C0388D">
      <w:r w:rsidRPr="00B17EFF">
        <w:t xml:space="preserve">Lieutenant Colonel Frank D. </w:t>
      </w:r>
      <w:r w:rsidRPr="00B17EFF">
        <w:rPr>
          <w:b/>
          <w:bCs/>
          <w:sz w:val="26"/>
        </w:rPr>
        <w:t>Hollifield 15</w:t>
      </w:r>
      <w:r w:rsidRPr="00B17EFF">
        <w:t>, Lt Col Frank D. Hollifield, Judge Advocate, United States Air Force (LL.M., Atlanta John Marshall Law School (2014); LL.M., The Judge Advocate General Legal Center and School (2009); J.D., The University of Alabama (2000); M.P.A., The University of Alabama (1994); B.A., The University of Alabama (1994)) serves as Associate General Counsel, Defense Logistics Agency (DLA), Ft. Belvoir, Virginia, "Boys (and Girls) Gone Wild: The Misguided Development of the Robust Language or Debate Doctrine Under the Federal Labor Relations Authority," Air Force Law Review, vol. 74, 2015, pp. 1-29</w:t>
      </w:r>
    </w:p>
    <w:p w14:paraId="6DC80085" w14:textId="77777777" w:rsidR="00C0388D" w:rsidRPr="00B17EFF" w:rsidRDefault="00C0388D" w:rsidP="00C0388D">
      <w:pPr>
        <w:rPr>
          <w:sz w:val="16"/>
        </w:rPr>
      </w:pPr>
      <w:r w:rsidRPr="00B17EFF">
        <w:rPr>
          <w:sz w:val="16"/>
        </w:rPr>
        <w:t xml:space="preserve">III. </w:t>
      </w:r>
      <w:r w:rsidRPr="00B17EFF">
        <w:rPr>
          <w:iCs/>
          <w:u w:val="single"/>
          <w:bdr w:val="single" w:sz="8" w:space="0" w:color="auto"/>
        </w:rPr>
        <w:t>FLRA ROBUST DOCTRINE</w:t>
      </w:r>
      <w:r w:rsidRPr="00B17EFF">
        <w:rPr>
          <w:sz w:val="16"/>
        </w:rPr>
        <w:t xml:space="preserve">/LANGUAGE </w:t>
      </w:r>
      <w:r w:rsidRPr="00B17EFF">
        <w:rPr>
          <w:iCs/>
          <w:u w:val="single"/>
          <w:bdr w:val="single" w:sz="8" w:space="0" w:color="auto"/>
        </w:rPr>
        <w:t>COMPARISON</w:t>
      </w:r>
      <w:r w:rsidRPr="00B17EFF">
        <w:rPr>
          <w:sz w:val="16"/>
        </w:rPr>
        <w:t xml:space="preserve"> </w:t>
      </w:r>
      <w:r w:rsidRPr="00B17EFF">
        <w:rPr>
          <w:u w:val="single"/>
        </w:rPr>
        <w:t>TO</w:t>
      </w:r>
      <w:r w:rsidRPr="00B17EFF">
        <w:rPr>
          <w:sz w:val="16"/>
        </w:rPr>
        <w:t xml:space="preserve"> </w:t>
      </w:r>
      <w:r w:rsidRPr="00B17EFF">
        <w:rPr>
          <w:iCs/>
          <w:u w:val="single"/>
          <w:bdr w:val="single" w:sz="8" w:space="0" w:color="auto"/>
        </w:rPr>
        <w:t>PRIVATE</w:t>
      </w:r>
      <w:r w:rsidRPr="00B17EFF">
        <w:rPr>
          <w:sz w:val="16"/>
        </w:rPr>
        <w:t xml:space="preserve"> OR NON-PUBLIC </w:t>
      </w:r>
      <w:r w:rsidRPr="00B17EFF">
        <w:rPr>
          <w:iCs/>
          <w:u w:val="single"/>
          <w:bdr w:val="single" w:sz="8" w:space="0" w:color="auto"/>
        </w:rPr>
        <w:t>SECTOR APPLICATIONS</w:t>
      </w:r>
    </w:p>
    <w:p w14:paraId="2CC8E41B" w14:textId="77777777" w:rsidR="00C0388D" w:rsidRPr="00B17EFF" w:rsidRDefault="00C0388D" w:rsidP="00C0388D">
      <w:pPr>
        <w:rPr>
          <w:sz w:val="16"/>
        </w:rPr>
      </w:pPr>
      <w:r w:rsidRPr="00B17EFF">
        <w:rPr>
          <w:sz w:val="16"/>
        </w:rPr>
        <w:t xml:space="preserve">While </w:t>
      </w:r>
      <w:r w:rsidRPr="00B17EFF">
        <w:rPr>
          <w:highlight w:val="yellow"/>
          <w:u w:val="single"/>
        </w:rPr>
        <w:t>there exists a</w:t>
      </w:r>
      <w:r w:rsidRPr="00B17EFF">
        <w:rPr>
          <w:sz w:val="16"/>
        </w:rPr>
        <w:t xml:space="preserve"> large </w:t>
      </w:r>
      <w:r w:rsidRPr="00B17EFF">
        <w:rPr>
          <w:iCs/>
          <w:highlight w:val="yellow"/>
          <w:u w:val="single"/>
          <w:bdr w:val="single" w:sz="8" w:space="0" w:color="auto"/>
        </w:rPr>
        <w:t>conceptual divide</w:t>
      </w:r>
      <w:r w:rsidRPr="00B17EFF">
        <w:rPr>
          <w:sz w:val="16"/>
          <w:highlight w:val="yellow"/>
        </w:rPr>
        <w:t xml:space="preserve"> </w:t>
      </w:r>
      <w:r w:rsidRPr="00B17EFF">
        <w:rPr>
          <w:highlight w:val="yellow"/>
          <w:u w:val="single"/>
        </w:rPr>
        <w:t>between</w:t>
      </w:r>
      <w:r w:rsidRPr="00B17EFF">
        <w:rPr>
          <w:sz w:val="16"/>
          <w:highlight w:val="yellow"/>
        </w:rPr>
        <w:t xml:space="preserve"> </w:t>
      </w:r>
      <w:r w:rsidRPr="00B17EFF">
        <w:rPr>
          <w:iCs/>
          <w:highlight w:val="yellow"/>
          <w:u w:val="single"/>
          <w:bdr w:val="single" w:sz="8" w:space="0" w:color="auto"/>
        </w:rPr>
        <w:t>private</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public</w:t>
      </w:r>
      <w:r w:rsidRPr="00B17EFF">
        <w:rPr>
          <w:sz w:val="16"/>
        </w:rPr>
        <w:t xml:space="preserve"> sector </w:t>
      </w:r>
      <w:r w:rsidRPr="00B17EFF">
        <w:rPr>
          <w:iCs/>
          <w:highlight w:val="yellow"/>
          <w:u w:val="single"/>
          <w:bdr w:val="single" w:sz="8" w:space="0" w:color="auto"/>
        </w:rPr>
        <w:t>labor</w:t>
      </w:r>
      <w:r w:rsidRPr="00B17EFF">
        <w:rPr>
          <w:iCs/>
          <w:u w:val="single"/>
          <w:bdr w:val="single" w:sz="8" w:space="0" w:color="auto"/>
        </w:rPr>
        <w:t xml:space="preserve"> relations</w:t>
      </w:r>
      <w:r w:rsidRPr="00B17EFF">
        <w:rPr>
          <w:u w:val="single"/>
        </w:rPr>
        <w:t>, the rules governing</w:t>
      </w:r>
      <w:r w:rsidRPr="00B17EFF">
        <w:rPr>
          <w:sz w:val="16"/>
        </w:rPr>
        <w:t xml:space="preserve"> </w:t>
      </w:r>
      <w:r w:rsidRPr="00B17EFF">
        <w:rPr>
          <w:iCs/>
          <w:u w:val="single"/>
          <w:bdr w:val="single" w:sz="8" w:space="0" w:color="auto"/>
        </w:rPr>
        <w:t>Federal sector employees</w:t>
      </w:r>
      <w:r w:rsidRPr="00B17EFF">
        <w:rPr>
          <w:sz w:val="16"/>
        </w:rPr>
        <w:t xml:space="preserve"> </w:t>
      </w:r>
      <w:r w:rsidRPr="00B17EFF">
        <w:rPr>
          <w:u w:val="single"/>
        </w:rPr>
        <w:t>was</w:t>
      </w:r>
      <w:r w:rsidRPr="00B17EFF">
        <w:rPr>
          <w:sz w:val="16"/>
        </w:rPr>
        <w:t xml:space="preserve"> </w:t>
      </w:r>
      <w:r w:rsidRPr="00B17EFF">
        <w:rPr>
          <w:iCs/>
          <w:u w:val="single"/>
          <w:bdr w:val="single" w:sz="8" w:space="0" w:color="auto"/>
        </w:rPr>
        <w:t>actually based</w:t>
      </w:r>
      <w:r w:rsidRPr="00B17EFF">
        <w:rPr>
          <w:sz w:val="16"/>
        </w:rPr>
        <w:t xml:space="preserve"> </w:t>
      </w:r>
      <w:r w:rsidRPr="00B17EFF">
        <w:rPr>
          <w:u w:val="single"/>
        </w:rPr>
        <w:t>on</w:t>
      </w:r>
      <w:r w:rsidRPr="00B17EFF">
        <w:rPr>
          <w:sz w:val="16"/>
        </w:rPr>
        <w:t xml:space="preserve"> </w:t>
      </w:r>
      <w:r w:rsidRPr="00B17EFF">
        <w:rPr>
          <w:iCs/>
          <w:u w:val="single"/>
          <w:bdr w:val="single" w:sz="8" w:space="0" w:color="auto"/>
        </w:rPr>
        <w:t>private</w:t>
      </w:r>
      <w:r w:rsidRPr="00B17EFF">
        <w:rPr>
          <w:sz w:val="16"/>
        </w:rPr>
        <w:t xml:space="preserve"> sector </w:t>
      </w:r>
      <w:r w:rsidRPr="00B17EFF">
        <w:rPr>
          <w:iCs/>
          <w:u w:val="single"/>
          <w:bdr w:val="single" w:sz="8" w:space="0" w:color="auto"/>
        </w:rPr>
        <w:t>laws</w:t>
      </w:r>
      <w:r w:rsidRPr="00B17EFF">
        <w:rPr>
          <w:sz w:val="16"/>
        </w:rPr>
        <w:t xml:space="preserve"> </w:t>
      </w:r>
      <w:r w:rsidRPr="00B17EFF">
        <w:rPr>
          <w:u w:val="single"/>
        </w:rPr>
        <w:t>and makes for a</w:t>
      </w:r>
      <w:r w:rsidRPr="00B17EFF">
        <w:rPr>
          <w:sz w:val="16"/>
        </w:rPr>
        <w:t xml:space="preserve"> </w:t>
      </w:r>
      <w:r w:rsidRPr="00B17EFF">
        <w:rPr>
          <w:iCs/>
          <w:u w:val="single"/>
          <w:bdr w:val="single" w:sz="8" w:space="0" w:color="auto"/>
        </w:rPr>
        <w:t>viable comparison</w:t>
      </w:r>
      <w:r w:rsidRPr="00B17EFF">
        <w:rPr>
          <w:sz w:val="16"/>
        </w:rPr>
        <w:t xml:space="preserve"> between the two. 77 Section III(A) discusses the fact that the </w:t>
      </w:r>
      <w:r w:rsidRPr="00B17EFF">
        <w:rPr>
          <w:iCs/>
          <w:u w:val="single"/>
          <w:bdr w:val="single" w:sz="8" w:space="0" w:color="auto"/>
        </w:rPr>
        <w:t>NLRB</w:t>
      </w:r>
      <w:r w:rsidRPr="00B17EFF">
        <w:rPr>
          <w:sz w:val="16"/>
        </w:rPr>
        <w:t xml:space="preserve"> accords </w:t>
      </w:r>
      <w:r w:rsidRPr="00B17EFF">
        <w:rPr>
          <w:iCs/>
          <w:u w:val="single"/>
          <w:bdr w:val="single" w:sz="8" w:space="0" w:color="auto"/>
        </w:rPr>
        <w:t>private</w:t>
      </w:r>
      <w:r w:rsidRPr="00B17EFF">
        <w:rPr>
          <w:sz w:val="16"/>
        </w:rPr>
        <w:t xml:space="preserve"> sector </w:t>
      </w:r>
      <w:r w:rsidRPr="00B17EFF">
        <w:rPr>
          <w:u w:val="single"/>
        </w:rPr>
        <w:t>employees</w:t>
      </w:r>
      <w:r w:rsidRPr="00B17EFF">
        <w:rPr>
          <w:sz w:val="16"/>
        </w:rPr>
        <w:t xml:space="preserve"> (who </w:t>
      </w:r>
      <w:r w:rsidRPr="00B17EFF">
        <w:rPr>
          <w:u w:val="single"/>
        </w:rPr>
        <w:t>have</w:t>
      </w:r>
      <w:r w:rsidRPr="00B17EFF">
        <w:rPr>
          <w:sz w:val="16"/>
        </w:rPr>
        <w:t xml:space="preserve"> far </w:t>
      </w:r>
      <w:r w:rsidRPr="00B17EFF">
        <w:rPr>
          <w:iCs/>
          <w:u w:val="single"/>
          <w:bdr w:val="single" w:sz="8" w:space="0" w:color="auto"/>
        </w:rPr>
        <w:t>fewer</w:t>
      </w:r>
      <w:r w:rsidRPr="00B17EFF">
        <w:rPr>
          <w:sz w:val="16"/>
        </w:rPr>
        <w:t xml:space="preserve"> employment </w:t>
      </w:r>
      <w:r w:rsidRPr="00B17EFF">
        <w:rPr>
          <w:iCs/>
          <w:u w:val="single"/>
          <w:bdr w:val="single" w:sz="8" w:space="0" w:color="auto"/>
        </w:rPr>
        <w:t>rights</w:t>
      </w:r>
      <w:r w:rsidRPr="00B17EFF">
        <w:rPr>
          <w:sz w:val="16"/>
        </w:rPr>
        <w:t xml:space="preserve"> and guarantees </w:t>
      </w:r>
      <w:r w:rsidRPr="00B17EFF">
        <w:rPr>
          <w:u w:val="single"/>
        </w:rPr>
        <w:t>concerning employment than</w:t>
      </w:r>
      <w:r w:rsidRPr="00B17EFF">
        <w:rPr>
          <w:sz w:val="16"/>
        </w:rPr>
        <w:t xml:space="preserve"> </w:t>
      </w:r>
      <w:r w:rsidRPr="00B17EFF">
        <w:rPr>
          <w:iCs/>
          <w:u w:val="single"/>
          <w:bdr w:val="single" w:sz="8" w:space="0" w:color="auto"/>
        </w:rPr>
        <w:t>Federal</w:t>
      </w:r>
      <w:r w:rsidRPr="00B17EFF">
        <w:rPr>
          <w:sz w:val="16"/>
        </w:rPr>
        <w:t xml:space="preserve"> sector employees) much less in the way of latitude, when it comes to a robust language or debate doctrine. This </w:t>
      </w:r>
      <w:r w:rsidRPr="00B17EFF">
        <w:rPr>
          <w:u w:val="single"/>
        </w:rPr>
        <w:t>development</w:t>
      </w:r>
      <w:r w:rsidRPr="00B17EFF">
        <w:rPr>
          <w:sz w:val="16"/>
        </w:rPr>
        <w:t xml:space="preserve"> (which </w:t>
      </w:r>
      <w:r w:rsidRPr="00B17EFF">
        <w:rPr>
          <w:u w:val="single"/>
        </w:rPr>
        <w:t>is</w:t>
      </w:r>
      <w:r w:rsidRPr="00B17EFF">
        <w:rPr>
          <w:sz w:val="16"/>
        </w:rPr>
        <w:t xml:space="preserve"> much </w:t>
      </w:r>
      <w:r w:rsidRPr="00B17EFF">
        <w:rPr>
          <w:iCs/>
          <w:u w:val="single"/>
          <w:bdr w:val="single" w:sz="8" w:space="0" w:color="auto"/>
        </w:rPr>
        <w:t>more restrictive</w:t>
      </w:r>
      <w:r w:rsidRPr="00B17EFF">
        <w:rPr>
          <w:sz w:val="16"/>
        </w:rPr>
        <w:t xml:space="preserve"> </w:t>
      </w:r>
      <w:r w:rsidRPr="00B17EFF">
        <w:rPr>
          <w:u w:val="single"/>
        </w:rPr>
        <w:t>of</w:t>
      </w:r>
      <w:r w:rsidRPr="00B17EFF">
        <w:rPr>
          <w:sz w:val="16"/>
        </w:rPr>
        <w:t xml:space="preserve"> </w:t>
      </w:r>
      <w:r w:rsidRPr="00B17EFF">
        <w:rPr>
          <w:iCs/>
          <w:u w:val="single"/>
          <w:bdr w:val="single" w:sz="8" w:space="0" w:color="auto"/>
        </w:rPr>
        <w:t>private</w:t>
      </w:r>
      <w:r w:rsidRPr="00B17EFF">
        <w:rPr>
          <w:sz w:val="16"/>
        </w:rPr>
        <w:t xml:space="preserve"> sector </w:t>
      </w:r>
      <w:r w:rsidRPr="00B17EFF">
        <w:rPr>
          <w:iCs/>
          <w:u w:val="single"/>
          <w:bdr w:val="single" w:sz="8" w:space="0" w:color="auto"/>
        </w:rPr>
        <w:t>employees</w:t>
      </w:r>
      <w:r w:rsidRPr="00B17EFF">
        <w:rPr>
          <w:sz w:val="16"/>
        </w:rPr>
        <w:t>) has developed overtime, which is discussed in Section III(B), below. Section III(C) culminates with a discussion of the impact of the two (private versus public) doctrines have on case law and the rights guaranteed for employees.</w:t>
      </w:r>
    </w:p>
    <w:p w14:paraId="31E3A7F7" w14:textId="77777777" w:rsidR="00C0388D" w:rsidRPr="00B17EFF" w:rsidRDefault="00C0388D" w:rsidP="00C0388D">
      <w:pPr>
        <w:rPr>
          <w:sz w:val="16"/>
        </w:rPr>
      </w:pPr>
      <w:r w:rsidRPr="00B17EFF">
        <w:rPr>
          <w:sz w:val="16"/>
        </w:rPr>
        <w:t>[*20] A. NLRB versus FLRA Robust Language/Debate Doctrines</w:t>
      </w:r>
    </w:p>
    <w:p w14:paraId="05AF8580" w14:textId="77777777" w:rsidR="00C0388D" w:rsidRPr="00B17EFF" w:rsidRDefault="00C0388D" w:rsidP="00C0388D">
      <w:pPr>
        <w:rPr>
          <w:sz w:val="16"/>
        </w:rPr>
      </w:pPr>
      <w:r w:rsidRPr="00B17EFF">
        <w:rPr>
          <w:iCs/>
          <w:u w:val="single"/>
          <w:bdr w:val="single" w:sz="8" w:space="0" w:color="auto"/>
        </w:rPr>
        <w:t>Ostensibly</w:t>
      </w:r>
      <w:r w:rsidRPr="00B17EFF">
        <w:rPr>
          <w:u w:val="single"/>
        </w:rPr>
        <w:t>, the statutory rights</w:t>
      </w:r>
      <w:r w:rsidRPr="00B17EFF">
        <w:rPr>
          <w:sz w:val="16"/>
        </w:rPr>
        <w:t xml:space="preserve"> that </w:t>
      </w:r>
      <w:r w:rsidRPr="00B17EFF">
        <w:rPr>
          <w:u w:val="single"/>
        </w:rPr>
        <w:t>the Civil Service Act</w:t>
      </w:r>
      <w:r w:rsidRPr="00B17EFF">
        <w:rPr>
          <w:sz w:val="16"/>
        </w:rPr>
        <w:t xml:space="preserve"> of 1978 </w:t>
      </w:r>
      <w:r w:rsidRPr="00B17EFF">
        <w:rPr>
          <w:u w:val="single"/>
        </w:rPr>
        <w:t>affords</w:t>
      </w:r>
      <w:r w:rsidRPr="00B17EFF">
        <w:rPr>
          <w:sz w:val="16"/>
        </w:rPr>
        <w:t xml:space="preserve"> </w:t>
      </w:r>
      <w:r w:rsidRPr="00B17EFF">
        <w:rPr>
          <w:iCs/>
          <w:u w:val="single"/>
          <w:bdr w:val="single" w:sz="8" w:space="0" w:color="auto"/>
        </w:rPr>
        <w:t>Federal</w:t>
      </w:r>
      <w:r w:rsidRPr="00B17EFF">
        <w:rPr>
          <w:sz w:val="16"/>
        </w:rPr>
        <w:t xml:space="preserve"> sector </w:t>
      </w:r>
      <w:r w:rsidRPr="00B17EFF">
        <w:rPr>
          <w:u w:val="single"/>
        </w:rPr>
        <w:t xml:space="preserve">employees largely </w:t>
      </w:r>
      <w:r w:rsidRPr="00B17EFF">
        <w:rPr>
          <w:iCs/>
          <w:u w:val="single"/>
          <w:bdr w:val="single" w:sz="8" w:space="0" w:color="auto"/>
        </w:rPr>
        <w:t>mirrors</w:t>
      </w:r>
      <w:r w:rsidRPr="00B17EFF">
        <w:rPr>
          <w:sz w:val="16"/>
        </w:rPr>
        <w:t xml:space="preserve"> </w:t>
      </w:r>
      <w:r w:rsidRPr="00B17EFF">
        <w:rPr>
          <w:u w:val="single"/>
        </w:rPr>
        <w:t>the rights afforded</w:t>
      </w:r>
      <w:r w:rsidRPr="00B17EFF">
        <w:rPr>
          <w:sz w:val="16"/>
        </w:rPr>
        <w:t xml:space="preserve"> </w:t>
      </w:r>
      <w:r w:rsidRPr="00B17EFF">
        <w:rPr>
          <w:u w:val="single"/>
        </w:rPr>
        <w:t>private</w:t>
      </w:r>
      <w:r w:rsidRPr="00B17EFF">
        <w:rPr>
          <w:sz w:val="16"/>
        </w:rPr>
        <w:t xml:space="preserve"> sector </w:t>
      </w:r>
      <w:r w:rsidRPr="00B17EFF">
        <w:rPr>
          <w:u w:val="single"/>
        </w:rPr>
        <w:t>employees under</w:t>
      </w:r>
      <w:r w:rsidRPr="00B17EFF">
        <w:rPr>
          <w:sz w:val="16"/>
        </w:rPr>
        <w:t xml:space="preserve"> Section 7 of </w:t>
      </w:r>
      <w:r w:rsidRPr="00B17EFF">
        <w:rPr>
          <w:u w:val="single"/>
        </w:rPr>
        <w:t>the</w:t>
      </w:r>
      <w:r w:rsidRPr="00B17EFF">
        <w:rPr>
          <w:sz w:val="16"/>
        </w:rPr>
        <w:t xml:space="preserve"> National Labor Relations Act (</w:t>
      </w:r>
      <w:r w:rsidRPr="00B17EFF">
        <w:rPr>
          <w:iCs/>
          <w:u w:val="single"/>
          <w:bdr w:val="single" w:sz="8" w:space="0" w:color="auto"/>
        </w:rPr>
        <w:t>NLRA</w:t>
      </w:r>
      <w:r w:rsidRPr="00B17EFF">
        <w:rPr>
          <w:sz w:val="16"/>
        </w:rPr>
        <w:t xml:space="preserve">). 78 </w:t>
      </w:r>
      <w:r w:rsidRPr="00B17EFF">
        <w:rPr>
          <w:u w:val="single"/>
        </w:rPr>
        <w:t>While the</w:t>
      </w:r>
      <w:r w:rsidRPr="00B17EFF">
        <w:rPr>
          <w:sz w:val="16"/>
        </w:rPr>
        <w:t xml:space="preserve"> </w:t>
      </w:r>
      <w:r w:rsidRPr="00B17EFF">
        <w:rPr>
          <w:iCs/>
          <w:u w:val="single"/>
          <w:bdr w:val="single" w:sz="8" w:space="0" w:color="auto"/>
        </w:rPr>
        <w:t>provisions</w:t>
      </w:r>
      <w:r w:rsidRPr="00B17EFF">
        <w:rPr>
          <w:sz w:val="16"/>
        </w:rPr>
        <w:t xml:space="preserve"> under the FLRA and the NLRA </w:t>
      </w:r>
      <w:r w:rsidRPr="00B17EFF">
        <w:rPr>
          <w:u w:val="single"/>
        </w:rPr>
        <w:t>are</w:t>
      </w:r>
      <w:r w:rsidRPr="00B17EFF">
        <w:rPr>
          <w:sz w:val="16"/>
        </w:rPr>
        <w:t xml:space="preserve"> </w:t>
      </w:r>
      <w:r w:rsidRPr="00B17EFF">
        <w:rPr>
          <w:iCs/>
          <w:u w:val="single"/>
          <w:bdr w:val="single" w:sz="8" w:space="0" w:color="auto"/>
        </w:rPr>
        <w:t>very similar</w:t>
      </w:r>
      <w:r w:rsidRPr="00B17EFF">
        <w:rPr>
          <w:sz w:val="16"/>
        </w:rPr>
        <w:t xml:space="preserve"> </w:t>
      </w:r>
      <w:r w:rsidRPr="00B17EFF">
        <w:rPr>
          <w:u w:val="single"/>
        </w:rPr>
        <w:t>and are even</w:t>
      </w:r>
      <w:r w:rsidRPr="00B17EFF">
        <w:rPr>
          <w:sz w:val="16"/>
        </w:rPr>
        <w:t xml:space="preserve"> </w:t>
      </w:r>
      <w:r w:rsidRPr="00B17EFF">
        <w:rPr>
          <w:iCs/>
          <w:u w:val="single"/>
          <w:bdr w:val="single" w:sz="8" w:space="0" w:color="auto"/>
        </w:rPr>
        <w:t>conceptually cross-applied</w:t>
      </w:r>
      <w:r w:rsidRPr="00B17EFF">
        <w:rPr>
          <w:sz w:val="16"/>
        </w:rPr>
        <w:t xml:space="preserve"> in the U.S. Supreme Court's Old Dominion decision above, </w:t>
      </w:r>
      <w:r w:rsidRPr="00B17EFF">
        <w:rPr>
          <w:u w:val="single"/>
        </w:rPr>
        <w:t>the</w:t>
      </w:r>
      <w:r w:rsidRPr="00B17EFF">
        <w:rPr>
          <w:sz w:val="16"/>
        </w:rPr>
        <w:t xml:space="preserve"> </w:t>
      </w:r>
      <w:r w:rsidRPr="00B17EFF">
        <w:rPr>
          <w:iCs/>
          <w:u w:val="single"/>
          <w:bdr w:val="single" w:sz="8" w:space="0" w:color="auto"/>
        </w:rPr>
        <w:t>reality</w:t>
      </w:r>
      <w:r w:rsidRPr="00B17EFF">
        <w:rPr>
          <w:sz w:val="16"/>
        </w:rPr>
        <w:t xml:space="preserve"> </w:t>
      </w:r>
      <w:r w:rsidRPr="00B17EFF">
        <w:rPr>
          <w:u w:val="single"/>
        </w:rPr>
        <w:t>is</w:t>
      </w:r>
      <w:r w:rsidRPr="00B17EFF">
        <w:rPr>
          <w:sz w:val="16"/>
        </w:rPr>
        <w:t xml:space="preserve"> </w:t>
      </w:r>
      <w:r w:rsidRPr="00B17EFF">
        <w:rPr>
          <w:iCs/>
          <w:u w:val="single"/>
          <w:bdr w:val="single" w:sz="8" w:space="0" w:color="auto"/>
        </w:rPr>
        <w:t>very different</w:t>
      </w:r>
      <w:r w:rsidRPr="00B17EFF">
        <w:rPr>
          <w:sz w:val="16"/>
        </w:rPr>
        <w:t>. As Peter Marksteiner observed in The Labor Lawyer, there are very important distinctions between the FLRA-context, as compared with the NLRB-context:</w:t>
      </w:r>
    </w:p>
    <w:p w14:paraId="39A14004" w14:textId="77777777" w:rsidR="00C0388D" w:rsidRPr="00B17EFF" w:rsidRDefault="00C0388D" w:rsidP="00C0388D">
      <w:pPr>
        <w:rPr>
          <w:sz w:val="16"/>
        </w:rPr>
      </w:pPr>
      <w:r w:rsidRPr="00B17EFF">
        <w:rPr>
          <w:highlight w:val="yellow"/>
          <w:u w:val="single"/>
        </w:rPr>
        <w:t>Federal employees enjoy</w:t>
      </w:r>
      <w:r w:rsidRPr="00B17EFF">
        <w:rPr>
          <w:u w:val="single"/>
        </w:rPr>
        <w:t xml:space="preserve"> considerably </w:t>
      </w:r>
      <w:r w:rsidRPr="00B17EFF">
        <w:rPr>
          <w:highlight w:val="yellow"/>
          <w:u w:val="single"/>
        </w:rPr>
        <w:t>more</w:t>
      </w:r>
      <w:r w:rsidRPr="00B17EFF">
        <w:rPr>
          <w:sz w:val="16"/>
          <w:highlight w:val="yellow"/>
        </w:rPr>
        <w:t xml:space="preserve"> </w:t>
      </w:r>
      <w:r w:rsidRPr="00B17EFF">
        <w:rPr>
          <w:iCs/>
          <w:highlight w:val="yellow"/>
          <w:u w:val="single"/>
          <w:bdr w:val="single" w:sz="8" w:space="0" w:color="auto"/>
        </w:rPr>
        <w:t>redress rights</w:t>
      </w:r>
      <w:r w:rsidRPr="00B17EFF">
        <w:rPr>
          <w:sz w:val="16"/>
          <w:highlight w:val="yellow"/>
        </w:rPr>
        <w:t xml:space="preserve"> </w:t>
      </w:r>
      <w:r w:rsidRPr="00B17EFF">
        <w:rPr>
          <w:highlight w:val="yellow"/>
          <w:u w:val="single"/>
        </w:rPr>
        <w:t>than</w:t>
      </w:r>
      <w:r w:rsidRPr="00B17EFF">
        <w:rPr>
          <w:sz w:val="16"/>
        </w:rPr>
        <w:t xml:space="preserve"> their </w:t>
      </w:r>
      <w:r w:rsidRPr="00B17EFF">
        <w:rPr>
          <w:iCs/>
          <w:highlight w:val="yellow"/>
          <w:u w:val="single"/>
          <w:bdr w:val="single" w:sz="8" w:space="0" w:color="auto"/>
        </w:rPr>
        <w:t>private</w:t>
      </w:r>
      <w:r w:rsidRPr="00B17EFF">
        <w:rPr>
          <w:sz w:val="16"/>
        </w:rPr>
        <w:t xml:space="preserve"> sector </w:t>
      </w:r>
      <w:r w:rsidRPr="00B17EFF">
        <w:rPr>
          <w:iCs/>
          <w:u w:val="single"/>
          <w:bdr w:val="single" w:sz="8" w:space="0" w:color="auto"/>
        </w:rPr>
        <w:t>counterparts</w:t>
      </w:r>
      <w:r w:rsidRPr="00B17EFF">
        <w:rPr>
          <w:sz w:val="16"/>
        </w:rPr>
        <w:t xml:space="preserve">, and there are virtually no barriers built into the system to discourage disgruntled employees from using the various complaint processes to harass supervisors and coworkers. </w:t>
      </w:r>
      <w:r w:rsidRPr="00B17EFF">
        <w:rPr>
          <w:u w:val="single"/>
        </w:rPr>
        <w:t xml:space="preserve">Federal employees </w:t>
      </w:r>
      <w:r w:rsidRPr="00B17EFF">
        <w:rPr>
          <w:highlight w:val="yellow"/>
          <w:u w:val="single"/>
        </w:rPr>
        <w:t>file complaints</w:t>
      </w:r>
      <w:r w:rsidRPr="00B17EFF">
        <w:rPr>
          <w:sz w:val="16"/>
          <w:highlight w:val="yellow"/>
        </w:rPr>
        <w:t xml:space="preserve"> </w:t>
      </w:r>
      <w:r w:rsidRPr="00B17EFF">
        <w:rPr>
          <w:iCs/>
          <w:highlight w:val="yellow"/>
          <w:u w:val="single"/>
          <w:bdr w:val="single" w:sz="8" w:space="0" w:color="auto"/>
        </w:rPr>
        <w:t>five times more</w:t>
      </w:r>
      <w:r w:rsidRPr="00B17EFF">
        <w:rPr>
          <w:sz w:val="16"/>
        </w:rPr>
        <w:t xml:space="preserve"> often than private sector employees do, </w:t>
      </w:r>
      <w:r w:rsidRPr="00B17EFF">
        <w:rPr>
          <w:highlight w:val="yellow"/>
          <w:u w:val="single"/>
        </w:rPr>
        <w:t>adding</w:t>
      </w:r>
      <w:r w:rsidRPr="00B17EFF">
        <w:rPr>
          <w:sz w:val="16"/>
          <w:highlight w:val="yellow"/>
        </w:rPr>
        <w:t xml:space="preserve"> </w:t>
      </w:r>
      <w:r w:rsidRPr="00B17EFF">
        <w:rPr>
          <w:iCs/>
          <w:highlight w:val="yellow"/>
          <w:u w:val="single"/>
          <w:bdr w:val="single" w:sz="8" w:space="0" w:color="auto"/>
        </w:rPr>
        <w:t>considerable costs</w:t>
      </w:r>
      <w:r w:rsidRPr="00B17EFF">
        <w:rPr>
          <w:sz w:val="16"/>
        </w:rPr>
        <w:t xml:space="preserve"> </w:t>
      </w:r>
      <w:r w:rsidRPr="00B17EFF">
        <w:rPr>
          <w:u w:val="single"/>
        </w:rPr>
        <w:t>to the</w:t>
      </w:r>
      <w:r w:rsidRPr="00B17EFF">
        <w:rPr>
          <w:sz w:val="16"/>
        </w:rPr>
        <w:t xml:space="preserve"> </w:t>
      </w:r>
      <w:r w:rsidRPr="00B17EFF">
        <w:rPr>
          <w:iCs/>
          <w:u w:val="single"/>
          <w:bdr w:val="single" w:sz="8" w:space="0" w:color="auto"/>
        </w:rPr>
        <w:t>price</w:t>
      </w:r>
      <w:r w:rsidRPr="00B17EFF">
        <w:rPr>
          <w:sz w:val="16"/>
        </w:rPr>
        <w:t xml:space="preserve"> </w:t>
      </w:r>
      <w:r w:rsidRPr="00B17EFF">
        <w:rPr>
          <w:u w:val="single"/>
        </w:rPr>
        <w:t>of trying to</w:t>
      </w:r>
      <w:r w:rsidRPr="00B17EFF">
        <w:rPr>
          <w:sz w:val="16"/>
        </w:rPr>
        <w:t xml:space="preserve"> </w:t>
      </w:r>
      <w:r w:rsidRPr="00B17EFF">
        <w:rPr>
          <w:iCs/>
          <w:u w:val="single"/>
          <w:bdr w:val="single" w:sz="8" w:space="0" w:color="auto"/>
        </w:rPr>
        <w:t>conduct business</w:t>
      </w:r>
      <w:r w:rsidRPr="00B17EFF">
        <w:rPr>
          <w:sz w:val="16"/>
        </w:rPr>
        <w:t xml:space="preserve"> </w:t>
      </w:r>
      <w:r w:rsidRPr="00B17EFF">
        <w:rPr>
          <w:u w:val="single"/>
        </w:rPr>
        <w:t>with a</w:t>
      </w:r>
      <w:r w:rsidRPr="00B17EFF">
        <w:rPr>
          <w:sz w:val="16"/>
        </w:rPr>
        <w:t xml:space="preserve"> </w:t>
      </w:r>
      <w:r w:rsidRPr="00B17EFF">
        <w:rPr>
          <w:iCs/>
          <w:u w:val="single"/>
          <w:bdr w:val="single" w:sz="8" w:space="0" w:color="auto"/>
        </w:rPr>
        <w:t>federal workforce</w:t>
      </w:r>
      <w:r w:rsidRPr="00B17EFF">
        <w:rPr>
          <w:u w:val="single"/>
        </w:rPr>
        <w:t xml:space="preserve">. Moreover the </w:t>
      </w:r>
      <w:r w:rsidRPr="00B17EFF">
        <w:rPr>
          <w:iCs/>
          <w:u w:val="single"/>
          <w:bdr w:val="single" w:sz="8" w:space="0" w:color="auto"/>
        </w:rPr>
        <w:t>costs</w:t>
      </w:r>
      <w:r w:rsidRPr="00B17EFF">
        <w:rPr>
          <w:sz w:val="16"/>
        </w:rPr>
        <w:t xml:space="preserve"> </w:t>
      </w:r>
      <w:r w:rsidRPr="00B17EFF">
        <w:rPr>
          <w:u w:val="single"/>
        </w:rPr>
        <w:t>are</w:t>
      </w:r>
      <w:r w:rsidRPr="00B17EFF">
        <w:rPr>
          <w:sz w:val="16"/>
        </w:rPr>
        <w:t xml:space="preserve"> </w:t>
      </w:r>
      <w:r w:rsidRPr="00B17EFF">
        <w:rPr>
          <w:iCs/>
          <w:highlight w:val="yellow"/>
          <w:u w:val="single"/>
          <w:bdr w:val="single" w:sz="8" w:space="0" w:color="auto"/>
        </w:rPr>
        <w:t>not solely economic</w:t>
      </w:r>
      <w:r w:rsidRPr="00B17EFF">
        <w:rPr>
          <w:sz w:val="16"/>
        </w:rPr>
        <w:t xml:space="preserve"> </w:t>
      </w:r>
      <w:r w:rsidRPr="00B17EFF">
        <w:rPr>
          <w:u w:val="single"/>
        </w:rPr>
        <w:t>in</w:t>
      </w:r>
      <w:r w:rsidRPr="00B17EFF">
        <w:rPr>
          <w:sz w:val="16"/>
        </w:rPr>
        <w:t xml:space="preserve"> </w:t>
      </w:r>
      <w:r w:rsidRPr="00B17EFF">
        <w:rPr>
          <w:iCs/>
          <w:u w:val="single"/>
          <w:bdr w:val="single" w:sz="8" w:space="0" w:color="auto"/>
        </w:rPr>
        <w:t>nature</w:t>
      </w:r>
      <w:r w:rsidRPr="00B17EFF">
        <w:rPr>
          <w:u w:val="single"/>
        </w:rPr>
        <w:t>. It is</w:t>
      </w:r>
      <w:r w:rsidRPr="00B17EFF">
        <w:rPr>
          <w:sz w:val="16"/>
        </w:rPr>
        <w:t xml:space="preserve"> growing </w:t>
      </w:r>
      <w:r w:rsidRPr="00B17EFF">
        <w:rPr>
          <w:iCs/>
          <w:u w:val="single"/>
          <w:bdr w:val="single" w:sz="8" w:space="0" w:color="auto"/>
        </w:rPr>
        <w:t>increasingly difficult</w:t>
      </w:r>
      <w:r w:rsidRPr="00B17EFF">
        <w:rPr>
          <w:sz w:val="16"/>
        </w:rPr>
        <w:t xml:space="preserve"> </w:t>
      </w:r>
      <w:r w:rsidRPr="00B17EFF">
        <w:rPr>
          <w:u w:val="single"/>
        </w:rPr>
        <w:t>to</w:t>
      </w:r>
      <w:r w:rsidRPr="00B17EFF">
        <w:rPr>
          <w:sz w:val="16"/>
        </w:rPr>
        <w:t xml:space="preserve"> </w:t>
      </w:r>
      <w:r w:rsidRPr="00B17EFF">
        <w:rPr>
          <w:iCs/>
          <w:u w:val="single"/>
          <w:bdr w:val="single" w:sz="8" w:space="0" w:color="auto"/>
        </w:rPr>
        <w:t>attract</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retain</w:t>
      </w:r>
      <w:r w:rsidRPr="00B17EFF">
        <w:rPr>
          <w:sz w:val="16"/>
        </w:rPr>
        <w:t xml:space="preserve"> high </w:t>
      </w:r>
      <w:r w:rsidRPr="00B17EFF">
        <w:rPr>
          <w:iCs/>
          <w:u w:val="single"/>
          <w:bdr w:val="single" w:sz="8" w:space="0" w:color="auto"/>
        </w:rPr>
        <w:t>quality employees</w:t>
      </w:r>
      <w:r w:rsidRPr="00B17EFF">
        <w:rPr>
          <w:sz w:val="16"/>
        </w:rPr>
        <w:t xml:space="preserve"> </w:t>
      </w:r>
      <w:r w:rsidRPr="00B17EFF">
        <w:rPr>
          <w:highlight w:val="yellow"/>
          <w:u w:val="single"/>
        </w:rPr>
        <w:t>in a system</w:t>
      </w:r>
      <w:r w:rsidRPr="00B17EFF">
        <w:rPr>
          <w:sz w:val="16"/>
        </w:rPr>
        <w:t xml:space="preserve"> [*21] many </w:t>
      </w:r>
      <w:r w:rsidRPr="00B17EFF">
        <w:rPr>
          <w:iCs/>
          <w:u w:val="single"/>
          <w:bdr w:val="single" w:sz="8" w:space="0" w:color="auto"/>
        </w:rPr>
        <w:t xml:space="preserve">federal </w:t>
      </w:r>
      <w:r w:rsidRPr="00B17EFF">
        <w:rPr>
          <w:iCs/>
          <w:highlight w:val="yellow"/>
          <w:u w:val="single"/>
          <w:bdr w:val="single" w:sz="8" w:space="0" w:color="auto"/>
        </w:rPr>
        <w:t>managers</w:t>
      </w:r>
      <w:r w:rsidRPr="00B17EFF">
        <w:rPr>
          <w:sz w:val="16"/>
          <w:highlight w:val="yellow"/>
        </w:rPr>
        <w:t xml:space="preserve"> </w:t>
      </w:r>
      <w:r w:rsidRPr="00B17EFF">
        <w:rPr>
          <w:highlight w:val="yellow"/>
          <w:u w:val="single"/>
        </w:rPr>
        <w:t>believe</w:t>
      </w:r>
      <w:r w:rsidRPr="00B17EFF">
        <w:rPr>
          <w:sz w:val="16"/>
          <w:highlight w:val="yellow"/>
        </w:rPr>
        <w:t xml:space="preserve"> </w:t>
      </w:r>
      <w:r w:rsidRPr="00B17EFF">
        <w:rPr>
          <w:iCs/>
          <w:highlight w:val="yellow"/>
          <w:u w:val="single"/>
          <w:bdr w:val="single" w:sz="8" w:space="0" w:color="auto"/>
        </w:rPr>
        <w:t>insulates employees</w:t>
      </w:r>
      <w:r w:rsidRPr="00B17EFF">
        <w:rPr>
          <w:sz w:val="16"/>
          <w:highlight w:val="yellow"/>
        </w:rPr>
        <w:t xml:space="preserve"> </w:t>
      </w:r>
      <w:r w:rsidRPr="00B17EFF">
        <w:rPr>
          <w:highlight w:val="yellow"/>
          <w:u w:val="single"/>
        </w:rPr>
        <w:t>from being</w:t>
      </w:r>
      <w:r w:rsidRPr="00B17EFF">
        <w:rPr>
          <w:sz w:val="16"/>
        </w:rPr>
        <w:t xml:space="preserve"> </w:t>
      </w:r>
      <w:r w:rsidRPr="00B17EFF">
        <w:rPr>
          <w:iCs/>
          <w:u w:val="single"/>
          <w:bdr w:val="single" w:sz="8" w:space="0" w:color="auto"/>
        </w:rPr>
        <w:t xml:space="preserve">held </w:t>
      </w:r>
      <w:r w:rsidRPr="00B17EFF">
        <w:rPr>
          <w:iCs/>
          <w:highlight w:val="yellow"/>
          <w:u w:val="single"/>
          <w:bdr w:val="single" w:sz="8" w:space="0" w:color="auto"/>
        </w:rPr>
        <w:t>accountable</w:t>
      </w:r>
      <w:r w:rsidRPr="00B17EFF">
        <w:rPr>
          <w:sz w:val="16"/>
        </w:rPr>
        <w:t xml:space="preserve"> </w:t>
      </w:r>
      <w:r w:rsidRPr="00B17EFF">
        <w:rPr>
          <w:u w:val="single"/>
        </w:rPr>
        <w:t>for poor</w:t>
      </w:r>
      <w:r w:rsidRPr="00B17EFF">
        <w:rPr>
          <w:sz w:val="16"/>
        </w:rPr>
        <w:t xml:space="preserve"> </w:t>
      </w:r>
      <w:r w:rsidRPr="00B17EFF">
        <w:rPr>
          <w:iCs/>
          <w:u w:val="single"/>
          <w:bdr w:val="single" w:sz="8" w:space="0" w:color="auto"/>
        </w:rPr>
        <w:t>performance</w:t>
      </w:r>
      <w:r w:rsidRPr="00B17EFF">
        <w:rPr>
          <w:sz w:val="16"/>
        </w:rPr>
        <w:t xml:space="preserve"> </w:t>
      </w:r>
      <w:r w:rsidRPr="00B17EFF">
        <w:rPr>
          <w:u w:val="single"/>
        </w:rPr>
        <w:t>or</w:t>
      </w:r>
      <w:r w:rsidRPr="00B17EFF">
        <w:rPr>
          <w:sz w:val="16"/>
        </w:rPr>
        <w:t xml:space="preserve"> </w:t>
      </w:r>
      <w:r w:rsidRPr="00B17EFF">
        <w:rPr>
          <w:iCs/>
          <w:u w:val="single"/>
          <w:bdr w:val="single" w:sz="8" w:space="0" w:color="auto"/>
        </w:rPr>
        <w:t>misconduct</w:t>
      </w:r>
      <w:r w:rsidRPr="00B17EFF">
        <w:rPr>
          <w:sz w:val="16"/>
        </w:rPr>
        <w:t>. 79</w:t>
      </w:r>
    </w:p>
    <w:p w14:paraId="7A219BFC" w14:textId="77777777" w:rsidR="00C0388D" w:rsidRPr="00B17EFF" w:rsidRDefault="00C0388D" w:rsidP="00C0388D">
      <w:pPr>
        <w:rPr>
          <w:iCs/>
          <w:u w:val="single"/>
          <w:bdr w:val="single" w:sz="8" w:space="0" w:color="auto"/>
        </w:rPr>
      </w:pPr>
      <w:r w:rsidRPr="00B17EFF">
        <w:rPr>
          <w:sz w:val="16"/>
        </w:rPr>
        <w:t xml:space="preserve">Further, </w:t>
      </w:r>
      <w:r w:rsidRPr="00B17EFF">
        <w:rPr>
          <w:u w:val="single"/>
        </w:rPr>
        <w:t>Federal</w:t>
      </w:r>
      <w:r w:rsidRPr="00B17EFF">
        <w:rPr>
          <w:sz w:val="16"/>
        </w:rPr>
        <w:t xml:space="preserve"> </w:t>
      </w:r>
      <w:r w:rsidRPr="00B17EFF">
        <w:rPr>
          <w:iCs/>
          <w:highlight w:val="yellow"/>
          <w:u w:val="single"/>
          <w:bdr w:val="single" w:sz="8" w:space="0" w:color="auto"/>
        </w:rPr>
        <w:t>supervisory</w:t>
      </w:r>
      <w:r w:rsidRPr="00B17EFF">
        <w:rPr>
          <w:sz w:val="16"/>
          <w:highlight w:val="yellow"/>
        </w:rPr>
        <w:t xml:space="preserve"> </w:t>
      </w:r>
      <w:r w:rsidRPr="00B17EFF">
        <w:rPr>
          <w:highlight w:val="yellow"/>
          <w:u w:val="single"/>
        </w:rPr>
        <w:t>employees</w:t>
      </w:r>
      <w:r w:rsidRPr="00B17EFF">
        <w:rPr>
          <w:u w:val="single"/>
        </w:rPr>
        <w:t xml:space="preserve"> are left to </w:t>
      </w:r>
      <w:r w:rsidRPr="00B17EFF">
        <w:rPr>
          <w:highlight w:val="yellow"/>
          <w:u w:val="single"/>
        </w:rPr>
        <w:t>feel</w:t>
      </w:r>
      <w:r w:rsidRPr="00B17EFF">
        <w:rPr>
          <w:sz w:val="16"/>
          <w:highlight w:val="yellow"/>
        </w:rPr>
        <w:t xml:space="preserve"> </w:t>
      </w:r>
      <w:r w:rsidRPr="00B17EFF">
        <w:rPr>
          <w:iCs/>
          <w:highlight w:val="yellow"/>
          <w:u w:val="single"/>
          <w:bdr w:val="single" w:sz="8" w:space="0" w:color="auto"/>
        </w:rPr>
        <w:t>helpless</w:t>
      </w:r>
      <w:r w:rsidRPr="00B17EFF">
        <w:rPr>
          <w:sz w:val="16"/>
        </w:rPr>
        <w:t xml:space="preserve"> </w:t>
      </w:r>
      <w:r w:rsidRPr="00B17EFF">
        <w:rPr>
          <w:u w:val="single"/>
        </w:rPr>
        <w:t xml:space="preserve">when dealing with </w:t>
      </w:r>
      <w:r w:rsidRPr="00B17EFF">
        <w:rPr>
          <w:highlight w:val="yellow"/>
          <w:u w:val="single"/>
        </w:rPr>
        <w:t>Federal</w:t>
      </w:r>
      <w:r w:rsidRPr="00B17EFF">
        <w:rPr>
          <w:u w:val="single"/>
        </w:rPr>
        <w:t xml:space="preserve"> sector </w:t>
      </w:r>
      <w:r w:rsidRPr="00B17EFF">
        <w:rPr>
          <w:iCs/>
          <w:u w:val="single"/>
          <w:bdr w:val="single" w:sz="8" w:space="0" w:color="auto"/>
        </w:rPr>
        <w:t xml:space="preserve">labor </w:t>
      </w:r>
      <w:r w:rsidRPr="00B17EFF">
        <w:rPr>
          <w:iCs/>
          <w:highlight w:val="yellow"/>
          <w:u w:val="single"/>
          <w:bdr w:val="single" w:sz="8" w:space="0" w:color="auto"/>
        </w:rPr>
        <w:t>union</w:t>
      </w:r>
      <w:r w:rsidRPr="00B17EFF">
        <w:rPr>
          <w:sz w:val="16"/>
          <w:highlight w:val="yellow"/>
        </w:rPr>
        <w:t xml:space="preserve"> </w:t>
      </w:r>
      <w:r w:rsidRPr="00B17EFF">
        <w:rPr>
          <w:iCs/>
          <w:highlight w:val="yellow"/>
          <w:u w:val="single"/>
          <w:bdr w:val="single" w:sz="8" w:space="0" w:color="auto"/>
        </w:rPr>
        <w:t>rep</w:t>
      </w:r>
      <w:r w:rsidRPr="00B17EFF">
        <w:rPr>
          <w:u w:val="single"/>
        </w:rPr>
        <w:t>resentative</w:t>
      </w:r>
      <w:r w:rsidRPr="00B17EFF">
        <w:rPr>
          <w:iCs/>
          <w:highlight w:val="yellow"/>
          <w:u w:val="single"/>
          <w:bdr w:val="single" w:sz="8" w:space="0" w:color="auto"/>
        </w:rPr>
        <w:t>s</w:t>
      </w:r>
      <w:r w:rsidRPr="00B17EFF">
        <w:rPr>
          <w:u w:val="single"/>
        </w:rPr>
        <w:t xml:space="preserve">, where the Union representatives enjoy what can only be described as a </w:t>
      </w:r>
      <w:r w:rsidRPr="00B17EFF">
        <w:rPr>
          <w:iCs/>
          <w:u w:val="single"/>
          <w:bdr w:val="single" w:sz="8" w:space="0" w:color="auto"/>
        </w:rPr>
        <w:t>"seriously inequitable bargaining position":</w:t>
      </w:r>
    </w:p>
    <w:p w14:paraId="766A1E23" w14:textId="77777777" w:rsidR="00C0388D" w:rsidRPr="00B17EFF" w:rsidRDefault="00C0388D" w:rsidP="00C0388D">
      <w:pPr>
        <w:rPr>
          <w:sz w:val="16"/>
        </w:rPr>
      </w:pPr>
      <w:r w:rsidRPr="00B17EFF">
        <w:rPr>
          <w:u w:val="single"/>
        </w:rPr>
        <w:t xml:space="preserve">[U]nion employees </w:t>
      </w:r>
      <w:r w:rsidRPr="00B17EFF">
        <w:rPr>
          <w:highlight w:val="yellow"/>
          <w:u w:val="single"/>
        </w:rPr>
        <w:t>do not seem</w:t>
      </w:r>
      <w:r w:rsidRPr="00B17EFF">
        <w:rPr>
          <w:sz w:val="16"/>
        </w:rPr>
        <w:t xml:space="preserve"> to be </w:t>
      </w:r>
      <w:r w:rsidRPr="00B17EFF">
        <w:rPr>
          <w:iCs/>
          <w:highlight w:val="yellow"/>
          <w:u w:val="single"/>
          <w:bdr w:val="single" w:sz="8" w:space="0" w:color="auto"/>
        </w:rPr>
        <w:t>bound</w:t>
      </w:r>
      <w:r w:rsidRPr="00B17EFF">
        <w:rPr>
          <w:sz w:val="16"/>
          <w:highlight w:val="yellow"/>
        </w:rPr>
        <w:t xml:space="preserve"> </w:t>
      </w:r>
      <w:r w:rsidRPr="00B17EFF">
        <w:rPr>
          <w:highlight w:val="yellow"/>
          <w:u w:val="single"/>
        </w:rPr>
        <w:t>by</w:t>
      </w:r>
      <w:r w:rsidRPr="00B17EFF">
        <w:rPr>
          <w:u w:val="single"/>
        </w:rPr>
        <w:t xml:space="preserve"> the</w:t>
      </w:r>
      <w:r w:rsidRPr="00B17EFF">
        <w:rPr>
          <w:sz w:val="16"/>
        </w:rPr>
        <w:t xml:space="preserve"> </w:t>
      </w:r>
      <w:r w:rsidRPr="00B17EFF">
        <w:rPr>
          <w:iCs/>
          <w:u w:val="single"/>
          <w:bdr w:val="single" w:sz="8" w:space="0" w:color="auto"/>
        </w:rPr>
        <w:t xml:space="preserve">same </w:t>
      </w:r>
      <w:r w:rsidRPr="00B17EFF">
        <w:rPr>
          <w:iCs/>
          <w:highlight w:val="yellow"/>
          <w:u w:val="single"/>
          <w:bdr w:val="single" w:sz="8" w:space="0" w:color="auto"/>
        </w:rPr>
        <w:t>standards of conduct</w:t>
      </w:r>
      <w:r w:rsidRPr="00B17EFF">
        <w:rPr>
          <w:sz w:val="16"/>
        </w:rPr>
        <w:t xml:space="preserve"> </w:t>
      </w:r>
      <w:r w:rsidRPr="00B17EFF">
        <w:rPr>
          <w:u w:val="single"/>
        </w:rPr>
        <w:t>all</w:t>
      </w:r>
      <w:r w:rsidRPr="00B17EFF">
        <w:rPr>
          <w:sz w:val="16"/>
        </w:rPr>
        <w:t xml:space="preserve"> </w:t>
      </w:r>
      <w:r w:rsidRPr="00B17EFF">
        <w:rPr>
          <w:iCs/>
          <w:u w:val="single"/>
          <w:bdr w:val="single" w:sz="8" w:space="0" w:color="auto"/>
        </w:rPr>
        <w:t>other</w:t>
      </w:r>
      <w:r w:rsidRPr="00B17EFF">
        <w:rPr>
          <w:sz w:val="16"/>
        </w:rPr>
        <w:t xml:space="preserve"> </w:t>
      </w:r>
      <w:r w:rsidRPr="00B17EFF">
        <w:rPr>
          <w:u w:val="single"/>
        </w:rPr>
        <w:t xml:space="preserve">employees must follow. It is not uncommon for union officials to </w:t>
      </w:r>
      <w:r w:rsidRPr="00B17EFF">
        <w:rPr>
          <w:highlight w:val="yellow"/>
          <w:u w:val="single"/>
        </w:rPr>
        <w:t>resort to</w:t>
      </w:r>
      <w:r w:rsidRPr="00B17EFF">
        <w:rPr>
          <w:sz w:val="16"/>
          <w:highlight w:val="yellow"/>
        </w:rPr>
        <w:t xml:space="preserve"> </w:t>
      </w:r>
      <w:r w:rsidRPr="00B17EFF">
        <w:rPr>
          <w:iCs/>
          <w:highlight w:val="yellow"/>
          <w:u w:val="single"/>
          <w:bdr w:val="single" w:sz="8" w:space="0" w:color="auto"/>
        </w:rPr>
        <w:t>name calling</w:t>
      </w:r>
      <w:r w:rsidRPr="00B17EFF">
        <w:rPr>
          <w:sz w:val="16"/>
          <w:highlight w:val="yellow"/>
        </w:rPr>
        <w:t xml:space="preserve"> </w:t>
      </w:r>
      <w:r w:rsidRPr="00B17EFF">
        <w:rPr>
          <w:highlight w:val="yellow"/>
          <w:u w:val="single"/>
        </w:rPr>
        <w:t>and</w:t>
      </w:r>
      <w:r w:rsidRPr="00B17EFF">
        <w:rPr>
          <w:sz w:val="16"/>
          <w:highlight w:val="yellow"/>
        </w:rPr>
        <w:t xml:space="preserve"> </w:t>
      </w:r>
      <w:r w:rsidRPr="00B17EFF">
        <w:rPr>
          <w:iCs/>
          <w:highlight w:val="yellow"/>
          <w:u w:val="single"/>
          <w:bdr w:val="single" w:sz="8" w:space="0" w:color="auto"/>
        </w:rPr>
        <w:t>abusive language</w:t>
      </w:r>
      <w:r w:rsidRPr="00B17EFF">
        <w:rPr>
          <w:sz w:val="16"/>
        </w:rPr>
        <w:t xml:space="preserve"> </w:t>
      </w:r>
      <w:r w:rsidRPr="00B17EFF">
        <w:rPr>
          <w:u w:val="single"/>
        </w:rPr>
        <w:t>...</w:t>
      </w:r>
      <w:r w:rsidRPr="00B17EFF">
        <w:rPr>
          <w:highlight w:val="yellow"/>
          <w:u w:val="single"/>
        </w:rPr>
        <w:t>then</w:t>
      </w:r>
      <w:r w:rsidRPr="00B17EFF">
        <w:rPr>
          <w:sz w:val="16"/>
          <w:highlight w:val="yellow"/>
        </w:rPr>
        <w:t xml:space="preserve"> </w:t>
      </w:r>
      <w:r w:rsidRPr="00B17EFF">
        <w:rPr>
          <w:iCs/>
          <w:highlight w:val="yellow"/>
          <w:u w:val="single"/>
          <w:bdr w:val="single" w:sz="8" w:space="0" w:color="auto"/>
        </w:rPr>
        <w:t>hide</w:t>
      </w:r>
      <w:r w:rsidRPr="00B17EFF">
        <w:rPr>
          <w:sz w:val="16"/>
          <w:highlight w:val="yellow"/>
        </w:rPr>
        <w:t xml:space="preserve"> </w:t>
      </w:r>
      <w:r w:rsidRPr="00B17EFF">
        <w:rPr>
          <w:highlight w:val="yellow"/>
          <w:u w:val="single"/>
        </w:rPr>
        <w:t>behind</w:t>
      </w:r>
      <w:r w:rsidRPr="00B17EFF">
        <w:rPr>
          <w:sz w:val="16"/>
        </w:rPr>
        <w:t xml:space="preserve"> the phrase </w:t>
      </w:r>
      <w:r w:rsidRPr="00B17EFF">
        <w:rPr>
          <w:iCs/>
          <w:highlight w:val="yellow"/>
          <w:u w:val="single"/>
          <w:bdr w:val="single" w:sz="8" w:space="0" w:color="auto"/>
        </w:rPr>
        <w:t>"robust discussion."</w:t>
      </w:r>
      <w:r w:rsidRPr="00B17EFF">
        <w:rPr>
          <w:sz w:val="16"/>
        </w:rPr>
        <w:t xml:space="preserve"> I had a situation in my own office in which </w:t>
      </w:r>
      <w:r w:rsidRPr="00B17EFF">
        <w:rPr>
          <w:highlight w:val="yellow"/>
          <w:u w:val="single"/>
        </w:rPr>
        <w:t>a visiting</w:t>
      </w:r>
      <w:r w:rsidRPr="00B17EFF">
        <w:rPr>
          <w:u w:val="single"/>
        </w:rPr>
        <w:t xml:space="preserve"> union </w:t>
      </w:r>
      <w:r w:rsidRPr="00B17EFF">
        <w:rPr>
          <w:highlight w:val="yellow"/>
          <w:u w:val="single"/>
        </w:rPr>
        <w:t>employee called me a</w:t>
      </w:r>
      <w:r w:rsidRPr="00B17EFF">
        <w:rPr>
          <w:u w:val="single"/>
        </w:rPr>
        <w:t xml:space="preserve"> "</w:t>
      </w:r>
      <w:r w:rsidRPr="00B17EFF">
        <w:rPr>
          <w:sz w:val="16"/>
        </w:rPr>
        <w:t xml:space="preserve">goddamned </w:t>
      </w:r>
      <w:r w:rsidRPr="00B17EFF">
        <w:rPr>
          <w:iCs/>
          <w:sz w:val="32"/>
          <w:szCs w:val="32"/>
          <w:highlight w:val="yellow"/>
          <w:u w:val="single"/>
          <w:bdr w:val="single" w:sz="8" w:space="0" w:color="auto"/>
        </w:rPr>
        <w:t>monkey</w:t>
      </w:r>
      <w:r w:rsidRPr="00B17EFF">
        <w:rPr>
          <w:highlight w:val="yellow"/>
          <w:u w:val="single"/>
        </w:rPr>
        <w:t>" and</w:t>
      </w:r>
      <w:r w:rsidRPr="00B17EFF">
        <w:rPr>
          <w:sz w:val="16"/>
        </w:rPr>
        <w:t xml:space="preserve"> </w:t>
      </w:r>
      <w:r w:rsidRPr="00B17EFF">
        <w:rPr>
          <w:iCs/>
          <w:u w:val="single"/>
          <w:bdr w:val="single" w:sz="8" w:space="0" w:color="auto"/>
        </w:rPr>
        <w:t>threatened me</w:t>
      </w:r>
      <w:r w:rsidRPr="00B17EFF">
        <w:rPr>
          <w:sz w:val="16"/>
        </w:rPr>
        <w:t xml:space="preserve"> </w:t>
      </w:r>
      <w:r w:rsidRPr="00B17EFF">
        <w:rPr>
          <w:u w:val="single"/>
        </w:rPr>
        <w:t>with</w:t>
      </w:r>
      <w:r w:rsidRPr="00B17EFF">
        <w:rPr>
          <w:sz w:val="16"/>
        </w:rPr>
        <w:t xml:space="preserve"> the statement "Don't you know who you are dealing with? </w:t>
      </w:r>
      <w:r w:rsidRPr="00B17EFF">
        <w:rPr>
          <w:iCs/>
          <w:sz w:val="32"/>
          <w:szCs w:val="32"/>
          <w:highlight w:val="yellow"/>
          <w:u w:val="single"/>
          <w:bdr w:val="single" w:sz="8" w:space="0" w:color="auto"/>
        </w:rPr>
        <w:t>Boys like you end up missing</w:t>
      </w:r>
      <w:r w:rsidRPr="00B17EFF">
        <w:rPr>
          <w:szCs w:val="32"/>
        </w:rPr>
        <w:t xml:space="preserve"> </w:t>
      </w:r>
      <w:r w:rsidRPr="00B17EFF">
        <w:rPr>
          <w:u w:val="single"/>
        </w:rPr>
        <w:t>and</w:t>
      </w:r>
      <w:r w:rsidRPr="00B17EFF">
        <w:rPr>
          <w:sz w:val="16"/>
        </w:rPr>
        <w:t xml:space="preserve"> even </w:t>
      </w:r>
      <w:r w:rsidRPr="00B17EFF">
        <w:rPr>
          <w:iCs/>
          <w:u w:val="single"/>
          <w:bdr w:val="single" w:sz="8" w:space="0" w:color="auto"/>
        </w:rPr>
        <w:t>your family will never find you</w:t>
      </w:r>
      <w:r w:rsidRPr="00B17EFF">
        <w:rPr>
          <w:sz w:val="16"/>
        </w:rPr>
        <w:t>. You know what I mean, boy?" This statement was made while he was poking his finger in my chest. When I filed a grievance on this issue, the union responded by saying it was acceptable language because it was robust discussion. Both the contract and our Standards of Conduct require employees to behave in a courteous and non-threatening manner. Appointment to a union position should not exempt the representative from this basic requirement. 80</w:t>
      </w:r>
    </w:p>
    <w:p w14:paraId="60130DD6" w14:textId="77777777" w:rsidR="00C0388D" w:rsidRPr="00B17EFF" w:rsidRDefault="00C0388D" w:rsidP="00C0388D">
      <w:pPr>
        <w:rPr>
          <w:sz w:val="10"/>
        </w:rPr>
      </w:pPr>
      <w:r w:rsidRPr="00B17EFF">
        <w:rPr>
          <w:sz w:val="10"/>
        </w:rPr>
        <w:t>As the following overview of NLRA case law reveals, the above threat visited on the Federal manager/supervisor by a Federal employee Union representative is also not reflected in private sector robust language or debate doctrine under NLRB jurisprudence, despite the fact that Federal employees already enjoy incomparably superior protections and benefits to those of employees in the private sector. Not least among these benefits is the fact that employees in the private sector work under largely "at-will" employment situations, but for Union activity in their favor: a situation clearly not contemplated by Federal employees, where (even absent the [*22] protection of Unions and the FLRA) the Merits Systems Protection Board acts as a "bulwark" against illegitimate removal from employment. 81</w:t>
      </w:r>
    </w:p>
    <w:p w14:paraId="5606C4F3" w14:textId="77777777" w:rsidR="00C0388D" w:rsidRPr="00B17EFF" w:rsidRDefault="00C0388D" w:rsidP="00C0388D">
      <w:pPr>
        <w:rPr>
          <w:sz w:val="10"/>
        </w:rPr>
      </w:pPr>
      <w:r w:rsidRPr="00B17EFF">
        <w:rPr>
          <w:sz w:val="10"/>
        </w:rPr>
        <w:t>B. Overview of the Development of the Robust Language/Debate Doctrine Under the NLRB</w:t>
      </w:r>
    </w:p>
    <w:p w14:paraId="5CBE81EE" w14:textId="77777777" w:rsidR="00C0388D" w:rsidRPr="00B17EFF" w:rsidRDefault="00C0388D" w:rsidP="00C0388D">
      <w:pPr>
        <w:rPr>
          <w:sz w:val="16"/>
        </w:rPr>
      </w:pPr>
      <w:r w:rsidRPr="00B17EFF">
        <w:rPr>
          <w:u w:val="single"/>
        </w:rPr>
        <w:t xml:space="preserve">While the </w:t>
      </w:r>
      <w:r w:rsidRPr="00B17EFF">
        <w:rPr>
          <w:iCs/>
          <w:u w:val="single"/>
          <w:bdr w:val="single" w:sz="8" w:space="0" w:color="auto"/>
        </w:rPr>
        <w:t>statutory underpinnings</w:t>
      </w:r>
      <w:r w:rsidRPr="00B17EFF">
        <w:rPr>
          <w:u w:val="single"/>
        </w:rPr>
        <w:t xml:space="preserve"> provided by</w:t>
      </w:r>
      <w:r w:rsidRPr="00B17EFF">
        <w:rPr>
          <w:sz w:val="16"/>
        </w:rPr>
        <w:t xml:space="preserve"> 5 U.S.C. § 7102 and Section 7 of </w:t>
      </w:r>
      <w:r w:rsidRPr="00B17EFF">
        <w:rPr>
          <w:highlight w:val="yellow"/>
          <w:u w:val="single"/>
        </w:rPr>
        <w:t>the</w:t>
      </w:r>
      <w:r w:rsidRPr="00B17EFF">
        <w:rPr>
          <w:sz w:val="16"/>
          <w:highlight w:val="yellow"/>
        </w:rPr>
        <w:t xml:space="preserve"> </w:t>
      </w:r>
      <w:r w:rsidRPr="00B17EFF">
        <w:rPr>
          <w:iCs/>
          <w:highlight w:val="yellow"/>
          <w:u w:val="single"/>
          <w:bdr w:val="single" w:sz="8" w:space="0" w:color="auto"/>
        </w:rPr>
        <w:t>NLRA</w:t>
      </w:r>
      <w:r w:rsidRPr="00B17EFF">
        <w:rPr>
          <w:sz w:val="16"/>
        </w:rPr>
        <w:t xml:space="preserve">, </w:t>
      </w:r>
      <w:r w:rsidRPr="00B17EFF">
        <w:rPr>
          <w:u w:val="single"/>
        </w:rPr>
        <w:t xml:space="preserve">the </w:t>
      </w:r>
      <w:r w:rsidRPr="00B17EFF">
        <w:rPr>
          <w:iCs/>
          <w:u w:val="single"/>
          <w:bdr w:val="single" w:sz="8" w:space="0" w:color="auto"/>
        </w:rPr>
        <w:t>development</w:t>
      </w:r>
      <w:r w:rsidRPr="00B17EFF">
        <w:rPr>
          <w:u w:val="single"/>
        </w:rPr>
        <w:t xml:space="preserve"> of</w:t>
      </w:r>
      <w:r w:rsidRPr="00B17EFF">
        <w:rPr>
          <w:sz w:val="16"/>
        </w:rPr>
        <w:t xml:space="preserve"> the robust language or debate </w:t>
      </w:r>
      <w:r w:rsidRPr="00B17EFF">
        <w:rPr>
          <w:iCs/>
          <w:u w:val="single"/>
          <w:bdr w:val="single" w:sz="8" w:space="0" w:color="auto"/>
        </w:rPr>
        <w:t>doctrine</w:t>
      </w:r>
      <w:r w:rsidRPr="00B17EFF">
        <w:rPr>
          <w:sz w:val="16"/>
        </w:rPr>
        <w:t xml:space="preserve"> </w:t>
      </w:r>
      <w:r w:rsidRPr="00B17EFF">
        <w:rPr>
          <w:u w:val="single"/>
        </w:rPr>
        <w:t xml:space="preserve">between the Federal and private sectors </w:t>
      </w:r>
      <w:r w:rsidRPr="00B17EFF">
        <w:rPr>
          <w:highlight w:val="yellow"/>
          <w:u w:val="single"/>
        </w:rPr>
        <w:t>has been</w:t>
      </w:r>
      <w:r w:rsidRPr="00B17EFF">
        <w:rPr>
          <w:sz w:val="16"/>
          <w:highlight w:val="yellow"/>
        </w:rPr>
        <w:t xml:space="preserve"> </w:t>
      </w:r>
      <w:r w:rsidRPr="00B17EFF">
        <w:rPr>
          <w:iCs/>
          <w:highlight w:val="yellow"/>
          <w:u w:val="single"/>
          <w:bdr w:val="single" w:sz="8" w:space="0" w:color="auto"/>
        </w:rPr>
        <w:t>starkly different</w:t>
      </w:r>
      <w:r w:rsidRPr="00B17EFF">
        <w:rPr>
          <w:u w:val="single"/>
        </w:rPr>
        <w:t>; to the point of</w:t>
      </w:r>
      <w:r w:rsidRPr="00B17EFF">
        <w:rPr>
          <w:sz w:val="16"/>
        </w:rPr>
        <w:t xml:space="preserve"> </w:t>
      </w:r>
      <w:r w:rsidRPr="00B17EFF">
        <w:rPr>
          <w:iCs/>
          <w:u w:val="single"/>
          <w:bdr w:val="single" w:sz="8" w:space="0" w:color="auto"/>
        </w:rPr>
        <w:t>almost</w:t>
      </w:r>
      <w:r w:rsidRPr="00B17EFF">
        <w:rPr>
          <w:sz w:val="16"/>
        </w:rPr>
        <w:t xml:space="preserve"> </w:t>
      </w:r>
      <w:r w:rsidRPr="00B17EFF">
        <w:rPr>
          <w:u w:val="single"/>
        </w:rPr>
        <w:t>being</w:t>
      </w:r>
      <w:r w:rsidRPr="00B17EFF">
        <w:rPr>
          <w:sz w:val="16"/>
        </w:rPr>
        <w:t xml:space="preserve"> a "study in </w:t>
      </w:r>
      <w:r w:rsidRPr="00B17EFF">
        <w:rPr>
          <w:iCs/>
          <w:u w:val="single"/>
          <w:bdr w:val="single" w:sz="8" w:space="0" w:color="auto"/>
        </w:rPr>
        <w:t>opposites</w:t>
      </w:r>
      <w:r w:rsidRPr="00B17EFF">
        <w:rPr>
          <w:sz w:val="16"/>
        </w:rPr>
        <w:t xml:space="preserve">." 82 </w:t>
      </w:r>
      <w:r w:rsidRPr="00B17EFF">
        <w:rPr>
          <w:u w:val="single"/>
        </w:rPr>
        <w:t xml:space="preserve">As with the analysis of the development of the </w:t>
      </w:r>
      <w:r w:rsidRPr="00B17EFF">
        <w:rPr>
          <w:iCs/>
          <w:u w:val="single"/>
          <w:bdr w:val="single" w:sz="8" w:space="0" w:color="auto"/>
        </w:rPr>
        <w:t>robust language</w:t>
      </w:r>
      <w:r w:rsidRPr="00B17EFF">
        <w:rPr>
          <w:sz w:val="16"/>
        </w:rPr>
        <w:t xml:space="preserve"> or debate doctrine under the FLRA, the study of the doctrine under the NLRB requires essentially "going back to the beginning": the first or seminal cases in the doctrine's development. A seminal case in the development of the balancing test to determine whether individual speech (in a representational capacity) is protected or not is the NLRB's decision in Atlantic Steel Company and Chastain (Atlantic Steel), 245 NLRB 814 (1979). 83 In Atlantic Steel, the NLRB was faced with a set of circumstances where Chastain (a Union official) asked a supervisor if a probationary employee had worked over time. 84 The Atlantic Steel opinion notes that Chastain made the inquiry out of concern for the probationary employee. 85 The supervisor replied, on the shop floor and with Chastain and two other employees within earshot that the "whole crew" had been asked to take overtime, instead of just the probationary employee. 86 As the supervisor began to walk away, Chastain turned to another employee and called the supervisor a "lying son of a bit--," stated that the supervisor had told a "motherfu--ing lie," or referred to the supervisor as a "motherfu--ing liar." 87 The differentiation between the purported statements is the fact that the testimony on Chastain's utterance is inconsistent, as reflected in the NLRB's opinion in Atlantic Steel. 88 Chastain was suspended, pending discharge, which was later imposed. 89</w:t>
      </w:r>
    </w:p>
    <w:p w14:paraId="138B77A2" w14:textId="77777777" w:rsidR="00C0388D" w:rsidRPr="00B17EFF" w:rsidRDefault="00C0388D" w:rsidP="00C0388D">
      <w:pPr>
        <w:rPr>
          <w:sz w:val="10"/>
        </w:rPr>
      </w:pPr>
      <w:r w:rsidRPr="00B17EFF">
        <w:rPr>
          <w:sz w:val="10"/>
        </w:rPr>
        <w:t>In its calculus to determine whether Chastain's language and conduct was protected, the NLRB examined "several factors" to determine if Chastain has "crossed the line" and had lost the protection of the statute (NLRB): (1) the place of discussion; (2) the subject matter of the discussion; (3) the nature of the employee's [*23] outburst; and (4) whether the employee's outburst was, in any way, provoked by an employer's unfair labor practice. 90 The NLRB found the following:</w:t>
      </w:r>
    </w:p>
    <w:p w14:paraId="6879321A" w14:textId="77777777" w:rsidR="00C0388D" w:rsidRPr="00B17EFF" w:rsidRDefault="00C0388D" w:rsidP="00C0388D">
      <w:pPr>
        <w:rPr>
          <w:sz w:val="10"/>
        </w:rPr>
      </w:pPr>
      <w:r w:rsidRPr="00B17EFF">
        <w:rPr>
          <w:sz w:val="10"/>
        </w:rPr>
        <w:t>Here the arbitrator considered the factors which the Board considers, and conclude that the employee's discharge was warranted based on reasons not repugnant to the Act. He noted that the incident occurred on the production floor during working time (not at a grievance meeting), that the employee's question about overtime expressed legitimate concern which could be grieved, and that the supervisor had investigated and answered the question promptly; but, nevertheless, the employee had reacted in an obscene fashion without provocation and in a work setting where such conduct was not normally tolerated. He further considered the employee's past record and concluded that, considered together, this record established a reasonable basis for discharge. 91</w:t>
      </w:r>
    </w:p>
    <w:p w14:paraId="0C840EC0" w14:textId="77777777" w:rsidR="00C0388D" w:rsidRPr="00B17EFF" w:rsidRDefault="00C0388D" w:rsidP="00C0388D">
      <w:pPr>
        <w:rPr>
          <w:sz w:val="10"/>
        </w:rPr>
      </w:pPr>
      <w:r w:rsidRPr="00B17EFF">
        <w:rPr>
          <w:sz w:val="10"/>
        </w:rPr>
        <w:t>The NLRB adopted the arbitrator's findings and conclusions to the extent they were consistent with the NLRB's decision. 92 In an obvious "underscore" of the difference between the treatment of the robust language or debate doctrine in the Federal and private sectors, Atlantic Steel actually "reins in" the protected speech short of the "obscene insubordination short of physical violence":</w:t>
      </w:r>
    </w:p>
    <w:p w14:paraId="4136A687" w14:textId="77777777" w:rsidR="00C0388D" w:rsidRPr="00B17EFF" w:rsidRDefault="00C0388D" w:rsidP="00C0388D">
      <w:pPr>
        <w:rPr>
          <w:sz w:val="10"/>
        </w:rPr>
      </w:pPr>
      <w:r w:rsidRPr="00B17EFF">
        <w:rPr>
          <w:sz w:val="10"/>
        </w:rPr>
        <w:t>We find nothing in the arbitrator's decision that is repugnant to the Act. Indeed a contrary result in this case would mean that any employee's off-hand complaint would be protected activity which would shield obscene insubordination short of physical violence. That result would not be consistent with the Act. Accordingly we conclude that it will effectuate the purposes of the Act to give conclusive effect to the grievance award, and, on that basis, we shall dismiss the complaint in its entirety. 93</w:t>
      </w:r>
    </w:p>
    <w:p w14:paraId="689F6D85" w14:textId="77777777" w:rsidR="00C0388D" w:rsidRPr="00B17EFF" w:rsidRDefault="00C0388D" w:rsidP="00C0388D">
      <w:pPr>
        <w:rPr>
          <w:sz w:val="16"/>
        </w:rPr>
      </w:pPr>
      <w:r w:rsidRPr="00B17EFF">
        <w:rPr>
          <w:sz w:val="16"/>
        </w:rPr>
        <w:t xml:space="preserve">The starkest contrast of the Atlantic Steel decision it is the fact that the NLRB actually acknowledges that fact that curbing profane utterances is in keeping with the goal of establishing effective labor-management relations </w:t>
      </w:r>
      <w:r w:rsidRPr="00B17EFF">
        <w:rPr>
          <w:u w:val="single"/>
        </w:rPr>
        <w:t xml:space="preserve">under the </w:t>
      </w:r>
      <w:r w:rsidRPr="00B17EFF">
        <w:rPr>
          <w:iCs/>
          <w:u w:val="single"/>
          <w:bdr w:val="single" w:sz="8" w:space="0" w:color="auto"/>
        </w:rPr>
        <w:t>NLRA</w:t>
      </w:r>
      <w:r w:rsidRPr="00B17EFF">
        <w:rPr>
          <w:sz w:val="16"/>
        </w:rPr>
        <w:t xml:space="preserve"> (as an analogue to the FLRA).</w:t>
      </w:r>
    </w:p>
    <w:p w14:paraId="47397769" w14:textId="77777777" w:rsidR="00C0388D" w:rsidRPr="00B17EFF" w:rsidRDefault="00C0388D" w:rsidP="00C0388D">
      <w:pPr>
        <w:rPr>
          <w:sz w:val="16"/>
        </w:rPr>
      </w:pPr>
      <w:r w:rsidRPr="00B17EFF">
        <w:rPr>
          <w:sz w:val="16"/>
        </w:rPr>
        <w:t xml:space="preserve">The stark contrast of the development of the robust language or debate doctrine under the Federal versus private is further underscored by the decision in Marico Enterprises, Inc. and Local 1-J, SIEU, AFL-CIO, 283 NLRB 726 (1987), where </w:t>
      </w:r>
      <w:r w:rsidRPr="00B17EFF">
        <w:rPr>
          <w:iCs/>
          <w:u w:val="single"/>
          <w:bdr w:val="single" w:sz="8" w:space="0" w:color="auto"/>
        </w:rPr>
        <w:t>discharge</w:t>
      </w:r>
      <w:r w:rsidRPr="00B17EFF">
        <w:rPr>
          <w:sz w:val="16"/>
        </w:rPr>
        <w:t xml:space="preserve"> </w:t>
      </w:r>
      <w:r w:rsidRPr="00B17EFF">
        <w:rPr>
          <w:u w:val="single"/>
        </w:rPr>
        <w:t>of an</w:t>
      </w:r>
      <w:r w:rsidRPr="00B17EFF">
        <w:rPr>
          <w:sz w:val="16"/>
        </w:rPr>
        <w:t xml:space="preserve"> </w:t>
      </w:r>
      <w:r w:rsidRPr="00B17EFF">
        <w:rPr>
          <w:iCs/>
          <w:u w:val="single"/>
          <w:bdr w:val="single" w:sz="8" w:space="0" w:color="auto"/>
        </w:rPr>
        <w:t>employee</w:t>
      </w:r>
      <w:r w:rsidRPr="00B17EFF">
        <w:rPr>
          <w:sz w:val="16"/>
        </w:rPr>
        <w:t xml:space="preserve"> </w:t>
      </w:r>
      <w:r w:rsidRPr="00B17EFF">
        <w:rPr>
          <w:u w:val="single"/>
        </w:rPr>
        <w:t>for an</w:t>
      </w:r>
      <w:r w:rsidRPr="00B17EFF">
        <w:rPr>
          <w:sz w:val="16"/>
        </w:rPr>
        <w:t xml:space="preserve"> </w:t>
      </w:r>
      <w:r w:rsidRPr="00B17EFF">
        <w:rPr>
          <w:iCs/>
          <w:u w:val="single"/>
          <w:bdr w:val="single" w:sz="8" w:space="0" w:color="auto"/>
        </w:rPr>
        <w:t>obscene</w:t>
      </w:r>
      <w:r w:rsidRPr="00B17EFF">
        <w:rPr>
          <w:sz w:val="16"/>
        </w:rPr>
        <w:t xml:space="preserve"> finger </w:t>
      </w:r>
      <w:r w:rsidRPr="00B17EFF">
        <w:rPr>
          <w:iCs/>
          <w:u w:val="single"/>
          <w:bdr w:val="single" w:sz="8" w:space="0" w:color="auto"/>
        </w:rPr>
        <w:t>gesture</w:t>
      </w:r>
      <w:r w:rsidRPr="00B17EFF">
        <w:rPr>
          <w:sz w:val="16"/>
        </w:rPr>
        <w:t xml:space="preserve"> </w:t>
      </w:r>
      <w:r w:rsidRPr="00B17EFF">
        <w:rPr>
          <w:u w:val="single"/>
        </w:rPr>
        <w:t>was</w:t>
      </w:r>
      <w:r w:rsidRPr="00B17EFF">
        <w:rPr>
          <w:sz w:val="16"/>
        </w:rPr>
        <w:t xml:space="preserve"> </w:t>
      </w:r>
      <w:r w:rsidRPr="00B17EFF">
        <w:rPr>
          <w:iCs/>
          <w:u w:val="single"/>
          <w:bdr w:val="single" w:sz="8" w:space="0" w:color="auto"/>
        </w:rPr>
        <w:t>upheld</w:t>
      </w:r>
      <w:r w:rsidRPr="00B17EFF">
        <w:rPr>
          <w:sz w:val="16"/>
        </w:rPr>
        <w:t xml:space="preserve"> by the [*24] NLRB. 94 In this case, a confrontation between the employee and the President of Marico Enterprises, Jules Cohen, was triggered by an Immigration and Naturalization Service (INS) raid on the workplace. 95 The employee (Pauyo) represented other employees in the workplace, where they accused Mr. Cohen of actually calling the INS to the workplace, as an alleged pretext for stifling union activity. 96 The situation escalated to the point that employees were engaging in almost riotous activity, with Pauyo seemingly an instigator and a representative for similarly-situated employees (both purportedly engaging in union activity and potentially affected by the INS raid) to Mr. Cohen. 97 The confrontation between Pauyo, employees, and Mr. Cohen escalated over the course of a couple of days, with the relationship between Pauyo and Cohen deteriorating as time went on. 98 The situation deteriorated to the point that Cohen requested that Pauyo leave the premises, to which Pauyo replied he would leave only if fired. 99 It was just before this time that Pauyo made an obscene finger gesture in the form of a "bird" at Cohen. 100 The combination of the "bird" shot at Cohen, along with Pauyo's intransigence in refusing to leave the workplace when requested to do so by Cohen, compelled the NLRB to uphold the ALJ's decision to reaffirm the employer's decision to terminate Pauyo. 101 A key statement in the NLRB's decision to uphold the ALJ's decision is as follows: "The Board found the discharge lawful as the employee 'brazenly flouted' his supervisor's direction, which constituted 'the ultimate challenge to Respondent's authority.' I find the instant situation analogous." 102 In addition, the NLRB notes, essentially that the Union representative's refusal to obey a management order to "cease and desist" took the conduct beyond that protected by law:</w:t>
      </w:r>
    </w:p>
    <w:p w14:paraId="02A6C6CC" w14:textId="77777777" w:rsidR="00C0388D" w:rsidRPr="00B17EFF" w:rsidRDefault="00C0388D" w:rsidP="00C0388D">
      <w:pPr>
        <w:rPr>
          <w:sz w:val="16"/>
        </w:rPr>
      </w:pPr>
      <w:r w:rsidRPr="00B17EFF">
        <w:rPr>
          <w:u w:val="single"/>
        </w:rPr>
        <w:t>The Board found that</w:t>
      </w:r>
      <w:r w:rsidRPr="00B17EFF">
        <w:rPr>
          <w:sz w:val="16"/>
        </w:rPr>
        <w:t xml:space="preserve"> the steward's </w:t>
      </w:r>
      <w:r w:rsidRPr="00B17EFF">
        <w:rPr>
          <w:iCs/>
          <w:u w:val="single"/>
          <w:bdr w:val="single" w:sz="8" w:space="0" w:color="auto"/>
        </w:rPr>
        <w:t xml:space="preserve">continued </w:t>
      </w:r>
      <w:r w:rsidRPr="00B17EFF">
        <w:rPr>
          <w:iCs/>
          <w:highlight w:val="yellow"/>
          <w:u w:val="single"/>
          <w:bdr w:val="single" w:sz="8" w:space="0" w:color="auto"/>
        </w:rPr>
        <w:t>intransigence</w:t>
      </w:r>
      <w:r w:rsidRPr="00B17EFF">
        <w:rPr>
          <w:sz w:val="16"/>
          <w:highlight w:val="yellow"/>
        </w:rPr>
        <w:t xml:space="preserve"> </w:t>
      </w:r>
      <w:r w:rsidRPr="00B17EFF">
        <w:rPr>
          <w:highlight w:val="yellow"/>
          <w:u w:val="single"/>
        </w:rPr>
        <w:t>was</w:t>
      </w:r>
      <w:r w:rsidRPr="00B17EFF">
        <w:rPr>
          <w:sz w:val="16"/>
          <w:highlight w:val="yellow"/>
        </w:rPr>
        <w:t xml:space="preserve"> </w:t>
      </w:r>
      <w:r w:rsidRPr="00B17EFF">
        <w:rPr>
          <w:iCs/>
          <w:highlight w:val="yellow"/>
          <w:u w:val="single"/>
          <w:bdr w:val="single" w:sz="8" w:space="0" w:color="auto"/>
        </w:rPr>
        <w:t>not</w:t>
      </w:r>
      <w:r w:rsidRPr="00B17EFF">
        <w:rPr>
          <w:sz w:val="16"/>
        </w:rPr>
        <w:t xml:space="preserve"> </w:t>
      </w:r>
      <w:r w:rsidRPr="00B17EFF">
        <w:rPr>
          <w:u w:val="single"/>
        </w:rPr>
        <w:t>a</w:t>
      </w:r>
      <w:r w:rsidRPr="00B17EFF">
        <w:rPr>
          <w:sz w:val="16"/>
        </w:rPr>
        <w:t xml:space="preserve"> </w:t>
      </w:r>
      <w:r w:rsidRPr="00B17EFF">
        <w:rPr>
          <w:iCs/>
          <w:highlight w:val="yellow"/>
          <w:u w:val="single"/>
          <w:bdr w:val="single" w:sz="8" w:space="0" w:color="auto"/>
        </w:rPr>
        <w:t>part</w:t>
      </w:r>
      <w:r w:rsidRPr="00B17EFF">
        <w:rPr>
          <w:sz w:val="16"/>
          <w:highlight w:val="yellow"/>
        </w:rPr>
        <w:t xml:space="preserve"> </w:t>
      </w:r>
      <w:r w:rsidRPr="00B17EFF">
        <w:rPr>
          <w:highlight w:val="yellow"/>
          <w:u w:val="single"/>
        </w:rPr>
        <w:t>of</w:t>
      </w:r>
      <w:r w:rsidRPr="00B17EFF">
        <w:rPr>
          <w:u w:val="single"/>
        </w:rPr>
        <w:t xml:space="preserve"> the</w:t>
      </w:r>
      <w:r w:rsidRPr="00B17EFF">
        <w:rPr>
          <w:sz w:val="16"/>
        </w:rPr>
        <w:t xml:space="preserve"> res gestae of the </w:t>
      </w:r>
      <w:r w:rsidRPr="00B17EFF">
        <w:rPr>
          <w:iCs/>
          <w:u w:val="single"/>
          <w:bdr w:val="single" w:sz="8" w:space="0" w:color="auto"/>
        </w:rPr>
        <w:t xml:space="preserve">grievance </w:t>
      </w:r>
      <w:r w:rsidRPr="00B17EFF">
        <w:rPr>
          <w:iCs/>
          <w:highlight w:val="yellow"/>
          <w:u w:val="single"/>
          <w:bdr w:val="single" w:sz="8" w:space="0" w:color="auto"/>
        </w:rPr>
        <w:t>discussion</w:t>
      </w:r>
      <w:r w:rsidRPr="00B17EFF">
        <w:rPr>
          <w:sz w:val="16"/>
        </w:rPr>
        <w:t>. Rather the order to stop shouting was a reasonable and lawful order that should have been obeyed, and his refusal to do so was not related to [grievant's] protected processing of the grievance. 103</w:t>
      </w:r>
    </w:p>
    <w:p w14:paraId="532536CE" w14:textId="77777777" w:rsidR="00C0388D" w:rsidRPr="00B17EFF" w:rsidRDefault="00C0388D" w:rsidP="00C0388D">
      <w:pPr>
        <w:rPr>
          <w:sz w:val="10"/>
        </w:rPr>
      </w:pPr>
      <w:r w:rsidRPr="00B17EFF">
        <w:rPr>
          <w:sz w:val="10"/>
        </w:rPr>
        <w:t>The refusal to "cease and desist," despite the message apparently having reached management's ears is important to the management maintenance of good order and discipline part of the balance, where an employee, even where engaging in [*25] protected activity, may not engage in conduct that loses the protection of the statute (refusal to obey an order after the position of the union representative has already been made known to management). Marico Enterprises stands not just as a stark counter-example to the decision in the Grissom case because of the relatively minor language and/or conduct disciplined for, but it also highlights the fact that the FLRA simply failed to take into account the fact that, despite requests to tone down the outburst and note that the language and conduct was inappropriate in the Grissom case, the FLRA simply ignores these and allows the Union to effectively "walk all over" management, which is not a part of the labor-management relationship contemplated under law.</w:t>
      </w:r>
    </w:p>
    <w:p w14:paraId="55B46D9B" w14:textId="77777777" w:rsidR="00C0388D" w:rsidRPr="00B17EFF" w:rsidRDefault="00C0388D" w:rsidP="00C0388D">
      <w:pPr>
        <w:rPr>
          <w:sz w:val="10"/>
        </w:rPr>
      </w:pPr>
      <w:r w:rsidRPr="00B17EFF">
        <w:rPr>
          <w:sz w:val="10"/>
        </w:rPr>
        <w:t>Dove-tailing the NLRB's analysis of the circumstances, to determine whether conduct and language falls outside of the protection of Section 7 of the NLRA, is the NLRB's decision in Hotel Ramada of Nevada and Professional, Clerical, and Miscellaneous Employees, Teamsters, Local 995, AFL-CIO (Hotel Ramada), 2002 WL 121804 (N.L.R.B. Div. of Judges) (2002). 104 The judge hearing the case found that the rude and discourteous conduct during a discussion with a supervisor was to be sustained in a decision that split findings between the employer and the Union. 105 The language and conduct made the subject of the robust language or debate aspect of the Hotel Ramada case occurred over the course of months. 106 The derogatory comments made were about the supervisor's breath and oral hygiene and of failure to maintain a satisfactory relationship between employees and supervisors, and, in particular, where Union representative responded to the supervisor's question if the Union representative was "through for the day" to discuss a work matter; the Union representative replied "It's none of your business." 107 In the formulation of the final decision, the judge stated that the Union lost protection of Section 7 rights (NLRA) where the connection to union activity was "speculative," and where the rude comments made about the management official was "concerted" (over an extended period of time):</w:t>
      </w:r>
    </w:p>
    <w:p w14:paraId="05DDABF4" w14:textId="77777777" w:rsidR="00C0388D" w:rsidRPr="00B17EFF" w:rsidRDefault="00C0388D" w:rsidP="00C0388D">
      <w:pPr>
        <w:rPr>
          <w:sz w:val="16"/>
        </w:rPr>
      </w:pPr>
      <w:r w:rsidRPr="00B17EFF">
        <w:rPr>
          <w:sz w:val="16"/>
        </w:rPr>
        <w:t xml:space="preserve">Also, </w:t>
      </w:r>
      <w:r w:rsidRPr="00B17EFF">
        <w:rPr>
          <w:u w:val="single"/>
        </w:rPr>
        <w:t>it is clearly the Board's position that there is</w:t>
      </w:r>
      <w:r w:rsidRPr="00B17EFF">
        <w:rPr>
          <w:sz w:val="16"/>
        </w:rPr>
        <w:t xml:space="preserve"> </w:t>
      </w:r>
      <w:r w:rsidRPr="00B17EFF">
        <w:rPr>
          <w:iCs/>
          <w:u w:val="single"/>
          <w:bdr w:val="single" w:sz="8" w:space="0" w:color="auto"/>
        </w:rPr>
        <w:t>no violation</w:t>
      </w:r>
      <w:r w:rsidRPr="00B17EFF">
        <w:rPr>
          <w:sz w:val="16"/>
        </w:rPr>
        <w:t xml:space="preserve"> of the Act </w:t>
      </w:r>
      <w:r w:rsidRPr="00B17EFF">
        <w:rPr>
          <w:u w:val="single"/>
        </w:rPr>
        <w:t>when a</w:t>
      </w:r>
      <w:r w:rsidRPr="00B17EFF">
        <w:rPr>
          <w:sz w:val="16"/>
        </w:rPr>
        <w:t xml:space="preserve"> known </w:t>
      </w:r>
      <w:r w:rsidRPr="00B17EFF">
        <w:rPr>
          <w:u w:val="single"/>
        </w:rPr>
        <w:t>union supporter is</w:t>
      </w:r>
      <w:r w:rsidRPr="00B17EFF">
        <w:rPr>
          <w:sz w:val="16"/>
        </w:rPr>
        <w:t xml:space="preserve"> </w:t>
      </w:r>
      <w:r w:rsidRPr="00B17EFF">
        <w:rPr>
          <w:iCs/>
          <w:u w:val="single"/>
          <w:bdr w:val="single" w:sz="8" w:space="0" w:color="auto"/>
        </w:rPr>
        <w:t>disciplined</w:t>
      </w:r>
      <w:r w:rsidRPr="00B17EFF">
        <w:rPr>
          <w:sz w:val="16"/>
        </w:rPr>
        <w:t xml:space="preserve"> </w:t>
      </w:r>
      <w:r w:rsidRPr="00B17EFF">
        <w:rPr>
          <w:u w:val="single"/>
        </w:rPr>
        <w:t>for a</w:t>
      </w:r>
      <w:r w:rsidRPr="00B17EFF">
        <w:rPr>
          <w:sz w:val="16"/>
        </w:rPr>
        <w:t xml:space="preserve"> </w:t>
      </w:r>
      <w:r w:rsidRPr="00B17EFF">
        <w:rPr>
          <w:iCs/>
          <w:u w:val="single"/>
          <w:bdr w:val="single" w:sz="8" w:space="0" w:color="auto"/>
        </w:rPr>
        <w:t>disrespectful verbal attack</w:t>
      </w:r>
      <w:r w:rsidRPr="00B17EFF">
        <w:rPr>
          <w:sz w:val="16"/>
        </w:rPr>
        <w:t xml:space="preserve"> on a management official where the nexus of the concerted action is both remote and highly speculative. The Broadway, 267 NLRB 385, 407 (1983). The Board has further held that even an employee who is engaged in concerted protected activity, by opprobrious conduct, lost the protection of the Act. [*26] Atlantic Steel Co., 245 NLRB 814, 816 (1979); also see Marico Enterprises, Inc., 283 NLRB 726, 732 (1987). 108</w:t>
      </w:r>
    </w:p>
    <w:p w14:paraId="241A5E8C" w14:textId="77777777" w:rsidR="00C0388D" w:rsidRPr="00B17EFF" w:rsidRDefault="00C0388D" w:rsidP="00C0388D">
      <w:pPr>
        <w:rPr>
          <w:sz w:val="10"/>
        </w:rPr>
      </w:pPr>
      <w:r w:rsidRPr="00B17EFF">
        <w:rPr>
          <w:sz w:val="10"/>
        </w:rPr>
        <w:t>Also significant in the judge's decision are the following facts that "pulled" the employee's conduct out of the protection of the Act, even where the employee was engaged in activity ostensibly aimed at protecting the interests of the bargaining unit:</w:t>
      </w:r>
    </w:p>
    <w:p w14:paraId="22A9EF76" w14:textId="77777777" w:rsidR="00C0388D" w:rsidRPr="00B17EFF" w:rsidRDefault="00C0388D" w:rsidP="00C0388D">
      <w:pPr>
        <w:rPr>
          <w:sz w:val="10"/>
        </w:rPr>
      </w:pPr>
      <w:r w:rsidRPr="00B17EFF">
        <w:rPr>
          <w:sz w:val="10"/>
        </w:rPr>
        <w:t>While there were clearly personality problems between Burgos [employee] and supervisors Hogan, Fusco, and Simmons, it is equally as clear that Burgos used every opportunity to turn collective-bargaining issues into personal issues be demeaning and insulting behavior towards management. Simply put, Burgos went out of his way to be rude. He appeared to enjoy causing problems, totally unrelated to any legitimate union activity. Union activity cannot be used as a shield to protect him from improper conduct, unrelated to that of union activity, for which the Respondents had a right to discipline. 109</w:t>
      </w:r>
    </w:p>
    <w:p w14:paraId="6C544A18" w14:textId="77777777" w:rsidR="00C0388D" w:rsidRPr="00B17EFF" w:rsidRDefault="00C0388D" w:rsidP="00C0388D">
      <w:pPr>
        <w:rPr>
          <w:sz w:val="10"/>
        </w:rPr>
      </w:pPr>
      <w:r w:rsidRPr="00B17EFF">
        <w:rPr>
          <w:sz w:val="10"/>
        </w:rPr>
        <w:t>This is a radically different line of reasoning from that in the Grissom case, where the "contextual" analysis is completely lacking, as noted above, and where the Grissom Board simply accords a poorly-justified protection of the Union members for their language and conduct, without a single consideration that the activity (because of personal motivation or animus) may bring it outside of the protection of the FLRA (as with the NLRA). Further, and as noted with the cases above, the NLRA is willing to enforce professional behavior and decorum with private sector Union employees, where the FLRA is not (with a group of employees that have a lot more in the way of benefits and protections and far less to lose).</w:t>
      </w:r>
    </w:p>
    <w:p w14:paraId="78AB7ED0" w14:textId="77777777" w:rsidR="00C0388D" w:rsidRPr="00B17EFF" w:rsidRDefault="00C0388D" w:rsidP="00C0388D">
      <w:pPr>
        <w:rPr>
          <w:sz w:val="10"/>
        </w:rPr>
      </w:pPr>
      <w:r w:rsidRPr="00B17EFF">
        <w:rPr>
          <w:sz w:val="10"/>
        </w:rPr>
        <w:t>The NLRB's analysis of language and conduct under the robust language or debate doctrine has continued, as reflected in the NLRB's decision in Daimler Chrysler Corp. and UAW, Local 412 (Unit 53) (Daimler Chrysler), AFL-CIO, 344 NLRB 1324 (2005).110 In the Daimler Chrysler case, the Union official, in the process of attempting to make arrangements for a grievance investigation on 25 March 1999, called a non-bargaining unit employee and "asshole" and stated "bullsh--, I want the meeting now." 111 The Union official, as he then attempted to leave the area and in response to a request to stay, asked "is that an order?" 112 The Union official then declared loudly "fu[--] this sh[--]" and that he did not "have to put up with this bullsh[--]." 113 The exchange took place in a non-managerial "cubicle farm" that [*27] a number of other workers (both managerial and non-managerial), with approximately three that could hear the conversation, according to the Daimler Chrysler opinion. 114 The Union official's demeanor was described as "intimidating." 115 The Daimler Chrysler Board noted as the governing law on robust language or debate, the following:</w:t>
      </w:r>
    </w:p>
    <w:p w14:paraId="662CFAC1" w14:textId="77777777" w:rsidR="00C0388D" w:rsidRPr="00B17EFF" w:rsidRDefault="00C0388D" w:rsidP="00C0388D">
      <w:pPr>
        <w:rPr>
          <w:sz w:val="10"/>
        </w:rPr>
      </w:pPr>
      <w:r w:rsidRPr="00B17EFF">
        <w:rPr>
          <w:sz w:val="10"/>
        </w:rPr>
        <w:t>Where an employee engages in indefensible or abusive misconduct during otherwise protected activity, the Employee forfeits the Act's protection. Whether the Act's protection is lost depends on a balancing of four factors: (1) the place of the discussion between the employee and employer; (2) the subject matter of the discussion; (3) the nature of the employee's outburst was, in any way, provoked by the employer's unfair labor practice. See Atlantic Steel Co., 245 NLRB 814 (1979); see also Trus Joist Macmillan, 341 NLRB 369, 371 (2004) (applying Atlantic Steel factors to find employee use of profanity and lewd gestures removed from statutory protection). Applying these factors, we find that [the employee's] March 25 conduct cost him the Act's the protection. 116</w:t>
      </w:r>
    </w:p>
    <w:p w14:paraId="669CAE6E" w14:textId="77777777" w:rsidR="00C0388D" w:rsidRPr="00B17EFF" w:rsidRDefault="00C0388D" w:rsidP="00C0388D">
      <w:pPr>
        <w:rPr>
          <w:sz w:val="10"/>
        </w:rPr>
      </w:pPr>
      <w:r w:rsidRPr="00B17EFF">
        <w:rPr>
          <w:sz w:val="10"/>
        </w:rPr>
        <w:t>The NLRB then examines the language and context within the Atlantic Steel test, as articulated both in the quote above and as articulated in the above discussion of the Atlantic Steel case. 117 In examining the first factor in the Atlantic Steel test, the NLRB notes that it weighs against protection of the employee's conduct, where the discussion took place amidst a "cubicle farm" containing a number of managerial and non-managerial employees. 118 The NLRB furthers its rationale, where it notes: "In such a place, [the employee's] sustained profanity would reasonably tend to affect workplace discipline by undermining the authority of the supervisor subject to his vituperative attack." 119 The NLRB notes that the second Atlantic Steel factor weighs in favor of protecting the employee's speech, where it "took place in the normal course of [the employee's] exercise of his grievance-investigation duties, which are protected." 120 The NLRB then notes that the third Atlantic Steel factor weighs against protection under the Act, where the employee "was insubordinate and profane" during the meeting or encounter. 121 The NLRB also notes that, in finding that the third factor weighs out of favor of the employee, that the fact "the profanity involved more than a single spontaneous outburst" is a factor essentially [*28] in aggravation of the employee's language and conduct during the episode. 122 As to the provocation required to prove the fourth factor of the Atlantic Steel test, the NLRB found that the facts weighed out of favor of the employee's protection under the NLRA for his language and conduct during the incident. 123 The supervisor had simply first told the Union official/employee that the grievance investigation meeting "take place the following week" and then asked the Union official/employee to return after his initial "tirade." 124 In this instance the NLRB declared: "we find that [the employee] lost the protection of the Act by his misconduct during the March 25 encounter with [the employer/supervisor]." 125 The examples, outlined above, show a pattern of conduct much milder than that observed in the Grissom case, and the NLRB cases actually found the speech and conduct in each of the above instances (even though they were much milder than that in Grissom and where private sector Unions have much more to protect or at stake for membership) not protected under any robust language or speech doctrine.</w:t>
      </w:r>
    </w:p>
    <w:p w14:paraId="23DC9684" w14:textId="77777777" w:rsidR="00C0388D" w:rsidRPr="00B17EFF" w:rsidRDefault="00C0388D" w:rsidP="00C0388D">
      <w:pPr>
        <w:rPr>
          <w:sz w:val="10"/>
        </w:rPr>
      </w:pPr>
      <w:r w:rsidRPr="00B17EFF">
        <w:rPr>
          <w:sz w:val="10"/>
        </w:rPr>
        <w:t>C. NLRB versus FLRA Application of the Robust Language/Debate Doctrine</w:t>
      </w:r>
    </w:p>
    <w:p w14:paraId="608716A6" w14:textId="77777777" w:rsidR="00C0388D" w:rsidRPr="00B17EFF" w:rsidRDefault="00C0388D" w:rsidP="00C0388D">
      <w:pPr>
        <w:rPr>
          <w:sz w:val="16"/>
        </w:rPr>
      </w:pPr>
      <w:r w:rsidRPr="00B17EFF">
        <w:rPr>
          <w:sz w:val="16"/>
        </w:rPr>
        <w:t xml:space="preserve">The "stark" difference between the NLRB's treatment and the FLRA's treatment of the robust language or debate doctrine begs a question as to how the two adjudicative entities justify the different results, especially where the statutory rights are very similar if not nearly identical. The differentiation between the application of similar laws under similar balancing tests for the robust language or debate doctrine, with the FLRA and the NLRB, are stark. While the FLRA in the Grissom case hardly takes the context of the language and conduct into account, beyond paying "lip service" to the fact that "context" is a consideration under its own rule. In addition, where the NLRB actually considers seriatim the factors in the balancing test to determine if the language and conduct is protected or not, the FLRA (in the Grissom case) states that it is at liberty to pick and choose which factors it will consider in its own balancing test to arrive at a decision. This is demonstrated by the FLRA's remark in Grissom that actually states (as to the application of the factors in the "balancing test"): "However, the foregoing factors need not be cited or applied in any particular way in determining whether an action constitutes flagrant misconduct. 126 The FLRA in Grissom follows this up by a reference to a case where the "Authority denied agency's exceptions contending that an arbitration award was contrary to law because the arbitrator did not apply all of the Defense Mapping Agency factors." 127 In addition, </w:t>
      </w:r>
      <w:r w:rsidRPr="00B17EFF">
        <w:rPr>
          <w:u w:val="single"/>
        </w:rPr>
        <w:t>the</w:t>
      </w:r>
      <w:r w:rsidRPr="00B17EFF">
        <w:rPr>
          <w:sz w:val="16"/>
        </w:rPr>
        <w:t xml:space="preserve"> </w:t>
      </w:r>
      <w:r w:rsidRPr="00B17EFF">
        <w:rPr>
          <w:iCs/>
          <w:u w:val="single"/>
          <w:bdr w:val="single" w:sz="8" w:space="0" w:color="auto"/>
        </w:rPr>
        <w:t>NLRB</w:t>
      </w:r>
      <w:r w:rsidRPr="00B17EFF">
        <w:rPr>
          <w:sz w:val="16"/>
        </w:rPr>
        <w:t xml:space="preserve"> </w:t>
      </w:r>
      <w:r w:rsidRPr="00B17EFF">
        <w:rPr>
          <w:u w:val="single"/>
        </w:rPr>
        <w:t>sets the</w:t>
      </w:r>
      <w:r w:rsidRPr="00B17EFF">
        <w:rPr>
          <w:sz w:val="16"/>
        </w:rPr>
        <w:t xml:space="preserve"> </w:t>
      </w:r>
      <w:r w:rsidRPr="00B17EFF">
        <w:rPr>
          <w:iCs/>
          <w:u w:val="single"/>
          <w:bdr w:val="single" w:sz="8" w:space="0" w:color="auto"/>
        </w:rPr>
        <w:t>"bar"</w:t>
      </w:r>
      <w:r w:rsidRPr="00B17EFF">
        <w:rPr>
          <w:sz w:val="16"/>
        </w:rPr>
        <w:t xml:space="preserve"> </w:t>
      </w:r>
      <w:r w:rsidRPr="00B17EFF">
        <w:rPr>
          <w:iCs/>
          <w:u w:val="single"/>
          <w:bdr w:val="single" w:sz="8" w:space="0" w:color="auto"/>
        </w:rPr>
        <w:t>much lower</w:t>
      </w:r>
      <w:r w:rsidRPr="00B17EFF">
        <w:rPr>
          <w:sz w:val="16"/>
        </w:rPr>
        <w:t xml:space="preserve"> (</w:t>
      </w:r>
      <w:r w:rsidRPr="00B17EFF">
        <w:rPr>
          <w:u w:val="single"/>
        </w:rPr>
        <w:t>as far as</w:t>
      </w:r>
      <w:r w:rsidRPr="00B17EFF">
        <w:rPr>
          <w:sz w:val="16"/>
        </w:rPr>
        <w:t xml:space="preserve"> </w:t>
      </w:r>
      <w:r w:rsidRPr="00B17EFF">
        <w:rPr>
          <w:iCs/>
          <w:u w:val="single"/>
          <w:bdr w:val="single" w:sz="8" w:space="0" w:color="auto"/>
        </w:rPr>
        <w:t>tolerance</w:t>
      </w:r>
      <w:r w:rsidRPr="00B17EFF">
        <w:rPr>
          <w:sz w:val="16"/>
        </w:rPr>
        <w:t xml:space="preserve"> </w:t>
      </w:r>
      <w:r w:rsidRPr="00B17EFF">
        <w:rPr>
          <w:u w:val="single"/>
        </w:rPr>
        <w:t>of</w:t>
      </w:r>
      <w:r w:rsidRPr="00B17EFF">
        <w:rPr>
          <w:sz w:val="16"/>
        </w:rPr>
        <w:t xml:space="preserve"> </w:t>
      </w:r>
      <w:r w:rsidRPr="00B17EFF">
        <w:rPr>
          <w:iCs/>
          <w:u w:val="single"/>
          <w:bdr w:val="single" w:sz="8" w:space="0" w:color="auto"/>
        </w:rPr>
        <w:t>profane, vulgar, vituperative language</w:t>
      </w:r>
      <w:r w:rsidRPr="00B17EFF">
        <w:rPr>
          <w:sz w:val="16"/>
        </w:rPr>
        <w:t xml:space="preserve"> </w:t>
      </w:r>
      <w:r w:rsidRPr="00B17EFF">
        <w:rPr>
          <w:u w:val="single"/>
        </w:rPr>
        <w:t>and</w:t>
      </w:r>
      <w:r w:rsidRPr="00B17EFF">
        <w:rPr>
          <w:sz w:val="16"/>
        </w:rPr>
        <w:t xml:space="preserve"> </w:t>
      </w:r>
      <w:r w:rsidRPr="00B17EFF">
        <w:rPr>
          <w:iCs/>
          <w:u w:val="single"/>
          <w:bdr w:val="single" w:sz="8" w:space="0" w:color="auto"/>
        </w:rPr>
        <w:t>conduct</w:t>
      </w:r>
      <w:r w:rsidRPr="00B17EFF">
        <w:rPr>
          <w:sz w:val="16"/>
        </w:rPr>
        <w:t xml:space="preserve">), </w:t>
      </w:r>
      <w:r w:rsidRPr="00B17EFF">
        <w:rPr>
          <w:u w:val="single"/>
        </w:rPr>
        <w:t>where the</w:t>
      </w:r>
      <w:r w:rsidRPr="00B17EFF">
        <w:rPr>
          <w:sz w:val="16"/>
        </w:rPr>
        <w:t xml:space="preserve"> </w:t>
      </w:r>
      <w:r w:rsidRPr="00B17EFF">
        <w:rPr>
          <w:iCs/>
          <w:highlight w:val="yellow"/>
          <w:u w:val="single"/>
          <w:bdr w:val="single" w:sz="8" w:space="0" w:color="auto"/>
        </w:rPr>
        <w:t>FLRA</w:t>
      </w:r>
      <w:r w:rsidRPr="00B17EFF">
        <w:rPr>
          <w:sz w:val="16"/>
        </w:rPr>
        <w:t xml:space="preserve"> (in the Grissom case) </w:t>
      </w:r>
      <w:r w:rsidRPr="00B17EFF">
        <w:rPr>
          <w:u w:val="single"/>
        </w:rPr>
        <w:t>seems to find</w:t>
      </w:r>
      <w:r w:rsidRPr="00B17EFF">
        <w:rPr>
          <w:sz w:val="16"/>
        </w:rPr>
        <w:t xml:space="preserve"> </w:t>
      </w:r>
      <w:r w:rsidRPr="00B17EFF">
        <w:rPr>
          <w:iCs/>
          <w:u w:val="single"/>
          <w:bdr w:val="single" w:sz="8" w:space="0" w:color="auto"/>
        </w:rPr>
        <w:t>sustained misconduct</w:t>
      </w:r>
      <w:r w:rsidRPr="00B17EFF">
        <w:rPr>
          <w:sz w:val="16"/>
        </w:rPr>
        <w:t xml:space="preserve">, even in the face [*29] of supervisory or managerial requests to end the same, </w:t>
      </w:r>
      <w:r w:rsidRPr="00B17EFF">
        <w:rPr>
          <w:u w:val="single"/>
        </w:rPr>
        <w:t>somehow</w:t>
      </w:r>
      <w:r w:rsidRPr="00B17EFF">
        <w:rPr>
          <w:sz w:val="16"/>
        </w:rPr>
        <w:t xml:space="preserve"> </w:t>
      </w:r>
      <w:r w:rsidRPr="00B17EFF">
        <w:rPr>
          <w:iCs/>
          <w:u w:val="single"/>
          <w:bdr w:val="single" w:sz="8" w:space="0" w:color="auto"/>
        </w:rPr>
        <w:t>protected activity</w:t>
      </w:r>
      <w:r w:rsidRPr="00B17EFF">
        <w:rPr>
          <w:sz w:val="16"/>
        </w:rPr>
        <w:t xml:space="preserve"> under the FLRA, </w:t>
      </w:r>
      <w:r w:rsidRPr="00B17EFF">
        <w:rPr>
          <w:u w:val="single"/>
        </w:rPr>
        <w:t>as an exercise of</w:t>
      </w:r>
      <w:r w:rsidRPr="00B17EFF">
        <w:rPr>
          <w:sz w:val="16"/>
        </w:rPr>
        <w:t xml:space="preserve"> </w:t>
      </w:r>
      <w:r w:rsidRPr="00B17EFF">
        <w:rPr>
          <w:iCs/>
          <w:u w:val="single"/>
          <w:bdr w:val="single" w:sz="8" w:space="0" w:color="auto"/>
        </w:rPr>
        <w:t>representational rights</w:t>
      </w:r>
      <w:r w:rsidRPr="00B17EFF">
        <w:rPr>
          <w:sz w:val="16"/>
        </w:rPr>
        <w:t xml:space="preserve"> under the robust language or debate doctrine. </w:t>
      </w:r>
      <w:r w:rsidRPr="00B17EFF">
        <w:rPr>
          <w:u w:val="single"/>
        </w:rPr>
        <w:t>This ability to use the robust language or debate doctrine as a</w:t>
      </w:r>
      <w:r w:rsidRPr="00B17EFF">
        <w:rPr>
          <w:sz w:val="16"/>
        </w:rPr>
        <w:t xml:space="preserve"> </w:t>
      </w:r>
      <w:r w:rsidRPr="00B17EFF">
        <w:rPr>
          <w:iCs/>
          <w:u w:val="single"/>
          <w:bdr w:val="single" w:sz="8" w:space="0" w:color="auto"/>
        </w:rPr>
        <w:t>shield</w:t>
      </w:r>
      <w:r w:rsidRPr="00B17EFF">
        <w:rPr>
          <w:sz w:val="16"/>
        </w:rPr>
        <w:t xml:space="preserve"> </w:t>
      </w:r>
      <w:r w:rsidRPr="00B17EFF">
        <w:rPr>
          <w:u w:val="single"/>
        </w:rPr>
        <w:t>and as a</w:t>
      </w:r>
      <w:r w:rsidRPr="00B17EFF">
        <w:rPr>
          <w:sz w:val="16"/>
        </w:rPr>
        <w:t xml:space="preserve"> </w:t>
      </w:r>
      <w:r w:rsidRPr="00B17EFF">
        <w:rPr>
          <w:iCs/>
          <w:u w:val="single"/>
          <w:bdr w:val="single" w:sz="8" w:space="0" w:color="auto"/>
        </w:rPr>
        <w:t>sword</w:t>
      </w:r>
      <w:r w:rsidRPr="00B17EFF">
        <w:rPr>
          <w:sz w:val="16"/>
        </w:rPr>
        <w:t xml:space="preserve"> (</w:t>
      </w:r>
      <w:r w:rsidRPr="00B17EFF">
        <w:rPr>
          <w:u w:val="single"/>
        </w:rPr>
        <w:t>where Union representatives can use</w:t>
      </w:r>
      <w:r w:rsidRPr="00B17EFF">
        <w:rPr>
          <w:sz w:val="16"/>
        </w:rPr>
        <w:t xml:space="preserve"> </w:t>
      </w:r>
      <w:r w:rsidRPr="00B17EFF">
        <w:rPr>
          <w:iCs/>
          <w:u w:val="single"/>
          <w:bdr w:val="single" w:sz="8" w:space="0" w:color="auto"/>
        </w:rPr>
        <w:t>vulgar</w:t>
      </w:r>
      <w:r w:rsidRPr="00B17EFF">
        <w:rPr>
          <w:sz w:val="16"/>
        </w:rPr>
        <w:t xml:space="preserve"> </w:t>
      </w:r>
      <w:r w:rsidRPr="00B17EFF">
        <w:rPr>
          <w:u w:val="single"/>
        </w:rPr>
        <w:t>and</w:t>
      </w:r>
      <w:r w:rsidRPr="00B17EFF">
        <w:rPr>
          <w:sz w:val="16"/>
        </w:rPr>
        <w:t xml:space="preserve"> even </w:t>
      </w:r>
      <w:r w:rsidRPr="00B17EFF">
        <w:rPr>
          <w:iCs/>
          <w:u w:val="single"/>
          <w:bdr w:val="single" w:sz="8" w:space="0" w:color="auto"/>
        </w:rPr>
        <w:t>threatening language</w:t>
      </w:r>
      <w:r w:rsidRPr="00B17EFF">
        <w:rPr>
          <w:sz w:val="16"/>
        </w:rPr>
        <w:t xml:space="preserve"> </w:t>
      </w:r>
      <w:r w:rsidRPr="00B17EFF">
        <w:rPr>
          <w:u w:val="single"/>
        </w:rPr>
        <w:t>or engage in</w:t>
      </w:r>
      <w:r w:rsidRPr="00B17EFF">
        <w:rPr>
          <w:sz w:val="16"/>
        </w:rPr>
        <w:t xml:space="preserve"> </w:t>
      </w:r>
      <w:r w:rsidRPr="00B17EFF">
        <w:rPr>
          <w:iCs/>
          <w:u w:val="single"/>
          <w:bdr w:val="single" w:sz="8" w:space="0" w:color="auto"/>
        </w:rPr>
        <w:t>similar conduct</w:t>
      </w:r>
      <w:r w:rsidRPr="00B17EFF">
        <w:rPr>
          <w:u w:val="single"/>
        </w:rPr>
        <w:t>, and</w:t>
      </w:r>
      <w:r w:rsidRPr="00B17EFF">
        <w:rPr>
          <w:sz w:val="16"/>
        </w:rPr>
        <w:t xml:space="preserve"> </w:t>
      </w:r>
      <w:r w:rsidRPr="00B17EFF">
        <w:rPr>
          <w:iCs/>
          <w:u w:val="single"/>
          <w:bdr w:val="single" w:sz="8" w:space="0" w:color="auto"/>
        </w:rPr>
        <w:t>management</w:t>
      </w:r>
      <w:r w:rsidRPr="00B17EFF">
        <w:rPr>
          <w:sz w:val="16"/>
        </w:rPr>
        <w:t xml:space="preserve"> </w:t>
      </w:r>
      <w:r w:rsidRPr="00B17EFF">
        <w:rPr>
          <w:iCs/>
          <w:u w:val="single"/>
          <w:bdr w:val="single" w:sz="8" w:space="0" w:color="auto"/>
        </w:rPr>
        <w:t>cannot do the same</w:t>
      </w:r>
      <w:r w:rsidRPr="00B17EFF">
        <w:rPr>
          <w:sz w:val="16"/>
        </w:rPr>
        <w:t xml:space="preserve"> for fear of the filing of an Unfair Labor Practice or being "hauled before" the FLRA) </w:t>
      </w:r>
      <w:r w:rsidRPr="00B17EFF">
        <w:rPr>
          <w:u w:val="single"/>
        </w:rPr>
        <w:t>places individuals in supervisory or managerial positions at a distinct</w:t>
      </w:r>
      <w:r w:rsidRPr="00B17EFF">
        <w:rPr>
          <w:sz w:val="16"/>
        </w:rPr>
        <w:t xml:space="preserve"> </w:t>
      </w:r>
      <w:r w:rsidRPr="00B17EFF">
        <w:rPr>
          <w:iCs/>
          <w:u w:val="single"/>
          <w:bdr w:val="single" w:sz="8" w:space="0" w:color="auto"/>
        </w:rPr>
        <w:t>disadvantage</w:t>
      </w:r>
      <w:r w:rsidRPr="00B17EFF">
        <w:rPr>
          <w:u w:val="single"/>
        </w:rPr>
        <w:t xml:space="preserve">, where they are obligated to </w:t>
      </w:r>
      <w:r w:rsidRPr="00B17EFF">
        <w:rPr>
          <w:highlight w:val="yellow"/>
          <w:u w:val="single"/>
        </w:rPr>
        <w:t xml:space="preserve">endure </w:t>
      </w:r>
      <w:r w:rsidRPr="00B17EFF">
        <w:rPr>
          <w:iCs/>
          <w:highlight w:val="yellow"/>
          <w:u w:val="single"/>
          <w:bdr w:val="single" w:sz="8" w:space="0" w:color="auto"/>
        </w:rPr>
        <w:t>foul language</w:t>
      </w:r>
      <w:r w:rsidRPr="00B17EFF">
        <w:rPr>
          <w:highlight w:val="yellow"/>
          <w:u w:val="single"/>
        </w:rPr>
        <w:t xml:space="preserve">, </w:t>
      </w:r>
      <w:r w:rsidRPr="00B17EFF">
        <w:rPr>
          <w:iCs/>
          <w:highlight w:val="yellow"/>
          <w:u w:val="single"/>
          <w:bdr w:val="single" w:sz="8" w:space="0" w:color="auto"/>
        </w:rPr>
        <w:t>threats</w:t>
      </w:r>
      <w:r w:rsidRPr="00B17EFF">
        <w:rPr>
          <w:highlight w:val="yellow"/>
          <w:u w:val="single"/>
        </w:rPr>
        <w:t>, and</w:t>
      </w:r>
      <w:r w:rsidRPr="00B17EFF">
        <w:rPr>
          <w:sz w:val="16"/>
          <w:highlight w:val="yellow"/>
        </w:rPr>
        <w:t xml:space="preserve"> </w:t>
      </w:r>
      <w:r w:rsidRPr="00B17EFF">
        <w:rPr>
          <w:iCs/>
          <w:highlight w:val="yellow"/>
          <w:u w:val="single"/>
          <w:bdr w:val="single" w:sz="8" w:space="0" w:color="auto"/>
        </w:rPr>
        <w:t>other conduct</w:t>
      </w:r>
      <w:r w:rsidRPr="00B17EFF">
        <w:rPr>
          <w:sz w:val="16"/>
        </w:rPr>
        <w:t xml:space="preserve"> </w:t>
      </w:r>
      <w:r w:rsidRPr="00B17EFF">
        <w:rPr>
          <w:u w:val="single"/>
        </w:rPr>
        <w:t>that undermines</w:t>
      </w:r>
      <w:r w:rsidRPr="00B17EFF">
        <w:rPr>
          <w:sz w:val="16"/>
        </w:rPr>
        <w:t xml:space="preserve"> </w:t>
      </w:r>
      <w:r w:rsidRPr="00B17EFF">
        <w:rPr>
          <w:iCs/>
          <w:u w:val="single"/>
          <w:bdr w:val="single" w:sz="8" w:space="0" w:color="auto"/>
        </w:rPr>
        <w:t>good order</w:t>
      </w:r>
      <w:r w:rsidRPr="00B17EFF">
        <w:rPr>
          <w:sz w:val="16"/>
        </w:rPr>
        <w:t xml:space="preserve"> and discipline </w:t>
      </w:r>
      <w:r w:rsidRPr="00B17EFF">
        <w:rPr>
          <w:u w:val="single"/>
        </w:rPr>
        <w:t>in the</w:t>
      </w:r>
      <w:r w:rsidRPr="00B17EFF">
        <w:rPr>
          <w:sz w:val="16"/>
        </w:rPr>
        <w:t xml:space="preserve"> </w:t>
      </w:r>
      <w:r w:rsidRPr="00B17EFF">
        <w:rPr>
          <w:iCs/>
          <w:u w:val="single"/>
          <w:bdr w:val="single" w:sz="8" w:space="0" w:color="auto"/>
        </w:rPr>
        <w:t>workplace</w:t>
      </w:r>
      <w:r w:rsidRPr="00B17EFF">
        <w:rPr>
          <w:sz w:val="16"/>
        </w:rPr>
        <w:t xml:space="preserve">, where managerial or supervisory employees cannot reciprocate for fear of running afoul of agency codes of conduct or even the provisions of 5 U.S.C. § 7102, where there is no "give as good as you get" provision for foul-mouthed, threatening, and obnoxious Union officials or representatives. 128 </w:t>
      </w:r>
      <w:r w:rsidRPr="00B17EFF">
        <w:rPr>
          <w:u w:val="single"/>
        </w:rPr>
        <w:t>The subsequent development of the robust language or debate doctrine</w:t>
      </w:r>
      <w:r w:rsidRPr="00B17EFF">
        <w:rPr>
          <w:sz w:val="16"/>
        </w:rPr>
        <w:t xml:space="preserve">, as noted in the cases listed at footnote 75 and as discussed in greater detail below, </w:t>
      </w:r>
      <w:r w:rsidRPr="00B17EFF">
        <w:rPr>
          <w:u w:val="single"/>
        </w:rPr>
        <w:t>demonstrate that the Grissom opinion is</w:t>
      </w:r>
      <w:r w:rsidRPr="00B17EFF">
        <w:rPr>
          <w:sz w:val="16"/>
        </w:rPr>
        <w:t xml:space="preserve"> </w:t>
      </w:r>
      <w:r w:rsidRPr="00B17EFF">
        <w:rPr>
          <w:iCs/>
          <w:u w:val="single"/>
          <w:bdr w:val="single" w:sz="8" w:space="0" w:color="auto"/>
        </w:rPr>
        <w:t>not</w:t>
      </w:r>
      <w:r w:rsidRPr="00B17EFF">
        <w:rPr>
          <w:sz w:val="16"/>
        </w:rPr>
        <w:t xml:space="preserve"> </w:t>
      </w:r>
      <w:r w:rsidRPr="00B17EFF">
        <w:rPr>
          <w:u w:val="single"/>
        </w:rPr>
        <w:t>a</w:t>
      </w:r>
      <w:r w:rsidRPr="00B17EFF">
        <w:rPr>
          <w:sz w:val="16"/>
        </w:rPr>
        <w:t xml:space="preserve"> </w:t>
      </w:r>
      <w:r w:rsidRPr="00B17EFF">
        <w:rPr>
          <w:iCs/>
          <w:u w:val="single"/>
          <w:bdr w:val="single" w:sz="8" w:space="0" w:color="auto"/>
        </w:rPr>
        <w:t>"flash-in-the-pan" occurrence</w:t>
      </w:r>
      <w:r w:rsidRPr="00B17EFF">
        <w:rPr>
          <w:sz w:val="16"/>
        </w:rPr>
        <w:t xml:space="preserve"> </w:t>
      </w:r>
      <w:r w:rsidRPr="00B17EFF">
        <w:rPr>
          <w:u w:val="single"/>
        </w:rPr>
        <w:t>or</w:t>
      </w:r>
      <w:r w:rsidRPr="00B17EFF">
        <w:rPr>
          <w:sz w:val="16"/>
        </w:rPr>
        <w:t xml:space="preserve"> an aberrant </w:t>
      </w:r>
      <w:r w:rsidRPr="00B17EFF">
        <w:rPr>
          <w:iCs/>
          <w:u w:val="single"/>
          <w:bdr w:val="single" w:sz="8" w:space="0" w:color="auto"/>
        </w:rPr>
        <w:t>opinion</w:t>
      </w:r>
      <w:r w:rsidRPr="00B17EFF">
        <w:rPr>
          <w:sz w:val="16"/>
        </w:rPr>
        <w:t xml:space="preserve"> in FLRA robust language or debate doctrine; </w:t>
      </w:r>
      <w:r w:rsidRPr="00B17EFF">
        <w:rPr>
          <w:u w:val="single"/>
        </w:rPr>
        <w:t>it is a</w:t>
      </w:r>
      <w:r w:rsidRPr="00B17EFF">
        <w:rPr>
          <w:sz w:val="16"/>
        </w:rPr>
        <w:t xml:space="preserve"> </w:t>
      </w:r>
      <w:r w:rsidRPr="00B17EFF">
        <w:rPr>
          <w:iCs/>
          <w:u w:val="single"/>
          <w:bdr w:val="single" w:sz="8" w:space="0" w:color="auto"/>
        </w:rPr>
        <w:t>watershed moment</w:t>
      </w:r>
      <w:r w:rsidRPr="00B17EFF">
        <w:rPr>
          <w:sz w:val="16"/>
        </w:rPr>
        <w:t xml:space="preserve"> </w:t>
      </w:r>
      <w:r w:rsidRPr="00B17EFF">
        <w:rPr>
          <w:u w:val="single"/>
        </w:rPr>
        <w:t>which</w:t>
      </w:r>
      <w:r w:rsidRPr="00B17EFF">
        <w:rPr>
          <w:sz w:val="16"/>
        </w:rPr>
        <w:t xml:space="preserve"> has </w:t>
      </w:r>
      <w:r w:rsidRPr="00B17EFF">
        <w:rPr>
          <w:u w:val="single"/>
        </w:rPr>
        <w:t>formed the</w:t>
      </w:r>
      <w:r w:rsidRPr="00B17EFF">
        <w:rPr>
          <w:sz w:val="16"/>
        </w:rPr>
        <w:t xml:space="preserve"> </w:t>
      </w:r>
      <w:r w:rsidRPr="00B17EFF">
        <w:rPr>
          <w:iCs/>
          <w:u w:val="single"/>
          <w:bdr w:val="single" w:sz="8" w:space="0" w:color="auto"/>
        </w:rPr>
        <w:t>basis</w:t>
      </w:r>
      <w:r w:rsidRPr="00B17EFF">
        <w:rPr>
          <w:sz w:val="16"/>
        </w:rPr>
        <w:t xml:space="preserve"> </w:t>
      </w:r>
      <w:r w:rsidRPr="00B17EFF">
        <w:rPr>
          <w:u w:val="single"/>
        </w:rPr>
        <w:t>of the FLRA's treatment of the robust language or debate doctrine that has given Federal sector Unions a</w:t>
      </w:r>
      <w:r w:rsidRPr="00B17EFF">
        <w:rPr>
          <w:sz w:val="16"/>
        </w:rPr>
        <w:t xml:space="preserve"> </w:t>
      </w:r>
      <w:r w:rsidRPr="00B17EFF">
        <w:rPr>
          <w:iCs/>
          <w:u w:val="single"/>
          <w:bdr w:val="single" w:sz="8" w:space="0" w:color="auto"/>
        </w:rPr>
        <w:t>"pass"</w:t>
      </w:r>
      <w:r w:rsidRPr="00B17EFF">
        <w:rPr>
          <w:sz w:val="16"/>
        </w:rPr>
        <w:t xml:space="preserve"> </w:t>
      </w:r>
      <w:r w:rsidRPr="00B17EFF">
        <w:rPr>
          <w:u w:val="single"/>
        </w:rPr>
        <w:t>on</w:t>
      </w:r>
      <w:r w:rsidRPr="00B17EFF">
        <w:rPr>
          <w:sz w:val="16"/>
        </w:rPr>
        <w:t xml:space="preserve"> profane and </w:t>
      </w:r>
      <w:r w:rsidRPr="00B17EFF">
        <w:rPr>
          <w:iCs/>
          <w:u w:val="single"/>
          <w:bdr w:val="single" w:sz="8" w:space="0" w:color="auto"/>
        </w:rPr>
        <w:t>thuggish behavior</w:t>
      </w:r>
      <w:r w:rsidRPr="00B17EFF">
        <w:rPr>
          <w:sz w:val="16"/>
        </w:rPr>
        <w:t>, which puts Federal sector management at an artificial and uncalled-for disadvantage. This observation is driven home when we survey how the robust language or debate doctrine has evolved since Grissom in the overview of the development of the robust language or debate doctrine since the decision in the Grissom case and even because of the Grissom case. The "context" for the conclusion that the Grissom case is an inappropriate extension of the rights under the robust language or debate doctrine to Unions is the fact that Federal sector employees enjoy protections and benefits that are "enviable" for private sector employees: guaranteed salaries, guaranteed holidays and paid leave, guaranteed procedures to protect employees in the event of reductions-in-force (to the extent practicable), guaranteed appeal rights for discipline via the provisions of the labor contracts and the Merit Systems Protection Board, etc. Where the private sector employees are held to a higher standard and enjoy far less in the way of rights and benefits that their Federal sector counterparts, it is strange that Federal sector employees are accorded the ability to annoy, harass, and intimidate managers and supervisors, where they have far less to lose in the process and have far less in the way of legitimate fear of loss of benefits and employment than their private sector counterparts.</w:t>
      </w:r>
    </w:p>
    <w:p w14:paraId="397CD032" w14:textId="77777777" w:rsidR="00C0388D" w:rsidRDefault="00C0388D" w:rsidP="00C0388D">
      <w:pPr>
        <w:keepNext/>
        <w:keepLines/>
        <w:pageBreakBefore/>
        <w:spacing w:before="40" w:after="0"/>
        <w:jc w:val="center"/>
        <w:outlineLvl w:val="1"/>
        <w:rPr>
          <w:rFonts w:eastAsiaTheme="majorEastAsia" w:cstheme="majorBidi"/>
          <w:b/>
          <w:sz w:val="44"/>
          <w:szCs w:val="26"/>
          <w:u w:val="double"/>
        </w:rPr>
      </w:pPr>
      <w:r w:rsidRPr="00B17EFF">
        <w:rPr>
          <w:rFonts w:eastAsiaTheme="majorEastAsia" w:cstheme="majorBidi"/>
          <w:b/>
          <w:sz w:val="44"/>
          <w:szCs w:val="26"/>
          <w:u w:val="double"/>
        </w:rPr>
        <w:t>Expertise</w:t>
      </w:r>
    </w:p>
    <w:p w14:paraId="044BEB9B" w14:textId="77777777" w:rsidR="00C0388D" w:rsidRPr="00B17EFF" w:rsidRDefault="00C0388D" w:rsidP="00C0388D">
      <w:pPr>
        <w:pStyle w:val="Heading3"/>
      </w:pPr>
      <w:r>
        <w:t>Circumvention – 2NC</w:t>
      </w:r>
    </w:p>
    <w:p w14:paraId="6F9A39D3" w14:textId="77777777" w:rsidR="00C0388D" w:rsidRPr="00B17EFF" w:rsidRDefault="00C0388D" w:rsidP="00C0388D">
      <w:pPr>
        <w:keepNext/>
        <w:keepLines/>
        <w:spacing w:before="40" w:after="0"/>
        <w:outlineLvl w:val="3"/>
        <w:rPr>
          <w:rFonts w:eastAsiaTheme="majorEastAsia" w:cstheme="majorBidi"/>
          <w:b/>
          <w:iCs/>
          <w:sz w:val="26"/>
        </w:rPr>
      </w:pPr>
      <w:r w:rsidRPr="00B17EFF">
        <w:rPr>
          <w:rFonts w:eastAsiaTheme="majorEastAsia" w:cstheme="majorBidi"/>
          <w:b/>
          <w:iCs/>
          <w:sz w:val="26"/>
        </w:rPr>
        <w:t xml:space="preserve">3. Management wins </w:t>
      </w:r>
      <w:r w:rsidRPr="00B17EFF">
        <w:rPr>
          <w:rFonts w:eastAsiaTheme="majorEastAsia" w:cstheme="majorBidi"/>
          <w:b/>
          <w:iCs/>
          <w:sz w:val="26"/>
          <w:u w:val="single"/>
        </w:rPr>
        <w:t>90%</w:t>
      </w:r>
      <w:r w:rsidRPr="00B17EFF">
        <w:rPr>
          <w:rFonts w:eastAsiaTheme="majorEastAsia" w:cstheme="majorBidi"/>
          <w:b/>
          <w:iCs/>
          <w:sz w:val="26"/>
        </w:rPr>
        <w:t xml:space="preserve"> of the time.</w:t>
      </w:r>
    </w:p>
    <w:p w14:paraId="0AA94D6A" w14:textId="77777777" w:rsidR="00C0388D" w:rsidRPr="00B17EFF" w:rsidRDefault="00C0388D" w:rsidP="00C0388D">
      <w:pPr>
        <w:rPr>
          <w:rFonts w:eastAsia="Calibri"/>
        </w:rPr>
      </w:pPr>
      <w:r w:rsidRPr="00B17EFF">
        <w:t xml:space="preserve">Erich </w:t>
      </w:r>
      <w:r w:rsidRPr="00B17EFF">
        <w:rPr>
          <w:b/>
          <w:bCs/>
          <w:sz w:val="26"/>
        </w:rPr>
        <w:t>Wagner 19</w:t>
      </w:r>
      <w:r w:rsidRPr="00B17EFF">
        <w:t xml:space="preserve">, senior correspondent for Government Executive, “Federal Union Accuses FLRA of 'Unprecedented' Bias Against Labor,” 2/19/19, https://www.govexec.com/management/2019/02/federal-union-accuses-flra-unprecedented-bias-against-labor/154975/ </w:t>
      </w:r>
    </w:p>
    <w:p w14:paraId="1C0B956E" w14:textId="77777777" w:rsidR="00C0388D" w:rsidRPr="00B17EFF" w:rsidRDefault="00C0388D" w:rsidP="00C0388D">
      <w:pPr>
        <w:rPr>
          <w:rFonts w:eastAsia="Calibri"/>
          <w:sz w:val="16"/>
        </w:rPr>
      </w:pPr>
      <w:r w:rsidRPr="00B17EFF">
        <w:rPr>
          <w:sz w:val="16"/>
        </w:rPr>
        <w:t xml:space="preserve">The union accused </w:t>
      </w:r>
      <w:r w:rsidRPr="00B17EFF">
        <w:rPr>
          <w:highlight w:val="cyan"/>
          <w:u w:val="single"/>
        </w:rPr>
        <w:t>the</w:t>
      </w:r>
      <w:r w:rsidRPr="00B17EFF">
        <w:rPr>
          <w:sz w:val="16"/>
        </w:rPr>
        <w:t xml:space="preserve"> current </w:t>
      </w:r>
      <w:r w:rsidRPr="00B17EFF">
        <w:rPr>
          <w:iCs/>
          <w:highlight w:val="cyan"/>
          <w:u w:val="single"/>
          <w:bdr w:val="single" w:sz="8" w:space="0" w:color="auto"/>
        </w:rPr>
        <w:t>Trump</w:t>
      </w:r>
      <w:r w:rsidRPr="00B17EFF">
        <w:rPr>
          <w:iCs/>
          <w:u w:val="single"/>
          <w:bdr w:val="single" w:sz="8" w:space="0" w:color="auto"/>
        </w:rPr>
        <w:t xml:space="preserve">-appointed </w:t>
      </w:r>
      <w:r w:rsidRPr="00B17EFF">
        <w:rPr>
          <w:iCs/>
          <w:highlight w:val="cyan"/>
          <w:u w:val="single"/>
          <w:bdr w:val="single" w:sz="8" w:space="0" w:color="auto"/>
        </w:rPr>
        <w:t>majority</w:t>
      </w:r>
      <w:r w:rsidRPr="00B17EFF">
        <w:rPr>
          <w:u w:val="single"/>
        </w:rPr>
        <w:t xml:space="preserve"> of the FLRA board</w:t>
      </w:r>
      <w:r w:rsidRPr="00B17EFF">
        <w:rPr>
          <w:sz w:val="16"/>
        </w:rPr>
        <w:t xml:space="preserve"> of routinely exceeding its authority in </w:t>
      </w:r>
      <w:r w:rsidRPr="00B17EFF">
        <w:rPr>
          <w:highlight w:val="cyan"/>
          <w:u w:val="single"/>
        </w:rPr>
        <w:t>overturn</w:t>
      </w:r>
      <w:r w:rsidRPr="00B17EFF">
        <w:rPr>
          <w:sz w:val="16"/>
        </w:rPr>
        <w:t xml:space="preserve">ing </w:t>
      </w:r>
      <w:r w:rsidRPr="00B17EFF">
        <w:rPr>
          <w:highlight w:val="cyan"/>
          <w:u w:val="single"/>
        </w:rPr>
        <w:t>arbitration</w:t>
      </w:r>
      <w:r w:rsidRPr="00B17EFF">
        <w:rPr>
          <w:u w:val="single"/>
        </w:rPr>
        <w:t xml:space="preserve"> cases </w:t>
      </w:r>
      <w:r w:rsidRPr="00B17EFF">
        <w:rPr>
          <w:highlight w:val="cyan"/>
          <w:u w:val="single"/>
        </w:rPr>
        <w:t>at a rate</w:t>
      </w:r>
      <w:r w:rsidRPr="00B17EFF">
        <w:rPr>
          <w:u w:val="single"/>
        </w:rPr>
        <w:t xml:space="preserve"> that is </w:t>
      </w:r>
      <w:r w:rsidRPr="00B17EFF">
        <w:rPr>
          <w:iCs/>
          <w:highlight w:val="cyan"/>
          <w:u w:val="single"/>
          <w:bdr w:val="single" w:sz="8" w:space="0" w:color="auto"/>
        </w:rPr>
        <w:t>unprecedented in</w:t>
      </w:r>
      <w:r w:rsidRPr="00B17EFF">
        <w:rPr>
          <w:iCs/>
          <w:u w:val="single"/>
          <w:bdr w:val="single" w:sz="8" w:space="0" w:color="auto"/>
        </w:rPr>
        <w:t xml:space="preserve"> modern </w:t>
      </w:r>
      <w:r w:rsidRPr="00B17EFF">
        <w:rPr>
          <w:iCs/>
          <w:highlight w:val="cyan"/>
          <w:u w:val="single"/>
          <w:bdr w:val="single" w:sz="8" w:space="0" w:color="auto"/>
        </w:rPr>
        <w:t>memory</w:t>
      </w:r>
      <w:r w:rsidRPr="00B17EFF">
        <w:rPr>
          <w:sz w:val="16"/>
        </w:rPr>
        <w:t>. The lawsuit compared the current board’s decisions with those over the same period during the George W. Bush and Obama administrations.</w:t>
      </w:r>
    </w:p>
    <w:p w14:paraId="0370601A" w14:textId="77777777" w:rsidR="00C0388D" w:rsidRPr="00B17EFF" w:rsidRDefault="00C0388D" w:rsidP="00C0388D">
      <w:pPr>
        <w:rPr>
          <w:rFonts w:eastAsia="Calibri"/>
          <w:sz w:val="16"/>
        </w:rPr>
      </w:pPr>
      <w:r w:rsidRPr="00B17EFF">
        <w:rPr>
          <w:highlight w:val="cyan"/>
          <w:u w:val="single"/>
        </w:rPr>
        <w:t>In the first 94 cases</w:t>
      </w:r>
      <w:r w:rsidRPr="00B17EFF">
        <w:rPr>
          <w:sz w:val="16"/>
        </w:rPr>
        <w:t xml:space="preserve"> before the current board, </w:t>
      </w:r>
      <w:r w:rsidRPr="00B17EFF">
        <w:rPr>
          <w:highlight w:val="cyan"/>
          <w:u w:val="single"/>
        </w:rPr>
        <w:t xml:space="preserve">the agency won </w:t>
      </w:r>
      <w:r w:rsidRPr="00B17EFF">
        <w:rPr>
          <w:iCs/>
          <w:highlight w:val="cyan"/>
          <w:u w:val="single"/>
          <w:bdr w:val="single" w:sz="8" w:space="0" w:color="auto"/>
        </w:rPr>
        <w:t>83 times</w:t>
      </w:r>
      <w:r w:rsidRPr="00B17EFF">
        <w:rPr>
          <w:sz w:val="16"/>
        </w:rPr>
        <w:t>, compared to only 10 awards for a union. (The other decision was "an expedited review where the circumstances could not be ascertained.")</w:t>
      </w:r>
    </w:p>
    <w:p w14:paraId="09236F55" w14:textId="77777777" w:rsidR="00C0388D" w:rsidRPr="00B17EFF" w:rsidRDefault="00C0388D" w:rsidP="00C0388D">
      <w:pPr>
        <w:rPr>
          <w:rFonts w:eastAsia="Calibri"/>
          <w:sz w:val="16"/>
        </w:rPr>
      </w:pPr>
      <w:r w:rsidRPr="00B17EFF">
        <w:rPr>
          <w:sz w:val="16"/>
        </w:rPr>
        <w:t>“Each [union win] was on insurmountable procedural grounds,” FEA attorneys wrote. “Six times, the agency had missed filing deadlines. One time, the agency had considered an expired letter of reprimand ... One time, the authority had no jurisdiction.”</w:t>
      </w:r>
    </w:p>
    <w:p w14:paraId="2F72D7F6" w14:textId="77777777" w:rsidR="00C0388D" w:rsidRPr="00B17EFF" w:rsidRDefault="00C0388D" w:rsidP="00C0388D">
      <w:pPr>
        <w:rPr>
          <w:rFonts w:eastAsia="Calibri"/>
          <w:sz w:val="16"/>
        </w:rPr>
      </w:pPr>
      <w:r w:rsidRPr="00B17EFF">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63D3C82A" w14:textId="77777777" w:rsidR="00C0388D" w:rsidRPr="00B17EFF" w:rsidRDefault="00C0388D" w:rsidP="00C0388D">
      <w:pPr>
        <w:rPr>
          <w:rFonts w:eastAsia="Calibri"/>
          <w:sz w:val="16"/>
        </w:rPr>
      </w:pPr>
      <w:r w:rsidRPr="00B17EFF">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4EB2DE41" w14:textId="77777777" w:rsidR="00C0388D" w:rsidRPr="00B17EFF" w:rsidRDefault="00C0388D" w:rsidP="00C0388D">
      <w:pPr>
        <w:rPr>
          <w:rFonts w:eastAsia="Calibri"/>
          <w:sz w:val="16"/>
        </w:rPr>
      </w:pPr>
      <w:r w:rsidRPr="00B17EFF">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3F054C23" w14:textId="77777777" w:rsidR="00C0388D" w:rsidRPr="00B17EFF" w:rsidRDefault="00C0388D" w:rsidP="00C0388D">
      <w:pPr>
        <w:rPr>
          <w:rFonts w:eastAsia="Calibri"/>
          <w:sz w:val="16"/>
        </w:rPr>
      </w:pPr>
      <w:r w:rsidRPr="00B17EFF">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4946C377" w14:textId="77777777" w:rsidR="00C0388D" w:rsidRPr="00B17EFF" w:rsidRDefault="00C0388D" w:rsidP="00C0388D">
      <w:pPr>
        <w:rPr>
          <w:rFonts w:eastAsia="Calibri"/>
          <w:sz w:val="16"/>
        </w:rPr>
      </w:pPr>
      <w:r w:rsidRPr="00B17EFF">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3AC58386" w14:textId="77777777" w:rsidR="00C0388D" w:rsidRPr="00B17EFF" w:rsidRDefault="00C0388D" w:rsidP="00C0388D">
      <w:pPr>
        <w:rPr>
          <w:rFonts w:eastAsia="Calibri"/>
          <w:sz w:val="16"/>
        </w:rPr>
      </w:pPr>
      <w:r w:rsidRPr="00B17EFF">
        <w:rPr>
          <w:sz w:val="16"/>
        </w:rPr>
        <w:t xml:space="preserve">The Federal Education Association argued that </w:t>
      </w:r>
      <w:r w:rsidRPr="00B17EFF">
        <w:rPr>
          <w:highlight w:val="cyan"/>
          <w:u w:val="single"/>
        </w:rPr>
        <w:t>such decisions render</w:t>
      </w:r>
      <w:r w:rsidRPr="00B17EFF">
        <w:rPr>
          <w:u w:val="single"/>
        </w:rPr>
        <w:t xml:space="preserve"> the </w:t>
      </w:r>
      <w:r w:rsidRPr="00B17EFF">
        <w:rPr>
          <w:highlight w:val="cyan"/>
          <w:u w:val="single"/>
        </w:rPr>
        <w:t>arbitration</w:t>
      </w:r>
      <w:r w:rsidRPr="00B17EFF">
        <w:rPr>
          <w:u w:val="single"/>
        </w:rPr>
        <w:t xml:space="preserve"> process </w:t>
      </w:r>
      <w:r w:rsidRPr="00B17EFF">
        <w:rPr>
          <w:iCs/>
          <w:highlight w:val="cyan"/>
          <w:u w:val="single"/>
          <w:bdr w:val="single" w:sz="8" w:space="0" w:color="auto"/>
        </w:rPr>
        <w:t>meaningless</w:t>
      </w:r>
      <w:r w:rsidRPr="00B17EFF">
        <w:rPr>
          <w:highlight w:val="cyan"/>
          <w:u w:val="single"/>
        </w:rPr>
        <w:t>, and</w:t>
      </w:r>
      <w:r w:rsidRPr="00B17EFF">
        <w:rPr>
          <w:u w:val="single"/>
        </w:rPr>
        <w:t xml:space="preserve"> could </w:t>
      </w:r>
      <w:r w:rsidRPr="00B17EFF">
        <w:rPr>
          <w:highlight w:val="cyan"/>
          <w:u w:val="single"/>
        </w:rPr>
        <w:t xml:space="preserve">have a </w:t>
      </w:r>
      <w:r w:rsidRPr="00B17EFF">
        <w:rPr>
          <w:iCs/>
          <w:highlight w:val="cyan"/>
          <w:u w:val="single"/>
          <w:bdr w:val="single" w:sz="8" w:space="0" w:color="auto"/>
        </w:rPr>
        <w:t>chilling effect</w:t>
      </w:r>
      <w:r w:rsidRPr="00B17EFF">
        <w:rPr>
          <w:highlight w:val="cyan"/>
          <w:u w:val="single"/>
        </w:rPr>
        <w:t xml:space="preserve"> on</w:t>
      </w:r>
      <w:r w:rsidRPr="00B17EFF">
        <w:rPr>
          <w:u w:val="single"/>
        </w:rPr>
        <w:t xml:space="preserve"> the process designed to hear </w:t>
      </w:r>
      <w:r w:rsidRPr="00B17EFF">
        <w:rPr>
          <w:highlight w:val="cyan"/>
          <w:u w:val="single"/>
        </w:rPr>
        <w:t>labor</w:t>
      </w:r>
      <w:r w:rsidRPr="00B17EFF">
        <w:rPr>
          <w:u w:val="single"/>
        </w:rPr>
        <w:t>-management disputes</w:t>
      </w:r>
      <w:r w:rsidRPr="00B17EFF">
        <w:rPr>
          <w:sz w:val="16"/>
        </w:rPr>
        <w:t xml:space="preserve">. Federal unions have already warned that they could act to skip the FLRA and go straight to court with their disputes, citing </w:t>
      </w:r>
      <w:r w:rsidRPr="00B17EFF">
        <w:rPr>
          <w:u w:val="single"/>
        </w:rPr>
        <w:t xml:space="preserve">the </w:t>
      </w:r>
      <w:r w:rsidRPr="00B17EFF">
        <w:rPr>
          <w:highlight w:val="cyan"/>
          <w:u w:val="single"/>
        </w:rPr>
        <w:t>Trump</w:t>
      </w:r>
      <w:r w:rsidRPr="00B17EFF">
        <w:rPr>
          <w:u w:val="single"/>
        </w:rPr>
        <w:t xml:space="preserve"> administration’s </w:t>
      </w:r>
      <w:r w:rsidRPr="00B17EFF">
        <w:rPr>
          <w:highlight w:val="cyan"/>
          <w:u w:val="single"/>
        </w:rPr>
        <w:t xml:space="preserve">decision </w:t>
      </w:r>
      <w:r w:rsidRPr="00B17EFF">
        <w:rPr>
          <w:iCs/>
          <w:highlight w:val="cyan"/>
          <w:u w:val="single"/>
          <w:bdr w:val="single" w:sz="8" w:space="0" w:color="auto"/>
        </w:rPr>
        <w:t>not to appoint a general counsel</w:t>
      </w:r>
      <w:r w:rsidRPr="00B17EFF">
        <w:rPr>
          <w:sz w:val="16"/>
        </w:rPr>
        <w:t xml:space="preserve"> to the agency, </w:t>
      </w:r>
      <w:r w:rsidRPr="00B17EFF">
        <w:rPr>
          <w:highlight w:val="cyan"/>
          <w:u w:val="single"/>
        </w:rPr>
        <w:t xml:space="preserve">effectively </w:t>
      </w:r>
      <w:r w:rsidRPr="00B17EFF">
        <w:rPr>
          <w:iCs/>
          <w:highlight w:val="cyan"/>
          <w:u w:val="single"/>
          <w:bdr w:val="single" w:sz="8" w:space="0" w:color="auto"/>
        </w:rPr>
        <w:t>block</w:t>
      </w:r>
      <w:r w:rsidRPr="00B17EFF">
        <w:rPr>
          <w:iCs/>
          <w:u w:val="single"/>
          <w:bdr w:val="single" w:sz="8" w:space="0" w:color="auto"/>
        </w:rPr>
        <w:t xml:space="preserve">ing </w:t>
      </w:r>
      <w:r w:rsidRPr="00B17EFF">
        <w:rPr>
          <w:iCs/>
          <w:highlight w:val="cyan"/>
          <w:u w:val="single"/>
          <w:bdr w:val="single" w:sz="8" w:space="0" w:color="auto"/>
        </w:rPr>
        <w:t>unfair labor practice complaints</w:t>
      </w:r>
      <w:r w:rsidRPr="00B17EFF">
        <w:rPr>
          <w:u w:val="single"/>
        </w:rPr>
        <w:t xml:space="preserve"> from reaching the full board</w:t>
      </w:r>
      <w:r w:rsidRPr="00B17EFF">
        <w:rPr>
          <w:sz w:val="16"/>
        </w:rPr>
        <w:t>.</w:t>
      </w:r>
    </w:p>
    <w:p w14:paraId="4653769C" w14:textId="77777777" w:rsidR="00C0388D" w:rsidRPr="00B17EFF" w:rsidRDefault="00C0388D" w:rsidP="00C0388D">
      <w:pPr>
        <w:keepNext/>
        <w:keepLines/>
        <w:spacing w:before="40" w:after="0"/>
        <w:outlineLvl w:val="3"/>
        <w:rPr>
          <w:rFonts w:eastAsiaTheme="majorEastAsia" w:cstheme="majorBidi"/>
          <w:b/>
          <w:iCs/>
          <w:color w:val="222A35" w:themeColor="text2" w:themeShade="80"/>
          <w:sz w:val="26"/>
        </w:rPr>
      </w:pPr>
      <w:r w:rsidRPr="00B17EFF">
        <w:rPr>
          <w:rFonts w:eastAsiaTheme="majorEastAsia" w:cstheme="majorBidi"/>
          <w:b/>
          <w:iCs/>
          <w:color w:val="222A35" w:themeColor="text2" w:themeShade="80"/>
          <w:sz w:val="26"/>
        </w:rPr>
        <w:t xml:space="preserve">4. </w:t>
      </w:r>
      <w:r w:rsidRPr="00B17EFF">
        <w:rPr>
          <w:rFonts w:eastAsiaTheme="majorEastAsia" w:cstheme="majorBidi"/>
          <w:b/>
          <w:iCs/>
          <w:color w:val="222A35" w:themeColor="text2" w:themeShade="80"/>
          <w:sz w:val="26"/>
          <w:u w:val="single"/>
        </w:rPr>
        <w:t>Chilling effect</w:t>
      </w:r>
      <w:r w:rsidRPr="00B17EFF">
        <w:rPr>
          <w:rFonts w:eastAsiaTheme="majorEastAsia" w:cstheme="majorBidi"/>
          <w:b/>
          <w:iCs/>
          <w:color w:val="222A35" w:themeColor="text2" w:themeShade="80"/>
          <w:sz w:val="26"/>
        </w:rPr>
        <w:t xml:space="preserve">. Weakened protections </w:t>
      </w:r>
      <w:r w:rsidRPr="00B17EFF">
        <w:rPr>
          <w:rFonts w:eastAsiaTheme="majorEastAsia" w:cstheme="majorBidi"/>
          <w:b/>
          <w:iCs/>
          <w:color w:val="222A35" w:themeColor="text2" w:themeShade="80"/>
          <w:sz w:val="26"/>
          <w:u w:val="single"/>
        </w:rPr>
        <w:t>chill reporting</w:t>
      </w:r>
      <w:r w:rsidRPr="00B17EFF">
        <w:rPr>
          <w:rFonts w:eastAsiaTheme="majorEastAsia" w:cstheme="majorBidi"/>
          <w:b/>
          <w:iCs/>
          <w:color w:val="222A35" w:themeColor="text2" w:themeShade="80"/>
          <w:sz w:val="26"/>
        </w:rPr>
        <w:t xml:space="preserve"> because employer retal is devastating, that’s AFGE. </w:t>
      </w:r>
    </w:p>
    <w:p w14:paraId="0AFA0ABA" w14:textId="77777777" w:rsidR="00C0388D" w:rsidRPr="00B17EFF" w:rsidRDefault="00C0388D" w:rsidP="00C0388D">
      <w:pPr>
        <w:keepNext/>
        <w:keepLines/>
        <w:spacing w:before="40"/>
        <w:outlineLvl w:val="3"/>
        <w:rPr>
          <w:rFonts w:eastAsiaTheme="majorEastAsia" w:cstheme="majorBidi"/>
          <w:b/>
          <w:iCs/>
          <w:sz w:val="26"/>
        </w:rPr>
      </w:pPr>
      <w:r w:rsidRPr="00B17EFF">
        <w:rPr>
          <w:rFonts w:eastAsiaTheme="majorEastAsia" w:cstheme="majorBidi"/>
          <w:b/>
          <w:iCs/>
          <w:sz w:val="26"/>
        </w:rPr>
        <w:t xml:space="preserve">Unions </w:t>
      </w:r>
      <w:r w:rsidRPr="00B17EFF">
        <w:rPr>
          <w:rFonts w:eastAsiaTheme="majorEastAsia" w:cstheme="majorBidi"/>
          <w:b/>
          <w:iCs/>
          <w:sz w:val="26"/>
          <w:u w:val="single"/>
        </w:rPr>
        <w:t>won’t pursue</w:t>
      </w:r>
      <w:r w:rsidRPr="00B17EFF">
        <w:rPr>
          <w:rFonts w:eastAsiaTheme="majorEastAsia" w:cstheme="majorBidi"/>
          <w:b/>
          <w:iCs/>
          <w:sz w:val="26"/>
        </w:rPr>
        <w:t xml:space="preserve"> cases in the first place.</w:t>
      </w:r>
    </w:p>
    <w:p w14:paraId="357A430F" w14:textId="77777777" w:rsidR="00C0388D" w:rsidRPr="00B17EFF" w:rsidRDefault="00C0388D" w:rsidP="00C0388D">
      <w:r w:rsidRPr="00B17EFF">
        <w:t xml:space="preserve">Dave </w:t>
      </w:r>
      <w:r w:rsidRPr="00B17EFF">
        <w:rPr>
          <w:b/>
          <w:bCs/>
          <w:sz w:val="26"/>
        </w:rPr>
        <w:t>Jamieson</w:t>
      </w:r>
      <w:r w:rsidRPr="00B17EFF">
        <w:t xml:space="preserve"> </w:t>
      </w:r>
      <w:r w:rsidRPr="00B17EFF">
        <w:rPr>
          <w:b/>
          <w:bCs/>
          <w:sz w:val="26"/>
        </w:rPr>
        <w:t>8/18</w:t>
      </w:r>
      <w:r w:rsidRPr="00B17EFF">
        <w:t>, HuffPost's labor reporter since 2011, "Federal Agency Throws Workers Under The Bus Just To Please Trump," HuffPost, 8/18/2025, https://www.huffpost.com/entry/federal-labor-relations-authority-judges-trump_n_68a3461ae4b03709c085be9c</w:t>
      </w:r>
    </w:p>
    <w:p w14:paraId="2E6B66D9" w14:textId="77777777" w:rsidR="00C0388D" w:rsidRPr="00B17EFF" w:rsidRDefault="00C0388D" w:rsidP="00C0388D">
      <w:pPr>
        <w:rPr>
          <w:sz w:val="16"/>
        </w:rPr>
      </w:pPr>
      <w:r w:rsidRPr="00B17EFF">
        <w:rPr>
          <w:u w:val="single"/>
        </w:rPr>
        <w:t xml:space="preserve">The </w:t>
      </w:r>
      <w:r w:rsidRPr="00B17EFF">
        <w:rPr>
          <w:highlight w:val="cyan"/>
          <w:u w:val="single"/>
        </w:rPr>
        <w:t xml:space="preserve">FLRA is </w:t>
      </w:r>
      <w:r w:rsidRPr="00B17EFF">
        <w:rPr>
          <w:iCs/>
          <w:highlight w:val="cyan"/>
          <w:u w:val="single"/>
          <w:bdr w:val="single" w:sz="8" w:space="0" w:color="auto"/>
        </w:rPr>
        <w:t>still functioning</w:t>
      </w:r>
      <w:r w:rsidRPr="00B17EFF">
        <w:rPr>
          <w:iCs/>
          <w:u w:val="single"/>
          <w:bdr w:val="single" w:sz="8" w:space="0" w:color="auto"/>
        </w:rPr>
        <w:t xml:space="preserve"> </w:t>
      </w:r>
      <w:r w:rsidRPr="00B17EFF">
        <w:rPr>
          <w:u w:val="single"/>
        </w:rPr>
        <w:t xml:space="preserve">with just </w:t>
      </w:r>
      <w:r w:rsidRPr="00B17EFF">
        <w:rPr>
          <w:iCs/>
          <w:u w:val="single"/>
          <w:bdr w:val="single" w:sz="8" w:space="0" w:color="auto"/>
        </w:rPr>
        <w:t>two members</w:t>
      </w:r>
      <w:r w:rsidRPr="00B17EFF">
        <w:rPr>
          <w:u w:val="single"/>
        </w:rPr>
        <w:t xml:space="preserve">, </w:t>
      </w:r>
      <w:r w:rsidRPr="00B17EFF">
        <w:rPr>
          <w:highlight w:val="cyan"/>
          <w:u w:val="single"/>
        </w:rPr>
        <w:t>but</w:t>
      </w:r>
      <w:r w:rsidRPr="00B17EFF">
        <w:rPr>
          <w:u w:val="single"/>
        </w:rPr>
        <w:t xml:space="preserve"> not at full capacity</w:t>
      </w:r>
      <w:r w:rsidRPr="00B17EFF">
        <w:rPr>
          <w:sz w:val="16"/>
        </w:rPr>
        <w:t xml:space="preserve">. Trump has not nominated a general counsel to be confirmed by the Senate, so the agency isn’t able to pursue complaints against agencies or unions that may have violated employees’ rights. </w:t>
      </w:r>
      <w:r w:rsidRPr="00B17EFF">
        <w:rPr>
          <w:u w:val="single"/>
        </w:rPr>
        <w:t xml:space="preserve">So </w:t>
      </w:r>
      <w:r w:rsidRPr="00B17EFF">
        <w:rPr>
          <w:iCs/>
          <w:u w:val="single"/>
          <w:bdr w:val="single" w:sz="8" w:space="0" w:color="auto"/>
        </w:rPr>
        <w:t>even though</w:t>
      </w:r>
      <w:r w:rsidRPr="00B17EFF">
        <w:rPr>
          <w:u w:val="single"/>
        </w:rPr>
        <w:t xml:space="preserve"> there are enough members for a </w:t>
      </w:r>
      <w:r w:rsidRPr="00B17EFF">
        <w:rPr>
          <w:iCs/>
          <w:u w:val="single"/>
          <w:bdr w:val="single" w:sz="8" w:space="0" w:color="auto"/>
        </w:rPr>
        <w:t>quorum</w:t>
      </w:r>
      <w:r w:rsidRPr="00B17EFF">
        <w:rPr>
          <w:u w:val="single"/>
        </w:rPr>
        <w:t xml:space="preserve">, the agency </w:t>
      </w:r>
      <w:r w:rsidRPr="00B17EFF">
        <w:rPr>
          <w:iCs/>
          <w:highlight w:val="cyan"/>
          <w:u w:val="single"/>
          <w:bdr w:val="single" w:sz="8" w:space="0" w:color="auto"/>
        </w:rPr>
        <w:t>isn’t operating</w:t>
      </w:r>
      <w:r w:rsidRPr="00B17EFF">
        <w:rPr>
          <w:sz w:val="16"/>
        </w:rPr>
        <w:t xml:space="preserve"> the way Congress intended.</w:t>
      </w:r>
    </w:p>
    <w:p w14:paraId="695568D9" w14:textId="77777777" w:rsidR="00C0388D" w:rsidRPr="00B17EFF" w:rsidRDefault="00C0388D" w:rsidP="00C0388D">
      <w:pPr>
        <w:rPr>
          <w:sz w:val="16"/>
        </w:rPr>
      </w:pPr>
      <w:r w:rsidRPr="00B17EFF">
        <w:rPr>
          <w:sz w:val="16"/>
        </w:rPr>
        <w:t xml:space="preserve">Smalley said if the agency loses its administrative law judges, </w:t>
      </w:r>
      <w:r w:rsidRPr="00B17EFF">
        <w:rPr>
          <w:iCs/>
          <w:highlight w:val="cyan"/>
          <w:u w:val="single"/>
          <w:bdr w:val="single" w:sz="8" w:space="0" w:color="auto"/>
        </w:rPr>
        <w:t>unions</w:t>
      </w:r>
      <w:r w:rsidRPr="00B17EFF">
        <w:rPr>
          <w:sz w:val="16"/>
        </w:rPr>
        <w:t xml:space="preserve"> may </w:t>
      </w:r>
      <w:r w:rsidRPr="00B17EFF">
        <w:rPr>
          <w:highlight w:val="cyan"/>
          <w:u w:val="single"/>
        </w:rPr>
        <w:t xml:space="preserve">become </w:t>
      </w:r>
      <w:r w:rsidRPr="00B17EFF">
        <w:rPr>
          <w:iCs/>
          <w:highlight w:val="cyan"/>
          <w:u w:val="single"/>
          <w:bdr w:val="single" w:sz="8" w:space="0" w:color="auto"/>
        </w:rPr>
        <w:t>less likely</w:t>
      </w:r>
      <w:r w:rsidRPr="00B17EFF">
        <w:rPr>
          <w:highlight w:val="cyan"/>
          <w:u w:val="single"/>
        </w:rPr>
        <w:t xml:space="preserve"> to </w:t>
      </w:r>
      <w:r w:rsidRPr="00B17EFF">
        <w:rPr>
          <w:iCs/>
          <w:highlight w:val="cyan"/>
          <w:u w:val="single"/>
          <w:bdr w:val="single" w:sz="8" w:space="0" w:color="auto"/>
        </w:rPr>
        <w:t>pursue cases</w:t>
      </w:r>
      <w:r w:rsidRPr="00B17EFF">
        <w:rPr>
          <w:u w:val="single"/>
        </w:rPr>
        <w:t xml:space="preserve"> when they think their</w:t>
      </w:r>
      <w:r w:rsidRPr="00B17EFF">
        <w:rPr>
          <w:sz w:val="16"/>
        </w:rPr>
        <w:t xml:space="preserve"> members’ </w:t>
      </w:r>
      <w:r w:rsidRPr="00B17EFF">
        <w:rPr>
          <w:u w:val="single"/>
        </w:rPr>
        <w:t xml:space="preserve">contracts have been </w:t>
      </w:r>
      <w:r w:rsidRPr="00B17EFF">
        <w:rPr>
          <w:iCs/>
          <w:u w:val="single"/>
          <w:bdr w:val="single" w:sz="8" w:space="0" w:color="auto"/>
        </w:rPr>
        <w:t>violated</w:t>
      </w:r>
      <w:r w:rsidRPr="00B17EFF">
        <w:rPr>
          <w:sz w:val="16"/>
        </w:rPr>
        <w:t xml:space="preserve">. </w:t>
      </w:r>
      <w:r w:rsidRPr="00B17EFF">
        <w:rPr>
          <w:highlight w:val="cyan"/>
          <w:u w:val="single"/>
        </w:rPr>
        <w:t>Depending on</w:t>
      </w:r>
      <w:r w:rsidRPr="00B17EFF">
        <w:rPr>
          <w:sz w:val="16"/>
        </w:rPr>
        <w:t xml:space="preserve"> who the </w:t>
      </w:r>
      <w:r w:rsidRPr="00B17EFF">
        <w:rPr>
          <w:iCs/>
          <w:highlight w:val="cyan"/>
          <w:u w:val="single"/>
          <w:bdr w:val="single" w:sz="8" w:space="0" w:color="auto"/>
        </w:rPr>
        <w:t>political appointees</w:t>
      </w:r>
      <w:r w:rsidRPr="00B17EFF">
        <w:rPr>
          <w:sz w:val="16"/>
        </w:rPr>
        <w:t xml:space="preserve"> were, </w:t>
      </w:r>
      <w:r w:rsidRPr="00B17EFF">
        <w:rPr>
          <w:highlight w:val="cyan"/>
          <w:u w:val="single"/>
        </w:rPr>
        <w:t>they</w:t>
      </w:r>
      <w:r w:rsidRPr="00B17EFF">
        <w:rPr>
          <w:sz w:val="16"/>
        </w:rPr>
        <w:t xml:space="preserve"> might </w:t>
      </w:r>
      <w:r w:rsidRPr="00B17EFF">
        <w:rPr>
          <w:highlight w:val="cyan"/>
          <w:u w:val="single"/>
        </w:rPr>
        <w:t xml:space="preserve">consider it a </w:t>
      </w:r>
      <w:r w:rsidRPr="00B17EFF">
        <w:rPr>
          <w:iCs/>
          <w:highlight w:val="cyan"/>
          <w:u w:val="single"/>
          <w:bdr w:val="single" w:sz="8" w:space="0" w:color="auto"/>
        </w:rPr>
        <w:t>waste of time</w:t>
      </w:r>
      <w:r w:rsidRPr="00B17EFF">
        <w:rPr>
          <w:sz w:val="16"/>
        </w:rPr>
        <w:t>.</w:t>
      </w:r>
    </w:p>
    <w:p w14:paraId="126D97AF" w14:textId="5D5783B1" w:rsidR="00C0388D" w:rsidRDefault="00C0388D" w:rsidP="00B17EFF">
      <w:pPr>
        <w:pStyle w:val="Heading1"/>
      </w:pPr>
      <w:r>
        <w:t>1NR</w:t>
      </w:r>
    </w:p>
    <w:p w14:paraId="47BD7820" w14:textId="77777777" w:rsidR="00C0388D" w:rsidRPr="00C0388D" w:rsidRDefault="00C0388D" w:rsidP="00C0388D">
      <w:pPr>
        <w:keepNext/>
        <w:keepLines/>
        <w:pageBreakBefore/>
        <w:spacing w:before="40" w:after="0"/>
        <w:jc w:val="center"/>
        <w:outlineLvl w:val="1"/>
        <w:rPr>
          <w:rFonts w:eastAsiaTheme="majorEastAsia" w:cstheme="majorBidi"/>
          <w:b/>
          <w:sz w:val="44"/>
          <w:szCs w:val="26"/>
          <w:u w:val="double"/>
          <w:lang w:val="es-CR"/>
        </w:rPr>
      </w:pPr>
      <w:r w:rsidRPr="00C0388D">
        <w:rPr>
          <w:rFonts w:eastAsiaTheme="majorEastAsia" w:cstheme="majorBidi"/>
          <w:b/>
          <w:sz w:val="44"/>
          <w:szCs w:val="26"/>
          <w:u w:val="double"/>
          <w:lang w:val="es-CR"/>
        </w:rPr>
        <w:t>DA</w:t>
      </w:r>
    </w:p>
    <w:p w14:paraId="4AB64661"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lang w:val="es-CR"/>
        </w:rPr>
      </w:pPr>
      <w:r w:rsidRPr="00C0388D">
        <w:rPr>
          <w:rFonts w:eastAsiaTheme="majorEastAsia" w:cstheme="majorBidi"/>
          <w:b/>
          <w:sz w:val="32"/>
          <w:szCs w:val="24"/>
          <w:u w:val="single"/>
          <w:lang w:val="es-CR"/>
        </w:rPr>
        <w:t>AT: UQ O/W</w:t>
      </w:r>
    </w:p>
    <w:p w14:paraId="4DB6E083"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The court has </w:t>
      </w:r>
      <w:r w:rsidRPr="00C0388D">
        <w:rPr>
          <w:rFonts w:eastAsiaTheme="majorEastAsia" w:cstheme="majorBidi"/>
          <w:b/>
          <w:iCs/>
          <w:sz w:val="26"/>
          <w:u w:val="single"/>
        </w:rPr>
        <w:t>flexibility</w:t>
      </w:r>
      <w:r w:rsidRPr="00C0388D">
        <w:rPr>
          <w:rFonts w:eastAsiaTheme="majorEastAsia" w:cstheme="majorBidi"/>
          <w:b/>
          <w:iCs/>
          <w:sz w:val="26"/>
        </w:rPr>
        <w:t xml:space="preserve"> to go with the political wind. </w:t>
      </w:r>
    </w:p>
    <w:p w14:paraId="7BCFE34B" w14:textId="77777777" w:rsidR="00C0388D" w:rsidRPr="00C0388D" w:rsidRDefault="00C0388D" w:rsidP="00C0388D">
      <w:r w:rsidRPr="00C0388D">
        <w:t xml:space="preserve">Lawrence </w:t>
      </w:r>
      <w:r w:rsidRPr="00C0388D">
        <w:rPr>
          <w:b/>
          <w:bCs/>
          <w:sz w:val="26"/>
        </w:rPr>
        <w:t>Hurley 1/3</w:t>
      </w:r>
      <w:r w:rsidRPr="00C0388D">
        <w:t>, senior Supreme Court reporter for NBC News, "The Supreme Court has delayed direct conflict with Trump, but history suggests that will soon change," NBC News, 01/03/2026, https://www.nbcnews.com/politics/supreme-court/supreme-court-new-term-trump-tariffs-birthright-citizenship-fed-rcna249340</w:t>
      </w:r>
    </w:p>
    <w:p w14:paraId="714FAF0D" w14:textId="77777777" w:rsidR="00C0388D" w:rsidRPr="00C0388D" w:rsidRDefault="00C0388D" w:rsidP="00C0388D">
      <w:pPr>
        <w:rPr>
          <w:sz w:val="16"/>
        </w:rPr>
      </w:pPr>
      <w:r w:rsidRPr="00C0388D">
        <w:rPr>
          <w:sz w:val="16"/>
        </w:rPr>
        <w:t xml:space="preserve">But now </w:t>
      </w:r>
      <w:r w:rsidRPr="00C0388D">
        <w:rPr>
          <w:u w:val="single"/>
        </w:rPr>
        <w:t xml:space="preserve">the </w:t>
      </w:r>
      <w:r w:rsidRPr="00C0388D">
        <w:rPr>
          <w:highlight w:val="yellow"/>
          <w:u w:val="single"/>
        </w:rPr>
        <w:t>court</w:t>
      </w:r>
      <w:r w:rsidRPr="00C0388D">
        <w:rPr>
          <w:u w:val="single"/>
        </w:rPr>
        <w:t xml:space="preserve"> is</w:t>
      </w:r>
      <w:r w:rsidRPr="00C0388D">
        <w:rPr>
          <w:sz w:val="16"/>
        </w:rPr>
        <w:t xml:space="preserve"> </w:t>
      </w:r>
      <w:r w:rsidRPr="00C0388D">
        <w:rPr>
          <w:iCs/>
          <w:u w:val="single"/>
          <w:bdr w:val="single" w:sz="8" w:space="0" w:color="auto"/>
        </w:rPr>
        <w:t>about</w:t>
      </w:r>
      <w:r w:rsidRPr="00C0388D">
        <w:rPr>
          <w:sz w:val="16"/>
        </w:rPr>
        <w:t xml:space="preserve"> </w:t>
      </w:r>
      <w:r w:rsidRPr="00C0388D">
        <w:rPr>
          <w:u w:val="single"/>
        </w:rPr>
        <w:t>to issue</w:t>
      </w:r>
      <w:r w:rsidRPr="00C0388D">
        <w:rPr>
          <w:sz w:val="16"/>
        </w:rPr>
        <w:t xml:space="preserve"> </w:t>
      </w:r>
      <w:r w:rsidRPr="00C0388D">
        <w:rPr>
          <w:iCs/>
          <w:highlight w:val="yellow"/>
          <w:u w:val="single"/>
          <w:bdr w:val="single" w:sz="8" w:space="0" w:color="auto"/>
        </w:rPr>
        <w:t>definitive rulings</w:t>
      </w:r>
      <w:r w:rsidRPr="00C0388D">
        <w:rPr>
          <w:sz w:val="16"/>
        </w:rPr>
        <w:t>, not provisional decisions that merely decide whether government actions can be implemented while litigation continues.</w:t>
      </w:r>
    </w:p>
    <w:p w14:paraId="18FB7AD7" w14:textId="77777777" w:rsidR="00C0388D" w:rsidRPr="00C0388D" w:rsidRDefault="00C0388D" w:rsidP="00C0388D">
      <w:pPr>
        <w:rPr>
          <w:sz w:val="16"/>
        </w:rPr>
      </w:pPr>
      <w:r w:rsidRPr="00C0388D">
        <w:rPr>
          <w:u w:val="single"/>
        </w:rPr>
        <w:t>Tension between the president and</w:t>
      </w:r>
      <w:r w:rsidRPr="00C0388D">
        <w:rPr>
          <w:sz w:val="16"/>
        </w:rPr>
        <w:t xml:space="preserve"> the </w:t>
      </w:r>
      <w:r w:rsidRPr="00C0388D">
        <w:rPr>
          <w:u w:val="single"/>
        </w:rPr>
        <w:t xml:space="preserve">court </w:t>
      </w:r>
      <w:r w:rsidRPr="00C0388D">
        <w:rPr>
          <w:highlight w:val="yellow"/>
          <w:u w:val="single"/>
        </w:rPr>
        <w:t>is</w:t>
      </w:r>
      <w:r w:rsidRPr="00C0388D">
        <w:rPr>
          <w:sz w:val="16"/>
          <w:highlight w:val="yellow"/>
        </w:rPr>
        <w:t xml:space="preserve"> </w:t>
      </w:r>
      <w:r w:rsidRPr="00C0388D">
        <w:rPr>
          <w:iCs/>
          <w:highlight w:val="yellow"/>
          <w:u w:val="single"/>
          <w:bdr w:val="single" w:sz="8" w:space="0" w:color="auto"/>
        </w:rPr>
        <w:t>nothing new</w:t>
      </w:r>
      <w:r w:rsidRPr="00C0388D">
        <w:rPr>
          <w:highlight w:val="yellow"/>
          <w:u w:val="single"/>
        </w:rPr>
        <w:t>, but justices</w:t>
      </w:r>
      <w:r w:rsidRPr="00C0388D">
        <w:rPr>
          <w:sz w:val="16"/>
        </w:rPr>
        <w:t xml:space="preserve"> have often </w:t>
      </w:r>
      <w:r w:rsidRPr="00C0388D">
        <w:rPr>
          <w:iCs/>
          <w:highlight w:val="yellow"/>
          <w:u w:val="single"/>
          <w:bdr w:val="single" w:sz="8" w:space="0" w:color="auto"/>
        </w:rPr>
        <w:t>hesitate</w:t>
      </w:r>
      <w:r w:rsidRPr="00C0388D">
        <w:rPr>
          <w:sz w:val="16"/>
        </w:rPr>
        <w:t xml:space="preserve">d </w:t>
      </w:r>
      <w:r w:rsidRPr="00C0388D">
        <w:rPr>
          <w:highlight w:val="yellow"/>
          <w:u w:val="single"/>
        </w:rPr>
        <w:t>to rule</w:t>
      </w:r>
      <w:r w:rsidRPr="00C0388D">
        <w:rPr>
          <w:sz w:val="16"/>
          <w:highlight w:val="yellow"/>
        </w:rPr>
        <w:t xml:space="preserve"> </w:t>
      </w:r>
      <w:r w:rsidRPr="00C0388D">
        <w:rPr>
          <w:iCs/>
          <w:highlight w:val="yellow"/>
          <w:u w:val="single"/>
          <w:bdr w:val="single" w:sz="8" w:space="0" w:color="auto"/>
        </w:rPr>
        <w:t>against</w:t>
      </w:r>
      <w:r w:rsidRPr="00C0388D">
        <w:rPr>
          <w:sz w:val="16"/>
        </w:rPr>
        <w:t xml:space="preserve"> </w:t>
      </w:r>
      <w:r w:rsidRPr="00C0388D">
        <w:rPr>
          <w:u w:val="single"/>
        </w:rPr>
        <w:t>the White</w:t>
      </w:r>
      <w:r w:rsidRPr="00C0388D">
        <w:rPr>
          <w:sz w:val="16"/>
        </w:rPr>
        <w:t xml:space="preserve"> </w:t>
      </w:r>
      <w:r w:rsidRPr="00C0388D">
        <w:rPr>
          <w:u w:val="single"/>
        </w:rPr>
        <w:t>House</w:t>
      </w:r>
      <w:r w:rsidRPr="00C0388D">
        <w:rPr>
          <w:sz w:val="16"/>
        </w:rPr>
        <w:t xml:space="preserve"> </w:t>
      </w:r>
      <w:r w:rsidRPr="00C0388D">
        <w:rPr>
          <w:iCs/>
          <w:highlight w:val="yellow"/>
          <w:u w:val="single"/>
          <w:bdr w:val="single" w:sz="8" w:space="0" w:color="auto"/>
        </w:rPr>
        <w:t>early</w:t>
      </w:r>
      <w:r w:rsidRPr="00C0388D">
        <w:rPr>
          <w:sz w:val="16"/>
        </w:rPr>
        <w:t xml:space="preserve"> </w:t>
      </w:r>
      <w:r w:rsidRPr="00C0388D">
        <w:rPr>
          <w:u w:val="single"/>
        </w:rPr>
        <w:t>in a term</w:t>
      </w:r>
      <w:r w:rsidRPr="00C0388D">
        <w:rPr>
          <w:sz w:val="16"/>
        </w:rPr>
        <w:t xml:space="preserve">, when voters have just given a president a new mandate. </w:t>
      </w:r>
      <w:r w:rsidRPr="00C0388D">
        <w:rPr>
          <w:u w:val="single"/>
        </w:rPr>
        <w:t>There are multiple examples of significant rulings against presidents when they are</w:t>
      </w:r>
      <w:r w:rsidRPr="00C0388D">
        <w:rPr>
          <w:sz w:val="16"/>
        </w:rPr>
        <w:t xml:space="preserve"> </w:t>
      </w:r>
      <w:r w:rsidRPr="00C0388D">
        <w:rPr>
          <w:iCs/>
          <w:u w:val="single"/>
          <w:bdr w:val="single" w:sz="8" w:space="0" w:color="auto"/>
        </w:rPr>
        <w:t>later</w:t>
      </w:r>
      <w:r w:rsidRPr="00C0388D">
        <w:rPr>
          <w:sz w:val="16"/>
        </w:rPr>
        <w:t xml:space="preserve"> </w:t>
      </w:r>
      <w:r w:rsidRPr="00C0388D">
        <w:rPr>
          <w:u w:val="single"/>
        </w:rPr>
        <w:t>in their terms and</w:t>
      </w:r>
      <w:r w:rsidRPr="00C0388D">
        <w:rPr>
          <w:sz w:val="16"/>
        </w:rPr>
        <w:t xml:space="preserve"> </w:t>
      </w:r>
      <w:r w:rsidRPr="00C0388D">
        <w:rPr>
          <w:iCs/>
          <w:u w:val="single"/>
          <w:bdr w:val="single" w:sz="8" w:space="0" w:color="auto"/>
        </w:rPr>
        <w:t>waning</w:t>
      </w:r>
      <w:r w:rsidRPr="00C0388D">
        <w:rPr>
          <w:sz w:val="16"/>
        </w:rPr>
        <w:t xml:space="preserve"> </w:t>
      </w:r>
      <w:r w:rsidRPr="00C0388D">
        <w:rPr>
          <w:u w:val="single"/>
        </w:rPr>
        <w:t>in</w:t>
      </w:r>
      <w:r w:rsidRPr="00C0388D">
        <w:rPr>
          <w:sz w:val="16"/>
        </w:rPr>
        <w:t xml:space="preserve"> </w:t>
      </w:r>
      <w:r w:rsidRPr="00C0388D">
        <w:rPr>
          <w:iCs/>
          <w:u w:val="single"/>
          <w:bdr w:val="single" w:sz="8" w:space="0" w:color="auto"/>
        </w:rPr>
        <w:t>popularity</w:t>
      </w:r>
      <w:r w:rsidRPr="00C0388D">
        <w:rPr>
          <w:sz w:val="16"/>
        </w:rPr>
        <w:t>.</w:t>
      </w:r>
    </w:p>
    <w:p w14:paraId="02A439FD" w14:textId="77777777" w:rsidR="00C0388D" w:rsidRPr="00C0388D" w:rsidRDefault="00C0388D" w:rsidP="00C0388D">
      <w:pPr>
        <w:rPr>
          <w:sz w:val="16"/>
        </w:rPr>
      </w:pPr>
      <w:r w:rsidRPr="00C0388D">
        <w:rPr>
          <w:highlight w:val="yellow"/>
          <w:u w:val="single"/>
        </w:rPr>
        <w:t>Toward the</w:t>
      </w:r>
      <w:r w:rsidRPr="00C0388D">
        <w:rPr>
          <w:sz w:val="16"/>
          <w:highlight w:val="yellow"/>
        </w:rPr>
        <w:t xml:space="preserve"> </w:t>
      </w:r>
      <w:r w:rsidRPr="00C0388D">
        <w:rPr>
          <w:iCs/>
          <w:highlight w:val="yellow"/>
          <w:u w:val="single"/>
          <w:bdr w:val="single" w:sz="8" w:space="0" w:color="auto"/>
        </w:rPr>
        <w:t>end</w:t>
      </w:r>
      <w:r w:rsidRPr="00C0388D">
        <w:rPr>
          <w:sz w:val="16"/>
          <w:highlight w:val="yellow"/>
        </w:rPr>
        <w:t xml:space="preserve"> </w:t>
      </w:r>
      <w:r w:rsidRPr="00C0388D">
        <w:rPr>
          <w:highlight w:val="yellow"/>
          <w:u w:val="single"/>
        </w:rPr>
        <w:t>of</w:t>
      </w:r>
      <w:r w:rsidRPr="00C0388D">
        <w:rPr>
          <w:sz w:val="16"/>
        </w:rPr>
        <w:t xml:space="preserve"> Harry </w:t>
      </w:r>
      <w:r w:rsidRPr="00C0388D">
        <w:rPr>
          <w:iCs/>
          <w:highlight w:val="yellow"/>
          <w:u w:val="single"/>
          <w:bdr w:val="single" w:sz="8" w:space="0" w:color="auto"/>
        </w:rPr>
        <w:t>Truman</w:t>
      </w:r>
      <w:r w:rsidRPr="00C0388D">
        <w:rPr>
          <w:iCs/>
          <w:u w:val="single"/>
          <w:bdr w:val="single" w:sz="8" w:space="0" w:color="auto"/>
        </w:rPr>
        <w:t>’s presidency</w:t>
      </w:r>
      <w:r w:rsidRPr="00C0388D">
        <w:rPr>
          <w:sz w:val="16"/>
        </w:rPr>
        <w:t xml:space="preserve"> in 1952, </w:t>
      </w:r>
      <w:r w:rsidRPr="00C0388D">
        <w:rPr>
          <w:highlight w:val="yellow"/>
          <w:u w:val="single"/>
        </w:rPr>
        <w:t>the court had</w:t>
      </w:r>
      <w:r w:rsidRPr="00C0388D">
        <w:rPr>
          <w:sz w:val="16"/>
          <w:highlight w:val="yellow"/>
        </w:rPr>
        <w:t xml:space="preserve"> </w:t>
      </w:r>
      <w:r w:rsidRPr="00C0388D">
        <w:rPr>
          <w:iCs/>
          <w:highlight w:val="yellow"/>
          <w:u w:val="single"/>
          <w:bdr w:val="single" w:sz="8" w:space="0" w:color="auto"/>
        </w:rPr>
        <w:t>little</w:t>
      </w:r>
      <w:r w:rsidRPr="00C0388D">
        <w:rPr>
          <w:sz w:val="16"/>
          <w:highlight w:val="yellow"/>
        </w:rPr>
        <w:t xml:space="preserve"> </w:t>
      </w:r>
      <w:r w:rsidRPr="00C0388D">
        <w:rPr>
          <w:highlight w:val="yellow"/>
          <w:u w:val="single"/>
        </w:rPr>
        <w:t>hesitation</w:t>
      </w:r>
      <w:r w:rsidRPr="00C0388D">
        <w:rPr>
          <w:u w:val="single"/>
        </w:rPr>
        <w:t xml:space="preserve"> in ruling</w:t>
      </w:r>
      <w:r w:rsidRPr="00C0388D">
        <w:rPr>
          <w:sz w:val="16"/>
        </w:rPr>
        <w:t xml:space="preserve"> that </w:t>
      </w:r>
      <w:r w:rsidRPr="00C0388D">
        <w:rPr>
          <w:u w:val="single"/>
        </w:rPr>
        <w:t>his attempt to seize</w:t>
      </w:r>
      <w:r w:rsidRPr="00C0388D">
        <w:rPr>
          <w:sz w:val="16"/>
        </w:rPr>
        <w:t xml:space="preserve"> control of </w:t>
      </w:r>
      <w:r w:rsidRPr="00C0388D">
        <w:rPr>
          <w:iCs/>
          <w:u w:val="single"/>
          <w:bdr w:val="single" w:sz="8" w:space="0" w:color="auto"/>
        </w:rPr>
        <w:t>steel mills</w:t>
      </w:r>
      <w:r w:rsidRPr="00C0388D">
        <w:rPr>
          <w:sz w:val="16"/>
        </w:rPr>
        <w:t xml:space="preserve"> </w:t>
      </w:r>
      <w:r w:rsidRPr="00C0388D">
        <w:rPr>
          <w:u w:val="single"/>
        </w:rPr>
        <w:t>during a</w:t>
      </w:r>
      <w:r w:rsidRPr="00C0388D">
        <w:rPr>
          <w:sz w:val="16"/>
        </w:rPr>
        <w:t xml:space="preserve"> </w:t>
      </w:r>
      <w:r w:rsidRPr="00C0388D">
        <w:rPr>
          <w:iCs/>
          <w:u w:val="single"/>
          <w:bdr w:val="single" w:sz="8" w:space="0" w:color="auto"/>
        </w:rPr>
        <w:t>labor dispute</w:t>
      </w:r>
      <w:r w:rsidRPr="00C0388D">
        <w:rPr>
          <w:sz w:val="16"/>
        </w:rPr>
        <w:t xml:space="preserve"> </w:t>
      </w:r>
      <w:r w:rsidRPr="00C0388D">
        <w:rPr>
          <w:u w:val="single"/>
        </w:rPr>
        <w:t>was</w:t>
      </w:r>
      <w:r w:rsidRPr="00C0388D">
        <w:rPr>
          <w:sz w:val="16"/>
        </w:rPr>
        <w:t xml:space="preserve"> </w:t>
      </w:r>
      <w:r w:rsidRPr="00C0388D">
        <w:rPr>
          <w:iCs/>
          <w:u w:val="single"/>
          <w:bdr w:val="single" w:sz="8" w:space="0" w:color="auto"/>
        </w:rPr>
        <w:t>unconstitutional</w:t>
      </w:r>
      <w:r w:rsidRPr="00C0388D">
        <w:rPr>
          <w:sz w:val="16"/>
        </w:rPr>
        <w:t>.</w:t>
      </w:r>
    </w:p>
    <w:p w14:paraId="71515501" w14:textId="77777777" w:rsidR="00C0388D" w:rsidRPr="00C0388D" w:rsidRDefault="00C0388D" w:rsidP="00C0388D">
      <w:pPr>
        <w:rPr>
          <w:sz w:val="16"/>
        </w:rPr>
      </w:pPr>
      <w:r w:rsidRPr="00C0388D">
        <w:rPr>
          <w:u w:val="single"/>
        </w:rPr>
        <w:t>And</w:t>
      </w:r>
      <w:r w:rsidRPr="00C0388D">
        <w:rPr>
          <w:sz w:val="16"/>
        </w:rPr>
        <w:t xml:space="preserve"> in 1974, </w:t>
      </w:r>
      <w:r w:rsidRPr="00C0388D">
        <w:rPr>
          <w:u w:val="single"/>
        </w:rPr>
        <w:t>the Supreme Court helped put a</w:t>
      </w:r>
      <w:r w:rsidRPr="00C0388D">
        <w:rPr>
          <w:sz w:val="16"/>
        </w:rPr>
        <w:t xml:space="preserve"> </w:t>
      </w:r>
      <w:r w:rsidRPr="00C0388D">
        <w:rPr>
          <w:iCs/>
          <w:u w:val="single"/>
          <w:bdr w:val="single" w:sz="8" w:space="0" w:color="auto"/>
        </w:rPr>
        <w:t>final nail</w:t>
      </w:r>
      <w:r w:rsidRPr="00C0388D">
        <w:rPr>
          <w:sz w:val="16"/>
        </w:rPr>
        <w:t xml:space="preserve"> </w:t>
      </w:r>
      <w:r w:rsidRPr="00C0388D">
        <w:rPr>
          <w:u w:val="single"/>
        </w:rPr>
        <w:t>in the coffin of</w:t>
      </w:r>
      <w:r w:rsidRPr="00C0388D">
        <w:rPr>
          <w:sz w:val="16"/>
        </w:rPr>
        <w:t xml:space="preserve"> President Richard </w:t>
      </w:r>
      <w:r w:rsidRPr="00C0388D">
        <w:rPr>
          <w:iCs/>
          <w:u w:val="single"/>
          <w:bdr w:val="single" w:sz="8" w:space="0" w:color="auto"/>
        </w:rPr>
        <w:t>Nixon’s</w:t>
      </w:r>
      <w:r w:rsidRPr="00C0388D">
        <w:rPr>
          <w:sz w:val="16"/>
        </w:rPr>
        <w:t xml:space="preserve"> </w:t>
      </w:r>
      <w:r w:rsidRPr="00C0388D">
        <w:rPr>
          <w:u w:val="single"/>
        </w:rPr>
        <w:t xml:space="preserve">presidency when it ruled against him over his attempt to withhold </w:t>
      </w:r>
      <w:r w:rsidRPr="00C0388D">
        <w:rPr>
          <w:iCs/>
          <w:u w:val="single"/>
          <w:bdr w:val="single" w:sz="8" w:space="0" w:color="auto"/>
        </w:rPr>
        <w:t>tapes</w:t>
      </w:r>
      <w:r w:rsidRPr="00C0388D">
        <w:rPr>
          <w:sz w:val="16"/>
        </w:rPr>
        <w:t xml:space="preserve"> of conversations in the White House </w:t>
      </w:r>
      <w:r w:rsidRPr="00C0388D">
        <w:rPr>
          <w:u w:val="single"/>
        </w:rPr>
        <w:t>during</w:t>
      </w:r>
      <w:r w:rsidRPr="00C0388D">
        <w:rPr>
          <w:sz w:val="16"/>
        </w:rPr>
        <w:t xml:space="preserve"> the </w:t>
      </w:r>
      <w:r w:rsidRPr="00C0388D">
        <w:rPr>
          <w:iCs/>
          <w:u w:val="single"/>
          <w:bdr w:val="single" w:sz="8" w:space="0" w:color="auto"/>
        </w:rPr>
        <w:t>Watergate</w:t>
      </w:r>
      <w:r w:rsidRPr="00C0388D">
        <w:rPr>
          <w:sz w:val="16"/>
        </w:rPr>
        <w:t xml:space="preserve"> scandal. Nixon resigned days later.</w:t>
      </w:r>
    </w:p>
    <w:p w14:paraId="58370D1D" w14:textId="77777777" w:rsidR="00C0388D" w:rsidRPr="00C0388D" w:rsidRDefault="00C0388D" w:rsidP="00C0388D">
      <w:pPr>
        <w:rPr>
          <w:sz w:val="16"/>
        </w:rPr>
      </w:pPr>
      <w:r w:rsidRPr="00C0388D">
        <w:rPr>
          <w:sz w:val="16"/>
        </w:rPr>
        <w:t xml:space="preserve">More recently, </w:t>
      </w:r>
      <w:r w:rsidRPr="00C0388D">
        <w:rPr>
          <w:u w:val="single"/>
        </w:rPr>
        <w:t>the court handed</w:t>
      </w:r>
      <w:r w:rsidRPr="00C0388D">
        <w:rPr>
          <w:sz w:val="16"/>
        </w:rPr>
        <w:t xml:space="preserve"> </w:t>
      </w:r>
      <w:r w:rsidRPr="00C0388D">
        <w:rPr>
          <w:iCs/>
          <w:u w:val="single"/>
          <w:bdr w:val="single" w:sz="8" w:space="0" w:color="auto"/>
        </w:rPr>
        <w:t>major defeats</w:t>
      </w:r>
      <w:r w:rsidRPr="00C0388D">
        <w:rPr>
          <w:sz w:val="16"/>
        </w:rPr>
        <w:t xml:space="preserve"> </w:t>
      </w:r>
      <w:r w:rsidRPr="00C0388D">
        <w:rPr>
          <w:u w:val="single"/>
        </w:rPr>
        <w:t>to</w:t>
      </w:r>
      <w:r w:rsidRPr="00C0388D">
        <w:rPr>
          <w:sz w:val="16"/>
        </w:rPr>
        <w:t xml:space="preserve"> the administrations of President George W. </w:t>
      </w:r>
      <w:r w:rsidRPr="00C0388D">
        <w:rPr>
          <w:iCs/>
          <w:u w:val="single"/>
          <w:bdr w:val="single" w:sz="8" w:space="0" w:color="auto"/>
        </w:rPr>
        <w:t>Bush</w:t>
      </w:r>
      <w:r w:rsidRPr="00C0388D">
        <w:rPr>
          <w:sz w:val="16"/>
        </w:rPr>
        <w:t xml:space="preserve"> over its detention of suspected terrorists </w:t>
      </w:r>
      <w:r w:rsidRPr="00C0388D">
        <w:rPr>
          <w:u w:val="single"/>
        </w:rPr>
        <w:t>and</w:t>
      </w:r>
      <w:r w:rsidRPr="00C0388D">
        <w:rPr>
          <w:sz w:val="16"/>
        </w:rPr>
        <w:t xml:space="preserve"> President Barack </w:t>
      </w:r>
      <w:r w:rsidRPr="00C0388D">
        <w:rPr>
          <w:iCs/>
          <w:u w:val="single"/>
          <w:bdr w:val="single" w:sz="8" w:space="0" w:color="auto"/>
        </w:rPr>
        <w:t>Obama</w:t>
      </w:r>
      <w:r w:rsidRPr="00C0388D">
        <w:rPr>
          <w:sz w:val="16"/>
        </w:rPr>
        <w:t xml:space="preserve"> on a policy aimed at giving legal status to people who entered the country illegally, both in their final years in office. The court, with its current 6-3 conservative majority, </w:t>
      </w:r>
      <w:r w:rsidRPr="00C0388D">
        <w:rPr>
          <w:iCs/>
          <w:u w:val="single"/>
          <w:bdr w:val="single" w:sz="8" w:space="0" w:color="auto"/>
        </w:rPr>
        <w:t>frequently</w:t>
      </w:r>
      <w:r w:rsidRPr="00C0388D">
        <w:rPr>
          <w:sz w:val="16"/>
        </w:rPr>
        <w:t xml:space="preserve"> </w:t>
      </w:r>
      <w:r w:rsidRPr="00C0388D">
        <w:rPr>
          <w:u w:val="single"/>
        </w:rPr>
        <w:t>ruled against</w:t>
      </w:r>
      <w:r w:rsidRPr="00C0388D">
        <w:rPr>
          <w:sz w:val="16"/>
        </w:rPr>
        <w:t xml:space="preserve"> President Joe </w:t>
      </w:r>
      <w:r w:rsidRPr="00C0388D">
        <w:rPr>
          <w:iCs/>
          <w:u w:val="single"/>
          <w:bdr w:val="single" w:sz="8" w:space="0" w:color="auto"/>
        </w:rPr>
        <w:t>Biden</w:t>
      </w:r>
      <w:r w:rsidRPr="00C0388D">
        <w:rPr>
          <w:sz w:val="16"/>
        </w:rPr>
        <w:t xml:space="preserve"> on his use of executive power, including its decision killing his effort to forgive student loan debt, a major legacy item.</w:t>
      </w:r>
    </w:p>
    <w:p w14:paraId="52FEE4C8" w14:textId="77777777" w:rsidR="00C0388D" w:rsidRPr="00C0388D" w:rsidRDefault="00C0388D" w:rsidP="00C0388D">
      <w:pPr>
        <w:rPr>
          <w:sz w:val="16"/>
        </w:rPr>
      </w:pPr>
      <w:r w:rsidRPr="00C0388D">
        <w:rPr>
          <w:sz w:val="16"/>
        </w:rPr>
        <w:t>“I’m not making the argument that if they see the president as very popular, they won’t rule against him or his policies, but you could say sometimes maybe the opposite is true,” said Barbara Perry, an expert on presidential history at the University of Virginia’s Miller Center.</w:t>
      </w:r>
    </w:p>
    <w:p w14:paraId="179B9EEE" w14:textId="77777777" w:rsidR="00C0388D" w:rsidRPr="00C0388D" w:rsidRDefault="00C0388D" w:rsidP="00C0388D">
      <w:pPr>
        <w:rPr>
          <w:sz w:val="16"/>
        </w:rPr>
      </w:pPr>
      <w:r w:rsidRPr="00C0388D">
        <w:rPr>
          <w:sz w:val="16"/>
        </w:rPr>
        <w:t>“</w:t>
      </w:r>
      <w:r w:rsidRPr="00C0388D">
        <w:rPr>
          <w:highlight w:val="yellow"/>
          <w:u w:val="single"/>
        </w:rPr>
        <w:t>It would</w:t>
      </w:r>
      <w:r w:rsidRPr="00C0388D">
        <w:rPr>
          <w:sz w:val="16"/>
        </w:rPr>
        <w:t xml:space="preserve"> always </w:t>
      </w:r>
      <w:r w:rsidRPr="00C0388D">
        <w:rPr>
          <w:highlight w:val="yellow"/>
          <w:u w:val="single"/>
        </w:rPr>
        <w:t>be</w:t>
      </w:r>
      <w:r w:rsidRPr="00C0388D">
        <w:rPr>
          <w:sz w:val="16"/>
          <w:highlight w:val="yellow"/>
        </w:rPr>
        <w:t xml:space="preserve"> </w:t>
      </w:r>
      <w:r w:rsidRPr="00C0388D">
        <w:rPr>
          <w:iCs/>
          <w:highlight w:val="yellow"/>
          <w:u w:val="single"/>
          <w:bdr w:val="single" w:sz="8" w:space="0" w:color="auto"/>
        </w:rPr>
        <w:t>easier</w:t>
      </w:r>
      <w:r w:rsidRPr="00C0388D">
        <w:rPr>
          <w:sz w:val="16"/>
        </w:rPr>
        <w:t xml:space="preserve"> </w:t>
      </w:r>
      <w:r w:rsidRPr="00C0388D">
        <w:rPr>
          <w:u w:val="single"/>
        </w:rPr>
        <w:t>perhaps for</w:t>
      </w:r>
      <w:r w:rsidRPr="00C0388D">
        <w:rPr>
          <w:sz w:val="16"/>
        </w:rPr>
        <w:t xml:space="preserve"> them as human beings, but also </w:t>
      </w:r>
      <w:r w:rsidRPr="00C0388D">
        <w:rPr>
          <w:highlight w:val="yellow"/>
          <w:u w:val="single"/>
        </w:rPr>
        <w:t>in</w:t>
      </w:r>
      <w:r w:rsidRPr="00C0388D">
        <w:rPr>
          <w:u w:val="single"/>
        </w:rPr>
        <w:t xml:space="preserve"> thinking about the</w:t>
      </w:r>
      <w:r w:rsidRPr="00C0388D">
        <w:rPr>
          <w:sz w:val="16"/>
        </w:rPr>
        <w:t xml:space="preserve"> </w:t>
      </w:r>
      <w:r w:rsidRPr="00C0388D">
        <w:rPr>
          <w:iCs/>
          <w:highlight w:val="yellow"/>
          <w:u w:val="single"/>
          <w:bdr w:val="single" w:sz="8" w:space="0" w:color="auto"/>
        </w:rPr>
        <w:t>legitimacy</w:t>
      </w:r>
      <w:r w:rsidRPr="00C0388D">
        <w:rPr>
          <w:sz w:val="16"/>
        </w:rPr>
        <w:t xml:space="preserve"> </w:t>
      </w:r>
      <w:r w:rsidRPr="00C0388D">
        <w:rPr>
          <w:u w:val="single"/>
        </w:rPr>
        <w:t>of the</w:t>
      </w:r>
      <w:r w:rsidRPr="00C0388D">
        <w:rPr>
          <w:sz w:val="16"/>
        </w:rPr>
        <w:t xml:space="preserve"> </w:t>
      </w:r>
      <w:r w:rsidRPr="00C0388D">
        <w:rPr>
          <w:iCs/>
          <w:u w:val="single"/>
          <w:bdr w:val="single" w:sz="8" w:space="0" w:color="auto"/>
        </w:rPr>
        <w:t>court</w:t>
      </w:r>
      <w:r w:rsidRPr="00C0388D">
        <w:rPr>
          <w:sz w:val="16"/>
        </w:rPr>
        <w:t xml:space="preserve">, </w:t>
      </w:r>
      <w:r w:rsidRPr="00C0388D">
        <w:rPr>
          <w:highlight w:val="yellow"/>
          <w:u w:val="single"/>
        </w:rPr>
        <w:t>that they are on</w:t>
      </w:r>
      <w:r w:rsidRPr="00C0388D">
        <w:rPr>
          <w:sz w:val="16"/>
          <w:highlight w:val="yellow"/>
        </w:rPr>
        <w:t xml:space="preserve"> </w:t>
      </w:r>
      <w:r w:rsidRPr="00C0388D">
        <w:rPr>
          <w:iCs/>
          <w:highlight w:val="yellow"/>
          <w:u w:val="single"/>
          <w:bdr w:val="single" w:sz="8" w:space="0" w:color="auto"/>
        </w:rPr>
        <w:t>thicker ice</w:t>
      </w:r>
      <w:r w:rsidRPr="00C0388D">
        <w:rPr>
          <w:sz w:val="16"/>
          <w:highlight w:val="yellow"/>
        </w:rPr>
        <w:t xml:space="preserve"> </w:t>
      </w:r>
      <w:r w:rsidRPr="00C0388D">
        <w:rPr>
          <w:highlight w:val="yellow"/>
          <w:u w:val="single"/>
        </w:rPr>
        <w:t>if</w:t>
      </w:r>
      <w:r w:rsidRPr="00C0388D">
        <w:rPr>
          <w:sz w:val="16"/>
        </w:rPr>
        <w:t xml:space="preserve"> they are </w:t>
      </w:r>
      <w:r w:rsidRPr="00C0388D">
        <w:rPr>
          <w:highlight w:val="yellow"/>
          <w:u w:val="single"/>
        </w:rPr>
        <w:t>ruling against a president if</w:t>
      </w:r>
      <w:r w:rsidRPr="00C0388D">
        <w:rPr>
          <w:u w:val="single"/>
        </w:rPr>
        <w:t xml:space="preserve"> they</w:t>
      </w:r>
      <w:r w:rsidRPr="00C0388D">
        <w:rPr>
          <w:sz w:val="16"/>
        </w:rPr>
        <w:t xml:space="preserve"> </w:t>
      </w:r>
      <w:r w:rsidRPr="00C0388D">
        <w:rPr>
          <w:iCs/>
          <w:u w:val="single"/>
          <w:bdr w:val="single" w:sz="8" w:space="0" w:color="auto"/>
        </w:rPr>
        <w:t>know</w:t>
      </w:r>
      <w:r w:rsidRPr="00C0388D">
        <w:rPr>
          <w:sz w:val="16"/>
        </w:rPr>
        <w:t xml:space="preserve"> </w:t>
      </w:r>
      <w:r w:rsidRPr="00C0388D">
        <w:rPr>
          <w:highlight w:val="yellow"/>
          <w:u w:val="single"/>
        </w:rPr>
        <w:t>he’s</w:t>
      </w:r>
      <w:r w:rsidRPr="00C0388D">
        <w:rPr>
          <w:sz w:val="16"/>
          <w:highlight w:val="yellow"/>
        </w:rPr>
        <w:t xml:space="preserve"> </w:t>
      </w:r>
      <w:r w:rsidRPr="00C0388D">
        <w:rPr>
          <w:iCs/>
          <w:highlight w:val="yellow"/>
          <w:u w:val="single"/>
          <w:bdr w:val="single" w:sz="8" w:space="0" w:color="auto"/>
        </w:rPr>
        <w:t>unpopular</w:t>
      </w:r>
      <w:r w:rsidRPr="00C0388D">
        <w:rPr>
          <w:sz w:val="16"/>
        </w:rPr>
        <w:t>,” she added.</w:t>
      </w:r>
    </w:p>
    <w:p w14:paraId="482CD4DF" w14:textId="77777777" w:rsidR="00C0388D" w:rsidRPr="00C0388D" w:rsidRDefault="00C0388D" w:rsidP="00C0388D">
      <w:pPr>
        <w:rPr>
          <w:sz w:val="16"/>
        </w:rPr>
      </w:pPr>
      <w:r w:rsidRPr="00C0388D">
        <w:rPr>
          <w:sz w:val="16"/>
        </w:rPr>
        <w:t>An age-old concern for the court is that it lacks the ability to enforce its rulings, relying upon its legitimacy among the public and the goodwill of government officials. And lower court judges have on multiple occasions accused the Trump administration of not complying with court orders.</w:t>
      </w:r>
    </w:p>
    <w:p w14:paraId="7AEF42A1" w14:textId="77777777" w:rsidR="00C0388D" w:rsidRPr="00C0388D" w:rsidRDefault="00C0388D" w:rsidP="00C0388D">
      <w:pPr>
        <w:rPr>
          <w:sz w:val="16"/>
        </w:rPr>
      </w:pPr>
      <w:r w:rsidRPr="00C0388D">
        <w:rPr>
          <w:sz w:val="16"/>
        </w:rPr>
        <w:t>As Jack Goldsmith, an expert in presidential power at Harvard Law School, wrote in a law review article in November, “</w:t>
      </w:r>
      <w:r w:rsidRPr="00C0388D">
        <w:rPr>
          <w:highlight w:val="yellow"/>
          <w:u w:val="single"/>
        </w:rPr>
        <w:t>the Court</w:t>
      </w:r>
      <w:r w:rsidRPr="00C0388D">
        <w:rPr>
          <w:u w:val="single"/>
        </w:rPr>
        <w:t xml:space="preserve"> has </w:t>
      </w:r>
      <w:r w:rsidRPr="00C0388D">
        <w:rPr>
          <w:highlight w:val="yellow"/>
          <w:u w:val="single"/>
        </w:rPr>
        <w:t>acted</w:t>
      </w:r>
      <w:r w:rsidRPr="00C0388D">
        <w:rPr>
          <w:u w:val="single"/>
        </w:rPr>
        <w:t>, as it</w:t>
      </w:r>
      <w:r w:rsidRPr="00C0388D">
        <w:rPr>
          <w:sz w:val="16"/>
        </w:rPr>
        <w:t xml:space="preserve"> </w:t>
      </w:r>
      <w:r w:rsidRPr="00C0388D">
        <w:rPr>
          <w:iCs/>
          <w:u w:val="single"/>
          <w:bdr w:val="single" w:sz="8" w:space="0" w:color="auto"/>
        </w:rPr>
        <w:t>generally has</w:t>
      </w:r>
      <w:r w:rsidRPr="00C0388D">
        <w:rPr>
          <w:sz w:val="16"/>
        </w:rPr>
        <w:t xml:space="preserve"> through its history,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maximize</w:t>
      </w:r>
      <w:r w:rsidRPr="00C0388D">
        <w:rPr>
          <w:iCs/>
          <w:u w:val="single"/>
          <w:bdr w:val="single" w:sz="8" w:space="0" w:color="auto"/>
        </w:rPr>
        <w:t xml:space="preserve"> its </w:t>
      </w:r>
      <w:r w:rsidRPr="00C0388D">
        <w:rPr>
          <w:iCs/>
          <w:highlight w:val="yellow"/>
          <w:u w:val="single"/>
          <w:bdr w:val="single" w:sz="8" w:space="0" w:color="auto"/>
        </w:rPr>
        <w:t>authority</w:t>
      </w:r>
      <w:r w:rsidRPr="00C0388D">
        <w:rPr>
          <w:sz w:val="16"/>
        </w:rPr>
        <w:t xml:space="preserve"> in the face of the reality that it lacks sword or purse.”</w:t>
      </w:r>
    </w:p>
    <w:p w14:paraId="47DC0F9A" w14:textId="77777777" w:rsidR="00C0388D" w:rsidRPr="00C0388D" w:rsidRDefault="00C0388D" w:rsidP="00C0388D">
      <w:pPr>
        <w:rPr>
          <w:sz w:val="16"/>
        </w:rPr>
      </w:pPr>
      <w:r w:rsidRPr="00C0388D">
        <w:rPr>
          <w:sz w:val="16"/>
        </w:rPr>
        <w:t xml:space="preserve">One </w:t>
      </w:r>
      <w:r w:rsidRPr="00C0388D">
        <w:rPr>
          <w:iCs/>
          <w:u w:val="single"/>
          <w:bdr w:val="single" w:sz="8" w:space="0" w:color="auto"/>
        </w:rPr>
        <w:t>notable</w:t>
      </w:r>
      <w:r w:rsidRPr="00C0388D">
        <w:rPr>
          <w:sz w:val="16"/>
        </w:rPr>
        <w:t xml:space="preserve"> feature in the first year of Trump’s presidency </w:t>
      </w:r>
      <w:r w:rsidRPr="00C0388D">
        <w:rPr>
          <w:u w:val="single"/>
        </w:rPr>
        <w:t>is how the court has</w:t>
      </w:r>
      <w:r w:rsidRPr="00C0388D">
        <w:rPr>
          <w:sz w:val="16"/>
        </w:rPr>
        <w:t xml:space="preserve"> </w:t>
      </w:r>
      <w:r w:rsidRPr="00C0388D">
        <w:rPr>
          <w:iCs/>
          <w:u w:val="single"/>
          <w:bdr w:val="single" w:sz="8" w:space="0" w:color="auto"/>
        </w:rPr>
        <w:t>pushed</w:t>
      </w:r>
      <w:r w:rsidRPr="00C0388D">
        <w:rPr>
          <w:sz w:val="16"/>
        </w:rPr>
        <w:t xml:space="preserve"> potential </w:t>
      </w:r>
      <w:r w:rsidRPr="00C0388D">
        <w:rPr>
          <w:iCs/>
          <w:u w:val="single"/>
          <w:bdr w:val="single" w:sz="8" w:space="0" w:color="auto"/>
        </w:rPr>
        <w:t>conflict</w:t>
      </w:r>
      <w:r w:rsidRPr="00C0388D">
        <w:rPr>
          <w:sz w:val="16"/>
        </w:rPr>
        <w:t xml:space="preserve"> </w:t>
      </w:r>
      <w:r w:rsidRPr="00C0388D">
        <w:rPr>
          <w:u w:val="single"/>
        </w:rPr>
        <w:t>with the White House</w:t>
      </w:r>
      <w:r w:rsidRPr="00C0388D">
        <w:rPr>
          <w:sz w:val="16"/>
        </w:rPr>
        <w:t xml:space="preserve"> </w:t>
      </w:r>
      <w:r w:rsidRPr="00C0388D">
        <w:rPr>
          <w:iCs/>
          <w:u w:val="single"/>
          <w:bdr w:val="single" w:sz="8" w:space="0" w:color="auto"/>
        </w:rPr>
        <w:t>down the road</w:t>
      </w:r>
      <w:r w:rsidRPr="00C0388D">
        <w:rPr>
          <w:sz w:val="16"/>
        </w:rPr>
        <w:t>. The administration has also been careful only to appeal cases to the court that it thinks it has a strong chance of winning.</w:t>
      </w:r>
    </w:p>
    <w:p w14:paraId="604F5D30" w14:textId="77777777" w:rsidR="00C0388D" w:rsidRPr="00C0388D" w:rsidRDefault="00C0388D" w:rsidP="00C0388D">
      <w:pPr>
        <w:rPr>
          <w:sz w:val="16"/>
        </w:rPr>
      </w:pPr>
      <w:r w:rsidRPr="00C0388D">
        <w:rPr>
          <w:sz w:val="16"/>
        </w:rPr>
        <w:t xml:space="preserve">In the spring, for example, </w:t>
      </w:r>
      <w:r w:rsidRPr="00C0388D">
        <w:rPr>
          <w:u w:val="single"/>
        </w:rPr>
        <w:t>the administration asked</w:t>
      </w:r>
      <w:r w:rsidRPr="00C0388D">
        <w:rPr>
          <w:sz w:val="16"/>
        </w:rPr>
        <w:t xml:space="preserve"> the </w:t>
      </w:r>
      <w:r w:rsidRPr="00C0388D">
        <w:rPr>
          <w:u w:val="single"/>
        </w:rPr>
        <w:t>justices to</w:t>
      </w:r>
      <w:r w:rsidRPr="00C0388D">
        <w:rPr>
          <w:sz w:val="16"/>
        </w:rPr>
        <w:t xml:space="preserve"> </w:t>
      </w:r>
      <w:r w:rsidRPr="00C0388D">
        <w:rPr>
          <w:iCs/>
          <w:u w:val="single"/>
          <w:bdr w:val="single" w:sz="8" w:space="0" w:color="auto"/>
        </w:rPr>
        <w:t>block lower court</w:t>
      </w:r>
      <w:r w:rsidRPr="00C0388D">
        <w:rPr>
          <w:sz w:val="16"/>
        </w:rPr>
        <w:t xml:space="preserve"> </w:t>
      </w:r>
      <w:r w:rsidRPr="00C0388D">
        <w:rPr>
          <w:u w:val="single"/>
        </w:rPr>
        <w:t>rulings that said Trump’s plan to end</w:t>
      </w:r>
      <w:r w:rsidRPr="00C0388D">
        <w:rPr>
          <w:sz w:val="16"/>
        </w:rPr>
        <w:t xml:space="preserve"> automatic </w:t>
      </w:r>
      <w:r w:rsidRPr="00C0388D">
        <w:rPr>
          <w:iCs/>
          <w:u w:val="single"/>
          <w:bdr w:val="single" w:sz="8" w:space="0" w:color="auto"/>
        </w:rPr>
        <w:t>birthright citizenship</w:t>
      </w:r>
      <w:r w:rsidRPr="00C0388D">
        <w:rPr>
          <w:sz w:val="16"/>
        </w:rPr>
        <w:t xml:space="preserve"> </w:t>
      </w:r>
      <w:r w:rsidRPr="00C0388D">
        <w:rPr>
          <w:u w:val="single"/>
        </w:rPr>
        <w:t>was</w:t>
      </w:r>
      <w:r w:rsidRPr="00C0388D">
        <w:rPr>
          <w:sz w:val="16"/>
        </w:rPr>
        <w:t xml:space="preserve"> </w:t>
      </w:r>
      <w:r w:rsidRPr="00C0388D">
        <w:rPr>
          <w:iCs/>
          <w:u w:val="single"/>
          <w:bdr w:val="single" w:sz="8" w:space="0" w:color="auto"/>
        </w:rPr>
        <w:t>unconstitutional</w:t>
      </w:r>
      <w:r w:rsidRPr="00C0388D">
        <w:rPr>
          <w:sz w:val="16"/>
        </w:rPr>
        <w:t>. The government asked the justices to take up a technical question on whether judges had the power to block the policy nationwide and did not seek a definitive ruling on whether the policy was lawful.</w:t>
      </w:r>
    </w:p>
    <w:p w14:paraId="5FB6D6E6" w14:textId="77777777" w:rsidR="00C0388D" w:rsidRPr="00C0388D" w:rsidRDefault="00C0388D" w:rsidP="00C0388D">
      <w:pPr>
        <w:rPr>
          <w:sz w:val="16"/>
        </w:rPr>
      </w:pPr>
      <w:r w:rsidRPr="00C0388D">
        <w:rPr>
          <w:u w:val="single"/>
        </w:rPr>
        <w:t>The court</w:t>
      </w:r>
      <w:r w:rsidRPr="00C0388D">
        <w:rPr>
          <w:sz w:val="16"/>
        </w:rPr>
        <w:t xml:space="preserve"> </w:t>
      </w:r>
      <w:r w:rsidRPr="00C0388D">
        <w:rPr>
          <w:iCs/>
          <w:u w:val="single"/>
          <w:bdr w:val="single" w:sz="8" w:space="0" w:color="auto"/>
        </w:rPr>
        <w:t>obliged</w:t>
      </w:r>
      <w:r w:rsidRPr="00C0388D">
        <w:rPr>
          <w:sz w:val="16"/>
        </w:rPr>
        <w:t xml:space="preserve">, issuing </w:t>
      </w:r>
      <w:r w:rsidRPr="00C0388D">
        <w:rPr>
          <w:u w:val="single"/>
        </w:rPr>
        <w:t>a ruling</w:t>
      </w:r>
      <w:r w:rsidRPr="00C0388D">
        <w:rPr>
          <w:sz w:val="16"/>
        </w:rPr>
        <w:t xml:space="preserve"> in June </w:t>
      </w:r>
      <w:r w:rsidRPr="00C0388D">
        <w:rPr>
          <w:u w:val="single"/>
        </w:rPr>
        <w:t>that allowed the</w:t>
      </w:r>
      <w:r w:rsidRPr="00C0388D">
        <w:rPr>
          <w:sz w:val="16"/>
        </w:rPr>
        <w:t xml:space="preserve"> </w:t>
      </w:r>
      <w:r w:rsidRPr="00C0388D">
        <w:rPr>
          <w:iCs/>
          <w:u w:val="single"/>
          <w:bdr w:val="single" w:sz="8" w:space="0" w:color="auto"/>
        </w:rPr>
        <w:t>administration</w:t>
      </w:r>
      <w:r w:rsidRPr="00C0388D">
        <w:rPr>
          <w:sz w:val="16"/>
        </w:rPr>
        <w:t xml:space="preserve"> </w:t>
      </w:r>
      <w:r w:rsidRPr="00C0388D">
        <w:rPr>
          <w:u w:val="single"/>
        </w:rPr>
        <w:t>to take a</w:t>
      </w:r>
      <w:r w:rsidRPr="00C0388D">
        <w:rPr>
          <w:sz w:val="16"/>
        </w:rPr>
        <w:t xml:space="preserve"> </w:t>
      </w:r>
      <w:r w:rsidRPr="00C0388D">
        <w:rPr>
          <w:iCs/>
          <w:u w:val="single"/>
          <w:bdr w:val="single" w:sz="8" w:space="0" w:color="auto"/>
        </w:rPr>
        <w:t>major victory lap</w:t>
      </w:r>
      <w:r w:rsidRPr="00C0388D">
        <w:rPr>
          <w:sz w:val="16"/>
        </w:rPr>
        <w:t>. Some court watchers wondered at the time why the court, as it had the authority to do, did not simply rule that the policy violates the Constitution’s 14th Amendment, as every judge so far has ruled.</w:t>
      </w:r>
    </w:p>
    <w:p w14:paraId="045F14F1" w14:textId="77777777" w:rsidR="00C0388D" w:rsidRPr="00C0388D" w:rsidRDefault="00C0388D" w:rsidP="00C0388D">
      <w:pPr>
        <w:rPr>
          <w:sz w:val="16"/>
        </w:rPr>
      </w:pPr>
      <w:r w:rsidRPr="00C0388D">
        <w:rPr>
          <w:sz w:val="16"/>
        </w:rPr>
        <w:t xml:space="preserve">Instead, </w:t>
      </w:r>
      <w:r w:rsidRPr="00C0388D">
        <w:rPr>
          <w:u w:val="single"/>
        </w:rPr>
        <w:t>the court</w:t>
      </w:r>
      <w:r w:rsidRPr="00C0388D">
        <w:rPr>
          <w:sz w:val="16"/>
        </w:rPr>
        <w:t xml:space="preserve"> </w:t>
      </w:r>
      <w:r w:rsidRPr="00C0388D">
        <w:rPr>
          <w:iCs/>
          <w:u w:val="single"/>
          <w:bdr w:val="single" w:sz="8" w:space="0" w:color="auto"/>
        </w:rPr>
        <w:t>waited until December</w:t>
      </w:r>
      <w:r w:rsidRPr="00C0388D">
        <w:rPr>
          <w:sz w:val="16"/>
        </w:rPr>
        <w:t xml:space="preserve"> </w:t>
      </w:r>
      <w:r w:rsidRPr="00C0388D">
        <w:rPr>
          <w:u w:val="single"/>
        </w:rPr>
        <w:t>to take up a case on the</w:t>
      </w:r>
      <w:r w:rsidRPr="00C0388D">
        <w:rPr>
          <w:sz w:val="16"/>
        </w:rPr>
        <w:t xml:space="preserve"> </w:t>
      </w:r>
      <w:r w:rsidRPr="00C0388D">
        <w:rPr>
          <w:iCs/>
          <w:u w:val="single"/>
          <w:bdr w:val="single" w:sz="8" w:space="0" w:color="auto"/>
        </w:rPr>
        <w:t>merits</w:t>
      </w:r>
      <w:r w:rsidRPr="00C0388D">
        <w:rPr>
          <w:sz w:val="16"/>
        </w:rPr>
        <w:t xml:space="preserve"> of the plan, </w:t>
      </w:r>
      <w:r w:rsidRPr="00C0388D">
        <w:rPr>
          <w:u w:val="single"/>
        </w:rPr>
        <w:t>with a</w:t>
      </w:r>
      <w:r w:rsidRPr="00C0388D">
        <w:rPr>
          <w:sz w:val="16"/>
        </w:rPr>
        <w:t xml:space="preserve"> </w:t>
      </w:r>
      <w:r w:rsidRPr="00C0388D">
        <w:rPr>
          <w:iCs/>
          <w:u w:val="single"/>
          <w:bdr w:val="single" w:sz="8" w:space="0" w:color="auto"/>
        </w:rPr>
        <w:t>ruling</w:t>
      </w:r>
      <w:r w:rsidRPr="00C0388D">
        <w:rPr>
          <w:sz w:val="16"/>
        </w:rPr>
        <w:t xml:space="preserve"> </w:t>
      </w:r>
      <w:r w:rsidRPr="00C0388D">
        <w:rPr>
          <w:u w:val="single"/>
        </w:rPr>
        <w:t>due by</w:t>
      </w:r>
      <w:r w:rsidRPr="00C0388D">
        <w:rPr>
          <w:sz w:val="16"/>
        </w:rPr>
        <w:t xml:space="preserve"> the end of </w:t>
      </w:r>
      <w:r w:rsidRPr="00C0388D">
        <w:rPr>
          <w:iCs/>
          <w:u w:val="single"/>
          <w:bdr w:val="single" w:sz="8" w:space="0" w:color="auto"/>
        </w:rPr>
        <w:t>June</w:t>
      </w:r>
      <w:r w:rsidRPr="00C0388D">
        <w:rPr>
          <w:sz w:val="16"/>
        </w:rPr>
        <w:t>.</w:t>
      </w:r>
    </w:p>
    <w:p w14:paraId="4EB31DCB" w14:textId="77777777" w:rsidR="00C0388D" w:rsidRPr="00C0388D" w:rsidRDefault="00C0388D" w:rsidP="00C0388D">
      <w:pPr>
        <w:rPr>
          <w:sz w:val="16"/>
        </w:rPr>
      </w:pPr>
      <w:r w:rsidRPr="00C0388D">
        <w:rPr>
          <w:u w:val="single"/>
        </w:rPr>
        <w:t>The</w:t>
      </w:r>
      <w:r w:rsidRPr="00C0388D">
        <w:rPr>
          <w:sz w:val="16"/>
        </w:rPr>
        <w:t xml:space="preserve"> </w:t>
      </w:r>
      <w:r w:rsidRPr="00C0388D">
        <w:rPr>
          <w:iCs/>
          <w:highlight w:val="yellow"/>
          <w:u w:val="single"/>
          <w:bdr w:val="single" w:sz="8" w:space="0" w:color="auto"/>
        </w:rPr>
        <w:t>delay</w:t>
      </w:r>
      <w:r w:rsidRPr="00C0388D">
        <w:rPr>
          <w:sz w:val="16"/>
          <w:highlight w:val="yellow"/>
        </w:rPr>
        <w:t xml:space="preserve"> </w:t>
      </w:r>
      <w:r w:rsidRPr="00C0388D">
        <w:rPr>
          <w:highlight w:val="yellow"/>
          <w:u w:val="single"/>
        </w:rPr>
        <w:t>is</w:t>
      </w:r>
      <w:r w:rsidRPr="00C0388D">
        <w:rPr>
          <w:sz w:val="16"/>
          <w:highlight w:val="yellow"/>
        </w:rPr>
        <w:t xml:space="preserve"> </w:t>
      </w:r>
      <w:r w:rsidRPr="00C0388D">
        <w:rPr>
          <w:iCs/>
          <w:highlight w:val="yellow"/>
          <w:u w:val="single"/>
          <w:bdr w:val="single" w:sz="8" w:space="0" w:color="auto"/>
        </w:rPr>
        <w:t>significant</w:t>
      </w:r>
      <w:r w:rsidRPr="00C0388D">
        <w:rPr>
          <w:sz w:val="16"/>
        </w:rPr>
        <w:t xml:space="preserve">, with </w:t>
      </w:r>
      <w:r w:rsidRPr="00C0388D">
        <w:rPr>
          <w:iCs/>
          <w:highlight w:val="yellow"/>
          <w:u w:val="single"/>
          <w:bdr w:val="single" w:sz="8" w:space="0" w:color="auto"/>
        </w:rPr>
        <w:t>most</w:t>
      </w:r>
      <w:r w:rsidRPr="00C0388D">
        <w:rPr>
          <w:iCs/>
          <w:u w:val="single"/>
          <w:bdr w:val="single" w:sz="8" w:space="0" w:color="auto"/>
        </w:rPr>
        <w:t xml:space="preserve"> legal </w:t>
      </w:r>
      <w:r w:rsidRPr="00C0388D">
        <w:rPr>
          <w:iCs/>
          <w:highlight w:val="yellow"/>
          <w:u w:val="single"/>
          <w:bdr w:val="single" w:sz="8" w:space="0" w:color="auto"/>
        </w:rPr>
        <w:t>experts</w:t>
      </w:r>
      <w:r w:rsidRPr="00C0388D">
        <w:rPr>
          <w:sz w:val="16"/>
          <w:highlight w:val="yellow"/>
        </w:rPr>
        <w:t xml:space="preserve"> </w:t>
      </w:r>
      <w:r w:rsidRPr="00C0388D">
        <w:rPr>
          <w:iCs/>
          <w:highlight w:val="yellow"/>
          <w:u w:val="single"/>
          <w:bdr w:val="single" w:sz="8" w:space="0" w:color="auto"/>
        </w:rPr>
        <w:t>expect</w:t>
      </w:r>
      <w:r w:rsidRPr="00C0388D">
        <w:rPr>
          <w:sz w:val="16"/>
        </w:rPr>
        <w:t xml:space="preserve">ing </w:t>
      </w:r>
      <w:r w:rsidRPr="00C0388D">
        <w:rPr>
          <w:highlight w:val="yellow"/>
          <w:u w:val="single"/>
        </w:rPr>
        <w:t>the court to rule</w:t>
      </w:r>
      <w:r w:rsidRPr="00C0388D">
        <w:rPr>
          <w:sz w:val="16"/>
          <w:highlight w:val="yellow"/>
        </w:rPr>
        <w:t xml:space="preserve"> </w:t>
      </w:r>
      <w:r w:rsidRPr="00C0388D">
        <w:rPr>
          <w:iCs/>
          <w:highlight w:val="yellow"/>
          <w:u w:val="single"/>
          <w:bdr w:val="single" w:sz="8" w:space="0" w:color="auto"/>
        </w:rPr>
        <w:t>against Trump</w:t>
      </w:r>
      <w:r w:rsidRPr="00C0388D">
        <w:rPr>
          <w:sz w:val="16"/>
        </w:rPr>
        <w:t xml:space="preserve">, the decision will come </w:t>
      </w:r>
      <w:r w:rsidRPr="00C0388D">
        <w:rPr>
          <w:highlight w:val="yellow"/>
          <w:u w:val="single"/>
        </w:rPr>
        <w:t>just</w:t>
      </w:r>
      <w:r w:rsidRPr="00C0388D">
        <w:rPr>
          <w:sz w:val="16"/>
          <w:highlight w:val="yellow"/>
        </w:rPr>
        <w:t xml:space="preserve"> </w:t>
      </w:r>
      <w:r w:rsidRPr="00C0388D">
        <w:rPr>
          <w:iCs/>
          <w:highlight w:val="yellow"/>
          <w:u w:val="single"/>
          <w:bdr w:val="single" w:sz="8" w:space="0" w:color="auto"/>
        </w:rPr>
        <w:t>months</w:t>
      </w:r>
      <w:r w:rsidRPr="00C0388D">
        <w:rPr>
          <w:sz w:val="16"/>
          <w:highlight w:val="yellow"/>
        </w:rPr>
        <w:t xml:space="preserve"> </w:t>
      </w:r>
      <w:r w:rsidRPr="00C0388D">
        <w:rPr>
          <w:highlight w:val="yellow"/>
          <w:u w:val="single"/>
        </w:rPr>
        <w:t>before</w:t>
      </w:r>
      <w:r w:rsidRPr="00C0388D">
        <w:rPr>
          <w:u w:val="single"/>
        </w:rPr>
        <w:t xml:space="preserve"> the</w:t>
      </w:r>
      <w:r w:rsidRPr="00C0388D">
        <w:rPr>
          <w:sz w:val="16"/>
        </w:rPr>
        <w:t xml:space="preserve"> </w:t>
      </w:r>
      <w:r w:rsidRPr="00C0388D">
        <w:rPr>
          <w:iCs/>
          <w:highlight w:val="yellow"/>
          <w:u w:val="single"/>
          <w:bdr w:val="single" w:sz="8" w:space="0" w:color="auto"/>
        </w:rPr>
        <w:t>midterm</w:t>
      </w:r>
      <w:r w:rsidRPr="00C0388D">
        <w:rPr>
          <w:sz w:val="16"/>
        </w:rPr>
        <w:t xml:space="preserve"> elections that will put the president into lame duck territory.</w:t>
      </w:r>
    </w:p>
    <w:p w14:paraId="488AD015" w14:textId="77777777" w:rsidR="00C0388D" w:rsidRPr="00C0388D" w:rsidRDefault="00C0388D" w:rsidP="00C0388D">
      <w:pPr>
        <w:rPr>
          <w:sz w:val="16"/>
        </w:rPr>
      </w:pPr>
      <w:r w:rsidRPr="00C0388D">
        <w:rPr>
          <w:sz w:val="16"/>
        </w:rPr>
        <w:t xml:space="preserve">Similarly, </w:t>
      </w:r>
      <w:r w:rsidRPr="00C0388D">
        <w:rPr>
          <w:u w:val="single"/>
        </w:rPr>
        <w:t>the court in June</w:t>
      </w:r>
      <w:r w:rsidRPr="00C0388D">
        <w:rPr>
          <w:sz w:val="16"/>
        </w:rPr>
        <w:t xml:space="preserve"> </w:t>
      </w:r>
      <w:r w:rsidRPr="00C0388D">
        <w:rPr>
          <w:iCs/>
          <w:u w:val="single"/>
          <w:bdr w:val="single" w:sz="8" w:space="0" w:color="auto"/>
        </w:rPr>
        <w:t>last year</w:t>
      </w:r>
      <w:r w:rsidRPr="00C0388D">
        <w:rPr>
          <w:sz w:val="16"/>
        </w:rPr>
        <w:t xml:space="preserve"> </w:t>
      </w:r>
      <w:r w:rsidRPr="00C0388D">
        <w:rPr>
          <w:u w:val="single"/>
        </w:rPr>
        <w:t>turned</w:t>
      </w:r>
      <w:r w:rsidRPr="00C0388D">
        <w:rPr>
          <w:sz w:val="16"/>
        </w:rPr>
        <w:t xml:space="preserve"> </w:t>
      </w:r>
      <w:r w:rsidRPr="00C0388D">
        <w:rPr>
          <w:iCs/>
          <w:u w:val="single"/>
          <w:bdr w:val="single" w:sz="8" w:space="0" w:color="auto"/>
        </w:rPr>
        <w:t>away</w:t>
      </w:r>
      <w:r w:rsidRPr="00C0388D">
        <w:rPr>
          <w:sz w:val="16"/>
        </w:rPr>
        <w:t xml:space="preserve"> </w:t>
      </w:r>
      <w:r w:rsidRPr="00C0388D">
        <w:rPr>
          <w:u w:val="single"/>
        </w:rPr>
        <w:t>a request from companies challenging</w:t>
      </w:r>
      <w:r w:rsidRPr="00C0388D">
        <w:rPr>
          <w:sz w:val="16"/>
        </w:rPr>
        <w:t xml:space="preserve"> Trump’s </w:t>
      </w:r>
      <w:r w:rsidRPr="00C0388D">
        <w:rPr>
          <w:iCs/>
          <w:u w:val="single"/>
          <w:bdr w:val="single" w:sz="8" w:space="0" w:color="auto"/>
        </w:rPr>
        <w:t>tariffs</w:t>
      </w:r>
      <w:r w:rsidRPr="00C0388D">
        <w:rPr>
          <w:sz w:val="16"/>
        </w:rPr>
        <w:t xml:space="preserve"> that it immediately rule on the policy </w:t>
      </w:r>
      <w:r w:rsidRPr="00C0388D">
        <w:rPr>
          <w:u w:val="single"/>
        </w:rPr>
        <w:t>and</w:t>
      </w:r>
      <w:r w:rsidRPr="00C0388D">
        <w:rPr>
          <w:sz w:val="16"/>
        </w:rPr>
        <w:t xml:space="preserve"> </w:t>
      </w:r>
      <w:r w:rsidRPr="00C0388D">
        <w:rPr>
          <w:iCs/>
          <w:u w:val="single"/>
          <w:bdr w:val="single" w:sz="8" w:space="0" w:color="auto"/>
        </w:rPr>
        <w:t>instead</w:t>
      </w:r>
      <w:r w:rsidRPr="00C0388D">
        <w:rPr>
          <w:sz w:val="16"/>
        </w:rPr>
        <w:t xml:space="preserve"> </w:t>
      </w:r>
      <w:r w:rsidRPr="00C0388D">
        <w:rPr>
          <w:u w:val="single"/>
        </w:rPr>
        <w:t>heard arguments in</w:t>
      </w:r>
      <w:r w:rsidRPr="00C0388D">
        <w:rPr>
          <w:sz w:val="16"/>
        </w:rPr>
        <w:t xml:space="preserve"> </w:t>
      </w:r>
      <w:r w:rsidRPr="00C0388D">
        <w:rPr>
          <w:iCs/>
          <w:u w:val="single"/>
          <w:bdr w:val="single" w:sz="8" w:space="0" w:color="auto"/>
        </w:rPr>
        <w:t>November</w:t>
      </w:r>
      <w:r w:rsidRPr="00C0388D">
        <w:rPr>
          <w:sz w:val="16"/>
        </w:rPr>
        <w:t>, with a ruling to come early this year. During oral argument, justices appeared skeptical of Trump’s power to impose the tariffs.</w:t>
      </w:r>
    </w:p>
    <w:p w14:paraId="105D9F95" w14:textId="77777777" w:rsidR="00C0388D" w:rsidRPr="00C0388D" w:rsidRDefault="00C0388D" w:rsidP="00C0388D">
      <w:pPr>
        <w:rPr>
          <w:sz w:val="16"/>
        </w:rPr>
      </w:pPr>
      <w:r w:rsidRPr="00C0388D">
        <w:rPr>
          <w:sz w:val="16"/>
        </w:rPr>
        <w:t xml:space="preserve">And </w:t>
      </w:r>
      <w:r w:rsidRPr="00C0388D">
        <w:rPr>
          <w:highlight w:val="yellow"/>
          <w:u w:val="single"/>
        </w:rPr>
        <w:t>when it came to</w:t>
      </w:r>
      <w:r w:rsidRPr="00C0388D">
        <w:rPr>
          <w:u w:val="single"/>
        </w:rPr>
        <w:t xml:space="preserve"> Trump’s attempt to fire</w:t>
      </w:r>
      <w:r w:rsidRPr="00C0388D">
        <w:rPr>
          <w:sz w:val="16"/>
        </w:rPr>
        <w:t xml:space="preserve"> Lisa </w:t>
      </w:r>
      <w:r w:rsidRPr="00C0388D">
        <w:rPr>
          <w:iCs/>
          <w:highlight w:val="yellow"/>
          <w:u w:val="single"/>
          <w:bdr w:val="single" w:sz="8" w:space="0" w:color="auto"/>
        </w:rPr>
        <w:t>Cook</w:t>
      </w:r>
      <w:r w:rsidRPr="00C0388D">
        <w:rPr>
          <w:sz w:val="16"/>
        </w:rPr>
        <w:t xml:space="preserve"> from the Federal Reserve, </w:t>
      </w:r>
      <w:r w:rsidRPr="00C0388D">
        <w:rPr>
          <w:highlight w:val="yellow"/>
          <w:u w:val="single"/>
        </w:rPr>
        <w:t>the court</w:t>
      </w:r>
      <w:r w:rsidRPr="00C0388D">
        <w:rPr>
          <w:sz w:val="16"/>
          <w:highlight w:val="yellow"/>
        </w:rPr>
        <w:t xml:space="preserve"> </w:t>
      </w:r>
      <w:r w:rsidRPr="00C0388D">
        <w:rPr>
          <w:iCs/>
          <w:highlight w:val="yellow"/>
          <w:u w:val="single"/>
          <w:bdr w:val="single" w:sz="8" w:space="0" w:color="auto"/>
        </w:rPr>
        <w:t>left in place</w:t>
      </w:r>
      <w:r w:rsidRPr="00C0388D">
        <w:rPr>
          <w:sz w:val="16"/>
          <w:highlight w:val="yellow"/>
        </w:rPr>
        <w:t xml:space="preserve"> </w:t>
      </w:r>
      <w:r w:rsidRPr="00C0388D">
        <w:rPr>
          <w:iCs/>
          <w:highlight w:val="yellow"/>
          <w:u w:val="single"/>
          <w:bdr w:val="single" w:sz="8" w:space="0" w:color="auto"/>
        </w:rPr>
        <w:t>lower court</w:t>
      </w:r>
      <w:r w:rsidRPr="00C0388D">
        <w:rPr>
          <w:sz w:val="16"/>
          <w:highlight w:val="yellow"/>
        </w:rPr>
        <w:t xml:space="preserve"> </w:t>
      </w:r>
      <w:r w:rsidRPr="00C0388D">
        <w:rPr>
          <w:highlight w:val="yellow"/>
          <w:u w:val="single"/>
        </w:rPr>
        <w:t>rulings that</w:t>
      </w:r>
      <w:r w:rsidRPr="00C0388D">
        <w:rPr>
          <w:sz w:val="16"/>
          <w:highlight w:val="yellow"/>
        </w:rPr>
        <w:t xml:space="preserve"> </w:t>
      </w:r>
      <w:r w:rsidRPr="00C0388D">
        <w:rPr>
          <w:iCs/>
          <w:highlight w:val="yellow"/>
          <w:u w:val="single"/>
          <w:bdr w:val="single" w:sz="8" w:space="0" w:color="auto"/>
        </w:rPr>
        <w:t>blocked</w:t>
      </w:r>
      <w:r w:rsidRPr="00C0388D">
        <w:rPr>
          <w:sz w:val="16"/>
        </w:rPr>
        <w:t xml:space="preserve"> the </w:t>
      </w:r>
      <w:r w:rsidRPr="00C0388D">
        <w:rPr>
          <w:iCs/>
          <w:highlight w:val="yellow"/>
          <w:u w:val="single"/>
          <w:bdr w:val="single" w:sz="8" w:space="0" w:color="auto"/>
        </w:rPr>
        <w:t>firing</w:t>
      </w:r>
      <w:r w:rsidRPr="00C0388D">
        <w:rPr>
          <w:sz w:val="16"/>
          <w:highlight w:val="yellow"/>
        </w:rPr>
        <w:t xml:space="preserve"> </w:t>
      </w:r>
      <w:r w:rsidRPr="00C0388D">
        <w:rPr>
          <w:highlight w:val="yellow"/>
          <w:u w:val="single"/>
        </w:rPr>
        <w:t>while agreeing to</w:t>
      </w:r>
      <w:r w:rsidRPr="00C0388D">
        <w:rPr>
          <w:sz w:val="16"/>
          <w:highlight w:val="yellow"/>
        </w:rPr>
        <w:t xml:space="preserve"> </w:t>
      </w:r>
      <w:r w:rsidRPr="00C0388D">
        <w:rPr>
          <w:iCs/>
          <w:highlight w:val="yellow"/>
          <w:u w:val="single"/>
          <w:bdr w:val="single" w:sz="8" w:space="0" w:color="auto"/>
        </w:rPr>
        <w:t>hear</w:t>
      </w:r>
      <w:r w:rsidRPr="00C0388D">
        <w:rPr>
          <w:sz w:val="16"/>
        </w:rPr>
        <w:t xml:space="preserve"> oral </w:t>
      </w:r>
      <w:r w:rsidRPr="00C0388D">
        <w:rPr>
          <w:iCs/>
          <w:highlight w:val="yellow"/>
          <w:u w:val="single"/>
          <w:bdr w:val="single" w:sz="8" w:space="0" w:color="auto"/>
        </w:rPr>
        <w:t>arguments</w:t>
      </w:r>
      <w:r w:rsidRPr="00C0388D">
        <w:rPr>
          <w:sz w:val="16"/>
        </w:rPr>
        <w:t xml:space="preserve"> on Jan. 21, 2026. </w:t>
      </w:r>
      <w:r w:rsidRPr="00C0388D">
        <w:rPr>
          <w:u w:val="single"/>
        </w:rPr>
        <w:t>In doing so, it took</w:t>
      </w:r>
      <w:r w:rsidRPr="00C0388D">
        <w:rPr>
          <w:sz w:val="16"/>
        </w:rPr>
        <w:t xml:space="preserve"> </w:t>
      </w:r>
      <w:r w:rsidRPr="00C0388D">
        <w:rPr>
          <w:iCs/>
          <w:u w:val="single"/>
          <w:bdr w:val="single" w:sz="8" w:space="0" w:color="auto"/>
        </w:rPr>
        <w:t>no action</w:t>
      </w:r>
      <w:r w:rsidRPr="00C0388D">
        <w:rPr>
          <w:sz w:val="16"/>
        </w:rPr>
        <w:t xml:space="preserve"> on Trump’s request that he immediately be able to remove Cook from office.</w:t>
      </w:r>
    </w:p>
    <w:p w14:paraId="72BFC475" w14:textId="77777777" w:rsidR="00C0388D" w:rsidRPr="00C0388D" w:rsidRDefault="00C0388D" w:rsidP="00C0388D">
      <w:pPr>
        <w:rPr>
          <w:sz w:val="16"/>
        </w:rPr>
      </w:pPr>
      <w:r w:rsidRPr="00C0388D">
        <w:rPr>
          <w:sz w:val="16"/>
        </w:rPr>
        <w:t xml:space="preserve">The </w:t>
      </w:r>
      <w:r w:rsidRPr="00C0388D">
        <w:rPr>
          <w:u w:val="single"/>
        </w:rPr>
        <w:t>delay does not mean the court will necessarily rule</w:t>
      </w:r>
      <w:r w:rsidRPr="00C0388D">
        <w:rPr>
          <w:sz w:val="16"/>
        </w:rPr>
        <w:t xml:space="preserve"> </w:t>
      </w:r>
      <w:r w:rsidRPr="00C0388D">
        <w:rPr>
          <w:iCs/>
          <w:u w:val="single"/>
          <w:bdr w:val="single" w:sz="8" w:space="0" w:color="auto"/>
        </w:rPr>
        <w:t>against</w:t>
      </w:r>
      <w:r w:rsidRPr="00C0388D">
        <w:rPr>
          <w:sz w:val="16"/>
        </w:rPr>
        <w:t xml:space="preserve"> </w:t>
      </w:r>
      <w:r w:rsidRPr="00C0388D">
        <w:rPr>
          <w:u w:val="single"/>
        </w:rPr>
        <w:t>the</w:t>
      </w:r>
      <w:r w:rsidRPr="00C0388D">
        <w:rPr>
          <w:sz w:val="16"/>
        </w:rPr>
        <w:t xml:space="preserve"> </w:t>
      </w:r>
      <w:r w:rsidRPr="00C0388D">
        <w:rPr>
          <w:iCs/>
          <w:u w:val="single"/>
          <w:bdr w:val="single" w:sz="8" w:space="0" w:color="auto"/>
        </w:rPr>
        <w:t>admin</w:t>
      </w:r>
      <w:r w:rsidRPr="00C0388D">
        <w:rPr>
          <w:sz w:val="16"/>
        </w:rPr>
        <w:t xml:space="preserve">istration in all three cases, </w:t>
      </w:r>
      <w:r w:rsidRPr="00C0388D">
        <w:rPr>
          <w:u w:val="single"/>
        </w:rPr>
        <w:t>but</w:t>
      </w:r>
      <w:r w:rsidRPr="00C0388D">
        <w:rPr>
          <w:sz w:val="16"/>
        </w:rPr>
        <w:t xml:space="preserve"> Daniel Epps, a professor at Washington University School of Law in St. Louis, suggested it might be more likely to do so given a less urgent timetable.</w:t>
      </w:r>
    </w:p>
    <w:p w14:paraId="41E0B896" w14:textId="77777777" w:rsidR="00C0388D" w:rsidRPr="00C0388D" w:rsidRDefault="00C0388D" w:rsidP="00C0388D">
      <w:pPr>
        <w:rPr>
          <w:sz w:val="16"/>
        </w:rPr>
      </w:pPr>
      <w:r w:rsidRPr="00C0388D">
        <w:rPr>
          <w:sz w:val="16"/>
        </w:rPr>
        <w:t>“</w:t>
      </w:r>
      <w:r w:rsidRPr="00C0388D">
        <w:rPr>
          <w:iCs/>
          <w:highlight w:val="yellow"/>
          <w:u w:val="single"/>
          <w:bdr w:val="single" w:sz="8" w:space="0" w:color="auto"/>
        </w:rPr>
        <w:t>Kicking the can</w:t>
      </w:r>
      <w:r w:rsidRPr="00C0388D">
        <w:rPr>
          <w:sz w:val="16"/>
        </w:rPr>
        <w:t xml:space="preserve"> down the road, I think, </w:t>
      </w:r>
      <w:r w:rsidRPr="00C0388D">
        <w:rPr>
          <w:u w:val="single"/>
        </w:rPr>
        <w:t>is</w:t>
      </w:r>
      <w:r w:rsidRPr="00C0388D">
        <w:rPr>
          <w:sz w:val="16"/>
        </w:rPr>
        <w:t xml:space="preserve"> </w:t>
      </w:r>
      <w:r w:rsidRPr="00C0388D">
        <w:rPr>
          <w:iCs/>
          <w:highlight w:val="yellow"/>
          <w:u w:val="single"/>
          <w:bdr w:val="single" w:sz="8" w:space="0" w:color="auto"/>
        </w:rPr>
        <w:t>helpful</w:t>
      </w:r>
      <w:r w:rsidRPr="00C0388D">
        <w:rPr>
          <w:sz w:val="16"/>
          <w:highlight w:val="yellow"/>
        </w:rPr>
        <w:t xml:space="preserve"> </w:t>
      </w:r>
      <w:r w:rsidRPr="00C0388D">
        <w:rPr>
          <w:highlight w:val="yellow"/>
          <w:u w:val="single"/>
        </w:rPr>
        <w:t>to the</w:t>
      </w:r>
      <w:r w:rsidRPr="00C0388D">
        <w:rPr>
          <w:sz w:val="16"/>
          <w:highlight w:val="yellow"/>
        </w:rPr>
        <w:t xml:space="preserve"> </w:t>
      </w:r>
      <w:r w:rsidRPr="00C0388D">
        <w:rPr>
          <w:iCs/>
          <w:highlight w:val="yellow"/>
          <w:u w:val="single"/>
          <w:bdr w:val="single" w:sz="8" w:space="0" w:color="auto"/>
        </w:rPr>
        <w:t>court</w:t>
      </w:r>
      <w:r w:rsidRPr="00C0388D">
        <w:rPr>
          <w:sz w:val="16"/>
          <w:highlight w:val="yellow"/>
        </w:rPr>
        <w:t xml:space="preserve"> </w:t>
      </w:r>
      <w:r w:rsidRPr="00C0388D">
        <w:rPr>
          <w:highlight w:val="yellow"/>
          <w:u w:val="single"/>
        </w:rPr>
        <w:t>and</w:t>
      </w:r>
      <w:r w:rsidRPr="00C0388D">
        <w:rPr>
          <w:sz w:val="16"/>
        </w:rPr>
        <w:t xml:space="preserve"> probably helpful </w:t>
      </w:r>
      <w:r w:rsidRPr="00C0388D">
        <w:rPr>
          <w:u w:val="single"/>
        </w:rPr>
        <w:t xml:space="preserve">to </w:t>
      </w:r>
      <w:r w:rsidRPr="00C0388D">
        <w:rPr>
          <w:highlight w:val="yellow"/>
          <w:u w:val="single"/>
        </w:rPr>
        <w:t>people</w:t>
      </w:r>
      <w:r w:rsidRPr="00C0388D">
        <w:rPr>
          <w:sz w:val="16"/>
        </w:rPr>
        <w:t xml:space="preserve"> that are </w:t>
      </w:r>
      <w:r w:rsidRPr="00C0388D">
        <w:rPr>
          <w:highlight w:val="yellow"/>
          <w:u w:val="single"/>
        </w:rPr>
        <w:t>hopeful</w:t>
      </w:r>
      <w:r w:rsidRPr="00C0388D">
        <w:rPr>
          <w:sz w:val="16"/>
        </w:rPr>
        <w:t xml:space="preserve"> that </w:t>
      </w:r>
      <w:r w:rsidRPr="00C0388D">
        <w:rPr>
          <w:highlight w:val="yellow"/>
          <w:u w:val="single"/>
        </w:rPr>
        <w:t>the court rules</w:t>
      </w:r>
      <w:r w:rsidRPr="00C0388D">
        <w:rPr>
          <w:sz w:val="16"/>
          <w:highlight w:val="yellow"/>
        </w:rPr>
        <w:t xml:space="preserve"> </w:t>
      </w:r>
      <w:r w:rsidRPr="00C0388D">
        <w:rPr>
          <w:iCs/>
          <w:highlight w:val="yellow"/>
          <w:u w:val="single"/>
          <w:bdr w:val="single" w:sz="8" w:space="0" w:color="auto"/>
        </w:rPr>
        <w:t>against</w:t>
      </w:r>
      <w:r w:rsidRPr="00C0388D">
        <w:rPr>
          <w:iCs/>
          <w:u w:val="single"/>
          <w:bdr w:val="single" w:sz="8" w:space="0" w:color="auto"/>
        </w:rPr>
        <w:t xml:space="preserve"> Trump</w:t>
      </w:r>
      <w:r w:rsidRPr="00C0388D">
        <w:rPr>
          <w:sz w:val="16"/>
        </w:rPr>
        <w:t>,” he said.</w:t>
      </w:r>
    </w:p>
    <w:p w14:paraId="65162489" w14:textId="77777777" w:rsidR="00C0388D" w:rsidRPr="00C0388D" w:rsidRDefault="00C0388D" w:rsidP="00C0388D"/>
    <w:p w14:paraId="1D849801" w14:textId="77777777" w:rsidR="00C0388D" w:rsidRPr="00C0388D" w:rsidRDefault="00C0388D" w:rsidP="00C0388D"/>
    <w:p w14:paraId="02C817FD"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Citizenship – UQ Overwhelms – 2AC</w:t>
      </w:r>
    </w:p>
    <w:p w14:paraId="514CEC2C"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Citizenship is not at all contentious.</w:t>
      </w:r>
    </w:p>
    <w:p w14:paraId="0F0D34B9" w14:textId="77777777" w:rsidR="00C0388D" w:rsidRPr="00C0388D" w:rsidRDefault="00C0388D" w:rsidP="00C0388D">
      <w:r w:rsidRPr="00C0388D">
        <w:t xml:space="preserve">Sarah </w:t>
      </w:r>
      <w:r w:rsidRPr="00C0388D">
        <w:rPr>
          <w:b/>
          <w:bCs/>
          <w:sz w:val="26"/>
        </w:rPr>
        <w:t>Isgur and</w:t>
      </w:r>
      <w:r w:rsidRPr="00C0388D">
        <w:t xml:space="preserve"> David </w:t>
      </w:r>
      <w:r w:rsidRPr="00C0388D">
        <w:rPr>
          <w:b/>
          <w:bCs/>
          <w:sz w:val="26"/>
        </w:rPr>
        <w:t>French 26</w:t>
      </w:r>
      <w:r w:rsidRPr="00C0388D">
        <w:t>, editor of SCOTUSblog, legal analyst for ABC News, JD, Harvard Law; columnist for the New York Times; JD, Cornell Law, “Supreme Court Strikes Down Trump Tariffs,” Advisory Opinions (Feb. 21, 2026), transcript at https://podscripts.co/podcasts/advisory-opinions/supreme-court-strikes-down-trump-tariffs, corrected by hand.</w:t>
      </w:r>
    </w:p>
    <w:p w14:paraId="08AC546F" w14:textId="77777777" w:rsidR="00C0388D" w:rsidRPr="00C0388D" w:rsidRDefault="00C0388D" w:rsidP="00C0388D">
      <w:pPr>
        <w:rPr>
          <w:sz w:val="16"/>
        </w:rPr>
      </w:pPr>
      <w:r w:rsidRPr="00C0388D">
        <w:rPr>
          <w:sz w:val="16"/>
        </w:rPr>
        <w:t xml:space="preserve">ISGUR: Okay. Next up from Professor Goldsmith. Feels like you're here, Professor. We miss you. “A very significant aspect of the Chief Justice’s major questions doctrine and analysis is that three conservative justices embraced it to rule against President Trump's signature policy. It is hugely important complement to the court's emerging broad view of the unitary executive. Put another way, it is a vindication of Sarah Isgur”—he doesn't say my student and I'm a little hurt. He isn't claiming me as his own. I feel like he should if he really cared about me, you know?—“Put another way, it is a vindication of Sarah Isgur’s view that the tradeoff on the court for enhancing vertical unitary presidential control is for the court to reign in Congress's bad habit of delegating vast and vague powers to the executive branch, including through major questions doctrine. It also puts in a better light the court's interim orders to date in Trump 2.0, a large number of which, due to application strategy of the Solicitor General, involve issues of vertical control. </w:t>
      </w:r>
      <w:r w:rsidRPr="00C0388D">
        <w:rPr>
          <w:u w:val="single"/>
        </w:rPr>
        <w:t xml:space="preserve">The </w:t>
      </w:r>
      <w:r w:rsidRPr="00C0388D">
        <w:rPr>
          <w:highlight w:val="yellow"/>
          <w:u w:val="single"/>
        </w:rPr>
        <w:t>tariff</w:t>
      </w:r>
      <w:r w:rsidRPr="00C0388D">
        <w:rPr>
          <w:u w:val="single"/>
        </w:rPr>
        <w:t xml:space="preserve"> opinion </w:t>
      </w:r>
      <w:r w:rsidRPr="00C0388D">
        <w:rPr>
          <w:iCs/>
          <w:highlight w:val="yellow"/>
          <w:u w:val="single"/>
          <w:bdr w:val="single" w:sz="8" w:space="0" w:color="auto"/>
        </w:rPr>
        <w:t>gives the lie</w:t>
      </w:r>
      <w:r w:rsidRPr="00C0388D">
        <w:rPr>
          <w:highlight w:val="yellow"/>
          <w:u w:val="single"/>
        </w:rPr>
        <w:t xml:space="preserve"> to</w:t>
      </w:r>
      <w:r w:rsidRPr="00C0388D">
        <w:rPr>
          <w:u w:val="single"/>
        </w:rPr>
        <w:t xml:space="preserve"> </w:t>
      </w:r>
      <w:r w:rsidRPr="00C0388D">
        <w:rPr>
          <w:highlight w:val="yellow"/>
          <w:u w:val="single"/>
        </w:rPr>
        <w:t>the notion</w:t>
      </w:r>
      <w:r w:rsidRPr="00C0388D">
        <w:rPr>
          <w:u w:val="single"/>
        </w:rPr>
        <w:t xml:space="preserve"> that </w:t>
      </w:r>
      <w:r w:rsidRPr="00C0388D">
        <w:rPr>
          <w:highlight w:val="yellow"/>
          <w:u w:val="single"/>
        </w:rPr>
        <w:t xml:space="preserve">the court is </w:t>
      </w:r>
      <w:r w:rsidRPr="00C0388D">
        <w:rPr>
          <w:iCs/>
          <w:highlight w:val="yellow"/>
          <w:u w:val="single"/>
          <w:bdr w:val="single" w:sz="8" w:space="0" w:color="auto"/>
        </w:rPr>
        <w:t>in the bag</w:t>
      </w:r>
      <w:r w:rsidRPr="00C0388D">
        <w:rPr>
          <w:highlight w:val="yellow"/>
          <w:u w:val="single"/>
        </w:rPr>
        <w:t xml:space="preserve"> for the president</w:t>
      </w:r>
      <w:r w:rsidRPr="00C0388D">
        <w:rPr>
          <w:sz w:val="16"/>
        </w:rPr>
        <w:t xml:space="preserve"> and also makes its approach to issues of presidential power in Trump 2.0 both clearer and more nuanced. So, David, I feel like we can definitively say, I mean, I wrote that piece in the New York Times about how unitary executive and major questions doctrine needed to work together to be, to, you know, make, basically, you know, get these two branches on their own side of the boxing ring. And here we are. Like, I think this is it now. And I think you have to see the two doctrines working together. And I think the tariffs, this is what makes, in part, the tariff decision the most important presidential power decision of the last several decades, because </w:t>
      </w:r>
      <w:r w:rsidRPr="00C0388D">
        <w:rPr>
          <w:u w:val="single"/>
        </w:rPr>
        <w:t xml:space="preserve">it is now clear, </w:t>
      </w:r>
      <w:r w:rsidRPr="00C0388D">
        <w:rPr>
          <w:highlight w:val="yellow"/>
          <w:u w:val="single"/>
        </w:rPr>
        <w:t>regardless of what party</w:t>
      </w:r>
      <w:r w:rsidRPr="00C0388D">
        <w:rPr>
          <w:u w:val="single"/>
        </w:rPr>
        <w:t xml:space="preserve"> you're in, regardless of the policies of that party, </w:t>
      </w:r>
      <w:r w:rsidRPr="00C0388D">
        <w:rPr>
          <w:highlight w:val="yellow"/>
          <w:u w:val="single"/>
        </w:rPr>
        <w:t xml:space="preserve">we are </w:t>
      </w:r>
      <w:r w:rsidRPr="00C0388D">
        <w:rPr>
          <w:iCs/>
          <w:highlight w:val="yellow"/>
          <w:u w:val="single"/>
          <w:bdr w:val="single" w:sz="8" w:space="0" w:color="auto"/>
        </w:rPr>
        <w:t>reigning in presidential power</w:t>
      </w:r>
      <w:r w:rsidRPr="00C0388D">
        <w:rPr>
          <w:sz w:val="16"/>
        </w:rPr>
        <w:t>. Congress is going to have to do its job one way or the other if presidents want to do anything fun.</w:t>
      </w:r>
    </w:p>
    <w:p w14:paraId="562FD4C7" w14:textId="77777777" w:rsidR="00C0388D" w:rsidRPr="00C0388D" w:rsidRDefault="00C0388D" w:rsidP="00C0388D">
      <w:pPr>
        <w:rPr>
          <w:sz w:val="16"/>
        </w:rPr>
      </w:pPr>
      <w:r w:rsidRPr="00C0388D">
        <w:rPr>
          <w:sz w:val="16"/>
        </w:rPr>
        <w:t>FRENCH: Yep.</w:t>
      </w:r>
    </w:p>
    <w:p w14:paraId="0402C7D0" w14:textId="77777777" w:rsidR="00C0388D" w:rsidRPr="00C0388D" w:rsidRDefault="00C0388D" w:rsidP="00C0388D">
      <w:pPr>
        <w:rPr>
          <w:sz w:val="16"/>
        </w:rPr>
      </w:pPr>
      <w:r w:rsidRPr="00C0388D">
        <w:rPr>
          <w:sz w:val="16"/>
        </w:rPr>
        <w:t>ISGUR: And yay, this is the project of the Roberts Court and they are not done. They are just getting started.</w:t>
      </w:r>
    </w:p>
    <w:p w14:paraId="79B83127" w14:textId="77777777" w:rsidR="00C0388D" w:rsidRPr="00C0388D" w:rsidRDefault="00C0388D" w:rsidP="00C0388D">
      <w:pPr>
        <w:rPr>
          <w:sz w:val="16"/>
        </w:rPr>
      </w:pPr>
      <w:r w:rsidRPr="00C0388D">
        <w:rPr>
          <w:sz w:val="16"/>
        </w:rPr>
        <w:t xml:space="preserve">FRENCH: It's so important. It's so important. You know, just as a preview of what an argument I'm going to be making writing about this, I think this is the most important Supreme Court case this century, of not in a century, but this century. That's a difference. And I think it's more important than Dobbs, ultimately, because this is really core structural stuff. This is sort of the core of the structure of the republic. But it's also that point that Jack just made about at a moment, and this is a point that I made at the National Constitution Center that we're, event that we're at at right now together, that </w:t>
      </w:r>
      <w:r w:rsidRPr="00C0388D">
        <w:rPr>
          <w:highlight w:val="yellow"/>
          <w:u w:val="single"/>
        </w:rPr>
        <w:t>Americans</w:t>
      </w:r>
      <w:r w:rsidRPr="00C0388D">
        <w:rPr>
          <w:sz w:val="16"/>
        </w:rPr>
        <w:t xml:space="preserve"> are, we </w:t>
      </w:r>
      <w:r w:rsidRPr="00C0388D">
        <w:rPr>
          <w:highlight w:val="yellow"/>
          <w:u w:val="single"/>
        </w:rPr>
        <w:t>could be</w:t>
      </w:r>
      <w:r w:rsidRPr="00C0388D">
        <w:rPr>
          <w:u w:val="single"/>
        </w:rPr>
        <w:t xml:space="preserve"> easily </w:t>
      </w:r>
      <w:r w:rsidRPr="00C0388D">
        <w:rPr>
          <w:highlight w:val="yellow"/>
          <w:u w:val="single"/>
        </w:rPr>
        <w:t>forgiven for believing</w:t>
      </w:r>
      <w:r w:rsidRPr="00C0388D">
        <w:rPr>
          <w:u w:val="single"/>
        </w:rPr>
        <w:t xml:space="preserve"> that </w:t>
      </w:r>
      <w:r w:rsidRPr="00C0388D">
        <w:rPr>
          <w:highlight w:val="yellow"/>
          <w:u w:val="single"/>
        </w:rPr>
        <w:t xml:space="preserve">there are no more </w:t>
      </w:r>
      <w:r w:rsidRPr="00C0388D">
        <w:rPr>
          <w:iCs/>
          <w:highlight w:val="yellow"/>
          <w:u w:val="single"/>
          <w:bdr w:val="single" w:sz="8" w:space="0" w:color="auto"/>
        </w:rPr>
        <w:t>principles</w:t>
      </w:r>
      <w:r w:rsidRPr="00C0388D">
        <w:rPr>
          <w:u w:val="single"/>
        </w:rPr>
        <w:t xml:space="preserve"> in politics</w:t>
      </w:r>
      <w:r w:rsidRPr="00C0388D">
        <w:rPr>
          <w:sz w:val="16"/>
        </w:rPr>
        <w:t xml:space="preserve"> yet. </w:t>
      </w:r>
      <w:r w:rsidRPr="00C0388D">
        <w:rPr>
          <w:u w:val="single"/>
        </w:rPr>
        <w:t xml:space="preserve">It's </w:t>
      </w:r>
      <w:r w:rsidRPr="00C0388D">
        <w:rPr>
          <w:iCs/>
          <w:u w:val="single"/>
          <w:bdr w:val="single" w:sz="8" w:space="0" w:color="auto"/>
        </w:rPr>
        <w:t>all</w:t>
      </w:r>
      <w:r w:rsidRPr="00C0388D">
        <w:rPr>
          <w:u w:val="single"/>
        </w:rPr>
        <w:t xml:space="preserve"> just </w:t>
      </w:r>
      <w:r w:rsidRPr="00C0388D">
        <w:rPr>
          <w:iCs/>
          <w:u w:val="single"/>
          <w:bdr w:val="single" w:sz="8" w:space="0" w:color="auto"/>
        </w:rPr>
        <w:t>will to power</w:t>
      </w:r>
      <w:r w:rsidRPr="00C0388D">
        <w:rPr>
          <w:sz w:val="16"/>
        </w:rPr>
        <w:t xml:space="preserve">. And nobody's for free speech except their own. Nobody's for limited government except when the other side is in power. Nobody's for less deficits except when the other side is in power. I mean, we could do this all freaking day. </w:t>
      </w:r>
      <w:r w:rsidRPr="00C0388D">
        <w:rPr>
          <w:highlight w:val="yellow"/>
          <w:u w:val="single"/>
        </w:rPr>
        <w:t>But</w:t>
      </w:r>
      <w:r w:rsidRPr="00C0388D">
        <w:rPr>
          <w:u w:val="single"/>
        </w:rPr>
        <w:t xml:space="preserve"> here you actually have a major institution of the federal government, </w:t>
      </w:r>
      <w:r w:rsidRPr="00C0388D">
        <w:rPr>
          <w:highlight w:val="yellow"/>
          <w:u w:val="single"/>
        </w:rPr>
        <w:t>one of the three branches</w:t>
      </w:r>
      <w:r w:rsidRPr="00C0388D">
        <w:rPr>
          <w:u w:val="single"/>
        </w:rPr>
        <w:t xml:space="preserve"> of government </w:t>
      </w:r>
      <w:r w:rsidRPr="00C0388D">
        <w:rPr>
          <w:highlight w:val="yellow"/>
          <w:u w:val="single"/>
        </w:rPr>
        <w:t>say</w:t>
      </w:r>
      <w:r w:rsidRPr="00C0388D">
        <w:rPr>
          <w:u w:val="single"/>
        </w:rPr>
        <w:t xml:space="preserve">ing </w:t>
      </w:r>
      <w:r w:rsidRPr="00C0388D">
        <w:rPr>
          <w:iCs/>
          <w:highlight w:val="yellow"/>
          <w:u w:val="single"/>
          <w:bdr w:val="single" w:sz="8" w:space="0" w:color="auto"/>
        </w:rPr>
        <w:t>same rules apply to both sides</w:t>
      </w:r>
      <w:r w:rsidRPr="00C0388D">
        <w:rPr>
          <w:sz w:val="16"/>
        </w:rPr>
        <w:t xml:space="preserve">. And that </w:t>
      </w:r>
      <w:r w:rsidRPr="00C0388D">
        <w:rPr>
          <w:u w:val="single"/>
        </w:rPr>
        <w:t xml:space="preserve">there are still </w:t>
      </w:r>
      <w:r w:rsidRPr="00C0388D">
        <w:rPr>
          <w:iCs/>
          <w:u w:val="single"/>
          <w:bdr w:val="single" w:sz="8" w:space="0" w:color="auto"/>
        </w:rPr>
        <w:t>actual principles</w:t>
      </w:r>
      <w:r w:rsidRPr="00C0388D">
        <w:rPr>
          <w:sz w:val="16"/>
        </w:rPr>
        <w:t>. And I think that really matters.</w:t>
      </w:r>
    </w:p>
    <w:p w14:paraId="2A42A705" w14:textId="77777777" w:rsidR="00C0388D" w:rsidRPr="00C0388D" w:rsidRDefault="00C0388D" w:rsidP="00C0388D">
      <w:pPr>
        <w:rPr>
          <w:sz w:val="16"/>
        </w:rPr>
      </w:pPr>
      <w:r w:rsidRPr="00C0388D">
        <w:rPr>
          <w:sz w:val="16"/>
        </w:rPr>
        <w:t xml:space="preserve">ISGUR: </w:t>
      </w:r>
      <w:r w:rsidRPr="00C0388D">
        <w:rPr>
          <w:u w:val="single"/>
        </w:rPr>
        <w:t>Okay</w:t>
      </w:r>
      <w:r w:rsidRPr="00C0388D">
        <w:rPr>
          <w:sz w:val="16"/>
        </w:rPr>
        <w:t xml:space="preserve">, David, and </w:t>
      </w:r>
      <w:r w:rsidRPr="00C0388D">
        <w:rPr>
          <w:u w:val="single"/>
        </w:rPr>
        <w:t>now</w:t>
      </w:r>
      <w:r w:rsidRPr="00C0388D">
        <w:rPr>
          <w:sz w:val="16"/>
        </w:rPr>
        <w:t xml:space="preserve"> looking forward, </w:t>
      </w:r>
      <w:r w:rsidRPr="00C0388D">
        <w:rPr>
          <w:u w:val="single"/>
        </w:rPr>
        <w:t xml:space="preserve">my take on the tariffs decision is that </w:t>
      </w:r>
      <w:r w:rsidRPr="00C0388D">
        <w:rPr>
          <w:highlight w:val="yellow"/>
          <w:u w:val="single"/>
        </w:rPr>
        <w:t>I'm</w:t>
      </w:r>
      <w:r w:rsidRPr="00C0388D">
        <w:rPr>
          <w:u w:val="single"/>
        </w:rPr>
        <w:t xml:space="preserve"> now </w:t>
      </w:r>
      <w:r w:rsidRPr="00C0388D">
        <w:rPr>
          <w:highlight w:val="yellow"/>
          <w:u w:val="single"/>
        </w:rPr>
        <w:t xml:space="preserve">willing to predict a </w:t>
      </w:r>
      <w:r w:rsidRPr="00C0388D">
        <w:rPr>
          <w:iCs/>
          <w:highlight w:val="yellow"/>
          <w:u w:val="single"/>
          <w:bdr w:val="single" w:sz="8" w:space="0" w:color="auto"/>
        </w:rPr>
        <w:t>unanimous vote</w:t>
      </w:r>
      <w:r w:rsidRPr="00C0388D">
        <w:rPr>
          <w:highlight w:val="yellow"/>
          <w:u w:val="single"/>
        </w:rPr>
        <w:t xml:space="preserve"> on</w:t>
      </w:r>
      <w:r w:rsidRPr="00C0388D">
        <w:rPr>
          <w:u w:val="single"/>
        </w:rPr>
        <w:t xml:space="preserve"> the birthright </w:t>
      </w:r>
      <w:r w:rsidRPr="00C0388D">
        <w:rPr>
          <w:highlight w:val="yellow"/>
          <w:u w:val="single"/>
        </w:rPr>
        <w:t>citizenship</w:t>
      </w:r>
      <w:r w:rsidRPr="00C0388D">
        <w:rPr>
          <w:u w:val="single"/>
        </w:rPr>
        <w:t xml:space="preserve"> case </w:t>
      </w:r>
      <w:r w:rsidRPr="00C0388D">
        <w:rPr>
          <w:highlight w:val="yellow"/>
          <w:u w:val="single"/>
        </w:rPr>
        <w:t xml:space="preserve">to </w:t>
      </w:r>
      <w:r w:rsidRPr="00C0388D">
        <w:rPr>
          <w:iCs/>
          <w:highlight w:val="yellow"/>
          <w:u w:val="single"/>
          <w:bdr w:val="single" w:sz="8" w:space="0" w:color="auto"/>
        </w:rPr>
        <w:t>strike down</w:t>
      </w:r>
      <w:r w:rsidRPr="00C0388D">
        <w:rPr>
          <w:highlight w:val="yellow"/>
          <w:u w:val="single"/>
        </w:rPr>
        <w:t xml:space="preserve"> the president's</w:t>
      </w:r>
      <w:r w:rsidRPr="00C0388D">
        <w:rPr>
          <w:u w:val="single"/>
        </w:rPr>
        <w:t xml:space="preserve"> executive </w:t>
      </w:r>
      <w:r w:rsidRPr="00C0388D">
        <w:rPr>
          <w:highlight w:val="yellow"/>
          <w:u w:val="single"/>
        </w:rPr>
        <w:t>order</w:t>
      </w:r>
      <w:r w:rsidRPr="00C0388D">
        <w:rPr>
          <w:u w:val="single"/>
        </w:rPr>
        <w:t xml:space="preserve"> on birthright citizenship</w:t>
      </w:r>
      <w:r w:rsidRPr="00C0388D">
        <w:rPr>
          <w:sz w:val="16"/>
        </w:rPr>
        <w:t>.</w:t>
      </w:r>
    </w:p>
    <w:p w14:paraId="5A0E3C69" w14:textId="77777777" w:rsidR="00C0388D" w:rsidRPr="00C0388D" w:rsidRDefault="00C0388D" w:rsidP="00C0388D">
      <w:pPr>
        <w:rPr>
          <w:sz w:val="16"/>
        </w:rPr>
      </w:pPr>
      <w:r w:rsidRPr="00C0388D">
        <w:rPr>
          <w:sz w:val="16"/>
        </w:rPr>
        <w:t xml:space="preserve">FRENCH: </w:t>
      </w:r>
      <w:r w:rsidRPr="00C0388D">
        <w:rPr>
          <w:highlight w:val="yellow"/>
          <w:u w:val="single"/>
        </w:rPr>
        <w:t>I'm going to eight</w:t>
      </w:r>
      <w:r w:rsidRPr="00C0388D">
        <w:rPr>
          <w:sz w:val="16"/>
        </w:rPr>
        <w:t>. The Thomas dissent was pretty jolting in some ways. Yeah.</w:t>
      </w:r>
    </w:p>
    <w:p w14:paraId="6F3080ED" w14:textId="77777777" w:rsidR="00C0388D" w:rsidRPr="00C0388D" w:rsidRDefault="00C0388D" w:rsidP="00C0388D"/>
    <w:p w14:paraId="32CEFCCF" w14:textId="77777777" w:rsidR="00C0388D" w:rsidRPr="00C0388D" w:rsidRDefault="00C0388D" w:rsidP="00C0388D">
      <w:pPr>
        <w:rPr>
          <w:sz w:val="16"/>
        </w:rPr>
      </w:pPr>
    </w:p>
    <w:p w14:paraId="33804923" w14:textId="77777777" w:rsidR="00C0388D" w:rsidRPr="00C0388D" w:rsidRDefault="00C0388D" w:rsidP="00C0388D">
      <w:pPr>
        <w:keepNext/>
        <w:keepLines/>
        <w:pageBreakBefore/>
        <w:spacing w:before="40"/>
        <w:jc w:val="center"/>
        <w:outlineLvl w:val="2"/>
        <w:rPr>
          <w:rFonts w:eastAsiaTheme="majorEastAsia" w:cstheme="majorBidi"/>
          <w:b/>
          <w:sz w:val="32"/>
          <w:szCs w:val="24"/>
          <w:u w:val="single"/>
        </w:rPr>
      </w:pPr>
      <w:r w:rsidRPr="00C0388D">
        <w:rPr>
          <w:rFonts w:eastAsiaTheme="majorEastAsia" w:cstheme="majorBidi"/>
          <w:b/>
          <w:sz w:val="32"/>
          <w:szCs w:val="24"/>
          <w:u w:val="single"/>
        </w:rPr>
        <w:t>L – AT: Next Docket</w:t>
      </w:r>
    </w:p>
    <w:p w14:paraId="5B828EB7" w14:textId="77777777" w:rsidR="00C0388D" w:rsidRPr="00C0388D" w:rsidRDefault="00C0388D" w:rsidP="00C0388D">
      <w:pPr>
        <w:keepNext/>
        <w:keepLines/>
        <w:spacing w:before="40"/>
        <w:outlineLvl w:val="3"/>
        <w:rPr>
          <w:rFonts w:eastAsia="Times New Roman"/>
          <w:b/>
          <w:iCs/>
          <w:sz w:val="26"/>
        </w:rPr>
      </w:pPr>
      <w:r w:rsidRPr="00C0388D">
        <w:rPr>
          <w:rFonts w:eastAsia="Times New Roman"/>
          <w:b/>
          <w:iCs/>
          <w:sz w:val="26"/>
        </w:rPr>
        <w:t>1. Should is immediate.</w:t>
      </w:r>
    </w:p>
    <w:p w14:paraId="3AA9FBDD" w14:textId="77777777" w:rsidR="00C0388D" w:rsidRPr="00C0388D" w:rsidRDefault="00C0388D" w:rsidP="00C0388D">
      <w:r w:rsidRPr="00C0388D">
        <w:t xml:space="preserve">Maulik </w:t>
      </w:r>
      <w:r w:rsidRPr="00C0388D">
        <w:rPr>
          <w:b/>
          <w:bCs/>
          <w:sz w:val="26"/>
        </w:rPr>
        <w:t>Vyas et al. 15</w:t>
      </w:r>
      <w:r w:rsidRPr="00C0388D">
        <w:t>. English PTE/PTE Core, CELPIP, and IELTS creator of exam materials, proofreader, and tutor, MD, Karnatak University, Diploma, Centre for Development of Advanced Computing, “Just in case vs. should,” English Language Learners, Modal verbs, January 05, 2015, https://ell.stackexchange.com/questions/44776/just-in-case-vs-should</w:t>
      </w:r>
    </w:p>
    <w:p w14:paraId="26303104" w14:textId="77777777" w:rsidR="00C0388D" w:rsidRPr="00C0388D" w:rsidRDefault="00C0388D" w:rsidP="00C0388D">
      <w:pPr>
        <w:rPr>
          <w:rFonts w:eastAsia="Calibri"/>
          <w:sz w:val="16"/>
        </w:rPr>
      </w:pPr>
      <w:r w:rsidRPr="00C0388D">
        <w:rPr>
          <w:rFonts w:eastAsia="Calibri"/>
          <w:iCs/>
          <w:highlight w:val="cyan"/>
          <w:u w:val="single"/>
          <w:bdr w:val="single" w:sz="8" w:space="0" w:color="auto"/>
        </w:rPr>
        <w:t>should</w:t>
      </w:r>
      <w:r w:rsidRPr="00C0388D">
        <w:rPr>
          <w:rFonts w:eastAsia="Calibri"/>
          <w:highlight w:val="cyan"/>
          <w:u w:val="single"/>
        </w:rPr>
        <w:t xml:space="preserve"> is</w:t>
      </w:r>
      <w:r w:rsidRPr="00C0388D">
        <w:rPr>
          <w:rFonts w:eastAsia="Calibri"/>
          <w:sz w:val="16"/>
        </w:rPr>
        <w:t xml:space="preserve"> also </w:t>
      </w:r>
      <w:r w:rsidRPr="00C0388D">
        <w:rPr>
          <w:rFonts w:eastAsia="Calibri"/>
          <w:highlight w:val="cyan"/>
          <w:u w:val="single"/>
        </w:rPr>
        <w:t>used</w:t>
      </w:r>
      <w:r w:rsidRPr="00C0388D">
        <w:rPr>
          <w:rFonts w:eastAsia="Calibri"/>
          <w:sz w:val="16"/>
        </w:rPr>
        <w:t xml:space="preserve"> as 'if' and thus, this word too talks about the condition -</w:t>
      </w:r>
      <w:r w:rsidRPr="00C0388D">
        <w:rPr>
          <w:rFonts w:eastAsia="Calibri"/>
          <w:highlight w:val="cyan"/>
          <w:u w:val="single"/>
        </w:rPr>
        <w:t>in</w:t>
      </w:r>
      <w:r w:rsidRPr="00C0388D">
        <w:rPr>
          <w:rFonts w:eastAsia="Calibri"/>
          <w:u w:val="single"/>
        </w:rPr>
        <w:t xml:space="preserve"> the </w:t>
      </w:r>
      <w:r w:rsidRPr="00C0388D">
        <w:rPr>
          <w:rFonts w:eastAsia="Calibri"/>
          <w:iCs/>
          <w:u w:val="single"/>
          <w:bdr w:val="single" w:sz="8" w:space="0" w:color="auto"/>
        </w:rPr>
        <w:t>event</w:t>
      </w:r>
      <w:r w:rsidRPr="00C0388D">
        <w:rPr>
          <w:rFonts w:eastAsia="Calibri"/>
          <w:u w:val="single"/>
        </w:rPr>
        <w:t xml:space="preserve"> that</w:t>
      </w:r>
      <w:r w:rsidRPr="00C0388D">
        <w:rPr>
          <w:rFonts w:eastAsia="Calibri"/>
          <w:sz w:val="16"/>
        </w:rPr>
        <w:t xml:space="preserve">/if </w:t>
      </w:r>
      <w:r w:rsidRPr="00C0388D">
        <w:rPr>
          <w:rFonts w:eastAsia="Calibri"/>
          <w:u w:val="single"/>
        </w:rPr>
        <w:t>something happens.</w:t>
      </w:r>
      <w:r w:rsidRPr="00C0388D">
        <w:rPr>
          <w:rFonts w:eastAsia="Calibri"/>
          <w:sz w:val="16"/>
        </w:rPr>
        <w:t xml:space="preserve"> should -expresses a condition i.e. just in case! </w:t>
      </w:r>
      <w:r w:rsidRPr="00C0388D">
        <w:rPr>
          <w:rFonts w:eastAsia="Calibri"/>
          <w:u w:val="single"/>
        </w:rPr>
        <w:t>I would read</w:t>
      </w:r>
      <w:r w:rsidRPr="00C0388D">
        <w:rPr>
          <w:rFonts w:eastAsia="Calibri"/>
          <w:sz w:val="16"/>
        </w:rPr>
        <w:t xml:space="preserve"> "just in case" </w:t>
      </w:r>
      <w:r w:rsidRPr="00C0388D">
        <w:rPr>
          <w:rFonts w:eastAsia="Calibri"/>
          <w:u w:val="single"/>
        </w:rPr>
        <w:t xml:space="preserve">as </w:t>
      </w:r>
      <w:r w:rsidRPr="00C0388D">
        <w:rPr>
          <w:rFonts w:eastAsia="Calibri"/>
          <w:iCs/>
          <w:highlight w:val="cyan"/>
          <w:u w:val="single"/>
          <w:bdr w:val="single" w:sz="8" w:space="0" w:color="auto"/>
        </w:rPr>
        <w:t>implying</w:t>
      </w:r>
      <w:r w:rsidRPr="00C0388D">
        <w:rPr>
          <w:rFonts w:eastAsia="Calibri"/>
          <w:highlight w:val="cyan"/>
          <w:u w:val="single"/>
        </w:rPr>
        <w:t xml:space="preserve"> an event</w:t>
      </w:r>
      <w:r w:rsidRPr="00C0388D">
        <w:rPr>
          <w:rFonts w:eastAsia="Calibri"/>
          <w:sz w:val="16"/>
        </w:rPr>
        <w:t xml:space="preserve"> less likely than the one referenced by "should". Just my personal feeling though. 'Should' works that way as well. Just in case if you have a query, contact us = Should you have any query, contact us. -for example. Thanks. Nevertheless, your ideas have yet to present a more detailed and accurate answer or explanation, because one of my friend adviced to me "</w:t>
      </w:r>
      <w:r w:rsidRPr="00C0388D">
        <w:rPr>
          <w:rFonts w:eastAsia="Calibri"/>
          <w:iCs/>
          <w:u w:val="single"/>
          <w:bdr w:val="single" w:sz="8" w:space="0" w:color="auto"/>
        </w:rPr>
        <w:t>'Should'</w:t>
      </w:r>
      <w:r w:rsidRPr="00C0388D">
        <w:rPr>
          <w:rFonts w:eastAsia="Calibri"/>
          <w:u w:val="single"/>
        </w:rPr>
        <w:t xml:space="preserve"> just </w:t>
      </w:r>
      <w:r w:rsidRPr="00C0388D">
        <w:rPr>
          <w:rFonts w:eastAsia="Calibri"/>
          <w:iCs/>
          <w:u w:val="single"/>
          <w:bdr w:val="single" w:sz="8" w:space="0" w:color="auto"/>
        </w:rPr>
        <w:t>expresses</w:t>
      </w:r>
      <w:r w:rsidRPr="00C0388D">
        <w:rPr>
          <w:rFonts w:eastAsia="Calibri"/>
          <w:sz w:val="16"/>
        </w:rPr>
        <w:t xml:space="preserve"> that the possibility of happening is more remote." Even in official emails </w:t>
      </w:r>
      <w:r w:rsidRPr="00C0388D">
        <w:rPr>
          <w:rFonts w:eastAsia="Calibri"/>
          <w:highlight w:val="cyan"/>
          <w:u w:val="single"/>
        </w:rPr>
        <w:t xml:space="preserve">where an </w:t>
      </w:r>
      <w:r w:rsidRPr="00C0388D">
        <w:rPr>
          <w:rFonts w:eastAsia="Calibri"/>
          <w:i/>
          <w:highlight w:val="cyan"/>
          <w:u w:val="single"/>
          <w:bdr w:val="single" w:sz="8" w:space="0" w:color="auto"/>
        </w:rPr>
        <w:t>instant</w:t>
      </w:r>
      <w:r w:rsidRPr="00C0388D">
        <w:rPr>
          <w:rFonts w:eastAsia="Calibri"/>
          <w:highlight w:val="cyan"/>
          <w:u w:val="single"/>
        </w:rPr>
        <w:t xml:space="preserve"> reply is expected</w:t>
      </w:r>
      <w:r w:rsidRPr="00C0388D">
        <w:rPr>
          <w:rFonts w:eastAsia="Calibri"/>
          <w:sz w:val="16"/>
        </w:rPr>
        <w:t xml:space="preserve">, </w:t>
      </w:r>
      <w:r w:rsidRPr="00C0388D">
        <w:rPr>
          <w:rFonts w:eastAsia="Calibri"/>
          <w:u w:val="single"/>
        </w:rPr>
        <w:t xml:space="preserve">we put </w:t>
      </w:r>
      <w:r w:rsidRPr="00C0388D">
        <w:rPr>
          <w:rFonts w:eastAsia="Calibri"/>
          <w:i/>
          <w:iCs/>
          <w:u w:val="single"/>
        </w:rPr>
        <w:t>should</w:t>
      </w:r>
      <w:r w:rsidRPr="00C0388D">
        <w:rPr>
          <w:rFonts w:eastAsia="Calibri"/>
          <w:sz w:val="16"/>
        </w:rPr>
        <w:t>. It simply means that should works for 'the near future' as well!</w:t>
      </w:r>
    </w:p>
    <w:p w14:paraId="21D5373A" w14:textId="77777777" w:rsidR="00C0388D" w:rsidRPr="00C0388D" w:rsidRDefault="00C0388D" w:rsidP="00C0388D">
      <w:pPr>
        <w:keepNext/>
        <w:keepLines/>
        <w:spacing w:before="40"/>
        <w:outlineLvl w:val="3"/>
        <w:rPr>
          <w:rFonts w:eastAsia="Times New Roman"/>
          <w:b/>
          <w:iCs/>
          <w:sz w:val="26"/>
        </w:rPr>
      </w:pPr>
      <w:r w:rsidRPr="00C0388D">
        <w:rPr>
          <w:rFonts w:eastAsia="Times New Roman"/>
          <w:b/>
          <w:iCs/>
          <w:sz w:val="26"/>
        </w:rPr>
        <w:t xml:space="preserve">7. The affirmative is the </w:t>
      </w:r>
      <w:r w:rsidRPr="00C0388D">
        <w:rPr>
          <w:rFonts w:eastAsia="Times New Roman"/>
          <w:b/>
          <w:iCs/>
          <w:sz w:val="26"/>
          <w:u w:val="single"/>
        </w:rPr>
        <w:t>fastest evidenced means</w:t>
      </w:r>
    </w:p>
    <w:p w14:paraId="0BB47E92" w14:textId="77777777" w:rsidR="00C0388D" w:rsidRPr="00C0388D" w:rsidRDefault="00C0388D" w:rsidP="00C0388D">
      <w:pPr>
        <w:rPr>
          <w:rFonts w:eastAsia="Calibri"/>
        </w:rPr>
      </w:pPr>
      <w:r w:rsidRPr="00C0388D">
        <w:rPr>
          <w:rFonts w:eastAsia="Calibri"/>
        </w:rPr>
        <w:t xml:space="preserve">Daniel </w:t>
      </w:r>
      <w:r w:rsidRPr="00C0388D">
        <w:rPr>
          <w:rFonts w:eastAsia="Calibri"/>
          <w:b/>
          <w:bCs/>
          <w:sz w:val="26"/>
        </w:rPr>
        <w:t>Desrochers &amp;</w:t>
      </w:r>
      <w:r w:rsidRPr="00C0388D">
        <w:rPr>
          <w:rFonts w:eastAsia="Calibri"/>
        </w:rPr>
        <w:t xml:space="preserve"> Josh </w:t>
      </w:r>
      <w:r w:rsidRPr="00C0388D">
        <w:rPr>
          <w:rFonts w:eastAsia="Calibri"/>
          <w:b/>
          <w:bCs/>
          <w:sz w:val="26"/>
        </w:rPr>
        <w:t>Gerstein 25</w:t>
      </w:r>
      <w:r w:rsidRPr="00C0388D">
        <w:rPr>
          <w:rFonts w:eastAsia="Calibri"/>
        </w:rPr>
        <w:t>, Desrochers is international trade reporter at POLITICO, with a focus on the Trump administration's sweeping tariffs; Gerstein is POLITICO's Senior Legal Affairs Reporter, "Trump asks Supreme Court to rapidly take up tariff case," POLITICO, 09/03/2025, https://www.politico.com/news/2025/09/03/trump-asks-supreme-court-to-take-up-tariff-case-00543280</w:t>
      </w:r>
    </w:p>
    <w:p w14:paraId="266859FE" w14:textId="77777777" w:rsidR="00C0388D" w:rsidRPr="00C0388D" w:rsidRDefault="00C0388D" w:rsidP="00C0388D">
      <w:pPr>
        <w:rPr>
          <w:rFonts w:eastAsia="Calibri"/>
          <w:sz w:val="16"/>
        </w:rPr>
      </w:pPr>
      <w:r w:rsidRPr="00C0388D">
        <w:rPr>
          <w:rFonts w:eastAsia="Calibri"/>
          <w:sz w:val="16"/>
        </w:rPr>
        <w:t xml:space="preserve">President Donald </w:t>
      </w:r>
      <w:r w:rsidRPr="00C0388D">
        <w:rPr>
          <w:rFonts w:eastAsia="Calibri"/>
          <w:iCs/>
          <w:highlight w:val="yellow"/>
          <w:u w:val="single"/>
          <w:bdr w:val="single" w:sz="8" w:space="0" w:color="auto"/>
        </w:rPr>
        <w:t>Trump</w:t>
      </w:r>
      <w:r w:rsidRPr="00C0388D">
        <w:rPr>
          <w:rFonts w:eastAsia="Calibri"/>
          <w:sz w:val="16"/>
        </w:rPr>
        <w:t xml:space="preserve"> on Wednesday </w:t>
      </w:r>
      <w:r w:rsidRPr="00C0388D">
        <w:rPr>
          <w:rFonts w:eastAsia="Calibri"/>
          <w:highlight w:val="yellow"/>
          <w:u w:val="single"/>
        </w:rPr>
        <w:t>asked the</w:t>
      </w:r>
      <w:r w:rsidRPr="00C0388D">
        <w:rPr>
          <w:rFonts w:eastAsia="Calibri"/>
          <w:sz w:val="16"/>
        </w:rPr>
        <w:t xml:space="preserve"> Supreme </w:t>
      </w:r>
      <w:r w:rsidRPr="00C0388D">
        <w:rPr>
          <w:rFonts w:eastAsia="Calibri"/>
          <w:iCs/>
          <w:highlight w:val="yellow"/>
          <w:u w:val="single"/>
          <w:bdr w:val="single" w:sz="8" w:space="0" w:color="auto"/>
        </w:rPr>
        <w:t>Court</w:t>
      </w:r>
      <w:r w:rsidRPr="00C0388D">
        <w:rPr>
          <w:rFonts w:eastAsia="Calibri"/>
          <w:highlight w:val="yellow"/>
          <w:u w:val="single"/>
        </w:rPr>
        <w:t xml:space="preserve"> to </w:t>
      </w:r>
      <w:r w:rsidRPr="00C0388D">
        <w:rPr>
          <w:rFonts w:eastAsia="Calibri"/>
          <w:iCs/>
          <w:highlight w:val="yellow"/>
          <w:u w:val="single"/>
          <w:bdr w:val="single" w:sz="8" w:space="0" w:color="auto"/>
        </w:rPr>
        <w:t>quickly overturn</w:t>
      </w:r>
      <w:r w:rsidRPr="00C0388D">
        <w:rPr>
          <w:rFonts w:eastAsia="Calibri"/>
          <w:sz w:val="16"/>
        </w:rPr>
        <w:t xml:space="preserve"> a federal court </w:t>
      </w:r>
      <w:r w:rsidRPr="00C0388D">
        <w:rPr>
          <w:rFonts w:eastAsia="Calibri"/>
          <w:highlight w:val="yellow"/>
          <w:u w:val="single"/>
        </w:rPr>
        <w:t>decision striking down</w:t>
      </w:r>
      <w:r w:rsidRPr="00C0388D">
        <w:rPr>
          <w:rFonts w:eastAsia="Calibri"/>
          <w:sz w:val="16"/>
        </w:rPr>
        <w:t xml:space="preserve"> his administration’s wide-ranging global </w:t>
      </w:r>
      <w:r w:rsidRPr="00C0388D">
        <w:rPr>
          <w:rFonts w:eastAsia="Calibri"/>
          <w:iCs/>
          <w:highlight w:val="yellow"/>
          <w:u w:val="single"/>
          <w:bdr w:val="single" w:sz="8" w:space="0" w:color="auto"/>
        </w:rPr>
        <w:t>tariffs</w:t>
      </w:r>
      <w:r w:rsidRPr="00C0388D">
        <w:rPr>
          <w:rFonts w:eastAsia="Calibri"/>
          <w:sz w:val="16"/>
        </w:rPr>
        <w:t>.</w:t>
      </w:r>
    </w:p>
    <w:p w14:paraId="0C512C89" w14:textId="77777777" w:rsidR="00C0388D" w:rsidRPr="00C0388D" w:rsidRDefault="00C0388D" w:rsidP="00C0388D">
      <w:pPr>
        <w:rPr>
          <w:rFonts w:eastAsia="Calibri"/>
          <w:sz w:val="16"/>
        </w:rPr>
      </w:pPr>
      <w:r w:rsidRPr="00C0388D">
        <w:rPr>
          <w:rFonts w:eastAsia="Calibri"/>
          <w:sz w:val="16"/>
        </w:rPr>
        <w:t xml:space="preserve">Attorneys with the Justice Department urged the justices to decide the case on a </w:t>
      </w:r>
      <w:r w:rsidRPr="00C0388D">
        <w:rPr>
          <w:rFonts w:eastAsia="Calibri"/>
          <w:iCs/>
          <w:highlight w:val="yellow"/>
          <w:u w:val="single"/>
          <w:bdr w:val="single" w:sz="8" w:space="0" w:color="auto"/>
        </w:rPr>
        <w:t>highly accelerated</w:t>
      </w:r>
      <w:r w:rsidRPr="00C0388D">
        <w:rPr>
          <w:rFonts w:eastAsia="Calibri"/>
          <w:highlight w:val="yellow"/>
          <w:u w:val="single"/>
        </w:rPr>
        <w:t xml:space="preserve"> timeline</w:t>
      </w:r>
      <w:r w:rsidRPr="00C0388D">
        <w:rPr>
          <w:rFonts w:eastAsia="Calibri"/>
          <w:sz w:val="16"/>
        </w:rPr>
        <w:t xml:space="preserve">, arguing that the </w:t>
      </w:r>
      <w:r w:rsidRPr="00C0388D">
        <w:rPr>
          <w:rFonts w:eastAsia="Calibri"/>
          <w:highlight w:val="yellow"/>
          <w:u w:val="single"/>
        </w:rPr>
        <w:t>legal challenges</w:t>
      </w:r>
      <w:r w:rsidRPr="00C0388D">
        <w:rPr>
          <w:rFonts w:eastAsia="Calibri"/>
          <w:sz w:val="16"/>
        </w:rPr>
        <w:t xml:space="preserve"> against the tariffs </w:t>
      </w:r>
      <w:r w:rsidRPr="00C0388D">
        <w:rPr>
          <w:rFonts w:eastAsia="Calibri"/>
          <w:u w:val="single"/>
        </w:rPr>
        <w:t xml:space="preserve">are </w:t>
      </w:r>
      <w:r w:rsidRPr="00C0388D">
        <w:rPr>
          <w:rFonts w:eastAsia="Calibri"/>
          <w:highlight w:val="yellow"/>
          <w:u w:val="single"/>
        </w:rPr>
        <w:t xml:space="preserve">creating </w:t>
      </w:r>
      <w:r w:rsidRPr="00C0388D">
        <w:rPr>
          <w:rFonts w:eastAsia="Calibri"/>
          <w:iCs/>
          <w:highlight w:val="yellow"/>
          <w:u w:val="single"/>
          <w:bdr w:val="single" w:sz="8" w:space="0" w:color="auto"/>
        </w:rPr>
        <w:t>uncertainty</w:t>
      </w:r>
      <w:r w:rsidRPr="00C0388D">
        <w:rPr>
          <w:rFonts w:eastAsia="Calibri"/>
          <w:sz w:val="16"/>
        </w:rPr>
        <w:t xml:space="preserve"> as the administration </w:t>
      </w:r>
      <w:r w:rsidRPr="00C0388D">
        <w:rPr>
          <w:rFonts w:eastAsia="Calibri"/>
          <w:highlight w:val="yellow"/>
          <w:u w:val="single"/>
        </w:rPr>
        <w:t>seeks to</w:t>
      </w:r>
      <w:r w:rsidRPr="00C0388D">
        <w:rPr>
          <w:rFonts w:eastAsia="Calibri"/>
          <w:sz w:val="16"/>
        </w:rPr>
        <w:t xml:space="preserve"> use them to </w:t>
      </w:r>
      <w:r w:rsidRPr="00C0388D">
        <w:rPr>
          <w:rFonts w:eastAsia="Calibri"/>
          <w:highlight w:val="yellow"/>
          <w:u w:val="single"/>
        </w:rPr>
        <w:t>resolve</w:t>
      </w:r>
      <w:r w:rsidRPr="00C0388D">
        <w:rPr>
          <w:rFonts w:eastAsia="Calibri"/>
          <w:u w:val="single"/>
        </w:rPr>
        <w:t xml:space="preserve"> a </w:t>
      </w:r>
      <w:r w:rsidRPr="00C0388D">
        <w:rPr>
          <w:rFonts w:eastAsia="Calibri"/>
          <w:highlight w:val="yellow"/>
          <w:u w:val="single"/>
        </w:rPr>
        <w:t xml:space="preserve">variety of </w:t>
      </w:r>
      <w:r w:rsidRPr="00C0388D">
        <w:rPr>
          <w:rFonts w:eastAsia="Calibri"/>
          <w:iCs/>
          <w:highlight w:val="yellow"/>
          <w:u w:val="single"/>
          <w:bdr w:val="single" w:sz="8" w:space="0" w:color="auto"/>
        </w:rPr>
        <w:t>foreign policy issues</w:t>
      </w:r>
      <w:r w:rsidRPr="00C0388D">
        <w:rPr>
          <w:rFonts w:eastAsia="Calibri"/>
          <w:sz w:val="16"/>
        </w:rPr>
        <w:t>, including to force India to stop purchasing Russian oil.</w:t>
      </w:r>
    </w:p>
    <w:p w14:paraId="21262D48" w14:textId="77777777" w:rsidR="00C0388D" w:rsidRPr="00C0388D" w:rsidRDefault="00C0388D" w:rsidP="00C0388D">
      <w:pPr>
        <w:rPr>
          <w:rFonts w:eastAsia="Calibri"/>
          <w:sz w:val="16"/>
        </w:rPr>
      </w:pPr>
      <w:r w:rsidRPr="00C0388D">
        <w:rPr>
          <w:rFonts w:eastAsia="Calibri"/>
          <w:sz w:val="16"/>
        </w:rPr>
        <w:t>Solicitor General D. John Sauer asked the high court to accept the case by next week, hear arguments in early November and “</w:t>
      </w:r>
      <w:r w:rsidRPr="00C0388D">
        <w:rPr>
          <w:rFonts w:eastAsia="Calibri"/>
          <w:highlight w:val="yellow"/>
          <w:u w:val="single"/>
        </w:rPr>
        <w:t>expedite</w:t>
      </w:r>
      <w:r w:rsidRPr="00C0388D">
        <w:rPr>
          <w:rFonts w:eastAsia="Calibri"/>
          <w:sz w:val="16"/>
        </w:rPr>
        <w:t>” its ultimate ruling “</w:t>
      </w:r>
      <w:r w:rsidRPr="00C0388D">
        <w:rPr>
          <w:rFonts w:eastAsia="Calibri"/>
          <w:highlight w:val="yellow"/>
          <w:u w:val="single"/>
        </w:rPr>
        <w:t>to</w:t>
      </w:r>
      <w:r w:rsidRPr="00C0388D">
        <w:rPr>
          <w:rFonts w:eastAsia="Calibri"/>
          <w:u w:val="single"/>
        </w:rPr>
        <w:t xml:space="preserve"> the </w:t>
      </w:r>
      <w:r w:rsidRPr="00C0388D">
        <w:rPr>
          <w:rFonts w:eastAsia="Calibri"/>
          <w:iCs/>
          <w:highlight w:val="yellow"/>
          <w:u w:val="single"/>
          <w:bdr w:val="single" w:sz="8" w:space="0" w:color="auto"/>
        </w:rPr>
        <w:t>maximum extent feasible</w:t>
      </w:r>
      <w:r w:rsidRPr="00C0388D">
        <w:rPr>
          <w:rFonts w:eastAsia="Calibri"/>
          <w:sz w:val="16"/>
        </w:rPr>
        <w:t>.”</w:t>
      </w:r>
    </w:p>
    <w:p w14:paraId="50A3EEC2" w14:textId="77777777" w:rsidR="00C0388D" w:rsidRPr="00C0388D" w:rsidRDefault="00C0388D" w:rsidP="00C0388D">
      <w:pPr>
        <w:rPr>
          <w:rFonts w:eastAsia="Calibri"/>
          <w:sz w:val="16"/>
        </w:rPr>
      </w:pPr>
      <w:r w:rsidRPr="00C0388D">
        <w:rPr>
          <w:rFonts w:eastAsia="Calibri"/>
          <w:sz w:val="16"/>
        </w:rPr>
        <w:t xml:space="preserve">“The </w:t>
      </w:r>
      <w:r w:rsidRPr="00C0388D">
        <w:rPr>
          <w:rFonts w:eastAsia="Calibri"/>
          <w:iCs/>
          <w:highlight w:val="yellow"/>
          <w:u w:val="single"/>
          <w:bdr w:val="single" w:sz="8" w:space="0" w:color="auto"/>
        </w:rPr>
        <w:t>stakes</w:t>
      </w:r>
      <w:r w:rsidRPr="00C0388D">
        <w:rPr>
          <w:rFonts w:eastAsia="Calibri"/>
          <w:u w:val="single"/>
        </w:rPr>
        <w:t xml:space="preserve"> in this case </w:t>
      </w:r>
      <w:r w:rsidRPr="00C0388D">
        <w:rPr>
          <w:rFonts w:eastAsia="Calibri"/>
          <w:iCs/>
          <w:highlight w:val="yellow"/>
          <w:u w:val="single"/>
          <w:bdr w:val="single" w:sz="8" w:space="0" w:color="auto"/>
        </w:rPr>
        <w:t>could not be higher</w:t>
      </w:r>
      <w:r w:rsidRPr="00C0388D">
        <w:rPr>
          <w:rFonts w:eastAsia="Calibri"/>
          <w:sz w:val="16"/>
        </w:rPr>
        <w:t>,”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3C0B6CE2" w14:textId="77777777" w:rsidR="00C0388D" w:rsidRPr="00C0388D" w:rsidRDefault="00C0388D" w:rsidP="00C0388D">
      <w:pPr>
        <w:keepNext/>
        <w:keepLines/>
        <w:numPr>
          <w:ilvl w:val="0"/>
          <w:numId w:val="173"/>
        </w:numPr>
        <w:spacing w:before="40" w:after="0"/>
        <w:outlineLvl w:val="3"/>
        <w:rPr>
          <w:rFonts w:eastAsiaTheme="majorEastAsia" w:cstheme="majorBidi"/>
          <w:b/>
          <w:iCs/>
          <w:sz w:val="26"/>
        </w:rPr>
      </w:pPr>
      <w:r w:rsidRPr="00C0388D">
        <w:rPr>
          <w:rFonts w:eastAsiaTheme="majorEastAsia" w:cstheme="majorBidi"/>
          <w:b/>
          <w:iCs/>
          <w:sz w:val="26"/>
        </w:rPr>
        <w:t xml:space="preserve">The emergency docket is </w:t>
      </w:r>
      <w:r w:rsidRPr="00C0388D">
        <w:rPr>
          <w:rFonts w:eastAsiaTheme="majorEastAsia" w:cstheme="majorBidi"/>
          <w:b/>
          <w:iCs/>
          <w:sz w:val="26"/>
          <w:u w:val="single"/>
        </w:rPr>
        <w:t>totally normal</w:t>
      </w:r>
      <w:r w:rsidRPr="00C0388D">
        <w:rPr>
          <w:rFonts w:eastAsiaTheme="majorEastAsia" w:cstheme="majorBidi"/>
          <w:b/>
          <w:iCs/>
          <w:sz w:val="26"/>
        </w:rPr>
        <w:t xml:space="preserve">---only a </w:t>
      </w:r>
      <w:r w:rsidRPr="00C0388D">
        <w:rPr>
          <w:rFonts w:eastAsiaTheme="majorEastAsia" w:cstheme="majorBidi"/>
          <w:b/>
          <w:iCs/>
          <w:sz w:val="26"/>
          <w:u w:val="single"/>
        </w:rPr>
        <w:t>cloistered academic</w:t>
      </w:r>
      <w:r w:rsidRPr="00C0388D">
        <w:rPr>
          <w:rFonts w:eastAsiaTheme="majorEastAsia" w:cstheme="majorBidi"/>
          <w:b/>
          <w:iCs/>
          <w:sz w:val="26"/>
        </w:rPr>
        <w:t xml:space="preserve"> would think otherwise. </w:t>
      </w:r>
    </w:p>
    <w:p w14:paraId="1D5CDCDD" w14:textId="77777777" w:rsidR="00C0388D" w:rsidRPr="00C0388D" w:rsidRDefault="00C0388D" w:rsidP="00C0388D">
      <w:r w:rsidRPr="00C0388D">
        <w:t xml:space="preserve">Eric </w:t>
      </w:r>
      <w:r w:rsidRPr="00C0388D">
        <w:rPr>
          <w:b/>
          <w:bCs/>
          <w:sz w:val="26"/>
        </w:rPr>
        <w:t>Rassbach et al. 21</w:t>
      </w:r>
      <w:r w:rsidRPr="00C0388D">
        <w:t>, counsel for the Becket Fund for Religious Liberty, “Motion for Leave to File Brief Amicus Curiae in Support of Applicants by the Becket Fund for Religious Liberty,” April 2021, in the case of Ritesh Tandon, et al., v. Gavin Newsom, in his official capacity as Governor of California, et al., PACER</w:t>
      </w:r>
    </w:p>
    <w:p w14:paraId="0E91DE0F" w14:textId="77777777" w:rsidR="00C0388D" w:rsidRPr="00C0388D" w:rsidRDefault="00C0388D" w:rsidP="00C0388D">
      <w:pPr>
        <w:rPr>
          <w:sz w:val="16"/>
        </w:rPr>
      </w:pPr>
      <w:r w:rsidRPr="00C0388D">
        <w:rPr>
          <w:highlight w:val="yellow"/>
          <w:u w:val="single"/>
        </w:rPr>
        <w:t>To hear some</w:t>
      </w:r>
      <w:r w:rsidRPr="00C0388D">
        <w:rPr>
          <w:u w:val="single"/>
        </w:rPr>
        <w:t xml:space="preserve"> people </w:t>
      </w:r>
      <w:r w:rsidRPr="00C0388D">
        <w:rPr>
          <w:highlight w:val="yellow"/>
          <w:u w:val="single"/>
        </w:rPr>
        <w:t>tell it, there is something</w:t>
      </w:r>
      <w:r w:rsidRPr="00C0388D">
        <w:rPr>
          <w:sz w:val="16"/>
          <w:highlight w:val="yellow"/>
          <w:u w:val="single"/>
        </w:rPr>
        <w:t xml:space="preserve"> </w:t>
      </w:r>
      <w:r w:rsidRPr="00C0388D">
        <w:rPr>
          <w:iCs/>
          <w:highlight w:val="yellow"/>
          <w:u w:val="single"/>
          <w:bdr w:val="single" w:sz="8" w:space="0" w:color="auto"/>
        </w:rPr>
        <w:t>shady</w:t>
      </w:r>
      <w:r w:rsidRPr="00C0388D">
        <w:rPr>
          <w:sz w:val="16"/>
          <w:highlight w:val="yellow"/>
          <w:u w:val="single"/>
        </w:rPr>
        <w:t xml:space="preserve"> </w:t>
      </w:r>
      <w:r w:rsidRPr="00C0388D">
        <w:rPr>
          <w:highlight w:val="yellow"/>
          <w:u w:val="single"/>
        </w:rPr>
        <w:t>about the</w:t>
      </w:r>
      <w:r w:rsidRPr="00C0388D">
        <w:rPr>
          <w:sz w:val="16"/>
        </w:rPr>
        <w:t xml:space="preserve"> Court’s </w:t>
      </w:r>
      <w:r w:rsidRPr="00C0388D">
        <w:rPr>
          <w:iCs/>
          <w:highlight w:val="yellow"/>
          <w:u w:val="single"/>
          <w:bdr w:val="single" w:sz="8" w:space="0" w:color="auto"/>
        </w:rPr>
        <w:t>emergency docket</w:t>
      </w:r>
      <w:r w:rsidRPr="00C0388D">
        <w:rPr>
          <w:sz w:val="16"/>
        </w:rPr>
        <w:t xml:space="preserve">. Indeed, </w:t>
      </w:r>
      <w:r w:rsidRPr="00C0388D">
        <w:rPr>
          <w:u w:val="single"/>
        </w:rPr>
        <w:t>they’ve even given it the moniker</w:t>
      </w:r>
      <w:r w:rsidRPr="00C0388D">
        <w:rPr>
          <w:sz w:val="16"/>
        </w:rPr>
        <w:t xml:space="preserve"> </w:t>
      </w:r>
      <w:r w:rsidRPr="00C0388D">
        <w:rPr>
          <w:iCs/>
          <w:u w:val="single"/>
          <w:bdr w:val="single" w:sz="8" w:space="0" w:color="auto"/>
        </w:rPr>
        <w:t>“shadow</w:t>
      </w:r>
      <w:r w:rsidRPr="00C0388D">
        <w:rPr>
          <w:sz w:val="16"/>
        </w:rPr>
        <w:t xml:space="preserve"> </w:t>
      </w:r>
      <w:r w:rsidRPr="00C0388D">
        <w:rPr>
          <w:u w:val="single"/>
        </w:rPr>
        <w:t>docket.”</w:t>
      </w:r>
      <w:r w:rsidRPr="00C0388D">
        <w:rPr>
          <w:sz w:val="16"/>
        </w:rPr>
        <w:t xml:space="preserve"> 2 </w:t>
      </w:r>
      <w:r w:rsidRPr="00C0388D">
        <w:rPr>
          <w:u w:val="single"/>
        </w:rPr>
        <w:t>On this account, the Court’s</w:t>
      </w:r>
      <w:r w:rsidRPr="00C0388D">
        <w:rPr>
          <w:sz w:val="16"/>
        </w:rPr>
        <w:t xml:space="preserve"> </w:t>
      </w:r>
      <w:r w:rsidRPr="00C0388D">
        <w:rPr>
          <w:iCs/>
          <w:u w:val="single"/>
          <w:bdr w:val="single" w:sz="8" w:space="0" w:color="auto"/>
        </w:rPr>
        <w:t>willingness</w:t>
      </w:r>
      <w:r w:rsidRPr="00C0388D">
        <w:rPr>
          <w:sz w:val="16"/>
        </w:rPr>
        <w:t xml:space="preserve"> </w:t>
      </w:r>
      <w:r w:rsidRPr="00C0388D">
        <w:rPr>
          <w:u w:val="single"/>
        </w:rPr>
        <w:t>to rule on</w:t>
      </w:r>
      <w:r w:rsidRPr="00C0388D">
        <w:rPr>
          <w:sz w:val="16"/>
        </w:rPr>
        <w:t xml:space="preserve"> </w:t>
      </w:r>
      <w:r w:rsidRPr="00C0388D">
        <w:rPr>
          <w:iCs/>
          <w:u w:val="single"/>
          <w:bdr w:val="single" w:sz="8" w:space="0" w:color="auto"/>
        </w:rPr>
        <w:t>emergency app</w:t>
      </w:r>
      <w:r w:rsidRPr="00C0388D">
        <w:rPr>
          <w:u w:val="single"/>
        </w:rPr>
        <w:t>lication</w:t>
      </w:r>
      <w:r w:rsidRPr="00C0388D">
        <w:rPr>
          <w:iCs/>
          <w:u w:val="single"/>
          <w:bdr w:val="single" w:sz="8" w:space="0" w:color="auto"/>
        </w:rPr>
        <w:t>s endanger</w:t>
      </w:r>
      <w:r w:rsidRPr="00C0388D">
        <w:rPr>
          <w:u w:val="single"/>
        </w:rPr>
        <w:t xml:space="preserve">s </w:t>
      </w:r>
      <w:r w:rsidRPr="00C0388D">
        <w:rPr>
          <w:iCs/>
          <w:u w:val="single"/>
          <w:bdr w:val="single" w:sz="8" w:space="0" w:color="auto"/>
        </w:rPr>
        <w:t>“consistency”</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“transparency,”</w:t>
      </w:r>
      <w:r w:rsidRPr="00C0388D">
        <w:rPr>
          <w:sz w:val="16"/>
        </w:rPr>
        <w:t xml:space="preserve"> thus </w:t>
      </w:r>
      <w:r w:rsidRPr="00C0388D">
        <w:rPr>
          <w:u w:val="single"/>
        </w:rPr>
        <w:t>creating a</w:t>
      </w:r>
      <w:r w:rsidRPr="00C0388D">
        <w:rPr>
          <w:sz w:val="16"/>
        </w:rPr>
        <w:t xml:space="preserve"> </w:t>
      </w:r>
      <w:r w:rsidRPr="00C0388D">
        <w:rPr>
          <w:iCs/>
          <w:u w:val="single"/>
          <w:bdr w:val="single" w:sz="8" w:space="0" w:color="auto"/>
        </w:rPr>
        <w:t>“fog of uncertainty”</w:t>
      </w:r>
      <w:r w:rsidRPr="00C0388D">
        <w:rPr>
          <w:sz w:val="16"/>
        </w:rPr>
        <w:t xml:space="preserve"> </w:t>
      </w:r>
      <w:r w:rsidRPr="00C0388D">
        <w:rPr>
          <w:u w:val="single"/>
        </w:rPr>
        <w:t>about</w:t>
      </w:r>
      <w:r w:rsidRPr="00C0388D">
        <w:rPr>
          <w:sz w:val="16"/>
        </w:rPr>
        <w:t xml:space="preserve"> what </w:t>
      </w:r>
      <w:r w:rsidRPr="00C0388D">
        <w:rPr>
          <w:u w:val="single"/>
        </w:rPr>
        <w:t>its rulings</w:t>
      </w:r>
      <w:r w:rsidRPr="00C0388D">
        <w:rPr>
          <w:sz w:val="16"/>
        </w:rPr>
        <w:t xml:space="preserve"> mean.3</w:t>
      </w:r>
    </w:p>
    <w:p w14:paraId="0D009BC7" w14:textId="77777777" w:rsidR="00C0388D" w:rsidRPr="00C0388D" w:rsidRDefault="00C0388D" w:rsidP="00C0388D">
      <w:pPr>
        <w:rPr>
          <w:sz w:val="16"/>
        </w:rPr>
      </w:pPr>
      <w:r w:rsidRPr="00C0388D">
        <w:rPr>
          <w:highlight w:val="yellow"/>
          <w:u w:val="single"/>
        </w:rPr>
        <w:t>These are</w:t>
      </w:r>
      <w:r w:rsidRPr="00C0388D">
        <w:rPr>
          <w:sz w:val="16"/>
          <w:highlight w:val="yellow"/>
          <w:u w:val="single"/>
        </w:rPr>
        <w:t xml:space="preserve"> </w:t>
      </w:r>
      <w:r w:rsidRPr="00C0388D">
        <w:rPr>
          <w:iCs/>
          <w:highlight w:val="yellow"/>
          <w:u w:val="single"/>
          <w:bdr w:val="single" w:sz="8" w:space="0" w:color="auto"/>
        </w:rPr>
        <w:t>ivory tower objections</w:t>
      </w:r>
      <w:r w:rsidRPr="00C0388D">
        <w:rPr>
          <w:sz w:val="16"/>
          <w:u w:val="single"/>
        </w:rPr>
        <w:t xml:space="preserve"> </w:t>
      </w:r>
      <w:r w:rsidRPr="00C0388D">
        <w:rPr>
          <w:u w:val="single"/>
        </w:rPr>
        <w:t>that partake</w:t>
      </w:r>
      <w:r w:rsidRPr="00C0388D">
        <w:rPr>
          <w:sz w:val="16"/>
          <w:u w:val="single"/>
        </w:rPr>
        <w:t xml:space="preserve"> </w:t>
      </w:r>
      <w:r w:rsidRPr="00C0388D">
        <w:rPr>
          <w:iCs/>
          <w:highlight w:val="yellow"/>
          <w:u w:val="single"/>
          <w:bdr w:val="single" w:sz="8" w:space="0" w:color="auto"/>
        </w:rPr>
        <w:t>more</w:t>
      </w:r>
      <w:r w:rsidRPr="00C0388D">
        <w:rPr>
          <w:sz w:val="16"/>
          <w:u w:val="single"/>
        </w:rPr>
        <w:t xml:space="preserve"> </w:t>
      </w:r>
      <w:r w:rsidRPr="00C0388D">
        <w:rPr>
          <w:u w:val="single"/>
        </w:rPr>
        <w:t xml:space="preserve">of </w:t>
      </w:r>
      <w:r w:rsidRPr="00C0388D">
        <w:rPr>
          <w:highlight w:val="yellow"/>
          <w:u w:val="single"/>
        </w:rPr>
        <w:t>the</w:t>
      </w:r>
      <w:r w:rsidRPr="00C0388D">
        <w:rPr>
          <w:sz w:val="16"/>
          <w:highlight w:val="yellow"/>
          <w:u w:val="single"/>
        </w:rPr>
        <w:t xml:space="preserve"> </w:t>
      </w:r>
      <w:r w:rsidRPr="00C0388D">
        <w:rPr>
          <w:iCs/>
          <w:highlight w:val="yellow"/>
          <w:u w:val="single"/>
          <w:bdr w:val="single" w:sz="8" w:space="0" w:color="auto"/>
        </w:rPr>
        <w:t>“heaven of</w:t>
      </w:r>
      <w:r w:rsidRPr="00C0388D">
        <w:rPr>
          <w:iCs/>
          <w:u w:val="single"/>
          <w:bdr w:val="single" w:sz="8" w:space="0" w:color="auto"/>
        </w:rPr>
        <w:t xml:space="preserve"> legal </w:t>
      </w:r>
      <w:r w:rsidRPr="00C0388D">
        <w:rPr>
          <w:iCs/>
          <w:highlight w:val="yellow"/>
          <w:u w:val="single"/>
          <w:bdr w:val="single" w:sz="8" w:space="0" w:color="auto"/>
        </w:rPr>
        <w:t>concepts”</w:t>
      </w:r>
      <w:r w:rsidRPr="00C0388D">
        <w:rPr>
          <w:sz w:val="16"/>
          <w:highlight w:val="yellow"/>
          <w:u w:val="single"/>
        </w:rPr>
        <w:t xml:space="preserve"> </w:t>
      </w:r>
      <w:r w:rsidRPr="00C0388D">
        <w:rPr>
          <w:highlight w:val="yellow"/>
          <w:u w:val="single"/>
        </w:rPr>
        <w:t>than the</w:t>
      </w:r>
      <w:r w:rsidRPr="00C0388D">
        <w:rPr>
          <w:sz w:val="16"/>
        </w:rPr>
        <w:t xml:space="preserve"> </w:t>
      </w:r>
      <w:r w:rsidRPr="00C0388D">
        <w:rPr>
          <w:iCs/>
          <w:u w:val="single"/>
          <w:bdr w:val="single" w:sz="8" w:space="0" w:color="auto"/>
        </w:rPr>
        <w:t xml:space="preserve">actual </w:t>
      </w:r>
      <w:r w:rsidRPr="00C0388D">
        <w:rPr>
          <w:iCs/>
          <w:highlight w:val="yellow"/>
          <w:u w:val="single"/>
          <w:bdr w:val="single" w:sz="8" w:space="0" w:color="auto"/>
        </w:rPr>
        <w:t>experience of litigation</w:t>
      </w:r>
      <w:r w:rsidRPr="00C0388D">
        <w:rPr>
          <w:sz w:val="16"/>
        </w:rPr>
        <w:t xml:space="preserve">.4 </w:t>
      </w:r>
      <w:r w:rsidRPr="00C0388D">
        <w:rPr>
          <w:iCs/>
          <w:highlight w:val="yellow"/>
          <w:u w:val="single"/>
          <w:bdr w:val="single" w:sz="8" w:space="0" w:color="auto"/>
        </w:rPr>
        <w:t>Every court</w:t>
      </w:r>
      <w:r w:rsidRPr="00C0388D">
        <w:rPr>
          <w:iCs/>
          <w:u w:val="single"/>
          <w:bdr w:val="single" w:sz="8" w:space="0" w:color="auto"/>
        </w:rPr>
        <w:t xml:space="preserve"> in the country</w:t>
      </w:r>
      <w:r w:rsidRPr="00C0388D">
        <w:rPr>
          <w:sz w:val="16"/>
        </w:rPr>
        <w:t xml:space="preserve"> (except perhaps traffic court) </w:t>
      </w:r>
      <w:r w:rsidRPr="00C0388D">
        <w:rPr>
          <w:highlight w:val="yellow"/>
          <w:u w:val="single"/>
        </w:rPr>
        <w:t>provides</w:t>
      </w:r>
      <w:r w:rsidRPr="00C0388D">
        <w:rPr>
          <w:u w:val="single"/>
        </w:rPr>
        <w:t xml:space="preserve"> for </w:t>
      </w:r>
      <w:r w:rsidRPr="00C0388D">
        <w:rPr>
          <w:highlight w:val="yellow"/>
          <w:u w:val="single"/>
        </w:rPr>
        <w:t>emergency proceedings, because courts</w:t>
      </w:r>
      <w:r w:rsidRPr="00C0388D">
        <w:rPr>
          <w:u w:val="single"/>
        </w:rPr>
        <w:t xml:space="preserve"> have to </w:t>
      </w:r>
      <w:r w:rsidRPr="00C0388D">
        <w:rPr>
          <w:highlight w:val="yellow"/>
          <w:u w:val="single"/>
        </w:rPr>
        <w:t>resolve</w:t>
      </w:r>
      <w:r w:rsidRPr="00C0388D">
        <w:rPr>
          <w:sz w:val="16"/>
          <w:highlight w:val="yellow"/>
          <w:u w:val="single"/>
        </w:rPr>
        <w:t xml:space="preserve"> </w:t>
      </w:r>
      <w:r w:rsidRPr="00C0388D">
        <w:rPr>
          <w:iCs/>
          <w:highlight w:val="yellow"/>
          <w:u w:val="single"/>
          <w:bdr w:val="single" w:sz="8" w:space="0" w:color="auto"/>
        </w:rPr>
        <w:t>time-sensitive</w:t>
      </w:r>
      <w:r w:rsidRPr="00C0388D">
        <w:rPr>
          <w:sz w:val="16"/>
        </w:rPr>
        <w:t xml:space="preserve"> and </w:t>
      </w:r>
      <w:r w:rsidRPr="00C0388D">
        <w:rPr>
          <w:iCs/>
          <w:highlight w:val="yellow"/>
          <w:u w:val="single"/>
          <w:bdr w:val="single" w:sz="8" w:space="0" w:color="auto"/>
        </w:rPr>
        <w:t>important disputes</w:t>
      </w:r>
      <w:r w:rsidRPr="00C0388D">
        <w:rPr>
          <w:sz w:val="16"/>
          <w:u w:val="single"/>
        </w:rPr>
        <w:t xml:space="preserve"> </w:t>
      </w:r>
      <w:r w:rsidRPr="00C0388D">
        <w:rPr>
          <w:u w:val="single"/>
        </w:rPr>
        <w:t>including</w:t>
      </w:r>
      <w:r w:rsidRPr="00C0388D">
        <w:rPr>
          <w:sz w:val="16"/>
        </w:rPr>
        <w:t xml:space="preserve">, among other things, </w:t>
      </w:r>
      <w:r w:rsidRPr="00C0388D">
        <w:rPr>
          <w:iCs/>
          <w:u w:val="single"/>
          <w:bdr w:val="single" w:sz="8" w:space="0" w:color="auto"/>
        </w:rPr>
        <w:t>persistent outrages to the Constitution</w:t>
      </w:r>
      <w:r w:rsidRPr="00C0388D">
        <w:rPr>
          <w:sz w:val="16"/>
        </w:rPr>
        <w:t>.</w:t>
      </w:r>
    </w:p>
    <w:p w14:paraId="6B64C8DA" w14:textId="77777777" w:rsidR="00C0388D" w:rsidRPr="00C0388D" w:rsidRDefault="00C0388D" w:rsidP="00C0388D">
      <w:pPr>
        <w:rPr>
          <w:sz w:val="16"/>
        </w:rPr>
      </w:pPr>
      <w:r w:rsidRPr="00C0388D">
        <w:rPr>
          <w:highlight w:val="yellow"/>
          <w:u w:val="single"/>
        </w:rPr>
        <w:t>For</w:t>
      </w:r>
      <w:r w:rsidRPr="00C0388D">
        <w:rPr>
          <w:sz w:val="16"/>
          <w:highlight w:val="yellow"/>
          <w:u w:val="single"/>
        </w:rPr>
        <w:t xml:space="preserve"> </w:t>
      </w:r>
      <w:r w:rsidRPr="00C0388D">
        <w:rPr>
          <w:iCs/>
          <w:highlight w:val="yellow"/>
          <w:u w:val="single"/>
          <w:bdr w:val="single" w:sz="8" w:space="0" w:color="auto"/>
        </w:rPr>
        <w:t>academics</w:t>
      </w:r>
      <w:r w:rsidRPr="00C0388D">
        <w:rPr>
          <w:sz w:val="16"/>
        </w:rPr>
        <w:t xml:space="preserve"> </w:t>
      </w:r>
      <w:r w:rsidRPr="00C0388D">
        <w:rPr>
          <w:u w:val="single"/>
        </w:rPr>
        <w:t xml:space="preserve">focused solely on the </w:t>
      </w:r>
      <w:r w:rsidRPr="00C0388D">
        <w:rPr>
          <w:iCs/>
          <w:u w:val="single"/>
          <w:bdr w:val="single" w:sz="8" w:space="0" w:color="auto"/>
        </w:rPr>
        <w:t>Supreme Court</w:t>
      </w:r>
      <w:r w:rsidRPr="00C0388D">
        <w:rPr>
          <w:u w:val="single"/>
        </w:rPr>
        <w:t xml:space="preserve">, </w:t>
      </w:r>
      <w:r w:rsidRPr="00C0388D">
        <w:rPr>
          <w:highlight w:val="yellow"/>
          <w:u w:val="single"/>
        </w:rPr>
        <w:t>emergency proceedings</w:t>
      </w:r>
      <w:r w:rsidRPr="00C0388D">
        <w:rPr>
          <w:u w:val="single"/>
        </w:rPr>
        <w:t xml:space="preserve"> may be</w:t>
      </w:r>
      <w:r w:rsidRPr="00C0388D">
        <w:rPr>
          <w:sz w:val="16"/>
        </w:rPr>
        <w:t xml:space="preserve"> </w:t>
      </w:r>
      <w:r w:rsidRPr="00C0388D">
        <w:rPr>
          <w:iCs/>
          <w:u w:val="single"/>
          <w:bdr w:val="single" w:sz="8" w:space="0" w:color="auto"/>
        </w:rPr>
        <w:t>foreign</w:t>
      </w:r>
      <w:r w:rsidRPr="00C0388D">
        <w:rPr>
          <w:sz w:val="16"/>
        </w:rPr>
        <w:t xml:space="preserve"> </w:t>
      </w:r>
      <w:r w:rsidRPr="00C0388D">
        <w:rPr>
          <w:u w:val="single"/>
        </w:rPr>
        <w:t xml:space="preserve">or </w:t>
      </w:r>
      <w:r w:rsidRPr="00C0388D">
        <w:rPr>
          <w:highlight w:val="yellow"/>
          <w:u w:val="single"/>
        </w:rPr>
        <w:t>seem</w:t>
      </w:r>
      <w:r w:rsidRPr="00C0388D">
        <w:rPr>
          <w:sz w:val="16"/>
          <w:highlight w:val="yellow"/>
          <w:u w:val="single"/>
        </w:rPr>
        <w:t xml:space="preserve"> </w:t>
      </w:r>
      <w:r w:rsidRPr="00C0388D">
        <w:rPr>
          <w:iCs/>
          <w:highlight w:val="yellow"/>
          <w:u w:val="single"/>
          <w:bdr w:val="single" w:sz="8" w:space="0" w:color="auto"/>
        </w:rPr>
        <w:t>unsettling</w:t>
      </w:r>
      <w:r w:rsidRPr="00C0388D">
        <w:rPr>
          <w:sz w:val="16"/>
        </w:rPr>
        <w:t xml:space="preserve"> </w:t>
      </w:r>
      <w:r w:rsidRPr="00C0388D">
        <w:rPr>
          <w:u w:val="single"/>
        </w:rPr>
        <w:t xml:space="preserve">because they do not conform to the “ideal” procedure governing a typical merits case. </w:t>
      </w:r>
      <w:r w:rsidRPr="00C0388D">
        <w:rPr>
          <w:highlight w:val="yellow"/>
          <w:u w:val="single"/>
        </w:rPr>
        <w:t>But for</w:t>
      </w:r>
      <w:r w:rsidRPr="00C0388D">
        <w:rPr>
          <w:sz w:val="16"/>
          <w:highlight w:val="yellow"/>
          <w:u w:val="single"/>
        </w:rPr>
        <w:t xml:space="preserve"> </w:t>
      </w:r>
      <w:r w:rsidRPr="00C0388D">
        <w:rPr>
          <w:iCs/>
          <w:highlight w:val="yellow"/>
          <w:u w:val="single"/>
          <w:bdr w:val="single" w:sz="8" w:space="0" w:color="auto"/>
        </w:rPr>
        <w:t>practitioners</w:t>
      </w:r>
      <w:r w:rsidRPr="00C0388D">
        <w:rPr>
          <w:sz w:val="16"/>
        </w:rPr>
        <w:t xml:space="preserve"> </w:t>
      </w:r>
      <w:r w:rsidRPr="00C0388D">
        <w:rPr>
          <w:u w:val="single"/>
        </w:rPr>
        <w:t>who have to seek</w:t>
      </w:r>
      <w:r w:rsidRPr="00C0388D">
        <w:rPr>
          <w:sz w:val="16"/>
        </w:rPr>
        <w:t xml:space="preserve"> temporary </w:t>
      </w:r>
      <w:r w:rsidRPr="00C0388D">
        <w:rPr>
          <w:iCs/>
          <w:u w:val="single"/>
          <w:bdr w:val="single" w:sz="8" w:space="0" w:color="auto"/>
        </w:rPr>
        <w:t>restraining orders</w:t>
      </w:r>
      <w:r w:rsidRPr="00C0388D">
        <w:rPr>
          <w:sz w:val="16"/>
        </w:rPr>
        <w:t xml:space="preserve"> in district court, </w:t>
      </w:r>
      <w:r w:rsidRPr="00C0388D">
        <w:rPr>
          <w:u w:val="single"/>
        </w:rPr>
        <w:t>or an</w:t>
      </w:r>
      <w:r w:rsidRPr="00C0388D">
        <w:rPr>
          <w:sz w:val="16"/>
        </w:rPr>
        <w:t xml:space="preserve"> </w:t>
      </w:r>
      <w:r w:rsidRPr="00C0388D">
        <w:rPr>
          <w:iCs/>
          <w:u w:val="single"/>
          <w:bdr w:val="single" w:sz="8" w:space="0" w:color="auto"/>
        </w:rPr>
        <w:t>emergency injunction</w:t>
      </w:r>
      <w:r w:rsidRPr="00C0388D">
        <w:rPr>
          <w:sz w:val="16"/>
        </w:rPr>
        <w:t xml:space="preserve"> in a court of appeals, </w:t>
      </w:r>
      <w:r w:rsidRPr="00C0388D">
        <w:rPr>
          <w:u w:val="single"/>
        </w:rPr>
        <w:t xml:space="preserve">the </w:t>
      </w:r>
      <w:r w:rsidRPr="00C0388D">
        <w:rPr>
          <w:iCs/>
          <w:highlight w:val="yellow"/>
          <w:u w:val="single"/>
          <w:bdr w:val="single" w:sz="8" w:space="0" w:color="auto"/>
        </w:rPr>
        <w:t>Supreme Court</w:t>
      </w:r>
      <w:r w:rsidRPr="00C0388D">
        <w:rPr>
          <w:u w:val="single"/>
        </w:rPr>
        <w:t xml:space="preserve">’s </w:t>
      </w:r>
      <w:r w:rsidRPr="00C0388D">
        <w:rPr>
          <w:highlight w:val="yellow"/>
          <w:u w:val="single"/>
        </w:rPr>
        <w:t xml:space="preserve">emergency procedures are unfamiliar </w:t>
      </w:r>
      <w:r w:rsidRPr="00C0388D">
        <w:rPr>
          <w:iCs/>
          <w:highlight w:val="yellow"/>
          <w:u w:val="single"/>
          <w:bdr w:val="single" w:sz="8" w:space="0" w:color="auto"/>
        </w:rPr>
        <w:t>only</w:t>
      </w:r>
      <w:r w:rsidRPr="00C0388D">
        <w:rPr>
          <w:sz w:val="16"/>
          <w:highlight w:val="yellow"/>
          <w:u w:val="single"/>
        </w:rPr>
        <w:t xml:space="preserve"> </w:t>
      </w:r>
      <w:r w:rsidRPr="00C0388D">
        <w:rPr>
          <w:highlight w:val="yellow"/>
          <w:u w:val="single"/>
        </w:rPr>
        <w:t>in their</w:t>
      </w:r>
      <w:r w:rsidRPr="00C0388D">
        <w:rPr>
          <w:sz w:val="16"/>
          <w:highlight w:val="yellow"/>
          <w:u w:val="single"/>
        </w:rPr>
        <w:t xml:space="preserve"> </w:t>
      </w:r>
      <w:r w:rsidRPr="00C0388D">
        <w:rPr>
          <w:iCs/>
          <w:highlight w:val="yellow"/>
          <w:u w:val="single"/>
          <w:bdr w:val="single" w:sz="8" w:space="0" w:color="auto"/>
        </w:rPr>
        <w:t>stringency</w:t>
      </w:r>
      <w:r w:rsidRPr="00C0388D">
        <w:rPr>
          <w:sz w:val="16"/>
        </w:rPr>
        <w:t xml:space="preserve">. Indeed, </w:t>
      </w:r>
      <w:r w:rsidRPr="00C0388D">
        <w:rPr>
          <w:iCs/>
          <w:u w:val="single"/>
          <w:bdr w:val="single" w:sz="8" w:space="0" w:color="auto"/>
        </w:rPr>
        <w:t>if anything</w:t>
      </w:r>
      <w:r w:rsidRPr="00C0388D">
        <w:rPr>
          <w:u w:val="single"/>
        </w:rPr>
        <w:t xml:space="preserve">, this Court’s emergency process is </w:t>
      </w:r>
      <w:r w:rsidRPr="00C0388D">
        <w:rPr>
          <w:iCs/>
          <w:u w:val="single"/>
          <w:bdr w:val="single" w:sz="8" w:space="0" w:color="auto"/>
        </w:rPr>
        <w:t>more transparent than</w:t>
      </w:r>
      <w:r w:rsidRPr="00C0388D">
        <w:rPr>
          <w:sz w:val="16"/>
        </w:rPr>
        <w:t xml:space="preserve"> many </w:t>
      </w:r>
      <w:r w:rsidRPr="00C0388D">
        <w:rPr>
          <w:iCs/>
          <w:u w:val="single"/>
          <w:bdr w:val="single" w:sz="8" w:space="0" w:color="auto"/>
        </w:rPr>
        <w:t>other courts’ procedures</w:t>
      </w:r>
      <w:r w:rsidRPr="00C0388D">
        <w:rPr>
          <w:sz w:val="16"/>
        </w:rPr>
        <w:t>.</w:t>
      </w:r>
    </w:p>
    <w:p w14:paraId="147A4FCE"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SCOTUS has </w:t>
      </w:r>
      <w:r w:rsidRPr="00C0388D">
        <w:rPr>
          <w:rFonts w:eastAsiaTheme="majorEastAsia" w:cstheme="majorBidi"/>
          <w:b/>
          <w:iCs/>
          <w:sz w:val="26"/>
          <w:u w:val="single"/>
        </w:rPr>
        <w:t>already</w:t>
      </w:r>
      <w:r w:rsidRPr="00C0388D">
        <w:rPr>
          <w:rFonts w:eastAsiaTheme="majorEastAsia" w:cstheme="majorBidi"/>
          <w:b/>
          <w:iCs/>
          <w:sz w:val="26"/>
        </w:rPr>
        <w:t xml:space="preserve"> heard </w:t>
      </w:r>
      <w:r w:rsidRPr="00C0388D">
        <w:rPr>
          <w:rFonts w:eastAsiaTheme="majorEastAsia" w:cstheme="majorBidi"/>
          <w:b/>
          <w:iCs/>
          <w:sz w:val="26"/>
          <w:u w:val="single"/>
        </w:rPr>
        <w:t>multiple</w:t>
      </w:r>
      <w:r w:rsidRPr="00C0388D">
        <w:rPr>
          <w:rFonts w:eastAsiaTheme="majorEastAsia" w:cstheme="majorBidi"/>
          <w:b/>
          <w:iCs/>
          <w:sz w:val="26"/>
        </w:rPr>
        <w:t xml:space="preserve"> fed workers cases on the emergency docket, </w:t>
      </w:r>
      <w:r w:rsidRPr="00C0388D">
        <w:rPr>
          <w:rFonts w:eastAsiaTheme="majorEastAsia" w:cstheme="majorBidi"/>
          <w:b/>
          <w:iCs/>
          <w:sz w:val="26"/>
          <w:u w:val="single"/>
        </w:rPr>
        <w:t>adding</w:t>
      </w:r>
      <w:r w:rsidRPr="00C0388D">
        <w:rPr>
          <w:rFonts w:eastAsiaTheme="majorEastAsia" w:cstheme="majorBidi"/>
          <w:b/>
          <w:iCs/>
          <w:sz w:val="26"/>
        </w:rPr>
        <w:t xml:space="preserve"> them </w:t>
      </w:r>
      <w:r w:rsidRPr="00C0388D">
        <w:rPr>
          <w:rFonts w:eastAsiaTheme="majorEastAsia" w:cstheme="majorBidi"/>
          <w:b/>
          <w:iCs/>
          <w:sz w:val="26"/>
          <w:u w:val="single"/>
        </w:rPr>
        <w:t>after the start of the term</w:t>
      </w:r>
      <w:r w:rsidRPr="00C0388D">
        <w:rPr>
          <w:rFonts w:eastAsiaTheme="majorEastAsia" w:cstheme="majorBidi"/>
          <w:b/>
          <w:iCs/>
          <w:sz w:val="26"/>
        </w:rPr>
        <w:t xml:space="preserve">---they just </w:t>
      </w:r>
      <w:r w:rsidRPr="00C0388D">
        <w:rPr>
          <w:rFonts w:eastAsiaTheme="majorEastAsia" w:cstheme="majorBidi"/>
          <w:b/>
          <w:iCs/>
          <w:sz w:val="26"/>
          <w:u w:val="single"/>
        </w:rPr>
        <w:t>voted for Trump</w:t>
      </w:r>
      <w:r w:rsidRPr="00C0388D">
        <w:rPr>
          <w:rFonts w:eastAsiaTheme="majorEastAsia" w:cstheme="majorBidi"/>
          <w:b/>
          <w:iCs/>
          <w:sz w:val="26"/>
        </w:rPr>
        <w:t xml:space="preserve">. </w:t>
      </w:r>
    </w:p>
    <w:p w14:paraId="33544803" w14:textId="77777777" w:rsidR="00C0388D" w:rsidRPr="00C0388D" w:rsidRDefault="00C0388D" w:rsidP="00C0388D">
      <w:r w:rsidRPr="00C0388D">
        <w:t xml:space="preserve">Suzanne </w:t>
      </w:r>
      <w:r w:rsidRPr="00C0388D">
        <w:rPr>
          <w:b/>
          <w:bCs/>
          <w:sz w:val="26"/>
        </w:rPr>
        <w:t>Monyak &amp;</w:t>
      </w:r>
      <w:r w:rsidRPr="00C0388D">
        <w:t xml:space="preserve"> Jacqueline </w:t>
      </w:r>
      <w:r w:rsidRPr="00C0388D">
        <w:rPr>
          <w:b/>
          <w:bCs/>
          <w:sz w:val="26"/>
        </w:rPr>
        <w:t>Thomsen 1/27</w:t>
      </w:r>
      <w:r w:rsidRPr="00C0388D">
        <w:t>, Monyak is a Reporter; Thomsen is a Reporter, "Trump Reigns Supreme in High Court Emergency Docket Decisions," Bloomberg Law, 1/27/26, https://news.bloomberglaw.com/us-law-week/trump-reigns-supreme-in-high-court-emergency-docket-decisions</w:t>
      </w:r>
    </w:p>
    <w:p w14:paraId="435B5B14" w14:textId="77777777" w:rsidR="00C0388D" w:rsidRPr="00C0388D" w:rsidRDefault="00C0388D" w:rsidP="00C0388D">
      <w:pPr>
        <w:rPr>
          <w:sz w:val="16"/>
        </w:rPr>
      </w:pPr>
      <w:r w:rsidRPr="00C0388D">
        <w:rPr>
          <w:u w:val="single"/>
        </w:rPr>
        <w:t xml:space="preserve">The Supreme </w:t>
      </w:r>
      <w:r w:rsidRPr="00C0388D">
        <w:rPr>
          <w:highlight w:val="yellow"/>
          <w:u w:val="single"/>
        </w:rPr>
        <w:t>Court is siding</w:t>
      </w:r>
      <w:r w:rsidRPr="00C0388D">
        <w:rPr>
          <w:sz w:val="16"/>
          <w:highlight w:val="yellow"/>
        </w:rPr>
        <w:t xml:space="preserve"> </w:t>
      </w:r>
      <w:r w:rsidRPr="00C0388D">
        <w:rPr>
          <w:iCs/>
          <w:highlight w:val="yellow"/>
          <w:u w:val="single"/>
          <w:bdr w:val="single" w:sz="8" w:space="0" w:color="auto"/>
        </w:rPr>
        <w:t>overwhelmingly</w:t>
      </w:r>
      <w:r w:rsidRPr="00C0388D">
        <w:rPr>
          <w:sz w:val="16"/>
          <w:highlight w:val="yellow"/>
        </w:rPr>
        <w:t xml:space="preserve"> </w:t>
      </w:r>
      <w:r w:rsidRPr="00C0388D">
        <w:rPr>
          <w:highlight w:val="yellow"/>
          <w:u w:val="single"/>
        </w:rPr>
        <w:t>with</w:t>
      </w:r>
      <w:r w:rsidRPr="00C0388D">
        <w:rPr>
          <w:sz w:val="16"/>
        </w:rPr>
        <w:t xml:space="preserve"> President Donald </w:t>
      </w:r>
      <w:r w:rsidRPr="00C0388D">
        <w:rPr>
          <w:iCs/>
          <w:highlight w:val="yellow"/>
          <w:u w:val="single"/>
          <w:bdr w:val="single" w:sz="8" w:space="0" w:color="auto"/>
        </w:rPr>
        <w:t>Trump</w:t>
      </w:r>
      <w:r w:rsidRPr="00C0388D">
        <w:rPr>
          <w:sz w:val="16"/>
        </w:rPr>
        <w:t xml:space="preserve"> </w:t>
      </w:r>
      <w:r w:rsidRPr="00C0388D">
        <w:rPr>
          <w:u w:val="single"/>
        </w:rPr>
        <w:t xml:space="preserve">when challenges arrive </w:t>
      </w:r>
      <w:r w:rsidRPr="00C0388D">
        <w:rPr>
          <w:highlight w:val="yellow"/>
          <w:u w:val="single"/>
        </w:rPr>
        <w:t>via</w:t>
      </w:r>
      <w:r w:rsidRPr="00C0388D">
        <w:rPr>
          <w:u w:val="single"/>
        </w:rPr>
        <w:t xml:space="preserve"> the</w:t>
      </w:r>
      <w:r w:rsidRPr="00C0388D">
        <w:rPr>
          <w:sz w:val="16"/>
        </w:rPr>
        <w:t xml:space="preserve"> </w:t>
      </w:r>
      <w:r w:rsidRPr="00C0388D">
        <w:rPr>
          <w:iCs/>
          <w:highlight w:val="yellow"/>
          <w:u w:val="single"/>
          <w:bdr w:val="single" w:sz="8" w:space="0" w:color="auto"/>
        </w:rPr>
        <w:t>emergency docket</w:t>
      </w:r>
      <w:r w:rsidRPr="00C0388D">
        <w:rPr>
          <w:sz w:val="16"/>
        </w:rPr>
        <w:t>, a Bloomberg Law analysis found.</w:t>
      </w:r>
    </w:p>
    <w:p w14:paraId="22C1ECC1" w14:textId="77777777" w:rsidR="00C0388D" w:rsidRPr="00C0388D" w:rsidRDefault="00C0388D" w:rsidP="00C0388D">
      <w:pPr>
        <w:rPr>
          <w:sz w:val="16"/>
        </w:rPr>
      </w:pPr>
      <w:r w:rsidRPr="00C0388D">
        <w:rPr>
          <w:u w:val="single"/>
        </w:rPr>
        <w:t>The conservative-led high court has ruled in</w:t>
      </w:r>
      <w:r w:rsidRPr="00C0388D">
        <w:rPr>
          <w:sz w:val="16"/>
        </w:rPr>
        <w:t xml:space="preserve"> </w:t>
      </w:r>
      <w:r w:rsidRPr="00C0388D">
        <w:rPr>
          <w:iCs/>
          <w:u w:val="single"/>
          <w:bdr w:val="single" w:sz="8" w:space="0" w:color="auto"/>
        </w:rPr>
        <w:t>Trump’s favor</w:t>
      </w:r>
      <w:r w:rsidRPr="00C0388D">
        <w:rPr>
          <w:sz w:val="16"/>
        </w:rPr>
        <w:t xml:space="preserve"> </w:t>
      </w:r>
      <w:r w:rsidRPr="00C0388D">
        <w:rPr>
          <w:u w:val="single"/>
        </w:rPr>
        <w:t>in</w:t>
      </w:r>
      <w:r w:rsidRPr="00C0388D">
        <w:rPr>
          <w:sz w:val="16"/>
        </w:rPr>
        <w:t xml:space="preserve"> </w:t>
      </w:r>
      <w:r w:rsidRPr="00C0388D">
        <w:rPr>
          <w:iCs/>
          <w:u w:val="single"/>
          <w:bdr w:val="single" w:sz="8" w:space="0" w:color="auto"/>
        </w:rPr>
        <w:t>challenges</w:t>
      </w:r>
      <w:r w:rsidRPr="00C0388D">
        <w:rPr>
          <w:sz w:val="16"/>
        </w:rPr>
        <w:t xml:space="preserve"> </w:t>
      </w:r>
      <w:r w:rsidRPr="00C0388D">
        <w:rPr>
          <w:u w:val="single"/>
        </w:rPr>
        <w:t xml:space="preserve">to his second term policies </w:t>
      </w:r>
      <w:r w:rsidRPr="00C0388D">
        <w:rPr>
          <w:highlight w:val="yellow"/>
          <w:u w:val="single"/>
        </w:rPr>
        <w:t>more than</w:t>
      </w:r>
      <w:r w:rsidRPr="00C0388D">
        <w:rPr>
          <w:sz w:val="16"/>
          <w:highlight w:val="yellow"/>
        </w:rPr>
        <w:t xml:space="preserve"> </w:t>
      </w:r>
      <w:r w:rsidRPr="00C0388D">
        <w:rPr>
          <w:iCs/>
          <w:highlight w:val="yellow"/>
          <w:u w:val="single"/>
          <w:bdr w:val="single" w:sz="8" w:space="0" w:color="auto"/>
        </w:rPr>
        <w:t>75% of the time</w:t>
      </w:r>
      <w:r w:rsidRPr="00C0388D">
        <w:rPr>
          <w:sz w:val="16"/>
        </w:rPr>
        <w:t xml:space="preserve"> in the last year, when considering matters before they’ve been fully briefed and argued before the justices.</w:t>
      </w:r>
    </w:p>
    <w:p w14:paraId="04A45D77" w14:textId="77777777" w:rsidR="00C0388D" w:rsidRPr="00C0388D" w:rsidRDefault="00C0388D" w:rsidP="00C0388D">
      <w:pPr>
        <w:rPr>
          <w:sz w:val="16"/>
        </w:rPr>
      </w:pPr>
      <w:r w:rsidRPr="00C0388D">
        <w:rPr>
          <w:u w:val="single"/>
        </w:rPr>
        <w:t>Trump has taken an</w:t>
      </w:r>
      <w:r w:rsidRPr="00C0388D">
        <w:rPr>
          <w:sz w:val="16"/>
        </w:rPr>
        <w:t xml:space="preserve"> </w:t>
      </w:r>
      <w:r w:rsidRPr="00C0388D">
        <w:rPr>
          <w:iCs/>
          <w:u w:val="single"/>
          <w:bdr w:val="single" w:sz="8" w:space="0" w:color="auto"/>
        </w:rPr>
        <w:t>expansive view</w:t>
      </w:r>
      <w:r w:rsidRPr="00C0388D">
        <w:rPr>
          <w:sz w:val="16"/>
        </w:rPr>
        <w:t xml:space="preserve"> </w:t>
      </w:r>
      <w:r w:rsidRPr="00C0388D">
        <w:rPr>
          <w:u w:val="single"/>
        </w:rPr>
        <w:t>of</w:t>
      </w:r>
      <w:r w:rsidRPr="00C0388D">
        <w:rPr>
          <w:sz w:val="16"/>
        </w:rPr>
        <w:t xml:space="preserve"> </w:t>
      </w:r>
      <w:r w:rsidRPr="00C0388D">
        <w:rPr>
          <w:iCs/>
          <w:u w:val="single"/>
          <w:bdr w:val="single" w:sz="8" w:space="0" w:color="auto"/>
        </w:rPr>
        <w:t>executive power</w:t>
      </w:r>
      <w:r w:rsidRPr="00C0388D">
        <w:rPr>
          <w:sz w:val="16"/>
        </w:rPr>
        <w:t xml:space="preserve"> </w:t>
      </w:r>
      <w:r w:rsidRPr="00C0388D">
        <w:rPr>
          <w:u w:val="single"/>
        </w:rPr>
        <w:t>during his second term, issuing orders</w:t>
      </w:r>
      <w:r w:rsidRPr="00C0388D">
        <w:rPr>
          <w:sz w:val="16"/>
        </w:rPr>
        <w:t xml:space="preserve"> </w:t>
      </w:r>
      <w:r w:rsidRPr="00C0388D">
        <w:rPr>
          <w:iCs/>
          <w:u w:val="single"/>
          <w:bdr w:val="single" w:sz="8" w:space="0" w:color="auto"/>
        </w:rPr>
        <w:t>upending</w:t>
      </w:r>
      <w:r w:rsidRPr="00C0388D">
        <w:rPr>
          <w:sz w:val="16"/>
        </w:rPr>
        <w:t xml:space="preserve"> immigration enforcement, higher education and </w:t>
      </w:r>
      <w:r w:rsidRPr="00C0388D">
        <w:rPr>
          <w:u w:val="single"/>
        </w:rPr>
        <w:t>the</w:t>
      </w:r>
      <w:r w:rsidRPr="00C0388D">
        <w:rPr>
          <w:sz w:val="16"/>
        </w:rPr>
        <w:t xml:space="preserve"> </w:t>
      </w:r>
      <w:r w:rsidRPr="00C0388D">
        <w:rPr>
          <w:iCs/>
          <w:u w:val="single"/>
          <w:bdr w:val="single" w:sz="8" w:space="0" w:color="auto"/>
        </w:rPr>
        <w:t>federal workforce</w:t>
      </w:r>
      <w:r w:rsidRPr="00C0388D">
        <w:rPr>
          <w:sz w:val="16"/>
        </w:rPr>
        <w:t>.</w:t>
      </w:r>
    </w:p>
    <w:p w14:paraId="30A25E4C" w14:textId="77777777" w:rsidR="00C0388D" w:rsidRPr="00C0388D" w:rsidRDefault="00C0388D" w:rsidP="00C0388D">
      <w:pPr>
        <w:rPr>
          <w:sz w:val="16"/>
        </w:rPr>
      </w:pPr>
      <w:r w:rsidRPr="00C0388D">
        <w:rPr>
          <w:u w:val="single"/>
        </w:rPr>
        <w:t>The justices’</w:t>
      </w:r>
      <w:r w:rsidRPr="00C0388D">
        <w:rPr>
          <w:sz w:val="16"/>
        </w:rPr>
        <w:t xml:space="preserve"> </w:t>
      </w:r>
      <w:r w:rsidRPr="00C0388D">
        <w:rPr>
          <w:iCs/>
          <w:u w:val="single"/>
          <w:bdr w:val="single" w:sz="8" w:space="0" w:color="auto"/>
        </w:rPr>
        <w:t>interim orders</w:t>
      </w:r>
      <w:r w:rsidRPr="00C0388D">
        <w:rPr>
          <w:sz w:val="16"/>
        </w:rPr>
        <w:t xml:space="preserve">, </w:t>
      </w:r>
      <w:r w:rsidRPr="00C0388D">
        <w:rPr>
          <w:iCs/>
          <w:u w:val="single"/>
          <w:bdr w:val="single" w:sz="8" w:space="0" w:color="auto"/>
        </w:rPr>
        <w:t>greenlighting</w:t>
      </w:r>
      <w:r w:rsidRPr="00C0388D">
        <w:rPr>
          <w:sz w:val="16"/>
        </w:rPr>
        <w:t xml:space="preserve"> </w:t>
      </w:r>
      <w:r w:rsidRPr="00C0388D">
        <w:rPr>
          <w:u w:val="single"/>
        </w:rPr>
        <w:t>Trump</w:t>
      </w:r>
      <w:r w:rsidRPr="00C0388D">
        <w:rPr>
          <w:sz w:val="16"/>
        </w:rPr>
        <w:t xml:space="preserve"> </w:t>
      </w:r>
      <w:r w:rsidRPr="00C0388D">
        <w:rPr>
          <w:iCs/>
          <w:u w:val="single"/>
          <w:bdr w:val="single" w:sz="8" w:space="0" w:color="auto"/>
        </w:rPr>
        <w:t>policies</w:t>
      </w:r>
      <w:r w:rsidRPr="00C0388D">
        <w:rPr>
          <w:sz w:val="16"/>
        </w:rPr>
        <w:t xml:space="preserve"> for months or longer while cases are fully considered, </w:t>
      </w:r>
      <w:r w:rsidRPr="00C0388D">
        <w:rPr>
          <w:u w:val="single"/>
        </w:rPr>
        <w:t>may prove</w:t>
      </w:r>
      <w:r w:rsidRPr="00C0388D">
        <w:rPr>
          <w:sz w:val="16"/>
        </w:rPr>
        <w:t xml:space="preserve"> </w:t>
      </w:r>
      <w:r w:rsidRPr="00C0388D">
        <w:rPr>
          <w:iCs/>
          <w:u w:val="single"/>
          <w:bdr w:val="single" w:sz="8" w:space="0" w:color="auto"/>
        </w:rPr>
        <w:t>irreversible</w:t>
      </w:r>
      <w:r w:rsidRPr="00C0388D">
        <w:rPr>
          <w:sz w:val="16"/>
        </w:rPr>
        <w:t xml:space="preserve"> </w:t>
      </w:r>
      <w:r w:rsidRPr="00C0388D">
        <w:rPr>
          <w:u w:val="single"/>
        </w:rPr>
        <w:t>for</w:t>
      </w:r>
      <w:r w:rsidRPr="00C0388D">
        <w:rPr>
          <w:sz w:val="16"/>
        </w:rPr>
        <w:t xml:space="preserve"> immigrants facing deportation or </w:t>
      </w:r>
      <w:r w:rsidRPr="00C0388D">
        <w:rPr>
          <w:iCs/>
          <w:u w:val="single"/>
          <w:bdr w:val="single" w:sz="8" w:space="0" w:color="auto"/>
        </w:rPr>
        <w:t>terminated federal workers</w:t>
      </w:r>
      <w:r w:rsidRPr="00C0388D">
        <w:rPr>
          <w:sz w:val="16"/>
        </w:rPr>
        <w:t>—even if the high court eventually rules differently on the merits.</w:t>
      </w:r>
    </w:p>
    <w:p w14:paraId="600848B3" w14:textId="77777777" w:rsidR="00C0388D" w:rsidRPr="00C0388D" w:rsidRDefault="00C0388D" w:rsidP="00C0388D">
      <w:pPr>
        <w:rPr>
          <w:sz w:val="16"/>
        </w:rPr>
      </w:pPr>
      <w:r w:rsidRPr="00C0388D">
        <w:rPr>
          <w:sz w:val="16"/>
        </w:rPr>
        <w:t>“They may describe these decisions as temporary. But for many people, and in some instances for everybody, this is it,” said Carolyn Shapiro, the founder and co-director of Chicago-Kent College of Law’s Institute on the Supreme Court of the United States. “There is no more.”</w:t>
      </w:r>
    </w:p>
    <w:p w14:paraId="38D9D29F" w14:textId="77777777" w:rsidR="00C0388D" w:rsidRPr="00C0388D" w:rsidRDefault="00C0388D" w:rsidP="00C0388D">
      <w:pPr>
        <w:rPr>
          <w:sz w:val="16"/>
        </w:rPr>
      </w:pPr>
      <w:r w:rsidRPr="00C0388D">
        <w:rPr>
          <w:sz w:val="16"/>
        </w:rPr>
        <w:t>Trump has spent his first year back in office fighting off hundreds of legal challenges to his efforts to reshape executive power, many of which didn’t reach the high court, while railing against so-called “rogue” and “liberal” judges who have ruled against him.</w:t>
      </w:r>
    </w:p>
    <w:p w14:paraId="1771DE34" w14:textId="77777777" w:rsidR="00C0388D" w:rsidRPr="00C0388D" w:rsidRDefault="00C0388D" w:rsidP="00C0388D">
      <w:pPr>
        <w:rPr>
          <w:sz w:val="16"/>
        </w:rPr>
      </w:pPr>
      <w:r w:rsidRPr="00C0388D">
        <w:rPr>
          <w:u w:val="single"/>
        </w:rPr>
        <w:t>The high court’s</w:t>
      </w:r>
      <w:r w:rsidRPr="00C0388D">
        <w:rPr>
          <w:sz w:val="16"/>
        </w:rPr>
        <w:t xml:space="preserve"> </w:t>
      </w:r>
      <w:r w:rsidRPr="00C0388D">
        <w:rPr>
          <w:iCs/>
          <w:highlight w:val="yellow"/>
          <w:u w:val="single"/>
          <w:bdr w:val="single" w:sz="8" w:space="0" w:color="auto"/>
        </w:rPr>
        <w:t>interim docket orders</w:t>
      </w:r>
      <w:r w:rsidRPr="00C0388D">
        <w:rPr>
          <w:sz w:val="16"/>
        </w:rPr>
        <w:t xml:space="preserve"> in those cases, issued during the 12 months following Trump’s second inauguration, </w:t>
      </w:r>
      <w:r w:rsidRPr="00C0388D">
        <w:rPr>
          <w:iCs/>
          <w:u w:val="single"/>
          <w:bdr w:val="single" w:sz="8" w:space="0" w:color="auto"/>
        </w:rPr>
        <w:t>tend</w:t>
      </w:r>
      <w:r w:rsidRPr="00C0388D">
        <w:rPr>
          <w:sz w:val="16"/>
        </w:rPr>
        <w:t xml:space="preserve">ed </w:t>
      </w:r>
      <w:r w:rsidRPr="00C0388D">
        <w:rPr>
          <w:u w:val="single"/>
        </w:rPr>
        <w:t>to</w:t>
      </w:r>
      <w:r w:rsidRPr="00C0388D">
        <w:rPr>
          <w:sz w:val="16"/>
        </w:rPr>
        <w:t xml:space="preserve"> </w:t>
      </w:r>
      <w:r w:rsidRPr="00C0388D">
        <w:rPr>
          <w:iCs/>
          <w:highlight w:val="yellow"/>
          <w:u w:val="single"/>
          <w:bdr w:val="single" w:sz="8" w:space="0" w:color="auto"/>
        </w:rPr>
        <w:t xml:space="preserve">favor </w:t>
      </w:r>
      <w:r w:rsidRPr="00C0388D">
        <w:rPr>
          <w:iCs/>
          <w:u w:val="single"/>
          <w:bdr w:val="single" w:sz="8" w:space="0" w:color="auto"/>
        </w:rPr>
        <w:t>the administration</w:t>
      </w:r>
      <w:r w:rsidRPr="00C0388D">
        <w:rPr>
          <w:sz w:val="16"/>
        </w:rPr>
        <w:t xml:space="preserve"> regardless of the circuit where the case was initially heard, the analysis shows.</w:t>
      </w:r>
    </w:p>
    <w:p w14:paraId="06662C76" w14:textId="77777777" w:rsidR="00C0388D" w:rsidRPr="00C0388D" w:rsidRDefault="00C0388D" w:rsidP="00C0388D">
      <w:pPr>
        <w:rPr>
          <w:sz w:val="16"/>
        </w:rPr>
      </w:pPr>
      <w:r w:rsidRPr="00C0388D">
        <w:rPr>
          <w:sz w:val="16"/>
        </w:rPr>
        <w:t xml:space="preserve">The justices have given his administration the green light </w:t>
      </w:r>
      <w:r w:rsidRPr="00C0388D">
        <w:rPr>
          <w:u w:val="single"/>
        </w:rPr>
        <w:t>to</w:t>
      </w:r>
      <w:r w:rsidRPr="00C0388D">
        <w:rPr>
          <w:sz w:val="16"/>
        </w:rPr>
        <w:t xml:space="preserve"> </w:t>
      </w:r>
      <w:r w:rsidRPr="00C0388D">
        <w:rPr>
          <w:iCs/>
          <w:u w:val="single"/>
          <w:bdr w:val="single" w:sz="8" w:space="0" w:color="auto"/>
        </w:rPr>
        <w:t>move forward</w:t>
      </w:r>
      <w:r w:rsidRPr="00C0388D">
        <w:rPr>
          <w:sz w:val="16"/>
        </w:rPr>
        <w:t xml:space="preserve"> </w:t>
      </w:r>
      <w:r w:rsidRPr="00C0388D">
        <w:rPr>
          <w:u w:val="single"/>
        </w:rPr>
        <w:t>with</w:t>
      </w:r>
      <w:r w:rsidRPr="00C0388D">
        <w:rPr>
          <w:sz w:val="16"/>
        </w:rPr>
        <w:t xml:space="preserve"> </w:t>
      </w:r>
      <w:r w:rsidRPr="00C0388D">
        <w:rPr>
          <w:iCs/>
          <w:highlight w:val="yellow"/>
          <w:u w:val="single"/>
          <w:bdr w:val="single" w:sz="8" w:space="0" w:color="auto"/>
        </w:rPr>
        <w:t>firing</w:t>
      </w:r>
      <w:r w:rsidRPr="00C0388D">
        <w:rPr>
          <w:sz w:val="16"/>
        </w:rPr>
        <w:t xml:space="preserve"> of certain </w:t>
      </w:r>
      <w:r w:rsidRPr="00C0388D">
        <w:rPr>
          <w:iCs/>
          <w:highlight w:val="yellow"/>
          <w:u w:val="single"/>
          <w:bdr w:val="single" w:sz="8" w:space="0" w:color="auto"/>
        </w:rPr>
        <w:t>fed</w:t>
      </w:r>
      <w:r w:rsidRPr="00C0388D">
        <w:rPr>
          <w:iCs/>
          <w:u w:val="single"/>
          <w:bdr w:val="single" w:sz="8" w:space="0" w:color="auto"/>
        </w:rPr>
        <w:t xml:space="preserve">eral </w:t>
      </w:r>
      <w:r w:rsidRPr="00C0388D">
        <w:rPr>
          <w:iCs/>
          <w:highlight w:val="yellow"/>
          <w:u w:val="single"/>
          <w:bdr w:val="single" w:sz="8" w:space="0" w:color="auto"/>
        </w:rPr>
        <w:t>workers</w:t>
      </w:r>
      <w:r w:rsidRPr="00C0388D">
        <w:rPr>
          <w:sz w:val="16"/>
        </w:rPr>
        <w:t>, banning transgender people from serving in the military, and rescinding humanitarian immigration protections.</w:t>
      </w:r>
    </w:p>
    <w:p w14:paraId="18C46DDB"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AT: Thumper---2NC</w:t>
      </w:r>
    </w:p>
    <w:p w14:paraId="42B72CDF"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Thumpers misunderstand the story of the DA. Courts have total discretion about the cases they hear---so they curate a slate that’s balanced in the aggregate, which only the plan disrupts. </w:t>
      </w:r>
    </w:p>
    <w:p w14:paraId="08413757" w14:textId="77777777" w:rsidR="00C0388D" w:rsidRPr="00C0388D" w:rsidRDefault="00C0388D" w:rsidP="00C0388D">
      <w:r w:rsidRPr="00C0388D">
        <w:rPr>
          <w:b/>
          <w:bCs/>
          <w:sz w:val="26"/>
        </w:rPr>
        <w:t>Oboe 23</w:t>
      </w:r>
      <w:r w:rsidRPr="00C0388D">
        <w:t>, publisher of research guides and study books, "Judicial Review Mechanics," U.S. Constitutional Law and Political Analysis, 2023, https://oboe.com/learn/us-constitutional-law-and-political-analysis-hkrnrl/judicial-review-mechanics-1</w:t>
      </w:r>
    </w:p>
    <w:p w14:paraId="48F4AD4B" w14:textId="77777777" w:rsidR="00C0388D" w:rsidRPr="00C0388D" w:rsidRDefault="00C0388D" w:rsidP="00C0388D">
      <w:pPr>
        <w:rPr>
          <w:sz w:val="16"/>
        </w:rPr>
      </w:pPr>
      <w:r w:rsidRPr="00C0388D">
        <w:rPr>
          <w:sz w:val="16"/>
        </w:rPr>
        <w:t>Judicial Review Mechanics</w:t>
      </w:r>
    </w:p>
    <w:p w14:paraId="6DA8E1EC" w14:textId="77777777" w:rsidR="00C0388D" w:rsidRPr="00C0388D" w:rsidRDefault="00C0388D" w:rsidP="00C0388D">
      <w:pPr>
        <w:rPr>
          <w:sz w:val="16"/>
        </w:rPr>
      </w:pPr>
      <w:r w:rsidRPr="00C0388D">
        <w:rPr>
          <w:sz w:val="16"/>
        </w:rPr>
        <w:t>The Court's Political Toolkit</w:t>
      </w:r>
    </w:p>
    <w:p w14:paraId="02F0061C" w14:textId="77777777" w:rsidR="00C0388D" w:rsidRPr="00C0388D" w:rsidRDefault="00C0388D" w:rsidP="00C0388D">
      <w:pPr>
        <w:rPr>
          <w:sz w:val="16"/>
        </w:rPr>
      </w:pPr>
      <w:r w:rsidRPr="00C0388D">
        <w:rPr>
          <w:u w:val="single"/>
        </w:rPr>
        <w:t xml:space="preserve">The Supreme </w:t>
      </w:r>
      <w:r w:rsidRPr="00C0388D">
        <w:rPr>
          <w:iCs/>
          <w:highlight w:val="yellow"/>
          <w:u w:val="single"/>
          <w:bdr w:val="single" w:sz="8" w:space="0" w:color="auto"/>
        </w:rPr>
        <w:t>Court</w:t>
      </w:r>
      <w:r w:rsidRPr="00C0388D">
        <w:rPr>
          <w:u w:val="single"/>
        </w:rPr>
        <w:t xml:space="preserve">'s </w:t>
      </w:r>
      <w:r w:rsidRPr="00C0388D">
        <w:rPr>
          <w:iCs/>
          <w:highlight w:val="yellow"/>
          <w:u w:val="single"/>
          <w:bdr w:val="single" w:sz="8" w:space="0" w:color="auto"/>
        </w:rPr>
        <w:t>influence</w:t>
      </w:r>
      <w:r w:rsidRPr="00C0388D">
        <w:rPr>
          <w:highlight w:val="yellow"/>
          <w:u w:val="single"/>
        </w:rPr>
        <w:t xml:space="preserve"> extends</w:t>
      </w:r>
      <w:r w:rsidRPr="00C0388D">
        <w:rPr>
          <w:sz w:val="16"/>
          <w:highlight w:val="yellow"/>
        </w:rPr>
        <w:t xml:space="preserve"> </w:t>
      </w:r>
      <w:r w:rsidRPr="00C0388D">
        <w:rPr>
          <w:iCs/>
          <w:highlight w:val="yellow"/>
          <w:u w:val="single"/>
          <w:bdr w:val="single" w:sz="8" w:space="0" w:color="auto"/>
        </w:rPr>
        <w:t>far beyond</w:t>
      </w:r>
      <w:r w:rsidRPr="00C0388D">
        <w:rPr>
          <w:sz w:val="16"/>
          <w:highlight w:val="yellow"/>
        </w:rPr>
        <w:t xml:space="preserve"> </w:t>
      </w:r>
      <w:r w:rsidRPr="00C0388D">
        <w:rPr>
          <w:highlight w:val="yellow"/>
          <w:u w:val="single"/>
        </w:rPr>
        <w:t>its</w:t>
      </w:r>
      <w:r w:rsidRPr="00C0388D">
        <w:rPr>
          <w:sz w:val="16"/>
          <w:highlight w:val="yellow"/>
        </w:rPr>
        <w:t xml:space="preserve"> </w:t>
      </w:r>
      <w:r w:rsidRPr="00C0388D">
        <w:rPr>
          <w:iCs/>
          <w:highlight w:val="yellow"/>
          <w:u w:val="single"/>
          <w:bdr w:val="single" w:sz="8" w:space="0" w:color="auto"/>
        </w:rPr>
        <w:t>landmark</w:t>
      </w:r>
      <w:r w:rsidRPr="00C0388D">
        <w:rPr>
          <w:sz w:val="16"/>
        </w:rPr>
        <w:t xml:space="preserve"> </w:t>
      </w:r>
      <w:r w:rsidRPr="00C0388D">
        <w:rPr>
          <w:u w:val="single"/>
        </w:rPr>
        <w:t>decision</w:t>
      </w:r>
      <w:r w:rsidRPr="00C0388D">
        <w:rPr>
          <w:iCs/>
          <w:highlight w:val="yellow"/>
          <w:u w:val="single"/>
          <w:bdr w:val="single" w:sz="8" w:space="0" w:color="auto"/>
        </w:rPr>
        <w:t>s</w:t>
      </w:r>
      <w:r w:rsidRPr="00C0388D">
        <w:rPr>
          <w:highlight w:val="yellow"/>
          <w:u w:val="single"/>
        </w:rPr>
        <w:t>. Its</w:t>
      </w:r>
      <w:r w:rsidRPr="00C0388D">
        <w:rPr>
          <w:sz w:val="16"/>
          <w:highlight w:val="yellow"/>
        </w:rPr>
        <w:t xml:space="preserve"> </w:t>
      </w:r>
      <w:r w:rsidRPr="00C0388D">
        <w:rPr>
          <w:iCs/>
          <w:highlight w:val="yellow"/>
          <w:u w:val="single"/>
          <w:bdr w:val="single" w:sz="8" w:space="0" w:color="auto"/>
        </w:rPr>
        <w:t>real power</w:t>
      </w:r>
      <w:r w:rsidRPr="00C0388D">
        <w:rPr>
          <w:sz w:val="16"/>
        </w:rPr>
        <w:t xml:space="preserve"> often </w:t>
      </w:r>
      <w:r w:rsidRPr="00C0388D">
        <w:rPr>
          <w:highlight w:val="yellow"/>
          <w:u w:val="single"/>
        </w:rPr>
        <w:t>lies in</w:t>
      </w:r>
      <w:r w:rsidRPr="00C0388D">
        <w:rPr>
          <w:sz w:val="16"/>
        </w:rPr>
        <w:t xml:space="preserve"> the </w:t>
      </w:r>
      <w:r w:rsidRPr="00C0388D">
        <w:rPr>
          <w:iCs/>
          <w:highlight w:val="yellow"/>
          <w:u w:val="single"/>
          <w:bdr w:val="single" w:sz="8" w:space="0" w:color="auto"/>
        </w:rPr>
        <w:t>procedural tools</w:t>
      </w:r>
      <w:r w:rsidRPr="00C0388D">
        <w:rPr>
          <w:sz w:val="16"/>
        </w:rPr>
        <w:t xml:space="preserve"> </w:t>
      </w:r>
      <w:r w:rsidRPr="00C0388D">
        <w:rPr>
          <w:u w:val="single"/>
        </w:rPr>
        <w:t xml:space="preserve">it uses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manage its docket</w:t>
      </w:r>
      <w:r w:rsidRPr="00C0388D">
        <w:rPr>
          <w:sz w:val="16"/>
          <w:highlight w:val="yellow"/>
        </w:rPr>
        <w:t xml:space="preserve"> </w:t>
      </w:r>
      <w:r w:rsidRPr="00C0388D">
        <w:rPr>
          <w:highlight w:val="yellow"/>
          <w:u w:val="single"/>
        </w:rPr>
        <w:t>and</w:t>
      </w:r>
      <w:r w:rsidRPr="00C0388D">
        <w:rPr>
          <w:u w:val="single"/>
        </w:rPr>
        <w:t>, by extension, its</w:t>
      </w:r>
      <w:r w:rsidRPr="00C0388D">
        <w:rPr>
          <w:sz w:val="16"/>
        </w:rPr>
        <w:t xml:space="preserve"> </w:t>
      </w:r>
      <w:r w:rsidRPr="00C0388D">
        <w:rPr>
          <w:iCs/>
          <w:highlight w:val="yellow"/>
          <w:u w:val="single"/>
          <w:bdr w:val="single" w:sz="8" w:space="0" w:color="auto"/>
        </w:rPr>
        <w:t>political influence</w:t>
      </w:r>
      <w:r w:rsidRPr="00C0388D">
        <w:rPr>
          <w:highlight w:val="yellow"/>
          <w:u w:val="single"/>
        </w:rPr>
        <w:t>. These</w:t>
      </w:r>
      <w:r w:rsidRPr="00C0388D">
        <w:rPr>
          <w:u w:val="single"/>
        </w:rPr>
        <w:t xml:space="preserve"> mechanisms </w:t>
      </w:r>
      <w:r w:rsidRPr="00C0388D">
        <w:rPr>
          <w:highlight w:val="yellow"/>
          <w:u w:val="single"/>
        </w:rPr>
        <w:t xml:space="preserve">determine </w:t>
      </w:r>
      <w:r w:rsidRPr="00C0388D">
        <w:rPr>
          <w:iCs/>
          <w:highlight w:val="yellow"/>
          <w:u w:val="single"/>
          <w:bdr w:val="single" w:sz="8" w:space="0" w:color="auto"/>
        </w:rPr>
        <w:t>which fights</w:t>
      </w:r>
      <w:r w:rsidRPr="00C0388D">
        <w:rPr>
          <w:sz w:val="16"/>
          <w:highlight w:val="yellow"/>
        </w:rPr>
        <w:t xml:space="preserve"> </w:t>
      </w:r>
      <w:r w:rsidRPr="00C0388D">
        <w:rPr>
          <w:highlight w:val="yellow"/>
          <w:u w:val="single"/>
        </w:rPr>
        <w:t>the Court</w:t>
      </w:r>
      <w:r w:rsidRPr="00C0388D">
        <w:rPr>
          <w:sz w:val="16"/>
          <w:highlight w:val="yellow"/>
        </w:rPr>
        <w:t xml:space="preserve"> </w:t>
      </w:r>
      <w:r w:rsidRPr="00C0388D">
        <w:rPr>
          <w:iCs/>
          <w:highlight w:val="yellow"/>
          <w:u w:val="single"/>
          <w:bdr w:val="single" w:sz="8" w:space="0" w:color="auto"/>
        </w:rPr>
        <w:t>picks</w:t>
      </w:r>
      <w:r w:rsidRPr="00C0388D">
        <w:rPr>
          <w:sz w:val="16"/>
          <w:highlight w:val="yellow"/>
        </w:rPr>
        <w:t xml:space="preserve">, </w:t>
      </w:r>
      <w:r w:rsidRPr="00C0388D">
        <w:rPr>
          <w:highlight w:val="yellow"/>
          <w:u w:val="single"/>
        </w:rPr>
        <w:t>which it</w:t>
      </w:r>
      <w:r w:rsidRPr="00C0388D">
        <w:rPr>
          <w:sz w:val="16"/>
          <w:highlight w:val="yellow"/>
        </w:rPr>
        <w:t xml:space="preserve"> </w:t>
      </w:r>
      <w:r w:rsidRPr="00C0388D">
        <w:rPr>
          <w:iCs/>
          <w:highlight w:val="yellow"/>
          <w:u w:val="single"/>
          <w:bdr w:val="single" w:sz="8" w:space="0" w:color="auto"/>
        </w:rPr>
        <w:t>avoids</w:t>
      </w:r>
      <w:r w:rsidRPr="00C0388D">
        <w:rPr>
          <w:sz w:val="16"/>
          <w:highlight w:val="yellow"/>
        </w:rPr>
        <w:t xml:space="preserve">, </w:t>
      </w:r>
      <w:r w:rsidRPr="00C0388D">
        <w:rPr>
          <w:highlight w:val="yellow"/>
          <w:u w:val="single"/>
        </w:rPr>
        <w:t>and</w:t>
      </w:r>
      <w:r w:rsidRPr="00C0388D">
        <w:rPr>
          <w:sz w:val="16"/>
          <w:highlight w:val="yellow"/>
        </w:rPr>
        <w:t xml:space="preserve"> </w:t>
      </w:r>
      <w:r w:rsidRPr="00C0388D">
        <w:rPr>
          <w:iCs/>
          <w:highlight w:val="yellow"/>
          <w:u w:val="single"/>
          <w:bdr w:val="single" w:sz="8" w:space="0" w:color="auto"/>
        </w:rPr>
        <w:t>how it engages</w:t>
      </w:r>
      <w:r w:rsidRPr="00C0388D">
        <w:rPr>
          <w:sz w:val="16"/>
        </w:rPr>
        <w:t xml:space="preserve"> with the other branches of government. </w:t>
      </w:r>
      <w:r w:rsidRPr="00C0388D">
        <w:rPr>
          <w:u w:val="single"/>
        </w:rPr>
        <w:t xml:space="preserve">Understanding these tools is </w:t>
      </w:r>
      <w:r w:rsidRPr="00C0388D">
        <w:rPr>
          <w:highlight w:val="yellow"/>
          <w:u w:val="single"/>
        </w:rPr>
        <w:t xml:space="preserve">key to analyzing the </w:t>
      </w:r>
      <w:r w:rsidRPr="00C0388D">
        <w:rPr>
          <w:iCs/>
          <w:highlight w:val="yellow"/>
          <w:u w:val="single"/>
          <w:bdr w:val="single" w:sz="8" w:space="0" w:color="auto"/>
        </w:rPr>
        <w:t>Court</w:t>
      </w:r>
      <w:r w:rsidRPr="00C0388D">
        <w:rPr>
          <w:u w:val="single"/>
        </w:rPr>
        <w:t xml:space="preserve">'s role </w:t>
      </w:r>
      <w:r w:rsidRPr="00C0388D">
        <w:rPr>
          <w:highlight w:val="yellow"/>
          <w:u w:val="single"/>
        </w:rPr>
        <w:t>as</w:t>
      </w:r>
      <w:r w:rsidRPr="00C0388D">
        <w:rPr>
          <w:u w:val="single"/>
        </w:rPr>
        <w:t xml:space="preserve"> a</w:t>
      </w:r>
      <w:r w:rsidRPr="00C0388D">
        <w:rPr>
          <w:sz w:val="16"/>
        </w:rPr>
        <w:t xml:space="preserve"> </w:t>
      </w:r>
      <w:r w:rsidRPr="00C0388D">
        <w:rPr>
          <w:iCs/>
          <w:highlight w:val="yellow"/>
          <w:u w:val="single"/>
          <w:bdr w:val="single" w:sz="8" w:space="0" w:color="auto"/>
        </w:rPr>
        <w:t>political actor</w:t>
      </w:r>
      <w:r w:rsidRPr="00C0388D">
        <w:rPr>
          <w:sz w:val="16"/>
        </w:rPr>
        <w:t>, not just a legal one.</w:t>
      </w:r>
    </w:p>
    <w:p w14:paraId="4D271EE3" w14:textId="77777777" w:rsidR="00C0388D" w:rsidRPr="00C0388D" w:rsidRDefault="00C0388D" w:rsidP="00C0388D">
      <w:pPr>
        <w:rPr>
          <w:sz w:val="16"/>
        </w:rPr>
      </w:pPr>
      <w:r w:rsidRPr="00C0388D">
        <w:rPr>
          <w:sz w:val="16"/>
        </w:rPr>
        <w:t>The Gates of Justice</w:t>
      </w:r>
    </w:p>
    <w:p w14:paraId="70D8C594" w14:textId="77777777" w:rsidR="00C0388D" w:rsidRPr="00C0388D" w:rsidRDefault="00C0388D" w:rsidP="00C0388D">
      <w:pPr>
        <w:rPr>
          <w:sz w:val="16"/>
        </w:rPr>
      </w:pPr>
      <w:r w:rsidRPr="00C0388D">
        <w:rPr>
          <w:highlight w:val="yellow"/>
          <w:u w:val="single"/>
        </w:rPr>
        <w:t>The</w:t>
      </w:r>
      <w:r w:rsidRPr="00C0388D">
        <w:rPr>
          <w:u w:val="single"/>
        </w:rPr>
        <w:t xml:space="preserve"> Supreme </w:t>
      </w:r>
      <w:r w:rsidRPr="00C0388D">
        <w:rPr>
          <w:highlight w:val="yellow"/>
          <w:u w:val="single"/>
        </w:rPr>
        <w:t xml:space="preserve">Court </w:t>
      </w:r>
      <w:r w:rsidRPr="00C0388D">
        <w:rPr>
          <w:iCs/>
          <w:highlight w:val="yellow"/>
          <w:u w:val="single"/>
          <w:bdr w:val="single" w:sz="8" w:space="0" w:color="auto"/>
        </w:rPr>
        <w:t>hears</w:t>
      </w:r>
      <w:r w:rsidRPr="00C0388D">
        <w:rPr>
          <w:sz w:val="16"/>
          <w:highlight w:val="yellow"/>
        </w:rPr>
        <w:t xml:space="preserve"> </w:t>
      </w:r>
      <w:r w:rsidRPr="00C0388D">
        <w:rPr>
          <w:highlight w:val="yellow"/>
          <w:u w:val="single"/>
        </w:rPr>
        <w:t>only a</w:t>
      </w:r>
      <w:r w:rsidRPr="00C0388D">
        <w:rPr>
          <w:sz w:val="16"/>
          <w:highlight w:val="yellow"/>
        </w:rPr>
        <w:t xml:space="preserve"> </w:t>
      </w:r>
      <w:r w:rsidRPr="00C0388D">
        <w:rPr>
          <w:iCs/>
          <w:highlight w:val="yellow"/>
          <w:u w:val="single"/>
          <w:bdr w:val="single" w:sz="8" w:space="0" w:color="auto"/>
        </w:rPr>
        <w:t>tiny fraction</w:t>
      </w:r>
      <w:r w:rsidRPr="00C0388D">
        <w:rPr>
          <w:sz w:val="16"/>
        </w:rPr>
        <w:t xml:space="preserve"> </w:t>
      </w:r>
      <w:r w:rsidRPr="00C0388D">
        <w:rPr>
          <w:u w:val="single"/>
        </w:rPr>
        <w:t>of</w:t>
      </w:r>
      <w:r w:rsidRPr="00C0388D">
        <w:rPr>
          <w:sz w:val="16"/>
        </w:rPr>
        <w:t xml:space="preserve"> the </w:t>
      </w:r>
      <w:r w:rsidRPr="00C0388D">
        <w:rPr>
          <w:iCs/>
          <w:u w:val="single"/>
          <w:bdr w:val="single" w:sz="8" w:space="0" w:color="auto"/>
        </w:rPr>
        <w:t>cases</w:t>
      </w:r>
      <w:r w:rsidRPr="00C0388D">
        <w:rPr>
          <w:sz w:val="16"/>
        </w:rPr>
        <w:t xml:space="preserve"> </w:t>
      </w:r>
      <w:r w:rsidRPr="00C0388D">
        <w:rPr>
          <w:u w:val="single"/>
        </w:rPr>
        <w:t>it is</w:t>
      </w:r>
      <w:r w:rsidRPr="00C0388D">
        <w:rPr>
          <w:sz w:val="16"/>
        </w:rPr>
        <w:t xml:space="preserve"> </w:t>
      </w:r>
      <w:r w:rsidRPr="00C0388D">
        <w:rPr>
          <w:iCs/>
          <w:u w:val="single"/>
          <w:bdr w:val="single" w:sz="8" w:space="0" w:color="auto"/>
        </w:rPr>
        <w:t>asked</w:t>
      </w:r>
      <w:r w:rsidRPr="00C0388D">
        <w:rPr>
          <w:sz w:val="16"/>
        </w:rPr>
        <w:t xml:space="preserve"> </w:t>
      </w:r>
      <w:r w:rsidRPr="00C0388D">
        <w:rPr>
          <w:u w:val="single"/>
        </w:rPr>
        <w:t>to review</w:t>
      </w:r>
      <w:r w:rsidRPr="00C0388D">
        <w:rPr>
          <w:sz w:val="16"/>
        </w:rPr>
        <w:t xml:space="preserve"> each year. </w:t>
      </w:r>
      <w:r w:rsidRPr="00C0388D">
        <w:rPr>
          <w:u w:val="single"/>
        </w:rPr>
        <w:t>This</w:t>
      </w:r>
      <w:r w:rsidRPr="00C0388D">
        <w:rPr>
          <w:sz w:val="16"/>
        </w:rPr>
        <w:t xml:space="preserve"> selection </w:t>
      </w:r>
      <w:r w:rsidRPr="00C0388D">
        <w:rPr>
          <w:u w:val="single"/>
        </w:rPr>
        <w:t>process is</w:t>
      </w:r>
      <w:r w:rsidRPr="00C0388D">
        <w:rPr>
          <w:sz w:val="16"/>
        </w:rPr>
        <w:t xml:space="preserve"> </w:t>
      </w:r>
      <w:r w:rsidRPr="00C0388D">
        <w:rPr>
          <w:iCs/>
          <w:highlight w:val="yellow"/>
          <w:u w:val="single"/>
          <w:bdr w:val="single" w:sz="8" w:space="0" w:color="auto"/>
        </w:rPr>
        <w:t>not random</w:t>
      </w:r>
      <w:r w:rsidRPr="00C0388D">
        <w:rPr>
          <w:u w:val="single"/>
        </w:rPr>
        <w:t>; it is</w:t>
      </w:r>
      <w:r w:rsidRPr="00C0388D">
        <w:rPr>
          <w:sz w:val="16"/>
        </w:rPr>
        <w:t xml:space="preserve"> a </w:t>
      </w:r>
      <w:r w:rsidRPr="00C0388D">
        <w:rPr>
          <w:iCs/>
          <w:highlight w:val="yellow"/>
          <w:u w:val="single"/>
          <w:bdr w:val="single" w:sz="8" w:space="0" w:color="auto"/>
        </w:rPr>
        <w:t>carefully managed</w:t>
      </w:r>
      <w:r w:rsidRPr="00C0388D">
        <w:rPr>
          <w:sz w:val="16"/>
        </w:rPr>
        <w:t xml:space="preserve"> strategy. </w:t>
      </w:r>
      <w:r w:rsidRPr="00C0388D">
        <w:rPr>
          <w:u w:val="single"/>
        </w:rPr>
        <w:t>The primary tool for this is</w:t>
      </w:r>
      <w:r w:rsidRPr="00C0388D">
        <w:rPr>
          <w:sz w:val="16"/>
        </w:rPr>
        <w:t xml:space="preserve"> the writ of </w:t>
      </w:r>
      <w:r w:rsidRPr="00C0388D">
        <w:rPr>
          <w:iCs/>
          <w:u w:val="single"/>
          <w:bdr w:val="single" w:sz="8" w:space="0" w:color="auto"/>
        </w:rPr>
        <w:t>cert</w:t>
      </w:r>
      <w:r w:rsidRPr="00C0388D">
        <w:rPr>
          <w:sz w:val="16"/>
        </w:rPr>
        <w:t>iorari—a formal order to a lower court to deliver its records for review. For the Court to grant "cert," at least four of the nine justices must agree to hear the case. This is known as the "Rule of Four."</w:t>
      </w:r>
    </w:p>
    <w:p w14:paraId="4720AAD0" w14:textId="77777777" w:rsidR="00C0388D" w:rsidRPr="00C0388D" w:rsidRDefault="00C0388D" w:rsidP="00C0388D">
      <w:pPr>
        <w:rPr>
          <w:sz w:val="16"/>
        </w:rPr>
      </w:pPr>
      <w:r w:rsidRPr="00C0388D">
        <w:rPr>
          <w:u w:val="single"/>
        </w:rPr>
        <w:t>This</w:t>
      </w:r>
      <w:r w:rsidRPr="00C0388D">
        <w:rPr>
          <w:sz w:val="16"/>
        </w:rPr>
        <w:t xml:space="preserve"> </w:t>
      </w:r>
      <w:r w:rsidRPr="00C0388D">
        <w:rPr>
          <w:iCs/>
          <w:highlight w:val="yellow"/>
          <w:u w:val="single"/>
          <w:bdr w:val="single" w:sz="8" w:space="0" w:color="auto"/>
        </w:rPr>
        <w:t>filtering</w:t>
      </w:r>
      <w:r w:rsidRPr="00C0388D">
        <w:rPr>
          <w:iCs/>
          <w:u w:val="single"/>
          <w:bdr w:val="single" w:sz="8" w:space="0" w:color="auto"/>
        </w:rPr>
        <w:t xml:space="preserve"> mechanism</w:t>
      </w:r>
      <w:r w:rsidRPr="00C0388D">
        <w:rPr>
          <w:sz w:val="16"/>
        </w:rPr>
        <w:t xml:space="preserve"> </w:t>
      </w:r>
      <w:r w:rsidRPr="00C0388D">
        <w:rPr>
          <w:highlight w:val="yellow"/>
          <w:u w:val="single"/>
        </w:rPr>
        <w:t>allows the Court to</w:t>
      </w:r>
      <w:r w:rsidRPr="00C0388D">
        <w:rPr>
          <w:sz w:val="16"/>
          <w:highlight w:val="yellow"/>
        </w:rPr>
        <w:t xml:space="preserve"> </w:t>
      </w:r>
      <w:r w:rsidRPr="00C0388D">
        <w:rPr>
          <w:iCs/>
          <w:highlight w:val="yellow"/>
          <w:u w:val="single"/>
          <w:bdr w:val="single" w:sz="8" w:space="0" w:color="auto"/>
        </w:rPr>
        <w:t>conserve</w:t>
      </w:r>
      <w:r w:rsidRPr="00C0388D">
        <w:rPr>
          <w:sz w:val="16"/>
        </w:rPr>
        <w:t xml:space="preserve"> </w:t>
      </w:r>
      <w:r w:rsidRPr="00C0388D">
        <w:rPr>
          <w:u w:val="single"/>
        </w:rPr>
        <w:t>its</w:t>
      </w:r>
      <w:r w:rsidRPr="00C0388D">
        <w:rPr>
          <w:sz w:val="16"/>
        </w:rPr>
        <w:t xml:space="preserve"> </w:t>
      </w:r>
      <w:r w:rsidRPr="00C0388D">
        <w:rPr>
          <w:iCs/>
          <w:highlight w:val="yellow"/>
          <w:u w:val="single"/>
          <w:bdr w:val="single" w:sz="8" w:space="0" w:color="auto"/>
        </w:rPr>
        <w:t>political capital</w:t>
      </w:r>
      <w:r w:rsidRPr="00C0388D">
        <w:rPr>
          <w:highlight w:val="yellow"/>
          <w:u w:val="single"/>
        </w:rPr>
        <w:t>. By</w:t>
      </w:r>
      <w:r w:rsidRPr="00C0388D">
        <w:rPr>
          <w:sz w:val="16"/>
          <w:highlight w:val="yellow"/>
        </w:rPr>
        <w:t xml:space="preserve"> </w:t>
      </w:r>
      <w:r w:rsidRPr="00C0388D">
        <w:rPr>
          <w:iCs/>
          <w:highlight w:val="yellow"/>
          <w:u w:val="single"/>
          <w:bdr w:val="single" w:sz="8" w:space="0" w:color="auto"/>
        </w:rPr>
        <w:t>choosing cases</w:t>
      </w:r>
      <w:r w:rsidRPr="00C0388D">
        <w:rPr>
          <w:sz w:val="16"/>
        </w:rPr>
        <w:t xml:space="preserve"> that can resolve legal conflicts among lower courts or address issues of major national importance, </w:t>
      </w:r>
      <w:r w:rsidRPr="00C0388D">
        <w:rPr>
          <w:u w:val="single"/>
        </w:rPr>
        <w:t xml:space="preserve">the </w:t>
      </w:r>
      <w:r w:rsidRPr="00C0388D">
        <w:rPr>
          <w:highlight w:val="yellow"/>
          <w:u w:val="single"/>
        </w:rPr>
        <w:t>justices</w:t>
      </w:r>
      <w:r w:rsidRPr="00C0388D">
        <w:rPr>
          <w:sz w:val="16"/>
        </w:rPr>
        <w:t xml:space="preserve"> can </w:t>
      </w:r>
      <w:r w:rsidRPr="00C0388D">
        <w:rPr>
          <w:iCs/>
          <w:highlight w:val="yellow"/>
          <w:u w:val="single"/>
          <w:bdr w:val="single" w:sz="8" w:space="0" w:color="auto"/>
        </w:rPr>
        <w:t>focus</w:t>
      </w:r>
      <w:r w:rsidRPr="00C0388D">
        <w:rPr>
          <w:iCs/>
          <w:u w:val="single"/>
          <w:bdr w:val="single" w:sz="8" w:space="0" w:color="auto"/>
        </w:rPr>
        <w:t xml:space="preserve"> their </w:t>
      </w:r>
      <w:r w:rsidRPr="00C0388D">
        <w:rPr>
          <w:iCs/>
          <w:highlight w:val="yellow"/>
          <w:u w:val="single"/>
          <w:bdr w:val="single" w:sz="8" w:space="0" w:color="auto"/>
        </w:rPr>
        <w:t>power</w:t>
      </w:r>
      <w:r w:rsidRPr="00C0388D">
        <w:rPr>
          <w:sz w:val="16"/>
        </w:rPr>
        <w:t xml:space="preserve"> where it will have the most impact. </w:t>
      </w:r>
      <w:r w:rsidRPr="00C0388D">
        <w:rPr>
          <w:iCs/>
          <w:u w:val="single"/>
          <w:bdr w:val="single" w:sz="8" w:space="0" w:color="auto"/>
        </w:rPr>
        <w:t>Declining</w:t>
      </w:r>
      <w:r w:rsidRPr="00C0388D">
        <w:rPr>
          <w:sz w:val="16"/>
        </w:rPr>
        <w:t xml:space="preserve"> </w:t>
      </w:r>
      <w:r w:rsidRPr="00C0388D">
        <w:rPr>
          <w:u w:val="single"/>
        </w:rPr>
        <w:t>to hear a case is</w:t>
      </w:r>
      <w:r w:rsidRPr="00C0388D">
        <w:rPr>
          <w:sz w:val="16"/>
        </w:rPr>
        <w:t xml:space="preserve"> also </w:t>
      </w:r>
      <w:r w:rsidRPr="00C0388D">
        <w:rPr>
          <w:u w:val="single"/>
        </w:rPr>
        <w:t>a</w:t>
      </w:r>
      <w:r w:rsidRPr="00C0388D">
        <w:rPr>
          <w:sz w:val="16"/>
        </w:rPr>
        <w:t xml:space="preserve"> </w:t>
      </w:r>
      <w:r w:rsidRPr="00C0388D">
        <w:rPr>
          <w:iCs/>
          <w:u w:val="single"/>
          <w:bdr w:val="single" w:sz="8" w:space="0" w:color="auto"/>
        </w:rPr>
        <w:t>powerful</w:t>
      </w:r>
      <w:r w:rsidRPr="00C0388D">
        <w:rPr>
          <w:sz w:val="16"/>
        </w:rPr>
        <w:t xml:space="preserve">, albeit passive, </w:t>
      </w:r>
      <w:r w:rsidRPr="00C0388D">
        <w:rPr>
          <w:iCs/>
          <w:u w:val="single"/>
          <w:bdr w:val="single" w:sz="8" w:space="0" w:color="auto"/>
        </w:rPr>
        <w:t>decision</w:t>
      </w:r>
      <w:r w:rsidRPr="00C0388D">
        <w:rPr>
          <w:sz w:val="16"/>
        </w:rPr>
        <w:t xml:space="preserve">. It lets the lower court's ruling stand, </w:t>
      </w:r>
      <w:r w:rsidRPr="00C0388D">
        <w:rPr>
          <w:u w:val="single"/>
        </w:rPr>
        <w:t>effectively</w:t>
      </w:r>
      <w:r w:rsidRPr="00C0388D">
        <w:rPr>
          <w:sz w:val="16"/>
        </w:rPr>
        <w:t xml:space="preserve"> </w:t>
      </w:r>
      <w:r w:rsidRPr="00C0388D">
        <w:rPr>
          <w:iCs/>
          <w:u w:val="single"/>
          <w:bdr w:val="single" w:sz="8" w:space="0" w:color="auto"/>
        </w:rPr>
        <w:t>endorsing an outcome</w:t>
      </w:r>
      <w:r w:rsidRPr="00C0388D">
        <w:rPr>
          <w:sz w:val="16"/>
        </w:rPr>
        <w:t xml:space="preserve"> </w:t>
      </w:r>
      <w:r w:rsidRPr="00C0388D">
        <w:rPr>
          <w:u w:val="single"/>
        </w:rPr>
        <w:t>without spending the</w:t>
      </w:r>
      <w:r w:rsidRPr="00C0388D">
        <w:rPr>
          <w:sz w:val="16"/>
        </w:rPr>
        <w:t xml:space="preserve"> </w:t>
      </w:r>
      <w:r w:rsidRPr="00C0388D">
        <w:rPr>
          <w:iCs/>
          <w:u w:val="single"/>
          <w:bdr w:val="single" w:sz="8" w:space="0" w:color="auto"/>
        </w:rPr>
        <w:t>time</w:t>
      </w:r>
      <w:r w:rsidRPr="00C0388D">
        <w:rPr>
          <w:sz w:val="16"/>
        </w:rPr>
        <w:t xml:space="preserve"> </w:t>
      </w:r>
      <w:r w:rsidRPr="00C0388D">
        <w:rPr>
          <w:u w:val="single"/>
        </w:rPr>
        <w:t>or</w:t>
      </w:r>
      <w:r w:rsidRPr="00C0388D">
        <w:rPr>
          <w:sz w:val="16"/>
        </w:rPr>
        <w:t xml:space="preserve"> </w:t>
      </w:r>
      <w:r w:rsidRPr="00C0388D">
        <w:rPr>
          <w:iCs/>
          <w:u w:val="single"/>
          <w:bdr w:val="single" w:sz="8" w:space="0" w:color="auto"/>
        </w:rPr>
        <w:t>political cost</w:t>
      </w:r>
      <w:r w:rsidRPr="00C0388D">
        <w:rPr>
          <w:sz w:val="16"/>
        </w:rPr>
        <w:t xml:space="preserve"> </w:t>
      </w:r>
      <w:r w:rsidRPr="00C0388D">
        <w:rPr>
          <w:u w:val="single"/>
        </w:rPr>
        <w:t>of</w:t>
      </w:r>
      <w:r w:rsidRPr="00C0388D">
        <w:rPr>
          <w:sz w:val="16"/>
        </w:rPr>
        <w:t xml:space="preserve"> issuing </w:t>
      </w:r>
      <w:r w:rsidRPr="00C0388D">
        <w:rPr>
          <w:u w:val="single"/>
        </w:rPr>
        <w:t>a</w:t>
      </w:r>
      <w:r w:rsidRPr="00C0388D">
        <w:rPr>
          <w:sz w:val="16"/>
        </w:rPr>
        <w:t xml:space="preserve"> </w:t>
      </w:r>
      <w:r w:rsidRPr="00C0388D">
        <w:rPr>
          <w:iCs/>
          <w:u w:val="single"/>
          <w:bdr w:val="single" w:sz="8" w:space="0" w:color="auto"/>
        </w:rPr>
        <w:t>formal opinion</w:t>
      </w:r>
      <w:r w:rsidRPr="00C0388D">
        <w:rPr>
          <w:sz w:val="16"/>
        </w:rPr>
        <w:t>.</w:t>
      </w:r>
    </w:p>
    <w:p w14:paraId="4B45C4B4"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Thumpers are never absolute. Courts are </w:t>
      </w:r>
      <w:r w:rsidRPr="00C0388D">
        <w:rPr>
          <w:rFonts w:eastAsiaTheme="majorEastAsia" w:cstheme="majorBidi"/>
          <w:b/>
          <w:iCs/>
          <w:sz w:val="26"/>
          <w:u w:val="single"/>
        </w:rPr>
        <w:t>playing it by ear</w:t>
      </w:r>
      <w:r w:rsidRPr="00C0388D">
        <w:rPr>
          <w:rFonts w:eastAsiaTheme="majorEastAsia" w:cstheme="majorBidi"/>
          <w:b/>
          <w:iCs/>
          <w:sz w:val="26"/>
        </w:rPr>
        <w:t xml:space="preserve">, </w:t>
      </w:r>
      <w:r w:rsidRPr="00C0388D">
        <w:rPr>
          <w:rFonts w:eastAsiaTheme="majorEastAsia" w:cstheme="majorBidi"/>
          <w:b/>
          <w:iCs/>
          <w:sz w:val="26"/>
          <w:u w:val="single"/>
        </w:rPr>
        <w:t>bobbing and weaving</w:t>
      </w:r>
      <w:r w:rsidRPr="00C0388D">
        <w:rPr>
          <w:rFonts w:eastAsiaTheme="majorEastAsia" w:cstheme="majorBidi"/>
          <w:b/>
          <w:iCs/>
          <w:sz w:val="26"/>
        </w:rPr>
        <w:t xml:space="preserve"> to avoid controversy. There’s </w:t>
      </w:r>
      <w:r w:rsidRPr="00C0388D">
        <w:rPr>
          <w:rFonts w:eastAsiaTheme="majorEastAsia" w:cstheme="majorBidi"/>
          <w:b/>
          <w:iCs/>
          <w:sz w:val="26"/>
          <w:u w:val="single"/>
        </w:rPr>
        <w:t>no threshold</w:t>
      </w:r>
      <w:r w:rsidRPr="00C0388D">
        <w:rPr>
          <w:rFonts w:eastAsiaTheme="majorEastAsia" w:cstheme="majorBidi"/>
          <w:b/>
          <w:iCs/>
          <w:sz w:val="26"/>
        </w:rPr>
        <w:t xml:space="preserve"> beyond which it’s </w:t>
      </w:r>
      <w:r w:rsidRPr="00C0388D">
        <w:rPr>
          <w:rFonts w:eastAsiaTheme="majorEastAsia" w:cstheme="majorBidi"/>
          <w:b/>
          <w:iCs/>
          <w:sz w:val="26"/>
          <w:u w:val="single"/>
        </w:rPr>
        <w:t>inevitable</w:t>
      </w:r>
      <w:r w:rsidRPr="00C0388D">
        <w:rPr>
          <w:rFonts w:eastAsiaTheme="majorEastAsia" w:cstheme="majorBidi"/>
          <w:b/>
          <w:iCs/>
          <w:sz w:val="26"/>
        </w:rPr>
        <w:t xml:space="preserve"> that courts will prudentially avoid confrontation.  </w:t>
      </w:r>
    </w:p>
    <w:p w14:paraId="4E9810BF" w14:textId="77777777" w:rsidR="00C0388D" w:rsidRPr="00C0388D" w:rsidRDefault="00C0388D" w:rsidP="00C0388D">
      <w:r w:rsidRPr="00C0388D">
        <w:t xml:space="preserve">Andrew </w:t>
      </w:r>
      <w:r w:rsidRPr="00C0388D">
        <w:rPr>
          <w:b/>
          <w:bCs/>
          <w:sz w:val="26"/>
        </w:rPr>
        <w:t>Coan 25</w:t>
      </w:r>
      <w:r w:rsidRPr="00C0388D">
        <w:t>, Milton O. Riepe Chair in constitutional law at the University of Arizona, former associate dean for research, "The Appellate Void: Trump Could Defy Judges Without Confronting the Supreme Court," lawfaremedia.org, 10/31/2025, https://lawfaremedia.org/article/the-appellate-void--trump-could-defy-judges-without-confronting-the-supreme-court</w:t>
      </w:r>
    </w:p>
    <w:p w14:paraId="3AC743AF" w14:textId="77777777" w:rsidR="00C0388D" w:rsidRPr="00C0388D" w:rsidRDefault="00C0388D" w:rsidP="00C0388D">
      <w:pPr>
        <w:rPr>
          <w:sz w:val="16"/>
        </w:rPr>
      </w:pPr>
      <w:r w:rsidRPr="00C0388D">
        <w:rPr>
          <w:sz w:val="16"/>
        </w:rPr>
        <w:t xml:space="preserve">Of course, both the Supreme Court and the presidency have changed dramatically since 1803. The Court commands far greater prestige than it did then, despite recent declines in public approval. The executive branch has expanded from a few thousand federal employees to a massive administrative state. Yet </w:t>
      </w:r>
      <w:r w:rsidRPr="00C0388D">
        <w:rPr>
          <w:u w:val="single"/>
        </w:rPr>
        <w:t>the</w:t>
      </w:r>
      <w:r w:rsidRPr="00C0388D">
        <w:rPr>
          <w:sz w:val="16"/>
        </w:rPr>
        <w:t xml:space="preserve"> </w:t>
      </w:r>
      <w:r w:rsidRPr="00C0388D">
        <w:rPr>
          <w:iCs/>
          <w:u w:val="single"/>
          <w:bdr w:val="single" w:sz="8" w:space="0" w:color="auto"/>
        </w:rPr>
        <w:t xml:space="preserve">institutional </w:t>
      </w:r>
      <w:r w:rsidRPr="00C0388D">
        <w:rPr>
          <w:iCs/>
          <w:highlight w:val="yellow"/>
          <w:u w:val="single"/>
          <w:bdr w:val="single" w:sz="8" w:space="0" w:color="auto"/>
        </w:rPr>
        <w:t>balance</w:t>
      </w:r>
      <w:r w:rsidRPr="00C0388D">
        <w:rPr>
          <w:sz w:val="16"/>
          <w:highlight w:val="yellow"/>
        </w:rPr>
        <w:t xml:space="preserve"> </w:t>
      </w:r>
      <w:r w:rsidRPr="00C0388D">
        <w:rPr>
          <w:highlight w:val="yellow"/>
          <w:u w:val="single"/>
        </w:rPr>
        <w:t>remains</w:t>
      </w:r>
      <w:r w:rsidRPr="00C0388D">
        <w:rPr>
          <w:sz w:val="16"/>
          <w:highlight w:val="yellow"/>
        </w:rPr>
        <w:t xml:space="preserve"> </w:t>
      </w:r>
      <w:r w:rsidRPr="00C0388D">
        <w:rPr>
          <w:iCs/>
          <w:highlight w:val="yellow"/>
          <w:u w:val="single"/>
          <w:bdr w:val="single" w:sz="8" w:space="0" w:color="auto"/>
        </w:rPr>
        <w:t>delicate</w:t>
      </w:r>
      <w:r w:rsidRPr="00C0388D">
        <w:rPr>
          <w:sz w:val="16"/>
        </w:rPr>
        <w:t xml:space="preserve">, and </w:t>
      </w:r>
      <w:r w:rsidRPr="00C0388D">
        <w:rPr>
          <w:u w:val="single"/>
        </w:rPr>
        <w:t>there is</w:t>
      </w:r>
      <w:r w:rsidRPr="00C0388D">
        <w:rPr>
          <w:sz w:val="16"/>
        </w:rPr>
        <w:t xml:space="preserve"> </w:t>
      </w:r>
      <w:r w:rsidRPr="00C0388D">
        <w:rPr>
          <w:iCs/>
          <w:u w:val="single"/>
          <w:bdr w:val="single" w:sz="8" w:space="0" w:color="auto"/>
        </w:rPr>
        <w:t>no modern precedent</w:t>
      </w:r>
      <w:r w:rsidRPr="00C0388D">
        <w:rPr>
          <w:sz w:val="16"/>
        </w:rPr>
        <w:t xml:space="preserve"> </w:t>
      </w:r>
      <w:r w:rsidRPr="00C0388D">
        <w:rPr>
          <w:u w:val="single"/>
        </w:rPr>
        <w:t xml:space="preserve">for </w:t>
      </w:r>
      <w:r w:rsidRPr="00C0388D">
        <w:rPr>
          <w:iCs/>
          <w:u w:val="single"/>
          <w:bdr w:val="single" w:sz="8" w:space="0" w:color="auto"/>
        </w:rPr>
        <w:t>direct defiance</w:t>
      </w:r>
      <w:r w:rsidRPr="00C0388D">
        <w:rPr>
          <w:sz w:val="16"/>
        </w:rPr>
        <w:t xml:space="preserve"> </w:t>
      </w:r>
      <w:r w:rsidRPr="00C0388D">
        <w:rPr>
          <w:u w:val="single"/>
        </w:rPr>
        <w:t>of the</w:t>
      </w:r>
      <w:r w:rsidRPr="00C0388D">
        <w:rPr>
          <w:sz w:val="16"/>
        </w:rPr>
        <w:t xml:space="preserve"> </w:t>
      </w:r>
      <w:r w:rsidRPr="00C0388D">
        <w:rPr>
          <w:iCs/>
          <w:u w:val="single"/>
          <w:bdr w:val="single" w:sz="8" w:space="0" w:color="auto"/>
        </w:rPr>
        <w:t>Supreme Court</w:t>
      </w:r>
      <w:r w:rsidRPr="00C0388D">
        <w:rPr>
          <w:sz w:val="16"/>
        </w:rPr>
        <w:t>. This uncertainty is precisely what makes the appellate void appealing for a president determined to escape legal constraints. The result is the same—the president does what he wants—but without risking a high-profile showdown with the Court, which would be forced to watch from the sidelines.</w:t>
      </w:r>
    </w:p>
    <w:p w14:paraId="097C5151" w14:textId="77777777" w:rsidR="00C0388D" w:rsidRPr="00C0388D" w:rsidRDefault="00C0388D" w:rsidP="00C0388D">
      <w:pPr>
        <w:rPr>
          <w:sz w:val="10"/>
        </w:rPr>
      </w:pPr>
      <w:r w:rsidRPr="00C0388D">
        <w:rPr>
          <w:sz w:val="10"/>
        </w:rPr>
        <w:t>Potential Responses</w:t>
      </w:r>
    </w:p>
    <w:p w14:paraId="01484182" w14:textId="77777777" w:rsidR="00C0388D" w:rsidRPr="00C0388D" w:rsidRDefault="00C0388D" w:rsidP="00C0388D">
      <w:pPr>
        <w:rPr>
          <w:sz w:val="10"/>
        </w:rPr>
      </w:pPr>
      <w:r w:rsidRPr="00C0388D">
        <w:rPr>
          <w:sz w:val="10"/>
        </w:rPr>
        <w:t>The appellate void is not inevitable. Courts and litigants have several potential responses, though all have significant limitations and drawbacks.</w:t>
      </w:r>
    </w:p>
    <w:p w14:paraId="4C05CABA" w14:textId="77777777" w:rsidR="00C0388D" w:rsidRPr="00C0388D" w:rsidRDefault="00C0388D" w:rsidP="00C0388D">
      <w:pPr>
        <w:rPr>
          <w:sz w:val="10"/>
        </w:rPr>
      </w:pPr>
      <w:r w:rsidRPr="00C0388D">
        <w:rPr>
          <w:sz w:val="10"/>
        </w:rPr>
        <w:t>District courts can structure remedial orders to make defiance more visible through ongoing supervision and detailed reporting requirements, which create potential flashpoints for conflict and media coverage. They can also impose escalating contempt sanctions calibrated to maximize pressure on the government to appeal. More creatively—and controversially—they might strategically deny some requested relief to give plaintiffs something to appeal. But this would be an unorthodox and extralegal basis for decision, raising serious ethical and legal questions.</w:t>
      </w:r>
    </w:p>
    <w:p w14:paraId="153F2BBF" w14:textId="77777777" w:rsidR="00C0388D" w:rsidRPr="00C0388D" w:rsidRDefault="00C0388D" w:rsidP="00C0388D">
      <w:pPr>
        <w:rPr>
          <w:sz w:val="10"/>
        </w:rPr>
      </w:pPr>
      <w:r w:rsidRPr="00C0388D">
        <w:rPr>
          <w:sz w:val="10"/>
        </w:rPr>
        <w:t>Appellate courts have limited options. The All Writs Act might permit intervention in narrow circumstances where executive noncompliance threatens to moot potential appeals. Immigration habeas cases where the government seeks to deport petitioners from U.S. territory provide one possible example. Death penalty cases are another. If left unchecked by higher courts, government defiance of an order blocking a petitioner’s deportation or execution would foreclose the possibility of any future appeals. That could be enough to trigger the All Writs Act. But most challenges to government action do not have this characteristic.</w:t>
      </w:r>
    </w:p>
    <w:p w14:paraId="337E0C17" w14:textId="77777777" w:rsidR="00C0388D" w:rsidRPr="00C0388D" w:rsidRDefault="00C0388D" w:rsidP="00C0388D">
      <w:pPr>
        <w:rPr>
          <w:sz w:val="10"/>
        </w:rPr>
      </w:pPr>
      <w:r w:rsidRPr="00C0388D">
        <w:rPr>
          <w:sz w:val="10"/>
        </w:rPr>
        <w:t>More exotic possibilities exist but are extreme long shots. The Supreme Court could grant certiorari before judgment, using its rarely invoked power to review a case before the court of appeals has ruled. Or lower courts could certify specific legal questions directly to the justices for resolution. But by statute, both of these powers extend only to cases already “in” the courts of appeals. If the government defies a district court order while refusing to appeal, the case would never get to that stage. That is the whole point of the appellate void strategy—to keep a case stranded in district court.</w:t>
      </w:r>
    </w:p>
    <w:p w14:paraId="05A28FB2" w14:textId="77777777" w:rsidR="00C0388D" w:rsidRPr="00C0388D" w:rsidRDefault="00C0388D" w:rsidP="00C0388D">
      <w:pPr>
        <w:rPr>
          <w:sz w:val="10"/>
        </w:rPr>
      </w:pPr>
      <w:r w:rsidRPr="00C0388D">
        <w:rPr>
          <w:sz w:val="10"/>
        </w:rPr>
        <w:t>Sophisticated plaintiffs might engage in “reverse forum shopping”—deliberately filing some challenges in jurisdictions with judges sympathetic to the administration to increase the odds that at least one plaintiff loses. That defeated plaintiff could then appeal to the court of appeals and, ultimately, the Supreme Court. But this strategy requires significant coordination—advocacy organizations would need to recruit clients in multiple jurisdictions and file simultaneous challenges across the country. The approach also raises ethical concerns about lawyers’ duties to individual clients versus broader strategic goals. More important, reverse forum-shopping remains vulnerable to default judgments—government defeats by forfeit—and settlement offers designed to moot potential appeals. These are just different forms of voluntary surrender. Either would make plaintiffs the prevailing party and block their ability to appeal.</w:t>
      </w:r>
    </w:p>
    <w:p w14:paraId="486F6220" w14:textId="77777777" w:rsidR="00C0388D" w:rsidRPr="00C0388D" w:rsidRDefault="00C0388D" w:rsidP="00C0388D">
      <w:pPr>
        <w:rPr>
          <w:sz w:val="16"/>
        </w:rPr>
      </w:pPr>
      <w:r w:rsidRPr="00C0388D">
        <w:rPr>
          <w:sz w:val="16"/>
        </w:rPr>
        <w:t xml:space="preserve">Perhaps most controversially, </w:t>
      </w:r>
      <w:r w:rsidRPr="00C0388D">
        <w:rPr>
          <w:highlight w:val="yellow"/>
          <w:u w:val="single"/>
        </w:rPr>
        <w:t>the Supreme Court might</w:t>
      </w:r>
      <w:r w:rsidRPr="00C0388D">
        <w:rPr>
          <w:u w:val="single"/>
        </w:rPr>
        <w:t xml:space="preserve"> try to</w:t>
      </w:r>
      <w:r w:rsidRPr="00C0388D">
        <w:rPr>
          <w:sz w:val="16"/>
        </w:rPr>
        <w:t xml:space="preserve"> </w:t>
      </w:r>
      <w:r w:rsidRPr="00C0388D">
        <w:rPr>
          <w:iCs/>
          <w:highlight w:val="yellow"/>
          <w:u w:val="single"/>
          <w:bdr w:val="single" w:sz="8" w:space="0" w:color="auto"/>
        </w:rPr>
        <w:t>preempt</w:t>
      </w:r>
      <w:r w:rsidRPr="00C0388D">
        <w:rPr>
          <w:sz w:val="16"/>
        </w:rPr>
        <w:t xml:space="preserve"> the appellate void strategy </w:t>
      </w:r>
      <w:r w:rsidRPr="00C0388D">
        <w:rPr>
          <w:highlight w:val="yellow"/>
          <w:u w:val="single"/>
        </w:rPr>
        <w:t>by</w:t>
      </w:r>
      <w:r w:rsidRPr="00C0388D">
        <w:rPr>
          <w:sz w:val="16"/>
          <w:highlight w:val="yellow"/>
        </w:rPr>
        <w:t xml:space="preserve"> </w:t>
      </w:r>
      <w:r w:rsidRPr="00C0388D">
        <w:rPr>
          <w:iCs/>
          <w:highlight w:val="yellow"/>
          <w:u w:val="single"/>
          <w:bdr w:val="single" w:sz="8" w:space="0" w:color="auto"/>
        </w:rPr>
        <w:t>ruling for the administration</w:t>
      </w:r>
      <w:r w:rsidRPr="00C0388D">
        <w:rPr>
          <w:sz w:val="16"/>
        </w:rPr>
        <w:t xml:space="preserve"> </w:t>
      </w:r>
      <w:r w:rsidRPr="00C0388D">
        <w:rPr>
          <w:u w:val="single"/>
        </w:rPr>
        <w:t>so</w:t>
      </w:r>
      <w:r w:rsidRPr="00C0388D">
        <w:rPr>
          <w:sz w:val="16"/>
        </w:rPr>
        <w:t xml:space="preserve"> </w:t>
      </w:r>
      <w:r w:rsidRPr="00C0388D">
        <w:rPr>
          <w:iCs/>
          <w:highlight w:val="yellow"/>
          <w:u w:val="single"/>
          <w:bdr w:val="single" w:sz="8" w:space="0" w:color="auto"/>
        </w:rPr>
        <w:t>consistently</w:t>
      </w:r>
      <w:r w:rsidRPr="00C0388D">
        <w:rPr>
          <w:sz w:val="16"/>
        </w:rPr>
        <w:t xml:space="preserve"> </w:t>
      </w:r>
      <w:r w:rsidRPr="00C0388D">
        <w:rPr>
          <w:u w:val="single"/>
        </w:rPr>
        <w:t>that</w:t>
      </w:r>
      <w:r w:rsidRPr="00C0388D">
        <w:rPr>
          <w:sz w:val="16"/>
        </w:rPr>
        <w:t xml:space="preserve"> </w:t>
      </w:r>
      <w:r w:rsidRPr="00C0388D">
        <w:rPr>
          <w:iCs/>
          <w:u w:val="single"/>
          <w:bdr w:val="single" w:sz="8" w:space="0" w:color="auto"/>
        </w:rPr>
        <w:t>appeal</w:t>
      </w:r>
      <w:r w:rsidRPr="00C0388D">
        <w:rPr>
          <w:sz w:val="16"/>
        </w:rPr>
        <w:t xml:space="preserve"> always </w:t>
      </w:r>
      <w:r w:rsidRPr="00C0388D">
        <w:rPr>
          <w:u w:val="single"/>
        </w:rPr>
        <w:t>appears</w:t>
      </w:r>
      <w:r w:rsidRPr="00C0388D">
        <w:rPr>
          <w:sz w:val="16"/>
        </w:rPr>
        <w:t xml:space="preserve"> </w:t>
      </w:r>
      <w:r w:rsidRPr="00C0388D">
        <w:rPr>
          <w:iCs/>
          <w:u w:val="single"/>
          <w:bdr w:val="single" w:sz="8" w:space="0" w:color="auto"/>
        </w:rPr>
        <w:t>more attractive</w:t>
      </w:r>
      <w:r w:rsidRPr="00C0388D">
        <w:rPr>
          <w:sz w:val="16"/>
        </w:rPr>
        <w:t xml:space="preserve"> </w:t>
      </w:r>
      <w:r w:rsidRPr="00C0388D">
        <w:rPr>
          <w:u w:val="single"/>
        </w:rPr>
        <w:t>than</w:t>
      </w:r>
      <w:r w:rsidRPr="00C0388D">
        <w:rPr>
          <w:sz w:val="16"/>
        </w:rPr>
        <w:t xml:space="preserve"> </w:t>
      </w:r>
      <w:r w:rsidRPr="00C0388D">
        <w:rPr>
          <w:iCs/>
          <w:u w:val="single"/>
          <w:bdr w:val="single" w:sz="8" w:space="0" w:color="auto"/>
        </w:rPr>
        <w:t>defiance</w:t>
      </w:r>
      <w:r w:rsidRPr="00C0388D">
        <w:rPr>
          <w:u w:val="single"/>
        </w:rPr>
        <w:t>. The justices might pursue this</w:t>
      </w:r>
      <w:r w:rsidRPr="00C0388D">
        <w:rPr>
          <w:sz w:val="16"/>
        </w:rPr>
        <w:t xml:space="preserve"> approach </w:t>
      </w:r>
      <w:r w:rsidRPr="00C0388D">
        <w:rPr>
          <w:u w:val="single"/>
        </w:rPr>
        <w:t>for</w:t>
      </w:r>
      <w:r w:rsidRPr="00C0388D">
        <w:rPr>
          <w:sz w:val="16"/>
        </w:rPr>
        <w:t xml:space="preserve"> many reasons—sincere belief in expansive executive power, ideological sympathy, partisan solidarity, or general </w:t>
      </w:r>
      <w:r w:rsidRPr="00C0388D">
        <w:rPr>
          <w:iCs/>
          <w:u w:val="single"/>
          <w:bdr w:val="single" w:sz="8" w:space="0" w:color="auto"/>
        </w:rPr>
        <w:t>fear</w:t>
      </w:r>
      <w:r w:rsidRPr="00C0388D">
        <w:rPr>
          <w:sz w:val="16"/>
        </w:rPr>
        <w:t xml:space="preserve"> </w:t>
      </w:r>
      <w:r w:rsidRPr="00C0388D">
        <w:rPr>
          <w:u w:val="single"/>
        </w:rPr>
        <w:t>of</w:t>
      </w:r>
      <w:r w:rsidRPr="00C0388D">
        <w:rPr>
          <w:sz w:val="16"/>
        </w:rPr>
        <w:t xml:space="preserve"> </w:t>
      </w:r>
      <w:r w:rsidRPr="00C0388D">
        <w:rPr>
          <w:iCs/>
          <w:u w:val="single"/>
          <w:bdr w:val="single" w:sz="8" w:space="0" w:color="auto"/>
        </w:rPr>
        <w:t>confrontation</w:t>
      </w:r>
      <w:r w:rsidRPr="00C0388D">
        <w:rPr>
          <w:sz w:val="16"/>
        </w:rPr>
        <w:t>. But the appellate void adds one more strategic reason for deference: discouraging the executive from circumventing Supreme Court review entirely by refusing to appeal its district-court defeats.</w:t>
      </w:r>
    </w:p>
    <w:p w14:paraId="741443E2" w14:textId="77777777" w:rsidR="00C0388D" w:rsidRPr="00C0388D" w:rsidRDefault="00C0388D" w:rsidP="00C0388D">
      <w:pPr>
        <w:rPr>
          <w:sz w:val="16"/>
        </w:rPr>
      </w:pPr>
      <w:r w:rsidRPr="00C0388D">
        <w:rPr>
          <w:sz w:val="16"/>
        </w:rPr>
        <w:t xml:space="preserve">Like other responses, </w:t>
      </w:r>
      <w:r w:rsidRPr="00C0388D">
        <w:rPr>
          <w:iCs/>
          <w:highlight w:val="yellow"/>
          <w:u w:val="single"/>
          <w:bdr w:val="single" w:sz="8" w:space="0" w:color="auto"/>
        </w:rPr>
        <w:t>placating</w:t>
      </w:r>
      <w:r w:rsidRPr="00C0388D">
        <w:rPr>
          <w:sz w:val="16"/>
        </w:rPr>
        <w:t xml:space="preserve"> or appeasing </w:t>
      </w:r>
      <w:r w:rsidRPr="00C0388D">
        <w:rPr>
          <w:u w:val="single"/>
        </w:rPr>
        <w:t>the president</w:t>
      </w:r>
      <w:r w:rsidRPr="00C0388D">
        <w:rPr>
          <w:sz w:val="16"/>
        </w:rPr>
        <w:t xml:space="preserve"> has serious limitations. It would </w:t>
      </w:r>
      <w:r w:rsidRPr="00C0388D">
        <w:rPr>
          <w:highlight w:val="yellow"/>
          <w:u w:val="single"/>
        </w:rPr>
        <w:t>require</w:t>
      </w:r>
      <w:r w:rsidRPr="00C0388D">
        <w:rPr>
          <w:sz w:val="16"/>
          <w:highlight w:val="yellow"/>
        </w:rPr>
        <w:t xml:space="preserve"> </w:t>
      </w:r>
      <w:r w:rsidRPr="00C0388D">
        <w:rPr>
          <w:iCs/>
          <w:highlight w:val="yellow"/>
          <w:u w:val="single"/>
          <w:bdr w:val="single" w:sz="8" w:space="0" w:color="auto"/>
        </w:rPr>
        <w:t>sustained coordination</w:t>
      </w:r>
      <w:r w:rsidRPr="00C0388D">
        <w:rPr>
          <w:sz w:val="16"/>
          <w:highlight w:val="yellow"/>
        </w:rPr>
        <w:t xml:space="preserve"> </w:t>
      </w:r>
      <w:r w:rsidRPr="00C0388D">
        <w:rPr>
          <w:highlight w:val="yellow"/>
          <w:u w:val="single"/>
        </w:rPr>
        <w:t>across</w:t>
      </w:r>
      <w:r w:rsidRPr="00C0388D">
        <w:rPr>
          <w:sz w:val="16"/>
        </w:rPr>
        <w:t xml:space="preserve"> </w:t>
      </w:r>
      <w:r w:rsidRPr="00C0388D">
        <w:rPr>
          <w:iCs/>
          <w:u w:val="single"/>
          <w:bdr w:val="single" w:sz="8" w:space="0" w:color="auto"/>
        </w:rPr>
        <w:t xml:space="preserve">fractious </w:t>
      </w:r>
      <w:r w:rsidRPr="00C0388D">
        <w:rPr>
          <w:iCs/>
          <w:highlight w:val="yellow"/>
          <w:u w:val="single"/>
          <w:bdr w:val="single" w:sz="8" w:space="0" w:color="auto"/>
        </w:rPr>
        <w:t>justices</w:t>
      </w:r>
      <w:r w:rsidRPr="00C0388D">
        <w:rPr>
          <w:sz w:val="16"/>
        </w:rPr>
        <w:t xml:space="preserve"> </w:t>
      </w:r>
      <w:r w:rsidRPr="00C0388D">
        <w:rPr>
          <w:u w:val="single"/>
        </w:rPr>
        <w:t>on</w:t>
      </w:r>
      <w:r w:rsidRPr="00C0388D">
        <w:rPr>
          <w:sz w:val="16"/>
        </w:rPr>
        <w:t xml:space="preserve"> exceedingly </w:t>
      </w:r>
      <w:r w:rsidRPr="00C0388D">
        <w:rPr>
          <w:iCs/>
          <w:u w:val="single"/>
          <w:bdr w:val="single" w:sz="8" w:space="0" w:color="auto"/>
        </w:rPr>
        <w:t>difficult questions</w:t>
      </w:r>
      <w:r w:rsidRPr="00C0388D">
        <w:rPr>
          <w:u w:val="single"/>
        </w:rPr>
        <w:t xml:space="preserve">: </w:t>
      </w:r>
      <w:r w:rsidRPr="00C0388D">
        <w:rPr>
          <w:highlight w:val="yellow"/>
          <w:u w:val="single"/>
        </w:rPr>
        <w:t>How</w:t>
      </w:r>
      <w:r w:rsidRPr="00C0388D">
        <w:rPr>
          <w:sz w:val="16"/>
          <w:highlight w:val="yellow"/>
        </w:rPr>
        <w:t xml:space="preserve"> </w:t>
      </w:r>
      <w:r w:rsidRPr="00C0388D">
        <w:rPr>
          <w:iCs/>
          <w:highlight w:val="yellow"/>
          <w:u w:val="single"/>
          <w:bdr w:val="single" w:sz="8" w:space="0" w:color="auto"/>
        </w:rPr>
        <w:t>much</w:t>
      </w:r>
      <w:r w:rsidRPr="00C0388D">
        <w:rPr>
          <w:sz w:val="16"/>
          <w:highlight w:val="yellow"/>
        </w:rPr>
        <w:t xml:space="preserve"> </w:t>
      </w:r>
      <w:r w:rsidRPr="00C0388D">
        <w:rPr>
          <w:highlight w:val="yellow"/>
          <w:u w:val="single"/>
        </w:rPr>
        <w:t>deference is</w:t>
      </w:r>
      <w:r w:rsidRPr="00C0388D">
        <w:rPr>
          <w:sz w:val="16"/>
          <w:highlight w:val="yellow"/>
        </w:rPr>
        <w:t xml:space="preserve"> </w:t>
      </w:r>
      <w:r w:rsidRPr="00C0388D">
        <w:rPr>
          <w:iCs/>
          <w:highlight w:val="yellow"/>
          <w:u w:val="single"/>
          <w:bdr w:val="single" w:sz="8" w:space="0" w:color="auto"/>
        </w:rPr>
        <w:t>necessary</w:t>
      </w:r>
      <w:r w:rsidRPr="00C0388D">
        <w:rPr>
          <w:sz w:val="16"/>
        </w:rPr>
        <w:t xml:space="preserve"> to keep the president appealing</w:t>
      </w:r>
      <w:r w:rsidRPr="00C0388D">
        <w:rPr>
          <w:iCs/>
          <w:highlight w:val="yellow"/>
          <w:u w:val="single"/>
          <w:bdr w:val="single" w:sz="8" w:space="0" w:color="auto"/>
        </w:rPr>
        <w:t>?</w:t>
      </w:r>
      <w:r w:rsidRPr="00C0388D">
        <w:rPr>
          <w:sz w:val="16"/>
          <w:highlight w:val="yellow"/>
        </w:rPr>
        <w:t xml:space="preserve"> </w:t>
      </w:r>
      <w:r w:rsidRPr="00C0388D">
        <w:rPr>
          <w:highlight w:val="yellow"/>
          <w:u w:val="single"/>
        </w:rPr>
        <w:t>Which</w:t>
      </w:r>
      <w:r w:rsidRPr="00C0388D">
        <w:rPr>
          <w:sz w:val="16"/>
          <w:highlight w:val="yellow"/>
        </w:rPr>
        <w:t xml:space="preserve"> </w:t>
      </w:r>
      <w:r w:rsidRPr="00C0388D">
        <w:rPr>
          <w:iCs/>
          <w:highlight w:val="yellow"/>
          <w:u w:val="single"/>
          <w:bdr w:val="single" w:sz="8" w:space="0" w:color="auto"/>
        </w:rPr>
        <w:t>cases</w:t>
      </w:r>
      <w:r w:rsidRPr="00C0388D">
        <w:rPr>
          <w:sz w:val="16"/>
          <w:highlight w:val="yellow"/>
        </w:rPr>
        <w:t xml:space="preserve"> </w:t>
      </w:r>
      <w:r w:rsidRPr="00C0388D">
        <w:rPr>
          <w:highlight w:val="yellow"/>
          <w:u w:val="single"/>
        </w:rPr>
        <w:t>matter</w:t>
      </w:r>
      <w:r w:rsidRPr="00C0388D">
        <w:rPr>
          <w:sz w:val="16"/>
          <w:highlight w:val="yellow"/>
        </w:rPr>
        <w:t xml:space="preserve"> </w:t>
      </w:r>
      <w:r w:rsidRPr="00C0388D">
        <w:rPr>
          <w:iCs/>
          <w:highlight w:val="yellow"/>
          <w:u w:val="single"/>
          <w:bdr w:val="single" w:sz="8" w:space="0" w:color="auto"/>
        </w:rPr>
        <w:t>enough</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risk confrontation?</w:t>
      </w:r>
      <w:r w:rsidRPr="00C0388D">
        <w:rPr>
          <w:sz w:val="16"/>
        </w:rPr>
        <w:t xml:space="preserve"> And so forth. </w:t>
      </w:r>
      <w:r w:rsidRPr="00C0388D">
        <w:rPr>
          <w:highlight w:val="yellow"/>
          <w:u w:val="single"/>
        </w:rPr>
        <w:t>These</w:t>
      </w:r>
      <w:r w:rsidRPr="00C0388D">
        <w:rPr>
          <w:u w:val="single"/>
        </w:rPr>
        <w:t xml:space="preserve"> calculations </w:t>
      </w:r>
      <w:r w:rsidRPr="00C0388D">
        <w:rPr>
          <w:highlight w:val="yellow"/>
          <w:u w:val="single"/>
        </w:rPr>
        <w:t>require</w:t>
      </w:r>
      <w:r w:rsidRPr="00C0388D">
        <w:rPr>
          <w:sz w:val="16"/>
          <w:highlight w:val="yellow"/>
        </w:rPr>
        <w:t xml:space="preserve"> </w:t>
      </w:r>
      <w:r w:rsidRPr="00C0388D">
        <w:rPr>
          <w:iCs/>
          <w:highlight w:val="yellow"/>
          <w:u w:val="single"/>
          <w:bdr w:val="single" w:sz="8" w:space="0" w:color="auto"/>
        </w:rPr>
        <w:t>speculation</w:t>
      </w:r>
      <w:r w:rsidRPr="00C0388D">
        <w:rPr>
          <w:sz w:val="16"/>
          <w:highlight w:val="yellow"/>
        </w:rPr>
        <w:t xml:space="preserve"> </w:t>
      </w:r>
      <w:r w:rsidRPr="00C0388D">
        <w:rPr>
          <w:highlight w:val="yellow"/>
          <w:u w:val="single"/>
        </w:rPr>
        <w:t>about</w:t>
      </w:r>
      <w:r w:rsidRPr="00C0388D">
        <w:rPr>
          <w:sz w:val="16"/>
        </w:rPr>
        <w:t xml:space="preserve"> </w:t>
      </w:r>
      <w:r w:rsidRPr="00C0388D">
        <w:rPr>
          <w:iCs/>
          <w:u w:val="single"/>
          <w:bdr w:val="single" w:sz="8" w:space="0" w:color="auto"/>
        </w:rPr>
        <w:t xml:space="preserve">presidential </w:t>
      </w:r>
      <w:r w:rsidRPr="00C0388D">
        <w:rPr>
          <w:iCs/>
          <w:highlight w:val="yellow"/>
          <w:u w:val="single"/>
          <w:bdr w:val="single" w:sz="8" w:space="0" w:color="auto"/>
        </w:rPr>
        <w:t>psychology</w:t>
      </w:r>
      <w:r w:rsidRPr="00C0388D">
        <w:rPr>
          <w:highlight w:val="yellow"/>
          <w:u w:val="single"/>
        </w:rPr>
        <w:t xml:space="preserve">, </w:t>
      </w:r>
      <w:r w:rsidRPr="00C0388D">
        <w:rPr>
          <w:iCs/>
          <w:highlight w:val="yellow"/>
          <w:u w:val="single"/>
          <w:bdr w:val="single" w:sz="8" w:space="0" w:color="auto"/>
        </w:rPr>
        <w:t>political fallout</w:t>
      </w:r>
      <w:r w:rsidRPr="00C0388D">
        <w:rPr>
          <w:highlight w:val="yellow"/>
          <w:u w:val="single"/>
        </w:rPr>
        <w:t>, and the</w:t>
      </w:r>
      <w:r w:rsidRPr="00C0388D">
        <w:rPr>
          <w:sz w:val="16"/>
          <w:highlight w:val="yellow"/>
        </w:rPr>
        <w:t xml:space="preserve"> </w:t>
      </w:r>
      <w:r w:rsidRPr="00C0388D">
        <w:rPr>
          <w:iCs/>
          <w:highlight w:val="yellow"/>
          <w:u w:val="single"/>
          <w:bdr w:val="single" w:sz="8" w:space="0" w:color="auto"/>
        </w:rPr>
        <w:t>Court’s</w:t>
      </w:r>
      <w:r w:rsidRPr="00C0388D">
        <w:rPr>
          <w:sz w:val="16"/>
        </w:rPr>
        <w:t xml:space="preserve"> own </w:t>
      </w:r>
      <w:r w:rsidRPr="00C0388D">
        <w:rPr>
          <w:iCs/>
          <w:highlight w:val="yellow"/>
          <w:u w:val="single"/>
          <w:bdr w:val="single" w:sz="8" w:space="0" w:color="auto"/>
        </w:rPr>
        <w:t>popular support</w:t>
      </w:r>
      <w:r w:rsidRPr="00C0388D">
        <w:rPr>
          <w:sz w:val="16"/>
        </w:rPr>
        <w:t>—</w:t>
      </w:r>
      <w:r w:rsidRPr="00C0388D">
        <w:rPr>
          <w:u w:val="single"/>
        </w:rPr>
        <w:t>making</w:t>
      </w:r>
      <w:r w:rsidRPr="00C0388D">
        <w:rPr>
          <w:sz w:val="16"/>
        </w:rPr>
        <w:t xml:space="preserve"> </w:t>
      </w:r>
      <w:r w:rsidRPr="00C0388D">
        <w:rPr>
          <w:iCs/>
          <w:u w:val="single"/>
          <w:bdr w:val="single" w:sz="8" w:space="0" w:color="auto"/>
        </w:rPr>
        <w:t>consensus difficult</w:t>
      </w:r>
      <w:r w:rsidRPr="00C0388D">
        <w:rPr>
          <w:sz w:val="16"/>
        </w:rPr>
        <w:t xml:space="preserve"> and mistakes highly probable. There is a strong prudential argument that the justices would do better by not asking these questions. There is also a legal formalist argument that these questions are legally irrelevant and should never enter the judicial calculus.</w:t>
      </w:r>
    </w:p>
    <w:p w14:paraId="487D2246"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The universal injunctions ruling gives SCOTUS </w:t>
      </w:r>
      <w:r w:rsidRPr="00C0388D">
        <w:rPr>
          <w:rFonts w:eastAsiaTheme="majorEastAsia" w:cstheme="majorBidi"/>
          <w:b/>
          <w:iCs/>
          <w:sz w:val="26"/>
          <w:u w:val="single"/>
        </w:rPr>
        <w:t>total control</w:t>
      </w:r>
      <w:r w:rsidRPr="00C0388D">
        <w:rPr>
          <w:rFonts w:eastAsiaTheme="majorEastAsia" w:cstheme="majorBidi"/>
          <w:b/>
          <w:iCs/>
          <w:sz w:val="26"/>
        </w:rPr>
        <w:t xml:space="preserve"> on which cases to hear and when. That means its </w:t>
      </w:r>
      <w:r w:rsidRPr="00C0388D">
        <w:rPr>
          <w:rFonts w:eastAsiaTheme="majorEastAsia" w:cstheme="majorBidi"/>
          <w:b/>
          <w:iCs/>
          <w:sz w:val="26"/>
          <w:u w:val="single"/>
        </w:rPr>
        <w:t>entire docket</w:t>
      </w:r>
      <w:r w:rsidRPr="00C0388D">
        <w:rPr>
          <w:rFonts w:eastAsiaTheme="majorEastAsia" w:cstheme="majorBidi"/>
          <w:b/>
          <w:iCs/>
          <w:sz w:val="26"/>
        </w:rPr>
        <w:t xml:space="preserve"> </w:t>
      </w:r>
      <w:r w:rsidRPr="00C0388D">
        <w:rPr>
          <w:rFonts w:eastAsiaTheme="majorEastAsia" w:cstheme="majorBidi"/>
          <w:b/>
          <w:iCs/>
          <w:sz w:val="26"/>
          <w:u w:val="single"/>
        </w:rPr>
        <w:t>already assumed</w:t>
      </w:r>
      <w:r w:rsidRPr="00C0388D">
        <w:rPr>
          <w:rFonts w:eastAsiaTheme="majorEastAsia" w:cstheme="majorBidi"/>
          <w:b/>
          <w:iCs/>
          <w:sz w:val="26"/>
        </w:rPr>
        <w:t xml:space="preserve"> a </w:t>
      </w:r>
      <w:r w:rsidRPr="00C0388D">
        <w:rPr>
          <w:rFonts w:eastAsiaTheme="majorEastAsia" w:cstheme="majorBidi"/>
          <w:b/>
          <w:iCs/>
          <w:sz w:val="26"/>
          <w:u w:val="single"/>
        </w:rPr>
        <w:t>balanced slate</w:t>
      </w:r>
      <w:r w:rsidRPr="00C0388D">
        <w:rPr>
          <w:rFonts w:eastAsiaTheme="majorEastAsia" w:cstheme="majorBidi"/>
          <w:b/>
          <w:iCs/>
          <w:sz w:val="26"/>
        </w:rPr>
        <w:t xml:space="preserve">. </w:t>
      </w:r>
    </w:p>
    <w:p w14:paraId="0398A3EF" w14:textId="77777777" w:rsidR="00C0388D" w:rsidRPr="00C0388D" w:rsidRDefault="00C0388D" w:rsidP="00C0388D">
      <w:r w:rsidRPr="00C0388D">
        <w:t xml:space="preserve">Alan Z. </w:t>
      </w:r>
      <w:r w:rsidRPr="00C0388D">
        <w:rPr>
          <w:b/>
          <w:bCs/>
          <w:sz w:val="26"/>
        </w:rPr>
        <w:t>Rozenshtein et al. 25</w:t>
      </w:r>
      <w:r w:rsidRPr="00C0388D">
        <w:t>, Rozenshtein is Associate Professor of Law at University of Minnesota Law School, Research Director and Senior Editor at Lawfare, Nonresident Senior Fellow at the Brookings Institution, Term Member of the Council on Foreign Relations, former Attorney Advisor with the Office of Law and Policy in the National Security Division of the U.S. Department of Justice, former Special Assistant United States Attorney in the U.S. Attorney's Office for the District of Maryland; Noah Feldman is Felix Frankfurter Professor of Law at Harvard University, author of "The Broken Constitution: Lincoln, Slavery, and the Refounding of America"; Jen Patja is Director of Audience Engagement at Lawfare, editor of the Lawfare Podcast and Rational Security, former Co-Executive Director of Virginia Civics, former Deputy Director of the Center for the Constitution at James Madison's Montpelier, "Lawfare Daily: Noah Feldman on the Supreme Court's Long Game," Tuesday, July 22, 2025, 8:00 AM, https://www.lawfaremedia.org/article/lawfare-daily--noah-feldman-on-the-supreme-court's-long-game</w:t>
      </w:r>
    </w:p>
    <w:p w14:paraId="11D5CCC3" w14:textId="77777777" w:rsidR="00C0388D" w:rsidRPr="00C0388D" w:rsidRDefault="00C0388D" w:rsidP="00C0388D">
      <w:pPr>
        <w:rPr>
          <w:sz w:val="16"/>
        </w:rPr>
      </w:pPr>
      <w:r w:rsidRPr="00C0388D">
        <w:rPr>
          <w:sz w:val="16"/>
        </w:rPr>
        <w:t xml:space="preserve">Alan and Noah discuss Noah's central thesis: that the Supreme Court's primary job in the Trump era is to protect the rule of law by avoiding a direct constitutional crisis with the executive branch that the judiciary is likely to lose. From this perspective, </w:t>
      </w:r>
      <w:r w:rsidRPr="00C0388D">
        <w:rPr>
          <w:highlight w:val="yellow"/>
          <w:u w:val="single"/>
        </w:rPr>
        <w:t>eliminating</w:t>
      </w:r>
      <w:r w:rsidRPr="00C0388D">
        <w:rPr>
          <w:sz w:val="16"/>
          <w:highlight w:val="yellow"/>
        </w:rPr>
        <w:t xml:space="preserve"> </w:t>
      </w:r>
      <w:r w:rsidRPr="00C0388D">
        <w:rPr>
          <w:iCs/>
          <w:highlight w:val="yellow"/>
          <w:u w:val="single"/>
          <w:bdr w:val="single" w:sz="8" w:space="0" w:color="auto"/>
        </w:rPr>
        <w:t>universal injunctions</w:t>
      </w:r>
      <w:r w:rsidRPr="00C0388D">
        <w:rPr>
          <w:u w:val="single"/>
        </w:rPr>
        <w:t xml:space="preserve">—a tool that </w:t>
      </w:r>
      <w:r w:rsidRPr="00C0388D">
        <w:rPr>
          <w:highlight w:val="yellow"/>
          <w:u w:val="single"/>
        </w:rPr>
        <w:t>allows a</w:t>
      </w:r>
      <w:r w:rsidRPr="00C0388D">
        <w:rPr>
          <w:sz w:val="16"/>
          <w:highlight w:val="yellow"/>
        </w:rPr>
        <w:t xml:space="preserve"> </w:t>
      </w:r>
      <w:r w:rsidRPr="00C0388D">
        <w:rPr>
          <w:iCs/>
          <w:highlight w:val="yellow"/>
          <w:u w:val="single"/>
          <w:bdr w:val="single" w:sz="8" w:space="0" w:color="auto"/>
        </w:rPr>
        <w:t>single</w:t>
      </w:r>
      <w:r w:rsidRPr="00C0388D">
        <w:rPr>
          <w:iCs/>
          <w:u w:val="single"/>
          <w:bdr w:val="single" w:sz="8" w:space="0" w:color="auto"/>
        </w:rPr>
        <w:t xml:space="preserve"> district </w:t>
      </w:r>
      <w:r w:rsidRPr="00C0388D">
        <w:rPr>
          <w:iCs/>
          <w:highlight w:val="yellow"/>
          <w:u w:val="single"/>
          <w:bdr w:val="single" w:sz="8" w:space="0" w:color="auto"/>
        </w:rPr>
        <w:t>judge</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start</w:t>
      </w:r>
      <w:r w:rsidRPr="00C0388D">
        <w:rPr>
          <w:sz w:val="16"/>
          <w:highlight w:val="yellow"/>
        </w:rPr>
        <w:t xml:space="preserve"> </w:t>
      </w:r>
      <w:r w:rsidRPr="00C0388D">
        <w:rPr>
          <w:highlight w:val="yellow"/>
          <w:u w:val="single"/>
        </w:rPr>
        <w:t>a</w:t>
      </w:r>
      <w:r w:rsidRPr="00C0388D">
        <w:rPr>
          <w:sz w:val="16"/>
          <w:highlight w:val="yellow"/>
        </w:rPr>
        <w:t xml:space="preserve"> </w:t>
      </w:r>
      <w:r w:rsidRPr="00C0388D">
        <w:rPr>
          <w:iCs/>
          <w:highlight w:val="yellow"/>
          <w:u w:val="single"/>
          <w:bdr w:val="single" w:sz="8" w:space="0" w:color="auto"/>
        </w:rPr>
        <w:t>major fight</w:t>
      </w:r>
      <w:r w:rsidRPr="00C0388D">
        <w:rPr>
          <w:sz w:val="16"/>
        </w:rPr>
        <w:t>—</w:t>
      </w:r>
      <w:r w:rsidRPr="00C0388D">
        <w:rPr>
          <w:u w:val="single"/>
        </w:rPr>
        <w:t xml:space="preserve">is a way for </w:t>
      </w:r>
      <w:r w:rsidRPr="00C0388D">
        <w:rPr>
          <w:highlight w:val="yellow"/>
          <w:u w:val="single"/>
        </w:rPr>
        <w:t>the Court</w:t>
      </w:r>
      <w:r w:rsidRPr="00C0388D">
        <w:rPr>
          <w:u w:val="single"/>
        </w:rPr>
        <w:t xml:space="preserve"> to</w:t>
      </w:r>
      <w:r w:rsidRPr="00C0388D">
        <w:rPr>
          <w:sz w:val="16"/>
        </w:rPr>
        <w:t xml:space="preserve"> </w:t>
      </w:r>
      <w:r w:rsidRPr="00C0388D">
        <w:rPr>
          <w:iCs/>
          <w:highlight w:val="yellow"/>
          <w:u w:val="single"/>
          <w:bdr w:val="single" w:sz="8" w:space="0" w:color="auto"/>
        </w:rPr>
        <w:t>control when and where</w:t>
      </w:r>
      <w:r w:rsidRPr="00C0388D">
        <w:rPr>
          <w:sz w:val="16"/>
          <w:highlight w:val="yellow"/>
        </w:rPr>
        <w:t xml:space="preserve"> </w:t>
      </w:r>
      <w:r w:rsidRPr="00C0388D">
        <w:rPr>
          <w:highlight w:val="yellow"/>
          <w:u w:val="single"/>
        </w:rPr>
        <w:t>it</w:t>
      </w:r>
      <w:r w:rsidRPr="00C0388D">
        <w:rPr>
          <w:sz w:val="16"/>
          <w:highlight w:val="yellow"/>
        </w:rPr>
        <w:t xml:space="preserve"> </w:t>
      </w:r>
      <w:r w:rsidRPr="00C0388D">
        <w:rPr>
          <w:iCs/>
          <w:highlight w:val="yellow"/>
          <w:u w:val="single"/>
          <w:bdr w:val="single" w:sz="8" w:space="0" w:color="auto"/>
        </w:rPr>
        <w:t>confronts the administration</w:t>
      </w:r>
      <w:r w:rsidRPr="00C0388D">
        <w:rPr>
          <w:sz w:val="16"/>
        </w:rPr>
        <w:t>. They also address the legal merits of Justice Barrett's majority opinion, which Noah argues was a flawed use of originalism that misinterpreted the flexible, problem-solving nature of equity. Finally, they explore the legal avenues for relief that remain, such as class actions, and consider what it means for the judiciary to truly "win" or "lose" a confrontation with a president who is undeterred by political norms.</w:t>
      </w:r>
    </w:p>
    <w:p w14:paraId="521D0C83" w14:textId="77777777" w:rsidR="00C0388D" w:rsidRPr="00C0388D" w:rsidRDefault="00C0388D" w:rsidP="00C0388D">
      <w:pPr>
        <w:rPr>
          <w:sz w:val="8"/>
        </w:rPr>
      </w:pPr>
      <w:r w:rsidRPr="00C0388D">
        <w:rPr>
          <w:sz w:val="8"/>
        </w:rPr>
        <w:t>Note that this discussion was recorded in early July, before a lower court certified a class action in the birthright citizenship litigation and before the Supreme Court's recent unsigned opinion allowing the Trump administration to begin mass firings at the Department of Education, which Noah has since criticized.</w:t>
      </w:r>
    </w:p>
    <w:p w14:paraId="3F75D5DB" w14:textId="77777777" w:rsidR="00C0388D" w:rsidRPr="00C0388D" w:rsidRDefault="00C0388D" w:rsidP="00C0388D">
      <w:pPr>
        <w:rPr>
          <w:sz w:val="8"/>
        </w:rPr>
      </w:pPr>
      <w:r w:rsidRPr="00C0388D">
        <w:rPr>
          <w:sz w:val="8"/>
        </w:rPr>
        <w:t>Mentioned in this episode:</w:t>
      </w:r>
    </w:p>
    <w:p w14:paraId="269A0B5A" w14:textId="77777777" w:rsidR="00C0388D" w:rsidRPr="00C0388D" w:rsidRDefault="00C0388D" w:rsidP="00C0388D">
      <w:pPr>
        <w:rPr>
          <w:sz w:val="8"/>
        </w:rPr>
      </w:pPr>
      <w:r w:rsidRPr="00C0388D">
        <w:rPr>
          <w:sz w:val="8"/>
        </w:rPr>
        <w:t>"The Supreme Court’s Majority Is Playing the Long Game,” by Noah Feldman in Bloomberg Opinion</w:t>
      </w:r>
    </w:p>
    <w:p w14:paraId="7EB23889" w14:textId="77777777" w:rsidR="00C0388D" w:rsidRPr="00C0388D" w:rsidRDefault="00C0388D" w:rsidP="00C0388D">
      <w:pPr>
        <w:rPr>
          <w:sz w:val="8"/>
        </w:rPr>
      </w:pPr>
      <w:r w:rsidRPr="00C0388D">
        <w:rPr>
          <w:sz w:val="8"/>
        </w:rPr>
        <w:t>"The Supreme Court’s Silent Opinions Undermine Its Legitimacy,” by Noah Feldman in Bloomberg Opinion</w:t>
      </w:r>
    </w:p>
    <w:p w14:paraId="162FCC7E" w14:textId="77777777" w:rsidR="00C0388D" w:rsidRPr="00C0388D" w:rsidRDefault="00C0388D" w:rsidP="00C0388D">
      <w:pPr>
        <w:rPr>
          <w:sz w:val="8"/>
        </w:rPr>
      </w:pPr>
      <w:r w:rsidRPr="00C0388D">
        <w:rPr>
          <w:sz w:val="8"/>
        </w:rPr>
        <w:t>To receive ad-free podcasts, become a Lawfare Material Supporter at www.patreon.com/lawfare. You can also support Lawfare by making a one-time donation at https://givebutter.com/lawfare-institute.</w:t>
      </w:r>
    </w:p>
    <w:p w14:paraId="42C4C6D4" w14:textId="77777777" w:rsidR="00C0388D" w:rsidRPr="00C0388D" w:rsidRDefault="00C0388D" w:rsidP="00C0388D">
      <w:pPr>
        <w:rPr>
          <w:sz w:val="8"/>
        </w:rPr>
      </w:pPr>
      <w:r w:rsidRPr="00C0388D">
        <w:rPr>
          <w:sz w:val="8"/>
        </w:rPr>
        <w:t>Click the button below to view a transcript of this podcast. Please note that the transcript was auto-generated and may contain errors.</w:t>
      </w:r>
    </w:p>
    <w:p w14:paraId="120C90AE" w14:textId="77777777" w:rsidR="00C0388D" w:rsidRPr="00C0388D" w:rsidRDefault="00C0388D" w:rsidP="00C0388D">
      <w:pPr>
        <w:rPr>
          <w:sz w:val="8"/>
        </w:rPr>
      </w:pPr>
      <w:r w:rsidRPr="00C0388D">
        <w:rPr>
          <w:sz w:val="8"/>
        </w:rPr>
        <w:t>Transcript</w:t>
      </w:r>
    </w:p>
    <w:p w14:paraId="071718A3" w14:textId="77777777" w:rsidR="00C0388D" w:rsidRPr="00C0388D" w:rsidRDefault="00C0388D" w:rsidP="00C0388D">
      <w:pPr>
        <w:rPr>
          <w:sz w:val="8"/>
        </w:rPr>
      </w:pPr>
      <w:r w:rsidRPr="00C0388D">
        <w:rPr>
          <w:sz w:val="8"/>
        </w:rPr>
        <w:t>[Intro]</w:t>
      </w:r>
    </w:p>
    <w:p w14:paraId="1C18EC40" w14:textId="77777777" w:rsidR="00C0388D" w:rsidRPr="00C0388D" w:rsidRDefault="00C0388D" w:rsidP="00C0388D">
      <w:pPr>
        <w:rPr>
          <w:sz w:val="8"/>
        </w:rPr>
      </w:pPr>
      <w:r w:rsidRPr="00C0388D">
        <w:rPr>
          <w:sz w:val="8"/>
        </w:rPr>
        <w:t>Noah Feldman: Good originalism would've reached the opposite conclusion. And you can see that that's the case, because what Justice Barrett did is she took flexibility, which is what equity is, and she turned it into a narrow constrained common law limitation, which is the opposite of what equity is for.</w:t>
      </w:r>
    </w:p>
    <w:p w14:paraId="032C0E39" w14:textId="77777777" w:rsidR="00C0388D" w:rsidRPr="00C0388D" w:rsidRDefault="00C0388D" w:rsidP="00C0388D">
      <w:pPr>
        <w:rPr>
          <w:sz w:val="8"/>
        </w:rPr>
      </w:pPr>
      <w:r w:rsidRPr="00C0388D">
        <w:rPr>
          <w:sz w:val="8"/>
        </w:rPr>
        <w:t>Alan Rozenshtein: It's the Lawfare Podcast. I'm Alan Rozenshtein, associate professor of law at the University of Minnesota and senior editor at Lawfare. I spoke with Noah Feldman, the Felix Frankfurter professor of law at Harvard Law School, about the Supreme Court's decision this term to greatly restrict the availability of universal injunctions.</w:t>
      </w:r>
    </w:p>
    <w:p w14:paraId="4C2A524F" w14:textId="77777777" w:rsidR="00C0388D" w:rsidRPr="00C0388D" w:rsidRDefault="00C0388D" w:rsidP="00C0388D">
      <w:pPr>
        <w:rPr>
          <w:sz w:val="8"/>
        </w:rPr>
      </w:pPr>
      <w:r w:rsidRPr="00C0388D">
        <w:rPr>
          <w:sz w:val="8"/>
        </w:rPr>
        <w:t>Noah Feldman: Although I might well have ruled in the liberal way in each of these cases, if someone had given me the chance to do so and I'm, I would've certainly said I thought that was the right outcome in a lot of these cases. But there are still people on the court who care about the technical rules, and as long as they apply those technical rules against Trump, some of the time, a reasonable amount of the time, we've still got the rule of law and it's still being protected.</w:t>
      </w:r>
    </w:p>
    <w:p w14:paraId="0EA483FC" w14:textId="77777777" w:rsidR="00C0388D" w:rsidRPr="00C0388D" w:rsidRDefault="00C0388D" w:rsidP="00C0388D">
      <w:pPr>
        <w:rPr>
          <w:sz w:val="8"/>
        </w:rPr>
      </w:pPr>
      <w:r w:rsidRPr="00C0388D">
        <w:rPr>
          <w:sz w:val="8"/>
        </w:rPr>
        <w:t>Alan Rozenshtein: We debate whether this is a disastrous victory for the Trump administration, or if, as Noah has argued in a provocative Bloomberg opinion column, the court is playing a long game to avoid a constitutional crisis it cannot win, thereby preserving the rule of law for future battles.</w:t>
      </w:r>
    </w:p>
    <w:p w14:paraId="58681883" w14:textId="77777777" w:rsidR="00C0388D" w:rsidRPr="00C0388D" w:rsidRDefault="00C0388D" w:rsidP="00C0388D">
      <w:pPr>
        <w:rPr>
          <w:sz w:val="8"/>
        </w:rPr>
      </w:pPr>
      <w:r w:rsidRPr="00C0388D">
        <w:rPr>
          <w:sz w:val="8"/>
        </w:rPr>
        <w:t>One note, we recorded this in early July before a lower court certified a class action in the birthright citizenship litigation, and also before the Supreme Court's recent unsigned order, allowing the Trump administration to implement mass firings at the Department of Education, a decision that Noah has since criticized in his column.</w:t>
      </w:r>
    </w:p>
    <w:p w14:paraId="2C813BBF" w14:textId="77777777" w:rsidR="00C0388D" w:rsidRPr="00C0388D" w:rsidRDefault="00C0388D" w:rsidP="00C0388D">
      <w:pPr>
        <w:rPr>
          <w:sz w:val="8"/>
        </w:rPr>
      </w:pPr>
      <w:r w:rsidRPr="00C0388D">
        <w:rPr>
          <w:sz w:val="8"/>
        </w:rPr>
        <w:t>[Main Podcast]</w:t>
      </w:r>
    </w:p>
    <w:p w14:paraId="74DDE646" w14:textId="77777777" w:rsidR="00C0388D" w:rsidRPr="00C0388D" w:rsidRDefault="00C0388D" w:rsidP="00C0388D">
      <w:pPr>
        <w:rPr>
          <w:sz w:val="8"/>
        </w:rPr>
      </w:pPr>
      <w:r w:rsidRPr="00C0388D">
        <w:rPr>
          <w:sz w:val="8"/>
        </w:rPr>
        <w:t>So I wanna start with just kinda the high level of the, the great and provocative Bloomberg opinion piece that, that you wrote. I think in the wake of the universal injunctions case I think most of the legal commentariat that we are a part of for our sins, viewed this as if not a total disaster for the rule of law, then at least an extremely powerful victory for the Trump administration.</w:t>
      </w:r>
    </w:p>
    <w:p w14:paraId="7FD80E1A" w14:textId="77777777" w:rsidR="00C0388D" w:rsidRPr="00C0388D" w:rsidRDefault="00C0388D" w:rsidP="00C0388D">
      <w:pPr>
        <w:rPr>
          <w:sz w:val="8"/>
        </w:rPr>
      </w:pPr>
      <w:r w:rsidRPr="00C0388D">
        <w:rPr>
          <w:sz w:val="8"/>
        </w:rPr>
        <w:t>But your view is somewhat different. So just walk us through, kinda at a high level why you think that the court is playing a different long game as you put it, than I think most observers thought.</w:t>
      </w:r>
    </w:p>
    <w:p w14:paraId="1EA1F342" w14:textId="77777777" w:rsidR="00C0388D" w:rsidRPr="00C0388D" w:rsidRDefault="00C0388D" w:rsidP="00C0388D">
      <w:pPr>
        <w:rPr>
          <w:sz w:val="8"/>
        </w:rPr>
      </w:pPr>
      <w:r w:rsidRPr="00C0388D">
        <w:rPr>
          <w:sz w:val="8"/>
        </w:rPr>
        <w:t>Noah Feldman: I think there are two different ways to get at the, the argument that I wanna make, so I'll start with the high level and then maybe move to the micro level.</w:t>
      </w:r>
    </w:p>
    <w:p w14:paraId="45FDEF89" w14:textId="77777777" w:rsidR="00C0388D" w:rsidRPr="00C0388D" w:rsidRDefault="00C0388D" w:rsidP="00C0388D">
      <w:pPr>
        <w:rPr>
          <w:sz w:val="8"/>
        </w:rPr>
      </w:pPr>
      <w:r w:rsidRPr="00C0388D">
        <w:rPr>
          <w:sz w:val="8"/>
        </w:rPr>
        <w:t>The high level is that the single most important job the Supreme Court has right now and will have until the end of the Trump administration, presuming it comes to an end, is to protect the rule of law. And when I say protect the rule of law, I don't necessarily mean just the day-to-day game of trying to reach the right legal outcome in cases.</w:t>
      </w:r>
    </w:p>
    <w:p w14:paraId="39DB3C54" w14:textId="77777777" w:rsidR="00C0388D" w:rsidRPr="00C0388D" w:rsidRDefault="00C0388D" w:rsidP="00C0388D">
      <w:pPr>
        <w:rPr>
          <w:sz w:val="8"/>
        </w:rPr>
      </w:pPr>
      <w:r w:rsidRPr="00C0388D">
        <w:rPr>
          <w:sz w:val="8"/>
        </w:rPr>
        <w:t>I mean, avoiding a scenario where Donald Trump, on his own terms refuses to follow court order, precipitates a constitutional crisis of some sort, and wins that constitutional crisis, thereby deeply and profoundly wounding the rule of law as a mode of mode of life and of governance in the United States.</w:t>
      </w:r>
    </w:p>
    <w:p w14:paraId="2AA62906" w14:textId="77777777" w:rsidR="00C0388D" w:rsidRPr="00C0388D" w:rsidRDefault="00C0388D" w:rsidP="00C0388D">
      <w:pPr>
        <w:rPr>
          <w:sz w:val="8"/>
        </w:rPr>
      </w:pPr>
      <w:r w:rsidRPr="00C0388D">
        <w:rPr>
          <w:sz w:val="8"/>
        </w:rPr>
        <w:t>So I wanna begin by pointing out that the reason I have the view that I'm about to express is not that I'm unafraid of what the Trump administration is trying to do. It's to the contrary. It's that I'm extremely afraid of what the Trump administration would do if they could.</w:t>
      </w:r>
    </w:p>
    <w:p w14:paraId="4380A219" w14:textId="77777777" w:rsidR="00C0388D" w:rsidRPr="00C0388D" w:rsidRDefault="00C0388D" w:rsidP="00C0388D">
      <w:pPr>
        <w:rPr>
          <w:sz w:val="8"/>
        </w:rPr>
      </w:pPr>
      <w:r w:rsidRPr="00C0388D">
        <w:rPr>
          <w:sz w:val="8"/>
        </w:rPr>
        <w:t>And I think the Trump administration has taken every step that it can to convey to us that they are interested in the possibility of such a conflict with the Supreme Court. And I think the job of the Supreme Court is to avoid that happening. And that's itself a process that requires two different tactical approaches by the court.</w:t>
      </w:r>
    </w:p>
    <w:p w14:paraId="38D76788" w14:textId="77777777" w:rsidR="00C0388D" w:rsidRPr="00C0388D" w:rsidRDefault="00C0388D" w:rsidP="00C0388D">
      <w:pPr>
        <w:rPr>
          <w:sz w:val="8"/>
        </w:rPr>
      </w:pPr>
      <w:r w:rsidRPr="00C0388D">
        <w:rPr>
          <w:sz w:val="8"/>
        </w:rPr>
        <w:t>First, it has to try to avoid that confrontation ever coming to a head. Now, if it that involves avoidance by just rolling over and playing dead, then that they didn't avoid it, they just lost. But they wanna avoid it happening to the extent they can. They would rather, and they ought to rather, that Donald Trump never stand up and say, I'm not following these court orders. That's what the court has to avoid.</w:t>
      </w:r>
    </w:p>
    <w:p w14:paraId="3AABAD10" w14:textId="77777777" w:rsidR="00C0388D" w:rsidRPr="00C0388D" w:rsidRDefault="00C0388D" w:rsidP="00C0388D">
      <w:pPr>
        <w:rPr>
          <w:sz w:val="16"/>
        </w:rPr>
      </w:pPr>
      <w:r w:rsidRPr="00C0388D">
        <w:rPr>
          <w:sz w:val="16"/>
        </w:rPr>
        <w:t xml:space="preserve">And then the second component of that is </w:t>
      </w:r>
      <w:r w:rsidRPr="00C0388D">
        <w:rPr>
          <w:highlight w:val="yellow"/>
          <w:u w:val="single"/>
        </w:rPr>
        <w:t>they</w:t>
      </w:r>
      <w:r w:rsidRPr="00C0388D">
        <w:rPr>
          <w:sz w:val="16"/>
          <w:highlight w:val="yellow"/>
        </w:rPr>
        <w:t xml:space="preserve"> </w:t>
      </w:r>
      <w:r w:rsidRPr="00C0388D">
        <w:rPr>
          <w:iCs/>
          <w:highlight w:val="yellow"/>
          <w:u w:val="single"/>
          <w:bdr w:val="single" w:sz="8" w:space="0" w:color="auto"/>
        </w:rPr>
        <w:t>have</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pick their battle</w:t>
      </w:r>
      <w:r w:rsidRPr="00C0388D">
        <w:rPr>
          <w:sz w:val="16"/>
        </w:rPr>
        <w:t xml:space="preserve">. </w:t>
      </w:r>
      <w:r w:rsidRPr="00C0388D">
        <w:rPr>
          <w:highlight w:val="yellow"/>
          <w:u w:val="single"/>
        </w:rPr>
        <w:t>This is</w:t>
      </w:r>
      <w:r w:rsidRPr="00C0388D">
        <w:rPr>
          <w:u w:val="single"/>
        </w:rPr>
        <w:t xml:space="preserve"> gonna be </w:t>
      </w:r>
      <w:r w:rsidRPr="00C0388D">
        <w:rPr>
          <w:iCs/>
          <w:highlight w:val="yellow"/>
          <w:u w:val="single"/>
          <w:bdr w:val="single" w:sz="8" w:space="0" w:color="auto"/>
        </w:rPr>
        <w:t>all important</w:t>
      </w:r>
      <w:r w:rsidRPr="00C0388D">
        <w:rPr>
          <w:sz w:val="16"/>
        </w:rPr>
        <w:t xml:space="preserve"> for what I'm, what I'm gonna argue, they have to pick their battle. </w:t>
      </w:r>
      <w:r w:rsidRPr="00C0388D">
        <w:rPr>
          <w:highlight w:val="yellow"/>
          <w:u w:val="single"/>
        </w:rPr>
        <w:t>They need it</w:t>
      </w:r>
      <w:r w:rsidRPr="00C0388D">
        <w:rPr>
          <w:sz w:val="16"/>
          <w:highlight w:val="yellow"/>
        </w:rPr>
        <w:t xml:space="preserve"> </w:t>
      </w:r>
      <w:r w:rsidRPr="00C0388D">
        <w:rPr>
          <w:iCs/>
          <w:highlight w:val="yellow"/>
          <w:u w:val="single"/>
          <w:bdr w:val="single" w:sz="8" w:space="0" w:color="auto"/>
        </w:rPr>
        <w:t>not</w:t>
      </w:r>
      <w:r w:rsidRPr="00C0388D">
        <w:rPr>
          <w:sz w:val="16"/>
          <w:highlight w:val="yellow"/>
        </w:rPr>
        <w:t xml:space="preserve"> </w:t>
      </w:r>
      <w:r w:rsidRPr="00C0388D">
        <w:rPr>
          <w:highlight w:val="yellow"/>
          <w:u w:val="single"/>
        </w:rPr>
        <w:t>to</w:t>
      </w:r>
      <w:r w:rsidRPr="00C0388D">
        <w:rPr>
          <w:u w:val="single"/>
        </w:rPr>
        <w:t xml:space="preserve"> be a </w:t>
      </w:r>
      <w:r w:rsidRPr="00C0388D">
        <w:rPr>
          <w:highlight w:val="yellow"/>
          <w:u w:val="single"/>
        </w:rPr>
        <w:t>conflict</w:t>
      </w:r>
      <w:r w:rsidRPr="00C0388D">
        <w:rPr>
          <w:u w:val="single"/>
        </w:rPr>
        <w:t xml:space="preserve"> in a situation </w:t>
      </w:r>
      <w:r w:rsidRPr="00C0388D">
        <w:rPr>
          <w:highlight w:val="yellow"/>
          <w:u w:val="single"/>
        </w:rPr>
        <w:t xml:space="preserve">where </w:t>
      </w:r>
      <w:r w:rsidRPr="00C0388D">
        <w:rPr>
          <w:iCs/>
          <w:highlight w:val="yellow"/>
          <w:u w:val="single"/>
          <w:bdr w:val="single" w:sz="8" w:space="0" w:color="auto"/>
        </w:rPr>
        <w:t>they're</w:t>
      </w:r>
      <w:r w:rsidRPr="00C0388D">
        <w:rPr>
          <w:sz w:val="16"/>
        </w:rPr>
        <w:t xml:space="preserve"> </w:t>
      </w:r>
      <w:r w:rsidRPr="00C0388D">
        <w:rPr>
          <w:highlight w:val="yellow"/>
          <w:u w:val="single"/>
        </w:rPr>
        <w:t>at their</w:t>
      </w:r>
      <w:r w:rsidRPr="00C0388D">
        <w:rPr>
          <w:sz w:val="16"/>
          <w:highlight w:val="yellow"/>
        </w:rPr>
        <w:t xml:space="preserve"> </w:t>
      </w:r>
      <w:r w:rsidRPr="00C0388D">
        <w:rPr>
          <w:iCs/>
          <w:highlight w:val="yellow"/>
          <w:u w:val="single"/>
          <w:bdr w:val="single" w:sz="8" w:space="0" w:color="auto"/>
        </w:rPr>
        <w:t>weakest</w:t>
      </w:r>
      <w:r w:rsidRPr="00C0388D">
        <w:rPr>
          <w:u w:val="single"/>
        </w:rPr>
        <w:t xml:space="preserve">. And </w:t>
      </w:r>
      <w:r w:rsidRPr="00C0388D">
        <w:rPr>
          <w:iCs/>
          <w:u w:val="single"/>
          <w:bdr w:val="single" w:sz="8" w:space="0" w:color="auto"/>
        </w:rPr>
        <w:t>they're</w:t>
      </w:r>
      <w:r w:rsidRPr="00C0388D">
        <w:rPr>
          <w:sz w:val="16"/>
        </w:rPr>
        <w:t xml:space="preserve"> at their </w:t>
      </w:r>
      <w:r w:rsidRPr="00C0388D">
        <w:rPr>
          <w:iCs/>
          <w:u w:val="single"/>
          <w:bdr w:val="single" w:sz="8" w:space="0" w:color="auto"/>
        </w:rPr>
        <w:t>weakest</w:t>
      </w:r>
      <w:r w:rsidRPr="00C0388D">
        <w:rPr>
          <w:sz w:val="16"/>
        </w:rPr>
        <w:t xml:space="preserve"> </w:t>
      </w:r>
      <w:r w:rsidRPr="00C0388D">
        <w:rPr>
          <w:u w:val="single"/>
        </w:rPr>
        <w:t>where the</w:t>
      </w:r>
      <w:r w:rsidRPr="00C0388D">
        <w:rPr>
          <w:sz w:val="16"/>
        </w:rPr>
        <w:t xml:space="preserve"> </w:t>
      </w:r>
      <w:r w:rsidRPr="00C0388D">
        <w:rPr>
          <w:iCs/>
          <w:u w:val="single"/>
          <w:bdr w:val="single" w:sz="8" w:space="0" w:color="auto"/>
        </w:rPr>
        <w:t>legal arguments</w:t>
      </w:r>
      <w:r w:rsidRPr="00C0388D">
        <w:rPr>
          <w:sz w:val="16"/>
        </w:rPr>
        <w:t xml:space="preserve"> </w:t>
      </w:r>
      <w:r w:rsidRPr="00C0388D">
        <w:rPr>
          <w:u w:val="single"/>
        </w:rPr>
        <w:t>on the</w:t>
      </w:r>
      <w:r w:rsidRPr="00C0388D">
        <w:rPr>
          <w:sz w:val="16"/>
        </w:rPr>
        <w:t xml:space="preserve"> </w:t>
      </w:r>
      <w:r w:rsidRPr="00C0388D">
        <w:rPr>
          <w:iCs/>
          <w:u w:val="single"/>
          <w:bdr w:val="single" w:sz="8" w:space="0" w:color="auto"/>
        </w:rPr>
        <w:t>court side</w:t>
      </w:r>
      <w:r w:rsidRPr="00C0388D">
        <w:rPr>
          <w:sz w:val="16"/>
        </w:rPr>
        <w:t xml:space="preserve"> </w:t>
      </w:r>
      <w:r w:rsidRPr="00C0388D">
        <w:rPr>
          <w:u w:val="single"/>
        </w:rPr>
        <w:t>are</w:t>
      </w:r>
      <w:r w:rsidRPr="00C0388D">
        <w:rPr>
          <w:sz w:val="16"/>
        </w:rPr>
        <w:t xml:space="preserve"> </w:t>
      </w:r>
      <w:r w:rsidRPr="00C0388D">
        <w:rPr>
          <w:iCs/>
          <w:u w:val="single"/>
          <w:bdr w:val="single" w:sz="8" w:space="0" w:color="auto"/>
        </w:rPr>
        <w:t>not the strongest</w:t>
      </w:r>
      <w:r w:rsidRPr="00C0388D">
        <w:rPr>
          <w:sz w:val="16"/>
        </w:rPr>
        <w:t>, where they don't have nine justices on board. And when there's international involvement such that there might be people not within the jurisdiction of the United States, who would've to respond to a court order.</w:t>
      </w:r>
    </w:p>
    <w:p w14:paraId="671B24CA" w14:textId="77777777" w:rsidR="00C0388D" w:rsidRPr="00C0388D" w:rsidRDefault="00C0388D" w:rsidP="00C0388D">
      <w:pPr>
        <w:rPr>
          <w:sz w:val="16"/>
        </w:rPr>
      </w:pPr>
      <w:r w:rsidRPr="00C0388D">
        <w:rPr>
          <w:sz w:val="16"/>
        </w:rPr>
        <w:t xml:space="preserve">And </w:t>
      </w:r>
      <w:r w:rsidRPr="00C0388D">
        <w:rPr>
          <w:highlight w:val="yellow"/>
          <w:u w:val="single"/>
        </w:rPr>
        <w:t>so they need to</w:t>
      </w:r>
      <w:r w:rsidRPr="00C0388D">
        <w:rPr>
          <w:u w:val="single"/>
        </w:rPr>
        <w:t xml:space="preserve"> be able to be involved in the</w:t>
      </w:r>
      <w:r w:rsidRPr="00C0388D">
        <w:rPr>
          <w:sz w:val="16"/>
        </w:rPr>
        <w:t xml:space="preserve"> </w:t>
      </w:r>
      <w:r w:rsidRPr="00C0388D">
        <w:rPr>
          <w:iCs/>
          <w:u w:val="single"/>
          <w:bdr w:val="single" w:sz="8" w:space="0" w:color="auto"/>
        </w:rPr>
        <w:t>process</w:t>
      </w:r>
      <w:r w:rsidRPr="00C0388D">
        <w:rPr>
          <w:sz w:val="16"/>
        </w:rPr>
        <w:t xml:space="preserve"> </w:t>
      </w:r>
      <w:r w:rsidRPr="00C0388D">
        <w:rPr>
          <w:u w:val="single"/>
        </w:rPr>
        <w:t>of</w:t>
      </w:r>
      <w:r w:rsidRPr="00C0388D">
        <w:rPr>
          <w:sz w:val="16"/>
        </w:rPr>
        <w:t xml:space="preserve"> </w:t>
      </w:r>
      <w:r w:rsidRPr="00C0388D">
        <w:rPr>
          <w:iCs/>
          <w:highlight w:val="yellow"/>
          <w:u w:val="single"/>
          <w:bdr w:val="single" w:sz="8" w:space="0" w:color="auto"/>
        </w:rPr>
        <w:t>choos</w:t>
      </w:r>
      <w:r w:rsidRPr="00C0388D">
        <w:rPr>
          <w:iCs/>
          <w:u w:val="single"/>
          <w:bdr w:val="single" w:sz="8" w:space="0" w:color="auto"/>
        </w:rPr>
        <w:t xml:space="preserve">ing </w:t>
      </w:r>
      <w:r w:rsidRPr="00C0388D">
        <w:rPr>
          <w:iCs/>
          <w:highlight w:val="yellow"/>
          <w:u w:val="single"/>
          <w:bdr w:val="single" w:sz="8" w:space="0" w:color="auto"/>
        </w:rPr>
        <w:t>when</w:t>
      </w:r>
      <w:r w:rsidRPr="00C0388D">
        <w:rPr>
          <w:sz w:val="16"/>
        </w:rPr>
        <w:t xml:space="preserve"> </w:t>
      </w:r>
      <w:r w:rsidRPr="00C0388D">
        <w:rPr>
          <w:u w:val="single"/>
        </w:rPr>
        <w:t>that</w:t>
      </w:r>
      <w:r w:rsidRPr="00C0388D">
        <w:rPr>
          <w:sz w:val="16"/>
        </w:rPr>
        <w:t xml:space="preserve"> </w:t>
      </w:r>
      <w:r w:rsidRPr="00C0388D">
        <w:rPr>
          <w:iCs/>
          <w:highlight w:val="yellow"/>
          <w:u w:val="single"/>
          <w:bdr w:val="single" w:sz="8" w:space="0" w:color="auto"/>
        </w:rPr>
        <w:t>conflict</w:t>
      </w:r>
      <w:r w:rsidRPr="00C0388D">
        <w:rPr>
          <w:sz w:val="16"/>
          <w:highlight w:val="yellow"/>
        </w:rPr>
        <w:t xml:space="preserve"> </w:t>
      </w:r>
      <w:r w:rsidRPr="00C0388D">
        <w:rPr>
          <w:highlight w:val="yellow"/>
          <w:u w:val="single"/>
        </w:rPr>
        <w:t>is</w:t>
      </w:r>
      <w:r w:rsidRPr="00C0388D">
        <w:rPr>
          <w:sz w:val="16"/>
          <w:highlight w:val="yellow"/>
        </w:rPr>
        <w:t xml:space="preserve"> </w:t>
      </w:r>
      <w:r w:rsidRPr="00C0388D">
        <w:rPr>
          <w:iCs/>
          <w:highlight w:val="yellow"/>
          <w:u w:val="single"/>
          <w:bdr w:val="single" w:sz="8" w:space="0" w:color="auto"/>
        </w:rPr>
        <w:t>going to happen</w:t>
      </w:r>
      <w:r w:rsidRPr="00C0388D">
        <w:rPr>
          <w:sz w:val="16"/>
        </w:rPr>
        <w:t>, if indeed they can't avoid it happening altogether.</w:t>
      </w:r>
    </w:p>
    <w:p w14:paraId="175F3B64" w14:textId="77777777" w:rsidR="00C0388D" w:rsidRPr="00C0388D" w:rsidRDefault="00C0388D" w:rsidP="00C0388D">
      <w:pPr>
        <w:rPr>
          <w:sz w:val="8"/>
        </w:rPr>
      </w:pPr>
      <w:r w:rsidRPr="00C0388D">
        <w:rPr>
          <w:sz w:val="8"/>
        </w:rPr>
        <w:t>Alan Rozenshtein: Okay, so I wanna dive into the details of this specific case, but before I do that, I wanna do a little more sort of table setting. So you use the term constitutional crisis. So I'd like you to define it, which I know is unfair because the question of what a constitutional crisis is–</w:t>
      </w:r>
    </w:p>
    <w:p w14:paraId="3B763548" w14:textId="77777777" w:rsidR="00C0388D" w:rsidRPr="00C0388D" w:rsidRDefault="00C0388D" w:rsidP="00C0388D">
      <w:pPr>
        <w:rPr>
          <w:sz w:val="8"/>
        </w:rPr>
      </w:pPr>
      <w:r w:rsidRPr="00C0388D">
        <w:rPr>
          <w:sz w:val="8"/>
        </w:rPr>
        <w:t>Noah Feldman: That’s fine. I define it all the time.</w:t>
      </w:r>
    </w:p>
    <w:p w14:paraId="40E6EFB6" w14:textId="77777777" w:rsidR="00C0388D" w:rsidRPr="00C0388D" w:rsidRDefault="00C0388D" w:rsidP="00C0388D">
      <w:pPr>
        <w:rPr>
          <w:sz w:val="8"/>
        </w:rPr>
      </w:pPr>
      <w:r w:rsidRPr="00C0388D">
        <w:rPr>
          <w:sz w:val="8"/>
        </w:rPr>
        <w:t>Alan Rozenshtein: Alright, go for it. What is, what is a constitutional crisis in your view?</w:t>
      </w:r>
    </w:p>
    <w:p w14:paraId="7686E9D0" w14:textId="77777777" w:rsidR="00C0388D" w:rsidRPr="00C0388D" w:rsidRDefault="00C0388D" w:rsidP="00C0388D">
      <w:pPr>
        <w:rPr>
          <w:sz w:val="8"/>
        </w:rPr>
      </w:pPr>
      <w:r w:rsidRPr="00C0388D">
        <w:rPr>
          <w:sz w:val="8"/>
        </w:rPr>
        <w:t>Noah Feldman: Yeah, in my view, a constitutional crisis is where two different branches of the federal government in the United States, this could happen in another country too, but two relevant branches of government are each insisting on their position in an incompatible way.</w:t>
      </w:r>
    </w:p>
    <w:p w14:paraId="30C4C274" w14:textId="77777777" w:rsidR="00C0388D" w:rsidRPr="00C0388D" w:rsidRDefault="00C0388D" w:rsidP="00C0388D">
      <w:pPr>
        <w:rPr>
          <w:sz w:val="8"/>
        </w:rPr>
      </w:pPr>
      <w:r w:rsidRPr="00C0388D">
        <w:rPr>
          <w:sz w:val="8"/>
        </w:rPr>
        <w:t>So one side says, I won't budge and you must do what I said. The other side says, I won't budge and you must do what I say. And where two other features exist: the rules as written do not tell you what's supposed to happen, so there's no absolutely clear resolution and no one knows what will happen next.</w:t>
      </w:r>
    </w:p>
    <w:p w14:paraId="0764B994" w14:textId="77777777" w:rsidR="00C0388D" w:rsidRPr="00C0388D" w:rsidRDefault="00C0388D" w:rsidP="00C0388D">
      <w:pPr>
        <w:rPr>
          <w:sz w:val="8"/>
        </w:rPr>
      </w:pPr>
      <w:r w:rsidRPr="00C0388D">
        <w:rPr>
          <w:sz w:val="8"/>
        </w:rPr>
        <w:t>That's a genuine constitutional crisis. And I've defined it that way for the last six or seven years in writing and defended that definition. And I, I, I'm happy with it I'm, I'm, I'm sticking with it 'cause I think it usefully picks out what's scary about a crisis and what makes it genuinely a crisis.</w:t>
      </w:r>
    </w:p>
    <w:p w14:paraId="3E3029A6" w14:textId="77777777" w:rsidR="00C0388D" w:rsidRPr="00C0388D" w:rsidRDefault="00C0388D" w:rsidP="00C0388D">
      <w:pPr>
        <w:rPr>
          <w:sz w:val="8"/>
        </w:rPr>
      </w:pPr>
      <w:r w:rsidRPr="00C0388D">
        <w:rPr>
          <w:sz w:val="8"/>
        </w:rPr>
        <w:t>And again, my worry is not about a just there being a crisis, it's a crisis that the court loses.</w:t>
      </w:r>
    </w:p>
    <w:p w14:paraId="58BA98B3" w14:textId="77777777" w:rsidR="00C0388D" w:rsidRPr="00C0388D" w:rsidRDefault="00C0388D" w:rsidP="00C0388D">
      <w:pPr>
        <w:rPr>
          <w:sz w:val="8"/>
        </w:rPr>
      </w:pPr>
      <w:r w:rsidRPr="00C0388D">
        <w:rPr>
          <w:sz w:val="8"/>
        </w:rPr>
        <w:t>Alan Rozenshtein: Okay. So I, I think that's a, that's a, a, a nice crisp articulation of constitutional crisis. But, and I, I don't, I don't think it's helpful to get into sort of semantic debates about whether you should call this or that a crisis.</w:t>
      </w:r>
    </w:p>
    <w:p w14:paraId="0980EB3D" w14:textId="77777777" w:rsidR="00C0388D" w:rsidRPr="00C0388D" w:rsidRDefault="00C0388D" w:rsidP="00C0388D">
      <w:pPr>
        <w:rPr>
          <w:sz w:val="8"/>
        </w:rPr>
      </w:pPr>
      <w:r w:rsidRPr="00C0388D">
        <w:rPr>
          <w:sz w:val="8"/>
        </w:rPr>
        <w:t>But there are different kinds of constitutional harms that are not themselves constitutional crises, right? So one can imagine a situation in which the Supreme Court either out of an abundance of caution or because it actually agrees with the Trump administration or with any administration, allows for some unconstitutional action, right? An action that you and I would agree, we read the Constitution, that seems wrong, but the court says that it's fine, there's no problem with that.</w:t>
      </w:r>
    </w:p>
    <w:p w14:paraId="31CD3F54" w14:textId="77777777" w:rsidR="00C0388D" w:rsidRPr="00C0388D" w:rsidRDefault="00C0388D" w:rsidP="00C0388D">
      <w:pPr>
        <w:rPr>
          <w:sz w:val="8"/>
        </w:rPr>
      </w:pPr>
      <w:r w:rsidRPr="00C0388D">
        <w:rPr>
          <w:sz w:val="8"/>
        </w:rPr>
        <w:t>Now, that on this definition would not be a constitutional crisis, fine, but that would be a constitutional harm, presumably. And so one question I have is, are constitutional crises always the worst thing that can happen in a constitutional system or, or could you imagine a situation where you've avoided a constitutional crisis, but in the process you've accepted a constitutional harm and that harm is itself worse than the constitutional crisis itself?</w:t>
      </w:r>
    </w:p>
    <w:p w14:paraId="2A034DE3" w14:textId="77777777" w:rsidR="00C0388D" w:rsidRPr="00C0388D" w:rsidRDefault="00C0388D" w:rsidP="00C0388D">
      <w:pPr>
        <w:rPr>
          <w:sz w:val="8"/>
        </w:rPr>
      </w:pPr>
      <w:r w:rsidRPr="00C0388D">
        <w:rPr>
          <w:sz w:val="8"/>
        </w:rPr>
        <w:t>Noah Feldman: Oh, there can be some harms that are so awful that you've preserved the Constitution, but it's not worth having the Constitution in the first place. You know, the extreme case is a kind of Nazi court system that says, well, if we stand up to Adolf Hitler, we won't have a rule of law. So we're just gonna keep on adjudicating cases in private law and not really worry about the destruction of the entire public law system. Yeah, that's, that's worse 'cause the system is fundamentally immoral.</w:t>
      </w:r>
    </w:p>
    <w:p w14:paraId="5BCFC52B" w14:textId="77777777" w:rsidR="00C0388D" w:rsidRPr="00C0388D" w:rsidRDefault="00C0388D" w:rsidP="00C0388D">
      <w:pPr>
        <w:rPr>
          <w:sz w:val="8"/>
        </w:rPr>
      </w:pPr>
      <w:r w:rsidRPr="00C0388D">
        <w:rPr>
          <w:sz w:val="8"/>
        </w:rPr>
        <w:t>But let me be as clear as I can be in saying that in the universal injunctions case that's gotten so much attention, that is not what happened. The majority, let's start with, are making a decision that they think is right on the legal merits. And, and this is the thing that basically the commentary is pretending it doesn't know, even though every single one of us knows it very well, an issue on which just a two years ago, reasonable centrist liberal lawyers associated with the Biden administration agreed had gone too far.</w:t>
      </w:r>
    </w:p>
    <w:p w14:paraId="4CCBFC4E" w14:textId="77777777" w:rsidR="00C0388D" w:rsidRPr="00C0388D" w:rsidRDefault="00C0388D" w:rsidP="00C0388D">
      <w:pPr>
        <w:rPr>
          <w:sz w:val="8"/>
        </w:rPr>
      </w:pPr>
      <w:r w:rsidRPr="00C0388D">
        <w:rPr>
          <w:sz w:val="8"/>
        </w:rPr>
        <w:t>Now let me give you a proof of this. Elizabeth Prelogar, who was Biden's solicitor general, solicitor general of the United States came and taught very successfully at Harvard Law School this past year, and I had the privilege of being on a panel with her. The topic was things about which I've changed my mind.</w:t>
      </w:r>
    </w:p>
    <w:p w14:paraId="489B1593" w14:textId="77777777" w:rsidR="00C0388D" w:rsidRPr="00C0388D" w:rsidRDefault="00C0388D" w:rsidP="00C0388D">
      <w:pPr>
        <w:rPr>
          <w:sz w:val="8"/>
        </w:rPr>
      </w:pPr>
      <w:r w:rsidRPr="00C0388D">
        <w:rPr>
          <w:sz w:val="8"/>
        </w:rPr>
        <w:t>And the former solicitor general used as her example and I, I know this was publicly reported cause I saw a newspaper article about it subsequently, and there may even be a recording of the whole thing, I think there actually is. So someone can go in and watch it, used as her example, the universal injunction.</w:t>
      </w:r>
    </w:p>
    <w:p w14:paraId="00978F0F" w14:textId="77777777" w:rsidR="00C0388D" w:rsidRPr="00C0388D" w:rsidRDefault="00C0388D" w:rsidP="00C0388D">
      <w:pPr>
        <w:rPr>
          <w:sz w:val="8"/>
        </w:rPr>
      </w:pPr>
      <w:r w:rsidRPr="00C0388D">
        <w:rPr>
          <w:sz w:val="8"/>
        </w:rPr>
        <w:t>She said, well, when I first, you know, came into office. I thought universal injunctions, they made a lot of sense. You know, judges were using 'em against Donald Trump. But after several years as solicitor general of the United States, I changed my mind and started to think that they're a problem. And, you know, she's the epitome of the reasonable liberal legal establishment. And she was not by any means alone.</w:t>
      </w:r>
    </w:p>
    <w:p w14:paraId="5157E014" w14:textId="77777777" w:rsidR="00C0388D" w:rsidRPr="00C0388D" w:rsidRDefault="00C0388D" w:rsidP="00C0388D">
      <w:pPr>
        <w:rPr>
          <w:sz w:val="8"/>
        </w:rPr>
      </w:pPr>
      <w:r w:rsidRPr="00C0388D">
        <w:rPr>
          <w:sz w:val="8"/>
        </w:rPr>
        <w:t>I mean, when a universal injunction was used to block Joe Biden's loan forgiveness, student loan forgiveness program, lots of liberals were outraged. The fact that there's like a single federal district judge in one spot in Texas where there's only one judge there, so you don't even have to worry about the, the lottery of which judge you get. You just go there and you get him and he decides for you. This was constantly being cited by liberal commentators as one of the things that was wrong with universal injunctions.</w:t>
      </w:r>
    </w:p>
    <w:p w14:paraId="333C50DC" w14:textId="77777777" w:rsidR="00C0388D" w:rsidRPr="00C0388D" w:rsidRDefault="00C0388D" w:rsidP="00C0388D">
      <w:pPr>
        <w:rPr>
          <w:sz w:val="8"/>
        </w:rPr>
      </w:pPr>
      <w:r w:rsidRPr="00C0388D">
        <w:rPr>
          <w:sz w:val="8"/>
        </w:rPr>
        <w:t>Now I wanna pause and also say I myself, kind of like universal injunctions. I think the court's 6-3 decision is wrong on the merits and I'll, I'm happy to say why. However, I know for sure that the six conservative justices who signed it all think that universal injunction go way too far. I think that under other conditions, at least one of the other justices, Justice Kagan might have been open to joining that point of view.</w:t>
      </w:r>
    </w:p>
    <w:p w14:paraId="2BF6D4F3" w14:textId="77777777" w:rsidR="00C0388D" w:rsidRPr="00C0388D" w:rsidRDefault="00C0388D" w:rsidP="00C0388D">
      <w:pPr>
        <w:rPr>
          <w:sz w:val="8"/>
        </w:rPr>
      </w:pPr>
      <w:r w:rsidRPr="00C0388D">
        <w:rPr>
          <w:sz w:val="8"/>
        </w:rPr>
        <w:t>And what's more, I think we have to remember that universal injunctions as a popular phenomenon are really a product of the first Trump administration. They’re something new. And so the idea that you can't have the rule of law without universal injunctions is just flatly not true. We had the rule of law before this period of time ago.</w:t>
      </w:r>
    </w:p>
    <w:p w14:paraId="37543DA1" w14:textId="77777777" w:rsidR="00C0388D" w:rsidRPr="00C0388D" w:rsidRDefault="00C0388D" w:rsidP="00C0388D">
      <w:pPr>
        <w:rPr>
          <w:sz w:val="16"/>
        </w:rPr>
      </w:pPr>
      <w:r w:rsidRPr="00C0388D">
        <w:rPr>
          <w:sz w:val="16"/>
        </w:rPr>
        <w:t xml:space="preserve">Now, last point here, and then we can go even deeper into this, there's a lot more to say. </w:t>
      </w:r>
      <w:r w:rsidRPr="00C0388D">
        <w:rPr>
          <w:u w:val="single"/>
        </w:rPr>
        <w:t>Of course, it's</w:t>
      </w:r>
      <w:r w:rsidRPr="00C0388D">
        <w:rPr>
          <w:sz w:val="16"/>
        </w:rPr>
        <w:t xml:space="preserve"> </w:t>
      </w:r>
      <w:r w:rsidRPr="00C0388D">
        <w:rPr>
          <w:iCs/>
          <w:u w:val="single"/>
          <w:bdr w:val="single" w:sz="8" w:space="0" w:color="auto"/>
        </w:rPr>
        <w:t>true</w:t>
      </w:r>
      <w:r w:rsidRPr="00C0388D">
        <w:rPr>
          <w:sz w:val="16"/>
        </w:rPr>
        <w:t xml:space="preserve"> </w:t>
      </w:r>
      <w:r w:rsidRPr="00C0388D">
        <w:rPr>
          <w:u w:val="single"/>
        </w:rPr>
        <w:t>that given that Trump has been walking around</w:t>
      </w:r>
      <w:r w:rsidRPr="00C0388D">
        <w:rPr>
          <w:sz w:val="16"/>
        </w:rPr>
        <w:t xml:space="preserve"> </w:t>
      </w:r>
      <w:r w:rsidRPr="00C0388D">
        <w:rPr>
          <w:iCs/>
          <w:u w:val="single"/>
          <w:bdr w:val="single" w:sz="8" w:space="0" w:color="auto"/>
        </w:rPr>
        <w:t>errantly</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outrageously violating</w:t>
      </w:r>
      <w:r w:rsidRPr="00C0388D">
        <w:rPr>
          <w:sz w:val="16"/>
        </w:rPr>
        <w:t xml:space="preserve"> the </w:t>
      </w:r>
      <w:r w:rsidRPr="00C0388D">
        <w:rPr>
          <w:iCs/>
          <w:u w:val="single"/>
          <w:bdr w:val="single" w:sz="8" w:space="0" w:color="auto"/>
        </w:rPr>
        <w:t>law</w:t>
      </w:r>
      <w:r w:rsidRPr="00C0388D">
        <w:rPr>
          <w:u w:val="single"/>
        </w:rPr>
        <w:t>, that the</w:t>
      </w:r>
      <w:r w:rsidRPr="00C0388D">
        <w:rPr>
          <w:sz w:val="16"/>
        </w:rPr>
        <w:t xml:space="preserve"> </w:t>
      </w:r>
      <w:r w:rsidRPr="00C0388D">
        <w:rPr>
          <w:iCs/>
          <w:u w:val="single"/>
          <w:bdr w:val="single" w:sz="8" w:space="0" w:color="auto"/>
        </w:rPr>
        <w:t>loss</w:t>
      </w:r>
      <w:r w:rsidRPr="00C0388D">
        <w:rPr>
          <w:sz w:val="16"/>
        </w:rPr>
        <w:t xml:space="preserve"> </w:t>
      </w:r>
      <w:r w:rsidRPr="00C0388D">
        <w:rPr>
          <w:u w:val="single"/>
        </w:rPr>
        <w:t>of the tool of the universal injunction is a</w:t>
      </w:r>
      <w:r w:rsidRPr="00C0388D">
        <w:rPr>
          <w:sz w:val="16"/>
        </w:rPr>
        <w:t xml:space="preserve"> </w:t>
      </w:r>
      <w:r w:rsidRPr="00C0388D">
        <w:rPr>
          <w:iCs/>
          <w:u w:val="single"/>
          <w:bdr w:val="single" w:sz="8" w:space="0" w:color="auto"/>
        </w:rPr>
        <w:t>win</w:t>
      </w:r>
      <w:r w:rsidRPr="00C0388D">
        <w:rPr>
          <w:sz w:val="16"/>
        </w:rPr>
        <w:t xml:space="preserve"> </w:t>
      </w:r>
      <w:r w:rsidRPr="00C0388D">
        <w:rPr>
          <w:u w:val="single"/>
        </w:rPr>
        <w:t>for Trump in the</w:t>
      </w:r>
      <w:r w:rsidRPr="00C0388D">
        <w:rPr>
          <w:sz w:val="16"/>
        </w:rPr>
        <w:t xml:space="preserve"> </w:t>
      </w:r>
      <w:r w:rsidRPr="00C0388D">
        <w:rPr>
          <w:iCs/>
          <w:u w:val="single"/>
          <w:bdr w:val="single" w:sz="8" w:space="0" w:color="auto"/>
        </w:rPr>
        <w:t>short</w:t>
      </w:r>
      <w:r w:rsidRPr="00C0388D">
        <w:rPr>
          <w:sz w:val="16"/>
        </w:rPr>
        <w:t xml:space="preserve"> and medium </w:t>
      </w:r>
      <w:r w:rsidRPr="00C0388D">
        <w:rPr>
          <w:iCs/>
          <w:u w:val="single"/>
          <w:bdr w:val="single" w:sz="8" w:space="0" w:color="auto"/>
        </w:rPr>
        <w:t>term</w:t>
      </w:r>
      <w:r w:rsidRPr="00C0388D">
        <w:rPr>
          <w:sz w:val="16"/>
        </w:rPr>
        <w:t>. Of, of course, it's a win for him.</w:t>
      </w:r>
    </w:p>
    <w:p w14:paraId="35CD0AAD" w14:textId="77777777" w:rsidR="00C0388D" w:rsidRPr="00C0388D" w:rsidRDefault="00C0388D" w:rsidP="00C0388D">
      <w:pPr>
        <w:rPr>
          <w:sz w:val="16"/>
        </w:rPr>
      </w:pPr>
      <w:r w:rsidRPr="00C0388D">
        <w:rPr>
          <w:u w:val="single"/>
        </w:rPr>
        <w:t>It's</w:t>
      </w:r>
      <w:r w:rsidRPr="00C0388D">
        <w:rPr>
          <w:sz w:val="16"/>
        </w:rPr>
        <w:t xml:space="preserve"> </w:t>
      </w:r>
      <w:r w:rsidRPr="00C0388D">
        <w:rPr>
          <w:iCs/>
          <w:u w:val="single"/>
          <w:bdr w:val="single" w:sz="8" w:space="0" w:color="auto"/>
        </w:rPr>
        <w:t>not</w:t>
      </w:r>
      <w:r w:rsidRPr="00C0388D">
        <w:rPr>
          <w:sz w:val="16"/>
        </w:rPr>
        <w:t xml:space="preserve"> </w:t>
      </w:r>
      <w:r w:rsidRPr="00C0388D">
        <w:rPr>
          <w:u w:val="single"/>
        </w:rPr>
        <w:t>the kind of win that we should treat as an automatic</w:t>
      </w:r>
      <w:r w:rsidRPr="00C0388D">
        <w:rPr>
          <w:sz w:val="16"/>
        </w:rPr>
        <w:t xml:space="preserve"> </w:t>
      </w:r>
      <w:r w:rsidRPr="00C0388D">
        <w:rPr>
          <w:iCs/>
          <w:u w:val="single"/>
          <w:bdr w:val="single" w:sz="8" w:space="0" w:color="auto"/>
        </w:rPr>
        <w:t>defeat</w:t>
      </w:r>
      <w:r w:rsidRPr="00C0388D">
        <w:rPr>
          <w:sz w:val="16"/>
        </w:rPr>
        <w:t xml:space="preserve"> </w:t>
      </w:r>
      <w:r w:rsidRPr="00C0388D">
        <w:rPr>
          <w:u w:val="single"/>
        </w:rPr>
        <w:t>for</w:t>
      </w:r>
      <w:r w:rsidRPr="00C0388D">
        <w:rPr>
          <w:sz w:val="16"/>
        </w:rPr>
        <w:t xml:space="preserve"> the </w:t>
      </w:r>
      <w:r w:rsidRPr="00C0388D">
        <w:rPr>
          <w:iCs/>
          <w:u w:val="single"/>
          <w:bdr w:val="single" w:sz="8" w:space="0" w:color="auto"/>
        </w:rPr>
        <w:t>courts</w:t>
      </w:r>
      <w:r w:rsidRPr="00C0388D">
        <w:rPr>
          <w:sz w:val="16"/>
        </w:rPr>
        <w:t xml:space="preserve"> </w:t>
      </w:r>
      <w:r w:rsidRPr="00C0388D">
        <w:rPr>
          <w:u w:val="single"/>
        </w:rPr>
        <w:t xml:space="preserve">because </w:t>
      </w:r>
      <w:r w:rsidRPr="00C0388D">
        <w:rPr>
          <w:iCs/>
          <w:highlight w:val="yellow"/>
          <w:u w:val="single"/>
          <w:bdr w:val="single" w:sz="8" w:space="0" w:color="auto"/>
        </w:rPr>
        <w:t>eliminating</w:t>
      </w:r>
      <w:r w:rsidRPr="00C0388D">
        <w:rPr>
          <w:sz w:val="16"/>
        </w:rPr>
        <w:t xml:space="preserve"> your </w:t>
      </w:r>
      <w:r w:rsidRPr="00C0388D">
        <w:rPr>
          <w:iCs/>
          <w:highlight w:val="yellow"/>
          <w:u w:val="single"/>
          <w:bdr w:val="single" w:sz="8" w:space="0" w:color="auto"/>
        </w:rPr>
        <w:t>universal injunctions</w:t>
      </w:r>
      <w:r w:rsidRPr="00C0388D">
        <w:rPr>
          <w:sz w:val="16"/>
          <w:highlight w:val="yellow"/>
        </w:rPr>
        <w:t xml:space="preserve"> </w:t>
      </w:r>
      <w:r w:rsidRPr="00C0388D">
        <w:rPr>
          <w:highlight w:val="yellow"/>
          <w:u w:val="single"/>
        </w:rPr>
        <w:t>gives the</w:t>
      </w:r>
      <w:r w:rsidRPr="00C0388D">
        <w:rPr>
          <w:sz w:val="16"/>
          <w:highlight w:val="yellow"/>
        </w:rPr>
        <w:t xml:space="preserve"> </w:t>
      </w:r>
      <w:r w:rsidRPr="00C0388D">
        <w:rPr>
          <w:sz w:val="16"/>
        </w:rPr>
        <w:t xml:space="preserve">Supreme </w:t>
      </w:r>
      <w:r w:rsidRPr="00C0388D">
        <w:rPr>
          <w:iCs/>
          <w:highlight w:val="yellow"/>
          <w:u w:val="single"/>
          <w:bdr w:val="single" w:sz="8" w:space="0" w:color="auto"/>
        </w:rPr>
        <w:t>Court</w:t>
      </w:r>
      <w:r w:rsidRPr="00C0388D">
        <w:rPr>
          <w:sz w:val="16"/>
        </w:rPr>
        <w:t xml:space="preserve"> </w:t>
      </w:r>
      <w:r w:rsidRPr="00C0388D">
        <w:rPr>
          <w:iCs/>
          <w:u w:val="single"/>
          <w:bdr w:val="single" w:sz="8" w:space="0" w:color="auto"/>
        </w:rPr>
        <w:t xml:space="preserve">much </w:t>
      </w:r>
      <w:r w:rsidRPr="00C0388D">
        <w:rPr>
          <w:iCs/>
          <w:highlight w:val="yellow"/>
          <w:u w:val="single"/>
          <w:bdr w:val="single" w:sz="8" w:space="0" w:color="auto"/>
        </w:rPr>
        <w:t>more</w:t>
      </w:r>
      <w:r w:rsidRPr="00C0388D">
        <w:rPr>
          <w:sz w:val="16"/>
        </w:rPr>
        <w:t xml:space="preserve"> direct </w:t>
      </w:r>
      <w:r w:rsidRPr="00C0388D">
        <w:rPr>
          <w:iCs/>
          <w:highlight w:val="yellow"/>
          <w:u w:val="single"/>
          <w:bdr w:val="single" w:sz="8" w:space="0" w:color="auto"/>
        </w:rPr>
        <w:t>power</w:t>
      </w:r>
      <w:r w:rsidRPr="00C0388D">
        <w:rPr>
          <w:sz w:val="16"/>
          <w:highlight w:val="yellow"/>
        </w:rPr>
        <w:t xml:space="preserve"> </w:t>
      </w:r>
      <w:r w:rsidRPr="00C0388D">
        <w:rPr>
          <w:highlight w:val="yellow"/>
          <w:u w:val="single"/>
        </w:rPr>
        <w:t>over</w:t>
      </w:r>
      <w:r w:rsidRPr="00C0388D">
        <w:rPr>
          <w:sz w:val="16"/>
          <w:highlight w:val="yellow"/>
        </w:rPr>
        <w:t xml:space="preserve"> </w:t>
      </w:r>
      <w:r w:rsidRPr="00C0388D">
        <w:rPr>
          <w:iCs/>
          <w:highlight w:val="yellow"/>
          <w:u w:val="single"/>
          <w:bdr w:val="single" w:sz="8" w:space="0" w:color="auto"/>
        </w:rPr>
        <w:t>when</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be in confrontation</w:t>
      </w:r>
      <w:r w:rsidRPr="00C0388D">
        <w:rPr>
          <w:sz w:val="16"/>
        </w:rPr>
        <w:t xml:space="preserve"> with the Trump administration. </w:t>
      </w:r>
      <w:r w:rsidRPr="00C0388D">
        <w:rPr>
          <w:u w:val="single"/>
        </w:rPr>
        <w:t xml:space="preserve">It </w:t>
      </w:r>
      <w:r w:rsidRPr="00C0388D">
        <w:rPr>
          <w:highlight w:val="yellow"/>
          <w:u w:val="single"/>
        </w:rPr>
        <w:t>allows</w:t>
      </w:r>
      <w:r w:rsidRPr="00C0388D">
        <w:rPr>
          <w:sz w:val="16"/>
        </w:rPr>
        <w:t xml:space="preserve"> really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chief</w:t>
      </w:r>
      <w:r w:rsidRPr="00C0388D">
        <w:rPr>
          <w:sz w:val="16"/>
        </w:rPr>
        <w:t xml:space="preserve"> justice, as you know with Justice Barrett, the swing vote on the court,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control</w:t>
      </w:r>
      <w:r w:rsidRPr="00C0388D">
        <w:rPr>
          <w:sz w:val="16"/>
          <w:highlight w:val="yellow"/>
        </w:rPr>
        <w:t xml:space="preserve"> </w:t>
      </w:r>
      <w:r w:rsidRPr="00C0388D">
        <w:rPr>
          <w:iCs/>
          <w:highlight w:val="yellow"/>
          <w:u w:val="single"/>
          <w:bdr w:val="single" w:sz="8" w:space="0" w:color="auto"/>
        </w:rPr>
        <w:t>when</w:t>
      </w:r>
      <w:r w:rsidRPr="00C0388D">
        <w:rPr>
          <w:sz w:val="16"/>
          <w:highlight w:val="yellow"/>
        </w:rPr>
        <w:t xml:space="preserve"> </w:t>
      </w:r>
      <w:r w:rsidRPr="00C0388D">
        <w:rPr>
          <w:highlight w:val="yellow"/>
          <w:u w:val="single"/>
        </w:rPr>
        <w:t>and</w:t>
      </w:r>
      <w:r w:rsidRPr="00C0388D">
        <w:rPr>
          <w:sz w:val="16"/>
          <w:highlight w:val="yellow"/>
        </w:rPr>
        <w:t xml:space="preserve"> </w:t>
      </w:r>
      <w:r w:rsidRPr="00C0388D">
        <w:rPr>
          <w:iCs/>
          <w:highlight w:val="yellow"/>
          <w:u w:val="single"/>
          <w:bdr w:val="single" w:sz="8" w:space="0" w:color="auto"/>
        </w:rPr>
        <w:t>whether</w:t>
      </w:r>
      <w:r w:rsidRPr="00C0388D">
        <w:rPr>
          <w:sz w:val="16"/>
          <w:highlight w:val="yellow"/>
        </w:rPr>
        <w:t xml:space="preserve"> </w:t>
      </w:r>
      <w:r w:rsidRPr="00C0388D">
        <w:rPr>
          <w:highlight w:val="yellow"/>
          <w:u w:val="single"/>
        </w:rPr>
        <w:t>there will be</w:t>
      </w:r>
      <w:r w:rsidRPr="00C0388D">
        <w:rPr>
          <w:u w:val="single"/>
        </w:rPr>
        <w:t xml:space="preserve"> a</w:t>
      </w:r>
      <w:r w:rsidRPr="00C0388D">
        <w:rPr>
          <w:sz w:val="16"/>
        </w:rPr>
        <w:t xml:space="preserve"> </w:t>
      </w:r>
      <w:r w:rsidRPr="00C0388D">
        <w:rPr>
          <w:iCs/>
          <w:u w:val="single"/>
          <w:bdr w:val="single" w:sz="8" w:space="0" w:color="auto"/>
        </w:rPr>
        <w:t xml:space="preserve">direct </w:t>
      </w:r>
      <w:r w:rsidRPr="00C0388D">
        <w:rPr>
          <w:iCs/>
          <w:highlight w:val="yellow"/>
          <w:u w:val="single"/>
          <w:bdr w:val="single" w:sz="8" w:space="0" w:color="auto"/>
        </w:rPr>
        <w:t>confrontation</w:t>
      </w:r>
      <w:r w:rsidRPr="00C0388D">
        <w:rPr>
          <w:sz w:val="16"/>
        </w:rPr>
        <w:t xml:space="preserve"> with the Trump administration </w:t>
      </w:r>
      <w:r w:rsidRPr="00C0388D">
        <w:rPr>
          <w:u w:val="single"/>
        </w:rPr>
        <w:t>on a</w:t>
      </w:r>
      <w:r w:rsidRPr="00C0388D">
        <w:rPr>
          <w:sz w:val="16"/>
        </w:rPr>
        <w:t xml:space="preserve"> </w:t>
      </w:r>
      <w:r w:rsidRPr="00C0388D">
        <w:rPr>
          <w:iCs/>
          <w:u w:val="single"/>
          <w:bdr w:val="single" w:sz="8" w:space="0" w:color="auto"/>
        </w:rPr>
        <w:t>wide range</w:t>
      </w:r>
      <w:r w:rsidRPr="00C0388D">
        <w:rPr>
          <w:sz w:val="16"/>
        </w:rPr>
        <w:t xml:space="preserve"> </w:t>
      </w:r>
      <w:r w:rsidRPr="00C0388D">
        <w:rPr>
          <w:u w:val="single"/>
        </w:rPr>
        <w:t>of</w:t>
      </w:r>
      <w:r w:rsidRPr="00C0388D">
        <w:rPr>
          <w:sz w:val="16"/>
        </w:rPr>
        <w:t xml:space="preserve"> </w:t>
      </w:r>
      <w:r w:rsidRPr="00C0388D">
        <w:rPr>
          <w:iCs/>
          <w:u w:val="single"/>
          <w:bdr w:val="single" w:sz="8" w:space="0" w:color="auto"/>
        </w:rPr>
        <w:t>issues</w:t>
      </w:r>
      <w:r w:rsidRPr="00C0388D">
        <w:rPr>
          <w:sz w:val="16"/>
        </w:rPr>
        <w:t>.</w:t>
      </w:r>
    </w:p>
    <w:p w14:paraId="161F69BD" w14:textId="77777777" w:rsidR="00C0388D" w:rsidRPr="00C0388D" w:rsidRDefault="00C0388D" w:rsidP="00C0388D">
      <w:pPr>
        <w:rPr>
          <w:sz w:val="16"/>
        </w:rPr>
      </w:pPr>
      <w:r w:rsidRPr="00C0388D">
        <w:rPr>
          <w:sz w:val="16"/>
        </w:rPr>
        <w:t xml:space="preserve">And if you think as I do that, </w:t>
      </w:r>
      <w:r w:rsidRPr="00C0388D">
        <w:rPr>
          <w:u w:val="single"/>
        </w:rPr>
        <w:t xml:space="preserve">the chief justice and the other justices are </w:t>
      </w:r>
      <w:r w:rsidRPr="00C0388D">
        <w:rPr>
          <w:highlight w:val="yellow"/>
          <w:u w:val="single"/>
        </w:rPr>
        <w:t>like</w:t>
      </w:r>
      <w:r w:rsidRPr="00C0388D">
        <w:rPr>
          <w:sz w:val="16"/>
        </w:rPr>
        <w:t xml:space="preserve"> the </w:t>
      </w:r>
      <w:r w:rsidRPr="00C0388D">
        <w:rPr>
          <w:iCs/>
          <w:u w:val="single"/>
          <w:bdr w:val="single" w:sz="8" w:space="0" w:color="auto"/>
        </w:rPr>
        <w:t>chairman</w:t>
      </w:r>
      <w:r w:rsidRPr="00C0388D">
        <w:rPr>
          <w:sz w:val="16"/>
        </w:rPr>
        <w:t xml:space="preserve"> </w:t>
      </w:r>
      <w:r w:rsidRPr="00C0388D">
        <w:rPr>
          <w:u w:val="single"/>
        </w:rPr>
        <w:t>of the</w:t>
      </w:r>
      <w:r w:rsidRPr="00C0388D">
        <w:rPr>
          <w:sz w:val="16"/>
        </w:rPr>
        <w:t xml:space="preserve"> </w:t>
      </w:r>
      <w:r w:rsidRPr="00C0388D">
        <w:rPr>
          <w:iCs/>
          <w:u w:val="single"/>
          <w:bdr w:val="single" w:sz="8" w:space="0" w:color="auto"/>
        </w:rPr>
        <w:t>Joint Chiefs</w:t>
      </w:r>
      <w:r w:rsidRPr="00C0388D">
        <w:rPr>
          <w:sz w:val="16"/>
        </w:rPr>
        <w:t xml:space="preserve"> of Staff, you know, they're, they're </w:t>
      </w:r>
      <w:r w:rsidRPr="00C0388D">
        <w:rPr>
          <w:iCs/>
          <w:highlight w:val="yellow"/>
          <w:u w:val="single"/>
          <w:bdr w:val="single" w:sz="8" w:space="0" w:color="auto"/>
        </w:rPr>
        <w:t>generals</w:t>
      </w:r>
      <w:r w:rsidRPr="00C0388D">
        <w:rPr>
          <w:sz w:val="16"/>
          <w:highlight w:val="yellow"/>
        </w:rPr>
        <w:t xml:space="preserve"> </w:t>
      </w:r>
      <w:r w:rsidRPr="00C0388D">
        <w:rPr>
          <w:highlight w:val="yellow"/>
          <w:u w:val="single"/>
        </w:rPr>
        <w:t>in an</w:t>
      </w:r>
      <w:r w:rsidRPr="00C0388D">
        <w:rPr>
          <w:sz w:val="16"/>
          <w:highlight w:val="yellow"/>
        </w:rPr>
        <w:t xml:space="preserve"> </w:t>
      </w:r>
      <w:r w:rsidRPr="00C0388D">
        <w:rPr>
          <w:iCs/>
          <w:highlight w:val="yellow"/>
          <w:u w:val="single"/>
          <w:bdr w:val="single" w:sz="8" w:space="0" w:color="auto"/>
        </w:rPr>
        <w:t>army</w:t>
      </w:r>
      <w:r w:rsidRPr="00C0388D">
        <w:rPr>
          <w:sz w:val="16"/>
        </w:rPr>
        <w:t xml:space="preserve"> </w:t>
      </w:r>
      <w:r w:rsidRPr="00C0388D">
        <w:rPr>
          <w:iCs/>
          <w:highlight w:val="yellow"/>
          <w:u w:val="single"/>
          <w:bdr w:val="single" w:sz="8" w:space="0" w:color="auto"/>
        </w:rPr>
        <w:t>fighting</w:t>
      </w:r>
      <w:r w:rsidRPr="00C0388D">
        <w:rPr>
          <w:sz w:val="16"/>
        </w:rPr>
        <w:t xml:space="preserve"> a war, a war </w:t>
      </w:r>
      <w:r w:rsidRPr="00C0388D">
        <w:rPr>
          <w:highlight w:val="yellow"/>
          <w:u w:val="single"/>
        </w:rPr>
        <w:t>for</w:t>
      </w:r>
      <w:r w:rsidRPr="00C0388D">
        <w:rPr>
          <w:u w:val="single"/>
        </w:rPr>
        <w:t xml:space="preserve"> the</w:t>
      </w:r>
      <w:r w:rsidRPr="00C0388D">
        <w:rPr>
          <w:sz w:val="16"/>
        </w:rPr>
        <w:t xml:space="preserve"> </w:t>
      </w:r>
      <w:r w:rsidRPr="00C0388D">
        <w:rPr>
          <w:iCs/>
          <w:highlight w:val="yellow"/>
          <w:u w:val="single"/>
          <w:bdr w:val="single" w:sz="8" w:space="0" w:color="auto"/>
        </w:rPr>
        <w:t>rule of law</w:t>
      </w:r>
      <w:r w:rsidRPr="00C0388D">
        <w:rPr>
          <w:sz w:val="16"/>
        </w:rPr>
        <w:t xml:space="preserve">., what </w:t>
      </w:r>
      <w:r w:rsidRPr="00C0388D">
        <w:rPr>
          <w:u w:val="single"/>
        </w:rPr>
        <w:t xml:space="preserve">the universal injunctions rule says is a bunch of battlefield colonels, the </w:t>
      </w:r>
      <w:r w:rsidRPr="00C0388D">
        <w:rPr>
          <w:iCs/>
          <w:u w:val="single"/>
          <w:bdr w:val="single" w:sz="8" w:space="0" w:color="auto"/>
        </w:rPr>
        <w:t>district</w:t>
      </w:r>
      <w:r w:rsidRPr="00C0388D">
        <w:rPr>
          <w:u w:val="single"/>
        </w:rPr>
        <w:t xml:space="preserve"> judges </w:t>
      </w:r>
      <w:r w:rsidRPr="00C0388D">
        <w:rPr>
          <w:iCs/>
          <w:u w:val="single"/>
          <w:bdr w:val="single" w:sz="8" w:space="0" w:color="auto"/>
        </w:rPr>
        <w:t>can't choose where we're gonna make our</w:t>
      </w:r>
      <w:r w:rsidRPr="00C0388D">
        <w:rPr>
          <w:sz w:val="16"/>
        </w:rPr>
        <w:t xml:space="preserve"> grand</w:t>
      </w:r>
      <w:r w:rsidRPr="00C0388D">
        <w:rPr>
          <w:iCs/>
          <w:u w:val="single"/>
          <w:bdr w:val="single" w:sz="8" w:space="0" w:color="auto"/>
        </w:rPr>
        <w:t>stand</w:t>
      </w:r>
      <w:r w:rsidRPr="00C0388D">
        <w:rPr>
          <w:sz w:val="16"/>
        </w:rPr>
        <w:t xml:space="preserve"> </w:t>
      </w:r>
      <w:r w:rsidRPr="00C0388D">
        <w:rPr>
          <w:u w:val="single"/>
        </w:rPr>
        <w:t>and be engaged in a</w:t>
      </w:r>
      <w:r w:rsidRPr="00C0388D">
        <w:rPr>
          <w:sz w:val="16"/>
        </w:rPr>
        <w:t xml:space="preserve"> win you know, win, lose, </w:t>
      </w:r>
      <w:r w:rsidRPr="00C0388D">
        <w:rPr>
          <w:iCs/>
          <w:u w:val="single"/>
          <w:bdr w:val="single" w:sz="8" w:space="0" w:color="auto"/>
        </w:rPr>
        <w:t>win or lose fight</w:t>
      </w:r>
      <w:r w:rsidRPr="00C0388D">
        <w:rPr>
          <w:sz w:val="16"/>
        </w:rPr>
        <w:t xml:space="preserve"> for, </w:t>
      </w:r>
      <w:r w:rsidRPr="00C0388D">
        <w:rPr>
          <w:u w:val="single"/>
        </w:rPr>
        <w:t>of</w:t>
      </w:r>
      <w:r w:rsidRPr="00C0388D">
        <w:rPr>
          <w:sz w:val="16"/>
        </w:rPr>
        <w:t xml:space="preserve"> nearly </w:t>
      </w:r>
      <w:r w:rsidRPr="00C0388D">
        <w:rPr>
          <w:iCs/>
          <w:u w:val="single"/>
          <w:bdr w:val="single" w:sz="8" w:space="0" w:color="auto"/>
        </w:rPr>
        <w:t>existential variety</w:t>
      </w:r>
      <w:r w:rsidRPr="00C0388D">
        <w:rPr>
          <w:sz w:val="16"/>
        </w:rPr>
        <w:t>. We are the generals. We wanna make that judgment.</w:t>
      </w:r>
    </w:p>
    <w:p w14:paraId="4E2837CC" w14:textId="77777777" w:rsidR="00C0388D" w:rsidRPr="00C0388D" w:rsidRDefault="00C0388D" w:rsidP="00C0388D">
      <w:pPr>
        <w:rPr>
          <w:sz w:val="16"/>
        </w:rPr>
      </w:pPr>
      <w:r w:rsidRPr="00C0388D">
        <w:rPr>
          <w:sz w:val="16"/>
        </w:rPr>
        <w:t>And I think to that extent, there is some benefit in the outcome here. Again, despite the fact that I think that Justice Barrett's opinion is flatly wrong, and I'm happy to say why.</w:t>
      </w:r>
    </w:p>
    <w:p w14:paraId="77F17987" w14:textId="77777777" w:rsidR="00C0388D" w:rsidRPr="00C0388D" w:rsidRDefault="00C0388D" w:rsidP="00C0388D"/>
    <w:p w14:paraId="05D029E1"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rPr>
        <w:t xml:space="preserve">Roberts is effectively </w:t>
      </w:r>
      <w:r w:rsidRPr="00C0388D">
        <w:rPr>
          <w:rFonts w:eastAsiaTheme="majorEastAsia" w:cstheme="majorBidi"/>
          <w:b/>
          <w:iCs/>
          <w:sz w:val="26"/>
          <w:u w:val="single"/>
        </w:rPr>
        <w:t>ducking under the radar</w:t>
      </w:r>
      <w:r w:rsidRPr="00C0388D">
        <w:rPr>
          <w:rFonts w:eastAsiaTheme="majorEastAsia" w:cstheme="majorBidi"/>
          <w:b/>
          <w:iCs/>
          <w:sz w:val="26"/>
        </w:rPr>
        <w:t xml:space="preserve"> now.</w:t>
      </w:r>
    </w:p>
    <w:p w14:paraId="1DE35DB4" w14:textId="77777777" w:rsidR="00C0388D" w:rsidRPr="00C0388D" w:rsidRDefault="00C0388D" w:rsidP="00C0388D">
      <w:pPr>
        <w:rPr>
          <w:rFonts w:eastAsia="Aptos"/>
        </w:rPr>
      </w:pPr>
      <w:r w:rsidRPr="00C0388D">
        <w:t xml:space="preserve">Ann E. </w:t>
      </w:r>
      <w:r w:rsidRPr="00C0388D">
        <w:rPr>
          <w:b/>
          <w:bCs/>
          <w:sz w:val="26"/>
        </w:rPr>
        <w:t>Marimow 25</w:t>
      </w:r>
      <w:r w:rsidRPr="00C0388D">
        <w:t>, Supreme Court correspondent at the Washington Post, former Nieman Fellow at Harvard, holds a degree from Cornell, “Supreme Court walks a tightrope as it confronts Trump’s power moves”, https://www.washingtonpost.com/politics/2025/05/29/trump-john-roberts-supreme-court/</w:t>
      </w:r>
    </w:p>
    <w:p w14:paraId="368E8860" w14:textId="77777777" w:rsidR="00C0388D" w:rsidRPr="00C0388D" w:rsidRDefault="00C0388D" w:rsidP="00C0388D">
      <w:pPr>
        <w:rPr>
          <w:rFonts w:eastAsia="Aptos"/>
          <w:sz w:val="16"/>
        </w:rPr>
      </w:pPr>
      <w:r w:rsidRPr="00C0388D">
        <w:rPr>
          <w:highlight w:val="yellow"/>
          <w:u w:val="single"/>
        </w:rPr>
        <w:t>It is</w:t>
      </w:r>
      <w:r w:rsidRPr="00C0388D">
        <w:rPr>
          <w:u w:val="single"/>
        </w:rPr>
        <w:t xml:space="preserve"> still </w:t>
      </w:r>
      <w:r w:rsidRPr="00C0388D">
        <w:rPr>
          <w:iCs/>
          <w:highlight w:val="yellow"/>
          <w:u w:val="single"/>
          <w:bdr w:val="single" w:sz="8" w:space="0" w:color="auto"/>
        </w:rPr>
        <w:t>early</w:t>
      </w:r>
      <w:r w:rsidRPr="00C0388D">
        <w:rPr>
          <w:u w:val="single"/>
        </w:rPr>
        <w:t xml:space="preserve"> in Trump’s term </w:t>
      </w:r>
      <w:r w:rsidRPr="00C0388D">
        <w:rPr>
          <w:highlight w:val="yellow"/>
          <w:u w:val="single"/>
        </w:rPr>
        <w:t xml:space="preserve">to draw </w:t>
      </w:r>
      <w:r w:rsidRPr="00C0388D">
        <w:rPr>
          <w:iCs/>
          <w:highlight w:val="yellow"/>
          <w:u w:val="single"/>
          <w:bdr w:val="single" w:sz="8" w:space="0" w:color="auto"/>
        </w:rPr>
        <w:t>conclusions</w:t>
      </w:r>
      <w:r w:rsidRPr="00C0388D">
        <w:rPr>
          <w:u w:val="single"/>
        </w:rPr>
        <w:t xml:space="preserve"> about how the Supreme Court will </w:t>
      </w:r>
      <w:r w:rsidRPr="00C0388D">
        <w:rPr>
          <w:iCs/>
          <w:u w:val="single"/>
          <w:bdr w:val="single" w:sz="8" w:space="0" w:color="auto"/>
        </w:rPr>
        <w:t>ultimately</w:t>
      </w:r>
      <w:r w:rsidRPr="00C0388D">
        <w:rPr>
          <w:u w:val="single"/>
        </w:rPr>
        <w:t xml:space="preserve"> rule on the many lawsuits challenging the administration’s </w:t>
      </w:r>
      <w:r w:rsidRPr="00C0388D">
        <w:rPr>
          <w:iCs/>
          <w:u w:val="single"/>
          <w:bdr w:val="single" w:sz="8" w:space="0" w:color="auto"/>
        </w:rPr>
        <w:t>most aggressive moves</w:t>
      </w:r>
      <w:r w:rsidRPr="00C0388D">
        <w:rPr>
          <w:sz w:val="16"/>
        </w:rPr>
        <w:t>. Over the next few years, the justices could have the final word on issues including tariffs, birthright citizenship, the firing of independent agency leaders and more.</w:t>
      </w:r>
    </w:p>
    <w:p w14:paraId="15129761" w14:textId="77777777" w:rsidR="00C0388D" w:rsidRPr="00C0388D" w:rsidRDefault="00C0388D" w:rsidP="00C0388D">
      <w:pPr>
        <w:rPr>
          <w:rFonts w:eastAsia="Aptos"/>
          <w:u w:val="single"/>
        </w:rPr>
      </w:pPr>
      <w:r w:rsidRPr="00C0388D">
        <w:rPr>
          <w:highlight w:val="yellow"/>
          <w:u w:val="single"/>
        </w:rPr>
        <w:t xml:space="preserve">In handling the </w:t>
      </w:r>
      <w:r w:rsidRPr="00C0388D">
        <w:rPr>
          <w:iCs/>
          <w:highlight w:val="yellow"/>
          <w:u w:val="single"/>
          <w:bdr w:val="single" w:sz="8" w:space="0" w:color="auto"/>
        </w:rPr>
        <w:t>flood</w:t>
      </w:r>
      <w:r w:rsidRPr="00C0388D">
        <w:rPr>
          <w:highlight w:val="yellow"/>
          <w:u w:val="single"/>
        </w:rPr>
        <w:t xml:space="preserve"> of </w:t>
      </w:r>
      <w:r w:rsidRPr="00C0388D">
        <w:rPr>
          <w:sz w:val="16"/>
        </w:rPr>
        <w:t xml:space="preserve">emergency </w:t>
      </w:r>
      <w:r w:rsidRPr="00C0388D">
        <w:rPr>
          <w:iCs/>
          <w:sz w:val="24"/>
          <w:szCs w:val="24"/>
          <w:highlight w:val="yellow"/>
          <w:u w:val="single"/>
          <w:bdr w:val="single" w:sz="8" w:space="0" w:color="auto"/>
        </w:rPr>
        <w:t>requests so far</w:t>
      </w:r>
      <w:r w:rsidRPr="00C0388D">
        <w:rPr>
          <w:sz w:val="16"/>
        </w:rPr>
        <w:t xml:space="preserve">, </w:t>
      </w:r>
      <w:r w:rsidRPr="00C0388D">
        <w:rPr>
          <w:u w:val="single"/>
        </w:rPr>
        <w:t xml:space="preserve">Roberts seems to be taking a page from one of his heroes, John Marshall, who as the longest-serving chief justice established the court system’s independence while </w:t>
      </w:r>
      <w:r w:rsidRPr="00C0388D">
        <w:rPr>
          <w:iCs/>
          <w:sz w:val="24"/>
          <w:szCs w:val="24"/>
          <w:u w:val="single"/>
          <w:bdr w:val="single" w:sz="8" w:space="0" w:color="auto"/>
        </w:rPr>
        <w:t>studiously avoiding fights</w:t>
      </w:r>
      <w:r w:rsidRPr="00C0388D">
        <w:rPr>
          <w:szCs w:val="24"/>
          <w:u w:val="single"/>
        </w:rPr>
        <w:t xml:space="preserve"> </w:t>
      </w:r>
      <w:r w:rsidRPr="00C0388D">
        <w:rPr>
          <w:u w:val="single"/>
        </w:rPr>
        <w:t>with President Thomas Jefferson that he knew he couldn’t win.</w:t>
      </w:r>
    </w:p>
    <w:p w14:paraId="0546292D" w14:textId="77777777" w:rsidR="00C0388D" w:rsidRPr="00C0388D" w:rsidRDefault="00C0388D" w:rsidP="00C0388D">
      <w:pPr>
        <w:rPr>
          <w:rFonts w:eastAsia="Aptos"/>
          <w:sz w:val="16"/>
        </w:rPr>
      </w:pPr>
      <w:r w:rsidRPr="00C0388D">
        <w:rPr>
          <w:highlight w:val="yellow"/>
          <w:u w:val="single"/>
        </w:rPr>
        <w:t xml:space="preserve">Roberts “wants to </w:t>
      </w:r>
      <w:r w:rsidRPr="00C0388D">
        <w:rPr>
          <w:iCs/>
          <w:highlight w:val="yellow"/>
          <w:u w:val="single"/>
          <w:bdr w:val="single" w:sz="8" w:space="0" w:color="auto"/>
        </w:rPr>
        <w:t>avoid conflict</w:t>
      </w:r>
      <w:r w:rsidRPr="00C0388D">
        <w:rPr>
          <w:sz w:val="16"/>
        </w:rPr>
        <w:t xml:space="preserve"> </w:t>
      </w:r>
      <w:r w:rsidRPr="00C0388D">
        <w:rPr>
          <w:u w:val="single"/>
        </w:rPr>
        <w:t xml:space="preserve">with the other branches </w:t>
      </w:r>
      <w:r w:rsidRPr="00C0388D">
        <w:rPr>
          <w:highlight w:val="yellow"/>
          <w:u w:val="single"/>
        </w:rPr>
        <w:t xml:space="preserve">until he </w:t>
      </w:r>
      <w:r w:rsidRPr="00C0388D">
        <w:rPr>
          <w:iCs/>
          <w:sz w:val="24"/>
          <w:szCs w:val="24"/>
          <w:highlight w:val="yellow"/>
          <w:u w:val="single"/>
          <w:bdr w:val="single" w:sz="8" w:space="0" w:color="auto"/>
        </w:rPr>
        <w:t>absolutely has to</w:t>
      </w:r>
      <w:r w:rsidRPr="00C0388D">
        <w:rPr>
          <w:iCs/>
          <w:sz w:val="24"/>
          <w:szCs w:val="24"/>
          <w:u w:val="single"/>
          <w:bdr w:val="single" w:sz="8" w:space="0" w:color="auto"/>
        </w:rPr>
        <w:t xml:space="preserve"> come into conflict</w:t>
      </w:r>
      <w:r w:rsidRPr="00C0388D">
        <w:rPr>
          <w:szCs w:val="24"/>
          <w:u w:val="single"/>
        </w:rPr>
        <w:t xml:space="preserve"> </w:t>
      </w:r>
      <w:r w:rsidRPr="00C0388D">
        <w:rPr>
          <w:u w:val="single"/>
        </w:rPr>
        <w:t>with them</w:t>
      </w:r>
      <w:r w:rsidRPr="00C0388D">
        <w:rPr>
          <w:sz w:val="16"/>
        </w:rPr>
        <w:t>,” said John Yoo, a law professor at the University of California at Berkeley who served as deputy assistant attorney general in the George W. Bush administration.</w:t>
      </w:r>
    </w:p>
    <w:p w14:paraId="6FA65B04" w14:textId="77777777" w:rsidR="00C0388D" w:rsidRPr="00C0388D" w:rsidRDefault="00C0388D" w:rsidP="00C0388D">
      <w:pPr>
        <w:rPr>
          <w:rFonts w:eastAsia="Aptos"/>
          <w:sz w:val="16"/>
        </w:rPr>
      </w:pPr>
      <w:r w:rsidRPr="00C0388D">
        <w:rPr>
          <w:sz w:val="16"/>
        </w:rPr>
        <w:t>Unlike the executive branch or Congress, Yoo continued, “</w:t>
      </w:r>
      <w:r w:rsidRPr="00C0388D">
        <w:rPr>
          <w:u w:val="single"/>
        </w:rPr>
        <w:t>the court doesn’t have the sword or the purse</w:t>
      </w:r>
      <w:r w:rsidRPr="00C0388D">
        <w:rPr>
          <w:sz w:val="16"/>
        </w:rPr>
        <w:t xml:space="preserve">. </w:t>
      </w:r>
      <w:r w:rsidRPr="00C0388D">
        <w:rPr>
          <w:iCs/>
          <w:u w:val="single"/>
          <w:bdr w:val="single" w:sz="8" w:space="0" w:color="auto"/>
        </w:rPr>
        <w:t>Its power is persuasion</w:t>
      </w:r>
      <w:r w:rsidRPr="00C0388D">
        <w:rPr>
          <w:sz w:val="16"/>
        </w:rPr>
        <w:t xml:space="preserve">, </w:t>
      </w:r>
      <w:r w:rsidRPr="00C0388D">
        <w:rPr>
          <w:u w:val="single"/>
        </w:rPr>
        <w:t xml:space="preserve">and the justices </w:t>
      </w:r>
      <w:r w:rsidRPr="00C0388D">
        <w:rPr>
          <w:iCs/>
          <w:u w:val="single"/>
          <w:bdr w:val="single" w:sz="8" w:space="0" w:color="auto"/>
        </w:rPr>
        <w:t>understand that</w:t>
      </w:r>
      <w:r w:rsidRPr="00C0388D">
        <w:rPr>
          <w:u w:val="single"/>
        </w:rPr>
        <w:t xml:space="preserve"> more than most people and </w:t>
      </w:r>
      <w:r w:rsidRPr="00C0388D">
        <w:rPr>
          <w:iCs/>
          <w:u w:val="single"/>
          <w:bdr w:val="single" w:sz="8" w:space="0" w:color="auto"/>
        </w:rPr>
        <w:t>are sensitive to it</w:t>
      </w:r>
      <w:r w:rsidRPr="00C0388D">
        <w:rPr>
          <w:u w:val="single"/>
        </w:rPr>
        <w:t>.”</w:t>
      </w:r>
    </w:p>
    <w:p w14:paraId="5BFEA715" w14:textId="77777777" w:rsidR="00C0388D" w:rsidRPr="00C0388D" w:rsidRDefault="00C0388D" w:rsidP="00C0388D">
      <w:pPr>
        <w:rPr>
          <w:rFonts w:eastAsia="Aptos"/>
          <w:sz w:val="16"/>
        </w:rPr>
      </w:pPr>
      <w:r w:rsidRPr="00C0388D">
        <w:rPr>
          <w:sz w:val="16"/>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535CA991" w14:textId="77777777" w:rsidR="00C0388D" w:rsidRPr="00C0388D" w:rsidRDefault="00C0388D" w:rsidP="00C0388D">
      <w:pPr>
        <w:rPr>
          <w:rFonts w:eastAsia="Aptos"/>
          <w:sz w:val="16"/>
        </w:rPr>
      </w:pPr>
      <w:r w:rsidRPr="00C0388D">
        <w:rPr>
          <w:sz w:val="16"/>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24E210D2" w14:textId="77777777" w:rsidR="00C0388D" w:rsidRPr="00C0388D" w:rsidRDefault="00C0388D" w:rsidP="00C0388D">
      <w:pPr>
        <w:rPr>
          <w:rFonts w:eastAsia="Aptos"/>
          <w:sz w:val="16"/>
        </w:rPr>
      </w:pPr>
      <w:r w:rsidRPr="00C0388D">
        <w:rPr>
          <w:sz w:val="16"/>
        </w:rPr>
        <w:t>But the president’s social media posts have shown flashes of anger with a bench that includes three Trump nominees — Justices Neil M. Gorsuch, Brett M. Kavanaugh and Amy Coney Barrett.</w:t>
      </w:r>
    </w:p>
    <w:p w14:paraId="0FAC0668" w14:textId="77777777" w:rsidR="00C0388D" w:rsidRPr="00C0388D" w:rsidRDefault="00C0388D" w:rsidP="00C0388D">
      <w:pPr>
        <w:rPr>
          <w:rFonts w:eastAsia="Aptos"/>
          <w:sz w:val="16"/>
        </w:rPr>
      </w:pPr>
      <w:r w:rsidRPr="00C0388D">
        <w:rPr>
          <w:sz w:val="16"/>
        </w:rPr>
        <w:t>“The Supreme Court of the United States is not allowing me to do what I was elected to do,” Trump wrote on Truth Social on May 16, after the high court’s sternly worded order temporarily blocking deportations of alleged gang members in northern Texas.</w:t>
      </w:r>
    </w:p>
    <w:p w14:paraId="557E8D82" w14:textId="77777777" w:rsidR="00C0388D" w:rsidRPr="00C0388D" w:rsidRDefault="00C0388D" w:rsidP="00C0388D">
      <w:pPr>
        <w:rPr>
          <w:rFonts w:eastAsia="Aptos"/>
          <w:sz w:val="16"/>
        </w:rPr>
      </w:pPr>
      <w:r w:rsidRPr="00C0388D">
        <w:rPr>
          <w:sz w:val="16"/>
        </w:rPr>
        <w:t>The next day, the president circulated an ominous post from legal adviser and conservative provocateur Mike Davis, who said: “The Supreme Court is heading down a perilous path.”</w:t>
      </w:r>
    </w:p>
    <w:p w14:paraId="7307AA3C" w14:textId="77777777" w:rsidR="00C0388D" w:rsidRPr="00C0388D" w:rsidRDefault="00C0388D" w:rsidP="00C0388D">
      <w:pPr>
        <w:rPr>
          <w:rFonts w:eastAsia="Aptos"/>
          <w:sz w:val="16"/>
        </w:rPr>
      </w:pPr>
      <w:r w:rsidRPr="00C0388D">
        <w:rPr>
          <w:sz w:val="16"/>
        </w:rPr>
        <w:t xml:space="preserve">The escalating </w:t>
      </w:r>
      <w:r w:rsidRPr="00C0388D">
        <w:rPr>
          <w:highlight w:val="yellow"/>
          <w:u w:val="single"/>
        </w:rPr>
        <w:t xml:space="preserve">tension poses a </w:t>
      </w:r>
      <w:r w:rsidRPr="00C0388D">
        <w:rPr>
          <w:iCs/>
          <w:highlight w:val="yellow"/>
          <w:u w:val="single"/>
          <w:bdr w:val="single" w:sz="8" w:space="0" w:color="auto"/>
        </w:rPr>
        <w:t>serious test</w:t>
      </w:r>
      <w:r w:rsidRPr="00C0388D">
        <w:rPr>
          <w:highlight w:val="yellow"/>
          <w:u w:val="single"/>
        </w:rPr>
        <w:t xml:space="preserve"> for </w:t>
      </w:r>
      <w:r w:rsidRPr="00C0388D">
        <w:rPr>
          <w:iCs/>
          <w:highlight w:val="yellow"/>
          <w:u w:val="single"/>
          <w:bdr w:val="single" w:sz="8" w:space="0" w:color="auto"/>
        </w:rPr>
        <w:t>Roberts’s leadership</w:t>
      </w:r>
      <w:r w:rsidRPr="00C0388D">
        <w:rPr>
          <w:highlight w:val="yellow"/>
          <w:u w:val="single"/>
        </w:rPr>
        <w:t xml:space="preserve"> and </w:t>
      </w:r>
      <w:r w:rsidRPr="00C0388D">
        <w:rPr>
          <w:iCs/>
          <w:sz w:val="24"/>
          <w:szCs w:val="24"/>
          <w:highlight w:val="yellow"/>
          <w:u w:val="single"/>
          <w:bdr w:val="single" w:sz="8" w:space="0" w:color="auto"/>
        </w:rPr>
        <w:t>the</w:t>
      </w:r>
      <w:r w:rsidRPr="00C0388D">
        <w:rPr>
          <w:iCs/>
          <w:sz w:val="24"/>
          <w:szCs w:val="24"/>
          <w:u w:val="single"/>
          <w:bdr w:val="single" w:sz="8" w:space="0" w:color="auto"/>
        </w:rPr>
        <w:t xml:space="preserve"> Supreme </w:t>
      </w:r>
      <w:r w:rsidRPr="00C0388D">
        <w:rPr>
          <w:iCs/>
          <w:sz w:val="24"/>
          <w:szCs w:val="24"/>
          <w:highlight w:val="yellow"/>
          <w:u w:val="single"/>
          <w:bdr w:val="single" w:sz="8" w:space="0" w:color="auto"/>
        </w:rPr>
        <w:t>Court’s legitimacy</w:t>
      </w:r>
      <w:r w:rsidRPr="00C0388D">
        <w:rPr>
          <w:sz w:val="16"/>
          <w:szCs w:val="24"/>
        </w:rPr>
        <w:t xml:space="preserve"> </w:t>
      </w:r>
      <w:r w:rsidRPr="00C0388D">
        <w:rPr>
          <w:u w:val="single"/>
        </w:rPr>
        <w:t>at a time when the court and the country are ideologically divided</w:t>
      </w:r>
      <w:r w:rsidRPr="00C0388D">
        <w:rPr>
          <w:sz w:val="16"/>
        </w:rPr>
        <w:t>, and when Americans’ trust in the court has plummeted.</w:t>
      </w:r>
    </w:p>
    <w:p w14:paraId="081AC33A" w14:textId="77777777" w:rsidR="00C0388D" w:rsidRPr="00C0388D" w:rsidRDefault="00C0388D" w:rsidP="00C0388D">
      <w:pPr>
        <w:rPr>
          <w:rFonts w:eastAsia="Aptos"/>
          <w:sz w:val="16"/>
        </w:rPr>
      </w:pPr>
      <w:r w:rsidRPr="00C0388D">
        <w:rPr>
          <w:u w:val="single"/>
        </w:rPr>
        <w:t xml:space="preserve">Many of the court’s </w:t>
      </w:r>
      <w:r w:rsidRPr="00C0388D">
        <w:rPr>
          <w:iCs/>
          <w:highlight w:val="yellow"/>
          <w:u w:val="single"/>
          <w:bdr w:val="single" w:sz="8" w:space="0" w:color="auto"/>
        </w:rPr>
        <w:t>early decisions</w:t>
      </w:r>
      <w:r w:rsidRPr="00C0388D">
        <w:rPr>
          <w:highlight w:val="yellow"/>
          <w:u w:val="single"/>
        </w:rPr>
        <w:t xml:space="preserve"> have been </w:t>
      </w:r>
      <w:r w:rsidRPr="00C0388D">
        <w:rPr>
          <w:iCs/>
          <w:highlight w:val="yellow"/>
          <w:u w:val="single"/>
          <w:bdr w:val="single" w:sz="8" w:space="0" w:color="auto"/>
        </w:rPr>
        <w:t>technical</w:t>
      </w:r>
      <w:r w:rsidRPr="00C0388D">
        <w:rPr>
          <w:highlight w:val="yellow"/>
          <w:u w:val="single"/>
        </w:rPr>
        <w:t xml:space="preserve"> and </w:t>
      </w:r>
      <w:r w:rsidRPr="00C0388D">
        <w:rPr>
          <w:iCs/>
          <w:highlight w:val="yellow"/>
          <w:u w:val="single"/>
          <w:bdr w:val="single" w:sz="8" w:space="0" w:color="auto"/>
        </w:rPr>
        <w:t>procedural</w:t>
      </w:r>
      <w:r w:rsidRPr="00C0388D">
        <w:rPr>
          <w:sz w:val="16"/>
        </w:rPr>
        <w:t xml:space="preserve">. </w:t>
      </w:r>
      <w:r w:rsidRPr="00C0388D">
        <w:rPr>
          <w:u w:val="single"/>
        </w:rPr>
        <w:t xml:space="preserve">In the case of Kilmar Abrego García, for instance, a divided court directed the administration to take steps to return the wrongly deported Maryland man. But the </w:t>
      </w:r>
      <w:r w:rsidRPr="00C0388D">
        <w:rPr>
          <w:highlight w:val="yellow"/>
          <w:u w:val="single"/>
        </w:rPr>
        <w:t xml:space="preserve">justices </w:t>
      </w:r>
      <w:r w:rsidRPr="00C0388D">
        <w:rPr>
          <w:iCs/>
          <w:highlight w:val="yellow"/>
          <w:u w:val="single"/>
          <w:bdr w:val="single" w:sz="8" w:space="0" w:color="auto"/>
        </w:rPr>
        <w:t>stopped short</w:t>
      </w:r>
      <w:r w:rsidRPr="00C0388D">
        <w:rPr>
          <w:highlight w:val="yellow"/>
          <w:u w:val="single"/>
        </w:rPr>
        <w:t xml:space="preserve"> of </w:t>
      </w:r>
      <w:r w:rsidRPr="00C0388D">
        <w:rPr>
          <w:iCs/>
          <w:highlight w:val="yellow"/>
          <w:u w:val="single"/>
          <w:bdr w:val="single" w:sz="8" w:space="0" w:color="auto"/>
        </w:rPr>
        <w:t>ordering Trump</w:t>
      </w:r>
      <w:r w:rsidRPr="00C0388D">
        <w:rPr>
          <w:u w:val="single"/>
        </w:rPr>
        <w:t xml:space="preserve"> to make it happen</w:t>
      </w:r>
      <w:r w:rsidRPr="00C0388D">
        <w:rPr>
          <w:sz w:val="16"/>
        </w:rPr>
        <w:t>. That gave the administration an opening to drag its feet in response to lower-court orders and to suggest that Abrego García would not be returning to the United States.</w:t>
      </w:r>
    </w:p>
    <w:p w14:paraId="05C02C44" w14:textId="77777777" w:rsidR="00C0388D" w:rsidRPr="00C0388D" w:rsidRDefault="00C0388D" w:rsidP="00C0388D">
      <w:pPr>
        <w:keepNext/>
        <w:keepLines/>
        <w:spacing w:before="40" w:after="0"/>
        <w:outlineLvl w:val="3"/>
        <w:rPr>
          <w:rFonts w:eastAsia="Aptos" w:cstheme="majorBidi"/>
          <w:b/>
          <w:iCs/>
          <w:sz w:val="26"/>
        </w:rPr>
      </w:pPr>
      <w:r w:rsidRPr="00C0388D">
        <w:rPr>
          <w:rFonts w:eastAsiaTheme="majorEastAsia" w:cstheme="majorBidi"/>
          <w:b/>
          <w:iCs/>
          <w:sz w:val="26"/>
        </w:rPr>
        <w:t xml:space="preserve">‘Controversy now’ doesn’t matter---our point is that it’s </w:t>
      </w:r>
      <w:r w:rsidRPr="00C0388D">
        <w:rPr>
          <w:rFonts w:eastAsiaTheme="majorEastAsia" w:cstheme="majorBidi"/>
          <w:b/>
          <w:iCs/>
          <w:sz w:val="26"/>
          <w:u w:val="single"/>
        </w:rPr>
        <w:t>balanced</w:t>
      </w:r>
      <w:r w:rsidRPr="00C0388D">
        <w:rPr>
          <w:rFonts w:eastAsiaTheme="majorEastAsia" w:cstheme="majorBidi"/>
          <w:b/>
          <w:iCs/>
          <w:sz w:val="26"/>
        </w:rPr>
        <w:t xml:space="preserve">, but the </w:t>
      </w:r>
      <w:r w:rsidRPr="00C0388D">
        <w:rPr>
          <w:rFonts w:eastAsiaTheme="majorEastAsia" w:cstheme="majorBidi"/>
          <w:b/>
          <w:iCs/>
          <w:sz w:val="26"/>
          <w:u w:val="single"/>
        </w:rPr>
        <w:t>plan</w:t>
      </w:r>
      <w:r w:rsidRPr="00C0388D">
        <w:rPr>
          <w:rFonts w:eastAsiaTheme="majorEastAsia" w:cstheme="majorBidi"/>
          <w:b/>
          <w:iCs/>
          <w:sz w:val="26"/>
        </w:rPr>
        <w:t xml:space="preserve"> forces a </w:t>
      </w:r>
      <w:r w:rsidRPr="00C0388D">
        <w:rPr>
          <w:rFonts w:eastAsiaTheme="majorEastAsia" w:cstheme="majorBidi"/>
          <w:b/>
          <w:iCs/>
          <w:sz w:val="26"/>
          <w:u w:val="single"/>
        </w:rPr>
        <w:t>recalibration</w:t>
      </w:r>
      <w:r w:rsidRPr="00C0388D">
        <w:rPr>
          <w:rFonts w:eastAsiaTheme="majorEastAsia" w:cstheme="majorBidi"/>
          <w:b/>
          <w:iCs/>
          <w:sz w:val="26"/>
        </w:rPr>
        <w:t xml:space="preserve">. </w:t>
      </w:r>
    </w:p>
    <w:p w14:paraId="386ED5EA" w14:textId="77777777" w:rsidR="00C0388D" w:rsidRPr="00C0388D" w:rsidRDefault="00C0388D" w:rsidP="00C0388D">
      <w:pPr>
        <w:rPr>
          <w:rFonts w:eastAsia="Aptos"/>
        </w:rPr>
      </w:pPr>
      <w:r w:rsidRPr="00C0388D">
        <w:t xml:space="preserve">Josh </w:t>
      </w:r>
      <w:r w:rsidRPr="00C0388D">
        <w:rPr>
          <w:b/>
          <w:bCs/>
          <w:sz w:val="26"/>
        </w:rPr>
        <w:t>Blackman 25</w:t>
      </w:r>
      <w:r w:rsidRPr="00C0388D">
        <w:t>, Professor at the South Texas College of Law Houston, holds the Centennial Chair of Constitutional Law, J.D., George Mason University School of Law, “President Trump Has to Obey the Constitution, But So Does Chief Justice Roberts”, https://www.civitasinstitute.org/research/president-trump-has-to-obey-the-constitution-but-so-does-chief-justice-roberts</w:t>
      </w:r>
    </w:p>
    <w:p w14:paraId="0F11481B" w14:textId="77777777" w:rsidR="00C0388D" w:rsidRPr="00C0388D" w:rsidRDefault="00C0388D" w:rsidP="00C0388D">
      <w:pPr>
        <w:rPr>
          <w:u w:val="single"/>
        </w:rPr>
      </w:pPr>
      <w:r w:rsidRPr="00C0388D">
        <w:rPr>
          <w:iCs/>
          <w:highlight w:val="yellow"/>
          <w:u w:val="single"/>
          <w:bdr w:val="single" w:sz="8" w:space="0" w:color="auto"/>
        </w:rPr>
        <w:t>Roberts’s jurisprudence</w:t>
      </w:r>
      <w:r w:rsidRPr="00C0388D">
        <w:rPr>
          <w:u w:val="single"/>
        </w:rPr>
        <w:t xml:space="preserve"> can best be </w:t>
      </w:r>
      <w:r w:rsidRPr="00C0388D">
        <w:rPr>
          <w:highlight w:val="yellow"/>
          <w:u w:val="single"/>
        </w:rPr>
        <w:t xml:space="preserve">described as </w:t>
      </w:r>
      <w:r w:rsidRPr="00C0388D">
        <w:rPr>
          <w:iCs/>
          <w:highlight w:val="yellow"/>
          <w:u w:val="single"/>
          <w:bdr w:val="single" w:sz="8" w:space="0" w:color="auto"/>
        </w:rPr>
        <w:t>situational</w:t>
      </w:r>
      <w:r w:rsidRPr="00C0388D">
        <w:rPr>
          <w:sz w:val="16"/>
        </w:rPr>
        <w:t xml:space="preserve">. </w:t>
      </w:r>
      <w:r w:rsidRPr="00C0388D">
        <w:rPr>
          <w:u w:val="single"/>
        </w:rPr>
        <w:t xml:space="preserve">Rather than writing rulings for the </w:t>
      </w:r>
      <w:r w:rsidRPr="00C0388D">
        <w:rPr>
          <w:iCs/>
          <w:u w:val="single"/>
          <w:bdr w:val="single" w:sz="8" w:space="0" w:color="auto"/>
        </w:rPr>
        <w:t>ages</w:t>
      </w:r>
      <w:r w:rsidRPr="00C0388D">
        <w:rPr>
          <w:sz w:val="16"/>
        </w:rPr>
        <w:t xml:space="preserve">, </w:t>
      </w:r>
      <w:r w:rsidRPr="00C0388D">
        <w:rPr>
          <w:highlight w:val="yellow"/>
          <w:u w:val="single"/>
        </w:rPr>
        <w:t xml:space="preserve">Roberts </w:t>
      </w:r>
      <w:r w:rsidRPr="00C0388D">
        <w:rPr>
          <w:iCs/>
          <w:sz w:val="24"/>
          <w:szCs w:val="24"/>
          <w:highlight w:val="yellow"/>
          <w:u w:val="single"/>
          <w:bdr w:val="single" w:sz="8" w:space="0" w:color="auto"/>
        </w:rPr>
        <w:t>mediates controversies</w:t>
      </w:r>
      <w:r w:rsidRPr="00C0388D">
        <w:rPr>
          <w:sz w:val="16"/>
          <w:szCs w:val="24"/>
        </w:rPr>
        <w:t xml:space="preserve"> </w:t>
      </w:r>
      <w:r w:rsidRPr="00C0388D">
        <w:rPr>
          <w:sz w:val="16"/>
        </w:rPr>
        <w:t xml:space="preserve">for the moment. </w:t>
      </w:r>
      <w:r w:rsidRPr="00C0388D">
        <w:rPr>
          <w:iCs/>
          <w:highlight w:val="yellow"/>
          <w:u w:val="single"/>
          <w:bdr w:val="single" w:sz="8" w:space="0" w:color="auto"/>
        </w:rPr>
        <w:t>Every case</w:t>
      </w:r>
      <w:r w:rsidRPr="00C0388D">
        <w:rPr>
          <w:highlight w:val="yellow"/>
          <w:u w:val="single"/>
        </w:rPr>
        <w:t xml:space="preserve"> is decided based on</w:t>
      </w:r>
      <w:r w:rsidRPr="00C0388D">
        <w:rPr>
          <w:u w:val="single"/>
        </w:rPr>
        <w:t xml:space="preserve"> the </w:t>
      </w:r>
      <w:r w:rsidRPr="00C0388D">
        <w:rPr>
          <w:iCs/>
          <w:highlight w:val="yellow"/>
          <w:u w:val="single"/>
          <w:bdr w:val="single" w:sz="8" w:space="0" w:color="auto"/>
        </w:rPr>
        <w:t>circumstances</w:t>
      </w:r>
      <w:r w:rsidRPr="00C0388D">
        <w:rPr>
          <w:u w:val="single"/>
        </w:rPr>
        <w:t xml:space="preserve"> in which it</w:t>
      </w:r>
      <w:r w:rsidRPr="00C0388D">
        <w:rPr>
          <w:sz w:val="16"/>
        </w:rPr>
        <w:t xml:space="preserve"> </w:t>
      </w:r>
      <w:r w:rsidRPr="00C0388D">
        <w:rPr>
          <w:iCs/>
          <w:u w:val="single"/>
          <w:bdr w:val="single" w:sz="8" w:space="0" w:color="auto"/>
        </w:rPr>
        <w:t>arises</w:t>
      </w:r>
      <w:r w:rsidRPr="00C0388D">
        <w:rPr>
          <w:sz w:val="16"/>
        </w:rPr>
        <w:t xml:space="preserve">. </w:t>
      </w:r>
      <w:r w:rsidRPr="00C0388D">
        <w:rPr>
          <w:u w:val="single"/>
        </w:rPr>
        <w:t xml:space="preserve">And </w:t>
      </w:r>
      <w:r w:rsidRPr="00C0388D">
        <w:rPr>
          <w:highlight w:val="yellow"/>
          <w:u w:val="single"/>
        </w:rPr>
        <w:t>for</w:t>
      </w:r>
      <w:r w:rsidRPr="00C0388D">
        <w:rPr>
          <w:u w:val="single"/>
        </w:rPr>
        <w:t xml:space="preserve"> </w:t>
      </w:r>
      <w:r w:rsidRPr="00C0388D">
        <w:rPr>
          <w:iCs/>
          <w:highlight w:val="yellow"/>
          <w:u w:val="single"/>
          <w:bdr w:val="single" w:sz="8" w:space="0" w:color="auto"/>
        </w:rPr>
        <w:t>politically charged</w:t>
      </w:r>
      <w:r w:rsidRPr="00C0388D">
        <w:rPr>
          <w:highlight w:val="yellow"/>
          <w:u w:val="single"/>
        </w:rPr>
        <w:t xml:space="preserve"> cases, Roberts will </w:t>
      </w:r>
      <w:r w:rsidRPr="00C0388D">
        <w:rPr>
          <w:iCs/>
          <w:highlight w:val="yellow"/>
          <w:u w:val="single"/>
          <w:bdr w:val="single" w:sz="8" w:space="0" w:color="auto"/>
        </w:rPr>
        <w:t>rule</w:t>
      </w:r>
      <w:r w:rsidRPr="00C0388D">
        <w:rPr>
          <w:highlight w:val="yellow"/>
          <w:u w:val="single"/>
        </w:rPr>
        <w:t xml:space="preserve"> based on </w:t>
      </w:r>
      <w:r w:rsidRPr="00C0388D">
        <w:rPr>
          <w:iCs/>
          <w:sz w:val="24"/>
          <w:szCs w:val="24"/>
          <w:highlight w:val="yellow"/>
          <w:u w:val="single"/>
          <w:bdr w:val="single" w:sz="8" w:space="0" w:color="auto"/>
        </w:rPr>
        <w:t xml:space="preserve">what is best for the </w:t>
      </w:r>
      <w:r w:rsidRPr="00C0388D">
        <w:rPr>
          <w:iCs/>
          <w:sz w:val="24"/>
          <w:szCs w:val="24"/>
          <w:u w:val="single"/>
          <w:bdr w:val="single" w:sz="8" w:space="0" w:color="auto"/>
        </w:rPr>
        <w:t xml:space="preserve">Supreme </w:t>
      </w:r>
      <w:r w:rsidRPr="00C0388D">
        <w:rPr>
          <w:iCs/>
          <w:sz w:val="24"/>
          <w:szCs w:val="24"/>
          <w:highlight w:val="yellow"/>
          <w:u w:val="single"/>
          <w:bdr w:val="single" w:sz="8" w:space="0" w:color="auto"/>
        </w:rPr>
        <w:t>Court as an “institution</w:t>
      </w:r>
      <w:r w:rsidRPr="00C0388D">
        <w:rPr>
          <w:iCs/>
          <w:sz w:val="24"/>
          <w:szCs w:val="24"/>
          <w:u w:val="single"/>
          <w:bdr w:val="single" w:sz="8" w:space="0" w:color="auto"/>
        </w:rPr>
        <w:t>.”</w:t>
      </w:r>
      <w:r w:rsidRPr="00C0388D">
        <w:rPr>
          <w:sz w:val="16"/>
          <w:szCs w:val="24"/>
        </w:rPr>
        <w:t xml:space="preserve"> </w:t>
      </w:r>
      <w:r w:rsidRPr="00C0388D">
        <w:rPr>
          <w:sz w:val="16"/>
        </w:rPr>
        <w:t xml:space="preserve">Of course, this inquiry is based on little more than what Roberts himself thinks about how the ruling will be perceived in certain quarters. In practice, the Chief will pursue the most conservative outcome that legal elites will tolerate. </w:t>
      </w:r>
      <w:r w:rsidRPr="00C0388D">
        <w:rPr>
          <w:u w:val="single"/>
        </w:rPr>
        <w:t>He makes his</w:t>
      </w:r>
      <w:r w:rsidRPr="00C0388D">
        <w:rPr>
          <w:sz w:val="16"/>
        </w:rPr>
        <w:t xml:space="preserve"> own </w:t>
      </w:r>
      <w:r w:rsidRPr="00C0388D">
        <w:rPr>
          <w:u w:val="single"/>
        </w:rPr>
        <w:t xml:space="preserve">assessment of the political </w:t>
      </w:r>
      <w:r w:rsidRPr="00C0388D">
        <w:rPr>
          <w:iCs/>
          <w:u w:val="single"/>
          <w:bdr w:val="single" w:sz="8" w:space="0" w:color="auto"/>
        </w:rPr>
        <w:t>costs</w:t>
      </w:r>
      <w:r w:rsidRPr="00C0388D">
        <w:rPr>
          <w:u w:val="single"/>
        </w:rPr>
        <w:t xml:space="preserve"> and </w:t>
      </w:r>
      <w:r w:rsidRPr="00C0388D">
        <w:rPr>
          <w:iCs/>
          <w:u w:val="single"/>
          <w:bdr w:val="single" w:sz="8" w:space="0" w:color="auto"/>
        </w:rPr>
        <w:t>benefits</w:t>
      </w:r>
      <w:r w:rsidRPr="00C0388D">
        <w:rPr>
          <w:u w:val="single"/>
        </w:rPr>
        <w:t xml:space="preserve"> of possible rulings, decides which outcome is ideal, and</w:t>
      </w:r>
      <w:r w:rsidRPr="00C0388D">
        <w:rPr>
          <w:sz w:val="16"/>
        </w:rPr>
        <w:t xml:space="preserve"> uses his brilliant legal acumen to </w:t>
      </w:r>
      <w:r w:rsidRPr="00C0388D">
        <w:rPr>
          <w:u w:val="single"/>
        </w:rPr>
        <w:t>figure out the best way of getting there―whether the parties raised that argument or not.</w:t>
      </w:r>
    </w:p>
    <w:p w14:paraId="2507DBF9"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PC Real---2NC</w:t>
      </w:r>
    </w:p>
    <w:p w14:paraId="398EA0B8"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rPr>
        <w:t xml:space="preserve">2. Court PC is finite. Spending it over the </w:t>
      </w:r>
      <w:r w:rsidRPr="00C0388D">
        <w:rPr>
          <w:rFonts w:eastAsiaTheme="majorEastAsia" w:cstheme="majorBidi"/>
          <w:b/>
          <w:iCs/>
          <w:sz w:val="26"/>
          <w:u w:val="single"/>
        </w:rPr>
        <w:t>plan</w:t>
      </w:r>
      <w:r w:rsidRPr="00C0388D">
        <w:rPr>
          <w:rFonts w:eastAsiaTheme="majorEastAsia" w:cstheme="majorBidi"/>
          <w:b/>
          <w:iCs/>
          <w:sz w:val="26"/>
        </w:rPr>
        <w:t xml:space="preserve"> drains </w:t>
      </w:r>
      <w:r w:rsidRPr="00C0388D">
        <w:rPr>
          <w:rFonts w:eastAsiaTheme="majorEastAsia" w:cstheme="majorBidi"/>
          <w:b/>
          <w:iCs/>
          <w:sz w:val="26"/>
          <w:u w:val="single"/>
        </w:rPr>
        <w:t>PC</w:t>
      </w:r>
      <w:r w:rsidRPr="00C0388D">
        <w:rPr>
          <w:rFonts w:eastAsiaTheme="majorEastAsia" w:cstheme="majorBidi"/>
          <w:b/>
          <w:iCs/>
          <w:sz w:val="26"/>
        </w:rPr>
        <w:t xml:space="preserve"> on other rulings. Roberts will flip the court the next issue. </w:t>
      </w:r>
    </w:p>
    <w:p w14:paraId="2FB894B4" w14:textId="77777777" w:rsidR="00C0388D" w:rsidRPr="00C0388D" w:rsidRDefault="00C0388D" w:rsidP="00C0388D">
      <w:r w:rsidRPr="00C0388D">
        <w:t xml:space="preserve">Alice </w:t>
      </w:r>
      <w:r w:rsidRPr="00C0388D">
        <w:rPr>
          <w:b/>
          <w:bCs/>
          <w:sz w:val="26"/>
        </w:rPr>
        <w:t>Herman 20</w:t>
      </w:r>
      <w:r w:rsidRPr="00C0388D">
        <w:t>, Journalist covering politics and labor in the Midwest, contributing reporter at the Guardian US, "How Amy Coney Barrett's Appointment Would Escalate the War on Workers," In These Times, https://inthesetimes.com/article/amy-coney-barrett-supreme-court-workers-labor-movement-unions</w:t>
      </w:r>
    </w:p>
    <w:p w14:paraId="572D7968" w14:textId="77777777" w:rsidR="00C0388D" w:rsidRPr="00C0388D" w:rsidRDefault="00C0388D" w:rsidP="00C0388D">
      <w:pPr>
        <w:rPr>
          <w:rFonts w:eastAsia="Calibri"/>
          <w:sz w:val="16"/>
        </w:rPr>
      </w:pPr>
      <w:r w:rsidRPr="00C0388D">
        <w:rPr>
          <w:sz w:val="16"/>
        </w:rPr>
        <w:t xml:space="preserve">In These Times: Beyond </w:t>
      </w:r>
      <w:r w:rsidRPr="00C0388D">
        <w:rPr>
          <w:iCs/>
          <w:highlight w:val="yellow"/>
          <w:u w:val="single"/>
          <w:bdr w:val="single" w:sz="8" w:space="0" w:color="auto"/>
        </w:rPr>
        <w:t>cases</w:t>
      </w:r>
      <w:r w:rsidRPr="00C0388D">
        <w:rPr>
          <w:highlight w:val="yellow"/>
          <w:u w:val="single"/>
        </w:rPr>
        <w:t xml:space="preserve"> that </w:t>
      </w:r>
      <w:r w:rsidRPr="00C0388D">
        <w:rPr>
          <w:iCs/>
          <w:highlight w:val="yellow"/>
          <w:u w:val="single"/>
          <w:bdr w:val="single" w:sz="8" w:space="0" w:color="auto"/>
        </w:rPr>
        <w:t>deal</w:t>
      </w:r>
      <w:r w:rsidRPr="00C0388D">
        <w:rPr>
          <w:highlight w:val="yellow"/>
          <w:u w:val="single"/>
        </w:rPr>
        <w:t xml:space="preserve"> directly with</w:t>
      </w:r>
      <w:r w:rsidRPr="00C0388D">
        <w:rPr>
          <w:u w:val="single"/>
        </w:rPr>
        <w:t xml:space="preserve"> the </w:t>
      </w:r>
      <w:r w:rsidRPr="00C0388D">
        <w:rPr>
          <w:iCs/>
          <w:highlight w:val="yellow"/>
          <w:u w:val="single"/>
          <w:bdr w:val="single" w:sz="8" w:space="0" w:color="auto"/>
        </w:rPr>
        <w:t>NLRA</w:t>
      </w:r>
      <w:r w:rsidRPr="00C0388D">
        <w:rPr>
          <w:sz w:val="16"/>
        </w:rPr>
        <w:t xml:space="preserve">, </w:t>
      </w:r>
      <w:r w:rsidRPr="00C0388D">
        <w:rPr>
          <w:u w:val="single"/>
        </w:rPr>
        <w:t>what is    kind of litigation that could come before the Supreme Court</w:t>
      </w:r>
      <w:r w:rsidRPr="00C0388D">
        <w:rPr>
          <w:sz w:val="16"/>
        </w:rPr>
        <w:t xml:space="preserve"> that would affect workers?</w:t>
      </w:r>
    </w:p>
    <w:p w14:paraId="06977795" w14:textId="77777777" w:rsidR="00C0388D" w:rsidRPr="00C0388D" w:rsidRDefault="00C0388D" w:rsidP="00C0388D">
      <w:pPr>
        <w:rPr>
          <w:rFonts w:eastAsia="Calibri"/>
          <w:sz w:val="16"/>
        </w:rPr>
      </w:pPr>
      <w:r w:rsidRPr="00C0388D">
        <w:rPr>
          <w:sz w:val="16"/>
        </w:rPr>
        <w:t xml:space="preserve">James Gray Pope: </w:t>
      </w:r>
      <w:r w:rsidRPr="00C0388D">
        <w:rPr>
          <w:iCs/>
          <w:u w:val="single"/>
          <w:bdr w:val="single" w:sz="8" w:space="0" w:color="auto"/>
        </w:rPr>
        <w:t>I don’t think anything</w:t>
      </w:r>
      <w:r w:rsidRPr="00C0388D">
        <w:rPr>
          <w:sz w:val="16"/>
        </w:rPr>
        <w:t xml:space="preserve">’s going to be so much different from the recent direction. It’s just that it’s going to be more intense and consistent. </w:t>
      </w:r>
      <w:r w:rsidRPr="00C0388D">
        <w:rPr>
          <w:highlight w:val="yellow"/>
          <w:u w:val="single"/>
        </w:rPr>
        <w:t xml:space="preserve">What’s </w:t>
      </w:r>
      <w:r w:rsidRPr="00C0388D">
        <w:rPr>
          <w:iCs/>
          <w:highlight w:val="yellow"/>
          <w:u w:val="single"/>
          <w:bdr w:val="single" w:sz="8" w:space="0" w:color="auto"/>
        </w:rPr>
        <w:t>going</w:t>
      </w:r>
      <w:r w:rsidRPr="00C0388D">
        <w:rPr>
          <w:highlight w:val="yellow"/>
          <w:u w:val="single"/>
        </w:rPr>
        <w:t xml:space="preserve"> to be an </w:t>
      </w:r>
      <w:r w:rsidRPr="00C0388D">
        <w:rPr>
          <w:iCs/>
          <w:highlight w:val="yellow"/>
          <w:u w:val="single"/>
          <w:bdr w:val="single" w:sz="8" w:space="0" w:color="auto"/>
        </w:rPr>
        <w:t>issue</w:t>
      </w:r>
      <w:r w:rsidRPr="00C0388D">
        <w:rPr>
          <w:sz w:val="16"/>
        </w:rPr>
        <w:t xml:space="preserve"> here in terms of what the court does, I think, </w:t>
      </w:r>
      <w:r w:rsidRPr="00C0388D">
        <w:rPr>
          <w:highlight w:val="yellow"/>
          <w:u w:val="single"/>
        </w:rPr>
        <w:t>is</w:t>
      </w:r>
      <w:r w:rsidRPr="00C0388D">
        <w:rPr>
          <w:u w:val="single"/>
        </w:rPr>
        <w:t xml:space="preserve"> the extent to which</w:t>
      </w:r>
      <w:r w:rsidRPr="00C0388D">
        <w:rPr>
          <w:sz w:val="16"/>
        </w:rPr>
        <w:t xml:space="preserve"> Supreme Court Justice John </w:t>
      </w:r>
      <w:r w:rsidRPr="00C0388D">
        <w:rPr>
          <w:iCs/>
          <w:highlight w:val="yellow"/>
          <w:u w:val="single"/>
          <w:bdr w:val="single" w:sz="8" w:space="0" w:color="auto"/>
        </w:rPr>
        <w:t>Roberts</w:t>
      </w:r>
      <w:r w:rsidRPr="00C0388D">
        <w:rPr>
          <w:sz w:val="16"/>
        </w:rPr>
        <w:t xml:space="preserve">, </w:t>
      </w:r>
      <w:r w:rsidRPr="00C0388D">
        <w:rPr>
          <w:highlight w:val="yellow"/>
          <w:u w:val="single"/>
        </w:rPr>
        <w:t>who has</w:t>
      </w:r>
      <w:r w:rsidRPr="00C0388D">
        <w:rPr>
          <w:sz w:val="16"/>
        </w:rPr>
        <w:t xml:space="preserve"> some sense of history and some </w:t>
      </w:r>
      <w:r w:rsidRPr="00C0388D">
        <w:rPr>
          <w:highlight w:val="yellow"/>
          <w:u w:val="single"/>
        </w:rPr>
        <w:t>concern</w:t>
      </w:r>
      <w:r w:rsidRPr="00C0388D">
        <w:rPr>
          <w:u w:val="single"/>
        </w:rPr>
        <w:t xml:space="preserve"> </w:t>
      </w:r>
      <w:r w:rsidRPr="00C0388D">
        <w:rPr>
          <w:highlight w:val="yellow"/>
          <w:u w:val="single"/>
        </w:rPr>
        <w:t>about</w:t>
      </w:r>
      <w:r w:rsidRPr="00C0388D">
        <w:rPr>
          <w:sz w:val="16"/>
        </w:rPr>
        <w:t xml:space="preserve"> what </w:t>
      </w:r>
      <w:r w:rsidRPr="00C0388D">
        <w:rPr>
          <w:u w:val="single"/>
        </w:rPr>
        <w:t xml:space="preserve">the historical verdict on his chief </w:t>
      </w:r>
      <w:r w:rsidRPr="00C0388D">
        <w:rPr>
          <w:highlight w:val="yellow"/>
          <w:u w:val="single"/>
        </w:rPr>
        <w:t>justiceship</w:t>
      </w:r>
      <w:r w:rsidRPr="00C0388D">
        <w:rPr>
          <w:sz w:val="16"/>
        </w:rPr>
        <w:t xml:space="preserve"> is going to be, </w:t>
      </w:r>
      <w:r w:rsidRPr="00C0388D">
        <w:rPr>
          <w:iCs/>
          <w:u w:val="single"/>
          <w:bdr w:val="single" w:sz="8" w:space="0" w:color="auto"/>
        </w:rPr>
        <w:t xml:space="preserve">is going </w:t>
      </w:r>
      <w:r w:rsidRPr="00C0388D">
        <w:rPr>
          <w:iCs/>
          <w:highlight w:val="yellow"/>
          <w:u w:val="single"/>
          <w:bdr w:val="single" w:sz="8" w:space="0" w:color="auto"/>
        </w:rPr>
        <w:t>to constrain the court in the labor law</w:t>
      </w:r>
      <w:r w:rsidRPr="00C0388D">
        <w:rPr>
          <w:iCs/>
          <w:u w:val="single"/>
          <w:bdr w:val="single" w:sz="8" w:space="0" w:color="auto"/>
        </w:rPr>
        <w:t xml:space="preserve"> </w:t>
      </w:r>
      <w:r w:rsidRPr="00C0388D">
        <w:rPr>
          <w:iCs/>
          <w:highlight w:val="yellow"/>
          <w:u w:val="single"/>
          <w:bdr w:val="single" w:sz="8" w:space="0" w:color="auto"/>
        </w:rPr>
        <w:t>area</w:t>
      </w:r>
      <w:r w:rsidRPr="00C0388D">
        <w:rPr>
          <w:sz w:val="16"/>
        </w:rPr>
        <w:t xml:space="preserve">. I think </w:t>
      </w:r>
      <w:r w:rsidRPr="00C0388D">
        <w:rPr>
          <w:u w:val="single"/>
        </w:rPr>
        <w:t>he understands the need to constrain the court</w:t>
      </w:r>
      <w:r w:rsidRPr="00C0388D">
        <w:rPr>
          <w:sz w:val="16"/>
        </w:rPr>
        <w:t xml:space="preserve"> in the civil rights area, and even some of the other conservative justices have issued surprising pro-civil rights opinions. </w:t>
      </w:r>
    </w:p>
    <w:p w14:paraId="7BD338B6" w14:textId="77777777" w:rsidR="00C0388D" w:rsidRPr="00C0388D" w:rsidRDefault="00C0388D" w:rsidP="00C0388D">
      <w:pPr>
        <w:rPr>
          <w:rFonts w:eastAsia="Calibri"/>
          <w:sz w:val="16"/>
        </w:rPr>
      </w:pPr>
      <w:r w:rsidRPr="00C0388D">
        <w:rPr>
          <w:highlight w:val="yellow"/>
          <w:u w:val="single"/>
        </w:rPr>
        <w:t>The Supreme Court is</w:t>
      </w:r>
      <w:r w:rsidRPr="00C0388D">
        <w:rPr>
          <w:u w:val="single"/>
        </w:rPr>
        <w:t xml:space="preserve"> </w:t>
      </w:r>
      <w:r w:rsidRPr="00C0388D">
        <w:rPr>
          <w:highlight w:val="yellow"/>
          <w:u w:val="single"/>
        </w:rPr>
        <w:t>like</w:t>
      </w:r>
      <w:r w:rsidRPr="00C0388D">
        <w:rPr>
          <w:u w:val="single"/>
        </w:rPr>
        <w:t xml:space="preserve"> </w:t>
      </w:r>
      <w:r w:rsidRPr="00C0388D">
        <w:rPr>
          <w:highlight w:val="yellow"/>
          <w:u w:val="single"/>
        </w:rPr>
        <w:t xml:space="preserve">any </w:t>
      </w:r>
      <w:r w:rsidRPr="00C0388D">
        <w:rPr>
          <w:iCs/>
          <w:highlight w:val="yellow"/>
          <w:u w:val="single"/>
          <w:bdr w:val="single" w:sz="8" w:space="0" w:color="auto"/>
        </w:rPr>
        <w:t>political body</w:t>
      </w:r>
      <w:r w:rsidRPr="00C0388D">
        <w:rPr>
          <w:sz w:val="16"/>
        </w:rPr>
        <w:t xml:space="preserve"> in the sense </w:t>
      </w:r>
      <w:r w:rsidRPr="00C0388D">
        <w:rPr>
          <w:iCs/>
          <w:u w:val="single"/>
          <w:bdr w:val="single" w:sz="8" w:space="0" w:color="auto"/>
        </w:rPr>
        <w:t xml:space="preserve">that </w:t>
      </w:r>
      <w:r w:rsidRPr="00C0388D">
        <w:rPr>
          <w:iCs/>
          <w:highlight w:val="yellow"/>
          <w:u w:val="single"/>
          <w:bdr w:val="single" w:sz="8" w:space="0" w:color="auto"/>
        </w:rPr>
        <w:t>you spend p</w:t>
      </w:r>
      <w:r w:rsidRPr="00C0388D">
        <w:rPr>
          <w:u w:val="single"/>
        </w:rPr>
        <w:t xml:space="preserve">olitical </w:t>
      </w:r>
      <w:r w:rsidRPr="00C0388D">
        <w:rPr>
          <w:iCs/>
          <w:highlight w:val="yellow"/>
          <w:u w:val="single"/>
          <w:bdr w:val="single" w:sz="8" w:space="0" w:color="auto"/>
        </w:rPr>
        <w:t>c</w:t>
      </w:r>
      <w:r w:rsidRPr="00C0388D">
        <w:rPr>
          <w:u w:val="single"/>
        </w:rPr>
        <w:t>apital</w:t>
      </w:r>
      <w:r w:rsidRPr="00C0388D">
        <w:rPr>
          <w:sz w:val="16"/>
        </w:rPr>
        <w:t xml:space="preserve">, and </w:t>
      </w:r>
      <w:r w:rsidRPr="00C0388D">
        <w:rPr>
          <w:iCs/>
          <w:highlight w:val="yellow"/>
          <w:u w:val="single"/>
          <w:bdr w:val="single" w:sz="8" w:space="0" w:color="auto"/>
        </w:rPr>
        <w:t>there’s an assessment</w:t>
      </w:r>
      <w:r w:rsidRPr="00C0388D">
        <w:rPr>
          <w:sz w:val="16"/>
        </w:rPr>
        <w:t xml:space="preserve">: ​“Well, </w:t>
      </w:r>
      <w:r w:rsidRPr="00C0388D">
        <w:rPr>
          <w:iCs/>
          <w:highlight w:val="yellow"/>
          <w:u w:val="single"/>
          <w:bdr w:val="single" w:sz="8" w:space="0" w:color="auto"/>
        </w:rPr>
        <w:t>do we want to spend our p</w:t>
      </w:r>
      <w:r w:rsidRPr="00C0388D">
        <w:rPr>
          <w:u w:val="single"/>
        </w:rPr>
        <w:t xml:space="preserve">olitical </w:t>
      </w:r>
      <w:r w:rsidRPr="00C0388D">
        <w:rPr>
          <w:iCs/>
          <w:highlight w:val="yellow"/>
          <w:u w:val="single"/>
          <w:bdr w:val="single" w:sz="8" w:space="0" w:color="auto"/>
        </w:rPr>
        <w:t>c</w:t>
      </w:r>
      <w:r w:rsidRPr="00C0388D">
        <w:rPr>
          <w:u w:val="single"/>
        </w:rPr>
        <w:t xml:space="preserve">apital </w:t>
      </w:r>
      <w:r w:rsidRPr="00C0388D">
        <w:rPr>
          <w:iCs/>
          <w:highlight w:val="yellow"/>
          <w:u w:val="single"/>
          <w:bdr w:val="single" w:sz="8" w:space="0" w:color="auto"/>
        </w:rPr>
        <w:t>on this issue</w:t>
      </w:r>
      <w:r w:rsidRPr="00C0388D">
        <w:rPr>
          <w:sz w:val="16"/>
        </w:rPr>
        <w:t xml:space="preserve">? </w:t>
      </w:r>
      <w:r w:rsidRPr="00C0388D">
        <w:rPr>
          <w:u w:val="single"/>
        </w:rPr>
        <w:t>Are we going to spend it on that issue</w:t>
      </w:r>
      <w:r w:rsidRPr="00C0388D">
        <w:rPr>
          <w:sz w:val="16"/>
        </w:rPr>
        <w:t xml:space="preserve">?” And </w:t>
      </w:r>
      <w:r w:rsidRPr="00C0388D">
        <w:rPr>
          <w:u w:val="single"/>
        </w:rPr>
        <w:t>that’s</w:t>
      </w:r>
      <w:r w:rsidRPr="00C0388D">
        <w:rPr>
          <w:sz w:val="16"/>
        </w:rPr>
        <w:t xml:space="preserve"> going to be </w:t>
      </w:r>
      <w:r w:rsidRPr="00C0388D">
        <w:rPr>
          <w:iCs/>
          <w:u w:val="single"/>
          <w:bdr w:val="single" w:sz="8" w:space="0" w:color="auto"/>
        </w:rPr>
        <w:t xml:space="preserve">the big question </w:t>
      </w:r>
      <w:r w:rsidRPr="00C0388D">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C0388D">
        <w:rPr>
          <w:highlight w:val="yellow"/>
          <w:u w:val="single"/>
        </w:rPr>
        <w:t xml:space="preserve">my fear is </w:t>
      </w:r>
      <w:r w:rsidRPr="00C0388D">
        <w:rPr>
          <w:iCs/>
          <w:highlight w:val="yellow"/>
          <w:u w:val="single"/>
          <w:bdr w:val="single" w:sz="8" w:space="0" w:color="auto"/>
        </w:rPr>
        <w:t>not</w:t>
      </w:r>
      <w:r w:rsidRPr="00C0388D">
        <w:rPr>
          <w:sz w:val="16"/>
        </w:rPr>
        <w:t xml:space="preserve"> so much for </w:t>
      </w:r>
      <w:r w:rsidRPr="00C0388D">
        <w:rPr>
          <w:iCs/>
          <w:highlight w:val="yellow"/>
          <w:u w:val="single"/>
          <w:bdr w:val="single" w:sz="8" w:space="0" w:color="auto"/>
        </w:rPr>
        <w:t>labor law</w:t>
      </w:r>
      <w:r w:rsidRPr="00C0388D">
        <w:rPr>
          <w:sz w:val="16"/>
        </w:rPr>
        <w:t xml:space="preserve">, because labor laws are fundamentally weak anyway, but more in the area of voting rights and gerrymandering. </w:t>
      </w:r>
    </w:p>
    <w:p w14:paraId="7133970C"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3. They only have </w:t>
      </w:r>
      <w:r w:rsidRPr="00C0388D">
        <w:rPr>
          <w:rFonts w:eastAsiaTheme="majorEastAsia" w:cstheme="majorBidi"/>
          <w:b/>
          <w:iCs/>
          <w:sz w:val="26"/>
          <w:u w:val="single"/>
        </w:rPr>
        <w:t>limited bandwidth</w:t>
      </w:r>
      <w:r w:rsidRPr="00C0388D">
        <w:rPr>
          <w:rFonts w:eastAsiaTheme="majorEastAsia" w:cstheme="majorBidi"/>
          <w:b/>
          <w:iCs/>
          <w:sz w:val="26"/>
        </w:rPr>
        <w:t xml:space="preserve"> to challenge Trump. The plan </w:t>
      </w:r>
      <w:r w:rsidRPr="00C0388D">
        <w:rPr>
          <w:rFonts w:eastAsiaTheme="majorEastAsia" w:cstheme="majorBidi"/>
          <w:b/>
          <w:iCs/>
          <w:sz w:val="26"/>
          <w:u w:val="single"/>
        </w:rPr>
        <w:t>uses it up</w:t>
      </w:r>
      <w:r w:rsidRPr="00C0388D">
        <w:rPr>
          <w:rFonts w:eastAsiaTheme="majorEastAsia" w:cstheme="majorBidi"/>
          <w:b/>
          <w:iCs/>
          <w:sz w:val="26"/>
        </w:rPr>
        <w:t xml:space="preserve">. </w:t>
      </w:r>
    </w:p>
    <w:p w14:paraId="6336AE27" w14:textId="77777777" w:rsidR="00C0388D" w:rsidRPr="00C0388D" w:rsidRDefault="00C0388D" w:rsidP="00C0388D">
      <w:r w:rsidRPr="00C0388D">
        <w:t xml:space="preserve">Stephen </w:t>
      </w:r>
      <w:r w:rsidRPr="00C0388D">
        <w:rPr>
          <w:b/>
          <w:bCs/>
          <w:sz w:val="26"/>
        </w:rPr>
        <w:t>Vladeck 25</w:t>
      </w:r>
      <w:r w:rsidRPr="00C0388D">
        <w:t>, Agnes Williams Sesquicentennial Professor of Federal Courts at the Georgetown University Law Center, J.D. from Yale Law School, "Bonus 165: The Appeasement Thesis," One First, 07/10/2025, https://www.stevevladeck.com/p/bonus-165-the-appeasement-thesis</w:t>
      </w:r>
    </w:p>
    <w:p w14:paraId="43C405AE" w14:textId="77777777" w:rsidR="00C0388D" w:rsidRPr="00C0388D" w:rsidRDefault="00C0388D" w:rsidP="00C0388D">
      <w:pPr>
        <w:rPr>
          <w:u w:val="single"/>
        </w:rPr>
      </w:pPr>
      <w:r w:rsidRPr="00C0388D">
        <w:rPr>
          <w:sz w:val="16"/>
        </w:rPr>
        <w:t xml:space="preserve">The defense, perhaps best articulated by University of Chicago law professor Will Baude in a written exchange with me and University of Pennsylvania law professor Kate Shaw in the New York Times, is that </w:t>
      </w:r>
      <w:r w:rsidRPr="00C0388D">
        <w:rPr>
          <w:highlight w:val="yellow"/>
          <w:u w:val="single"/>
        </w:rPr>
        <w:t>the justices</w:t>
      </w:r>
      <w:r w:rsidRPr="00C0388D">
        <w:rPr>
          <w:u w:val="single"/>
        </w:rPr>
        <w:t xml:space="preserve"> in the majority in all of these cases, </w:t>
      </w:r>
      <w:r w:rsidRPr="00C0388D">
        <w:rPr>
          <w:highlight w:val="yellow"/>
          <w:u w:val="single"/>
        </w:rPr>
        <w:t>especially</w:t>
      </w:r>
      <w:r w:rsidRPr="00C0388D">
        <w:rPr>
          <w:u w:val="single"/>
        </w:rPr>
        <w:t xml:space="preserve"> the </w:t>
      </w:r>
      <w:r w:rsidRPr="00C0388D">
        <w:rPr>
          <w:highlight w:val="yellow"/>
          <w:u w:val="single"/>
        </w:rPr>
        <w:t>Roberts/Kavanaugh/Barrett</w:t>
      </w:r>
      <w:r w:rsidRPr="00C0388D">
        <w:rPr>
          <w:u w:val="single"/>
        </w:rPr>
        <w:t xml:space="preserve"> trio, </w:t>
      </w:r>
      <w:r w:rsidRPr="00C0388D">
        <w:rPr>
          <w:highlight w:val="yellow"/>
          <w:u w:val="single"/>
        </w:rPr>
        <w:t xml:space="preserve">are </w:t>
      </w:r>
      <w:r w:rsidRPr="00C0388D">
        <w:rPr>
          <w:iCs/>
          <w:highlight w:val="yellow"/>
          <w:u w:val="single"/>
          <w:bdr w:val="single" w:sz="8" w:space="0" w:color="auto"/>
        </w:rPr>
        <w:t>picking their battles</w:t>
      </w:r>
      <w:r w:rsidRPr="00C0388D">
        <w:rPr>
          <w:u w:val="single"/>
        </w:rPr>
        <w:t xml:space="preserve">—that </w:t>
      </w:r>
      <w:r w:rsidRPr="00C0388D">
        <w:rPr>
          <w:highlight w:val="yellow"/>
          <w:u w:val="single"/>
        </w:rPr>
        <w:t xml:space="preserve">they are </w:t>
      </w:r>
      <w:r w:rsidRPr="00C0388D">
        <w:rPr>
          <w:iCs/>
          <w:highlight w:val="yellow"/>
          <w:u w:val="single"/>
          <w:bdr w:val="single" w:sz="8" w:space="0" w:color="auto"/>
        </w:rPr>
        <w:t>wary</w:t>
      </w:r>
      <w:r w:rsidRPr="00C0388D">
        <w:rPr>
          <w:highlight w:val="yellow"/>
          <w:u w:val="single"/>
        </w:rPr>
        <w:t xml:space="preserve"> of</w:t>
      </w:r>
      <w:r w:rsidRPr="00C0388D">
        <w:rPr>
          <w:u w:val="single"/>
        </w:rPr>
        <w:t xml:space="preserve"> the Court’s ability to withstand </w:t>
      </w:r>
      <w:r w:rsidRPr="00C0388D">
        <w:rPr>
          <w:iCs/>
          <w:highlight w:val="yellow"/>
          <w:u w:val="single"/>
          <w:bdr w:val="single" w:sz="8" w:space="0" w:color="auto"/>
        </w:rPr>
        <w:t>repeated confrontations</w:t>
      </w:r>
      <w:r w:rsidRPr="00C0388D">
        <w:rPr>
          <w:highlight w:val="yellow"/>
          <w:u w:val="single"/>
        </w:rPr>
        <w:t xml:space="preserve"> with</w:t>
      </w:r>
      <w:r w:rsidRPr="00C0388D">
        <w:rPr>
          <w:sz w:val="16"/>
        </w:rPr>
        <w:t xml:space="preserve"> President </w:t>
      </w:r>
      <w:r w:rsidRPr="00C0388D">
        <w:rPr>
          <w:highlight w:val="yellow"/>
          <w:u w:val="single"/>
        </w:rPr>
        <w:t>Trump</w:t>
      </w:r>
      <w:r w:rsidRPr="00C0388D">
        <w:rPr>
          <w:u w:val="single"/>
        </w:rPr>
        <w:t>,</w:t>
      </w:r>
      <w:r w:rsidRPr="00C0388D">
        <w:rPr>
          <w:sz w:val="16"/>
        </w:rPr>
        <w:t xml:space="preserve"> </w:t>
      </w:r>
      <w:r w:rsidRPr="00C0388D">
        <w:rPr>
          <w:u w:val="single"/>
        </w:rPr>
        <w:t>and so are using</w:t>
      </w:r>
      <w:r w:rsidRPr="00C0388D">
        <w:rPr>
          <w:sz w:val="16"/>
        </w:rPr>
        <w:t xml:space="preserve"> (mostly) </w:t>
      </w:r>
      <w:r w:rsidRPr="00C0388D">
        <w:rPr>
          <w:u w:val="single"/>
        </w:rPr>
        <w:t>unexplained grants of emergency relief as a way of lowering the interbranch temperature</w:t>
      </w:r>
      <w:r w:rsidRPr="00C0388D">
        <w:rPr>
          <w:sz w:val="16"/>
        </w:rPr>
        <w:t xml:space="preserve">. On this theory, </w:t>
      </w:r>
      <w:r w:rsidRPr="00C0388D">
        <w:rPr>
          <w:u w:val="single"/>
        </w:rPr>
        <w:t>by letting the President carry on with much of what he is doing without</w:t>
      </w:r>
      <w:r w:rsidRPr="00C0388D">
        <w:rPr>
          <w:sz w:val="16"/>
        </w:rPr>
        <w:t xml:space="preserve"> (in most cases) </w:t>
      </w:r>
      <w:r w:rsidRPr="00C0388D">
        <w:rPr>
          <w:u w:val="single"/>
        </w:rPr>
        <w:t xml:space="preserve">committing to substantive endorsements of the executive branch’s behavior, </w:t>
      </w:r>
      <w:r w:rsidRPr="00C0388D">
        <w:rPr>
          <w:highlight w:val="yellow"/>
          <w:u w:val="single"/>
        </w:rPr>
        <w:t xml:space="preserve">the justices </w:t>
      </w:r>
      <w:r w:rsidRPr="00C0388D">
        <w:rPr>
          <w:iCs/>
          <w:highlight w:val="yellow"/>
          <w:u w:val="single"/>
          <w:bdr w:val="single" w:sz="8" w:space="0" w:color="auto"/>
        </w:rPr>
        <w:t>preserve</w:t>
      </w:r>
      <w:r w:rsidRPr="00C0388D">
        <w:rPr>
          <w:u w:val="single"/>
        </w:rPr>
        <w:t xml:space="preserve"> their </w:t>
      </w:r>
      <w:r w:rsidRPr="00C0388D">
        <w:rPr>
          <w:iCs/>
          <w:highlight w:val="yellow"/>
          <w:u w:val="single"/>
          <w:bdr w:val="single" w:sz="8" w:space="0" w:color="auto"/>
        </w:rPr>
        <w:t>capital</w:t>
      </w:r>
      <w:r w:rsidRPr="00C0388D">
        <w:rPr>
          <w:highlight w:val="yellow"/>
          <w:u w:val="single"/>
        </w:rPr>
        <w:t xml:space="preserve"> to repudiate</w:t>
      </w:r>
      <w:r w:rsidRPr="00C0388D">
        <w:rPr>
          <w:u w:val="single"/>
        </w:rPr>
        <w:t xml:space="preserve"> the </w:t>
      </w:r>
      <w:r w:rsidRPr="00C0388D">
        <w:rPr>
          <w:highlight w:val="yellow"/>
          <w:u w:val="single"/>
        </w:rPr>
        <w:t>actions on the merits</w:t>
      </w:r>
      <w:r w:rsidRPr="00C0388D">
        <w:rPr>
          <w:sz w:val="16"/>
        </w:rPr>
        <w:t xml:space="preserve"> if </w:t>
      </w:r>
      <w:r w:rsidRPr="00C0388D">
        <w:rPr>
          <w:u w:val="single"/>
        </w:rPr>
        <w:t xml:space="preserve">and </w:t>
      </w:r>
      <w:r w:rsidRPr="00C0388D">
        <w:rPr>
          <w:highlight w:val="yellow"/>
          <w:u w:val="single"/>
        </w:rPr>
        <w:t xml:space="preserve">when they have </w:t>
      </w:r>
      <w:r w:rsidRPr="00C0388D">
        <w:rPr>
          <w:iCs/>
          <w:highlight w:val="yellow"/>
          <w:u w:val="single"/>
          <w:bdr w:val="single" w:sz="8" w:space="0" w:color="auto"/>
        </w:rPr>
        <w:t>no choice</w:t>
      </w:r>
      <w:r w:rsidRPr="00C0388D">
        <w:rPr>
          <w:highlight w:val="yellow"/>
          <w:u w:val="single"/>
        </w:rPr>
        <w:t xml:space="preserve"> but to rule</w:t>
      </w:r>
      <w:r w:rsidRPr="00C0388D">
        <w:rPr>
          <w:u w:val="single"/>
        </w:rPr>
        <w:t xml:space="preserve"> up or down </w:t>
      </w:r>
      <w:r w:rsidRPr="00C0388D">
        <w:rPr>
          <w:highlight w:val="yellow"/>
          <w:u w:val="single"/>
        </w:rPr>
        <w:t>on</w:t>
      </w:r>
      <w:r w:rsidRPr="00C0388D">
        <w:rPr>
          <w:u w:val="single"/>
        </w:rPr>
        <w:t xml:space="preserve"> their </w:t>
      </w:r>
      <w:r w:rsidRPr="00C0388D">
        <w:rPr>
          <w:highlight w:val="yellow"/>
          <w:u w:val="single"/>
        </w:rPr>
        <w:t>substantive validity</w:t>
      </w:r>
      <w:r w:rsidRPr="00C0388D">
        <w:rPr>
          <w:u w:val="single"/>
        </w:rPr>
        <w:t>.</w:t>
      </w:r>
    </w:p>
    <w:p w14:paraId="521AB32F" w14:textId="77777777" w:rsidR="00C0388D" w:rsidRPr="00C0388D" w:rsidRDefault="00C0388D" w:rsidP="00C0388D">
      <w:pPr>
        <w:rPr>
          <w:sz w:val="16"/>
        </w:rPr>
      </w:pPr>
      <w:r w:rsidRPr="00C0388D">
        <w:rPr>
          <w:sz w:val="16"/>
        </w:rPr>
        <w:t xml:space="preserve">In essence, </w:t>
      </w:r>
      <w:r w:rsidRPr="00C0388D">
        <w:rPr>
          <w:highlight w:val="yellow"/>
          <w:u w:val="single"/>
        </w:rPr>
        <w:t>this</w:t>
      </w:r>
      <w:r w:rsidRPr="00C0388D">
        <w:rPr>
          <w:sz w:val="16"/>
        </w:rPr>
        <w:t xml:space="preserve"> a thes</w:t>
      </w:r>
      <w:r w:rsidRPr="00C0388D">
        <w:rPr>
          <w:highlight w:val="yellow"/>
          <w:u w:val="single"/>
        </w:rPr>
        <w:t>is</w:t>
      </w:r>
      <w:r w:rsidRPr="00C0388D">
        <w:rPr>
          <w:sz w:val="16"/>
        </w:rPr>
        <w:t xml:space="preserve"> of </w:t>
      </w:r>
      <w:r w:rsidRPr="00C0388D">
        <w:rPr>
          <w:iCs/>
          <w:highlight w:val="yellow"/>
          <w:u w:val="single"/>
          <w:bdr w:val="single" w:sz="8" w:space="0" w:color="auto"/>
        </w:rPr>
        <w:t>appeasement</w:t>
      </w:r>
      <w:r w:rsidRPr="00C0388D">
        <w:rPr>
          <w:sz w:val="16"/>
        </w:rPr>
        <w:t xml:space="preserve">—that </w:t>
      </w:r>
      <w:r w:rsidRPr="00C0388D">
        <w:rPr>
          <w:highlight w:val="yellow"/>
          <w:u w:val="single"/>
        </w:rPr>
        <w:t xml:space="preserve">the Court is </w:t>
      </w:r>
      <w:r w:rsidRPr="00C0388D">
        <w:rPr>
          <w:iCs/>
          <w:highlight w:val="yellow"/>
          <w:u w:val="single"/>
          <w:bdr w:val="single" w:sz="8" w:space="0" w:color="auto"/>
        </w:rPr>
        <w:t>letting</w:t>
      </w:r>
      <w:r w:rsidRPr="00C0388D">
        <w:rPr>
          <w:highlight w:val="yellow"/>
          <w:u w:val="single"/>
        </w:rPr>
        <w:t xml:space="preserve"> the President </w:t>
      </w:r>
      <w:r w:rsidRPr="00C0388D">
        <w:rPr>
          <w:iCs/>
          <w:highlight w:val="yellow"/>
          <w:u w:val="single"/>
          <w:bdr w:val="single" w:sz="8" w:space="0" w:color="auto"/>
        </w:rPr>
        <w:t>win</w:t>
      </w:r>
      <w:r w:rsidRPr="00C0388D">
        <w:rPr>
          <w:sz w:val="16"/>
        </w:rPr>
        <w:t xml:space="preserve"> these </w:t>
      </w:r>
      <w:r w:rsidRPr="00C0388D">
        <w:rPr>
          <w:iCs/>
          <w:highlight w:val="yellow"/>
          <w:u w:val="single"/>
          <w:bdr w:val="single" w:sz="8" w:space="0" w:color="auto"/>
        </w:rPr>
        <w:t>“small” fights</w:t>
      </w:r>
      <w:r w:rsidRPr="00C0388D">
        <w:rPr>
          <w:highlight w:val="yellow"/>
          <w:u w:val="single"/>
        </w:rPr>
        <w:t xml:space="preserve"> in the hope that it will</w:t>
      </w:r>
      <w:r w:rsidRPr="00C0388D">
        <w:rPr>
          <w:sz w:val="16"/>
        </w:rPr>
        <w:t xml:space="preserve"> either moot the need for big fights down the road or, at the very least, </w:t>
      </w:r>
      <w:r w:rsidRPr="00C0388D">
        <w:rPr>
          <w:highlight w:val="yellow"/>
          <w:u w:val="single"/>
        </w:rPr>
        <w:t>arm the Court with</w:t>
      </w:r>
      <w:r w:rsidRPr="00C0388D">
        <w:rPr>
          <w:u w:val="single"/>
        </w:rPr>
        <w:t xml:space="preserve"> a larger reservoir of </w:t>
      </w:r>
      <w:r w:rsidRPr="00C0388D">
        <w:rPr>
          <w:iCs/>
          <w:highlight w:val="yellow"/>
          <w:u w:val="single"/>
          <w:bdr w:val="single" w:sz="8" w:space="0" w:color="auto"/>
        </w:rPr>
        <w:t>goodwill</w:t>
      </w:r>
      <w:r w:rsidRPr="00C0388D">
        <w:rPr>
          <w:highlight w:val="yellow"/>
          <w:u w:val="single"/>
        </w:rPr>
        <w:t xml:space="preserve"> and </w:t>
      </w:r>
      <w:r w:rsidRPr="00C0388D">
        <w:rPr>
          <w:iCs/>
          <w:highlight w:val="yellow"/>
          <w:u w:val="single"/>
          <w:bdr w:val="single" w:sz="8" w:space="0" w:color="auto"/>
        </w:rPr>
        <w:t>capital</w:t>
      </w:r>
      <w:r w:rsidRPr="00C0388D">
        <w:rPr>
          <w:highlight w:val="yellow"/>
          <w:u w:val="single"/>
        </w:rPr>
        <w:t xml:space="preserve"> to spend when</w:t>
      </w:r>
      <w:r w:rsidRPr="00C0388D">
        <w:rPr>
          <w:u w:val="single"/>
        </w:rPr>
        <w:t xml:space="preserve"> those </w:t>
      </w:r>
      <w:r w:rsidRPr="00C0388D">
        <w:rPr>
          <w:iCs/>
          <w:highlight w:val="yellow"/>
          <w:u w:val="single"/>
          <w:bdr w:val="single" w:sz="8" w:space="0" w:color="auto"/>
        </w:rPr>
        <w:t>big fights</w:t>
      </w:r>
      <w:r w:rsidRPr="00C0388D">
        <w:rPr>
          <w:highlight w:val="yellow"/>
          <w:u w:val="single"/>
        </w:rPr>
        <w:t xml:space="preserve"> come</w:t>
      </w:r>
      <w:r w:rsidRPr="00C0388D">
        <w:rPr>
          <w:sz w:val="16"/>
        </w:rPr>
        <w:t xml:space="preserve">. Indeed, </w:t>
      </w:r>
      <w:r w:rsidRPr="00C0388D">
        <w:rPr>
          <w:u w:val="single"/>
        </w:rPr>
        <w:t>one can find examples throughout the Court’s history of similar behavior</w:t>
      </w:r>
      <w:r w:rsidRPr="00C0388D">
        <w:rPr>
          <w:sz w:val="16"/>
        </w:rPr>
        <w:t>—where,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6558FD25"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4. The Court’s being careful </w:t>
      </w:r>
      <w:r w:rsidRPr="00C0388D">
        <w:rPr>
          <w:rFonts w:eastAsiaTheme="majorEastAsia" w:cstheme="majorBidi"/>
          <w:b/>
          <w:iCs/>
          <w:sz w:val="26"/>
          <w:u w:val="single"/>
        </w:rPr>
        <w:t>this term</w:t>
      </w:r>
      <w:r w:rsidRPr="00C0388D">
        <w:rPr>
          <w:rFonts w:eastAsiaTheme="majorEastAsia" w:cstheme="majorBidi"/>
          <w:b/>
          <w:iCs/>
          <w:sz w:val="26"/>
        </w:rPr>
        <w:t xml:space="preserve"> to maintain the perception that they’re </w:t>
      </w:r>
      <w:r w:rsidRPr="00C0388D">
        <w:rPr>
          <w:rFonts w:eastAsiaTheme="majorEastAsia" w:cstheme="majorBidi"/>
          <w:b/>
          <w:iCs/>
          <w:sz w:val="26"/>
          <w:u w:val="single"/>
        </w:rPr>
        <w:t>politically balanced</w:t>
      </w:r>
      <w:r w:rsidRPr="00C0388D">
        <w:rPr>
          <w:rFonts w:eastAsiaTheme="majorEastAsia" w:cstheme="majorBidi"/>
          <w:b/>
          <w:iCs/>
          <w:sz w:val="26"/>
        </w:rPr>
        <w:t xml:space="preserve">---justices will </w:t>
      </w:r>
      <w:r w:rsidRPr="00C0388D">
        <w:rPr>
          <w:rFonts w:eastAsiaTheme="majorEastAsia" w:cstheme="majorBidi"/>
          <w:b/>
          <w:iCs/>
          <w:sz w:val="26"/>
          <w:u w:val="single"/>
        </w:rPr>
        <w:t>self-police</w:t>
      </w:r>
      <w:r w:rsidRPr="00C0388D">
        <w:rPr>
          <w:rFonts w:eastAsiaTheme="majorEastAsia" w:cstheme="majorBidi"/>
          <w:b/>
          <w:iCs/>
          <w:sz w:val="26"/>
        </w:rPr>
        <w:t xml:space="preserve"> their decisions to maintain anti-partisanship.</w:t>
      </w:r>
    </w:p>
    <w:p w14:paraId="21F463F0" w14:textId="77777777" w:rsidR="00C0388D" w:rsidRPr="00C0388D" w:rsidRDefault="00C0388D" w:rsidP="00C0388D">
      <w:r w:rsidRPr="00C0388D">
        <w:t xml:space="preserve">Richard M. </w:t>
      </w:r>
      <w:r w:rsidRPr="00C0388D">
        <w:rPr>
          <w:b/>
          <w:bCs/>
          <w:sz w:val="26"/>
        </w:rPr>
        <w:t>Re 25</w:t>
      </w:r>
      <w:r w:rsidRPr="00C0388D">
        <w:t>, Professor of Law at Harvard Law School, "Foreword: To a Conservative Warren Court," Harvard Law Review, vol. 139, no. 2, 11/01/2025</w:t>
      </w:r>
    </w:p>
    <w:p w14:paraId="37AAAC74" w14:textId="77777777" w:rsidR="00C0388D" w:rsidRPr="00C0388D" w:rsidRDefault="00C0388D" w:rsidP="00C0388D">
      <w:pPr>
        <w:rPr>
          <w:sz w:val="16"/>
        </w:rPr>
      </w:pPr>
      <w:r w:rsidRPr="00C0388D">
        <w:rPr>
          <w:sz w:val="16"/>
        </w:rPr>
        <w:t>This basic picture can be formalized by way of the following two principles:</w:t>
      </w:r>
    </w:p>
    <w:p w14:paraId="29A6B5CF" w14:textId="77777777" w:rsidR="00C0388D" w:rsidRPr="00C0388D" w:rsidRDefault="00C0388D" w:rsidP="00C0388D">
      <w:pPr>
        <w:rPr>
          <w:sz w:val="16"/>
        </w:rPr>
      </w:pPr>
      <w:r w:rsidRPr="00C0388D">
        <w:rPr>
          <w:sz w:val="16"/>
        </w:rPr>
        <w:t xml:space="preserve">Nonpartisanship Principle. </w:t>
      </w:r>
      <w:r w:rsidRPr="00C0388D">
        <w:rPr>
          <w:u w:val="single"/>
        </w:rPr>
        <w:t>In general, judges act permissibly when they adhere to institutional precedent</w:t>
      </w:r>
      <w:r w:rsidRPr="00C0388D">
        <w:rPr>
          <w:sz w:val="16"/>
        </w:rPr>
        <w:t xml:space="preserve">, personal precedent, </w:t>
      </w:r>
      <w:r w:rsidRPr="00C0388D">
        <w:rPr>
          <w:u w:val="single"/>
        </w:rPr>
        <w:t>or consensus views</w:t>
      </w:r>
      <w:r w:rsidRPr="00C0388D">
        <w:rPr>
          <w:sz w:val="16"/>
        </w:rPr>
        <w:t>.</w:t>
      </w:r>
    </w:p>
    <w:p w14:paraId="7B998D9A" w14:textId="77777777" w:rsidR="00C0388D" w:rsidRPr="00C0388D" w:rsidRDefault="00C0388D" w:rsidP="00C0388D">
      <w:pPr>
        <w:rPr>
          <w:sz w:val="16"/>
        </w:rPr>
      </w:pPr>
      <w:r w:rsidRPr="00C0388D">
        <w:rPr>
          <w:sz w:val="16"/>
        </w:rPr>
        <w:t xml:space="preserve">Antipartisanship Principle. </w:t>
      </w:r>
      <w:r w:rsidRPr="00C0388D">
        <w:rPr>
          <w:u w:val="single"/>
        </w:rPr>
        <w:t xml:space="preserve">But judges should </w:t>
      </w:r>
      <w:r w:rsidRPr="00C0388D">
        <w:rPr>
          <w:iCs/>
          <w:u w:val="single"/>
          <w:bdr w:val="single" w:sz="8" w:space="0" w:color="auto"/>
        </w:rPr>
        <w:t>generally eschew the wishes of their co-partisans</w:t>
      </w:r>
      <w:r w:rsidRPr="00C0388D">
        <w:rPr>
          <w:u w:val="single"/>
        </w:rPr>
        <w:t>, absent strong support in institutional precedent</w:t>
      </w:r>
      <w:r w:rsidRPr="00C0388D">
        <w:rPr>
          <w:sz w:val="16"/>
        </w:rPr>
        <w:t>, personal precedent, or consensus views.</w:t>
      </w:r>
    </w:p>
    <w:p w14:paraId="4CDA511E" w14:textId="77777777" w:rsidR="00C0388D" w:rsidRPr="00C0388D" w:rsidRDefault="00C0388D" w:rsidP="00C0388D">
      <w:pPr>
        <w:rPr>
          <w:sz w:val="16"/>
        </w:rPr>
      </w:pPr>
      <w:r w:rsidRPr="00C0388D">
        <w:rPr>
          <w:sz w:val="16"/>
        </w:rPr>
        <w:t xml:space="preserve">Each of the two principles has objective and subjective aspects. That is, </w:t>
      </w:r>
      <w:r w:rsidRPr="00C0388D">
        <w:rPr>
          <w:u w:val="single"/>
        </w:rPr>
        <w:t xml:space="preserve">a judge should subjectively aspire to obey the principles; and </w:t>
      </w:r>
      <w:r w:rsidRPr="00C0388D">
        <w:rPr>
          <w:iCs/>
          <w:u w:val="single"/>
          <w:bdr w:val="single" w:sz="8" w:space="0" w:color="auto"/>
        </w:rPr>
        <w:t>critics of the courts can apply the principles as objective standards</w:t>
      </w:r>
      <w:r w:rsidRPr="00C0388D">
        <w:rPr>
          <w:u w:val="single"/>
        </w:rPr>
        <w:t>, based on observable behavior</w:t>
      </w:r>
      <w:r w:rsidRPr="00C0388D">
        <w:rPr>
          <w:sz w:val="16"/>
        </w:rPr>
        <w:t>.292</w:t>
      </w:r>
    </w:p>
    <w:p w14:paraId="6E66D59F" w14:textId="77777777" w:rsidR="00C0388D" w:rsidRPr="00C0388D" w:rsidRDefault="00C0388D" w:rsidP="00C0388D">
      <w:pPr>
        <w:rPr>
          <w:sz w:val="16"/>
        </w:rPr>
      </w:pPr>
      <w:r w:rsidRPr="00C0388D">
        <w:rPr>
          <w:sz w:val="16"/>
        </w:rPr>
        <w:t xml:space="preserve">Notably, </w:t>
      </w:r>
      <w:r w:rsidRPr="00C0388D">
        <w:rPr>
          <w:u w:val="single"/>
        </w:rPr>
        <w:t xml:space="preserve">the </w:t>
      </w:r>
      <w:r w:rsidRPr="00C0388D">
        <w:rPr>
          <w:highlight w:val="yellow"/>
          <w:u w:val="single"/>
        </w:rPr>
        <w:t>antipartisanship principle</w:t>
      </w:r>
      <w:r w:rsidRPr="00C0388D">
        <w:rPr>
          <w:u w:val="single"/>
        </w:rPr>
        <w:t xml:space="preserve"> does not just render partisanship an invalid reason but also </w:t>
      </w:r>
      <w:r w:rsidRPr="00C0388D">
        <w:rPr>
          <w:iCs/>
          <w:highlight w:val="yellow"/>
          <w:u w:val="single"/>
          <w:bdr w:val="single" w:sz="8" w:space="0" w:color="auto"/>
        </w:rPr>
        <w:t>treats</w:t>
      </w:r>
      <w:r w:rsidRPr="00C0388D">
        <w:rPr>
          <w:sz w:val="16"/>
        </w:rPr>
        <w:t xml:space="preserve"> the </w:t>
      </w:r>
      <w:r w:rsidRPr="00C0388D">
        <w:rPr>
          <w:iCs/>
          <w:highlight w:val="yellow"/>
          <w:u w:val="single"/>
          <w:bdr w:val="single" w:sz="8" w:space="0" w:color="auto"/>
        </w:rPr>
        <w:t>avoidance of partisanship</w:t>
      </w:r>
      <w:r w:rsidRPr="00C0388D">
        <w:rPr>
          <w:highlight w:val="yellow"/>
          <w:u w:val="single"/>
        </w:rPr>
        <w:t xml:space="preserve"> as</w:t>
      </w:r>
      <w:r w:rsidRPr="00C0388D">
        <w:rPr>
          <w:u w:val="single"/>
        </w:rPr>
        <w:t xml:space="preserve"> a potential </w:t>
      </w:r>
      <w:r w:rsidRPr="00C0388D">
        <w:rPr>
          <w:iCs/>
          <w:highlight w:val="yellow"/>
          <w:u w:val="single"/>
          <w:bdr w:val="single" w:sz="8" w:space="0" w:color="auto"/>
        </w:rPr>
        <w:t>reason for decision</w:t>
      </w:r>
      <w:r w:rsidRPr="00C0388D">
        <w:rPr>
          <w:u w:val="single"/>
        </w:rPr>
        <w:t xml:space="preserve">. Imagine a judge who is unsure how to rule in a </w:t>
      </w:r>
      <w:r w:rsidRPr="00C0388D">
        <w:rPr>
          <w:iCs/>
          <w:u w:val="single"/>
          <w:bdr w:val="single" w:sz="8" w:space="0" w:color="auto"/>
        </w:rPr>
        <w:t>controversial case where both sides find some support</w:t>
      </w:r>
      <w:r w:rsidRPr="00C0388D">
        <w:rPr>
          <w:u w:val="single"/>
        </w:rPr>
        <w:t xml:space="preserve"> in</w:t>
      </w:r>
      <w:r w:rsidRPr="00C0388D">
        <w:rPr>
          <w:sz w:val="16"/>
        </w:rPr>
        <w:t xml:space="preserve"> [*48] </w:t>
      </w:r>
      <w:r w:rsidRPr="00C0388D">
        <w:rPr>
          <w:u w:val="single"/>
        </w:rPr>
        <w:t>institutional or personal precedent</w:t>
      </w:r>
      <w:r w:rsidRPr="00C0388D">
        <w:rPr>
          <w:sz w:val="16"/>
        </w:rPr>
        <w:t xml:space="preserve">. Under the nonpartisanship principle, the judge might permissibly favor either side. But, </w:t>
      </w:r>
      <w:r w:rsidRPr="00C0388D">
        <w:rPr>
          <w:u w:val="single"/>
        </w:rPr>
        <w:t xml:space="preserve">if the issue has a </w:t>
      </w:r>
      <w:r w:rsidRPr="00C0388D">
        <w:rPr>
          <w:iCs/>
          <w:u w:val="single"/>
          <w:bdr w:val="single" w:sz="8" w:space="0" w:color="auto"/>
        </w:rPr>
        <w:t>partisan valence</w:t>
      </w:r>
      <w:r w:rsidRPr="00C0388D">
        <w:rPr>
          <w:u w:val="single"/>
        </w:rPr>
        <w:t xml:space="preserve"> and the judge is associated with a relevant political party</w:t>
      </w:r>
      <w:r w:rsidRPr="00C0388D">
        <w:rPr>
          <w:sz w:val="16"/>
        </w:rPr>
        <w:t xml:space="preserve">, then </w:t>
      </w:r>
      <w:r w:rsidRPr="00C0388D">
        <w:rPr>
          <w:u w:val="single"/>
        </w:rPr>
        <w:t xml:space="preserve">the judge should </w:t>
      </w:r>
      <w:r w:rsidRPr="00C0388D">
        <w:rPr>
          <w:iCs/>
          <w:u w:val="single"/>
          <w:bdr w:val="single" w:sz="8" w:space="0" w:color="auto"/>
        </w:rPr>
        <w:t>err in favor of disappointing partisan</w:t>
      </w:r>
      <w:r w:rsidRPr="00C0388D">
        <w:rPr>
          <w:u w:val="single"/>
        </w:rPr>
        <w:t xml:space="preserve"> expectation</w:t>
      </w:r>
      <w:r w:rsidRPr="00C0388D">
        <w:rPr>
          <w:iCs/>
          <w:u w:val="single"/>
          <w:bdr w:val="single" w:sz="8" w:space="0" w:color="auto"/>
        </w:rPr>
        <w:t>s</w:t>
      </w:r>
      <w:r w:rsidRPr="00C0388D">
        <w:rPr>
          <w:sz w:val="16"/>
        </w:rPr>
        <w:t xml:space="preserve">. Some </w:t>
      </w:r>
      <w:r w:rsidRPr="00C0388D">
        <w:rPr>
          <w:u w:val="single"/>
        </w:rPr>
        <w:t xml:space="preserve">respected federal court of appeals </w:t>
      </w:r>
      <w:r w:rsidRPr="00C0388D">
        <w:rPr>
          <w:highlight w:val="yellow"/>
          <w:u w:val="single"/>
        </w:rPr>
        <w:t>judges</w:t>
      </w:r>
      <w:r w:rsidRPr="00C0388D">
        <w:rPr>
          <w:u w:val="single"/>
        </w:rPr>
        <w:t xml:space="preserve"> appear to </w:t>
      </w:r>
      <w:r w:rsidRPr="00C0388D">
        <w:rPr>
          <w:highlight w:val="yellow"/>
          <w:u w:val="single"/>
        </w:rPr>
        <w:t>have done</w:t>
      </w:r>
      <w:r w:rsidRPr="00C0388D">
        <w:rPr>
          <w:u w:val="single"/>
        </w:rPr>
        <w:t xml:space="preserve"> just </w:t>
      </w:r>
      <w:r w:rsidRPr="00C0388D">
        <w:rPr>
          <w:highlight w:val="yellow"/>
          <w:u w:val="single"/>
        </w:rPr>
        <w:t>that</w:t>
      </w:r>
      <w:r w:rsidRPr="00C0388D">
        <w:rPr>
          <w:sz w:val="16"/>
        </w:rPr>
        <w:t xml:space="preserve">.293 The lead opinion in Planned Parenthood of Southeastern Pennsylvania v. Casey could be understood as such an effort.294 And some </w:t>
      </w:r>
      <w:r w:rsidRPr="00C0388D">
        <w:rPr>
          <w:iCs/>
          <w:highlight w:val="yellow"/>
          <w:u w:val="single"/>
          <w:bdr w:val="single" w:sz="8" w:space="0" w:color="auto"/>
        </w:rPr>
        <w:t>otherwise surprising votes</w:t>
      </w:r>
      <w:r w:rsidRPr="00C0388D">
        <w:rPr>
          <w:highlight w:val="yellow"/>
          <w:u w:val="single"/>
        </w:rPr>
        <w:t xml:space="preserve"> by</w:t>
      </w:r>
      <w:r w:rsidRPr="00C0388D">
        <w:rPr>
          <w:u w:val="single"/>
        </w:rPr>
        <w:t xml:space="preserve"> </w:t>
      </w:r>
      <w:r w:rsidRPr="00C0388D">
        <w:rPr>
          <w:iCs/>
          <w:u w:val="single"/>
          <w:bdr w:val="single" w:sz="8" w:space="0" w:color="auto"/>
        </w:rPr>
        <w:t xml:space="preserve">Chief Justice </w:t>
      </w:r>
      <w:r w:rsidRPr="00C0388D">
        <w:rPr>
          <w:iCs/>
          <w:highlight w:val="yellow"/>
          <w:u w:val="single"/>
          <w:bdr w:val="single" w:sz="8" w:space="0" w:color="auto"/>
        </w:rPr>
        <w:t>Roberts</w:t>
      </w:r>
      <w:r w:rsidRPr="00C0388D">
        <w:rPr>
          <w:u w:val="single"/>
        </w:rPr>
        <w:t xml:space="preserve">, as well as Justices </w:t>
      </w:r>
      <w:r w:rsidRPr="00C0388D">
        <w:rPr>
          <w:iCs/>
          <w:u w:val="single"/>
          <w:bdr w:val="single" w:sz="8" w:space="0" w:color="auto"/>
        </w:rPr>
        <w:t xml:space="preserve">Breyer </w:t>
      </w:r>
      <w:r w:rsidRPr="00C0388D">
        <w:rPr>
          <w:iCs/>
          <w:highlight w:val="yellow"/>
          <w:u w:val="single"/>
          <w:bdr w:val="single" w:sz="8" w:space="0" w:color="auto"/>
        </w:rPr>
        <w:t>and Kagan</w:t>
      </w:r>
      <w:r w:rsidRPr="00C0388D">
        <w:rPr>
          <w:sz w:val="16"/>
        </w:rPr>
        <w:t>, might be viewed similarly.295 This antipartisan orientation also resonates with broader themes in legal culture. For instance, Justices have publicly praised their predecessors for ruling against the presidents who appointed them,296 with the Nixon Tapes Case from the long Warren Court being perhaps the most salient example.297</w:t>
      </w:r>
    </w:p>
    <w:p w14:paraId="7A1E19E9" w14:textId="77777777" w:rsidR="00C0388D" w:rsidRPr="00C0388D" w:rsidRDefault="00C0388D" w:rsidP="00C0388D">
      <w:pPr>
        <w:rPr>
          <w:sz w:val="16"/>
        </w:rPr>
      </w:pPr>
      <w:r w:rsidRPr="00C0388D">
        <w:rPr>
          <w:sz w:val="16"/>
        </w:rPr>
        <w:t xml:space="preserve">The </w:t>
      </w:r>
      <w:r w:rsidRPr="00C0388D">
        <w:rPr>
          <w:u w:val="single"/>
        </w:rPr>
        <w:t>antipartisanship principle</w:t>
      </w:r>
      <w:r w:rsidRPr="00C0388D">
        <w:rPr>
          <w:sz w:val="16"/>
        </w:rPr>
        <w:t xml:space="preserve"> does reflect a certain irony, in that it </w:t>
      </w:r>
      <w:r w:rsidRPr="00C0388D">
        <w:rPr>
          <w:u w:val="single"/>
        </w:rPr>
        <w:t>recommends awareness of politics precisely to check its influence</w:t>
      </w:r>
      <w:r w:rsidRPr="00C0388D">
        <w:rPr>
          <w:sz w:val="16"/>
        </w:rPr>
        <w:t xml:space="preserve">.298 Judges who nearly always vote for members of their own party (or race, or religion) are probably doing something very wrong. To similar effect, Justice </w:t>
      </w:r>
      <w:r w:rsidRPr="00C0388D">
        <w:rPr>
          <w:iCs/>
          <w:u w:val="single"/>
          <w:bdr w:val="single" w:sz="8" w:space="0" w:color="auto"/>
        </w:rPr>
        <w:t>Barrett</w:t>
      </w:r>
      <w:r w:rsidRPr="00C0388D">
        <w:rPr>
          <w:sz w:val="16"/>
        </w:rPr>
        <w:t xml:space="preserve"> (among others) has </w:t>
      </w:r>
      <w:r w:rsidRPr="00C0388D">
        <w:rPr>
          <w:u w:val="single"/>
        </w:rPr>
        <w:t>recently recalled</w:t>
      </w:r>
      <w:r w:rsidRPr="00C0388D">
        <w:rPr>
          <w:sz w:val="16"/>
        </w:rPr>
        <w:t xml:space="preserve"> Justice </w:t>
      </w:r>
      <w:r w:rsidRPr="00C0388D">
        <w:rPr>
          <w:u w:val="single"/>
        </w:rPr>
        <w:t>Scalia's adage</w:t>
      </w:r>
      <w:r w:rsidRPr="00C0388D">
        <w:rPr>
          <w:sz w:val="16"/>
        </w:rPr>
        <w:t xml:space="preserve"> that </w:t>
      </w:r>
      <w:r w:rsidRPr="00C0388D">
        <w:rPr>
          <w:u w:val="single"/>
        </w:rPr>
        <w:t>judges whose votes always match their politics are bad at their</w:t>
      </w:r>
      <w:r w:rsidRPr="00C0388D">
        <w:rPr>
          <w:sz w:val="16"/>
        </w:rPr>
        <w:t xml:space="preserve"> [*49] </w:t>
      </w:r>
      <w:r w:rsidRPr="00C0388D">
        <w:rPr>
          <w:u w:val="single"/>
        </w:rPr>
        <w:t>jobs</w:t>
      </w:r>
      <w:r w:rsidRPr="00C0388D">
        <w:rPr>
          <w:sz w:val="16"/>
        </w:rPr>
        <w:t xml:space="preserve">.299 </w:t>
      </w:r>
      <w:r w:rsidRPr="00C0388D">
        <w:rPr>
          <w:iCs/>
          <w:highlight w:val="yellow"/>
          <w:u w:val="single"/>
          <w:bdr w:val="single" w:sz="8" w:space="0" w:color="auto"/>
        </w:rPr>
        <w:t>This Term</w:t>
      </w:r>
      <w:r w:rsidRPr="00C0388D">
        <w:rPr>
          <w:u w:val="single"/>
        </w:rPr>
        <w:t xml:space="preserve">, the Court itself came close to </w:t>
      </w:r>
      <w:r w:rsidRPr="00C0388D">
        <w:rPr>
          <w:iCs/>
          <w:highlight w:val="yellow"/>
          <w:u w:val="single"/>
          <w:bdr w:val="single" w:sz="8" w:space="0" w:color="auto"/>
        </w:rPr>
        <w:t>making</w:t>
      </w:r>
      <w:r w:rsidRPr="00C0388D">
        <w:rPr>
          <w:iCs/>
          <w:u w:val="single"/>
          <w:bdr w:val="single" w:sz="8" w:space="0" w:color="auto"/>
        </w:rPr>
        <w:t xml:space="preserve"> that </w:t>
      </w:r>
      <w:r w:rsidRPr="00C0388D">
        <w:rPr>
          <w:iCs/>
          <w:highlight w:val="yellow"/>
          <w:u w:val="single"/>
          <w:bdr w:val="single" w:sz="8" w:space="0" w:color="auto"/>
        </w:rPr>
        <w:t>idea explicit</w:t>
      </w:r>
      <w:r w:rsidRPr="00C0388D">
        <w:rPr>
          <w:highlight w:val="yellow"/>
          <w:u w:val="single"/>
        </w:rPr>
        <w:t>, adducing</w:t>
      </w:r>
      <w:r w:rsidRPr="00C0388D">
        <w:rPr>
          <w:u w:val="single"/>
        </w:rPr>
        <w:t xml:space="preserve"> a string cite of </w:t>
      </w:r>
      <w:r w:rsidRPr="00C0388D">
        <w:rPr>
          <w:highlight w:val="yellow"/>
          <w:u w:val="single"/>
        </w:rPr>
        <w:t xml:space="preserve">recent rulings as </w:t>
      </w:r>
      <w:r w:rsidRPr="00C0388D">
        <w:rPr>
          <w:iCs/>
          <w:highlight w:val="yellow"/>
          <w:u w:val="single"/>
          <w:bdr w:val="single" w:sz="8" w:space="0" w:color="auto"/>
        </w:rPr>
        <w:t>proof</w:t>
      </w:r>
      <w:r w:rsidRPr="00C0388D">
        <w:rPr>
          <w:iCs/>
          <w:u w:val="single"/>
          <w:bdr w:val="single" w:sz="8" w:space="0" w:color="auto"/>
        </w:rPr>
        <w:t xml:space="preserve"> that </w:t>
      </w:r>
      <w:r w:rsidRPr="00C0388D">
        <w:rPr>
          <w:iCs/>
          <w:highlight w:val="yellow"/>
          <w:u w:val="single"/>
          <w:bdr w:val="single" w:sz="8" w:space="0" w:color="auto"/>
        </w:rPr>
        <w:t>it has been applying</w:t>
      </w:r>
      <w:r w:rsidRPr="00C0388D">
        <w:rPr>
          <w:iCs/>
          <w:u w:val="single"/>
          <w:bdr w:val="single" w:sz="8" w:space="0" w:color="auto"/>
        </w:rPr>
        <w:t xml:space="preserve"> standing </w:t>
      </w:r>
      <w:r w:rsidRPr="00C0388D">
        <w:rPr>
          <w:iCs/>
          <w:highlight w:val="yellow"/>
          <w:u w:val="single"/>
          <w:bdr w:val="single" w:sz="8" w:space="0" w:color="auto"/>
        </w:rPr>
        <w:t>doctrine "evenhandedly</w:t>
      </w:r>
      <w:r w:rsidRPr="00C0388D">
        <w:rPr>
          <w:sz w:val="16"/>
        </w:rPr>
        <w:t xml:space="preserve">."300 These examples show that </w:t>
      </w:r>
      <w:r w:rsidRPr="00C0388D">
        <w:rPr>
          <w:highlight w:val="yellow"/>
          <w:u w:val="single"/>
        </w:rPr>
        <w:t xml:space="preserve">Justices are </w:t>
      </w:r>
      <w:r w:rsidRPr="00C0388D">
        <w:rPr>
          <w:iCs/>
          <w:highlight w:val="yellow"/>
          <w:u w:val="single"/>
          <w:bdr w:val="single" w:sz="8" w:space="0" w:color="auto"/>
        </w:rPr>
        <w:t>mindful of</w:t>
      </w:r>
      <w:r w:rsidRPr="00C0388D">
        <w:rPr>
          <w:iCs/>
          <w:u w:val="single"/>
          <w:bdr w:val="single" w:sz="8" w:space="0" w:color="auto"/>
        </w:rPr>
        <w:t xml:space="preserve"> their </w:t>
      </w:r>
      <w:r w:rsidRPr="00C0388D">
        <w:rPr>
          <w:iCs/>
          <w:highlight w:val="yellow"/>
          <w:u w:val="single"/>
          <w:bdr w:val="single" w:sz="8" w:space="0" w:color="auto"/>
        </w:rPr>
        <w:t>decisions' ideological valence</w:t>
      </w:r>
      <w:r w:rsidRPr="00C0388D">
        <w:rPr>
          <w:sz w:val="16"/>
        </w:rPr>
        <w:t xml:space="preserve"> t</w:t>
      </w:r>
    </w:p>
    <w:p w14:paraId="6FD5083C" w14:textId="77777777" w:rsidR="00C0388D" w:rsidRPr="00C0388D" w:rsidRDefault="00C0388D" w:rsidP="00C0388D">
      <w:pPr>
        <w:rPr>
          <w:sz w:val="16"/>
        </w:rPr>
      </w:pPr>
    </w:p>
    <w:p w14:paraId="5AA9EB18" w14:textId="77777777" w:rsidR="00C0388D" w:rsidRPr="00C0388D" w:rsidRDefault="00C0388D" w:rsidP="00C0388D">
      <w:pPr>
        <w:rPr>
          <w:sz w:val="16"/>
        </w:rPr>
      </w:pPr>
    </w:p>
    <w:p w14:paraId="43ACD6F4" w14:textId="77777777" w:rsidR="00C0388D" w:rsidRPr="00C0388D" w:rsidRDefault="00C0388D" w:rsidP="00C0388D">
      <w:pPr>
        <w:rPr>
          <w:sz w:val="16"/>
        </w:rPr>
      </w:pPr>
      <w:r w:rsidRPr="00C0388D">
        <w:rPr>
          <w:sz w:val="16"/>
        </w:rPr>
        <w:t xml:space="preserve">he </w:t>
      </w:r>
      <w:r w:rsidRPr="00C0388D">
        <w:rPr>
          <w:u w:val="single"/>
        </w:rPr>
        <w:t>better to ensure that their legal compasses are reliably pointing north</w:t>
      </w:r>
      <w:r w:rsidRPr="00C0388D">
        <w:rPr>
          <w:sz w:val="16"/>
        </w:rPr>
        <w:t>.</w:t>
      </w:r>
    </w:p>
    <w:p w14:paraId="58BF234F" w14:textId="77777777" w:rsidR="00C0388D" w:rsidRPr="00C0388D" w:rsidRDefault="00C0388D" w:rsidP="00C0388D">
      <w:r w:rsidRPr="00C0388D">
        <w:rPr>
          <w:sz w:val="16"/>
        </w:rPr>
        <w:t xml:space="preserve">So the </w:t>
      </w:r>
      <w:r w:rsidRPr="00C0388D">
        <w:rPr>
          <w:highlight w:val="yellow"/>
          <w:u w:val="single"/>
        </w:rPr>
        <w:t>antipartisanship</w:t>
      </w:r>
      <w:r w:rsidRPr="00C0388D">
        <w:rPr>
          <w:u w:val="single"/>
        </w:rPr>
        <w:t xml:space="preserve"> principle </w:t>
      </w:r>
      <w:r w:rsidRPr="00C0388D">
        <w:rPr>
          <w:highlight w:val="yellow"/>
          <w:u w:val="single"/>
        </w:rPr>
        <w:t>is susceptible to</w:t>
      </w:r>
      <w:r w:rsidRPr="00C0388D">
        <w:rPr>
          <w:u w:val="single"/>
        </w:rPr>
        <w:t xml:space="preserve"> subtle </w:t>
      </w:r>
      <w:r w:rsidRPr="00C0388D">
        <w:rPr>
          <w:highlight w:val="yellow"/>
          <w:u w:val="single"/>
        </w:rPr>
        <w:t>application</w:t>
      </w:r>
      <w:r w:rsidRPr="00C0388D">
        <w:rPr>
          <w:u w:val="single"/>
        </w:rPr>
        <w:t xml:space="preserve">, as </w:t>
      </w:r>
      <w:r w:rsidRPr="00C0388D">
        <w:rPr>
          <w:iCs/>
          <w:highlight w:val="yellow"/>
          <w:u w:val="single"/>
          <w:bdr w:val="single" w:sz="8" w:space="0" w:color="auto"/>
        </w:rPr>
        <w:t>judges assess patterns in their</w:t>
      </w:r>
      <w:r w:rsidRPr="00C0388D">
        <w:rPr>
          <w:iCs/>
          <w:u w:val="single"/>
          <w:bdr w:val="single" w:sz="8" w:space="0" w:color="auto"/>
        </w:rPr>
        <w:t xml:space="preserve"> own </w:t>
      </w:r>
      <w:r w:rsidRPr="00C0388D">
        <w:rPr>
          <w:iCs/>
          <w:highlight w:val="yellow"/>
          <w:u w:val="single"/>
          <w:bdr w:val="single" w:sz="8" w:space="0" w:color="auto"/>
        </w:rPr>
        <w:t>decisions</w:t>
      </w:r>
      <w:r w:rsidRPr="00C0388D">
        <w:rPr>
          <w:sz w:val="16"/>
        </w:rPr>
        <w:t xml:space="preserve"> over a period of time, rather than case by case. </w:t>
      </w:r>
      <w:r w:rsidRPr="00C0388D">
        <w:rPr>
          <w:u w:val="single"/>
        </w:rPr>
        <w:t>The goal</w:t>
      </w:r>
      <w:r w:rsidRPr="00C0388D">
        <w:rPr>
          <w:sz w:val="16"/>
        </w:rPr>
        <w:t xml:space="preserve">, in other words, </w:t>
      </w:r>
      <w:r w:rsidRPr="00C0388D">
        <w:rPr>
          <w:u w:val="single"/>
        </w:rPr>
        <w:t>is to construct a principled overall jurisprudence</w:t>
      </w:r>
      <w:r w:rsidRPr="00C0388D">
        <w:rPr>
          <w:sz w:val="16"/>
        </w:rPr>
        <w:t xml:space="preserve">, rather than handing out wins and losses to various groups according to a quota or schedule. And </w:t>
      </w:r>
      <w:r w:rsidRPr="00C0388D">
        <w:rPr>
          <w:u w:val="single"/>
        </w:rPr>
        <w:t xml:space="preserve">that approach appears to </w:t>
      </w:r>
      <w:r w:rsidRPr="00C0388D">
        <w:rPr>
          <w:iCs/>
          <w:u w:val="single"/>
          <w:bdr w:val="single" w:sz="8" w:space="0" w:color="auto"/>
        </w:rPr>
        <w:t>track the thought processes of many members of the public</w:t>
      </w:r>
      <w:r w:rsidRPr="00C0388D">
        <w:rPr>
          <w:sz w:val="16"/>
        </w:rPr>
        <w:t xml:space="preserve">: According to a leading political science theory, </w:t>
      </w:r>
      <w:r w:rsidRPr="00C0388D">
        <w:rPr>
          <w:u w:val="single"/>
        </w:rPr>
        <w:t xml:space="preserve">lay </w:t>
      </w:r>
      <w:r w:rsidRPr="00C0388D">
        <w:rPr>
          <w:highlight w:val="yellow"/>
          <w:u w:val="single"/>
        </w:rPr>
        <w:t>observers assess</w:t>
      </w:r>
      <w:r w:rsidRPr="00C0388D">
        <w:rPr>
          <w:u w:val="single"/>
        </w:rPr>
        <w:t xml:space="preserve"> the Justices' </w:t>
      </w:r>
      <w:r w:rsidRPr="00C0388D">
        <w:rPr>
          <w:highlight w:val="yellow"/>
          <w:u w:val="single"/>
        </w:rPr>
        <w:t>legitimacy</w:t>
      </w:r>
      <w:r w:rsidRPr="00C0388D">
        <w:rPr>
          <w:u w:val="single"/>
        </w:rPr>
        <w:t xml:space="preserve"> by </w:t>
      </w:r>
      <w:r w:rsidRPr="00C0388D">
        <w:rPr>
          <w:highlight w:val="yellow"/>
          <w:u w:val="single"/>
        </w:rPr>
        <w:t>keeping</w:t>
      </w:r>
      <w:r w:rsidRPr="00C0388D">
        <w:rPr>
          <w:u w:val="single"/>
        </w:rPr>
        <w:t xml:space="preserve"> "a </w:t>
      </w:r>
      <w:r w:rsidRPr="00C0388D">
        <w:rPr>
          <w:iCs/>
          <w:highlight w:val="yellow"/>
          <w:u w:val="single"/>
          <w:bdr w:val="single" w:sz="8" w:space="0" w:color="auto"/>
        </w:rPr>
        <w:t>running tally</w:t>
      </w:r>
      <w:r w:rsidRPr="00C0388D">
        <w:rPr>
          <w:highlight w:val="yellow"/>
          <w:u w:val="single"/>
        </w:rPr>
        <w:t>" of how</w:t>
      </w:r>
      <w:r w:rsidRPr="00C0388D">
        <w:rPr>
          <w:u w:val="single"/>
        </w:rPr>
        <w:t xml:space="preserve"> often the </w:t>
      </w:r>
      <w:r w:rsidRPr="00C0388D">
        <w:rPr>
          <w:highlight w:val="yellow"/>
          <w:u w:val="single"/>
        </w:rPr>
        <w:t>Court rules</w:t>
      </w:r>
      <w:r w:rsidRPr="00C0388D">
        <w:rPr>
          <w:u w:val="single"/>
        </w:rPr>
        <w:t xml:space="preserve"> either well or poorly</w:t>
      </w:r>
      <w:r w:rsidRPr="00C0388D">
        <w:rPr>
          <w:sz w:val="16"/>
        </w:rPr>
        <w:t xml:space="preserve">.301 </w:t>
      </w:r>
      <w:r w:rsidRPr="00C0388D">
        <w:rPr>
          <w:u w:val="single"/>
        </w:rPr>
        <w:t xml:space="preserve">Those lay assessments </w:t>
      </w:r>
      <w:r w:rsidRPr="00C0388D">
        <w:rPr>
          <w:iCs/>
          <w:u w:val="single"/>
          <w:bdr w:val="single" w:sz="8" w:space="0" w:color="auto"/>
        </w:rPr>
        <w:t xml:space="preserve">arise </w:t>
      </w:r>
      <w:r w:rsidRPr="00C0388D">
        <w:rPr>
          <w:iCs/>
          <w:highlight w:val="yellow"/>
          <w:u w:val="single"/>
          <w:bdr w:val="single" w:sz="8" w:space="0" w:color="auto"/>
        </w:rPr>
        <w:t>in a political context</w:t>
      </w:r>
      <w:r w:rsidRPr="00C0388D">
        <w:rPr>
          <w:u w:val="single"/>
        </w:rPr>
        <w:t>, so that conservative decisions score well with conservatives, and liberal ones score well with liberals</w:t>
      </w:r>
      <w:r w:rsidRPr="00C0388D">
        <w:rPr>
          <w:sz w:val="16"/>
        </w:rPr>
        <w:t xml:space="preserve">.302 In this way, </w:t>
      </w:r>
      <w:r w:rsidRPr="00C0388D">
        <w:rPr>
          <w:iCs/>
          <w:highlight w:val="yellow"/>
          <w:u w:val="single"/>
          <w:bdr w:val="single" w:sz="8" w:space="0" w:color="auto"/>
        </w:rPr>
        <w:t>judges' desires for esteem</w:t>
      </w:r>
      <w:r w:rsidRPr="00C0388D">
        <w:rPr>
          <w:u w:val="single"/>
        </w:rPr>
        <w:t xml:space="preserve">, both in their own eyes and in the public's, may </w:t>
      </w:r>
      <w:r w:rsidRPr="00C0388D">
        <w:rPr>
          <w:iCs/>
          <w:highlight w:val="yellow"/>
          <w:u w:val="single"/>
          <w:bdr w:val="single" w:sz="8" w:space="0" w:color="auto"/>
        </w:rPr>
        <w:t>point in the</w:t>
      </w:r>
      <w:r w:rsidRPr="00C0388D">
        <w:rPr>
          <w:iCs/>
          <w:u w:val="single"/>
          <w:bdr w:val="single" w:sz="8" w:space="0" w:color="auto"/>
        </w:rPr>
        <w:t xml:space="preserve"> same </w:t>
      </w:r>
      <w:r w:rsidRPr="00C0388D">
        <w:rPr>
          <w:iCs/>
          <w:highlight w:val="yellow"/>
          <w:u w:val="single"/>
          <w:bdr w:val="single" w:sz="8" w:space="0" w:color="auto"/>
        </w:rPr>
        <w:t>antipartisan direction</w:t>
      </w:r>
      <w:r w:rsidRPr="00C0388D">
        <w:t>.</w:t>
      </w:r>
    </w:p>
    <w:p w14:paraId="37BA7148"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5. Court capital is </w:t>
      </w:r>
      <w:r w:rsidRPr="00C0388D">
        <w:rPr>
          <w:rFonts w:eastAsiaTheme="majorEastAsia" w:cstheme="majorBidi"/>
          <w:b/>
          <w:iCs/>
          <w:sz w:val="26"/>
          <w:u w:val="single"/>
        </w:rPr>
        <w:t>real</w:t>
      </w:r>
      <w:r w:rsidRPr="00C0388D">
        <w:rPr>
          <w:rFonts w:eastAsiaTheme="majorEastAsia" w:cstheme="majorBidi"/>
          <w:b/>
          <w:iCs/>
          <w:sz w:val="26"/>
        </w:rPr>
        <w:t xml:space="preserve"> and </w:t>
      </w:r>
      <w:r w:rsidRPr="00C0388D">
        <w:rPr>
          <w:rFonts w:eastAsiaTheme="majorEastAsia" w:cstheme="majorBidi"/>
          <w:b/>
          <w:iCs/>
          <w:sz w:val="26"/>
          <w:u w:val="single"/>
        </w:rPr>
        <w:t>finite</w:t>
      </w:r>
      <w:r w:rsidRPr="00C0388D">
        <w:rPr>
          <w:rFonts w:eastAsiaTheme="majorEastAsia" w:cstheme="majorBidi"/>
          <w:b/>
          <w:iCs/>
          <w:sz w:val="26"/>
        </w:rPr>
        <w:t>.</w:t>
      </w:r>
    </w:p>
    <w:p w14:paraId="069899FF" w14:textId="77777777" w:rsidR="00C0388D" w:rsidRPr="00C0388D" w:rsidRDefault="00C0388D" w:rsidP="00C0388D">
      <w:r w:rsidRPr="00C0388D">
        <w:rPr>
          <w:b/>
          <w:bCs/>
          <w:sz w:val="26"/>
        </w:rPr>
        <w:t>Harvard Law Review 11</w:t>
      </w:r>
      <w:r w:rsidRPr="00C0388D">
        <w:t>, "Advisory Opinions and the Influence of the Supreme Court over American Policymaking," Harvard Law Review, vol. 124, 06/2011, p. 2064, Lexis</w:t>
      </w:r>
    </w:p>
    <w:p w14:paraId="27588003" w14:textId="77777777" w:rsidR="00C0388D" w:rsidRPr="00C0388D" w:rsidRDefault="00C0388D" w:rsidP="00C0388D">
      <w:pPr>
        <w:rPr>
          <w:sz w:val="16"/>
        </w:rPr>
      </w:pPr>
      <w:r w:rsidRPr="00C0388D">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C0388D">
        <w:rPr>
          <w:u w:val="single"/>
        </w:rPr>
        <w:t xml:space="preserve">the </w:t>
      </w:r>
      <w:r w:rsidRPr="00C0388D">
        <w:rPr>
          <w:highlight w:val="yellow"/>
          <w:u w:val="single"/>
        </w:rPr>
        <w:t xml:space="preserve">Court </w:t>
      </w:r>
      <w:r w:rsidRPr="00C0388D">
        <w:rPr>
          <w:iCs/>
          <w:sz w:val="24"/>
          <w:highlight w:val="yellow"/>
          <w:u w:val="single"/>
          <w:bdr w:val="single" w:sz="8" w:space="0" w:color="auto"/>
        </w:rPr>
        <w:t>operates under</w:t>
      </w:r>
      <w:r w:rsidRPr="00C0388D">
        <w:rPr>
          <w:iCs/>
          <w:sz w:val="24"/>
          <w:u w:val="single"/>
          <w:bdr w:val="single" w:sz="8" w:space="0" w:color="auto"/>
        </w:rPr>
        <w:t xml:space="preserve"> conditions of </w:t>
      </w:r>
      <w:r w:rsidRPr="00C0388D">
        <w:rPr>
          <w:iCs/>
          <w:sz w:val="24"/>
          <w:highlight w:val="yellow"/>
          <w:u w:val="single"/>
          <w:bdr w:val="single" w:sz="8" w:space="0" w:color="auto"/>
        </w:rPr>
        <w:t>scarcity</w:t>
      </w:r>
      <w:r w:rsidRPr="00C0388D">
        <w:rPr>
          <w:highlight w:val="yellow"/>
          <w:u w:val="single"/>
        </w:rPr>
        <w:t xml:space="preserve"> and must </w:t>
      </w:r>
      <w:r w:rsidRPr="00C0388D">
        <w:rPr>
          <w:iCs/>
          <w:sz w:val="24"/>
          <w:highlight w:val="yellow"/>
          <w:u w:val="single"/>
          <w:bdr w:val="single" w:sz="8" w:space="0" w:color="auto"/>
        </w:rPr>
        <w:t>economize</w:t>
      </w:r>
      <w:r w:rsidRPr="00C0388D">
        <w:rPr>
          <w:iCs/>
          <w:sz w:val="24"/>
          <w:u w:val="single"/>
          <w:bdr w:val="single" w:sz="8" w:space="0" w:color="auto"/>
        </w:rPr>
        <w:t xml:space="preserve"> on </w:t>
      </w:r>
      <w:r w:rsidRPr="00C0388D">
        <w:rPr>
          <w:iCs/>
          <w:sz w:val="24"/>
          <w:highlight w:val="yellow"/>
          <w:u w:val="single"/>
          <w:bdr w:val="single" w:sz="8" w:space="0" w:color="auto"/>
        </w:rPr>
        <w:t>its</w:t>
      </w:r>
      <w:r w:rsidRPr="00C0388D">
        <w:rPr>
          <w:iCs/>
          <w:sz w:val="24"/>
          <w:u w:val="single"/>
          <w:bdr w:val="single" w:sz="8" w:space="0" w:color="auto"/>
        </w:rPr>
        <w:t xml:space="preserve"> political </w:t>
      </w:r>
      <w:r w:rsidRPr="00C0388D">
        <w:rPr>
          <w:iCs/>
          <w:sz w:val="24"/>
          <w:highlight w:val="yellow"/>
          <w:u w:val="single"/>
          <w:bdr w:val="single" w:sz="8" w:space="0" w:color="auto"/>
        </w:rPr>
        <w:t>capital</w:t>
      </w:r>
      <w:r w:rsidRPr="00C0388D">
        <w:rPr>
          <w:u w:val="single"/>
        </w:rPr>
        <w:t xml:space="preserve"> to go as far in implementing its constitutional vision as political realities allow, which sometimes means </w:t>
      </w:r>
      <w:r w:rsidRPr="00C0388D">
        <w:rPr>
          <w:iCs/>
          <w:sz w:val="24"/>
          <w:u w:val="single"/>
          <w:bdr w:val="single" w:sz="8" w:space="0" w:color="auto"/>
        </w:rPr>
        <w:t>upholding (or declining</w:t>
      </w:r>
      <w:r w:rsidRPr="00C0388D">
        <w:rPr>
          <w:iCs/>
          <w:u w:val="single"/>
          <w:bdr w:val="single" w:sz="8" w:space="0" w:color="auto"/>
        </w:rPr>
        <w:t xml:space="preserve"> </w:t>
      </w:r>
      <w:r w:rsidRPr="00C0388D">
        <w:rPr>
          <w:iCs/>
          <w:sz w:val="24"/>
          <w:u w:val="single"/>
          <w:bdr w:val="single" w:sz="8" w:space="0" w:color="auto"/>
        </w:rPr>
        <w:t>to review) government actions</w:t>
      </w:r>
      <w:r w:rsidRPr="00C0388D">
        <w:rPr>
          <w:u w:val="single"/>
        </w:rPr>
        <w:t xml:space="preserve"> that contravene that vision</w:t>
      </w:r>
      <w:r w:rsidRPr="00C0388D">
        <w:rPr>
          <w:sz w:val="16"/>
        </w:rPr>
        <w:t xml:space="preserve">. n57 And, </w:t>
      </w:r>
      <w:r w:rsidRPr="00C0388D">
        <w:rPr>
          <w:u w:val="single"/>
        </w:rPr>
        <w:t>as a distinct matter, most</w:t>
      </w:r>
      <w:r w:rsidRPr="00C0388D">
        <w:rPr>
          <w:sz w:val="16"/>
        </w:rPr>
        <w:t xml:space="preserve"> [*2077] </w:t>
      </w:r>
      <w:r w:rsidRPr="00C0388D">
        <w:rPr>
          <w:highlight w:val="yellow"/>
          <w:u w:val="single"/>
        </w:rPr>
        <w:t>Justices</w:t>
      </w:r>
      <w:r w:rsidRPr="00C0388D">
        <w:rPr>
          <w:u w:val="single"/>
        </w:rPr>
        <w:t xml:space="preserve"> have </w:t>
      </w:r>
      <w:r w:rsidRPr="00C0388D">
        <w:rPr>
          <w:iCs/>
          <w:highlight w:val="yellow"/>
          <w:u w:val="single"/>
          <w:bdr w:val="single" w:sz="8" w:space="0" w:color="auto"/>
        </w:rPr>
        <w:t>displayed</w:t>
      </w:r>
      <w:r w:rsidRPr="00C0388D">
        <w:rPr>
          <w:iCs/>
          <w:u w:val="single"/>
          <w:bdr w:val="single" w:sz="8" w:space="0" w:color="auto"/>
        </w:rPr>
        <w:t xml:space="preserve"> a </w:t>
      </w:r>
      <w:r w:rsidRPr="00C0388D">
        <w:rPr>
          <w:iCs/>
          <w:highlight w:val="yellow"/>
          <w:u w:val="single"/>
          <w:bdr w:val="single" w:sz="8" w:space="0" w:color="auto"/>
        </w:rPr>
        <w:t>desire</w:t>
      </w:r>
      <w:r w:rsidRPr="00C0388D">
        <w:rPr>
          <w:highlight w:val="yellow"/>
          <w:u w:val="single"/>
        </w:rPr>
        <w:t xml:space="preserve"> to </w:t>
      </w:r>
      <w:r w:rsidRPr="00C0388D">
        <w:rPr>
          <w:iCs/>
          <w:highlight w:val="yellow"/>
          <w:u w:val="single"/>
          <w:bdr w:val="single" w:sz="8" w:space="0" w:color="auto"/>
        </w:rPr>
        <w:t>conserve</w:t>
      </w:r>
      <w:r w:rsidRPr="00C0388D">
        <w:rPr>
          <w:u w:val="single"/>
        </w:rPr>
        <w:t xml:space="preserve"> the Court's </w:t>
      </w:r>
      <w:r w:rsidRPr="00C0388D">
        <w:rPr>
          <w:iCs/>
          <w:highlight w:val="yellow"/>
          <w:u w:val="single"/>
          <w:bdr w:val="single" w:sz="8" w:space="0" w:color="auto"/>
        </w:rPr>
        <w:t>p</w:t>
      </w:r>
      <w:r w:rsidRPr="00C0388D">
        <w:rPr>
          <w:u w:val="single"/>
        </w:rPr>
        <w:t xml:space="preserve">olitical </w:t>
      </w:r>
      <w:r w:rsidRPr="00C0388D">
        <w:rPr>
          <w:iCs/>
          <w:highlight w:val="yellow"/>
          <w:u w:val="single"/>
          <w:bdr w:val="single" w:sz="8" w:space="0" w:color="auto"/>
        </w:rPr>
        <w:t>c</w:t>
      </w:r>
      <w:r w:rsidRPr="00C0388D">
        <w:rPr>
          <w:u w:val="single"/>
        </w:rPr>
        <w:t>apital and maintain its institutional prestige as much as possible even where the Court was not immediately threatened with any hard political constraints</w:t>
      </w:r>
      <w:r w:rsidRPr="00C0388D">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0933CBA9" w14:textId="77777777" w:rsidR="00C0388D" w:rsidRPr="00C0388D" w:rsidRDefault="00C0388D" w:rsidP="00C0388D">
      <w:pPr>
        <w:rPr>
          <w:sz w:val="16"/>
        </w:rPr>
      </w:pPr>
      <w:r w:rsidRPr="00C0388D">
        <w:rPr>
          <w:sz w:val="16"/>
        </w:rPr>
        <w:t>[FOOTNOTE]</w:t>
      </w:r>
    </w:p>
    <w:p w14:paraId="2318BA55" w14:textId="77777777" w:rsidR="00C0388D" w:rsidRPr="00C0388D" w:rsidRDefault="00C0388D" w:rsidP="00C0388D">
      <w:pPr>
        <w:rPr>
          <w:sz w:val="16"/>
        </w:rPr>
      </w:pPr>
      <w:r w:rsidRPr="00C0388D">
        <w:rPr>
          <w:sz w:val="16"/>
        </w:rPr>
        <w:t xml:space="preserve">n57. Thus, </w:t>
      </w:r>
      <w:r w:rsidRPr="00C0388D">
        <w:rPr>
          <w:u w:val="single"/>
        </w:rPr>
        <w:t xml:space="preserve">the Court's decisionmaking process in a judicial review case incorporates its internal preferences and its </w:t>
      </w:r>
      <w:r w:rsidRPr="00C0388D">
        <w:rPr>
          <w:iCs/>
          <w:sz w:val="24"/>
          <w:u w:val="single"/>
          <w:bdr w:val="single" w:sz="8" w:space="0" w:color="auto"/>
        </w:rPr>
        <w:t>view of external constraints</w:t>
      </w:r>
      <w:r w:rsidRPr="00C0388D">
        <w:rPr>
          <w:u w:val="single"/>
        </w:rPr>
        <w:t xml:space="preserve"> as follows</w:t>
      </w:r>
      <w:r w:rsidRPr="00C0388D">
        <w:rPr>
          <w:sz w:val="16"/>
        </w:rPr>
        <w:t xml:space="preserve">: R = B / C, where B equals the benefits to the Court's constitutional vision of invalidating a given piece of legislation, </w:t>
      </w:r>
      <w:r w:rsidRPr="00C0388D">
        <w:rPr>
          <w:u w:val="single"/>
        </w:rPr>
        <w:t xml:space="preserve">C stands for the cost the Justices expect to incur in terms of political capital, and R gives the </w:t>
      </w:r>
      <w:r w:rsidRPr="00C0388D">
        <w:rPr>
          <w:iCs/>
          <w:u w:val="single"/>
          <w:bdr w:val="single" w:sz="8" w:space="0" w:color="auto"/>
        </w:rPr>
        <w:t>trade-off rate</w:t>
      </w:r>
      <w:r w:rsidRPr="00C0388D">
        <w:rPr>
          <w:u w:val="single"/>
        </w:rPr>
        <w:t xml:space="preserve"> between costs and benefits in any given case</w:t>
      </w:r>
      <w:r w:rsidRPr="00C0388D">
        <w:rPr>
          <w:sz w:val="16"/>
        </w:rPr>
        <w:t>, such that the Court will expend its political capital in those cases where R is highest, so long as R &gt; 1.</w:t>
      </w:r>
    </w:p>
    <w:p w14:paraId="06B1219B" w14:textId="77777777" w:rsidR="00C0388D" w:rsidRPr="00C0388D" w:rsidRDefault="00C0388D" w:rsidP="00C0388D">
      <w:r w:rsidRPr="00C0388D">
        <w:rPr>
          <w:u w:val="single"/>
        </w:rPr>
        <w:t>A reasonable objection</w:t>
      </w:r>
      <w:r w:rsidRPr="00C0388D">
        <w:rPr>
          <w:sz w:val="16"/>
        </w:rPr>
        <w:t xml:space="preserve"> to the model elaborated in this Part </w:t>
      </w:r>
      <w:r w:rsidRPr="00C0388D">
        <w:rPr>
          <w:u w:val="single"/>
        </w:rPr>
        <w:t xml:space="preserve">is that although the Court is politically constrained, </w:t>
      </w:r>
      <w:r w:rsidRPr="00C0388D">
        <w:rPr>
          <w:highlight w:val="yellow"/>
          <w:u w:val="single"/>
        </w:rPr>
        <w:t xml:space="preserve">this </w:t>
      </w:r>
      <w:r w:rsidRPr="00C0388D">
        <w:rPr>
          <w:iCs/>
          <w:sz w:val="24"/>
          <w:highlight w:val="yellow"/>
          <w:u w:val="single"/>
          <w:bdr w:val="single" w:sz="8" w:space="0" w:color="auto"/>
        </w:rPr>
        <w:t>"bank account" model</w:t>
      </w:r>
      <w:r w:rsidRPr="00C0388D">
        <w:rPr>
          <w:u w:val="single"/>
        </w:rPr>
        <w:t xml:space="preserve"> in which </w:t>
      </w:r>
      <w:r w:rsidRPr="00C0388D">
        <w:rPr>
          <w:highlight w:val="yellow"/>
          <w:u w:val="single"/>
        </w:rPr>
        <w:t xml:space="preserve">the Court has </w:t>
      </w:r>
      <w:r w:rsidRPr="00C0388D">
        <w:rPr>
          <w:iCs/>
          <w:sz w:val="24"/>
          <w:highlight w:val="yellow"/>
          <w:u w:val="single"/>
          <w:bdr w:val="single" w:sz="8" w:space="0" w:color="auto"/>
        </w:rPr>
        <w:t>finite</w:t>
      </w:r>
      <w:r w:rsidRPr="00C0388D">
        <w:rPr>
          <w:iCs/>
          <w:sz w:val="24"/>
          <w:u w:val="single"/>
          <w:bdr w:val="single" w:sz="8" w:space="0" w:color="auto"/>
        </w:rPr>
        <w:t xml:space="preserve"> political </w:t>
      </w:r>
      <w:r w:rsidRPr="00C0388D">
        <w:rPr>
          <w:iCs/>
          <w:sz w:val="24"/>
          <w:highlight w:val="yellow"/>
          <w:u w:val="single"/>
          <w:bdr w:val="single" w:sz="8" w:space="0" w:color="auto"/>
        </w:rPr>
        <w:t>capital to "spend"</w:t>
      </w:r>
      <w:r w:rsidRPr="00C0388D">
        <w:rPr>
          <w:u w:val="single"/>
        </w:rPr>
        <w:t xml:space="preserve"> by striking down popular government actions is unrealistic: the Court can also increase its prestige - its institutional capital - by exercising judicial review</w:t>
      </w:r>
      <w:r w:rsidRPr="00C0388D">
        <w:rPr>
          <w:sz w:val="16"/>
        </w:rPr>
        <w:t xml:space="preserve">, which has been the effect of Marbury and Brown, two decisions without which the Court would be much weaker now. </w:t>
      </w:r>
      <w:r w:rsidRPr="00C0388D">
        <w:rPr>
          <w:u w:val="single"/>
        </w:rPr>
        <w:t xml:space="preserve">Nonetheless, </w:t>
      </w:r>
      <w:r w:rsidRPr="00C0388D">
        <w:rPr>
          <w:highlight w:val="yellow"/>
          <w:u w:val="single"/>
        </w:rPr>
        <w:t>most</w:t>
      </w:r>
      <w:r w:rsidRPr="00C0388D">
        <w:rPr>
          <w:u w:val="single"/>
        </w:rPr>
        <w:t xml:space="preserve"> countermajoritarian </w:t>
      </w:r>
      <w:r w:rsidRPr="00C0388D">
        <w:rPr>
          <w:highlight w:val="yellow"/>
          <w:u w:val="single"/>
        </w:rPr>
        <w:t xml:space="preserve">decisions </w:t>
      </w:r>
      <w:r w:rsidRPr="00C0388D">
        <w:rPr>
          <w:iCs/>
          <w:sz w:val="24"/>
          <w:highlight w:val="yellow"/>
          <w:u w:val="single"/>
          <w:bdr w:val="single" w:sz="8" w:space="0" w:color="auto"/>
        </w:rPr>
        <w:t>do</w:t>
      </w:r>
      <w:r w:rsidRPr="00C0388D">
        <w:rPr>
          <w:u w:val="single"/>
        </w:rPr>
        <w:t xml:space="preserve"> seem to </w:t>
      </w:r>
      <w:r w:rsidRPr="00C0388D">
        <w:rPr>
          <w:iCs/>
          <w:highlight w:val="yellow"/>
          <w:u w:val="single"/>
          <w:bdr w:val="single" w:sz="8" w:space="0" w:color="auto"/>
        </w:rPr>
        <w:t>cost</w:t>
      </w:r>
      <w:r w:rsidRPr="00C0388D">
        <w:rPr>
          <w:u w:val="single"/>
        </w:rPr>
        <w:t xml:space="preserve"> the Court </w:t>
      </w:r>
      <w:r w:rsidRPr="00C0388D">
        <w:rPr>
          <w:highlight w:val="yellow"/>
          <w:u w:val="single"/>
        </w:rPr>
        <w:t xml:space="preserve">rather than </w:t>
      </w:r>
      <w:r w:rsidRPr="00C0388D">
        <w:rPr>
          <w:iCs/>
          <w:highlight w:val="yellow"/>
          <w:u w:val="single"/>
          <w:bdr w:val="single" w:sz="8" w:space="0" w:color="auto"/>
        </w:rPr>
        <w:t>increase</w:t>
      </w:r>
      <w:r w:rsidRPr="00C0388D">
        <w:rPr>
          <w:u w:val="single"/>
        </w:rPr>
        <w:t xml:space="preserve"> its </w:t>
      </w:r>
      <w:r w:rsidRPr="00C0388D">
        <w:rPr>
          <w:highlight w:val="yellow"/>
          <w:u w:val="single"/>
        </w:rPr>
        <w:t>capital</w:t>
      </w:r>
      <w:r w:rsidRPr="00C0388D">
        <w:rPr>
          <w:sz w:val="16"/>
        </w:rPr>
        <w:t xml:space="preserve"> (Marbury was a refusal to make the countermajoritarian decision, see Friedman, supra note 53, at 60-62, </w:t>
      </w:r>
      <w:r w:rsidRPr="00C0388D">
        <w:rPr>
          <w:u w:val="single"/>
        </w:rPr>
        <w:t xml:space="preserve">and </w:t>
      </w:r>
      <w:r w:rsidRPr="00C0388D">
        <w:rPr>
          <w:highlight w:val="yellow"/>
          <w:u w:val="single"/>
        </w:rPr>
        <w:t xml:space="preserve">Brown </w:t>
      </w:r>
      <w:r w:rsidRPr="00C0388D">
        <w:rPr>
          <w:iCs/>
          <w:highlight w:val="yellow"/>
          <w:u w:val="single"/>
          <w:bdr w:val="single" w:sz="8" w:space="0" w:color="auto"/>
        </w:rPr>
        <w:t>jeopardized rather than solidified</w:t>
      </w:r>
      <w:r w:rsidRPr="00C0388D">
        <w:rPr>
          <w:u w:val="single"/>
        </w:rPr>
        <w:t xml:space="preserve"> the Court's </w:t>
      </w:r>
      <w:r w:rsidRPr="00C0388D">
        <w:rPr>
          <w:highlight w:val="yellow"/>
          <w:u w:val="single"/>
        </w:rPr>
        <w:t>power</w:t>
      </w:r>
      <w:r w:rsidRPr="00C0388D">
        <w:rPr>
          <w:u w:val="single"/>
        </w:rPr>
        <w:t xml:space="preserve"> over the years </w:t>
      </w:r>
      <w:r w:rsidRPr="00C0388D">
        <w:rPr>
          <w:iCs/>
          <w:u w:val="single"/>
          <w:bdr w:val="single" w:sz="8" w:space="0" w:color="auto"/>
        </w:rPr>
        <w:t>immediately following</w:t>
      </w:r>
      <w:r w:rsidRPr="00C0388D">
        <w:rPr>
          <w:u w:val="single"/>
        </w:rPr>
        <w:t xml:space="preserve"> the decision</w:t>
      </w:r>
      <w:r w:rsidRPr="00C0388D">
        <w:rPr>
          <w:sz w:val="16"/>
        </w:rPr>
        <w:t xml:space="preserve">, see Klarman, supra note 53, at 312-43). </w:t>
      </w:r>
      <w:r w:rsidRPr="00C0388D">
        <w:rPr>
          <w:u w:val="single"/>
        </w:rPr>
        <w:t xml:space="preserve">This is </w:t>
      </w:r>
      <w:r w:rsidRPr="00C0388D">
        <w:rPr>
          <w:iCs/>
          <w:sz w:val="24"/>
          <w:highlight w:val="yellow"/>
          <w:u w:val="single"/>
          <w:bdr w:val="single" w:sz="8" w:space="0" w:color="auto"/>
        </w:rPr>
        <w:t>especially</w:t>
      </w:r>
      <w:r w:rsidRPr="00C0388D">
        <w:rPr>
          <w:iCs/>
          <w:sz w:val="24"/>
          <w:u w:val="single"/>
          <w:bdr w:val="single" w:sz="8" w:space="0" w:color="auto"/>
        </w:rPr>
        <w:t xml:space="preserve"> true </w:t>
      </w:r>
      <w:r w:rsidRPr="00C0388D">
        <w:rPr>
          <w:iCs/>
          <w:sz w:val="24"/>
          <w:highlight w:val="yellow"/>
          <w:u w:val="single"/>
          <w:bdr w:val="single" w:sz="8" w:space="0" w:color="auto"/>
        </w:rPr>
        <w:t>in the short run</w:t>
      </w:r>
      <w:r w:rsidRPr="00C0388D">
        <w:rPr>
          <w:u w:val="single"/>
        </w:rPr>
        <w:t xml:space="preserve">, while the decision remains countermajoritarian, </w:t>
      </w:r>
      <w:r w:rsidRPr="00C0388D">
        <w:rPr>
          <w:highlight w:val="yellow"/>
          <w:u w:val="single"/>
        </w:rPr>
        <w:t>and</w:t>
      </w:r>
      <w:r w:rsidRPr="00C0388D">
        <w:rPr>
          <w:u w:val="single"/>
        </w:rPr>
        <w:t xml:space="preserve"> </w:t>
      </w:r>
      <w:r w:rsidRPr="00C0388D">
        <w:rPr>
          <w:iCs/>
          <w:sz w:val="26"/>
          <w:u w:val="single"/>
          <w:bdr w:val="single" w:sz="8" w:space="0" w:color="auto"/>
        </w:rPr>
        <w:t xml:space="preserve">it is </w:t>
      </w:r>
      <w:r w:rsidRPr="00C0388D">
        <w:rPr>
          <w:iCs/>
          <w:sz w:val="26"/>
          <w:highlight w:val="yellow"/>
          <w:u w:val="single"/>
          <w:bdr w:val="single" w:sz="8" w:space="0" w:color="auto"/>
        </w:rPr>
        <w:t>the short run</w:t>
      </w:r>
      <w:r w:rsidRPr="00C0388D">
        <w:rPr>
          <w:iCs/>
          <w:sz w:val="26"/>
          <w:u w:val="single"/>
          <w:bdr w:val="single" w:sz="8" w:space="0" w:color="auto"/>
        </w:rPr>
        <w:t xml:space="preserve"> that </w:t>
      </w:r>
      <w:r w:rsidRPr="00C0388D">
        <w:rPr>
          <w:iCs/>
          <w:sz w:val="26"/>
          <w:highlight w:val="yellow"/>
          <w:u w:val="single"/>
          <w:bdr w:val="single" w:sz="8" w:space="0" w:color="auto"/>
        </w:rPr>
        <w:t>counts for</w:t>
      </w:r>
      <w:r w:rsidRPr="00C0388D">
        <w:rPr>
          <w:iCs/>
          <w:sz w:val="26"/>
          <w:u w:val="single"/>
          <w:bdr w:val="single" w:sz="8" w:space="0" w:color="auto"/>
        </w:rPr>
        <w:t xml:space="preserve"> the </w:t>
      </w:r>
      <w:r w:rsidRPr="00C0388D">
        <w:rPr>
          <w:iCs/>
          <w:sz w:val="26"/>
          <w:highlight w:val="yellow"/>
          <w:u w:val="single"/>
          <w:bdr w:val="single" w:sz="8" w:space="0" w:color="auto"/>
        </w:rPr>
        <w:t>current Justices</w:t>
      </w:r>
      <w:r w:rsidRPr="00C0388D">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C0388D">
        <w:rPr>
          <w:iCs/>
          <w:sz w:val="24"/>
          <w:highlight w:val="yellow"/>
          <w:u w:val="single"/>
          <w:bdr w:val="single" w:sz="8" w:space="0" w:color="auto"/>
        </w:rPr>
        <w:t>the "savings account"</w:t>
      </w:r>
      <w:r w:rsidRPr="00C0388D">
        <w:rPr>
          <w:iCs/>
          <w:sz w:val="24"/>
          <w:u w:val="single"/>
          <w:bdr w:val="single" w:sz="8" w:space="0" w:color="auto"/>
        </w:rPr>
        <w:t xml:space="preserve"> - and thus the Court's countermajoritarian capacity - </w:t>
      </w:r>
      <w:r w:rsidRPr="00C0388D">
        <w:rPr>
          <w:iCs/>
          <w:sz w:val="24"/>
          <w:highlight w:val="yellow"/>
          <w:u w:val="single"/>
          <w:bdr w:val="single" w:sz="8" w:space="0" w:color="auto"/>
        </w:rPr>
        <w:t>is finite</w:t>
      </w:r>
      <w:r w:rsidRPr="00C0388D">
        <w:rPr>
          <w:sz w:val="16"/>
        </w:rPr>
        <w:t xml:space="preserve">. At any rate, </w:t>
      </w:r>
      <w:r w:rsidRPr="00C0388D">
        <w:rPr>
          <w:u w:val="single"/>
        </w:rPr>
        <w:t xml:space="preserve">the Court's position is </w:t>
      </w:r>
      <w:r w:rsidRPr="00C0388D">
        <w:rPr>
          <w:iCs/>
          <w:u w:val="single"/>
          <w:bdr w:val="single" w:sz="8" w:space="0" w:color="auto"/>
        </w:rPr>
        <w:t>no different</w:t>
      </w:r>
      <w:r w:rsidRPr="00C0388D">
        <w:rPr>
          <w:u w:val="single"/>
        </w:rPr>
        <w:t xml:space="preserve"> from that of any other political actor</w:t>
      </w:r>
      <w:r w:rsidRPr="00C0388D">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5462D8CD"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Court </w:t>
      </w:r>
      <w:r w:rsidRPr="00C0388D">
        <w:rPr>
          <w:rFonts w:eastAsiaTheme="majorEastAsia" w:cstheme="majorBidi"/>
          <w:b/>
          <w:iCs/>
          <w:sz w:val="26"/>
          <w:u w:val="single"/>
        </w:rPr>
        <w:t>perceives</w:t>
      </w:r>
      <w:r w:rsidRPr="00C0388D">
        <w:rPr>
          <w:rFonts w:eastAsiaTheme="majorEastAsia" w:cstheme="majorBidi"/>
          <w:b/>
          <w:iCs/>
          <w:sz w:val="26"/>
        </w:rPr>
        <w:t xml:space="preserve"> finite influence. </w:t>
      </w:r>
    </w:p>
    <w:p w14:paraId="6F2411BA" w14:textId="77777777" w:rsidR="00C0388D" w:rsidRPr="00C0388D" w:rsidRDefault="00C0388D" w:rsidP="00C0388D">
      <w:r w:rsidRPr="00C0388D">
        <w:t>Steven</w:t>
      </w:r>
      <w:r w:rsidRPr="00C0388D">
        <w:rPr>
          <w:b/>
          <w:bCs/>
          <w:sz w:val="26"/>
        </w:rPr>
        <w:t xml:space="preserve"> Greenhouse 10/6</w:t>
      </w:r>
      <w:r w:rsidRPr="00C0388D">
        <w:t>, journalist and author, focusing on labour and the workplace, as well as economic and legal issues, "Why does the supreme court keep bending the knee to Trump?" The Guardian, 10/6/25, https://www.theguardian.com/commentisfree/2025/oct/06/supreme-court-donald-trump</w:t>
      </w:r>
    </w:p>
    <w:p w14:paraId="55C903EE" w14:textId="77777777" w:rsidR="00C0388D" w:rsidRPr="00C0388D" w:rsidRDefault="00C0388D" w:rsidP="00C0388D">
      <w:pPr>
        <w:rPr>
          <w:sz w:val="16"/>
        </w:rPr>
      </w:pPr>
      <w:r w:rsidRPr="00C0388D">
        <w:rPr>
          <w:u w:val="single"/>
        </w:rPr>
        <w:t>In</w:t>
      </w:r>
      <w:r w:rsidRPr="00C0388D">
        <w:rPr>
          <w:sz w:val="16"/>
        </w:rPr>
        <w:t xml:space="preserve"> these and </w:t>
      </w:r>
      <w:r w:rsidRPr="00C0388D">
        <w:rPr>
          <w:iCs/>
          <w:u w:val="single"/>
          <w:bdr w:val="single" w:sz="8" w:space="0" w:color="auto"/>
        </w:rPr>
        <w:t>other</w:t>
      </w:r>
      <w:r w:rsidRPr="00C0388D">
        <w:rPr>
          <w:sz w:val="16"/>
        </w:rPr>
        <w:t xml:space="preserve"> </w:t>
      </w:r>
      <w:r w:rsidRPr="00C0388D">
        <w:rPr>
          <w:u w:val="single"/>
        </w:rPr>
        <w:t>cases, the supermajority has</w:t>
      </w:r>
      <w:r w:rsidRPr="00C0388D">
        <w:rPr>
          <w:sz w:val="16"/>
        </w:rPr>
        <w:t xml:space="preserve"> </w:t>
      </w:r>
      <w:r w:rsidRPr="00C0388D">
        <w:rPr>
          <w:iCs/>
          <w:u w:val="single"/>
          <w:bdr w:val="single" w:sz="8" w:space="0" w:color="auto"/>
        </w:rPr>
        <w:t>ceded huge power</w:t>
      </w:r>
      <w:r w:rsidRPr="00C0388D">
        <w:rPr>
          <w:sz w:val="16"/>
        </w:rPr>
        <w:t xml:space="preserve"> </w:t>
      </w:r>
      <w:r w:rsidRPr="00C0388D">
        <w:rPr>
          <w:u w:val="single"/>
        </w:rPr>
        <w:t>to</w:t>
      </w:r>
      <w:r w:rsidRPr="00C0388D">
        <w:rPr>
          <w:sz w:val="16"/>
        </w:rPr>
        <w:t xml:space="preserve"> </w:t>
      </w:r>
      <w:r w:rsidRPr="00C0388D">
        <w:rPr>
          <w:iCs/>
          <w:u w:val="single"/>
          <w:bdr w:val="single" w:sz="8" w:space="0" w:color="auto"/>
        </w:rPr>
        <w:t>Trump</w:t>
      </w:r>
      <w:r w:rsidRPr="00C0388D">
        <w:rPr>
          <w:sz w:val="16"/>
        </w:rPr>
        <w:t xml:space="preserve">, for instance, by greatly reducing Congress’s constitutional power over spending as it let Trump unilaterally gut agencies and halt funding approved by Congress. What’s more, </w:t>
      </w:r>
      <w:r w:rsidRPr="00C0388D">
        <w:rPr>
          <w:u w:val="single"/>
        </w:rPr>
        <w:t>the court seems</w:t>
      </w:r>
      <w:r w:rsidRPr="00C0388D">
        <w:rPr>
          <w:sz w:val="16"/>
        </w:rPr>
        <w:t xml:space="preserve"> </w:t>
      </w:r>
      <w:r w:rsidRPr="00C0388D">
        <w:rPr>
          <w:iCs/>
          <w:u w:val="single"/>
          <w:bdr w:val="single" w:sz="8" w:space="0" w:color="auto"/>
        </w:rPr>
        <w:t>eager</w:t>
      </w:r>
      <w:r w:rsidRPr="00C0388D">
        <w:rPr>
          <w:sz w:val="16"/>
        </w:rPr>
        <w:t xml:space="preserve"> </w:t>
      </w:r>
      <w:r w:rsidRPr="00C0388D">
        <w:rPr>
          <w:u w:val="single"/>
        </w:rPr>
        <w:t>to</w:t>
      </w:r>
      <w:r w:rsidRPr="00C0388D">
        <w:rPr>
          <w:sz w:val="16"/>
        </w:rPr>
        <w:t xml:space="preserve"> </w:t>
      </w:r>
      <w:r w:rsidRPr="00C0388D">
        <w:rPr>
          <w:iCs/>
          <w:u w:val="single"/>
          <w:bdr w:val="single" w:sz="8" w:space="0" w:color="auto"/>
        </w:rPr>
        <w:t>snuff out</w:t>
      </w:r>
      <w:r w:rsidRPr="00C0388D">
        <w:rPr>
          <w:sz w:val="16"/>
        </w:rPr>
        <w:t xml:space="preserve"> independent, nonpartisan </w:t>
      </w:r>
      <w:r w:rsidRPr="00C0388D">
        <w:rPr>
          <w:iCs/>
          <w:u w:val="single"/>
          <w:bdr w:val="single" w:sz="8" w:space="0" w:color="auto"/>
        </w:rPr>
        <w:t>federal agencies</w:t>
      </w:r>
      <w:r w:rsidRPr="00C0388D">
        <w:rPr>
          <w:sz w:val="16"/>
        </w:rPr>
        <w:t xml:space="preserve"> </w:t>
      </w:r>
      <w:r w:rsidRPr="00C0388D">
        <w:rPr>
          <w:u w:val="single"/>
        </w:rPr>
        <w:t>by letting Trump</w:t>
      </w:r>
      <w:r w:rsidRPr="00C0388D">
        <w:rPr>
          <w:sz w:val="16"/>
        </w:rPr>
        <w:t xml:space="preserve"> </w:t>
      </w:r>
      <w:r w:rsidRPr="00C0388D">
        <w:rPr>
          <w:iCs/>
          <w:u w:val="single"/>
          <w:bdr w:val="single" w:sz="8" w:space="0" w:color="auto"/>
        </w:rPr>
        <w:t>fire</w:t>
      </w:r>
      <w:r w:rsidRPr="00C0388D">
        <w:rPr>
          <w:sz w:val="16"/>
        </w:rPr>
        <w:t xml:space="preserve"> agency chairs and commissioners </w:t>
      </w:r>
      <w:r w:rsidRPr="00C0388D">
        <w:rPr>
          <w:iCs/>
          <w:u w:val="single"/>
          <w:bdr w:val="single" w:sz="8" w:space="0" w:color="auto"/>
        </w:rPr>
        <w:t>without</w:t>
      </w:r>
      <w:r w:rsidRPr="00C0388D">
        <w:rPr>
          <w:sz w:val="16"/>
        </w:rPr>
        <w:t xml:space="preserve"> giving any </w:t>
      </w:r>
      <w:r w:rsidRPr="00C0388D">
        <w:rPr>
          <w:iCs/>
          <w:u w:val="single"/>
          <w:bdr w:val="single" w:sz="8" w:space="0" w:color="auto"/>
        </w:rPr>
        <w:t>reason</w:t>
      </w:r>
      <w:r w:rsidRPr="00C0388D">
        <w:rPr>
          <w:u w:val="single"/>
        </w:rPr>
        <w:t>, even though Congress</w:t>
      </w:r>
      <w:r w:rsidRPr="00C0388D">
        <w:rPr>
          <w:sz w:val="16"/>
        </w:rPr>
        <w:t xml:space="preserve"> </w:t>
      </w:r>
      <w:r w:rsidRPr="00C0388D">
        <w:rPr>
          <w:iCs/>
          <w:u w:val="single"/>
          <w:bdr w:val="single" w:sz="8" w:space="0" w:color="auto"/>
        </w:rPr>
        <w:t>approved laws explicitly saying</w:t>
      </w:r>
      <w:r w:rsidRPr="00C0388D">
        <w:rPr>
          <w:sz w:val="16"/>
        </w:rPr>
        <w:t xml:space="preserve"> </w:t>
      </w:r>
      <w:r w:rsidRPr="00C0388D">
        <w:rPr>
          <w:u w:val="single"/>
        </w:rPr>
        <w:t>those officials could only be dismissed</w:t>
      </w:r>
      <w:r w:rsidRPr="00C0388D">
        <w:rPr>
          <w:sz w:val="16"/>
        </w:rPr>
        <w:t xml:space="preserve"> </w:t>
      </w:r>
      <w:r w:rsidRPr="00C0388D">
        <w:rPr>
          <w:iCs/>
          <w:u w:val="single"/>
          <w:bdr w:val="single" w:sz="8" w:space="0" w:color="auto"/>
        </w:rPr>
        <w:t>for cause</w:t>
      </w:r>
      <w:r w:rsidRPr="00C0388D">
        <w:rPr>
          <w:sz w:val="16"/>
        </w:rPr>
        <w:t>. (</w:t>
      </w:r>
      <w:r w:rsidRPr="00C0388D">
        <w:rPr>
          <w:u w:val="single"/>
        </w:rPr>
        <w:t>Pleasing</w:t>
      </w:r>
      <w:r w:rsidRPr="00C0388D">
        <w:rPr>
          <w:sz w:val="16"/>
        </w:rPr>
        <w:t xml:space="preserve"> </w:t>
      </w:r>
      <w:r w:rsidRPr="00C0388D">
        <w:rPr>
          <w:iCs/>
          <w:u w:val="single"/>
          <w:bdr w:val="single" w:sz="8" w:space="0" w:color="auto"/>
        </w:rPr>
        <w:t>corporate America</w:t>
      </w:r>
      <w:r w:rsidRPr="00C0388D">
        <w:rPr>
          <w:u w:val="single"/>
        </w:rPr>
        <w:t>, the court ordered</w:t>
      </w:r>
      <w:r w:rsidRPr="00C0388D">
        <w:rPr>
          <w:sz w:val="16"/>
        </w:rPr>
        <w:t xml:space="preserve"> last Wednesday </w:t>
      </w:r>
      <w:r w:rsidRPr="00C0388D">
        <w:rPr>
          <w:u w:val="single"/>
        </w:rPr>
        <w:t>that</w:t>
      </w:r>
      <w:r w:rsidRPr="00C0388D">
        <w:rPr>
          <w:sz w:val="16"/>
        </w:rPr>
        <w:t xml:space="preserve"> Lisa </w:t>
      </w:r>
      <w:r w:rsidRPr="00C0388D">
        <w:rPr>
          <w:iCs/>
          <w:u w:val="single"/>
          <w:bdr w:val="single" w:sz="8" w:space="0" w:color="auto"/>
        </w:rPr>
        <w:t>Cook</w:t>
      </w:r>
      <w:r w:rsidRPr="00C0388D">
        <w:rPr>
          <w:sz w:val="16"/>
        </w:rPr>
        <w:t xml:space="preserve"> can </w:t>
      </w:r>
      <w:r w:rsidRPr="00C0388D">
        <w:rPr>
          <w:iCs/>
          <w:u w:val="single"/>
          <w:bdr w:val="single" w:sz="8" w:space="0" w:color="auto"/>
        </w:rPr>
        <w:t>remain</w:t>
      </w:r>
      <w:r w:rsidRPr="00C0388D">
        <w:rPr>
          <w:sz w:val="16"/>
        </w:rPr>
        <w:t xml:space="preserve"> </w:t>
      </w:r>
      <w:r w:rsidRPr="00C0388D">
        <w:rPr>
          <w:u w:val="single"/>
        </w:rPr>
        <w:t>on the</w:t>
      </w:r>
      <w:r w:rsidRPr="00C0388D">
        <w:rPr>
          <w:sz w:val="16"/>
        </w:rPr>
        <w:t xml:space="preserve"> </w:t>
      </w:r>
      <w:r w:rsidRPr="00C0388D">
        <w:rPr>
          <w:iCs/>
          <w:u w:val="single"/>
          <w:bdr w:val="single" w:sz="8" w:space="0" w:color="auto"/>
        </w:rPr>
        <w:t>Fed</w:t>
      </w:r>
      <w:r w:rsidRPr="00C0388D">
        <w:rPr>
          <w:sz w:val="16"/>
        </w:rPr>
        <w:t xml:space="preserve">eral Reserve Board, at least temporarily, </w:t>
      </w:r>
      <w:r w:rsidRPr="00C0388D">
        <w:rPr>
          <w:u w:val="single"/>
        </w:rPr>
        <w:t>while</w:t>
      </w:r>
      <w:r w:rsidRPr="00C0388D">
        <w:rPr>
          <w:sz w:val="16"/>
        </w:rPr>
        <w:t xml:space="preserve"> </w:t>
      </w:r>
      <w:r w:rsidRPr="00C0388D">
        <w:rPr>
          <w:iCs/>
          <w:u w:val="single"/>
          <w:bdr w:val="single" w:sz="8" w:space="0" w:color="auto"/>
        </w:rPr>
        <w:t>litigation proceeds</w:t>
      </w:r>
      <w:r w:rsidRPr="00C0388D">
        <w:rPr>
          <w:sz w:val="16"/>
        </w:rPr>
        <w:t xml:space="preserve"> </w:t>
      </w:r>
      <w:r w:rsidRPr="00C0388D">
        <w:rPr>
          <w:u w:val="single"/>
        </w:rPr>
        <w:t>over whether Trump can</w:t>
      </w:r>
      <w:r w:rsidRPr="00C0388D">
        <w:rPr>
          <w:sz w:val="16"/>
        </w:rPr>
        <w:t xml:space="preserve"> fire her as part of his effort to </w:t>
      </w:r>
      <w:r w:rsidRPr="00C0388D">
        <w:rPr>
          <w:iCs/>
          <w:u w:val="single"/>
          <w:bdr w:val="single" w:sz="8" w:space="0" w:color="auto"/>
        </w:rPr>
        <w:t>end the central bank’s independence</w:t>
      </w:r>
      <w:r w:rsidRPr="00C0388D">
        <w:rPr>
          <w:sz w:val="16"/>
        </w:rPr>
        <w:t>.)</w:t>
      </w:r>
    </w:p>
    <w:p w14:paraId="1BA8A8F0" w14:textId="77777777" w:rsidR="00C0388D" w:rsidRPr="00C0388D" w:rsidRDefault="00C0388D" w:rsidP="00C0388D">
      <w:pPr>
        <w:rPr>
          <w:sz w:val="16"/>
        </w:rPr>
      </w:pPr>
      <w:r w:rsidRPr="00C0388D">
        <w:rPr>
          <w:sz w:val="16"/>
        </w:rPr>
        <w:t>“The chief justice is presiding over the end of the rule of law in America,” said J Michael Luttig, a highly regarded conservative former federal appellate judge.</w:t>
      </w:r>
    </w:p>
    <w:p w14:paraId="3065D31C" w14:textId="77777777" w:rsidR="00C0388D" w:rsidRPr="00C0388D" w:rsidRDefault="00C0388D" w:rsidP="00C0388D">
      <w:pPr>
        <w:rPr>
          <w:sz w:val="16"/>
        </w:rPr>
      </w:pPr>
      <w:r w:rsidRPr="00C0388D">
        <w:rPr>
          <w:sz w:val="16"/>
        </w:rPr>
        <w:t>The conservative justices have repeatedly done Trump’s bidding even though they don’t begin to face the intense pressures that Hungary’s and Turkey’s judges face. Erdoğan has sometimes purged and blackballed judges seen as insufficiently loyal, while Orbán’s high-ranking allies have berated less obedient judges as “traitors”.</w:t>
      </w:r>
    </w:p>
    <w:p w14:paraId="4D609D6E" w14:textId="77777777" w:rsidR="00C0388D" w:rsidRPr="00C0388D" w:rsidRDefault="00C0388D" w:rsidP="00C0388D">
      <w:pPr>
        <w:rPr>
          <w:sz w:val="16"/>
        </w:rPr>
      </w:pPr>
      <w:r w:rsidRPr="00C0388D">
        <w:rPr>
          <w:u w:val="single"/>
        </w:rPr>
        <w:t>The</w:t>
      </w:r>
      <w:r w:rsidRPr="00C0388D">
        <w:rPr>
          <w:sz w:val="16"/>
        </w:rPr>
        <w:t xml:space="preserve"> US supreme </w:t>
      </w:r>
      <w:r w:rsidRPr="00C0388D">
        <w:rPr>
          <w:u w:val="single"/>
        </w:rPr>
        <w:t>court has</w:t>
      </w:r>
      <w:r w:rsidRPr="00C0388D">
        <w:rPr>
          <w:sz w:val="16"/>
        </w:rPr>
        <w:t xml:space="preserve"> </w:t>
      </w:r>
      <w:r w:rsidRPr="00C0388D">
        <w:rPr>
          <w:iCs/>
          <w:u w:val="single"/>
          <w:bdr w:val="single" w:sz="8" w:space="0" w:color="auto"/>
        </w:rPr>
        <w:t>ruled for Trump</w:t>
      </w:r>
      <w:r w:rsidRPr="00C0388D">
        <w:rPr>
          <w:sz w:val="16"/>
        </w:rPr>
        <w:t xml:space="preserve"> </w:t>
      </w:r>
      <w:r w:rsidRPr="00C0388D">
        <w:rPr>
          <w:u w:val="single"/>
        </w:rPr>
        <w:t>in a</w:t>
      </w:r>
      <w:r w:rsidRPr="00C0388D">
        <w:rPr>
          <w:sz w:val="16"/>
        </w:rPr>
        <w:t xml:space="preserve"> </w:t>
      </w:r>
      <w:r w:rsidRPr="00C0388D">
        <w:rPr>
          <w:iCs/>
          <w:u w:val="single"/>
          <w:bdr w:val="single" w:sz="8" w:space="0" w:color="auto"/>
        </w:rPr>
        <w:t>startlingly high percentage</w:t>
      </w:r>
      <w:r w:rsidRPr="00C0388D">
        <w:rPr>
          <w:sz w:val="16"/>
        </w:rPr>
        <w:t xml:space="preserve"> </w:t>
      </w:r>
      <w:r w:rsidRPr="00C0388D">
        <w:rPr>
          <w:u w:val="single"/>
        </w:rPr>
        <w:t>of</w:t>
      </w:r>
      <w:r w:rsidRPr="00C0388D">
        <w:rPr>
          <w:sz w:val="16"/>
        </w:rPr>
        <w:t xml:space="preserve"> </w:t>
      </w:r>
      <w:r w:rsidRPr="00C0388D">
        <w:rPr>
          <w:iCs/>
          <w:u w:val="single"/>
          <w:bdr w:val="single" w:sz="8" w:space="0" w:color="auto"/>
        </w:rPr>
        <w:t>cases</w:t>
      </w:r>
      <w:r w:rsidRPr="00C0388D">
        <w:rPr>
          <w:sz w:val="16"/>
        </w:rPr>
        <w:t xml:space="preserve"> this year. It has issued 24 decisions from its emergency docket (often without giving any reasons) and ruled in Trump’s favor about 90% of the time.</w:t>
      </w:r>
    </w:p>
    <w:p w14:paraId="0E847103" w14:textId="77777777" w:rsidR="00C0388D" w:rsidRPr="00C0388D" w:rsidRDefault="00C0388D" w:rsidP="00C0388D">
      <w:pPr>
        <w:rPr>
          <w:sz w:val="10"/>
        </w:rPr>
      </w:pPr>
      <w:r w:rsidRPr="00C0388D">
        <w:rPr>
          <w:sz w:val="10"/>
        </w:rPr>
        <w:t>In doing so, the court has repeatedly vacated injunctions that lower courts had issued after concluding that Trump, with his 209 executive orders, had egregiously broken the law. Adam Bonica, a Stanford political science professor, found that in Trump administration cases decided between 1 May and 23 June, federal district courts ruled against Trump 94.3% of the time (82 out of 87 cases), often after looking closely at the facts. In contrast, the supreme court ruled 93.7% of the time for Trump (15 out of 16 cases), often without taking a close look at the facts.</w:t>
      </w:r>
    </w:p>
    <w:p w14:paraId="09F030B9" w14:textId="77777777" w:rsidR="00C0388D" w:rsidRPr="00C0388D" w:rsidRDefault="00C0388D" w:rsidP="00C0388D">
      <w:pPr>
        <w:rPr>
          <w:sz w:val="10"/>
        </w:rPr>
      </w:pPr>
      <w:r w:rsidRPr="00C0388D">
        <w:rPr>
          <w:sz w:val="10"/>
        </w:rPr>
        <w:t>“The supreme court has pulled the rug out from under the lower federal courts, and it has done so deliberately and knowingly,” Luttig said, adding that the court is “acquiescing in and accommodating the president’s lawlessness”.</w:t>
      </w:r>
    </w:p>
    <w:p w14:paraId="5E89D843" w14:textId="77777777" w:rsidR="00C0388D" w:rsidRPr="00C0388D" w:rsidRDefault="00C0388D" w:rsidP="00C0388D">
      <w:pPr>
        <w:rPr>
          <w:sz w:val="10"/>
        </w:rPr>
      </w:pPr>
      <w:r w:rsidRPr="00C0388D">
        <w:rPr>
          <w:sz w:val="10"/>
        </w:rPr>
        <w:t>With the court siding so often with Trump, a new Gallup poll found that a record high 43% of Americans think the court is too conservative, higher than the 36% who think the court is “about right”. Moreover, the court’s overall approval rating has fallen to its lowest level since Gallup began measuring, dropping below 40% for the first time in August (before climbing slightly) – and down from nearly 60% in the early 2000s.</w:t>
      </w:r>
    </w:p>
    <w:p w14:paraId="693A5EE0" w14:textId="77777777" w:rsidR="00C0388D" w:rsidRPr="00C0388D" w:rsidRDefault="00C0388D" w:rsidP="00C0388D">
      <w:pPr>
        <w:rPr>
          <w:sz w:val="10"/>
        </w:rPr>
      </w:pPr>
      <w:r w:rsidRPr="00C0388D">
        <w:rPr>
          <w:sz w:val="10"/>
        </w:rPr>
        <w:t>Steven Levitsky, a political science professor at Harvard and co-author of How Democracies Die, voiced bewilderment that the court has been so obliging toward a president who he says is a clear threat to democracy. According to Levitsky, courts come under the thumb of authoritarian governments in several ways. One way is “ideological agreement”. He said the court’s most rightwing members, Samuel Alito and Clarence Thomas, seem in fundamental agreement with Trump, but he said the other conservatives do not love Trump even if they often rule for him. Levitsky suggested that those justices are so hostile toward liberals and liberal arguments that they gravitate towards Trump’s side in case after case.</w:t>
      </w:r>
    </w:p>
    <w:p w14:paraId="7F569DB9" w14:textId="77777777" w:rsidR="00C0388D" w:rsidRPr="00C0388D" w:rsidRDefault="00C0388D" w:rsidP="00C0388D">
      <w:pPr>
        <w:rPr>
          <w:sz w:val="10"/>
        </w:rPr>
      </w:pPr>
      <w:r w:rsidRPr="00C0388D">
        <w:rPr>
          <w:sz w:val="10"/>
        </w:rPr>
        <w:t>Court packing is another way courts fall under an authoritarian’s sway. Orbán, Erdoğan and their legislative allies have appointed the overwhelming majority of their countries’ judges, while Trump has appointed three of the nine justices. With life tenure, the justices should in theory feel free from political pressure and able to rule against Trump. In the past, many justices have ruled against the presidents and parties that appointed them.</w:t>
      </w:r>
    </w:p>
    <w:p w14:paraId="38EDC70E" w14:textId="77777777" w:rsidR="00C0388D" w:rsidRPr="00C0388D" w:rsidRDefault="00C0388D" w:rsidP="00C0388D">
      <w:pPr>
        <w:rPr>
          <w:sz w:val="10"/>
        </w:rPr>
      </w:pPr>
      <w:r w:rsidRPr="00C0388D">
        <w:rPr>
          <w:sz w:val="10"/>
        </w:rPr>
        <w:t>Levitsky sees another phenomenon at work: abdication. Pointing to both Congress and the supreme court, he said: “The major institutions that have the authority and responsibility to stand up and stop an authoritarian have declined to do so.”</w:t>
      </w:r>
    </w:p>
    <w:p w14:paraId="14FA3FE0" w14:textId="77777777" w:rsidR="00C0388D" w:rsidRPr="00C0388D" w:rsidRDefault="00C0388D" w:rsidP="00C0388D">
      <w:pPr>
        <w:rPr>
          <w:sz w:val="10"/>
        </w:rPr>
      </w:pPr>
      <w:r w:rsidRPr="00C0388D">
        <w:rPr>
          <w:sz w:val="10"/>
        </w:rPr>
        <w:t>In his view, the conservative justices may have made a major miscalculation. “They are overconfident about the strength of our institutions,” Levitsky said. “They don’t really think our democracy is in danger. They don’t think it can really happen here. I really think a majority of members of the US establishment are in that camp.”</w:t>
      </w:r>
    </w:p>
    <w:p w14:paraId="5F713B68" w14:textId="77777777" w:rsidR="00C0388D" w:rsidRPr="00C0388D" w:rsidRDefault="00C0388D" w:rsidP="00C0388D">
      <w:pPr>
        <w:rPr>
          <w:sz w:val="10"/>
        </w:rPr>
      </w:pPr>
      <w:r w:rsidRPr="00C0388D">
        <w:rPr>
          <w:sz w:val="10"/>
        </w:rPr>
        <w:t>The conservative justices have increasingly embraced the unitary executive theory, a once fringe, four-decade-old notion that the president has sole, unlimited authority over the executive branch and should, for instance, be free to fire members of independent agencies along with hundreds of thousands of federal employees. “If they really believed that Trump was a threat to democracy, they wouldn’t be giving him so much power,” Levitsky said.</w:t>
      </w:r>
    </w:p>
    <w:p w14:paraId="1600E61E" w14:textId="77777777" w:rsidR="00C0388D" w:rsidRPr="00C0388D" w:rsidRDefault="00C0388D" w:rsidP="00C0388D">
      <w:pPr>
        <w:rPr>
          <w:sz w:val="16"/>
        </w:rPr>
      </w:pPr>
      <w:r w:rsidRPr="00C0388D">
        <w:rPr>
          <w:u w:val="single"/>
        </w:rPr>
        <w:t>The court’s</w:t>
      </w:r>
      <w:r w:rsidRPr="00C0388D">
        <w:rPr>
          <w:sz w:val="16"/>
        </w:rPr>
        <w:t xml:space="preserve"> </w:t>
      </w:r>
      <w:r w:rsidRPr="00C0388D">
        <w:rPr>
          <w:iCs/>
          <w:u w:val="single"/>
          <w:bdr w:val="single" w:sz="8" w:space="0" w:color="auto"/>
        </w:rPr>
        <w:t>conservatives</w:t>
      </w:r>
      <w:r w:rsidRPr="00C0388D">
        <w:rPr>
          <w:sz w:val="16"/>
        </w:rPr>
        <w:t xml:space="preserve">, Levitsky and many legal scholars say, </w:t>
      </w:r>
      <w:r w:rsidRPr="00C0388D">
        <w:rPr>
          <w:u w:val="single"/>
        </w:rPr>
        <w:t>are</w:t>
      </w:r>
      <w:r w:rsidRPr="00C0388D">
        <w:rPr>
          <w:sz w:val="16"/>
        </w:rPr>
        <w:t xml:space="preserve"> also </w:t>
      </w:r>
      <w:r w:rsidRPr="00C0388D">
        <w:rPr>
          <w:u w:val="single"/>
        </w:rPr>
        <w:t>engaged in</w:t>
      </w:r>
      <w:r w:rsidRPr="00C0388D">
        <w:rPr>
          <w:sz w:val="16"/>
        </w:rPr>
        <w:t xml:space="preserve"> </w:t>
      </w:r>
      <w:r w:rsidRPr="00C0388D">
        <w:rPr>
          <w:iCs/>
          <w:u w:val="single"/>
          <w:bdr w:val="single" w:sz="8" w:space="0" w:color="auto"/>
        </w:rPr>
        <w:t>appeasement</w:t>
      </w:r>
      <w:r w:rsidRPr="00C0388D">
        <w:rPr>
          <w:sz w:val="16"/>
        </w:rPr>
        <w:t xml:space="preserve">. Roberts and </w:t>
      </w:r>
      <w:r w:rsidRPr="00C0388D">
        <w:rPr>
          <w:u w:val="single"/>
        </w:rPr>
        <w:t>the conservatives are</w:t>
      </w:r>
      <w:r w:rsidRPr="00C0388D">
        <w:rPr>
          <w:sz w:val="16"/>
        </w:rPr>
        <w:t xml:space="preserve"> “</w:t>
      </w:r>
      <w:r w:rsidRPr="00C0388D">
        <w:rPr>
          <w:iCs/>
          <w:u w:val="single"/>
          <w:bdr w:val="single" w:sz="8" w:space="0" w:color="auto"/>
        </w:rPr>
        <w:t>scared out of their minds</w:t>
      </w:r>
      <w:r w:rsidRPr="00C0388D">
        <w:rPr>
          <w:sz w:val="16"/>
        </w:rPr>
        <w:t xml:space="preserve"> that </w:t>
      </w:r>
      <w:r w:rsidRPr="00C0388D">
        <w:rPr>
          <w:u w:val="single"/>
        </w:rPr>
        <w:t>they will have to</w:t>
      </w:r>
      <w:r w:rsidRPr="00C0388D">
        <w:rPr>
          <w:sz w:val="16"/>
        </w:rPr>
        <w:t xml:space="preserve"> </w:t>
      </w:r>
      <w:r w:rsidRPr="00C0388D">
        <w:rPr>
          <w:iCs/>
          <w:u w:val="single"/>
          <w:bdr w:val="single" w:sz="8" w:space="0" w:color="auto"/>
        </w:rPr>
        <w:t>play chicken</w:t>
      </w:r>
      <w:r w:rsidRPr="00C0388D">
        <w:rPr>
          <w:sz w:val="16"/>
        </w:rPr>
        <w:t xml:space="preserve"> </w:t>
      </w:r>
      <w:r w:rsidRPr="00C0388D">
        <w:rPr>
          <w:u w:val="single"/>
        </w:rPr>
        <w:t>with</w:t>
      </w:r>
      <w:r w:rsidRPr="00C0388D">
        <w:rPr>
          <w:sz w:val="16"/>
        </w:rPr>
        <w:t xml:space="preserve"> </w:t>
      </w:r>
      <w:r w:rsidRPr="00C0388D">
        <w:rPr>
          <w:iCs/>
          <w:u w:val="single"/>
          <w:bdr w:val="single" w:sz="8" w:space="0" w:color="auto"/>
        </w:rPr>
        <w:t>Trump</w:t>
      </w:r>
      <w:r w:rsidRPr="00C0388D">
        <w:rPr>
          <w:sz w:val="16"/>
        </w:rPr>
        <w:t>”, Levitsky said. “</w:t>
      </w:r>
      <w:r w:rsidRPr="00C0388D">
        <w:rPr>
          <w:u w:val="single"/>
        </w:rPr>
        <w:t>The</w:t>
      </w:r>
      <w:r w:rsidRPr="00C0388D">
        <w:rPr>
          <w:sz w:val="16"/>
        </w:rPr>
        <w:t xml:space="preserve"> </w:t>
      </w:r>
      <w:r w:rsidRPr="00C0388D">
        <w:rPr>
          <w:iCs/>
          <w:u w:val="single"/>
          <w:bdr w:val="single" w:sz="8" w:space="0" w:color="auto"/>
        </w:rPr>
        <w:t>worst thing</w:t>
      </w:r>
      <w:r w:rsidRPr="00C0388D">
        <w:rPr>
          <w:sz w:val="16"/>
        </w:rPr>
        <w:t xml:space="preserve"> </w:t>
      </w:r>
      <w:r w:rsidRPr="00C0388D">
        <w:rPr>
          <w:u w:val="single"/>
        </w:rPr>
        <w:t>for them is if the government</w:t>
      </w:r>
      <w:r w:rsidRPr="00C0388D">
        <w:rPr>
          <w:sz w:val="16"/>
        </w:rPr>
        <w:t xml:space="preserve"> </w:t>
      </w:r>
      <w:r w:rsidRPr="00C0388D">
        <w:rPr>
          <w:iCs/>
          <w:u w:val="single"/>
          <w:bdr w:val="single" w:sz="8" w:space="0" w:color="auto"/>
        </w:rPr>
        <w:t>ignores them</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they don’t have</w:t>
      </w:r>
      <w:r w:rsidRPr="00C0388D">
        <w:rPr>
          <w:sz w:val="16"/>
        </w:rPr>
        <w:t xml:space="preserve"> any </w:t>
      </w:r>
      <w:r w:rsidRPr="00C0388D">
        <w:rPr>
          <w:iCs/>
          <w:u w:val="single"/>
          <w:bdr w:val="single" w:sz="8" w:space="0" w:color="auto"/>
        </w:rPr>
        <w:t>authority</w:t>
      </w:r>
      <w:r w:rsidRPr="00C0388D">
        <w:rPr>
          <w:u w:val="single"/>
        </w:rPr>
        <w:t>. They’re</w:t>
      </w:r>
      <w:r w:rsidRPr="00C0388D">
        <w:rPr>
          <w:sz w:val="16"/>
        </w:rPr>
        <w:t xml:space="preserve"> just </w:t>
      </w:r>
      <w:r w:rsidRPr="00C0388D">
        <w:rPr>
          <w:iCs/>
          <w:u w:val="single"/>
          <w:bdr w:val="single" w:sz="8" w:space="0" w:color="auto"/>
        </w:rPr>
        <w:t>terrified</w:t>
      </w:r>
      <w:r w:rsidRPr="00C0388D">
        <w:rPr>
          <w:sz w:val="16"/>
        </w:rPr>
        <w:t xml:space="preserve"> </w:t>
      </w:r>
      <w:r w:rsidRPr="00C0388D">
        <w:rPr>
          <w:u w:val="single"/>
        </w:rPr>
        <w:t>that Trump will</w:t>
      </w:r>
      <w:r w:rsidRPr="00C0388D">
        <w:rPr>
          <w:sz w:val="16"/>
        </w:rPr>
        <w:t xml:space="preserve"> </w:t>
      </w:r>
      <w:r w:rsidRPr="00C0388D">
        <w:rPr>
          <w:iCs/>
          <w:u w:val="single"/>
          <w:bdr w:val="single" w:sz="8" w:space="0" w:color="auto"/>
        </w:rPr>
        <w:t>trample on them</w:t>
      </w:r>
      <w:r w:rsidRPr="00C0388D">
        <w:rPr>
          <w:sz w:val="16"/>
        </w:rPr>
        <w:t xml:space="preserve"> and undermine their authority. Trump is not someone you want to play chicken with. </w:t>
      </w:r>
      <w:r w:rsidRPr="00C0388D">
        <w:rPr>
          <w:u w:val="single"/>
        </w:rPr>
        <w:t>They’re</w:t>
      </w:r>
      <w:r w:rsidRPr="00C0388D">
        <w:rPr>
          <w:sz w:val="16"/>
        </w:rPr>
        <w:t xml:space="preserve"> </w:t>
      </w:r>
      <w:r w:rsidRPr="00C0388D">
        <w:rPr>
          <w:iCs/>
          <w:u w:val="single"/>
          <w:bdr w:val="single" w:sz="8" w:space="0" w:color="auto"/>
        </w:rPr>
        <w:t>terrified</w:t>
      </w:r>
      <w:r w:rsidRPr="00C0388D">
        <w:rPr>
          <w:sz w:val="16"/>
        </w:rPr>
        <w:t xml:space="preserve"> </w:t>
      </w:r>
      <w:r w:rsidRPr="00C0388D">
        <w:rPr>
          <w:u w:val="single"/>
        </w:rPr>
        <w:t>of a</w:t>
      </w:r>
      <w:r w:rsidRPr="00C0388D">
        <w:rPr>
          <w:sz w:val="16"/>
        </w:rPr>
        <w:t xml:space="preserve"> </w:t>
      </w:r>
      <w:r w:rsidRPr="00C0388D">
        <w:rPr>
          <w:iCs/>
          <w:u w:val="single"/>
          <w:bdr w:val="single" w:sz="8" w:space="0" w:color="auto"/>
        </w:rPr>
        <w:t>big, high-profile fight</w:t>
      </w:r>
      <w:r w:rsidRPr="00C0388D">
        <w:rPr>
          <w:sz w:val="16"/>
        </w:rPr>
        <w:t xml:space="preserve"> with Trump.”</w:t>
      </w:r>
    </w:p>
    <w:p w14:paraId="3B88BE80" w14:textId="77777777" w:rsidR="00C0388D" w:rsidRPr="00C0388D" w:rsidRDefault="00C0388D" w:rsidP="00C0388D">
      <w:pPr>
        <w:rPr>
          <w:sz w:val="16"/>
        </w:rPr>
      </w:pPr>
      <w:r w:rsidRPr="00C0388D">
        <w:rPr>
          <w:sz w:val="16"/>
        </w:rPr>
        <w:t xml:space="preserve">In other words, the conservative justices are </w:t>
      </w:r>
      <w:r w:rsidRPr="00C0388D">
        <w:rPr>
          <w:u w:val="single"/>
        </w:rPr>
        <w:t>so</w:t>
      </w:r>
      <w:r w:rsidRPr="00C0388D">
        <w:rPr>
          <w:sz w:val="16"/>
        </w:rPr>
        <w:t xml:space="preserve"> </w:t>
      </w:r>
      <w:r w:rsidRPr="00C0388D">
        <w:rPr>
          <w:iCs/>
          <w:u w:val="single"/>
          <w:bdr w:val="single" w:sz="8" w:space="0" w:color="auto"/>
        </w:rPr>
        <w:t>eager</w:t>
      </w:r>
      <w:r w:rsidRPr="00C0388D">
        <w:rPr>
          <w:sz w:val="16"/>
        </w:rPr>
        <w:t xml:space="preserve"> </w:t>
      </w:r>
      <w:r w:rsidRPr="00C0388D">
        <w:rPr>
          <w:u w:val="single"/>
        </w:rPr>
        <w:t>to</w:t>
      </w:r>
      <w:r w:rsidRPr="00C0388D">
        <w:rPr>
          <w:sz w:val="16"/>
        </w:rPr>
        <w:t xml:space="preserve"> </w:t>
      </w:r>
      <w:r w:rsidRPr="00C0388D">
        <w:rPr>
          <w:iCs/>
          <w:u w:val="single"/>
          <w:bdr w:val="single" w:sz="8" w:space="0" w:color="auto"/>
        </w:rPr>
        <w:t>save face</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avoid confrontation</w:t>
      </w:r>
      <w:r w:rsidRPr="00C0388D">
        <w:rPr>
          <w:sz w:val="16"/>
        </w:rPr>
        <w:t xml:space="preserve"> </w:t>
      </w:r>
      <w:r w:rsidRPr="00C0388D">
        <w:rPr>
          <w:u w:val="single"/>
        </w:rPr>
        <w:t>that they have often given a</w:t>
      </w:r>
      <w:r w:rsidRPr="00C0388D">
        <w:rPr>
          <w:sz w:val="16"/>
        </w:rPr>
        <w:t xml:space="preserve"> </w:t>
      </w:r>
      <w:r w:rsidRPr="00C0388D">
        <w:rPr>
          <w:iCs/>
          <w:u w:val="single"/>
          <w:bdr w:val="single" w:sz="8" w:space="0" w:color="auto"/>
        </w:rPr>
        <w:t>green light</w:t>
      </w:r>
      <w:r w:rsidRPr="00C0388D">
        <w:rPr>
          <w:sz w:val="16"/>
        </w:rPr>
        <w:t xml:space="preserve"> to what lower courts have seen as Trump’s lawlessness. Meanwhile, the three liberal justices – Elena Kagan, Sonia Sotomayor and Ketanji Brown Jackson – have written repeated, often angry dissents that chastise the supermajority for acquiescing to Trump’s lawlessness and steamrolling over parts of the constitution.</w:t>
      </w:r>
    </w:p>
    <w:p w14:paraId="080117C9" w14:textId="77777777" w:rsidR="00C0388D" w:rsidRPr="00C0388D" w:rsidRDefault="00C0388D" w:rsidP="00C0388D">
      <w:pPr>
        <w:rPr>
          <w:sz w:val="16"/>
        </w:rPr>
      </w:pPr>
      <w:r w:rsidRPr="00C0388D">
        <w:rPr>
          <w:sz w:val="16"/>
        </w:rPr>
        <w:t xml:space="preserve">One theory is that the </w:t>
      </w:r>
      <w:r w:rsidRPr="00C0388D">
        <w:rPr>
          <w:u w:val="single"/>
        </w:rPr>
        <w:t>conservative justices are</w:t>
      </w:r>
      <w:r w:rsidRPr="00C0388D">
        <w:rPr>
          <w:sz w:val="16"/>
        </w:rPr>
        <w:t xml:space="preserve"> </w:t>
      </w:r>
      <w:r w:rsidRPr="00C0388D">
        <w:rPr>
          <w:iCs/>
          <w:u w:val="single"/>
          <w:bdr w:val="single" w:sz="8" w:space="0" w:color="auto"/>
        </w:rPr>
        <w:t>deliberately giving Trump small victories</w:t>
      </w:r>
      <w:r w:rsidRPr="00C0388D">
        <w:rPr>
          <w:sz w:val="16"/>
        </w:rPr>
        <w:t xml:space="preserve"> </w:t>
      </w:r>
      <w:r w:rsidRPr="00C0388D">
        <w:rPr>
          <w:u w:val="single"/>
        </w:rPr>
        <w:t>– vacating</w:t>
      </w:r>
      <w:r w:rsidRPr="00C0388D">
        <w:rPr>
          <w:sz w:val="16"/>
        </w:rPr>
        <w:t xml:space="preserve"> lower courts’ </w:t>
      </w:r>
      <w:r w:rsidRPr="00C0388D">
        <w:rPr>
          <w:iCs/>
          <w:u w:val="single"/>
          <w:bdr w:val="single" w:sz="8" w:space="0" w:color="auto"/>
        </w:rPr>
        <w:t>injunctions</w:t>
      </w:r>
      <w:r w:rsidRPr="00C0388D">
        <w:rPr>
          <w:sz w:val="16"/>
        </w:rPr>
        <w:t xml:space="preserve"> </w:t>
      </w:r>
      <w:r w:rsidRPr="00C0388D">
        <w:rPr>
          <w:u w:val="single"/>
        </w:rPr>
        <w:t>and letting the president’s</w:t>
      </w:r>
      <w:r w:rsidRPr="00C0388D">
        <w:rPr>
          <w:sz w:val="16"/>
        </w:rPr>
        <w:t xml:space="preserve"> </w:t>
      </w:r>
      <w:r w:rsidRPr="00C0388D">
        <w:rPr>
          <w:iCs/>
          <w:u w:val="single"/>
          <w:bdr w:val="single" w:sz="8" w:space="0" w:color="auto"/>
        </w:rPr>
        <w:t>executive orders proceed</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do their damage</w:t>
      </w:r>
      <w:r w:rsidRPr="00C0388D">
        <w:rPr>
          <w:sz w:val="16"/>
        </w:rPr>
        <w:t xml:space="preserve"> – </w:t>
      </w:r>
      <w:r w:rsidRPr="00C0388D">
        <w:rPr>
          <w:u w:val="single"/>
        </w:rPr>
        <w:t>as the justices</w:t>
      </w:r>
      <w:r w:rsidRPr="00C0388D">
        <w:rPr>
          <w:sz w:val="16"/>
        </w:rPr>
        <w:t xml:space="preserve"> </w:t>
      </w:r>
      <w:r w:rsidRPr="00C0388D">
        <w:rPr>
          <w:iCs/>
          <w:u w:val="single"/>
          <w:bdr w:val="single" w:sz="8" w:space="0" w:color="auto"/>
        </w:rPr>
        <w:t>wait</w:t>
      </w:r>
      <w:r w:rsidRPr="00C0388D">
        <w:rPr>
          <w:sz w:val="16"/>
        </w:rPr>
        <w:t xml:space="preserve"> </w:t>
      </w:r>
      <w:r w:rsidRPr="00C0388D">
        <w:rPr>
          <w:u w:val="single"/>
        </w:rPr>
        <w:t>for those cases to</w:t>
      </w:r>
      <w:r w:rsidRPr="00C0388D">
        <w:rPr>
          <w:sz w:val="16"/>
        </w:rPr>
        <w:t xml:space="preserve"> </w:t>
      </w:r>
      <w:r w:rsidRPr="00C0388D">
        <w:rPr>
          <w:iCs/>
          <w:u w:val="single"/>
          <w:bdr w:val="single" w:sz="8" w:space="0" w:color="auto"/>
        </w:rPr>
        <w:t>return</w:t>
      </w:r>
      <w:r w:rsidRPr="00C0388D">
        <w:rPr>
          <w:sz w:val="16"/>
        </w:rPr>
        <w:t xml:space="preserve"> </w:t>
      </w:r>
      <w:r w:rsidRPr="00C0388D">
        <w:rPr>
          <w:u w:val="single"/>
        </w:rPr>
        <w:t>to the</w:t>
      </w:r>
      <w:r w:rsidRPr="00C0388D">
        <w:rPr>
          <w:sz w:val="16"/>
        </w:rPr>
        <w:t xml:space="preserve"> supreme </w:t>
      </w:r>
      <w:r w:rsidRPr="00C0388D">
        <w:rPr>
          <w:u w:val="single"/>
        </w:rPr>
        <w:t>court</w:t>
      </w:r>
      <w:r w:rsidRPr="00C0388D">
        <w:rPr>
          <w:sz w:val="16"/>
        </w:rPr>
        <w:t xml:space="preserve">, perhaps </w:t>
      </w:r>
      <w:r w:rsidRPr="00C0388D">
        <w:rPr>
          <w:u w:val="single"/>
        </w:rPr>
        <w:t>in a</w:t>
      </w:r>
      <w:r w:rsidRPr="00C0388D">
        <w:rPr>
          <w:sz w:val="16"/>
        </w:rPr>
        <w:t xml:space="preserve"> </w:t>
      </w:r>
      <w:r w:rsidRPr="00C0388D">
        <w:rPr>
          <w:iCs/>
          <w:u w:val="single"/>
          <w:bdr w:val="single" w:sz="8" w:space="0" w:color="auto"/>
        </w:rPr>
        <w:t>year or two</w:t>
      </w:r>
      <w:r w:rsidRPr="00C0388D">
        <w:rPr>
          <w:u w:val="single"/>
        </w:rPr>
        <w:t>. At</w:t>
      </w:r>
      <w:r w:rsidRPr="00C0388D">
        <w:rPr>
          <w:sz w:val="16"/>
        </w:rPr>
        <w:t xml:space="preserve"> </w:t>
      </w:r>
      <w:r w:rsidRPr="00C0388D">
        <w:rPr>
          <w:iCs/>
          <w:u w:val="single"/>
          <w:bdr w:val="single" w:sz="8" w:space="0" w:color="auto"/>
        </w:rPr>
        <w:t>that</w:t>
      </w:r>
      <w:r w:rsidRPr="00C0388D">
        <w:rPr>
          <w:sz w:val="16"/>
        </w:rPr>
        <w:t xml:space="preserve"> </w:t>
      </w:r>
      <w:r w:rsidRPr="00C0388D">
        <w:rPr>
          <w:u w:val="single"/>
        </w:rPr>
        <w:t>point, those cases would be</w:t>
      </w:r>
      <w:r w:rsidRPr="00C0388D">
        <w:rPr>
          <w:sz w:val="16"/>
        </w:rPr>
        <w:t xml:space="preserve"> </w:t>
      </w:r>
      <w:r w:rsidRPr="00C0388D">
        <w:rPr>
          <w:iCs/>
          <w:u w:val="single"/>
          <w:bdr w:val="single" w:sz="8" w:space="0" w:color="auto"/>
        </w:rPr>
        <w:t>fully briefed and argued</w:t>
      </w:r>
      <w:r w:rsidRPr="00C0388D">
        <w:rPr>
          <w:u w:val="single"/>
        </w:rPr>
        <w:t>, and the court would issue</w:t>
      </w:r>
      <w:r w:rsidRPr="00C0388D">
        <w:rPr>
          <w:sz w:val="16"/>
        </w:rPr>
        <w:t xml:space="preserve"> formal, </w:t>
      </w:r>
      <w:r w:rsidRPr="00C0388D">
        <w:rPr>
          <w:iCs/>
          <w:u w:val="single"/>
          <w:bdr w:val="single" w:sz="8" w:space="0" w:color="auto"/>
        </w:rPr>
        <w:t>longer rulings</w:t>
      </w:r>
      <w:r w:rsidRPr="00C0388D">
        <w:rPr>
          <w:u w:val="single"/>
        </w:rPr>
        <w:t>. Legal scholars</w:t>
      </w:r>
      <w:r w:rsidRPr="00C0388D">
        <w:rPr>
          <w:sz w:val="16"/>
        </w:rPr>
        <w:t xml:space="preserve"> </w:t>
      </w:r>
      <w:r w:rsidRPr="00C0388D">
        <w:rPr>
          <w:iCs/>
          <w:u w:val="single"/>
          <w:bdr w:val="single" w:sz="8" w:space="0" w:color="auto"/>
        </w:rPr>
        <w:t>hope</w:t>
      </w:r>
      <w:r w:rsidRPr="00C0388D">
        <w:rPr>
          <w:sz w:val="16"/>
        </w:rPr>
        <w:t xml:space="preserve">, but are not optimistic, </w:t>
      </w:r>
      <w:r w:rsidRPr="00C0388D">
        <w:rPr>
          <w:u w:val="single"/>
        </w:rPr>
        <w:t xml:space="preserve">that the thus far </w:t>
      </w:r>
      <w:r w:rsidRPr="00C0388D">
        <w:rPr>
          <w:iCs/>
          <w:u w:val="single"/>
          <w:bdr w:val="single" w:sz="8" w:space="0" w:color="auto"/>
        </w:rPr>
        <w:t>compliant</w:t>
      </w:r>
      <w:r w:rsidRPr="00C0388D">
        <w:rPr>
          <w:sz w:val="16"/>
        </w:rPr>
        <w:t xml:space="preserve"> </w:t>
      </w:r>
      <w:r w:rsidRPr="00C0388D">
        <w:rPr>
          <w:u w:val="single"/>
        </w:rPr>
        <w:t>court will be</w:t>
      </w:r>
      <w:r w:rsidRPr="00C0388D">
        <w:rPr>
          <w:sz w:val="16"/>
        </w:rPr>
        <w:t xml:space="preserve"> </w:t>
      </w:r>
      <w:r w:rsidRPr="00C0388D">
        <w:rPr>
          <w:iCs/>
          <w:u w:val="single"/>
          <w:bdr w:val="single" w:sz="8" w:space="0" w:color="auto"/>
        </w:rPr>
        <w:t>more willing</w:t>
      </w:r>
      <w:r w:rsidRPr="00C0388D">
        <w:rPr>
          <w:sz w:val="16"/>
        </w:rPr>
        <w:t xml:space="preserve"> </w:t>
      </w:r>
      <w:r w:rsidRPr="00C0388D">
        <w:rPr>
          <w:u w:val="single"/>
        </w:rPr>
        <w:t>to defy Trump when the cases are</w:t>
      </w:r>
      <w:r w:rsidRPr="00C0388D">
        <w:rPr>
          <w:sz w:val="16"/>
        </w:rPr>
        <w:t xml:space="preserve"> </w:t>
      </w:r>
      <w:r w:rsidRPr="00C0388D">
        <w:rPr>
          <w:iCs/>
          <w:u w:val="single"/>
          <w:bdr w:val="single" w:sz="8" w:space="0" w:color="auto"/>
        </w:rPr>
        <w:t>fully briefed</w:t>
      </w:r>
      <w:r w:rsidRPr="00C0388D">
        <w:rPr>
          <w:sz w:val="16"/>
        </w:rPr>
        <w:t xml:space="preserve"> and argued, with the birthright citizenship and tariff cases most often mentioned.</w:t>
      </w:r>
    </w:p>
    <w:p w14:paraId="2CFA20FC" w14:textId="77777777" w:rsidR="00C0388D" w:rsidRPr="00C0388D" w:rsidRDefault="00C0388D" w:rsidP="00C0388D">
      <w:pPr>
        <w:rPr>
          <w:sz w:val="16"/>
        </w:rPr>
      </w:pPr>
      <w:r w:rsidRPr="00C0388D">
        <w:rPr>
          <w:sz w:val="16"/>
        </w:rPr>
        <w:t>“</w:t>
      </w:r>
      <w:r w:rsidRPr="00C0388D">
        <w:rPr>
          <w:u w:val="single"/>
        </w:rPr>
        <w:t>What they’re doing</w:t>
      </w:r>
      <w:r w:rsidRPr="00C0388D">
        <w:rPr>
          <w:sz w:val="16"/>
        </w:rPr>
        <w:t>,” Levitsky said, “</w:t>
      </w:r>
      <w:r w:rsidRPr="00C0388D">
        <w:rPr>
          <w:u w:val="single"/>
        </w:rPr>
        <w:t>is giving Trump</w:t>
      </w:r>
      <w:r w:rsidRPr="00C0388D">
        <w:rPr>
          <w:sz w:val="16"/>
        </w:rPr>
        <w:t xml:space="preserve"> </w:t>
      </w:r>
      <w:r w:rsidRPr="00C0388D">
        <w:rPr>
          <w:iCs/>
          <w:u w:val="single"/>
          <w:bdr w:val="single" w:sz="8" w:space="0" w:color="auto"/>
        </w:rPr>
        <w:t>small victories</w:t>
      </w:r>
      <w:r w:rsidRPr="00C0388D">
        <w:rPr>
          <w:sz w:val="16"/>
        </w:rPr>
        <w:t xml:space="preserve"> in an effort </w:t>
      </w:r>
      <w:r w:rsidRPr="00C0388D">
        <w:rPr>
          <w:u w:val="single"/>
        </w:rPr>
        <w:t>to</w:t>
      </w:r>
      <w:r w:rsidRPr="00C0388D">
        <w:rPr>
          <w:sz w:val="16"/>
        </w:rPr>
        <w:t xml:space="preserve"> placate him or </w:t>
      </w:r>
      <w:r w:rsidRPr="00C0388D">
        <w:rPr>
          <w:iCs/>
          <w:u w:val="single"/>
          <w:bdr w:val="single" w:sz="8" w:space="0" w:color="auto"/>
        </w:rPr>
        <w:t>preserve as much political capital</w:t>
      </w:r>
      <w:r w:rsidRPr="00C0388D">
        <w:rPr>
          <w:sz w:val="16"/>
        </w:rPr>
        <w:t xml:space="preserve"> </w:t>
      </w:r>
      <w:r w:rsidRPr="00C0388D">
        <w:rPr>
          <w:u w:val="single"/>
        </w:rPr>
        <w:t>for when</w:t>
      </w:r>
      <w:r w:rsidRPr="00C0388D">
        <w:rPr>
          <w:sz w:val="16"/>
        </w:rPr>
        <w:t xml:space="preserve"> the </w:t>
      </w:r>
      <w:r w:rsidRPr="00C0388D">
        <w:rPr>
          <w:iCs/>
          <w:u w:val="single"/>
          <w:bdr w:val="single" w:sz="8" w:space="0" w:color="auto"/>
        </w:rPr>
        <w:t>big fights come</w:t>
      </w:r>
      <w:r w:rsidRPr="00C0388D">
        <w:rPr>
          <w:sz w:val="16"/>
        </w:rPr>
        <w:t>. It’s appeasement. Appeasement usually doesn’t work when you cede power to an authoritarian executive. It sends signals to society that no one is going to stop the guy. Ceding power to someone like Trump is really dangerous.”</w:t>
      </w:r>
    </w:p>
    <w:p w14:paraId="12D02869" w14:textId="77777777" w:rsidR="00C0388D" w:rsidRPr="00C0388D" w:rsidRDefault="00C0388D" w:rsidP="00C0388D"/>
    <w:p w14:paraId="56AAF4D9"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Link---Fed Workers---2NC</w:t>
      </w:r>
    </w:p>
    <w:p w14:paraId="77800537"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The court is </w:t>
      </w:r>
      <w:r w:rsidRPr="00C0388D">
        <w:rPr>
          <w:rFonts w:eastAsiaTheme="majorEastAsia" w:cstheme="majorBidi"/>
          <w:b/>
          <w:iCs/>
          <w:sz w:val="26"/>
          <w:u w:val="single"/>
        </w:rPr>
        <w:t>trading</w:t>
      </w:r>
      <w:r w:rsidRPr="00C0388D">
        <w:rPr>
          <w:rFonts w:eastAsiaTheme="majorEastAsia" w:cstheme="majorBidi"/>
          <w:b/>
          <w:iCs/>
          <w:sz w:val="26"/>
        </w:rPr>
        <w:t xml:space="preserve"> deference on </w:t>
      </w:r>
      <w:r w:rsidRPr="00C0388D">
        <w:rPr>
          <w:rFonts w:eastAsiaTheme="majorEastAsia" w:cstheme="majorBidi"/>
          <w:b/>
          <w:iCs/>
          <w:sz w:val="26"/>
          <w:u w:val="single"/>
        </w:rPr>
        <w:t>executive branch reorganization</w:t>
      </w:r>
      <w:r w:rsidRPr="00C0388D">
        <w:rPr>
          <w:rFonts w:eastAsiaTheme="majorEastAsia" w:cstheme="majorBidi"/>
          <w:b/>
          <w:iCs/>
          <w:sz w:val="26"/>
        </w:rPr>
        <w:t xml:space="preserve"> for </w:t>
      </w:r>
      <w:r w:rsidRPr="00C0388D">
        <w:rPr>
          <w:rFonts w:eastAsiaTheme="majorEastAsia" w:cstheme="majorBidi"/>
          <w:b/>
          <w:iCs/>
          <w:sz w:val="26"/>
          <w:u w:val="single"/>
        </w:rPr>
        <w:t>firing protections</w:t>
      </w:r>
      <w:r w:rsidRPr="00C0388D">
        <w:rPr>
          <w:rFonts w:eastAsiaTheme="majorEastAsia" w:cstheme="majorBidi"/>
          <w:b/>
          <w:iCs/>
          <w:sz w:val="26"/>
        </w:rPr>
        <w:t xml:space="preserve"> for the </w:t>
      </w:r>
      <w:r w:rsidRPr="00C0388D">
        <w:rPr>
          <w:rFonts w:eastAsiaTheme="majorEastAsia" w:cstheme="majorBidi"/>
          <w:b/>
          <w:iCs/>
          <w:sz w:val="26"/>
          <w:u w:val="single"/>
        </w:rPr>
        <w:t>Fed</w:t>
      </w:r>
      <w:r w:rsidRPr="00C0388D">
        <w:rPr>
          <w:rFonts w:eastAsiaTheme="majorEastAsia" w:cstheme="majorBidi"/>
          <w:b/>
          <w:iCs/>
          <w:sz w:val="26"/>
        </w:rPr>
        <w:t xml:space="preserve">. </w:t>
      </w:r>
    </w:p>
    <w:p w14:paraId="05550DC3" w14:textId="77777777" w:rsidR="00C0388D" w:rsidRPr="00C0388D" w:rsidRDefault="00C0388D" w:rsidP="00C0388D">
      <w:r w:rsidRPr="00C0388D">
        <w:t xml:space="preserve">Justin </w:t>
      </w:r>
      <w:r w:rsidRPr="00C0388D">
        <w:rPr>
          <w:b/>
          <w:bCs/>
          <w:sz w:val="26"/>
        </w:rPr>
        <w:t>Jouvenal &amp;</w:t>
      </w:r>
      <w:r w:rsidRPr="00C0388D">
        <w:t xml:space="preserve"> Julian </w:t>
      </w:r>
      <w:r w:rsidRPr="00C0388D">
        <w:rPr>
          <w:b/>
          <w:bCs/>
          <w:sz w:val="26"/>
        </w:rPr>
        <w:t>Mark 2/21</w:t>
      </w:r>
      <w:r w:rsidRPr="00C0388D">
        <w:t>, Jouvenal is Reporter covering the Supreme Court, Washington Post reporter since 2009; Mark is Supreme Court reporter, BA in Globalization Studies from Humboldt State University, former Financial desk breaking news reporter, former Mission Local reporter, "Handing defeats to Trump, Supreme Court signals potential course change," Washington Post, 2/21/26, https://www.washingtonpost.com/politics/2026/02/21/supreme-court-trump-tariffs-presidential-power/</w:t>
      </w:r>
    </w:p>
    <w:p w14:paraId="2AFDB234" w14:textId="77777777" w:rsidR="00C0388D" w:rsidRPr="00C0388D" w:rsidRDefault="00C0388D" w:rsidP="00C0388D">
      <w:pPr>
        <w:rPr>
          <w:sz w:val="16"/>
        </w:rPr>
      </w:pPr>
      <w:r w:rsidRPr="00C0388D">
        <w:rPr>
          <w:highlight w:val="yellow"/>
          <w:u w:val="single"/>
        </w:rPr>
        <w:t>The</w:t>
      </w:r>
      <w:r w:rsidRPr="00C0388D">
        <w:rPr>
          <w:u w:val="single"/>
        </w:rPr>
        <w:t xml:space="preserve"> Supreme </w:t>
      </w:r>
      <w:r w:rsidRPr="00C0388D">
        <w:rPr>
          <w:highlight w:val="yellow"/>
          <w:u w:val="single"/>
        </w:rPr>
        <w:t xml:space="preserve">Court spent a </w:t>
      </w:r>
      <w:r w:rsidRPr="00C0388D">
        <w:rPr>
          <w:iCs/>
          <w:highlight w:val="yellow"/>
          <w:u w:val="single"/>
          <w:bdr w:val="single" w:sz="8" w:space="0" w:color="auto"/>
        </w:rPr>
        <w:t>year</w:t>
      </w:r>
      <w:r w:rsidRPr="00C0388D">
        <w:rPr>
          <w:sz w:val="16"/>
          <w:highlight w:val="yellow"/>
        </w:rPr>
        <w:t xml:space="preserve"> </w:t>
      </w:r>
      <w:r w:rsidRPr="00C0388D">
        <w:rPr>
          <w:iCs/>
          <w:highlight w:val="yellow"/>
          <w:u w:val="single"/>
          <w:bdr w:val="single" w:sz="8" w:space="0" w:color="auto"/>
        </w:rPr>
        <w:t>signing off</w:t>
      </w:r>
      <w:r w:rsidRPr="00C0388D">
        <w:rPr>
          <w:sz w:val="16"/>
          <w:highlight w:val="yellow"/>
        </w:rPr>
        <w:t xml:space="preserve"> </w:t>
      </w:r>
      <w:r w:rsidRPr="00C0388D">
        <w:rPr>
          <w:highlight w:val="yellow"/>
          <w:u w:val="single"/>
        </w:rPr>
        <w:t>on</w:t>
      </w:r>
      <w:r w:rsidRPr="00C0388D">
        <w:rPr>
          <w:u w:val="single"/>
        </w:rPr>
        <w:t xml:space="preserve"> nearly</w:t>
      </w:r>
      <w:r w:rsidRPr="00C0388D">
        <w:rPr>
          <w:sz w:val="16"/>
        </w:rPr>
        <w:t xml:space="preserve"> </w:t>
      </w:r>
      <w:r w:rsidRPr="00C0388D">
        <w:rPr>
          <w:iCs/>
          <w:highlight w:val="yellow"/>
          <w:u w:val="single"/>
          <w:bdr w:val="single" w:sz="8" w:space="0" w:color="auto"/>
        </w:rPr>
        <w:t>every policy</w:t>
      </w:r>
      <w:r w:rsidRPr="00C0388D">
        <w:rPr>
          <w:sz w:val="16"/>
          <w:highlight w:val="yellow"/>
        </w:rPr>
        <w:t xml:space="preserve"> </w:t>
      </w:r>
      <w:r w:rsidRPr="00C0388D">
        <w:rPr>
          <w:highlight w:val="yellow"/>
          <w:u w:val="single"/>
        </w:rPr>
        <w:t>of</w:t>
      </w:r>
      <w:r w:rsidRPr="00C0388D">
        <w:rPr>
          <w:sz w:val="16"/>
        </w:rPr>
        <w:t xml:space="preserve"> President Donald </w:t>
      </w:r>
      <w:r w:rsidRPr="00C0388D">
        <w:rPr>
          <w:iCs/>
          <w:highlight w:val="yellow"/>
          <w:u w:val="single"/>
          <w:bdr w:val="single" w:sz="8" w:space="0" w:color="auto"/>
        </w:rPr>
        <w:t>Trump</w:t>
      </w:r>
      <w:r w:rsidRPr="00C0388D">
        <w:rPr>
          <w:sz w:val="16"/>
        </w:rPr>
        <w:t xml:space="preserve"> </w:t>
      </w:r>
      <w:r w:rsidRPr="00C0388D">
        <w:rPr>
          <w:u w:val="single"/>
        </w:rPr>
        <w:t>that</w:t>
      </w:r>
      <w:r w:rsidRPr="00C0388D">
        <w:rPr>
          <w:sz w:val="16"/>
        </w:rPr>
        <w:t xml:space="preserve"> </w:t>
      </w:r>
      <w:r w:rsidRPr="00C0388D">
        <w:rPr>
          <w:iCs/>
          <w:u w:val="single"/>
          <w:bdr w:val="single" w:sz="8" w:space="0" w:color="auto"/>
        </w:rPr>
        <w:t>came before it</w:t>
      </w:r>
      <w:r w:rsidRPr="00C0388D">
        <w:rPr>
          <w:u w:val="single"/>
        </w:rPr>
        <w:t xml:space="preserve">, </w:t>
      </w:r>
      <w:r w:rsidRPr="00C0388D">
        <w:rPr>
          <w:highlight w:val="yellow"/>
          <w:u w:val="single"/>
        </w:rPr>
        <w:t>but</w:t>
      </w:r>
      <w:r w:rsidRPr="00C0388D">
        <w:rPr>
          <w:sz w:val="16"/>
        </w:rPr>
        <w:t xml:space="preserve"> in a sharp reversal Friday, the justices </w:t>
      </w:r>
      <w:r w:rsidRPr="00C0388D">
        <w:rPr>
          <w:iCs/>
          <w:highlight w:val="yellow"/>
          <w:u w:val="single"/>
          <w:bdr w:val="single" w:sz="8" w:space="0" w:color="auto"/>
        </w:rPr>
        <w:t>struck down</w:t>
      </w:r>
      <w:r w:rsidRPr="00C0388D">
        <w:rPr>
          <w:sz w:val="16"/>
        </w:rPr>
        <w:t xml:space="preserve"> what is arguably the centerpiece of his agenda — his sweeping </w:t>
      </w:r>
      <w:r w:rsidRPr="00C0388D">
        <w:rPr>
          <w:iCs/>
          <w:highlight w:val="yellow"/>
          <w:u w:val="single"/>
          <w:bdr w:val="single" w:sz="8" w:space="0" w:color="auto"/>
        </w:rPr>
        <w:t>tariffs</w:t>
      </w:r>
      <w:r w:rsidRPr="00C0388D">
        <w:rPr>
          <w:sz w:val="16"/>
        </w:rPr>
        <w:t>.</w:t>
      </w:r>
    </w:p>
    <w:p w14:paraId="61AA4FDA" w14:textId="77777777" w:rsidR="00C0388D" w:rsidRPr="00C0388D" w:rsidRDefault="00C0388D" w:rsidP="00C0388D">
      <w:pPr>
        <w:rPr>
          <w:sz w:val="16"/>
        </w:rPr>
      </w:pPr>
      <w:r w:rsidRPr="00C0388D">
        <w:rPr>
          <w:u w:val="single"/>
        </w:rPr>
        <w:t>That decision</w:t>
      </w:r>
      <w:r w:rsidRPr="00C0388D">
        <w:rPr>
          <w:sz w:val="16"/>
        </w:rPr>
        <w:t xml:space="preserve"> along with a ruling in late December blocking Trump’s deployment of the National Guard to Chicago </w:t>
      </w:r>
      <w:r w:rsidRPr="00C0388D">
        <w:rPr>
          <w:u w:val="single"/>
        </w:rPr>
        <w:t>marked the justices’</w:t>
      </w:r>
      <w:r w:rsidRPr="00C0388D">
        <w:rPr>
          <w:sz w:val="16"/>
        </w:rPr>
        <w:t xml:space="preserve"> </w:t>
      </w:r>
      <w:r w:rsidRPr="00C0388D">
        <w:rPr>
          <w:iCs/>
          <w:u w:val="single"/>
          <w:bdr w:val="single" w:sz="8" w:space="0" w:color="auto"/>
        </w:rPr>
        <w:t>first</w:t>
      </w:r>
      <w:r w:rsidRPr="00C0388D">
        <w:rPr>
          <w:sz w:val="16"/>
        </w:rPr>
        <w:t xml:space="preserve"> significant </w:t>
      </w:r>
      <w:r w:rsidRPr="00C0388D">
        <w:rPr>
          <w:u w:val="single"/>
        </w:rPr>
        <w:t>rulings against the president</w:t>
      </w:r>
      <w:r w:rsidRPr="00C0388D">
        <w:rPr>
          <w:sz w:val="16"/>
        </w:rPr>
        <w:t xml:space="preserve">. </w:t>
      </w:r>
      <w:r w:rsidRPr="00C0388D">
        <w:rPr>
          <w:iCs/>
          <w:highlight w:val="yellow"/>
          <w:u w:val="single"/>
          <w:bdr w:val="single" w:sz="8" w:space="0" w:color="auto"/>
        </w:rPr>
        <w:t>More</w:t>
      </w:r>
      <w:r w:rsidRPr="00C0388D">
        <w:rPr>
          <w:sz w:val="16"/>
          <w:highlight w:val="yellow"/>
        </w:rPr>
        <w:t xml:space="preserve"> </w:t>
      </w:r>
      <w:r w:rsidRPr="00C0388D">
        <w:rPr>
          <w:highlight w:val="yellow"/>
          <w:u w:val="single"/>
        </w:rPr>
        <w:t>may be</w:t>
      </w:r>
      <w:r w:rsidRPr="00C0388D">
        <w:rPr>
          <w:sz w:val="16"/>
          <w:highlight w:val="yellow"/>
        </w:rPr>
        <w:t xml:space="preserve"> </w:t>
      </w:r>
      <w:r w:rsidRPr="00C0388D">
        <w:rPr>
          <w:iCs/>
          <w:highlight w:val="yellow"/>
          <w:u w:val="single"/>
          <w:bdr w:val="single" w:sz="8" w:space="0" w:color="auto"/>
        </w:rPr>
        <w:t>on the way</w:t>
      </w:r>
      <w:r w:rsidRPr="00C0388D">
        <w:rPr>
          <w:sz w:val="16"/>
        </w:rPr>
        <w:t xml:space="preserve">. Last month, </w:t>
      </w:r>
      <w:r w:rsidRPr="00C0388D">
        <w:rPr>
          <w:u w:val="single"/>
        </w:rPr>
        <w:t xml:space="preserve">the </w:t>
      </w:r>
      <w:r w:rsidRPr="00C0388D">
        <w:rPr>
          <w:highlight w:val="yellow"/>
          <w:u w:val="single"/>
        </w:rPr>
        <w:t>justices expressed</w:t>
      </w:r>
      <w:r w:rsidRPr="00C0388D">
        <w:rPr>
          <w:sz w:val="16"/>
          <w:highlight w:val="yellow"/>
        </w:rPr>
        <w:t xml:space="preserve"> </w:t>
      </w:r>
      <w:r w:rsidRPr="00C0388D">
        <w:rPr>
          <w:iCs/>
          <w:highlight w:val="yellow"/>
          <w:u w:val="single"/>
          <w:bdr w:val="single" w:sz="8" w:space="0" w:color="auto"/>
        </w:rPr>
        <w:t>skepticism</w:t>
      </w:r>
      <w:r w:rsidRPr="00C0388D">
        <w:rPr>
          <w:sz w:val="16"/>
        </w:rPr>
        <w:t xml:space="preserve"> </w:t>
      </w:r>
      <w:r w:rsidRPr="00C0388D">
        <w:rPr>
          <w:u w:val="single"/>
        </w:rPr>
        <w:t xml:space="preserve">during arguments on Trump’s efforts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remove</w:t>
      </w:r>
      <w:r w:rsidRPr="00C0388D">
        <w:rPr>
          <w:sz w:val="16"/>
        </w:rPr>
        <w:t xml:space="preserve"> Lisa </w:t>
      </w:r>
      <w:r w:rsidRPr="00C0388D">
        <w:rPr>
          <w:iCs/>
          <w:highlight w:val="yellow"/>
          <w:u w:val="single"/>
          <w:bdr w:val="single" w:sz="8" w:space="0" w:color="auto"/>
        </w:rPr>
        <w:t>Cook</w:t>
      </w:r>
      <w:r w:rsidRPr="00C0388D">
        <w:rPr>
          <w:sz w:val="16"/>
        </w:rPr>
        <w:t xml:space="preserve"> </w:t>
      </w:r>
      <w:r w:rsidRPr="00C0388D">
        <w:rPr>
          <w:u w:val="single"/>
        </w:rPr>
        <w:t>from the</w:t>
      </w:r>
      <w:r w:rsidRPr="00C0388D">
        <w:rPr>
          <w:sz w:val="16"/>
        </w:rPr>
        <w:t xml:space="preserve"> </w:t>
      </w:r>
      <w:r w:rsidRPr="00C0388D">
        <w:rPr>
          <w:iCs/>
          <w:u w:val="single"/>
          <w:bdr w:val="single" w:sz="8" w:space="0" w:color="auto"/>
        </w:rPr>
        <w:t>Fed</w:t>
      </w:r>
      <w:r w:rsidRPr="00C0388D">
        <w:rPr>
          <w:sz w:val="16"/>
        </w:rPr>
        <w:t xml:space="preserve">eral Reserve </w:t>
      </w:r>
      <w:r w:rsidRPr="00C0388D">
        <w:rPr>
          <w:iCs/>
          <w:u w:val="single"/>
          <w:bdr w:val="single" w:sz="8" w:space="0" w:color="auto"/>
        </w:rPr>
        <w:t>Board</w:t>
      </w:r>
      <w:r w:rsidRPr="00C0388D">
        <w:rPr>
          <w:sz w:val="16"/>
        </w:rPr>
        <w:t>.</w:t>
      </w:r>
    </w:p>
    <w:p w14:paraId="5DC64BAA" w14:textId="77777777" w:rsidR="00C0388D" w:rsidRPr="00C0388D" w:rsidRDefault="00C0388D" w:rsidP="00C0388D">
      <w:pPr>
        <w:rPr>
          <w:sz w:val="16"/>
        </w:rPr>
      </w:pPr>
      <w:r w:rsidRPr="00C0388D">
        <w:rPr>
          <w:sz w:val="16"/>
        </w:rPr>
        <w:t>Taken together, the rulings and argument could signal the start of a new and fraught era of relations between a president who chafes at limits on his power and justices tasked with checking excesses by the executive and legislative branches.</w:t>
      </w:r>
    </w:p>
    <w:p w14:paraId="1B51A110" w14:textId="77777777" w:rsidR="00C0388D" w:rsidRPr="00C0388D" w:rsidRDefault="00C0388D" w:rsidP="00C0388D">
      <w:pPr>
        <w:rPr>
          <w:sz w:val="16"/>
        </w:rPr>
      </w:pPr>
      <w:r w:rsidRPr="00C0388D">
        <w:rPr>
          <w:sz w:val="16"/>
        </w:rPr>
        <w:t>At a news conference on Friday, Trump lashed out at the justices, who voted against his use of emergency powers to enact tariffs, calling them “disloyal” and a “disgrace to our nation” — language he has never previously used in referring to the court, although it is similar to what he and his appointees have said about lower-court judges.</w:t>
      </w:r>
    </w:p>
    <w:p w14:paraId="259C904C" w14:textId="77777777" w:rsidR="00C0388D" w:rsidRPr="00C0388D" w:rsidRDefault="00C0388D" w:rsidP="00C0388D">
      <w:pPr>
        <w:rPr>
          <w:sz w:val="16"/>
        </w:rPr>
      </w:pPr>
      <w:r w:rsidRPr="00C0388D">
        <w:rPr>
          <w:sz w:val="16"/>
        </w:rPr>
        <w:t xml:space="preserve">But </w:t>
      </w:r>
      <w:r w:rsidRPr="00C0388D">
        <w:rPr>
          <w:u w:val="single"/>
        </w:rPr>
        <w:t>the president indicated</w:t>
      </w:r>
      <w:r w:rsidRPr="00C0388D">
        <w:rPr>
          <w:sz w:val="16"/>
        </w:rPr>
        <w:t xml:space="preserve"> that </w:t>
      </w:r>
      <w:r w:rsidRPr="00C0388D">
        <w:rPr>
          <w:u w:val="single"/>
        </w:rPr>
        <w:t>he would</w:t>
      </w:r>
      <w:r w:rsidRPr="00C0388D">
        <w:rPr>
          <w:sz w:val="16"/>
        </w:rPr>
        <w:t xml:space="preserve"> </w:t>
      </w:r>
      <w:r w:rsidRPr="00C0388D">
        <w:rPr>
          <w:iCs/>
          <w:u w:val="single"/>
          <w:bdr w:val="single" w:sz="8" w:space="0" w:color="auto"/>
        </w:rPr>
        <w:t>respect</w:t>
      </w:r>
      <w:r w:rsidRPr="00C0388D">
        <w:rPr>
          <w:sz w:val="16"/>
        </w:rPr>
        <w:t xml:space="preserve"> </w:t>
      </w:r>
      <w:r w:rsidRPr="00C0388D">
        <w:rPr>
          <w:u w:val="single"/>
        </w:rPr>
        <w:t>the</w:t>
      </w:r>
      <w:r w:rsidRPr="00C0388D">
        <w:rPr>
          <w:sz w:val="16"/>
        </w:rPr>
        <w:t xml:space="preserve"> court’s </w:t>
      </w:r>
      <w:r w:rsidRPr="00C0388D">
        <w:rPr>
          <w:u w:val="single"/>
        </w:rPr>
        <w:t xml:space="preserve">decision and impose </w:t>
      </w:r>
      <w:r w:rsidRPr="00C0388D">
        <w:rPr>
          <w:iCs/>
          <w:u w:val="single"/>
          <w:bdr w:val="single" w:sz="8" w:space="0" w:color="auto"/>
        </w:rPr>
        <w:t>tariffs</w:t>
      </w:r>
      <w:r w:rsidRPr="00C0388D">
        <w:rPr>
          <w:u w:val="single"/>
        </w:rPr>
        <w:t xml:space="preserve"> using</w:t>
      </w:r>
      <w:r w:rsidRPr="00C0388D">
        <w:rPr>
          <w:sz w:val="16"/>
        </w:rPr>
        <w:t xml:space="preserve"> </w:t>
      </w:r>
      <w:r w:rsidRPr="00C0388D">
        <w:rPr>
          <w:iCs/>
          <w:u w:val="single"/>
          <w:bdr w:val="single" w:sz="8" w:space="0" w:color="auto"/>
        </w:rPr>
        <w:t>different laws</w:t>
      </w:r>
      <w:r w:rsidRPr="00C0388D">
        <w:rPr>
          <w:sz w:val="16"/>
        </w:rPr>
        <w:t>.</w:t>
      </w:r>
    </w:p>
    <w:p w14:paraId="025870E8" w14:textId="77777777" w:rsidR="00C0388D" w:rsidRPr="00C0388D" w:rsidRDefault="00C0388D" w:rsidP="00C0388D">
      <w:pPr>
        <w:rPr>
          <w:sz w:val="16"/>
        </w:rPr>
      </w:pPr>
      <w:r w:rsidRPr="00C0388D">
        <w:rPr>
          <w:sz w:val="16"/>
        </w:rPr>
        <w:t>Further indications on the state of the relationship between the court and the White House could come Tuesday, when Trump is scheduled to give his State of the Union address. Traditionally, some of the justices attend.</w:t>
      </w:r>
    </w:p>
    <w:p w14:paraId="15F017BA" w14:textId="77777777" w:rsidR="00C0388D" w:rsidRPr="00C0388D" w:rsidRDefault="00C0388D" w:rsidP="00C0388D">
      <w:pPr>
        <w:rPr>
          <w:sz w:val="16"/>
        </w:rPr>
      </w:pPr>
      <w:r w:rsidRPr="00C0388D">
        <w:rPr>
          <w:sz w:val="16"/>
        </w:rPr>
        <w:t>Leah Litman, a professor of law at the University of Michigan, said the country may be seeing the beginning of a pattern that has played out between the high court and previous presidents as their administrations wear on.</w:t>
      </w:r>
    </w:p>
    <w:p w14:paraId="36CAEAD4" w14:textId="77777777" w:rsidR="00C0388D" w:rsidRPr="00C0388D" w:rsidRDefault="00C0388D" w:rsidP="00C0388D">
      <w:pPr>
        <w:rPr>
          <w:sz w:val="16"/>
        </w:rPr>
      </w:pPr>
      <w:r w:rsidRPr="00C0388D">
        <w:rPr>
          <w:sz w:val="16"/>
        </w:rPr>
        <w:t>“</w:t>
      </w:r>
      <w:r w:rsidRPr="00C0388D">
        <w:rPr>
          <w:u w:val="single"/>
        </w:rPr>
        <w:t>The court is</w:t>
      </w:r>
      <w:r w:rsidRPr="00C0388D">
        <w:rPr>
          <w:sz w:val="16"/>
        </w:rPr>
        <w:t xml:space="preserve"> </w:t>
      </w:r>
      <w:r w:rsidRPr="00C0388D">
        <w:rPr>
          <w:iCs/>
          <w:u w:val="single"/>
          <w:bdr w:val="single" w:sz="8" w:space="0" w:color="auto"/>
        </w:rPr>
        <w:t>more willing</w:t>
      </w:r>
      <w:r w:rsidRPr="00C0388D">
        <w:rPr>
          <w:sz w:val="16"/>
        </w:rPr>
        <w:t xml:space="preserve"> and inclined </w:t>
      </w:r>
      <w:r w:rsidRPr="00C0388D">
        <w:rPr>
          <w:u w:val="single"/>
        </w:rPr>
        <w:t>to rule</w:t>
      </w:r>
      <w:r w:rsidRPr="00C0388D">
        <w:rPr>
          <w:sz w:val="16"/>
        </w:rPr>
        <w:t xml:space="preserve"> </w:t>
      </w:r>
      <w:r w:rsidRPr="00C0388D">
        <w:rPr>
          <w:iCs/>
          <w:u w:val="single"/>
          <w:bdr w:val="single" w:sz="8" w:space="0" w:color="auto"/>
        </w:rPr>
        <w:t>against</w:t>
      </w:r>
      <w:r w:rsidRPr="00C0388D">
        <w:rPr>
          <w:sz w:val="16"/>
        </w:rPr>
        <w:t xml:space="preserve"> </w:t>
      </w:r>
      <w:r w:rsidRPr="00C0388D">
        <w:rPr>
          <w:u w:val="single"/>
        </w:rPr>
        <w:t>presidents</w:t>
      </w:r>
      <w:r w:rsidRPr="00C0388D">
        <w:rPr>
          <w:sz w:val="16"/>
        </w:rPr>
        <w:t xml:space="preserve"> toward the end of their tenure, </w:t>
      </w:r>
      <w:r w:rsidRPr="00C0388D">
        <w:rPr>
          <w:u w:val="single"/>
        </w:rPr>
        <w:t>as they are</w:t>
      </w:r>
      <w:r w:rsidRPr="00C0388D">
        <w:rPr>
          <w:sz w:val="16"/>
        </w:rPr>
        <w:t xml:space="preserve"> </w:t>
      </w:r>
      <w:r w:rsidRPr="00C0388D">
        <w:rPr>
          <w:iCs/>
          <w:u w:val="single"/>
          <w:bdr w:val="single" w:sz="8" w:space="0" w:color="auto"/>
        </w:rPr>
        <w:t>less popular</w:t>
      </w:r>
      <w:r w:rsidRPr="00C0388D">
        <w:rPr>
          <w:sz w:val="16"/>
        </w:rPr>
        <w:t>,” Litman said. “</w:t>
      </w:r>
      <w:r w:rsidRPr="00C0388D">
        <w:rPr>
          <w:u w:val="single"/>
        </w:rPr>
        <w:t>The rulings would be consistent with that trend since we have seen dwindling support for</w:t>
      </w:r>
      <w:r w:rsidRPr="00C0388D">
        <w:rPr>
          <w:sz w:val="16"/>
        </w:rPr>
        <w:t xml:space="preserve"> Donald </w:t>
      </w:r>
      <w:r w:rsidRPr="00C0388D">
        <w:rPr>
          <w:u w:val="single"/>
        </w:rPr>
        <w:t>Trump, and the</w:t>
      </w:r>
      <w:r w:rsidRPr="00C0388D">
        <w:rPr>
          <w:sz w:val="16"/>
        </w:rPr>
        <w:t xml:space="preserve"> </w:t>
      </w:r>
      <w:r w:rsidRPr="00C0388D">
        <w:rPr>
          <w:iCs/>
          <w:u w:val="single"/>
          <w:bdr w:val="single" w:sz="8" w:space="0" w:color="auto"/>
        </w:rPr>
        <w:t>tariffs</w:t>
      </w:r>
      <w:r w:rsidRPr="00C0388D">
        <w:rPr>
          <w:sz w:val="16"/>
        </w:rPr>
        <w:t xml:space="preserve"> </w:t>
      </w:r>
      <w:r w:rsidRPr="00C0388D">
        <w:rPr>
          <w:u w:val="single"/>
        </w:rPr>
        <w:t>are</w:t>
      </w:r>
      <w:r w:rsidRPr="00C0388D">
        <w:rPr>
          <w:sz w:val="16"/>
        </w:rPr>
        <w:t xml:space="preserve"> </w:t>
      </w:r>
      <w:r w:rsidRPr="00C0388D">
        <w:rPr>
          <w:iCs/>
          <w:u w:val="single"/>
          <w:bdr w:val="single" w:sz="8" w:space="0" w:color="auto"/>
        </w:rPr>
        <w:t>not</w:t>
      </w:r>
      <w:r w:rsidRPr="00C0388D">
        <w:rPr>
          <w:sz w:val="16"/>
        </w:rPr>
        <w:t xml:space="preserve"> all that </w:t>
      </w:r>
      <w:r w:rsidRPr="00C0388D">
        <w:rPr>
          <w:iCs/>
          <w:u w:val="single"/>
          <w:bdr w:val="single" w:sz="8" w:space="0" w:color="auto"/>
        </w:rPr>
        <w:t>popular</w:t>
      </w:r>
      <w:r w:rsidRPr="00C0388D">
        <w:rPr>
          <w:sz w:val="16"/>
        </w:rPr>
        <w:t>.”</w:t>
      </w:r>
    </w:p>
    <w:p w14:paraId="219F9099" w14:textId="77777777" w:rsidR="00C0388D" w:rsidRPr="00C0388D" w:rsidRDefault="00C0388D" w:rsidP="00C0388D">
      <w:pPr>
        <w:rPr>
          <w:sz w:val="16"/>
        </w:rPr>
      </w:pPr>
      <w:r w:rsidRPr="00C0388D">
        <w:rPr>
          <w:sz w:val="16"/>
        </w:rPr>
        <w:t>Litman pointed to major high court rulings against President George W. Bush involving detainees at Guantánamo Bay and President Harry S. Truman over his seizure of steel mills during a strike in the 1950s. Both decisions came as terms waned.</w:t>
      </w:r>
    </w:p>
    <w:p w14:paraId="017AFF4C" w14:textId="77777777" w:rsidR="00C0388D" w:rsidRPr="00C0388D" w:rsidRDefault="00C0388D" w:rsidP="00C0388D">
      <w:pPr>
        <w:rPr>
          <w:sz w:val="16"/>
        </w:rPr>
      </w:pPr>
      <w:r w:rsidRPr="00C0388D">
        <w:rPr>
          <w:sz w:val="16"/>
        </w:rPr>
        <w:t>Trump is only entering the second year of his final term, but voter approval of the president has steadily dropped in recent months to some of the lowest levels since he took office again in January 2025. Just 34 percent of Americans said they approved of Trump’s handling of tariffs in the latest Washington Post-ABC News-Ipsos poll, while 64 percent disapproved.</w:t>
      </w:r>
    </w:p>
    <w:p w14:paraId="66A0C58C" w14:textId="77777777" w:rsidR="00C0388D" w:rsidRPr="00C0388D" w:rsidRDefault="00C0388D" w:rsidP="00C0388D">
      <w:pPr>
        <w:rPr>
          <w:sz w:val="16"/>
        </w:rPr>
      </w:pPr>
      <w:r w:rsidRPr="00C0388D">
        <w:rPr>
          <w:highlight w:val="yellow"/>
          <w:u w:val="single"/>
        </w:rPr>
        <w:t>Litman</w:t>
      </w:r>
      <w:r w:rsidRPr="00C0388D">
        <w:rPr>
          <w:sz w:val="16"/>
          <w:highlight w:val="yellow"/>
        </w:rPr>
        <w:t xml:space="preserve"> </w:t>
      </w:r>
      <w:r w:rsidRPr="00C0388D">
        <w:rPr>
          <w:iCs/>
          <w:highlight w:val="yellow"/>
          <w:u w:val="single"/>
          <w:bdr w:val="single" w:sz="8" w:space="0" w:color="auto"/>
        </w:rPr>
        <w:t>cautioned</w:t>
      </w:r>
      <w:r w:rsidRPr="00C0388D">
        <w:rPr>
          <w:u w:val="single"/>
        </w:rPr>
        <w:t xml:space="preserve">, however, </w:t>
      </w:r>
      <w:r w:rsidRPr="00C0388D">
        <w:rPr>
          <w:highlight w:val="yellow"/>
          <w:u w:val="single"/>
        </w:rPr>
        <w:t>about</w:t>
      </w:r>
      <w:r w:rsidRPr="00C0388D">
        <w:rPr>
          <w:sz w:val="16"/>
          <w:highlight w:val="yellow"/>
        </w:rPr>
        <w:t xml:space="preserve"> </w:t>
      </w:r>
      <w:r w:rsidRPr="00C0388D">
        <w:rPr>
          <w:iCs/>
          <w:highlight w:val="yellow"/>
          <w:u w:val="single"/>
          <w:bdr w:val="single" w:sz="8" w:space="0" w:color="auto"/>
        </w:rPr>
        <w:t>interpreting</w:t>
      </w:r>
      <w:r w:rsidRPr="00C0388D">
        <w:rPr>
          <w:sz w:val="16"/>
          <w:highlight w:val="yellow"/>
        </w:rPr>
        <w:t xml:space="preserve"> </w:t>
      </w:r>
      <w:r w:rsidRPr="00C0388D">
        <w:rPr>
          <w:highlight w:val="yellow"/>
          <w:u w:val="single"/>
        </w:rPr>
        <w:t>the</w:t>
      </w:r>
      <w:r w:rsidRPr="00C0388D">
        <w:rPr>
          <w:u w:val="single"/>
        </w:rPr>
        <w:t xml:space="preserve"> tariff </w:t>
      </w:r>
      <w:r w:rsidRPr="00C0388D">
        <w:rPr>
          <w:highlight w:val="yellow"/>
          <w:u w:val="single"/>
        </w:rPr>
        <w:t>ruling as a</w:t>
      </w:r>
      <w:r w:rsidRPr="00C0388D">
        <w:rPr>
          <w:sz w:val="16"/>
        </w:rPr>
        <w:t xml:space="preserve"> </w:t>
      </w:r>
      <w:r w:rsidRPr="00C0388D">
        <w:rPr>
          <w:iCs/>
          <w:u w:val="single"/>
          <w:bdr w:val="single" w:sz="8" w:space="0" w:color="auto"/>
        </w:rPr>
        <w:t xml:space="preserve">political </w:t>
      </w:r>
      <w:r w:rsidRPr="00C0388D">
        <w:rPr>
          <w:iCs/>
          <w:highlight w:val="yellow"/>
          <w:u w:val="single"/>
          <w:bdr w:val="single" w:sz="8" w:space="0" w:color="auto"/>
        </w:rPr>
        <w:t>shift</w:t>
      </w:r>
      <w:r w:rsidRPr="00C0388D">
        <w:rPr>
          <w:sz w:val="16"/>
          <w:highlight w:val="yellow"/>
        </w:rPr>
        <w:t xml:space="preserve"> </w:t>
      </w:r>
      <w:r w:rsidRPr="00C0388D">
        <w:rPr>
          <w:highlight w:val="yellow"/>
          <w:u w:val="single"/>
        </w:rPr>
        <w:t>by a</w:t>
      </w:r>
      <w:r w:rsidRPr="00C0388D">
        <w:rPr>
          <w:sz w:val="16"/>
        </w:rPr>
        <w:t xml:space="preserve"> </w:t>
      </w:r>
      <w:r w:rsidRPr="00C0388D">
        <w:rPr>
          <w:iCs/>
          <w:u w:val="single"/>
          <w:bdr w:val="single" w:sz="8" w:space="0" w:color="auto"/>
        </w:rPr>
        <w:t xml:space="preserve">staunchly </w:t>
      </w:r>
      <w:r w:rsidRPr="00C0388D">
        <w:rPr>
          <w:iCs/>
          <w:highlight w:val="yellow"/>
          <w:u w:val="single"/>
          <w:bdr w:val="single" w:sz="8" w:space="0" w:color="auto"/>
        </w:rPr>
        <w:t>conservative court</w:t>
      </w:r>
      <w:r w:rsidRPr="00C0388D">
        <w:rPr>
          <w:sz w:val="16"/>
        </w:rPr>
        <w:t>, since many on the right, including the U.S. Chamber of Commerce and the Cato Institute, a libertarian think tank, opposed the import taxes.</w:t>
      </w:r>
    </w:p>
    <w:p w14:paraId="40C77BE1" w14:textId="77777777" w:rsidR="00C0388D" w:rsidRPr="00C0388D" w:rsidRDefault="00C0388D" w:rsidP="00C0388D">
      <w:pPr>
        <w:rPr>
          <w:sz w:val="16"/>
        </w:rPr>
      </w:pPr>
      <w:r w:rsidRPr="00C0388D">
        <w:rPr>
          <w:sz w:val="16"/>
        </w:rPr>
        <w:t>Another factor in the shift in Trump’s success rate at the high court could be that the rulings in his favor last year came on the court’s emergency docket. Those were temporary orders designed to establish the legal status quo while the underlying cases worked their way through lower courts. Now the justices are starting to grapple with final decisions.</w:t>
      </w:r>
    </w:p>
    <w:p w14:paraId="3FE83AE2" w14:textId="77777777" w:rsidR="00C0388D" w:rsidRPr="00C0388D" w:rsidRDefault="00C0388D" w:rsidP="00C0388D">
      <w:pPr>
        <w:rPr>
          <w:sz w:val="16"/>
        </w:rPr>
      </w:pPr>
      <w:r w:rsidRPr="00C0388D">
        <w:rPr>
          <w:sz w:val="16"/>
        </w:rPr>
        <w:t>“Many sophisticated court observers argued that it was too early to judge the court based on the emergency docket decisions, which were largely about procedural and jurisdictional issues, rather than the substantive legality of these measures,” said Richard H. Pildes, a New York University School of Law professor.</w:t>
      </w:r>
    </w:p>
    <w:p w14:paraId="4B27C944" w14:textId="77777777" w:rsidR="00C0388D" w:rsidRPr="00C0388D" w:rsidRDefault="00C0388D" w:rsidP="00C0388D">
      <w:pPr>
        <w:rPr>
          <w:sz w:val="16"/>
        </w:rPr>
      </w:pPr>
      <w:r w:rsidRPr="00C0388D">
        <w:rPr>
          <w:sz w:val="16"/>
        </w:rPr>
        <w:t>“This term, the court will begin to confront much more fully the substantive legality of major initiatives of the Trump administration. We will have a much better sense by the end of this term of the relationship between the court and President Trump.”</w:t>
      </w:r>
    </w:p>
    <w:p w14:paraId="50611563" w14:textId="77777777" w:rsidR="00C0388D" w:rsidRPr="00C0388D" w:rsidRDefault="00C0388D" w:rsidP="00C0388D">
      <w:pPr>
        <w:rPr>
          <w:sz w:val="16"/>
        </w:rPr>
      </w:pPr>
      <w:r w:rsidRPr="00C0388D">
        <w:rPr>
          <w:u w:val="single"/>
        </w:rPr>
        <w:t xml:space="preserve">In coming months, the justices are set to rule on </w:t>
      </w:r>
      <w:r w:rsidRPr="00C0388D">
        <w:rPr>
          <w:highlight w:val="yellow"/>
          <w:u w:val="single"/>
        </w:rPr>
        <w:t>Trump’s attempts to</w:t>
      </w:r>
      <w:r w:rsidRPr="00C0388D">
        <w:rPr>
          <w:sz w:val="16"/>
          <w:highlight w:val="yellow"/>
        </w:rPr>
        <w:t xml:space="preserve"> </w:t>
      </w:r>
      <w:r w:rsidRPr="00C0388D">
        <w:rPr>
          <w:iCs/>
          <w:highlight w:val="yellow"/>
          <w:u w:val="single"/>
          <w:bdr w:val="single" w:sz="8" w:space="0" w:color="auto"/>
        </w:rPr>
        <w:t>fire Cook</w:t>
      </w:r>
      <w:r w:rsidRPr="00C0388D">
        <w:rPr>
          <w:u w:val="single"/>
        </w:rPr>
        <w:t xml:space="preserve">, a move that </w:t>
      </w:r>
      <w:r w:rsidRPr="00C0388D">
        <w:rPr>
          <w:highlight w:val="yellow"/>
          <w:u w:val="single"/>
        </w:rPr>
        <w:t>has been</w:t>
      </w:r>
      <w:r w:rsidRPr="00C0388D">
        <w:rPr>
          <w:u w:val="single"/>
        </w:rPr>
        <w:t xml:space="preserve"> </w:t>
      </w:r>
      <w:r w:rsidRPr="00C0388D">
        <w:rPr>
          <w:iCs/>
          <w:u w:val="single"/>
          <w:bdr w:val="single" w:sz="8" w:space="0" w:color="auto"/>
        </w:rPr>
        <w:t xml:space="preserve">widely </w:t>
      </w:r>
      <w:r w:rsidRPr="00C0388D">
        <w:rPr>
          <w:iCs/>
          <w:highlight w:val="yellow"/>
          <w:u w:val="single"/>
          <w:bdr w:val="single" w:sz="8" w:space="0" w:color="auto"/>
        </w:rPr>
        <w:t>seen</w:t>
      </w:r>
      <w:r w:rsidRPr="00C0388D">
        <w:rPr>
          <w:sz w:val="16"/>
          <w:highlight w:val="yellow"/>
        </w:rPr>
        <w:t xml:space="preserve"> </w:t>
      </w:r>
      <w:r w:rsidRPr="00C0388D">
        <w:rPr>
          <w:highlight w:val="yellow"/>
          <w:u w:val="single"/>
        </w:rPr>
        <w:t>as an effort to</w:t>
      </w:r>
      <w:r w:rsidRPr="00C0388D">
        <w:rPr>
          <w:sz w:val="16"/>
          <w:highlight w:val="yellow"/>
        </w:rPr>
        <w:t xml:space="preserve"> </w:t>
      </w:r>
      <w:r w:rsidRPr="00C0388D">
        <w:rPr>
          <w:iCs/>
          <w:highlight w:val="yellow"/>
          <w:u w:val="single"/>
          <w:bdr w:val="single" w:sz="8" w:space="0" w:color="auto"/>
        </w:rPr>
        <w:t>undermine</w:t>
      </w:r>
      <w:r w:rsidRPr="00C0388D">
        <w:rPr>
          <w:sz w:val="16"/>
        </w:rPr>
        <w:t xml:space="preserve"> </w:t>
      </w:r>
      <w:r w:rsidRPr="00C0388D">
        <w:rPr>
          <w:u w:val="single"/>
        </w:rPr>
        <w:t>the</w:t>
      </w:r>
      <w:r w:rsidRPr="00C0388D">
        <w:rPr>
          <w:sz w:val="16"/>
        </w:rPr>
        <w:t xml:space="preserve"> </w:t>
      </w:r>
      <w:r w:rsidRPr="00C0388D">
        <w:rPr>
          <w:iCs/>
          <w:u w:val="single"/>
          <w:bdr w:val="single" w:sz="8" w:space="0" w:color="auto"/>
        </w:rPr>
        <w:t>independence</w:t>
      </w:r>
      <w:r w:rsidRPr="00C0388D">
        <w:rPr>
          <w:sz w:val="16"/>
        </w:rPr>
        <w:t xml:space="preserve"> </w:t>
      </w:r>
      <w:r w:rsidRPr="00C0388D">
        <w:rPr>
          <w:u w:val="single"/>
        </w:rPr>
        <w:t xml:space="preserve">of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Fed</w:t>
      </w:r>
      <w:r w:rsidRPr="00C0388D">
        <w:rPr>
          <w:sz w:val="16"/>
        </w:rPr>
        <w:t xml:space="preserve">eral Reserve, and hear arguments in his bid to end birthright citizenship. Many </w:t>
      </w:r>
      <w:r w:rsidRPr="00C0388D">
        <w:rPr>
          <w:iCs/>
          <w:highlight w:val="yellow"/>
          <w:u w:val="single"/>
          <w:bdr w:val="single" w:sz="8" w:space="0" w:color="auto"/>
        </w:rPr>
        <w:t>legal experts</w:t>
      </w:r>
      <w:r w:rsidRPr="00C0388D">
        <w:rPr>
          <w:sz w:val="16"/>
          <w:highlight w:val="yellow"/>
        </w:rPr>
        <w:t xml:space="preserve"> </w:t>
      </w:r>
      <w:r w:rsidRPr="00C0388D">
        <w:rPr>
          <w:highlight w:val="yellow"/>
          <w:u w:val="single"/>
        </w:rPr>
        <w:t>think</w:t>
      </w:r>
      <w:r w:rsidRPr="00C0388D">
        <w:rPr>
          <w:u w:val="single"/>
        </w:rPr>
        <w:t xml:space="preserve"> those cases could </w:t>
      </w:r>
      <w:r w:rsidRPr="00C0388D">
        <w:rPr>
          <w:highlight w:val="yellow"/>
          <w:u w:val="single"/>
        </w:rPr>
        <w:t>result in</w:t>
      </w:r>
      <w:r w:rsidRPr="00C0388D">
        <w:rPr>
          <w:sz w:val="16"/>
        </w:rPr>
        <w:t xml:space="preserve"> </w:t>
      </w:r>
      <w:r w:rsidRPr="00C0388D">
        <w:rPr>
          <w:iCs/>
          <w:u w:val="single"/>
          <w:bdr w:val="single" w:sz="8" w:space="0" w:color="auto"/>
        </w:rPr>
        <w:t xml:space="preserve">more </w:t>
      </w:r>
      <w:r w:rsidRPr="00C0388D">
        <w:rPr>
          <w:iCs/>
          <w:highlight w:val="yellow"/>
          <w:u w:val="single"/>
          <w:bdr w:val="single" w:sz="8" w:space="0" w:color="auto"/>
        </w:rPr>
        <w:t>loss</w:t>
      </w:r>
      <w:r w:rsidRPr="00C0388D">
        <w:rPr>
          <w:u w:val="single"/>
        </w:rPr>
        <w:t xml:space="preserve">es </w:t>
      </w:r>
      <w:r w:rsidRPr="00C0388D">
        <w:rPr>
          <w:iCs/>
          <w:highlight w:val="yellow"/>
          <w:u w:val="single"/>
          <w:bdr w:val="single" w:sz="8" w:space="0" w:color="auto"/>
        </w:rPr>
        <w:t>for the president</w:t>
      </w:r>
      <w:r w:rsidRPr="00C0388D">
        <w:rPr>
          <w:sz w:val="16"/>
        </w:rPr>
        <w:t xml:space="preserve"> on key priorities.</w:t>
      </w:r>
    </w:p>
    <w:p w14:paraId="377E4F15" w14:textId="77777777" w:rsidR="00C0388D" w:rsidRPr="00C0388D" w:rsidRDefault="00C0388D" w:rsidP="00C0388D">
      <w:pPr>
        <w:rPr>
          <w:sz w:val="16"/>
        </w:rPr>
      </w:pPr>
      <w:r w:rsidRPr="00C0388D">
        <w:rPr>
          <w:u w:val="single"/>
        </w:rPr>
        <w:t xml:space="preserve">But </w:t>
      </w:r>
      <w:r w:rsidRPr="00C0388D">
        <w:rPr>
          <w:highlight w:val="yellow"/>
          <w:u w:val="single"/>
        </w:rPr>
        <w:t>the court will</w:t>
      </w:r>
      <w:r w:rsidRPr="00C0388D">
        <w:rPr>
          <w:sz w:val="16"/>
          <w:highlight w:val="yellow"/>
        </w:rPr>
        <w:t xml:space="preserve"> </w:t>
      </w:r>
      <w:r w:rsidRPr="00C0388D">
        <w:rPr>
          <w:iCs/>
          <w:highlight w:val="yellow"/>
          <w:u w:val="single"/>
          <w:bdr w:val="single" w:sz="8" w:space="0" w:color="auto"/>
        </w:rPr>
        <w:t>also</w:t>
      </w:r>
      <w:r w:rsidRPr="00C0388D">
        <w:rPr>
          <w:sz w:val="16"/>
          <w:highlight w:val="yellow"/>
        </w:rPr>
        <w:t xml:space="preserve"> </w:t>
      </w:r>
      <w:r w:rsidRPr="00C0388D">
        <w:rPr>
          <w:highlight w:val="yellow"/>
          <w:u w:val="single"/>
        </w:rPr>
        <w:t>issue</w:t>
      </w:r>
      <w:r w:rsidRPr="00C0388D">
        <w:rPr>
          <w:u w:val="single"/>
        </w:rPr>
        <w:t xml:space="preserve"> an </w:t>
      </w:r>
      <w:r w:rsidRPr="00C0388D">
        <w:rPr>
          <w:highlight w:val="yellow"/>
          <w:u w:val="single"/>
        </w:rPr>
        <w:t>opinion on whether Trump can</w:t>
      </w:r>
      <w:r w:rsidRPr="00C0388D">
        <w:rPr>
          <w:sz w:val="16"/>
        </w:rPr>
        <w:t xml:space="preserve"> fire the heads of independent agencies without cause, a move that could result in one of the biggest </w:t>
      </w:r>
      <w:r w:rsidRPr="00C0388D">
        <w:rPr>
          <w:iCs/>
          <w:highlight w:val="yellow"/>
          <w:u w:val="single"/>
          <w:bdr w:val="single" w:sz="8" w:space="0" w:color="auto"/>
        </w:rPr>
        <w:t>restructur</w:t>
      </w:r>
      <w:r w:rsidRPr="00C0388D">
        <w:rPr>
          <w:sz w:val="16"/>
        </w:rPr>
        <w:t xml:space="preserve">ings of </w:t>
      </w:r>
      <w:r w:rsidRPr="00C0388D">
        <w:rPr>
          <w:highlight w:val="yellow"/>
          <w:u w:val="single"/>
        </w:rPr>
        <w:t>the</w:t>
      </w:r>
      <w:r w:rsidRPr="00C0388D">
        <w:rPr>
          <w:sz w:val="16"/>
        </w:rPr>
        <w:t xml:space="preserve"> </w:t>
      </w:r>
      <w:r w:rsidRPr="00C0388D">
        <w:rPr>
          <w:iCs/>
          <w:u w:val="single"/>
          <w:bdr w:val="single" w:sz="8" w:space="0" w:color="auto"/>
        </w:rPr>
        <w:t xml:space="preserve">federal </w:t>
      </w:r>
      <w:r w:rsidRPr="00C0388D">
        <w:rPr>
          <w:iCs/>
          <w:highlight w:val="yellow"/>
          <w:u w:val="single"/>
          <w:bdr w:val="single" w:sz="8" w:space="0" w:color="auto"/>
        </w:rPr>
        <w:t>government</w:t>
      </w:r>
      <w:r w:rsidRPr="00C0388D">
        <w:rPr>
          <w:sz w:val="16"/>
        </w:rPr>
        <w:t xml:space="preserve"> in decades. </w:t>
      </w:r>
      <w:r w:rsidRPr="00C0388D">
        <w:rPr>
          <w:u w:val="single"/>
        </w:rPr>
        <w:t xml:space="preserve">Most </w:t>
      </w:r>
      <w:r w:rsidRPr="00C0388D">
        <w:rPr>
          <w:highlight w:val="yellow"/>
          <w:u w:val="single"/>
        </w:rPr>
        <w:t>legal experts think he will</w:t>
      </w:r>
      <w:r w:rsidRPr="00C0388D">
        <w:rPr>
          <w:sz w:val="16"/>
          <w:highlight w:val="yellow"/>
        </w:rPr>
        <w:t xml:space="preserve"> </w:t>
      </w:r>
      <w:r w:rsidRPr="00C0388D">
        <w:rPr>
          <w:iCs/>
          <w:highlight w:val="yellow"/>
          <w:u w:val="single"/>
          <w:bdr w:val="single" w:sz="8" w:space="0" w:color="auto"/>
        </w:rPr>
        <w:t>win</w:t>
      </w:r>
      <w:r w:rsidRPr="00C0388D">
        <w:rPr>
          <w:iCs/>
          <w:u w:val="single"/>
          <w:bdr w:val="single" w:sz="8" w:space="0" w:color="auto"/>
        </w:rPr>
        <w:t xml:space="preserve"> that case</w:t>
      </w:r>
      <w:r w:rsidRPr="00C0388D">
        <w:rPr>
          <w:sz w:val="16"/>
        </w:rPr>
        <w:t>.</w:t>
      </w:r>
    </w:p>
    <w:p w14:paraId="03ACA37C" w14:textId="77777777" w:rsidR="00C0388D" w:rsidRPr="00C0388D" w:rsidRDefault="00C0388D" w:rsidP="00C0388D">
      <w:pPr>
        <w:rPr>
          <w:sz w:val="16"/>
        </w:rPr>
      </w:pPr>
      <w:r w:rsidRPr="00C0388D">
        <w:rPr>
          <w:u w:val="single"/>
        </w:rPr>
        <w:t xml:space="preserve">The outcomes will have </w:t>
      </w:r>
      <w:r w:rsidRPr="00C0388D">
        <w:rPr>
          <w:iCs/>
          <w:highlight w:val="yellow"/>
          <w:u w:val="single"/>
          <w:bdr w:val="single" w:sz="8" w:space="0" w:color="auto"/>
        </w:rPr>
        <w:t>significant</w:t>
      </w:r>
      <w:r w:rsidRPr="00C0388D">
        <w:rPr>
          <w:iCs/>
          <w:u w:val="single"/>
          <w:bdr w:val="single" w:sz="8" w:space="0" w:color="auto"/>
        </w:rPr>
        <w:t xml:space="preserve"> ramifications</w:t>
      </w:r>
      <w:r w:rsidRPr="00C0388D">
        <w:rPr>
          <w:sz w:val="16"/>
        </w:rPr>
        <w:t xml:space="preserve"> </w:t>
      </w:r>
      <w:r w:rsidRPr="00C0388D">
        <w:rPr>
          <w:highlight w:val="yellow"/>
          <w:u w:val="single"/>
        </w:rPr>
        <w:t>for</w:t>
      </w:r>
      <w:r w:rsidRPr="00C0388D">
        <w:rPr>
          <w:sz w:val="16"/>
        </w:rPr>
        <w:t xml:space="preserve"> the authority of the court,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delicate balance</w:t>
      </w:r>
      <w:r w:rsidRPr="00C0388D">
        <w:rPr>
          <w:sz w:val="16"/>
        </w:rPr>
        <w:t xml:space="preserve"> between the branches of government and the success or failure of Trump’s bold executive moves.</w:t>
      </w:r>
    </w:p>
    <w:p w14:paraId="11089122" w14:textId="77777777" w:rsidR="00C0388D" w:rsidRPr="00C0388D" w:rsidRDefault="00C0388D" w:rsidP="00C0388D">
      <w:pPr>
        <w:rPr>
          <w:sz w:val="16"/>
        </w:rPr>
      </w:pPr>
      <w:r w:rsidRPr="00C0388D">
        <w:rPr>
          <w:sz w:val="16"/>
        </w:rPr>
        <w:t>Some experts say the recent rulings against Trump put the court’s overall thinking into sharper focus.</w:t>
      </w:r>
    </w:p>
    <w:p w14:paraId="10B48AF7" w14:textId="77777777" w:rsidR="00C0388D" w:rsidRPr="00C0388D" w:rsidRDefault="00C0388D" w:rsidP="00C0388D">
      <w:pPr>
        <w:rPr>
          <w:sz w:val="16"/>
        </w:rPr>
      </w:pPr>
      <w:r w:rsidRPr="00C0388D">
        <w:rPr>
          <w:sz w:val="16"/>
        </w:rPr>
        <w:t xml:space="preserve">Ilya Shapiro, senior fellow and director of constitutional studies at the Manhattan Institute, a conservative think tank, said </w:t>
      </w:r>
      <w:r w:rsidRPr="00C0388D">
        <w:rPr>
          <w:highlight w:val="yellow"/>
          <w:u w:val="single"/>
        </w:rPr>
        <w:t>the court is giving</w:t>
      </w:r>
      <w:r w:rsidRPr="00C0388D">
        <w:rPr>
          <w:sz w:val="16"/>
          <w:highlight w:val="yellow"/>
        </w:rPr>
        <w:t xml:space="preserve"> </w:t>
      </w:r>
      <w:r w:rsidRPr="00C0388D">
        <w:rPr>
          <w:iCs/>
          <w:highlight w:val="yellow"/>
          <w:u w:val="single"/>
          <w:bdr w:val="single" w:sz="8" w:space="0" w:color="auto"/>
        </w:rPr>
        <w:t>“broad leeway”</w:t>
      </w:r>
      <w:r w:rsidRPr="00C0388D">
        <w:rPr>
          <w:sz w:val="16"/>
        </w:rPr>
        <w:t xml:space="preserve"> </w:t>
      </w:r>
      <w:r w:rsidRPr="00C0388D">
        <w:rPr>
          <w:u w:val="single"/>
        </w:rPr>
        <w:t>to</w:t>
      </w:r>
      <w:r w:rsidRPr="00C0388D">
        <w:rPr>
          <w:sz w:val="16"/>
        </w:rPr>
        <w:t xml:space="preserve"> </w:t>
      </w:r>
      <w:r w:rsidRPr="00C0388D">
        <w:rPr>
          <w:u w:val="single"/>
        </w:rPr>
        <w:t xml:space="preserve">the president </w:t>
      </w:r>
      <w:r w:rsidRPr="00C0388D">
        <w:rPr>
          <w:highlight w:val="yellow"/>
          <w:u w:val="single"/>
        </w:rPr>
        <w:t>in</w:t>
      </w:r>
      <w:r w:rsidRPr="00C0388D">
        <w:rPr>
          <w:sz w:val="16"/>
          <w:highlight w:val="yellow"/>
        </w:rPr>
        <w:t xml:space="preserve"> </w:t>
      </w:r>
      <w:r w:rsidRPr="00C0388D">
        <w:rPr>
          <w:iCs/>
          <w:highlight w:val="yellow"/>
          <w:u w:val="single"/>
          <w:bdr w:val="single" w:sz="8" w:space="0" w:color="auto"/>
        </w:rPr>
        <w:t>reorganizing</w:t>
      </w:r>
      <w:r w:rsidRPr="00C0388D">
        <w:rPr>
          <w:sz w:val="16"/>
          <w:highlight w:val="yellow"/>
        </w:rPr>
        <w:t xml:space="preserve">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executive</w:t>
      </w:r>
      <w:r w:rsidRPr="00C0388D">
        <w:rPr>
          <w:sz w:val="16"/>
        </w:rPr>
        <w:t xml:space="preserve"> branch — </w:t>
      </w:r>
      <w:r w:rsidRPr="00C0388D">
        <w:rPr>
          <w:iCs/>
          <w:highlight w:val="yellow"/>
          <w:u w:val="single"/>
          <w:bdr w:val="single" w:sz="8" w:space="0" w:color="auto"/>
        </w:rPr>
        <w:t>signing off</w:t>
      </w:r>
      <w:r w:rsidRPr="00C0388D">
        <w:rPr>
          <w:sz w:val="16"/>
          <w:highlight w:val="yellow"/>
        </w:rPr>
        <w:t xml:space="preserve"> </w:t>
      </w:r>
      <w:r w:rsidRPr="00C0388D">
        <w:rPr>
          <w:highlight w:val="yellow"/>
          <w:u w:val="single"/>
        </w:rPr>
        <w:t>on</w:t>
      </w:r>
      <w:r w:rsidRPr="00C0388D">
        <w:rPr>
          <w:sz w:val="16"/>
          <w:highlight w:val="yellow"/>
        </w:rPr>
        <w:t xml:space="preserve"> </w:t>
      </w:r>
      <w:r w:rsidRPr="00C0388D">
        <w:rPr>
          <w:iCs/>
          <w:highlight w:val="yellow"/>
          <w:u w:val="single"/>
          <w:bdr w:val="single" w:sz="8" w:space="0" w:color="auto"/>
        </w:rPr>
        <w:t>mass firings</w:t>
      </w:r>
      <w:r w:rsidRPr="00C0388D">
        <w:rPr>
          <w:sz w:val="16"/>
          <w:highlight w:val="yellow"/>
        </w:rPr>
        <w:t xml:space="preserve"> </w:t>
      </w:r>
      <w:r w:rsidRPr="00C0388D">
        <w:rPr>
          <w:highlight w:val="yellow"/>
          <w:u w:val="single"/>
        </w:rPr>
        <w:t>and</w:t>
      </w:r>
      <w:r w:rsidRPr="00C0388D">
        <w:rPr>
          <w:sz w:val="16"/>
        </w:rPr>
        <w:t xml:space="preserve"> Trump’s </w:t>
      </w:r>
      <w:r w:rsidRPr="00C0388D">
        <w:rPr>
          <w:highlight w:val="yellow"/>
          <w:u w:val="single"/>
        </w:rPr>
        <w:t>efforts to</w:t>
      </w:r>
      <w:r w:rsidRPr="00C0388D">
        <w:rPr>
          <w:sz w:val="16"/>
          <w:highlight w:val="yellow"/>
        </w:rPr>
        <w:t xml:space="preserve"> </w:t>
      </w:r>
      <w:r w:rsidRPr="00C0388D">
        <w:rPr>
          <w:iCs/>
          <w:highlight w:val="yellow"/>
          <w:u w:val="single"/>
          <w:bdr w:val="single" w:sz="8" w:space="0" w:color="auto"/>
        </w:rPr>
        <w:t>shake up</w:t>
      </w:r>
      <w:r w:rsidRPr="00C0388D">
        <w:rPr>
          <w:sz w:val="16"/>
        </w:rPr>
        <w:t xml:space="preserve"> federal </w:t>
      </w:r>
      <w:r w:rsidRPr="00C0388D">
        <w:rPr>
          <w:iCs/>
          <w:highlight w:val="yellow"/>
          <w:u w:val="single"/>
          <w:bdr w:val="single" w:sz="8" w:space="0" w:color="auto"/>
        </w:rPr>
        <w:t>agencies</w:t>
      </w:r>
      <w:r w:rsidRPr="00C0388D">
        <w:rPr>
          <w:sz w:val="16"/>
        </w:rPr>
        <w:t>.</w:t>
      </w:r>
    </w:p>
    <w:p w14:paraId="7943CF63" w14:textId="77777777" w:rsidR="00C0388D" w:rsidRPr="00C0388D" w:rsidRDefault="00C0388D" w:rsidP="00C0388D">
      <w:pPr>
        <w:rPr>
          <w:sz w:val="16"/>
        </w:rPr>
      </w:pPr>
      <w:r w:rsidRPr="00C0388D">
        <w:rPr>
          <w:highlight w:val="yellow"/>
          <w:u w:val="single"/>
        </w:rPr>
        <w:t>But</w:t>
      </w:r>
      <w:r w:rsidRPr="00C0388D">
        <w:rPr>
          <w:sz w:val="16"/>
        </w:rPr>
        <w:t xml:space="preserve"> it is </w:t>
      </w:r>
      <w:r w:rsidRPr="00C0388D">
        <w:rPr>
          <w:highlight w:val="yellow"/>
          <w:u w:val="single"/>
        </w:rPr>
        <w:t>taking a</w:t>
      </w:r>
      <w:r w:rsidRPr="00C0388D">
        <w:rPr>
          <w:sz w:val="16"/>
          <w:highlight w:val="yellow"/>
        </w:rPr>
        <w:t xml:space="preserve"> </w:t>
      </w:r>
      <w:r w:rsidRPr="00C0388D">
        <w:rPr>
          <w:iCs/>
          <w:highlight w:val="yellow"/>
          <w:u w:val="single"/>
          <w:bdr w:val="single" w:sz="8" w:space="0" w:color="auto"/>
        </w:rPr>
        <w:t>hard look</w:t>
      </w:r>
      <w:r w:rsidRPr="00C0388D">
        <w:rPr>
          <w:sz w:val="16"/>
          <w:highlight w:val="yellow"/>
        </w:rPr>
        <w:t xml:space="preserve"> </w:t>
      </w:r>
      <w:r w:rsidRPr="00C0388D">
        <w:rPr>
          <w:highlight w:val="yellow"/>
          <w:u w:val="single"/>
        </w:rPr>
        <w:t>at</w:t>
      </w:r>
      <w:r w:rsidRPr="00C0388D">
        <w:rPr>
          <w:sz w:val="16"/>
        </w:rPr>
        <w:t xml:space="preserve"> “creating new law or </w:t>
      </w:r>
      <w:r w:rsidRPr="00C0388D">
        <w:rPr>
          <w:u w:val="single"/>
        </w:rPr>
        <w:t xml:space="preserve">affecting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prerogatives of Congress</w:t>
      </w:r>
      <w:r w:rsidRPr="00C0388D">
        <w:rPr>
          <w:sz w:val="16"/>
        </w:rPr>
        <w:t>,” in areas such as troop deployments and tariffs. The Constitution assigns the power to levy import taxes to the legislative branch.</w:t>
      </w:r>
    </w:p>
    <w:p w14:paraId="397808DE" w14:textId="77777777" w:rsidR="00C0388D" w:rsidRPr="00C0388D" w:rsidRDefault="00C0388D" w:rsidP="00C0388D">
      <w:pPr>
        <w:rPr>
          <w:sz w:val="16"/>
        </w:rPr>
      </w:pPr>
      <w:r w:rsidRPr="00C0388D">
        <w:rPr>
          <w:sz w:val="16"/>
        </w:rPr>
        <w:t>“</w:t>
      </w:r>
      <w:r w:rsidRPr="00C0388D">
        <w:rPr>
          <w:highlight w:val="yellow"/>
          <w:u w:val="single"/>
        </w:rPr>
        <w:t>That will</w:t>
      </w:r>
      <w:r w:rsidRPr="00C0388D">
        <w:rPr>
          <w:sz w:val="16"/>
          <w:highlight w:val="yellow"/>
        </w:rPr>
        <w:t xml:space="preserve"> </w:t>
      </w:r>
      <w:r w:rsidRPr="00C0388D">
        <w:rPr>
          <w:iCs/>
          <w:highlight w:val="yellow"/>
          <w:u w:val="single"/>
          <w:bdr w:val="single" w:sz="8" w:space="0" w:color="auto"/>
        </w:rPr>
        <w:t>continue</w:t>
      </w:r>
      <w:r w:rsidRPr="00C0388D">
        <w:rPr>
          <w:sz w:val="16"/>
        </w:rPr>
        <w:t xml:space="preserve"> </w:t>
      </w:r>
      <w:r w:rsidRPr="00C0388D">
        <w:rPr>
          <w:u w:val="single"/>
        </w:rPr>
        <w:t>in what we’ll see in</w:t>
      </w:r>
      <w:r w:rsidRPr="00C0388D">
        <w:rPr>
          <w:sz w:val="16"/>
        </w:rPr>
        <w:t xml:space="preserve"> </w:t>
      </w:r>
      <w:r w:rsidRPr="00C0388D">
        <w:rPr>
          <w:iCs/>
          <w:u w:val="single"/>
          <w:bdr w:val="single" w:sz="8" w:space="0" w:color="auto"/>
        </w:rPr>
        <w:t>2026</w:t>
      </w:r>
      <w:r w:rsidRPr="00C0388D">
        <w:rPr>
          <w:sz w:val="16"/>
        </w:rPr>
        <w:t>,” Shapiro said.</w:t>
      </w:r>
    </w:p>
    <w:p w14:paraId="4CF908E2" w14:textId="77777777" w:rsidR="00C0388D" w:rsidRPr="00C0388D" w:rsidRDefault="00C0388D" w:rsidP="00C0388D">
      <w:pPr>
        <w:rPr>
          <w:sz w:val="16"/>
        </w:rPr>
      </w:pPr>
      <w:r w:rsidRPr="00C0388D">
        <w:rPr>
          <w:sz w:val="16"/>
        </w:rPr>
        <w:t xml:space="preserve">Richard Re, a professor at Harvard Law School, similarly argues that the Supreme Court rulings have involved </w:t>
      </w:r>
      <w:r w:rsidRPr="00C0388D">
        <w:rPr>
          <w:highlight w:val="yellow"/>
          <w:u w:val="single"/>
        </w:rPr>
        <w:t>a</w:t>
      </w:r>
      <w:r w:rsidRPr="00C0388D">
        <w:rPr>
          <w:sz w:val="16"/>
          <w:highlight w:val="yellow"/>
        </w:rPr>
        <w:t xml:space="preserve"> </w:t>
      </w:r>
      <w:r w:rsidRPr="00C0388D">
        <w:rPr>
          <w:iCs/>
          <w:highlight w:val="yellow"/>
          <w:u w:val="single"/>
          <w:bdr w:val="single" w:sz="8" w:space="0" w:color="auto"/>
        </w:rPr>
        <w:t>combination</w:t>
      </w:r>
      <w:r w:rsidRPr="00C0388D">
        <w:rPr>
          <w:sz w:val="16"/>
          <w:highlight w:val="yellow"/>
        </w:rPr>
        <w:t xml:space="preserve"> </w:t>
      </w:r>
      <w:r w:rsidRPr="00C0388D">
        <w:rPr>
          <w:highlight w:val="yellow"/>
          <w:u w:val="single"/>
        </w:rPr>
        <w:t>of</w:t>
      </w:r>
      <w:r w:rsidRPr="00C0388D">
        <w:rPr>
          <w:sz w:val="16"/>
          <w:highlight w:val="yellow"/>
        </w:rPr>
        <w:t xml:space="preserve"> “</w:t>
      </w:r>
      <w:r w:rsidRPr="00C0388D">
        <w:rPr>
          <w:iCs/>
          <w:highlight w:val="yellow"/>
          <w:u w:val="single"/>
          <w:bdr w:val="single" w:sz="8" w:space="0" w:color="auto"/>
        </w:rPr>
        <w:t>carrots and sticks</w:t>
      </w:r>
      <w:r w:rsidRPr="00C0388D">
        <w:rPr>
          <w:sz w:val="16"/>
        </w:rPr>
        <w:t>.”</w:t>
      </w:r>
    </w:p>
    <w:p w14:paraId="08D6B6F2" w14:textId="77777777" w:rsidR="00C0388D" w:rsidRPr="00C0388D" w:rsidRDefault="00C0388D" w:rsidP="00C0388D">
      <w:pPr>
        <w:rPr>
          <w:sz w:val="16"/>
        </w:rPr>
      </w:pPr>
      <w:r w:rsidRPr="00C0388D">
        <w:rPr>
          <w:iCs/>
          <w:highlight w:val="yellow"/>
          <w:u w:val="single"/>
          <w:bdr w:val="single" w:sz="8" w:space="0" w:color="auto"/>
        </w:rPr>
        <w:t>Carrots</w:t>
      </w:r>
      <w:r w:rsidRPr="00C0388D">
        <w:rPr>
          <w:sz w:val="16"/>
        </w:rPr>
        <w:t xml:space="preserve">, he said, </w:t>
      </w:r>
      <w:r w:rsidRPr="00C0388D">
        <w:rPr>
          <w:highlight w:val="yellow"/>
          <w:u w:val="single"/>
        </w:rPr>
        <w:t>are</w:t>
      </w:r>
      <w:r w:rsidRPr="00C0388D">
        <w:rPr>
          <w:sz w:val="16"/>
          <w:highlight w:val="yellow"/>
        </w:rPr>
        <w:t xml:space="preserve"> </w:t>
      </w:r>
      <w:r w:rsidRPr="00C0388D">
        <w:rPr>
          <w:iCs/>
          <w:highlight w:val="yellow"/>
          <w:u w:val="single"/>
          <w:bdr w:val="single" w:sz="8" w:space="0" w:color="auto"/>
        </w:rPr>
        <w:t>wins</w:t>
      </w:r>
      <w:r w:rsidRPr="00C0388D">
        <w:rPr>
          <w:sz w:val="16"/>
        </w:rPr>
        <w:t xml:space="preserve"> </w:t>
      </w:r>
      <w:r w:rsidRPr="00C0388D">
        <w:rPr>
          <w:u w:val="single"/>
        </w:rPr>
        <w:t xml:space="preserve">for the president </w:t>
      </w:r>
      <w:r w:rsidRPr="00C0388D">
        <w:rPr>
          <w:highlight w:val="yellow"/>
          <w:u w:val="single"/>
        </w:rPr>
        <w:t>on</w:t>
      </w:r>
      <w:r w:rsidRPr="00C0388D">
        <w:rPr>
          <w:u w:val="single"/>
        </w:rPr>
        <w:t xml:space="preserve"> issues such as</w:t>
      </w:r>
      <w:r w:rsidRPr="00C0388D">
        <w:rPr>
          <w:sz w:val="16"/>
        </w:rPr>
        <w:t xml:space="preserve"> </w:t>
      </w:r>
      <w:r w:rsidRPr="00C0388D">
        <w:rPr>
          <w:iCs/>
          <w:highlight w:val="yellow"/>
          <w:u w:val="single"/>
          <w:bdr w:val="single" w:sz="8" w:space="0" w:color="auto"/>
        </w:rPr>
        <w:t>firings</w:t>
      </w:r>
      <w:r w:rsidRPr="00C0388D">
        <w:rPr>
          <w:sz w:val="16"/>
        </w:rPr>
        <w:t xml:space="preserve"> and what many experts say will likely be a ruling in favor of removing the heads of most independent agencies. </w:t>
      </w:r>
      <w:r w:rsidRPr="00C0388D">
        <w:rPr>
          <w:iCs/>
          <w:highlight w:val="yellow"/>
          <w:u w:val="single"/>
          <w:bdr w:val="single" w:sz="8" w:space="0" w:color="auto"/>
        </w:rPr>
        <w:t>Sticks</w:t>
      </w:r>
      <w:r w:rsidRPr="00C0388D">
        <w:rPr>
          <w:sz w:val="16"/>
        </w:rPr>
        <w:t xml:space="preserve">, </w:t>
      </w:r>
      <w:r w:rsidRPr="00C0388D">
        <w:rPr>
          <w:u w:val="single"/>
        </w:rPr>
        <w:t>on the</w:t>
      </w:r>
      <w:r w:rsidRPr="00C0388D">
        <w:rPr>
          <w:sz w:val="16"/>
        </w:rPr>
        <w:t xml:space="preserve"> </w:t>
      </w:r>
      <w:r w:rsidRPr="00C0388D">
        <w:rPr>
          <w:iCs/>
          <w:u w:val="single"/>
          <w:bdr w:val="single" w:sz="8" w:space="0" w:color="auto"/>
        </w:rPr>
        <w:t>other</w:t>
      </w:r>
      <w:r w:rsidRPr="00C0388D">
        <w:rPr>
          <w:sz w:val="16"/>
        </w:rPr>
        <w:t xml:space="preserve"> </w:t>
      </w:r>
      <w:r w:rsidRPr="00C0388D">
        <w:rPr>
          <w:u w:val="single"/>
        </w:rPr>
        <w:t xml:space="preserve">hand, </w:t>
      </w:r>
      <w:r w:rsidRPr="00C0388D">
        <w:rPr>
          <w:highlight w:val="yellow"/>
          <w:u w:val="single"/>
        </w:rPr>
        <w:t>are</w:t>
      </w:r>
      <w:r w:rsidRPr="00C0388D">
        <w:rPr>
          <w:sz w:val="16"/>
        </w:rPr>
        <w:t xml:space="preserve"> rulings on tariffs and the </w:t>
      </w:r>
      <w:r w:rsidRPr="00C0388D">
        <w:rPr>
          <w:u w:val="single"/>
        </w:rPr>
        <w:t>potential</w:t>
      </w:r>
      <w:r w:rsidRPr="00C0388D">
        <w:rPr>
          <w:sz w:val="16"/>
        </w:rPr>
        <w:t xml:space="preserve"> </w:t>
      </w:r>
      <w:r w:rsidRPr="00C0388D">
        <w:rPr>
          <w:iCs/>
          <w:highlight w:val="yellow"/>
          <w:u w:val="single"/>
          <w:bdr w:val="single" w:sz="8" w:space="0" w:color="auto"/>
        </w:rPr>
        <w:t>defeats</w:t>
      </w:r>
      <w:r w:rsidRPr="00C0388D">
        <w:rPr>
          <w:sz w:val="16"/>
          <w:highlight w:val="yellow"/>
        </w:rPr>
        <w:t xml:space="preserve"> </w:t>
      </w:r>
      <w:r w:rsidRPr="00C0388D">
        <w:rPr>
          <w:highlight w:val="yellow"/>
          <w:u w:val="single"/>
        </w:rPr>
        <w:t>on</w:t>
      </w:r>
      <w:r w:rsidRPr="00C0388D">
        <w:rPr>
          <w:sz w:val="16"/>
        </w:rPr>
        <w:t xml:space="preserve"> birthright citizenship and </w:t>
      </w:r>
      <w:r w:rsidRPr="00C0388D">
        <w:rPr>
          <w:highlight w:val="yellow"/>
          <w:u w:val="single"/>
        </w:rPr>
        <w:t>the</w:t>
      </w:r>
      <w:r w:rsidRPr="00C0388D">
        <w:rPr>
          <w:sz w:val="16"/>
          <w:highlight w:val="yellow"/>
        </w:rPr>
        <w:t xml:space="preserve"> </w:t>
      </w:r>
      <w:r w:rsidRPr="00C0388D">
        <w:rPr>
          <w:iCs/>
          <w:highlight w:val="yellow"/>
          <w:u w:val="single"/>
          <w:bdr w:val="single" w:sz="8" w:space="0" w:color="auto"/>
        </w:rPr>
        <w:t>Fed</w:t>
      </w:r>
      <w:r w:rsidRPr="00C0388D">
        <w:rPr>
          <w:sz w:val="16"/>
        </w:rPr>
        <w:t>.</w:t>
      </w:r>
    </w:p>
    <w:p w14:paraId="30352A85" w14:textId="77777777" w:rsidR="00C0388D" w:rsidRPr="00C0388D" w:rsidRDefault="00C0388D" w:rsidP="00C0388D">
      <w:pPr>
        <w:rPr>
          <w:sz w:val="16"/>
        </w:rPr>
      </w:pPr>
      <w:r w:rsidRPr="00C0388D">
        <w:rPr>
          <w:sz w:val="16"/>
        </w:rPr>
        <w:t xml:space="preserve">Last year, </w:t>
      </w:r>
      <w:r w:rsidRPr="00C0388D">
        <w:rPr>
          <w:u w:val="single"/>
        </w:rPr>
        <w:t>the court</w:t>
      </w:r>
      <w:r w:rsidRPr="00C0388D">
        <w:rPr>
          <w:sz w:val="16"/>
        </w:rPr>
        <w:t xml:space="preserve"> </w:t>
      </w:r>
      <w:r w:rsidRPr="00C0388D">
        <w:rPr>
          <w:iCs/>
          <w:u w:val="single"/>
          <w:bdr w:val="single" w:sz="8" w:space="0" w:color="auto"/>
        </w:rPr>
        <w:t>delayed</w:t>
      </w:r>
      <w:r w:rsidRPr="00C0388D">
        <w:rPr>
          <w:sz w:val="16"/>
        </w:rPr>
        <w:t xml:space="preserve"> </w:t>
      </w:r>
      <w:r w:rsidRPr="00C0388D">
        <w:rPr>
          <w:u w:val="single"/>
        </w:rPr>
        <w:t>ruling on</w:t>
      </w:r>
      <w:r w:rsidRPr="00C0388D">
        <w:rPr>
          <w:sz w:val="16"/>
        </w:rPr>
        <w:t xml:space="preserve"> </w:t>
      </w:r>
      <w:r w:rsidRPr="00C0388D">
        <w:rPr>
          <w:iCs/>
          <w:u w:val="single"/>
          <w:bdr w:val="single" w:sz="8" w:space="0" w:color="auto"/>
        </w:rPr>
        <w:t>“edgier” cases</w:t>
      </w:r>
      <w:r w:rsidRPr="00C0388D">
        <w:rPr>
          <w:u w:val="single"/>
        </w:rPr>
        <w:t>, such as the</w:t>
      </w:r>
      <w:r w:rsidRPr="00C0388D">
        <w:rPr>
          <w:sz w:val="16"/>
        </w:rPr>
        <w:t xml:space="preserve"> National Guard and </w:t>
      </w:r>
      <w:r w:rsidRPr="00C0388D">
        <w:rPr>
          <w:iCs/>
          <w:u w:val="single"/>
          <w:bdr w:val="single" w:sz="8" w:space="0" w:color="auto"/>
        </w:rPr>
        <w:t>Fed</w:t>
      </w:r>
      <w:r w:rsidRPr="00C0388D">
        <w:rPr>
          <w:sz w:val="16"/>
        </w:rPr>
        <w:t xml:space="preserve">eral Reserve </w:t>
      </w:r>
      <w:r w:rsidRPr="00C0388D">
        <w:rPr>
          <w:iCs/>
          <w:u w:val="single"/>
          <w:bdr w:val="single" w:sz="8" w:space="0" w:color="auto"/>
        </w:rPr>
        <w:t>cases</w:t>
      </w:r>
      <w:r w:rsidRPr="00C0388D">
        <w:rPr>
          <w:sz w:val="16"/>
        </w:rPr>
        <w:t xml:space="preserve">, Re noted. </w:t>
      </w:r>
      <w:r w:rsidRPr="00C0388D">
        <w:rPr>
          <w:u w:val="single"/>
        </w:rPr>
        <w:t>Those delays are</w:t>
      </w:r>
      <w:r w:rsidRPr="00C0388D">
        <w:rPr>
          <w:sz w:val="16"/>
        </w:rPr>
        <w:t xml:space="preserve"> </w:t>
      </w:r>
      <w:r w:rsidRPr="00C0388D">
        <w:rPr>
          <w:iCs/>
          <w:u w:val="single"/>
          <w:bdr w:val="single" w:sz="8" w:space="0" w:color="auto"/>
        </w:rPr>
        <w:t>now “coming due,”</w:t>
      </w:r>
      <w:r w:rsidRPr="00C0388D">
        <w:rPr>
          <w:sz w:val="16"/>
        </w:rPr>
        <w:t xml:space="preserve"> he said in an interview.</w:t>
      </w:r>
    </w:p>
    <w:p w14:paraId="02AD0A89" w14:textId="77777777" w:rsidR="00C0388D" w:rsidRPr="00C0388D" w:rsidRDefault="00C0388D" w:rsidP="00C0388D">
      <w:pPr>
        <w:rPr>
          <w:sz w:val="16"/>
        </w:rPr>
      </w:pPr>
      <w:r w:rsidRPr="00C0388D">
        <w:rPr>
          <w:sz w:val="16"/>
        </w:rPr>
        <w:t>“Part of what’s happening is that things that have been delayed for a while can’t be delayed forever,” he said.</w:t>
      </w:r>
    </w:p>
    <w:p w14:paraId="4379D18E" w14:textId="77777777" w:rsidR="00C0388D" w:rsidRPr="00C0388D" w:rsidRDefault="00C0388D" w:rsidP="00C0388D">
      <w:pPr>
        <w:rPr>
          <w:sz w:val="16"/>
        </w:rPr>
      </w:pPr>
      <w:r w:rsidRPr="00C0388D">
        <w:rPr>
          <w:sz w:val="16"/>
        </w:rPr>
        <w:t>The recent rulings against the administration mark a shift from the opening months of Trump’s term.</w:t>
      </w:r>
    </w:p>
    <w:p w14:paraId="33691FBD" w14:textId="77777777" w:rsidR="00C0388D" w:rsidRPr="00C0388D" w:rsidRDefault="00C0388D" w:rsidP="00C0388D">
      <w:pPr>
        <w:rPr>
          <w:sz w:val="16"/>
        </w:rPr>
      </w:pPr>
      <w:r w:rsidRPr="00C0388D">
        <w:rPr>
          <w:u w:val="single"/>
        </w:rPr>
        <w:t>The court</w:t>
      </w:r>
      <w:r w:rsidRPr="00C0388D">
        <w:rPr>
          <w:sz w:val="16"/>
        </w:rPr>
        <w:t xml:space="preserve">, largely led by its conservative majority, </w:t>
      </w:r>
      <w:r w:rsidRPr="00C0388D">
        <w:rPr>
          <w:u w:val="single"/>
        </w:rPr>
        <w:t>sided with the administration in</w:t>
      </w:r>
      <w:r w:rsidRPr="00C0388D">
        <w:rPr>
          <w:sz w:val="16"/>
        </w:rPr>
        <w:t xml:space="preserve"> </w:t>
      </w:r>
      <w:r w:rsidRPr="00C0388D">
        <w:rPr>
          <w:iCs/>
          <w:u w:val="single"/>
          <w:bdr w:val="single" w:sz="8" w:space="0" w:color="auto"/>
        </w:rPr>
        <w:t>20 cases</w:t>
      </w:r>
      <w:r w:rsidRPr="00C0388D">
        <w:rPr>
          <w:sz w:val="16"/>
        </w:rPr>
        <w:t xml:space="preserve"> </w:t>
      </w:r>
      <w:r w:rsidRPr="00C0388D">
        <w:rPr>
          <w:u w:val="single"/>
        </w:rPr>
        <w:t>on the</w:t>
      </w:r>
      <w:r w:rsidRPr="00C0388D">
        <w:rPr>
          <w:sz w:val="16"/>
        </w:rPr>
        <w:t xml:space="preserve"> </w:t>
      </w:r>
      <w:r w:rsidRPr="00C0388D">
        <w:rPr>
          <w:iCs/>
          <w:u w:val="single"/>
          <w:bdr w:val="single" w:sz="8" w:space="0" w:color="auto"/>
        </w:rPr>
        <w:t>emergency</w:t>
      </w:r>
      <w:r w:rsidRPr="00C0388D">
        <w:rPr>
          <w:sz w:val="16"/>
        </w:rPr>
        <w:t xml:space="preserve"> </w:t>
      </w:r>
      <w:r w:rsidRPr="00C0388D">
        <w:rPr>
          <w:u w:val="single"/>
        </w:rPr>
        <w:t>docket</w:t>
      </w:r>
      <w:r w:rsidRPr="00C0388D">
        <w:rPr>
          <w:sz w:val="16"/>
        </w:rPr>
        <w:t xml:space="preserve">, while </w:t>
      </w:r>
      <w:r w:rsidRPr="00C0388D">
        <w:rPr>
          <w:u w:val="single"/>
        </w:rPr>
        <w:t>ruling</w:t>
      </w:r>
      <w:r w:rsidRPr="00C0388D">
        <w:rPr>
          <w:sz w:val="16"/>
        </w:rPr>
        <w:t xml:space="preserve"> </w:t>
      </w:r>
      <w:r w:rsidRPr="00C0388D">
        <w:rPr>
          <w:iCs/>
          <w:u w:val="single"/>
          <w:bdr w:val="single" w:sz="8" w:space="0" w:color="auto"/>
        </w:rPr>
        <w:t>against</w:t>
      </w:r>
      <w:r w:rsidRPr="00C0388D">
        <w:rPr>
          <w:sz w:val="16"/>
        </w:rPr>
        <w:t xml:space="preserve"> </w:t>
      </w:r>
      <w:r w:rsidRPr="00C0388D">
        <w:rPr>
          <w:u w:val="single"/>
        </w:rPr>
        <w:t>his policies on just</w:t>
      </w:r>
      <w:r w:rsidRPr="00C0388D">
        <w:rPr>
          <w:sz w:val="16"/>
        </w:rPr>
        <w:t xml:space="preserve"> </w:t>
      </w:r>
      <w:r w:rsidRPr="00C0388D">
        <w:rPr>
          <w:iCs/>
          <w:u w:val="single"/>
          <w:bdr w:val="single" w:sz="8" w:space="0" w:color="auto"/>
        </w:rPr>
        <w:t>four occasions</w:t>
      </w:r>
      <w:r w:rsidRPr="00C0388D">
        <w:rPr>
          <w:sz w:val="16"/>
        </w:rPr>
        <w:t>.</w:t>
      </w:r>
    </w:p>
    <w:p w14:paraId="62F35665" w14:textId="77777777" w:rsidR="00C0388D" w:rsidRPr="00C0388D" w:rsidRDefault="00C0388D" w:rsidP="00C0388D">
      <w:pPr>
        <w:rPr>
          <w:sz w:val="16"/>
        </w:rPr>
      </w:pPr>
      <w:r w:rsidRPr="00C0388D">
        <w:rPr>
          <w:u w:val="single"/>
        </w:rPr>
        <w:t>The decisions allowed Trump to strip</w:t>
      </w:r>
      <w:r w:rsidRPr="00C0388D">
        <w:rPr>
          <w:sz w:val="16"/>
        </w:rPr>
        <w:t xml:space="preserve"> </w:t>
      </w:r>
      <w:r w:rsidRPr="00C0388D">
        <w:rPr>
          <w:iCs/>
          <w:u w:val="single"/>
          <w:bdr w:val="single" w:sz="8" w:space="0" w:color="auto"/>
        </w:rPr>
        <w:t>deportation protections</w:t>
      </w:r>
      <w:r w:rsidRPr="00C0388D">
        <w:rPr>
          <w:sz w:val="16"/>
        </w:rPr>
        <w:t xml:space="preserve"> </w:t>
      </w:r>
      <w:r w:rsidRPr="00C0388D">
        <w:rPr>
          <w:u w:val="single"/>
        </w:rPr>
        <w:t>from</w:t>
      </w:r>
      <w:r w:rsidRPr="00C0388D">
        <w:rPr>
          <w:sz w:val="16"/>
        </w:rPr>
        <w:t xml:space="preserve"> hundreds of thousands of </w:t>
      </w:r>
      <w:r w:rsidRPr="00C0388D">
        <w:rPr>
          <w:iCs/>
          <w:u w:val="single"/>
          <w:bdr w:val="single" w:sz="8" w:space="0" w:color="auto"/>
        </w:rPr>
        <w:t>migrants</w:t>
      </w:r>
      <w:r w:rsidRPr="00C0388D">
        <w:rPr>
          <w:u w:val="single"/>
        </w:rPr>
        <w:t>, ban</w:t>
      </w:r>
      <w:r w:rsidRPr="00C0388D">
        <w:rPr>
          <w:sz w:val="16"/>
        </w:rPr>
        <w:t xml:space="preserve"> </w:t>
      </w:r>
      <w:r w:rsidRPr="00C0388D">
        <w:rPr>
          <w:iCs/>
          <w:u w:val="single"/>
          <w:bdr w:val="single" w:sz="8" w:space="0" w:color="auto"/>
        </w:rPr>
        <w:t>transgender soldiers</w:t>
      </w:r>
      <w:r w:rsidRPr="00C0388D">
        <w:rPr>
          <w:sz w:val="16"/>
        </w:rPr>
        <w:t xml:space="preserve"> </w:t>
      </w:r>
      <w:r w:rsidRPr="00C0388D">
        <w:rPr>
          <w:u w:val="single"/>
        </w:rPr>
        <w:t>from the</w:t>
      </w:r>
      <w:r w:rsidRPr="00C0388D">
        <w:rPr>
          <w:sz w:val="16"/>
        </w:rPr>
        <w:t xml:space="preserve"> </w:t>
      </w:r>
      <w:r w:rsidRPr="00C0388D">
        <w:rPr>
          <w:iCs/>
          <w:u w:val="single"/>
          <w:bdr w:val="single" w:sz="8" w:space="0" w:color="auto"/>
        </w:rPr>
        <w:t>military</w:t>
      </w:r>
      <w:r w:rsidRPr="00C0388D">
        <w:rPr>
          <w:u w:val="single"/>
        </w:rPr>
        <w:t>, gut the</w:t>
      </w:r>
      <w:r w:rsidRPr="00C0388D">
        <w:rPr>
          <w:sz w:val="16"/>
        </w:rPr>
        <w:t xml:space="preserve"> </w:t>
      </w:r>
      <w:r w:rsidRPr="00C0388D">
        <w:rPr>
          <w:iCs/>
          <w:u w:val="single"/>
          <w:bdr w:val="single" w:sz="8" w:space="0" w:color="auto"/>
        </w:rPr>
        <w:t>Education</w:t>
      </w:r>
      <w:r w:rsidRPr="00C0388D">
        <w:rPr>
          <w:sz w:val="16"/>
        </w:rPr>
        <w:t xml:space="preserve"> </w:t>
      </w:r>
      <w:r w:rsidRPr="00C0388D">
        <w:rPr>
          <w:u w:val="single"/>
        </w:rPr>
        <w:t>Department, unilaterally freeze</w:t>
      </w:r>
      <w:r w:rsidRPr="00C0388D">
        <w:rPr>
          <w:sz w:val="16"/>
        </w:rPr>
        <w:t xml:space="preserve"> some </w:t>
      </w:r>
      <w:r w:rsidRPr="00C0388D">
        <w:rPr>
          <w:iCs/>
          <w:u w:val="single"/>
          <w:bdr w:val="single" w:sz="8" w:space="0" w:color="auto"/>
        </w:rPr>
        <w:t>foreign aid</w:t>
      </w:r>
      <w:r w:rsidRPr="00C0388D">
        <w:rPr>
          <w:sz w:val="16"/>
        </w:rPr>
        <w:t xml:space="preserve"> </w:t>
      </w:r>
      <w:r w:rsidRPr="00C0388D">
        <w:rPr>
          <w:u w:val="single"/>
        </w:rPr>
        <w:t>and grant</w:t>
      </w:r>
      <w:r w:rsidRPr="00C0388D">
        <w:rPr>
          <w:sz w:val="16"/>
        </w:rPr>
        <w:t xml:space="preserve"> the U.S. </w:t>
      </w:r>
      <w:r w:rsidRPr="00C0388D">
        <w:rPr>
          <w:iCs/>
          <w:u w:val="single"/>
          <w:bdr w:val="single" w:sz="8" w:space="0" w:color="auto"/>
        </w:rPr>
        <w:t>DOGE</w:t>
      </w:r>
      <w:r w:rsidRPr="00C0388D">
        <w:rPr>
          <w:sz w:val="16"/>
        </w:rPr>
        <w:t xml:space="preserve"> Service </w:t>
      </w:r>
      <w:r w:rsidRPr="00C0388D">
        <w:rPr>
          <w:u w:val="single"/>
        </w:rPr>
        <w:t>access to</w:t>
      </w:r>
      <w:r w:rsidRPr="00C0388D">
        <w:rPr>
          <w:sz w:val="16"/>
        </w:rPr>
        <w:t xml:space="preserve"> </w:t>
      </w:r>
      <w:r w:rsidRPr="00C0388D">
        <w:rPr>
          <w:iCs/>
          <w:u w:val="single"/>
          <w:bdr w:val="single" w:sz="8" w:space="0" w:color="auto"/>
        </w:rPr>
        <w:t>sensitive data</w:t>
      </w:r>
      <w:r w:rsidRPr="00C0388D">
        <w:rPr>
          <w:sz w:val="16"/>
        </w:rPr>
        <w:t>.</w:t>
      </w:r>
    </w:p>
    <w:p w14:paraId="2C465E7F" w14:textId="77777777" w:rsidR="00C0388D" w:rsidRPr="00C0388D" w:rsidRDefault="00C0388D" w:rsidP="00C0388D">
      <w:pPr>
        <w:rPr>
          <w:sz w:val="16"/>
        </w:rPr>
      </w:pPr>
      <w:r w:rsidRPr="00C0388D">
        <w:rPr>
          <w:sz w:val="16"/>
        </w:rPr>
        <w:t>The string of wins for Trump drew sharp criticism from Democrats, who accused the court of rubber-stamping Trump policies. The court’s liberals often protested as well in dissents, including one by Justice Ketanji Brown Jackson that excoriated her conservative colleagues for allowing Trump to cancel nearly $800 million in NIH grants for research on issues that affected minority and gay communities.</w:t>
      </w:r>
    </w:p>
    <w:p w14:paraId="22A40701" w14:textId="77777777" w:rsidR="00C0388D" w:rsidRPr="00C0388D" w:rsidRDefault="00C0388D" w:rsidP="00C0388D">
      <w:pPr>
        <w:rPr>
          <w:sz w:val="16"/>
        </w:rPr>
      </w:pPr>
      <w:r w:rsidRPr="00C0388D">
        <w:rPr>
          <w:sz w:val="16"/>
        </w:rPr>
        <w:t>In that dissent, Brown referenced a game played in the “Calvin and Hobbes” comic strip.</w:t>
      </w:r>
    </w:p>
    <w:p w14:paraId="09AD752D" w14:textId="77777777" w:rsidR="00C0388D" w:rsidRPr="00C0388D" w:rsidRDefault="00C0388D" w:rsidP="00C0388D">
      <w:pPr>
        <w:rPr>
          <w:sz w:val="16"/>
        </w:rPr>
      </w:pPr>
      <w:r w:rsidRPr="00C0388D">
        <w:rPr>
          <w:sz w:val="16"/>
        </w:rPr>
        <w:t>“This is Calvinball jurisprudence with a twist,” Jackson wrote of the ruling. “Calvinball has only one rule: There are no fixed rules. We seem to have two: that one, and this administration always wins.”</w:t>
      </w:r>
    </w:p>
    <w:p w14:paraId="5E750195" w14:textId="77777777" w:rsidR="00C0388D" w:rsidRPr="00C0388D" w:rsidRDefault="00C0388D" w:rsidP="00C0388D">
      <w:pPr>
        <w:rPr>
          <w:sz w:val="16"/>
        </w:rPr>
      </w:pPr>
      <w:r w:rsidRPr="00C0388D">
        <w:rPr>
          <w:sz w:val="16"/>
        </w:rPr>
        <w:t>John Mikhail, a professor at Georgetown Law, said there’s another way to look at many of the court’s rulings on the emergency docket: They should be viewed less as victories for Trump and more as a right-leaning court ratifying positions that legal conservatives have long pushed for, he said. The conservative majority would have issued the same rulings “independently of what Trump had done,” he added.</w:t>
      </w:r>
    </w:p>
    <w:p w14:paraId="49CAA0D9" w14:textId="77777777" w:rsidR="00C0388D" w:rsidRPr="00C0388D" w:rsidRDefault="00C0388D" w:rsidP="00C0388D">
      <w:pPr>
        <w:rPr>
          <w:sz w:val="16"/>
        </w:rPr>
      </w:pPr>
      <w:r w:rsidRPr="00C0388D">
        <w:rPr>
          <w:sz w:val="16"/>
        </w:rPr>
        <w:t>Mikhail said Trump is likely to fare poorly in some of the upcoming cases like birthright citizenship because they demonstrate aggressive, untested assertions of authority that have not previously had much buy-in from conservatives.</w:t>
      </w:r>
    </w:p>
    <w:p w14:paraId="7D897800" w14:textId="77777777" w:rsidR="00C0388D" w:rsidRPr="00C0388D" w:rsidRDefault="00C0388D" w:rsidP="00C0388D">
      <w:pPr>
        <w:rPr>
          <w:sz w:val="16"/>
        </w:rPr>
      </w:pPr>
      <w:r w:rsidRPr="00C0388D">
        <w:rPr>
          <w:sz w:val="16"/>
        </w:rPr>
        <w:t>"I don’t think this court wants to stray from the settled law of birthright citizenship without a conservative legal consensus and clear constitutional mandate for doing so,” Mikhail said.</w:t>
      </w:r>
    </w:p>
    <w:p w14:paraId="1DCD89AB" w14:textId="77777777" w:rsidR="00C0388D" w:rsidRPr="00C0388D" w:rsidRDefault="00C0388D" w:rsidP="00C0388D">
      <w:pPr>
        <w:rPr>
          <w:sz w:val="16"/>
        </w:rPr>
      </w:pPr>
      <w:r w:rsidRPr="00C0388D">
        <w:rPr>
          <w:sz w:val="16"/>
        </w:rPr>
        <w:t>One major question is how Trump might react to adverse rulings from the Supreme Court.</w:t>
      </w:r>
    </w:p>
    <w:p w14:paraId="71272DB9" w14:textId="77777777" w:rsidR="00C0388D" w:rsidRPr="00C0388D" w:rsidRDefault="00C0388D" w:rsidP="00C0388D">
      <w:pPr>
        <w:rPr>
          <w:sz w:val="16"/>
        </w:rPr>
      </w:pPr>
      <w:r w:rsidRPr="00C0388D">
        <w:rPr>
          <w:sz w:val="16"/>
        </w:rPr>
        <w:t>Friday, after the justices ruled 6-3 that Trump did not have the authority under the 1977 International Emergency Economic Powers Act (IEEPA) to impose extensive import levies on goods from nearly all of the nation’s trading partners, Trump harshly criticized them.</w:t>
      </w:r>
    </w:p>
    <w:p w14:paraId="071212CA" w14:textId="77777777" w:rsidR="00C0388D" w:rsidRPr="00C0388D" w:rsidRDefault="00C0388D" w:rsidP="00C0388D">
      <w:pPr>
        <w:rPr>
          <w:sz w:val="16"/>
        </w:rPr>
      </w:pPr>
      <w:r w:rsidRPr="00C0388D">
        <w:rPr>
          <w:sz w:val="16"/>
        </w:rPr>
        <w:t>“The Supreme Court’s ruling on tariffs is deeply disappointing,” Trump said. “And I’m ashamed of certain members of the court — absolutely ashamed — for not having the courage to do what’s right for our country.”</w:t>
      </w:r>
    </w:p>
    <w:p w14:paraId="5B67772B" w14:textId="77777777" w:rsidR="00C0388D" w:rsidRPr="00C0388D" w:rsidRDefault="00C0388D" w:rsidP="00C0388D">
      <w:pPr>
        <w:rPr>
          <w:sz w:val="16"/>
        </w:rPr>
      </w:pPr>
      <w:r w:rsidRPr="00C0388D">
        <w:rPr>
          <w:sz w:val="16"/>
        </w:rPr>
        <w:t>Asked about his two appointees who sided against him, Justices Neil M. Gorsuch and Amy Coney Barrett, Trump said their ruling was an “embarrassment to their families.”</w:t>
      </w:r>
    </w:p>
    <w:p w14:paraId="2B5397C5" w14:textId="77777777" w:rsidR="00C0388D" w:rsidRPr="00C0388D" w:rsidRDefault="00C0388D" w:rsidP="00C0388D">
      <w:pPr>
        <w:rPr>
          <w:sz w:val="16"/>
        </w:rPr>
      </w:pPr>
      <w:r w:rsidRPr="00C0388D">
        <w:rPr>
          <w:sz w:val="16"/>
        </w:rPr>
        <w:t>Trump praised the three dissenting justices, Brett M. Kavanaugh, Clarence Thomas and Samuel A. Alito Jr., by name, saying he was proud of their “strength and wisdom and love of our country” in voting to uphold his tariffs.</w:t>
      </w:r>
    </w:p>
    <w:p w14:paraId="40F230AA" w14:textId="77777777" w:rsidR="00C0388D" w:rsidRPr="00C0388D" w:rsidRDefault="00C0388D" w:rsidP="00C0388D">
      <w:pPr>
        <w:rPr>
          <w:sz w:val="16"/>
        </w:rPr>
      </w:pPr>
      <w:r w:rsidRPr="00C0388D">
        <w:rPr>
          <w:sz w:val="16"/>
        </w:rPr>
        <w:t>Some legal scholars have worried Trump might defy the Supreme Court, plunging the nation into a constitutional crisis, but Pildes and others said they think that possibility is increasingly remote.</w:t>
      </w:r>
    </w:p>
    <w:p w14:paraId="2641CA44" w14:textId="77777777" w:rsidR="00C0388D" w:rsidRPr="00C0388D" w:rsidRDefault="00C0388D" w:rsidP="00C0388D">
      <w:pPr>
        <w:rPr>
          <w:sz w:val="16"/>
        </w:rPr>
      </w:pPr>
      <w:r w:rsidRPr="00C0388D">
        <w:rPr>
          <w:sz w:val="16"/>
        </w:rPr>
        <w:t>“In the National Guard litigation he fully complied,” Pildes noted.</w:t>
      </w:r>
    </w:p>
    <w:p w14:paraId="44F96ABE" w14:textId="77777777" w:rsidR="00C0388D" w:rsidRPr="00C0388D" w:rsidRDefault="00C0388D" w:rsidP="00C0388D">
      <w:pPr>
        <w:rPr>
          <w:sz w:val="16"/>
        </w:rPr>
      </w:pPr>
      <w:r w:rsidRPr="00C0388D">
        <w:rPr>
          <w:sz w:val="16"/>
        </w:rPr>
        <w:t>Shortly before Christmas, the high court ruled that Trump could only federalize National Guard troops in “exceptional” circumstances. The White House issued a relatively muted statement, reiterating its arguments that the troops were meant to protect law enforcement.</w:t>
      </w:r>
    </w:p>
    <w:p w14:paraId="2F80E546" w14:textId="77777777" w:rsidR="00C0388D" w:rsidRPr="00C0388D" w:rsidRDefault="00C0388D" w:rsidP="00C0388D">
      <w:pPr>
        <w:rPr>
          <w:sz w:val="16"/>
        </w:rPr>
      </w:pPr>
      <w:r w:rsidRPr="00C0388D">
        <w:rPr>
          <w:sz w:val="16"/>
        </w:rPr>
        <w:t>About a week later, Trump announced he would end his efforts to deploy the troops in Chicago and Portland, Oregon, where a federal judge had also temporarily blocked troop deployments in apparent deference to the high court’s order.</w:t>
      </w:r>
    </w:p>
    <w:p w14:paraId="7EE877A2" w14:textId="77777777" w:rsidR="00C0388D" w:rsidRPr="00C0388D" w:rsidRDefault="00C0388D" w:rsidP="00C0388D">
      <w:pPr>
        <w:rPr>
          <w:sz w:val="16"/>
        </w:rPr>
      </w:pPr>
      <w:r w:rsidRPr="00C0388D">
        <w:rPr>
          <w:u w:val="single"/>
        </w:rPr>
        <w:t>Trump faced</w:t>
      </w:r>
      <w:r w:rsidRPr="00C0388D">
        <w:rPr>
          <w:sz w:val="16"/>
        </w:rPr>
        <w:t xml:space="preserve"> more </w:t>
      </w:r>
      <w:r w:rsidRPr="00C0388D">
        <w:rPr>
          <w:iCs/>
          <w:u w:val="single"/>
          <w:bdr w:val="single" w:sz="8" w:space="0" w:color="auto"/>
        </w:rPr>
        <w:t>headwinds</w:t>
      </w:r>
      <w:r w:rsidRPr="00C0388D">
        <w:rPr>
          <w:sz w:val="16"/>
        </w:rPr>
        <w:t xml:space="preserve"> in January, </w:t>
      </w:r>
      <w:r w:rsidRPr="00C0388D">
        <w:rPr>
          <w:u w:val="single"/>
        </w:rPr>
        <w:t>when the justices took up his bid to</w:t>
      </w:r>
      <w:r w:rsidRPr="00C0388D">
        <w:rPr>
          <w:sz w:val="16"/>
        </w:rPr>
        <w:t xml:space="preserve"> </w:t>
      </w:r>
      <w:r w:rsidRPr="00C0388D">
        <w:rPr>
          <w:iCs/>
          <w:u w:val="single"/>
          <w:bdr w:val="single" w:sz="8" w:space="0" w:color="auto"/>
        </w:rPr>
        <w:t>fire Cook</w:t>
      </w:r>
      <w:r w:rsidRPr="00C0388D">
        <w:rPr>
          <w:sz w:val="16"/>
        </w:rPr>
        <w:t xml:space="preserve">. </w:t>
      </w:r>
      <w:r w:rsidRPr="00C0388D">
        <w:rPr>
          <w:iCs/>
          <w:u w:val="single"/>
          <w:bdr w:val="single" w:sz="8" w:space="0" w:color="auto"/>
        </w:rPr>
        <w:t>Eight of</w:t>
      </w:r>
      <w:r w:rsidRPr="00C0388D">
        <w:rPr>
          <w:sz w:val="16"/>
        </w:rPr>
        <w:t xml:space="preserve"> the </w:t>
      </w:r>
      <w:r w:rsidRPr="00C0388D">
        <w:rPr>
          <w:iCs/>
          <w:u w:val="single"/>
          <w:bdr w:val="single" w:sz="8" w:space="0" w:color="auto"/>
        </w:rPr>
        <w:t>nine justices</w:t>
      </w:r>
      <w:r w:rsidRPr="00C0388D">
        <w:rPr>
          <w:sz w:val="16"/>
        </w:rPr>
        <w:t xml:space="preserve"> </w:t>
      </w:r>
      <w:r w:rsidRPr="00C0388D">
        <w:rPr>
          <w:u w:val="single"/>
        </w:rPr>
        <w:t>asked</w:t>
      </w:r>
      <w:r w:rsidRPr="00C0388D">
        <w:rPr>
          <w:sz w:val="16"/>
        </w:rPr>
        <w:t xml:space="preserve"> </w:t>
      </w:r>
      <w:r w:rsidRPr="00C0388D">
        <w:rPr>
          <w:iCs/>
          <w:u w:val="single"/>
          <w:bdr w:val="single" w:sz="8" w:space="0" w:color="auto"/>
        </w:rPr>
        <w:t>probing questions</w:t>
      </w:r>
      <w:r w:rsidRPr="00C0388D">
        <w:rPr>
          <w:sz w:val="16"/>
        </w:rPr>
        <w:t xml:space="preserve"> </w:t>
      </w:r>
      <w:r w:rsidRPr="00C0388D">
        <w:rPr>
          <w:u w:val="single"/>
        </w:rPr>
        <w:t>of</w:t>
      </w:r>
      <w:r w:rsidRPr="00C0388D">
        <w:rPr>
          <w:sz w:val="16"/>
        </w:rPr>
        <w:t xml:space="preserve"> Solicitor General D. John </w:t>
      </w:r>
      <w:r w:rsidRPr="00C0388D">
        <w:rPr>
          <w:iCs/>
          <w:u w:val="single"/>
          <w:bdr w:val="single" w:sz="8" w:space="0" w:color="auto"/>
        </w:rPr>
        <w:t>Sauer</w:t>
      </w:r>
      <w:r w:rsidRPr="00C0388D">
        <w:rPr>
          <w:u w:val="single"/>
        </w:rPr>
        <w:t>, taking issue with</w:t>
      </w:r>
      <w:r w:rsidRPr="00C0388D">
        <w:rPr>
          <w:sz w:val="16"/>
        </w:rPr>
        <w:t xml:space="preserve"> </w:t>
      </w:r>
      <w:r w:rsidRPr="00C0388D">
        <w:rPr>
          <w:iCs/>
          <w:u w:val="single"/>
          <w:bdr w:val="single" w:sz="8" w:space="0" w:color="auto"/>
        </w:rPr>
        <w:t>many aspects</w:t>
      </w:r>
      <w:r w:rsidRPr="00C0388D">
        <w:rPr>
          <w:sz w:val="16"/>
        </w:rPr>
        <w:t xml:space="preserve"> </w:t>
      </w:r>
      <w:r w:rsidRPr="00C0388D">
        <w:rPr>
          <w:u w:val="single"/>
        </w:rPr>
        <w:t>of the government’s case. The</w:t>
      </w:r>
      <w:r w:rsidRPr="00C0388D">
        <w:rPr>
          <w:sz w:val="16"/>
        </w:rPr>
        <w:t xml:space="preserve"> </w:t>
      </w:r>
      <w:r w:rsidRPr="00C0388D">
        <w:rPr>
          <w:iCs/>
          <w:u w:val="single"/>
          <w:bdr w:val="single" w:sz="8" w:space="0" w:color="auto"/>
        </w:rPr>
        <w:t>unified front</w:t>
      </w:r>
      <w:r w:rsidRPr="00C0388D">
        <w:rPr>
          <w:sz w:val="16"/>
        </w:rPr>
        <w:t xml:space="preserve"> </w:t>
      </w:r>
      <w:r w:rsidRPr="00C0388D">
        <w:rPr>
          <w:u w:val="single"/>
        </w:rPr>
        <w:t>was</w:t>
      </w:r>
      <w:r w:rsidRPr="00C0388D">
        <w:rPr>
          <w:sz w:val="16"/>
        </w:rPr>
        <w:t xml:space="preserve"> </w:t>
      </w:r>
      <w:r w:rsidRPr="00C0388D">
        <w:rPr>
          <w:iCs/>
          <w:u w:val="single"/>
          <w:bdr w:val="single" w:sz="8" w:space="0" w:color="auto"/>
        </w:rPr>
        <w:t>striking</w:t>
      </w:r>
      <w:r w:rsidRPr="00C0388D">
        <w:rPr>
          <w:sz w:val="16"/>
        </w:rPr>
        <w:t xml:space="preserve"> </w:t>
      </w:r>
      <w:r w:rsidRPr="00C0388D">
        <w:rPr>
          <w:u w:val="single"/>
        </w:rPr>
        <w:t>for a court</w:t>
      </w:r>
      <w:r w:rsidRPr="00C0388D">
        <w:rPr>
          <w:sz w:val="16"/>
        </w:rPr>
        <w:t xml:space="preserve"> that is </w:t>
      </w:r>
      <w:r w:rsidRPr="00C0388D">
        <w:rPr>
          <w:iCs/>
          <w:u w:val="single"/>
          <w:bdr w:val="single" w:sz="8" w:space="0" w:color="auto"/>
        </w:rPr>
        <w:t>usually polarized</w:t>
      </w:r>
      <w:r w:rsidRPr="00C0388D">
        <w:rPr>
          <w:sz w:val="16"/>
        </w:rPr>
        <w:t xml:space="preserve"> </w:t>
      </w:r>
      <w:r w:rsidRPr="00C0388D">
        <w:rPr>
          <w:u w:val="single"/>
        </w:rPr>
        <w:t>on</w:t>
      </w:r>
      <w:r w:rsidRPr="00C0388D">
        <w:rPr>
          <w:sz w:val="16"/>
        </w:rPr>
        <w:t xml:space="preserve"> </w:t>
      </w:r>
      <w:r w:rsidRPr="00C0388D">
        <w:rPr>
          <w:iCs/>
          <w:u w:val="single"/>
          <w:bdr w:val="single" w:sz="8" w:space="0" w:color="auto"/>
        </w:rPr>
        <w:t>high-profile cases</w:t>
      </w:r>
      <w:r w:rsidRPr="00C0388D">
        <w:rPr>
          <w:sz w:val="16"/>
        </w:rPr>
        <w:t>.</w:t>
      </w:r>
    </w:p>
    <w:p w14:paraId="37426D73"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Separation of powers rulings cost a </w:t>
      </w:r>
      <w:r w:rsidRPr="00C0388D">
        <w:rPr>
          <w:rFonts w:eastAsiaTheme="majorEastAsia" w:cstheme="majorBidi"/>
          <w:b/>
          <w:iCs/>
          <w:sz w:val="26"/>
          <w:u w:val="single"/>
        </w:rPr>
        <w:t>lot of political capital</w:t>
      </w:r>
      <w:r w:rsidRPr="00C0388D">
        <w:rPr>
          <w:rFonts w:eastAsiaTheme="majorEastAsia" w:cstheme="majorBidi"/>
          <w:b/>
          <w:iCs/>
          <w:sz w:val="26"/>
        </w:rPr>
        <w:t xml:space="preserve">. </w:t>
      </w:r>
    </w:p>
    <w:p w14:paraId="0A6DA853" w14:textId="77777777" w:rsidR="00C0388D" w:rsidRPr="00C0388D" w:rsidRDefault="00C0388D" w:rsidP="00C0388D">
      <w:r w:rsidRPr="00C0388D">
        <w:t xml:space="preserve">Z. Payvand </w:t>
      </w:r>
      <w:r w:rsidRPr="00C0388D">
        <w:rPr>
          <w:b/>
          <w:bCs/>
          <w:sz w:val="26"/>
        </w:rPr>
        <w:t>Ahdout 23</w:t>
      </w:r>
      <w:r w:rsidRPr="00C0388D">
        <w:t>, Associate Professor of Law, University of Virginia School of Law, “Separation-of-Powers Avoidance,” The Yale Law Journal, vol. 132, 2023, p. 2360, yalelawjournal.org/pdf/132.8.Ahdout_f44smiqr.pdf</w:t>
      </w:r>
    </w:p>
    <w:p w14:paraId="2BDF3FEF" w14:textId="77777777" w:rsidR="00C0388D" w:rsidRPr="00C0388D" w:rsidRDefault="00C0388D" w:rsidP="00C0388D">
      <w:pPr>
        <w:rPr>
          <w:sz w:val="16"/>
        </w:rPr>
      </w:pPr>
      <w:r w:rsidRPr="00C0388D">
        <w:rPr>
          <w:sz w:val="16"/>
        </w:rPr>
        <w:t>3. Managerial Avoidance</w:t>
      </w:r>
    </w:p>
    <w:p w14:paraId="2EA48E1D" w14:textId="77777777" w:rsidR="00C0388D" w:rsidRPr="00C0388D" w:rsidRDefault="00C0388D" w:rsidP="00C0388D">
      <w:pPr>
        <w:rPr>
          <w:sz w:val="16"/>
        </w:rPr>
      </w:pPr>
      <w:r w:rsidRPr="00C0388D">
        <w:rPr>
          <w:highlight w:val="yellow"/>
          <w:u w:val="single"/>
        </w:rPr>
        <w:t>The focus</w:t>
      </w:r>
      <w:r w:rsidRPr="00C0388D">
        <w:rPr>
          <w:sz w:val="16"/>
        </w:rPr>
        <w:t xml:space="preserve"> thus </w:t>
      </w:r>
      <w:r w:rsidRPr="00C0388D">
        <w:rPr>
          <w:u w:val="single"/>
        </w:rPr>
        <w:t xml:space="preserve">far </w:t>
      </w:r>
      <w:r w:rsidRPr="00C0388D">
        <w:rPr>
          <w:highlight w:val="yellow"/>
          <w:u w:val="single"/>
        </w:rPr>
        <w:t>has been on</w:t>
      </w:r>
      <w:r w:rsidRPr="00C0388D">
        <w:rPr>
          <w:u w:val="single"/>
        </w:rPr>
        <w:t xml:space="preserve"> the ways</w:t>
      </w:r>
      <w:r w:rsidRPr="00C0388D">
        <w:rPr>
          <w:sz w:val="16"/>
        </w:rPr>
        <w:t xml:space="preserve"> in which </w:t>
      </w:r>
      <w:r w:rsidRPr="00C0388D">
        <w:rPr>
          <w:highlight w:val="yellow"/>
          <w:u w:val="single"/>
        </w:rPr>
        <w:t>judges</w:t>
      </w:r>
      <w:r w:rsidRPr="00C0388D">
        <w:rPr>
          <w:sz w:val="16"/>
        </w:rPr>
        <w:t xml:space="preserve"> </w:t>
      </w:r>
      <w:r w:rsidRPr="00C0388D">
        <w:rPr>
          <w:iCs/>
          <w:u w:val="single"/>
          <w:bdr w:val="single" w:sz="8" w:space="0" w:color="auto"/>
        </w:rPr>
        <w:t xml:space="preserve">avoid </w:t>
      </w:r>
      <w:r w:rsidRPr="00C0388D">
        <w:rPr>
          <w:iCs/>
          <w:highlight w:val="yellow"/>
          <w:u w:val="single"/>
          <w:bdr w:val="single" w:sz="8" w:space="0" w:color="auto"/>
        </w:rPr>
        <w:t>s</w:t>
      </w:r>
      <w:r w:rsidRPr="00C0388D">
        <w:rPr>
          <w:sz w:val="16"/>
        </w:rPr>
        <w:t>eparation-</w:t>
      </w:r>
      <w:r w:rsidRPr="00C0388D">
        <w:rPr>
          <w:iCs/>
          <w:highlight w:val="yellow"/>
          <w:u w:val="single"/>
          <w:bdr w:val="single" w:sz="8" w:space="0" w:color="auto"/>
        </w:rPr>
        <w:t>o</w:t>
      </w:r>
      <w:r w:rsidRPr="00C0388D">
        <w:rPr>
          <w:sz w:val="16"/>
        </w:rPr>
        <w:t>f-</w:t>
      </w:r>
      <w:r w:rsidRPr="00C0388D">
        <w:rPr>
          <w:iCs/>
          <w:highlight w:val="yellow"/>
          <w:u w:val="single"/>
          <w:bdr w:val="single" w:sz="8" w:space="0" w:color="auto"/>
        </w:rPr>
        <w:t>p</w:t>
      </w:r>
      <w:r w:rsidRPr="00C0388D">
        <w:rPr>
          <w:sz w:val="16"/>
        </w:rPr>
        <w:t xml:space="preserve">owers </w:t>
      </w:r>
      <w:r w:rsidRPr="00C0388D">
        <w:rPr>
          <w:iCs/>
          <w:highlight w:val="yellow"/>
          <w:u w:val="single"/>
          <w:bdr w:val="single" w:sz="8" w:space="0" w:color="auto"/>
        </w:rPr>
        <w:t>conflict</w:t>
      </w:r>
      <w:r w:rsidRPr="00C0388D">
        <w:rPr>
          <w:sz w:val="16"/>
          <w:highlight w:val="yellow"/>
        </w:rPr>
        <w:t xml:space="preserve"> </w:t>
      </w:r>
      <w:r w:rsidRPr="00C0388D">
        <w:rPr>
          <w:highlight w:val="yellow"/>
          <w:u w:val="single"/>
        </w:rPr>
        <w:t>in</w:t>
      </w:r>
      <w:r w:rsidRPr="00C0388D">
        <w:rPr>
          <w:sz w:val="16"/>
          <w:highlight w:val="yellow"/>
        </w:rPr>
        <w:t xml:space="preserve"> </w:t>
      </w:r>
      <w:r w:rsidRPr="00C0388D">
        <w:rPr>
          <w:iCs/>
          <w:highlight w:val="yellow"/>
          <w:u w:val="single"/>
          <w:bdr w:val="single" w:sz="8" w:space="0" w:color="auto"/>
        </w:rPr>
        <w:t>formal opinions</w:t>
      </w:r>
      <w:r w:rsidRPr="00C0388D">
        <w:rPr>
          <w:sz w:val="16"/>
        </w:rPr>
        <w:t xml:space="preserve">. But </w:t>
      </w:r>
      <w:r w:rsidRPr="00C0388D">
        <w:rPr>
          <w:highlight w:val="yellow"/>
          <w:u w:val="single"/>
        </w:rPr>
        <w:t>judges</w:t>
      </w:r>
      <w:r w:rsidRPr="00C0388D">
        <w:rPr>
          <w:u w:val="single"/>
        </w:rPr>
        <w:t xml:space="preserve"> at</w:t>
      </w:r>
      <w:r w:rsidRPr="00C0388D">
        <w:rPr>
          <w:sz w:val="16"/>
        </w:rPr>
        <w:t xml:space="preserve"> </w:t>
      </w:r>
      <w:r w:rsidRPr="00C0388D">
        <w:rPr>
          <w:iCs/>
          <w:u w:val="single"/>
          <w:bdr w:val="single" w:sz="8" w:space="0" w:color="auto"/>
        </w:rPr>
        <w:t>all levels</w:t>
      </w:r>
      <w:r w:rsidRPr="00C0388D">
        <w:rPr>
          <w:sz w:val="16"/>
        </w:rPr>
        <w:t xml:space="preserve"> of the judiciary </w:t>
      </w:r>
      <w:r w:rsidRPr="00C0388D">
        <w:rPr>
          <w:highlight w:val="yellow"/>
          <w:u w:val="single"/>
        </w:rPr>
        <w:t>exert</w:t>
      </w:r>
      <w:r w:rsidRPr="00C0388D">
        <w:rPr>
          <w:sz w:val="16"/>
        </w:rPr>
        <w:t xml:space="preserve"> </w:t>
      </w:r>
      <w:r w:rsidRPr="00C0388D">
        <w:rPr>
          <w:iCs/>
          <w:u w:val="single"/>
          <w:bdr w:val="single" w:sz="8" w:space="0" w:color="auto"/>
        </w:rPr>
        <w:t xml:space="preserve">tremendous </w:t>
      </w:r>
      <w:r w:rsidRPr="00C0388D">
        <w:rPr>
          <w:iCs/>
          <w:highlight w:val="yellow"/>
          <w:u w:val="single"/>
          <w:bdr w:val="single" w:sz="8" w:space="0" w:color="auto"/>
        </w:rPr>
        <w:t>influence</w:t>
      </w:r>
      <w:r w:rsidRPr="00C0388D">
        <w:rPr>
          <w:sz w:val="16"/>
          <w:highlight w:val="yellow"/>
        </w:rPr>
        <w:t xml:space="preserve"> </w:t>
      </w:r>
      <w:r w:rsidRPr="00C0388D">
        <w:rPr>
          <w:highlight w:val="yellow"/>
          <w:u w:val="single"/>
        </w:rPr>
        <w:t>over cases in</w:t>
      </w:r>
      <w:r w:rsidRPr="00C0388D">
        <w:rPr>
          <w:sz w:val="16"/>
        </w:rPr>
        <w:t xml:space="preserve"> more </w:t>
      </w:r>
      <w:r w:rsidRPr="00C0388D">
        <w:rPr>
          <w:iCs/>
          <w:highlight w:val="yellow"/>
          <w:u w:val="single"/>
          <w:bdr w:val="single" w:sz="8" w:space="0" w:color="auto"/>
        </w:rPr>
        <w:t>informal ways</w:t>
      </w:r>
      <w:r w:rsidRPr="00C0388D">
        <w:rPr>
          <w:sz w:val="16"/>
          <w:highlight w:val="yellow"/>
        </w:rPr>
        <w:t xml:space="preserve"> </w:t>
      </w:r>
      <w:r w:rsidRPr="00C0388D">
        <w:rPr>
          <w:highlight w:val="yellow"/>
          <w:u w:val="single"/>
        </w:rPr>
        <w:t>through</w:t>
      </w:r>
      <w:r w:rsidRPr="00C0388D">
        <w:rPr>
          <w:sz w:val="16"/>
          <w:highlight w:val="yellow"/>
        </w:rPr>
        <w:t xml:space="preserve"> </w:t>
      </w:r>
      <w:r w:rsidRPr="00C0388D">
        <w:rPr>
          <w:iCs/>
          <w:highlight w:val="yellow"/>
          <w:u w:val="single"/>
          <w:bdr w:val="single" w:sz="8" w:space="0" w:color="auto"/>
        </w:rPr>
        <w:t>case management</w:t>
      </w:r>
      <w:r w:rsidRPr="00C0388D">
        <w:rPr>
          <w:sz w:val="16"/>
          <w:highlight w:val="yellow"/>
        </w:rPr>
        <w:t>.</w:t>
      </w:r>
      <w:r w:rsidRPr="00C0388D">
        <w:rPr>
          <w:sz w:val="16"/>
        </w:rPr>
        <w:t xml:space="preserve">168 Managerial judging includes an array of tools that are integral to the judicial process, including orders that may appear as just a docket entry, orders that go to timing, pre- and post-trial case management, administrative orders, and the like.169 </w:t>
      </w:r>
      <w:r w:rsidRPr="00C0388D">
        <w:rPr>
          <w:u w:val="single"/>
        </w:rPr>
        <w:t>These modes of case management often lack the</w:t>
      </w:r>
      <w:r w:rsidRPr="00C0388D">
        <w:rPr>
          <w:sz w:val="16"/>
        </w:rPr>
        <w:t xml:space="preserve"> </w:t>
      </w:r>
      <w:r w:rsidRPr="00C0388D">
        <w:rPr>
          <w:iCs/>
          <w:u w:val="single"/>
          <w:bdr w:val="single" w:sz="8" w:space="0" w:color="auto"/>
        </w:rPr>
        <w:t>reasoning</w:t>
      </w:r>
      <w:r w:rsidRPr="00C0388D">
        <w:rPr>
          <w:sz w:val="16"/>
        </w:rPr>
        <w:t xml:space="preserve"> </w:t>
      </w:r>
      <w:r w:rsidRPr="00C0388D">
        <w:rPr>
          <w:u w:val="single"/>
        </w:rPr>
        <w:t>and</w:t>
      </w:r>
      <w:r w:rsidRPr="00C0388D">
        <w:rPr>
          <w:sz w:val="16"/>
        </w:rPr>
        <w:t xml:space="preserve"> </w:t>
      </w:r>
      <w:r w:rsidRPr="00C0388D">
        <w:rPr>
          <w:iCs/>
          <w:u w:val="single"/>
          <w:bdr w:val="single" w:sz="8" w:space="0" w:color="auto"/>
        </w:rPr>
        <w:t>transparency</w:t>
      </w:r>
      <w:r w:rsidRPr="00C0388D">
        <w:rPr>
          <w:sz w:val="16"/>
        </w:rPr>
        <w:t xml:space="preserve"> </w:t>
      </w:r>
      <w:r w:rsidRPr="00C0388D">
        <w:rPr>
          <w:u w:val="single"/>
        </w:rPr>
        <w:t>of formal opinions, but they are</w:t>
      </w:r>
      <w:r w:rsidRPr="00C0388D">
        <w:rPr>
          <w:sz w:val="16"/>
        </w:rPr>
        <w:t xml:space="preserve"> </w:t>
      </w:r>
      <w:r w:rsidRPr="00C0388D">
        <w:rPr>
          <w:iCs/>
          <w:u w:val="single"/>
          <w:bdr w:val="single" w:sz="8" w:space="0" w:color="auto"/>
        </w:rPr>
        <w:t>no less potent</w:t>
      </w:r>
      <w:r w:rsidRPr="00C0388D">
        <w:rPr>
          <w:sz w:val="16"/>
        </w:rPr>
        <w:t>; managerial rulings may, in practice, be dispositive.</w:t>
      </w:r>
    </w:p>
    <w:p w14:paraId="79ECC3A7" w14:textId="77777777" w:rsidR="00C0388D" w:rsidRPr="00C0388D" w:rsidRDefault="00C0388D" w:rsidP="00C0388D">
      <w:pPr>
        <w:rPr>
          <w:sz w:val="16"/>
        </w:rPr>
      </w:pPr>
      <w:r w:rsidRPr="00C0388D">
        <w:rPr>
          <w:iCs/>
          <w:u w:val="single"/>
          <w:bdr w:val="single" w:sz="8" w:space="0" w:color="auto"/>
        </w:rPr>
        <w:t>One</w:t>
      </w:r>
      <w:r w:rsidRPr="00C0388D">
        <w:rPr>
          <w:sz w:val="16"/>
        </w:rPr>
        <w:t xml:space="preserve"> </w:t>
      </w:r>
      <w:r w:rsidRPr="00C0388D">
        <w:rPr>
          <w:u w:val="single"/>
        </w:rPr>
        <w:t>significant managerial tool that is closely linked to separation-of-powers avoidance is deciding whether to</w:t>
      </w:r>
      <w:r w:rsidRPr="00C0388D">
        <w:rPr>
          <w:sz w:val="16"/>
        </w:rPr>
        <w:t xml:space="preserve"> </w:t>
      </w:r>
      <w:r w:rsidRPr="00C0388D">
        <w:rPr>
          <w:iCs/>
          <w:u w:val="single"/>
          <w:bdr w:val="single" w:sz="8" w:space="0" w:color="auto"/>
        </w:rPr>
        <w:t>expedite</w:t>
      </w:r>
      <w:r w:rsidRPr="00C0388D">
        <w:rPr>
          <w:sz w:val="16"/>
        </w:rPr>
        <w:t xml:space="preserve"> a case </w:t>
      </w:r>
      <w:r w:rsidRPr="00C0388D">
        <w:rPr>
          <w:u w:val="single"/>
        </w:rPr>
        <w:t>or</w:t>
      </w:r>
      <w:r w:rsidRPr="00C0388D">
        <w:rPr>
          <w:sz w:val="16"/>
        </w:rPr>
        <w:t xml:space="preserve"> to </w:t>
      </w:r>
      <w:r w:rsidRPr="00C0388D">
        <w:rPr>
          <w:iCs/>
          <w:u w:val="single"/>
          <w:bdr w:val="single" w:sz="8" w:space="0" w:color="auto"/>
        </w:rPr>
        <w:t>stay</w:t>
      </w:r>
      <w:r w:rsidRPr="00C0388D">
        <w:rPr>
          <w:sz w:val="16"/>
        </w:rPr>
        <w:t xml:space="preserve"> proceedings below.170 Some attention has been paid to the Supreme Court’s decisions about whether to expedite cases involving significant separation-of-powers conflict.171 Commentators have noted that the Court’s decisions to expedite such cases indicate the judiciary’s willingness to involve itself in resolution of the dispute. This is not always the case. As the Mazars case itself demonstrates, when the Court expedites a case for review and then applies the process model of avoidance, the Court can cool separation-of-powers conflict by delaying ultimate resolution.</w:t>
      </w:r>
    </w:p>
    <w:p w14:paraId="0B1AC4B3" w14:textId="77777777" w:rsidR="00C0388D" w:rsidRPr="00C0388D" w:rsidRDefault="00C0388D" w:rsidP="00C0388D">
      <w:pPr>
        <w:rPr>
          <w:sz w:val="8"/>
        </w:rPr>
      </w:pPr>
      <w:r w:rsidRPr="00C0388D">
        <w:rPr>
          <w:sz w:val="8"/>
        </w:rPr>
        <w:t>Lower-court managerial decisions are no less important than the Supreme Court’s decisions in this respect. Although not a universal practice, courts of appeals have declined to expedite cases with significant separation-of-powers conflict, which has the effect of giving Congress and the Executive more time to reach an accommodation. For example, under the George W. Bush Administration, there was a conflict between Congress and the President regarding the forced resignations of seven U.S. Attorneys.172 The House Judiciary Committee investigated the forced resignations. As part of its process, the Committee sought testimony from certain White House officials.173 The White House agreed to make certain individuals available but restricted the subjects on which they could be questioned. The Committee suspected that several of those individuals may have provided incomplete or inaccurate testimony and thus sought to get the former White House Counsel, Harriet Miers, and the then-White House Chief of Staff, Joshua Bolten, to testify.174</w:t>
      </w:r>
    </w:p>
    <w:p w14:paraId="1CF8B137" w14:textId="77777777" w:rsidR="00C0388D" w:rsidRPr="00C0388D" w:rsidRDefault="00C0388D" w:rsidP="00C0388D">
      <w:pPr>
        <w:rPr>
          <w:sz w:val="8"/>
        </w:rPr>
      </w:pPr>
      <w:r w:rsidRPr="00C0388D">
        <w:rPr>
          <w:sz w:val="8"/>
        </w:rPr>
        <w:t>The White House claimed executive privilege to keep Miers and Bolten from testifying. It argued that White House Counsel and Chief of Staff were “alter egos” of the President and thus could not be compelled to appear before Congress at all. The Committee, for its part, wanted Miers and Bolten to appear and claim privilege as the need arose. After a fruitless accommodation process, the House subpoenaed both officials and sought to enforce that subpoena in court.175</w:t>
      </w:r>
    </w:p>
    <w:p w14:paraId="0BB34893" w14:textId="77777777" w:rsidR="00C0388D" w:rsidRPr="00C0388D" w:rsidRDefault="00C0388D" w:rsidP="00C0388D">
      <w:pPr>
        <w:rPr>
          <w:sz w:val="8"/>
        </w:rPr>
      </w:pPr>
      <w:r w:rsidRPr="00C0388D">
        <w:rPr>
          <w:sz w:val="8"/>
        </w:rPr>
        <w:t>The district court held that Miers and Bolten could not cloak themselves in absolute privilege and would have to testify before Congress.176 The D.C. Circuit then issued a stay pending appeal.177 On the one hand, the House had an advantage in negotiations because it had the winning opinion below. On the other hand, the Executive had the advantage of time because the decision below had been stayed and because the case was not on an expedited schedule. Nonetheless, during the stay, the parties were able to reach resolution amongst themselves: Miers and Bolten agreed to testify under oath before Congress. The parties then sought to dismiss the appeal.178</w:t>
      </w:r>
    </w:p>
    <w:p w14:paraId="77F3EEB7" w14:textId="77777777" w:rsidR="00C0388D" w:rsidRPr="00C0388D" w:rsidRDefault="00C0388D" w:rsidP="00C0388D">
      <w:pPr>
        <w:rPr>
          <w:sz w:val="8"/>
        </w:rPr>
      </w:pPr>
      <w:r w:rsidRPr="00C0388D">
        <w:rPr>
          <w:sz w:val="8"/>
        </w:rPr>
        <w:t>This simple stay order—coupled with a merits decision that telegraphed the relative strength of the parties—reoriented an accommodation process that had, to that point, failed.179 Of course, this kept the judicial branch in the conflict halfway: the court of appeals retained jurisdiction of the case, but it both stayed the decision below and declined to expedite its role. In this way, it was able to hand the process back to the political branches to try once more with the looming threat of a new status quo.</w:t>
      </w:r>
    </w:p>
    <w:p w14:paraId="6419CEFA" w14:textId="77777777" w:rsidR="00C0388D" w:rsidRPr="00C0388D" w:rsidRDefault="00C0388D" w:rsidP="00C0388D">
      <w:pPr>
        <w:rPr>
          <w:sz w:val="8"/>
        </w:rPr>
      </w:pPr>
      <w:r w:rsidRPr="00C0388D">
        <w:rPr>
          <w:sz w:val="8"/>
        </w:rPr>
        <w:t>C. Fortified Model</w:t>
      </w:r>
    </w:p>
    <w:p w14:paraId="4D262742" w14:textId="77777777" w:rsidR="00C0388D" w:rsidRPr="00C0388D" w:rsidRDefault="00C0388D" w:rsidP="00C0388D">
      <w:pPr>
        <w:rPr>
          <w:sz w:val="8"/>
        </w:rPr>
      </w:pPr>
      <w:r w:rsidRPr="00C0388D">
        <w:rPr>
          <w:sz w:val="8"/>
        </w:rPr>
        <w:t>Sometimes federal courts fortify existing doctrine in the name of the separation of powers. The clearest example is doctrine concerning congressional standing, one of the most elusive justiciability rules. It appears that the Supreme Court has approached the doctrine of congressional standing to embody avoidance, closing the door to Congress for all practical purposes while still claiming some residuum of jurisdiction under yet-to-be-achieved circumstances.</w:t>
      </w:r>
    </w:p>
    <w:p w14:paraId="4BBCF208" w14:textId="77777777" w:rsidR="00C0388D" w:rsidRPr="00C0388D" w:rsidRDefault="00C0388D" w:rsidP="00C0388D">
      <w:pPr>
        <w:rPr>
          <w:sz w:val="8"/>
        </w:rPr>
      </w:pPr>
      <w:r w:rsidRPr="00C0388D">
        <w:rPr>
          <w:sz w:val="8"/>
        </w:rPr>
        <w:t>Congressional standing is a notoriously tricky subdoctrine of standing with unclear bounds. The Supreme Court has never held that Congress has standing to sue.180 Even where the Supreme Court has been directly presented with the question whether Congress has standing, it has avoided the issue.181 In some ways, the tension is clear. On the one hand, it is an affront not to recognize a coequal branch’s standing when the executive branch is given the benefit of lax standing rules to pursue its claims. On the other hand, Congress is not charged with executing the laws; and it seems an affront to the Executive to permit Congress to tread on the Executive’s constitutional turf.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2A9DFBB1" w14:textId="77777777" w:rsidR="00C0388D" w:rsidRPr="00C0388D" w:rsidRDefault="00C0388D" w:rsidP="00C0388D">
      <w:pPr>
        <w:rPr>
          <w:sz w:val="8"/>
        </w:rPr>
      </w:pPr>
      <w:r w:rsidRPr="00C0388D">
        <w:rPr>
          <w:sz w:val="8"/>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“[O]ur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09CD8687" w14:textId="77777777" w:rsidR="00C0388D" w:rsidRPr="00C0388D" w:rsidRDefault="00C0388D" w:rsidP="00C0388D">
      <w:pPr>
        <w:rPr>
          <w:sz w:val="8"/>
        </w:rPr>
      </w:pPr>
      <w:r w:rsidRPr="00C0388D">
        <w:rPr>
          <w:sz w:val="8"/>
        </w:rPr>
        <w:t>One need not look beyond challenges to the Line Item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2CAE98A0" w14:textId="77777777" w:rsidR="00C0388D" w:rsidRPr="00C0388D" w:rsidRDefault="00C0388D" w:rsidP="00C0388D">
      <w:pPr>
        <w:rPr>
          <w:sz w:val="8"/>
        </w:rPr>
      </w:pPr>
      <w:r w:rsidRPr="00C0388D">
        <w:rPr>
          <w:sz w:val="8"/>
        </w:rPr>
        <w:t>Although the plaintiffs had pressed the same theory as in Raines—that Congress’s passage of the Line Item Veto Act violates the structural constitution188— the Court never quoted Raines’s statement on standing nor even suggested that the standing analysis might be more rigorous in this case than in others. Two classes of plaintiffs brought suit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4121F2B7" w14:textId="77777777" w:rsidR="00C0388D" w:rsidRPr="00C0388D" w:rsidRDefault="00C0388D" w:rsidP="00C0388D">
      <w:pPr>
        <w:rPr>
          <w:sz w:val="8"/>
        </w:rPr>
      </w:pPr>
      <w:r w:rsidRPr="00C0388D">
        <w:rPr>
          <w:sz w:val="8"/>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4E691FFC" w14:textId="77777777" w:rsidR="00C0388D" w:rsidRPr="00C0388D" w:rsidRDefault="00C0388D" w:rsidP="00C0388D">
      <w:pPr>
        <w:rPr>
          <w:sz w:val="8"/>
        </w:rPr>
      </w:pPr>
      <w:r w:rsidRPr="00C0388D">
        <w:rPr>
          <w:sz w:val="8"/>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count,198 it only saw fit to invoke this heightened standing requirement in one case: Clapper v. Amnesty International USA, a sensitive national security case. 199 Although not limited to Congress by its terms, then, it seems that Raines is actually about keeping Congress out as a party. If separation-of-powers avoidance as a means of avoiding judicial compulsion of a coordinate branch has real bite, then restricting Congress’s ability to be a party in court is a powerful way of bringing it to fruition.</w:t>
      </w:r>
    </w:p>
    <w:p w14:paraId="31FCE7A8" w14:textId="77777777" w:rsidR="00C0388D" w:rsidRPr="00C0388D" w:rsidRDefault="00C0388D" w:rsidP="00C0388D">
      <w:pPr>
        <w:rPr>
          <w:sz w:val="8"/>
        </w:rPr>
      </w:pPr>
      <w:r w:rsidRPr="00C0388D">
        <w:rPr>
          <w:sz w:val="8"/>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4E4FDB17" w14:textId="77777777" w:rsidR="00C0388D" w:rsidRPr="00C0388D" w:rsidRDefault="00C0388D" w:rsidP="00C0388D">
      <w:pPr>
        <w:ind w:left="720"/>
        <w:rPr>
          <w:sz w:val="8"/>
        </w:rPr>
      </w:pPr>
      <w:r w:rsidRPr="00C0388D">
        <w:rPr>
          <w:sz w:val="8"/>
        </w:rPr>
        <w:t>a litigant challenging governmental action as void on the basis of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6894F0FF" w14:textId="77777777" w:rsidR="00C0388D" w:rsidRPr="00C0388D" w:rsidRDefault="00C0388D" w:rsidP="00C0388D">
      <w:pPr>
        <w:rPr>
          <w:sz w:val="8"/>
        </w:rPr>
      </w:pPr>
      <w:r w:rsidRPr="00C0388D">
        <w:rPr>
          <w:sz w:val="8"/>
        </w:rPr>
        <w:t>Far from being “especially rigorous,” the standing analysis is especially forgiving in removal-power cases because it invites private plaintiffs to bring separation-of-powers challenges.</w:t>
      </w:r>
    </w:p>
    <w:p w14:paraId="34EE5934" w14:textId="77777777" w:rsidR="00C0388D" w:rsidRPr="00C0388D" w:rsidRDefault="00C0388D" w:rsidP="00C0388D">
      <w:pPr>
        <w:rPr>
          <w:sz w:val="8"/>
        </w:rPr>
      </w:pPr>
      <w:r w:rsidRPr="00C0388D">
        <w:rPr>
          <w:sz w:val="8"/>
        </w:rPr>
        <w:t>On the one hand, the Court’s standing rules are relaxed in the removal context, where an ultimate merits decision would result in holding that a congressionally created agency is at least in part unconstitutional.202 On the other hand, the Court’s standing rules are “especially rigorous” in Raines, which similarly asked the Court to hold a coordinate action as unconstitutional.203 What, then, should we take Raines to mean? When Congress and the President are both before the courts as parties, the Court is in an awkward position of mediating between the coordinate branches.204 It seems as though the Supreme Court’s stance on congressional standing is refracted through the lens of avoidance: the deep desire not to thrust itself directly into a conflict between the President and Congress where it must pick a winner and a loser.</w:t>
      </w:r>
    </w:p>
    <w:p w14:paraId="36E0EF51" w14:textId="77777777" w:rsidR="00C0388D" w:rsidRPr="00C0388D" w:rsidRDefault="00C0388D" w:rsidP="00C0388D">
      <w:pPr>
        <w:rPr>
          <w:sz w:val="8"/>
        </w:rPr>
      </w:pPr>
      <w:r w:rsidRPr="00C0388D">
        <w:rPr>
          <w:sz w:val="8"/>
        </w:rPr>
        <w:t>Thus far, lower courts have not consistently incorporated Raines. 205 The D.C. Circuit, sitting en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6E49BE94" w14:textId="77777777" w:rsidR="00C0388D" w:rsidRPr="00C0388D" w:rsidRDefault="00C0388D" w:rsidP="00C0388D">
      <w:pPr>
        <w:rPr>
          <w:sz w:val="8"/>
        </w:rPr>
      </w:pPr>
      <w:r w:rsidRPr="00C0388D">
        <w:rPr>
          <w:sz w:val="8"/>
        </w:rPr>
        <w:t>iii. avoidance as judicial restraint</w:t>
      </w:r>
    </w:p>
    <w:p w14:paraId="1E2130E6" w14:textId="77777777" w:rsidR="00C0388D" w:rsidRPr="00C0388D" w:rsidRDefault="00C0388D" w:rsidP="00C0388D">
      <w:pPr>
        <w:rPr>
          <w:sz w:val="8"/>
        </w:rPr>
      </w:pPr>
      <w:r w:rsidRPr="00C0388D">
        <w:rPr>
          <w:sz w:val="8"/>
        </w:rPr>
        <w:t>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separation-of-powers avoidance is, at least in part, a judicial phenomenon. Whether judges are motivated by Article III,211 prudential considerations, capacity constraints,212 or broader structural concerns, separation-ofpowers avoidance is a judicial practice, not a practice that all governmental actors can, should, or must follow. Indeed, courts deploy their limited capital in this context only where circumstances warrant it, and that usually includes some incursion on judicial power that is distinct from the separation-of-powers issue directly before the deciding court.</w:t>
      </w:r>
    </w:p>
    <w:p w14:paraId="7A5DA837" w14:textId="77777777" w:rsidR="00C0388D" w:rsidRPr="00C0388D" w:rsidRDefault="00C0388D" w:rsidP="00C0388D">
      <w:pPr>
        <w:rPr>
          <w:sz w:val="8"/>
        </w:rPr>
      </w:pPr>
      <w:r w:rsidRPr="00C0388D">
        <w:rPr>
          <w:sz w:val="8"/>
        </w:rPr>
        <w:t>The notion that judicial restraint should or does play a role in judicial decision-making is not new.213 In The Passive Virtues, Bickel commended the principle of avoidance as a tool for courts to stay out of the political fray while still exerting influence.214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760B3CD0" w14:textId="77777777" w:rsidR="00C0388D" w:rsidRPr="00C0388D" w:rsidRDefault="00C0388D" w:rsidP="00C0388D">
      <w:pPr>
        <w:rPr>
          <w:sz w:val="8"/>
        </w:rPr>
      </w:pPr>
      <w:r w:rsidRPr="00C0388D">
        <w:rPr>
          <w:sz w:val="8"/>
        </w:rPr>
        <w:t>This Part begins with a brief discussion of what separation-of-powers avoidance is not: a constitutionally required jurisdictional limit on federal-court authority. It then moves on to discuss avoidance in the language of judicial prioritization. By comparing cases in which courts invoke avoidance with those in which courts do not, it becomes clearer that judicial priorities can outweigh avoidance’s import in specified contexts. Those contexts, it turns out, are linked by a desire to vindicate judicial priorities like the administration of the criminaljustice system or proper judicial functioning. This conclusion lends support to the notion that avoidance is not a compelled feature of the separation of powers but, instead, a doctrine motivated by something judicial.</w:t>
      </w:r>
    </w:p>
    <w:p w14:paraId="2828FB10" w14:textId="77777777" w:rsidR="00C0388D" w:rsidRPr="00C0388D" w:rsidRDefault="00C0388D" w:rsidP="00C0388D">
      <w:pPr>
        <w:rPr>
          <w:sz w:val="8"/>
        </w:rPr>
      </w:pPr>
      <w:r w:rsidRPr="00C0388D">
        <w:rPr>
          <w:sz w:val="8"/>
        </w:rPr>
        <w:t>A. Avoidance and Jurisdiction</w:t>
      </w:r>
    </w:p>
    <w:p w14:paraId="47346642" w14:textId="77777777" w:rsidR="00C0388D" w:rsidRPr="00C0388D" w:rsidRDefault="00C0388D" w:rsidP="00C0388D">
      <w:pPr>
        <w:rPr>
          <w:sz w:val="16"/>
        </w:rPr>
      </w:pPr>
      <w:r w:rsidRPr="00C0388D">
        <w:rPr>
          <w:u w:val="single"/>
        </w:rPr>
        <w:t>Separation-of-powers avoidance is</w:t>
      </w:r>
      <w:r w:rsidRPr="00C0388D">
        <w:rPr>
          <w:sz w:val="16"/>
        </w:rPr>
        <w:t xml:space="preserve"> </w:t>
      </w:r>
      <w:r w:rsidRPr="00C0388D">
        <w:rPr>
          <w:iCs/>
          <w:u w:val="single"/>
          <w:bdr w:val="single" w:sz="8" w:space="0" w:color="auto"/>
        </w:rPr>
        <w:t>not</w:t>
      </w:r>
      <w:r w:rsidRPr="00C0388D">
        <w:rPr>
          <w:sz w:val="16"/>
        </w:rPr>
        <w:t xml:space="preserve"> </w:t>
      </w:r>
      <w:r w:rsidRPr="00C0388D">
        <w:rPr>
          <w:u w:val="single"/>
        </w:rPr>
        <w:t>a</w:t>
      </w:r>
      <w:r w:rsidRPr="00C0388D">
        <w:rPr>
          <w:sz w:val="16"/>
        </w:rPr>
        <w:t xml:space="preserve"> </w:t>
      </w:r>
      <w:r w:rsidRPr="00C0388D">
        <w:rPr>
          <w:iCs/>
          <w:u w:val="single"/>
          <w:bdr w:val="single" w:sz="8" w:space="0" w:color="auto"/>
        </w:rPr>
        <w:t>jurisdictional limit</w:t>
      </w:r>
      <w:r w:rsidRPr="00C0388D">
        <w:rPr>
          <w:sz w:val="16"/>
        </w:rPr>
        <w:t xml:space="preserve"> </w:t>
      </w:r>
      <w:r w:rsidRPr="00C0388D">
        <w:rPr>
          <w:u w:val="single"/>
        </w:rPr>
        <w:t>on Article III</w:t>
      </w:r>
      <w:r w:rsidRPr="00C0388D">
        <w:rPr>
          <w:sz w:val="16"/>
        </w:rPr>
        <w:t xml:space="preserve"> courts.217 Whether employing the embedded or process model, courts have been careful not to disclaim jurisdiction over cases refracted through the lens of avoidance. Indeed, courts have retained jurisdiction over cases in which Congress and the Executive resume the accommodation process on a court’s own encouragement.218 Although judges may prefer for these issues to be hashed out in the “hurly-burly” political process, the continued existence of that process does not affect the court’s jurisdiction or ability to issue orders to the parties.</w:t>
      </w:r>
    </w:p>
    <w:p w14:paraId="4043DCD3" w14:textId="77777777" w:rsidR="00C0388D" w:rsidRPr="00C0388D" w:rsidRDefault="00C0388D" w:rsidP="00C0388D">
      <w:pPr>
        <w:rPr>
          <w:sz w:val="16"/>
        </w:rPr>
      </w:pPr>
      <w:r w:rsidRPr="00C0388D">
        <w:rPr>
          <w:sz w:val="16"/>
        </w:rPr>
        <w:t>One might expect that if courts were to take a decisive position on their power to resolve a case, it would be in the context of justiciability.219 Despite the fact that the Supreme Court has fortified congressional-standing doctrine and has never held that Congress has standing to pursue a legal challenge, the Court has not closed the doors to the possibility of adjudicating such a dispute.220 Indeed, the standard it articulates is that the standing inquiry is “especially rigorous when reaching the merits . . . would force us to decide whether an action taken by one of the other two branches of the Federal Government was unconstitutional.”221 By adopting this standard instead of an inflexible rule, the Court has preserved its ability to adjudicate a case where Congress is a plaintiff so long as the circumstances warrant it. And lower courts have used the space that the Supreme Court has left open to exercise jurisdiction over suits involving congressional plaintiffs.222 One might even view this as an equilibrium of sorts between the Supreme Court and lower courts as to how congressional standing operates in practice: the Supreme Court may be able to avoid adjudicating a dispute between Congress and the Executive as parties, but it still allows lower courts the space to explore adjudication in those suits.223</w:t>
      </w:r>
    </w:p>
    <w:p w14:paraId="067B653F" w14:textId="77777777" w:rsidR="00C0388D" w:rsidRPr="00C0388D" w:rsidRDefault="00C0388D" w:rsidP="00C0388D">
      <w:pPr>
        <w:rPr>
          <w:sz w:val="16"/>
        </w:rPr>
      </w:pPr>
      <w:r w:rsidRPr="00C0388D">
        <w:rPr>
          <w:sz w:val="16"/>
        </w:rPr>
        <w:t>B. Avoidance and Judicial Priorities</w:t>
      </w:r>
    </w:p>
    <w:p w14:paraId="46E7C627" w14:textId="77777777" w:rsidR="00C0388D" w:rsidRPr="00C0388D" w:rsidRDefault="00C0388D" w:rsidP="00C0388D">
      <w:pPr>
        <w:rPr>
          <w:sz w:val="16"/>
        </w:rPr>
      </w:pPr>
      <w:r w:rsidRPr="00C0388D">
        <w:rPr>
          <w:highlight w:val="yellow"/>
          <w:u w:val="single"/>
        </w:rPr>
        <w:t xml:space="preserve">Courts deploy </w:t>
      </w:r>
      <w:r w:rsidRPr="00C0388D">
        <w:rPr>
          <w:iCs/>
          <w:highlight w:val="yellow"/>
          <w:u w:val="single"/>
          <w:bdr w:val="single" w:sz="8" w:space="0" w:color="auto"/>
        </w:rPr>
        <w:t>avoidance</w:t>
      </w:r>
      <w:r w:rsidRPr="00C0388D">
        <w:rPr>
          <w:sz w:val="16"/>
        </w:rPr>
        <w:t xml:space="preserve">, then, </w:t>
      </w:r>
      <w:r w:rsidRPr="00C0388D">
        <w:rPr>
          <w:iCs/>
          <w:highlight w:val="yellow"/>
          <w:u w:val="single"/>
          <w:bdr w:val="single" w:sz="8" w:space="0" w:color="auto"/>
        </w:rPr>
        <w:t>not</w:t>
      </w:r>
      <w:r w:rsidRPr="00C0388D">
        <w:rPr>
          <w:sz w:val="16"/>
          <w:highlight w:val="yellow"/>
        </w:rPr>
        <w:t xml:space="preserve"> </w:t>
      </w:r>
      <w:r w:rsidRPr="00C0388D">
        <w:rPr>
          <w:highlight w:val="yellow"/>
          <w:u w:val="single"/>
        </w:rPr>
        <w:t>as</w:t>
      </w:r>
      <w:r w:rsidRPr="00C0388D">
        <w:rPr>
          <w:u w:val="single"/>
        </w:rPr>
        <w:t xml:space="preserve"> a</w:t>
      </w:r>
      <w:r w:rsidRPr="00C0388D">
        <w:rPr>
          <w:sz w:val="16"/>
        </w:rPr>
        <w:t xml:space="preserve"> </w:t>
      </w:r>
      <w:r w:rsidRPr="00C0388D">
        <w:rPr>
          <w:iCs/>
          <w:highlight w:val="yellow"/>
          <w:u w:val="single"/>
          <w:bdr w:val="single" w:sz="8" w:space="0" w:color="auto"/>
        </w:rPr>
        <w:t>limit</w:t>
      </w:r>
      <w:r w:rsidRPr="00C0388D">
        <w:rPr>
          <w:sz w:val="16"/>
        </w:rPr>
        <w:t xml:space="preserve"> on their jurisdiction </w:t>
      </w:r>
      <w:r w:rsidRPr="00C0388D">
        <w:rPr>
          <w:highlight w:val="yellow"/>
          <w:u w:val="single"/>
        </w:rPr>
        <w:t>but as</w:t>
      </w:r>
      <w:r w:rsidRPr="00C0388D">
        <w:rPr>
          <w:u w:val="single"/>
        </w:rPr>
        <w:t xml:space="preserve"> a</w:t>
      </w:r>
      <w:r w:rsidRPr="00C0388D">
        <w:rPr>
          <w:sz w:val="16"/>
        </w:rPr>
        <w:t xml:space="preserve"> </w:t>
      </w:r>
      <w:r w:rsidRPr="00C0388D">
        <w:rPr>
          <w:iCs/>
          <w:highlight w:val="yellow"/>
          <w:u w:val="single"/>
          <w:bdr w:val="single" w:sz="8" w:space="0" w:color="auto"/>
        </w:rPr>
        <w:t>prudential measure</w:t>
      </w:r>
      <w:r w:rsidRPr="00C0388D">
        <w:rPr>
          <w:sz w:val="16"/>
        </w:rPr>
        <w:t xml:space="preserve">. And it turns out that </w:t>
      </w:r>
      <w:r w:rsidRPr="00C0388D">
        <w:rPr>
          <w:iCs/>
          <w:highlight w:val="yellow"/>
          <w:u w:val="single"/>
          <w:bdr w:val="single" w:sz="8" w:space="0" w:color="auto"/>
        </w:rPr>
        <w:t>judges</w:t>
      </w:r>
      <w:r w:rsidRPr="00C0388D">
        <w:rPr>
          <w:sz w:val="16"/>
          <w:highlight w:val="yellow"/>
        </w:rPr>
        <w:t xml:space="preserve"> </w:t>
      </w:r>
      <w:r w:rsidRPr="00C0388D">
        <w:rPr>
          <w:highlight w:val="yellow"/>
          <w:u w:val="single"/>
        </w:rPr>
        <w:t>use</w:t>
      </w:r>
      <w:r w:rsidRPr="00C0388D">
        <w:rPr>
          <w:u w:val="single"/>
        </w:rPr>
        <w:t xml:space="preserve"> avoidance techniques much in the way of </w:t>
      </w:r>
      <w:r w:rsidRPr="00C0388D">
        <w:rPr>
          <w:highlight w:val="yellow"/>
          <w:u w:val="single"/>
        </w:rPr>
        <w:t>a</w:t>
      </w:r>
      <w:r w:rsidRPr="00C0388D">
        <w:rPr>
          <w:sz w:val="16"/>
          <w:highlight w:val="yellow"/>
        </w:rPr>
        <w:t xml:space="preserve"> </w:t>
      </w:r>
      <w:r w:rsidRPr="00C0388D">
        <w:rPr>
          <w:iCs/>
          <w:highlight w:val="yellow"/>
          <w:u w:val="single"/>
          <w:bdr w:val="single" w:sz="8" w:space="0" w:color="auto"/>
        </w:rPr>
        <w:t>balancing test</w:t>
      </w:r>
      <w:r w:rsidRPr="00C0388D">
        <w:rPr>
          <w:sz w:val="16"/>
        </w:rPr>
        <w:t xml:space="preserve"> </w:t>
      </w:r>
      <w:r w:rsidRPr="00C0388D">
        <w:rPr>
          <w:u w:val="single"/>
        </w:rPr>
        <w:t xml:space="preserve">that asks: </w:t>
      </w:r>
      <w:r w:rsidRPr="00C0388D">
        <w:rPr>
          <w:iCs/>
          <w:highlight w:val="yellow"/>
          <w:u w:val="single"/>
          <w:bdr w:val="single" w:sz="8" w:space="0" w:color="auto"/>
        </w:rPr>
        <w:t>When should courts deploy judicial capital?</w:t>
      </w:r>
      <w:r w:rsidRPr="00C0388D">
        <w:rPr>
          <w:sz w:val="16"/>
          <w:highlight w:val="yellow"/>
        </w:rPr>
        <w:t xml:space="preserve"> </w:t>
      </w:r>
      <w:r w:rsidRPr="00C0388D">
        <w:rPr>
          <w:highlight w:val="yellow"/>
          <w:u w:val="single"/>
        </w:rPr>
        <w:t>When is it</w:t>
      </w:r>
      <w:r w:rsidRPr="00C0388D">
        <w:rPr>
          <w:sz w:val="16"/>
          <w:highlight w:val="yellow"/>
        </w:rPr>
        <w:t xml:space="preserve"> </w:t>
      </w:r>
      <w:r w:rsidRPr="00C0388D">
        <w:rPr>
          <w:iCs/>
          <w:highlight w:val="yellow"/>
          <w:u w:val="single"/>
          <w:bdr w:val="single" w:sz="8" w:space="0" w:color="auto"/>
        </w:rPr>
        <w:t>worth</w:t>
      </w:r>
      <w:r w:rsidRPr="00C0388D">
        <w:rPr>
          <w:sz w:val="16"/>
          <w:highlight w:val="yellow"/>
        </w:rPr>
        <w:t xml:space="preserve"> </w:t>
      </w:r>
      <w:r w:rsidRPr="00C0388D">
        <w:rPr>
          <w:iCs/>
          <w:highlight w:val="yellow"/>
          <w:u w:val="single"/>
          <w:bdr w:val="single" w:sz="8" w:space="0" w:color="auto"/>
        </w:rPr>
        <w:t>compelling</w:t>
      </w:r>
      <w:r w:rsidRPr="00C0388D">
        <w:rPr>
          <w:sz w:val="16"/>
          <w:highlight w:val="yellow"/>
        </w:rPr>
        <w:t xml:space="preserve"> </w:t>
      </w:r>
      <w:r w:rsidRPr="00C0388D">
        <w:rPr>
          <w:highlight w:val="yellow"/>
          <w:u w:val="single"/>
        </w:rPr>
        <w:t>a</w:t>
      </w:r>
      <w:r w:rsidRPr="00C0388D">
        <w:rPr>
          <w:sz w:val="16"/>
          <w:highlight w:val="yellow"/>
        </w:rPr>
        <w:t xml:space="preserve"> </w:t>
      </w:r>
      <w:r w:rsidRPr="00C0388D">
        <w:rPr>
          <w:iCs/>
          <w:highlight w:val="yellow"/>
          <w:u w:val="single"/>
          <w:bdr w:val="single" w:sz="8" w:space="0" w:color="auto"/>
        </w:rPr>
        <w:t>coordinate branch</w:t>
      </w:r>
      <w:r w:rsidRPr="00C0388D">
        <w:rPr>
          <w:sz w:val="16"/>
        </w:rPr>
        <w:t xml:space="preserve"> officer </w:t>
      </w:r>
      <w:r w:rsidRPr="00C0388D">
        <w:rPr>
          <w:u w:val="single"/>
        </w:rPr>
        <w:t>to</w:t>
      </w:r>
      <w:r w:rsidRPr="00C0388D">
        <w:rPr>
          <w:sz w:val="16"/>
        </w:rPr>
        <w:t xml:space="preserve"> </w:t>
      </w:r>
      <w:r w:rsidRPr="00C0388D">
        <w:rPr>
          <w:iCs/>
          <w:u w:val="single"/>
          <w:bdr w:val="single" w:sz="8" w:space="0" w:color="auto"/>
        </w:rPr>
        <w:t>act</w:t>
      </w:r>
      <w:r w:rsidRPr="00C0388D">
        <w:rPr>
          <w:iCs/>
          <w:highlight w:val="yellow"/>
          <w:u w:val="single"/>
          <w:bdr w:val="single" w:sz="8" w:space="0" w:color="auto"/>
        </w:rPr>
        <w:t>?</w:t>
      </w:r>
    </w:p>
    <w:p w14:paraId="44A99CB6" w14:textId="77777777" w:rsidR="00C0388D" w:rsidRPr="00C0388D" w:rsidRDefault="00C0388D" w:rsidP="00C0388D">
      <w:pPr>
        <w:rPr>
          <w:sz w:val="16"/>
        </w:rPr>
      </w:pPr>
      <w:r w:rsidRPr="00C0388D">
        <w:rPr>
          <w:sz w:val="16"/>
        </w:rPr>
        <w:t xml:space="preserve">Part II began with a discussion of executive privilege and </w:t>
      </w:r>
      <w:r w:rsidRPr="00C0388D">
        <w:rPr>
          <w:highlight w:val="yellow"/>
          <w:u w:val="single"/>
        </w:rPr>
        <w:t>the</w:t>
      </w:r>
      <w:r w:rsidRPr="00C0388D">
        <w:rPr>
          <w:u w:val="single"/>
        </w:rPr>
        <w:t xml:space="preserve"> judiciary</w:t>
      </w:r>
      <w:r w:rsidRPr="00C0388D">
        <w:rPr>
          <w:sz w:val="16"/>
        </w:rPr>
        <w:t xml:space="preserve">’s </w:t>
      </w:r>
      <w:r w:rsidRPr="00C0388D">
        <w:rPr>
          <w:iCs/>
          <w:highlight w:val="yellow"/>
          <w:u w:val="single"/>
          <w:bdr w:val="single" w:sz="8" w:space="0" w:color="auto"/>
        </w:rPr>
        <w:t>desire</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avoid</w:t>
      </w:r>
      <w:r w:rsidRPr="00C0388D">
        <w:rPr>
          <w:sz w:val="16"/>
          <w:highlight w:val="yellow"/>
        </w:rPr>
        <w:t xml:space="preserve"> </w:t>
      </w:r>
      <w:r w:rsidRPr="00C0388D">
        <w:rPr>
          <w:highlight w:val="yellow"/>
          <w:u w:val="single"/>
        </w:rPr>
        <w:t>being</w:t>
      </w:r>
      <w:r w:rsidRPr="00C0388D">
        <w:rPr>
          <w:u w:val="single"/>
        </w:rPr>
        <w:t xml:space="preserve"> placed </w:t>
      </w:r>
      <w:r w:rsidRPr="00C0388D">
        <w:rPr>
          <w:highlight w:val="yellow"/>
          <w:u w:val="single"/>
        </w:rPr>
        <w:t>in the</w:t>
      </w:r>
      <w:r w:rsidRPr="00C0388D">
        <w:rPr>
          <w:sz w:val="16"/>
          <w:highlight w:val="yellow"/>
        </w:rPr>
        <w:t xml:space="preserve"> </w:t>
      </w:r>
      <w:r w:rsidRPr="00C0388D">
        <w:rPr>
          <w:iCs/>
          <w:highlight w:val="yellow"/>
          <w:u w:val="single"/>
          <w:bdr w:val="single" w:sz="8" w:space="0" w:color="auto"/>
        </w:rPr>
        <w:t>“awkward” position</w:t>
      </w:r>
      <w:r w:rsidRPr="00C0388D">
        <w:rPr>
          <w:sz w:val="16"/>
          <w:highlight w:val="yellow"/>
        </w:rPr>
        <w:t xml:space="preserve"> </w:t>
      </w:r>
      <w:r w:rsidRPr="00C0388D">
        <w:rPr>
          <w:highlight w:val="yellow"/>
          <w:u w:val="single"/>
        </w:rPr>
        <w:t>of having to</w:t>
      </w:r>
      <w:r w:rsidRPr="00C0388D">
        <w:rPr>
          <w:sz w:val="16"/>
          <w:highlight w:val="yellow"/>
        </w:rPr>
        <w:t xml:space="preserve"> </w:t>
      </w:r>
      <w:r w:rsidRPr="00C0388D">
        <w:rPr>
          <w:iCs/>
          <w:highlight w:val="yellow"/>
          <w:u w:val="single"/>
          <w:bdr w:val="single" w:sz="8" w:space="0" w:color="auto"/>
        </w:rPr>
        <w:t>adjudicate</w:t>
      </w:r>
      <w:r w:rsidRPr="00C0388D">
        <w:rPr>
          <w:sz w:val="16"/>
          <w:highlight w:val="yellow"/>
        </w:rPr>
        <w:t xml:space="preserve"> </w:t>
      </w:r>
      <w:r w:rsidRPr="00C0388D">
        <w:rPr>
          <w:highlight w:val="yellow"/>
          <w:u w:val="single"/>
        </w:rPr>
        <w:t>a</w:t>
      </w:r>
      <w:r w:rsidRPr="00C0388D">
        <w:rPr>
          <w:sz w:val="16"/>
        </w:rPr>
        <w:t xml:space="preserve"> </w:t>
      </w:r>
      <w:r w:rsidRPr="00C0388D">
        <w:rPr>
          <w:u w:val="single"/>
        </w:rPr>
        <w:t>claim</w:t>
      </w:r>
      <w:r w:rsidRPr="00C0388D">
        <w:rPr>
          <w:sz w:val="16"/>
        </w:rPr>
        <w:t xml:space="preserve"> of </w:t>
      </w:r>
      <w:r w:rsidRPr="00C0388D">
        <w:rPr>
          <w:iCs/>
          <w:highlight w:val="yellow"/>
          <w:u w:val="single"/>
          <w:bdr w:val="single" w:sz="8" w:space="0" w:color="auto"/>
        </w:rPr>
        <w:t>executive privilege</w:t>
      </w:r>
      <w:r w:rsidRPr="00C0388D">
        <w:rPr>
          <w:sz w:val="16"/>
        </w:rPr>
        <w:t xml:space="preserve">.224 </w:t>
      </w:r>
      <w:r w:rsidRPr="00C0388D">
        <w:rPr>
          <w:u w:val="single"/>
        </w:rPr>
        <w:t xml:space="preserve">In the civil context, </w:t>
      </w:r>
      <w:r w:rsidRPr="00C0388D">
        <w:rPr>
          <w:highlight w:val="yellow"/>
          <w:u w:val="single"/>
        </w:rPr>
        <w:t>courts</w:t>
      </w:r>
      <w:r w:rsidRPr="00C0388D">
        <w:rPr>
          <w:u w:val="single"/>
        </w:rPr>
        <w:t xml:space="preserve"> have generally adhered to a </w:t>
      </w:r>
      <w:r w:rsidRPr="00C0388D">
        <w:rPr>
          <w:highlight w:val="yellow"/>
          <w:u w:val="single"/>
        </w:rPr>
        <w:t>desire to</w:t>
      </w:r>
      <w:r w:rsidRPr="00C0388D">
        <w:rPr>
          <w:sz w:val="16"/>
          <w:highlight w:val="yellow"/>
        </w:rPr>
        <w:t xml:space="preserve"> </w:t>
      </w:r>
      <w:r w:rsidRPr="00C0388D">
        <w:rPr>
          <w:iCs/>
          <w:highlight w:val="yellow"/>
          <w:u w:val="single"/>
          <w:bdr w:val="single" w:sz="8" w:space="0" w:color="auto"/>
        </w:rPr>
        <w:t>avoid awkward interaction</w:t>
      </w:r>
      <w:r w:rsidRPr="00C0388D">
        <w:rPr>
          <w:iCs/>
          <w:u w:val="single"/>
          <w:bdr w:val="single" w:sz="8" w:space="0" w:color="auto"/>
        </w:rPr>
        <w:t>s</w:t>
      </w:r>
      <w:r w:rsidRPr="00C0388D">
        <w:rPr>
          <w:sz w:val="16"/>
        </w:rPr>
        <w:t xml:space="preserve"> </w:t>
      </w:r>
      <w:r w:rsidRPr="00C0388D">
        <w:rPr>
          <w:u w:val="single"/>
        </w:rPr>
        <w:t>with the</w:t>
      </w:r>
      <w:r w:rsidRPr="00C0388D">
        <w:rPr>
          <w:sz w:val="16"/>
        </w:rPr>
        <w:t xml:space="preserve"> </w:t>
      </w:r>
      <w:r w:rsidRPr="00C0388D">
        <w:rPr>
          <w:iCs/>
          <w:u w:val="single"/>
          <w:bdr w:val="single" w:sz="8" w:space="0" w:color="auto"/>
        </w:rPr>
        <w:t>Executive</w:t>
      </w:r>
      <w:r w:rsidRPr="00C0388D">
        <w:rPr>
          <w:sz w:val="16"/>
        </w:rPr>
        <w:t xml:space="preserve"> in privilege determinations and straightforwardly apply Cheney. 225 Nonetheless, courts endure this awkwardness in the criminal context. Can this distinction be justified by some external constraint in the Constitution? On the one hand, courts may have more expansive discovery rules involving the President because of constitutional criminal-procedure requirements. But those are not the constitutional provisions that judges cite when curbing executive privilege. Courts rely on language relating to judicial power and duty: “fair adjudication of a particular criminal case in the administration of justice”226 is the “primary constitutional duty of the Judicial Branch.”227 In criminal cases, federal courts are not brought in to referee some exogenous claim of executive privilege. Instead, courts see adjudication of the executive-privilege claim as central to the exercise of judicial power and, in that way, worthy of judicial capital.</w:t>
      </w:r>
    </w:p>
    <w:p w14:paraId="39EDC417" w14:textId="77777777" w:rsidR="00C0388D" w:rsidRPr="00C0388D" w:rsidRDefault="00C0388D" w:rsidP="00C0388D">
      <w:pPr>
        <w:rPr>
          <w:sz w:val="10"/>
        </w:rPr>
      </w:pPr>
      <w:r w:rsidRPr="00C0388D">
        <w:rPr>
          <w:sz w:val="10"/>
        </w:rPr>
        <w:t>It is important to note just how extraordinary it is that courts have distinguished Cheney’s application from the criminal context in the language of the judicial role. Indeed, since Marbury v. Madison, the judiciary has insisted that “[i]t is emphatically the province and duty of the judicial department to say what the law is,”228 without regard for whether a suit is civil or criminal in nature. But once courts embedded avoidance into executive-privilege doctrine, they needed a way to distinguish that doctrine where judicial power is really at stake.</w:t>
      </w:r>
    </w:p>
    <w:p w14:paraId="71887541" w14:textId="77777777" w:rsidR="00C0388D" w:rsidRPr="00C0388D" w:rsidRDefault="00C0388D" w:rsidP="00C0388D">
      <w:pPr>
        <w:rPr>
          <w:sz w:val="16"/>
        </w:rPr>
      </w:pPr>
      <w:r w:rsidRPr="00C0388D">
        <w:rPr>
          <w:sz w:val="16"/>
        </w:rPr>
        <w:t xml:space="preserve">And so even in civil cases, when presidential privileges impede judicial functioning, that too justifies adjudication where avoidance would otherwise apply. In Nixon v. Administrator of General Services, former President Nixon argued that the appointment of a special master—a judicial officer—to review presidential communications violated the presidential-communications privilege.229 Not so, the Court held. “[I]n the case of the general privilege of confidentiality of Presidential communications, its importance must be balanced against the inroads of the privilege upon the effective functioning of the Judicial Branch.”230 </w:t>
      </w:r>
      <w:r w:rsidRPr="00C0388D">
        <w:rPr>
          <w:u w:val="single"/>
        </w:rPr>
        <w:t>When the judicial branch</w:t>
      </w:r>
      <w:r w:rsidRPr="00C0388D">
        <w:rPr>
          <w:sz w:val="16"/>
        </w:rPr>
        <w:t xml:space="preserve"> itself </w:t>
      </w:r>
      <w:r w:rsidRPr="00C0388D">
        <w:rPr>
          <w:u w:val="single"/>
        </w:rPr>
        <w:t xml:space="preserve">had </w:t>
      </w:r>
      <w:r w:rsidRPr="00C0388D">
        <w:rPr>
          <w:iCs/>
          <w:u w:val="single"/>
          <w:bdr w:val="single" w:sz="8" w:space="0" w:color="auto"/>
        </w:rPr>
        <w:t>reason</w:t>
      </w:r>
      <w:r w:rsidRPr="00C0388D">
        <w:rPr>
          <w:sz w:val="16"/>
        </w:rPr>
        <w:t xml:space="preserve"> </w:t>
      </w:r>
      <w:r w:rsidRPr="00C0388D">
        <w:rPr>
          <w:u w:val="single"/>
        </w:rPr>
        <w:t>to take a position in the separation-of-powers conflict, it</w:t>
      </w:r>
      <w:r w:rsidRPr="00C0388D">
        <w:rPr>
          <w:sz w:val="16"/>
        </w:rPr>
        <w:t xml:space="preserve"> </w:t>
      </w:r>
      <w:r w:rsidRPr="00C0388D">
        <w:rPr>
          <w:iCs/>
          <w:u w:val="single"/>
          <w:bdr w:val="single" w:sz="8" w:space="0" w:color="auto"/>
        </w:rPr>
        <w:t>did so</w:t>
      </w:r>
      <w:r w:rsidRPr="00C0388D">
        <w:rPr>
          <w:sz w:val="16"/>
        </w:rPr>
        <w:t xml:space="preserve">. </w:t>
      </w:r>
      <w:r w:rsidRPr="00C0388D">
        <w:rPr>
          <w:u w:val="single"/>
        </w:rPr>
        <w:t>Where the separation-of-powers conflict is</w:t>
      </w:r>
      <w:r w:rsidRPr="00C0388D">
        <w:rPr>
          <w:sz w:val="16"/>
        </w:rPr>
        <w:t xml:space="preserve"> </w:t>
      </w:r>
      <w:r w:rsidRPr="00C0388D">
        <w:rPr>
          <w:iCs/>
          <w:u w:val="single"/>
          <w:bdr w:val="single" w:sz="8" w:space="0" w:color="auto"/>
        </w:rPr>
        <w:t>exogenous</w:t>
      </w:r>
      <w:r w:rsidRPr="00C0388D">
        <w:rPr>
          <w:sz w:val="16"/>
        </w:rPr>
        <w:t xml:space="preserve"> </w:t>
      </w:r>
      <w:r w:rsidRPr="00C0388D">
        <w:rPr>
          <w:u w:val="single"/>
        </w:rPr>
        <w:t>to the</w:t>
      </w:r>
      <w:r w:rsidRPr="00C0388D">
        <w:rPr>
          <w:sz w:val="16"/>
        </w:rPr>
        <w:t xml:space="preserve"> </w:t>
      </w:r>
      <w:r w:rsidRPr="00C0388D">
        <w:rPr>
          <w:iCs/>
          <w:u w:val="single"/>
          <w:bdr w:val="single" w:sz="8" w:space="0" w:color="auto"/>
        </w:rPr>
        <w:t>judicial branch</w:t>
      </w:r>
      <w:r w:rsidRPr="00C0388D">
        <w:rPr>
          <w:sz w:val="16"/>
        </w:rPr>
        <w:t xml:space="preserve"> </w:t>
      </w:r>
      <w:r w:rsidRPr="00C0388D">
        <w:rPr>
          <w:u w:val="single"/>
        </w:rPr>
        <w:t>but just so</w:t>
      </w:r>
      <w:r w:rsidRPr="00C0388D">
        <w:rPr>
          <w:sz w:val="16"/>
        </w:rPr>
        <w:t xml:space="preserve"> </w:t>
      </w:r>
      <w:r w:rsidRPr="00C0388D">
        <w:rPr>
          <w:iCs/>
          <w:u w:val="single"/>
          <w:bdr w:val="single" w:sz="8" w:space="0" w:color="auto"/>
        </w:rPr>
        <w:t>happens</w:t>
      </w:r>
      <w:r w:rsidRPr="00C0388D">
        <w:rPr>
          <w:sz w:val="16"/>
        </w:rPr>
        <w:t xml:space="preserve"> </w:t>
      </w:r>
      <w:r w:rsidRPr="00C0388D">
        <w:rPr>
          <w:u w:val="single"/>
        </w:rPr>
        <w:t>to be</w:t>
      </w:r>
      <w:r w:rsidRPr="00C0388D">
        <w:rPr>
          <w:sz w:val="16"/>
        </w:rPr>
        <w:t xml:space="preserve"> </w:t>
      </w:r>
      <w:r w:rsidRPr="00C0388D">
        <w:rPr>
          <w:iCs/>
          <w:u w:val="single"/>
          <w:bdr w:val="single" w:sz="8" w:space="0" w:color="auto"/>
        </w:rPr>
        <w:t>fought out</w:t>
      </w:r>
      <w:r w:rsidRPr="00C0388D">
        <w:rPr>
          <w:sz w:val="16"/>
        </w:rPr>
        <w:t xml:space="preserve"> </w:t>
      </w:r>
      <w:r w:rsidRPr="00C0388D">
        <w:rPr>
          <w:u w:val="single"/>
        </w:rPr>
        <w:t>in the</w:t>
      </w:r>
      <w:r w:rsidRPr="00C0388D">
        <w:rPr>
          <w:sz w:val="16"/>
        </w:rPr>
        <w:t xml:space="preserve"> federal </w:t>
      </w:r>
      <w:r w:rsidRPr="00C0388D">
        <w:rPr>
          <w:iCs/>
          <w:u w:val="single"/>
          <w:bdr w:val="single" w:sz="8" w:space="0" w:color="auto"/>
        </w:rPr>
        <w:t>courts</w:t>
      </w:r>
      <w:r w:rsidRPr="00C0388D">
        <w:rPr>
          <w:sz w:val="16"/>
        </w:rPr>
        <w:t xml:space="preserve">, </w:t>
      </w:r>
      <w:r w:rsidRPr="00C0388D">
        <w:rPr>
          <w:iCs/>
          <w:u w:val="single"/>
          <w:bdr w:val="single" w:sz="8" w:space="0" w:color="auto"/>
        </w:rPr>
        <w:t>avoidance</w:t>
      </w:r>
      <w:r w:rsidRPr="00C0388D">
        <w:rPr>
          <w:u w:val="single"/>
        </w:rPr>
        <w:t xml:space="preserve"> comes </w:t>
      </w:r>
      <w:r w:rsidRPr="00C0388D">
        <w:rPr>
          <w:iCs/>
          <w:u w:val="single"/>
          <w:bdr w:val="single" w:sz="8" w:space="0" w:color="auto"/>
        </w:rPr>
        <w:t>in</w:t>
      </w:r>
      <w:r w:rsidRPr="00C0388D">
        <w:rPr>
          <w:sz w:val="16"/>
        </w:rPr>
        <w:t>to adjudication.231</w:t>
      </w:r>
    </w:p>
    <w:p w14:paraId="1B0722B8" w14:textId="77777777" w:rsidR="00C0388D" w:rsidRPr="00C0388D" w:rsidRDefault="00C0388D" w:rsidP="00C0388D">
      <w:pPr>
        <w:rPr>
          <w:sz w:val="16"/>
        </w:rPr>
      </w:pPr>
      <w:r w:rsidRPr="00C0388D">
        <w:rPr>
          <w:u w:val="single"/>
        </w:rPr>
        <w:t>The</w:t>
      </w:r>
      <w:r w:rsidRPr="00C0388D">
        <w:rPr>
          <w:sz w:val="16"/>
        </w:rPr>
        <w:t xml:space="preserve"> </w:t>
      </w:r>
      <w:r w:rsidRPr="00C0388D">
        <w:rPr>
          <w:iCs/>
          <w:u w:val="single"/>
          <w:bdr w:val="single" w:sz="8" w:space="0" w:color="auto"/>
        </w:rPr>
        <w:t>confluence</w:t>
      </w:r>
      <w:r w:rsidRPr="00C0388D">
        <w:rPr>
          <w:sz w:val="16"/>
        </w:rPr>
        <w:t xml:space="preserve"> </w:t>
      </w:r>
      <w:r w:rsidRPr="00C0388D">
        <w:rPr>
          <w:u w:val="single"/>
        </w:rPr>
        <w:t xml:space="preserve">of these indicators is that separation-of-powers </w:t>
      </w:r>
      <w:r w:rsidRPr="00C0388D">
        <w:rPr>
          <w:highlight w:val="yellow"/>
          <w:u w:val="single"/>
        </w:rPr>
        <w:t>avoidance is</w:t>
      </w:r>
      <w:r w:rsidRPr="00C0388D">
        <w:rPr>
          <w:sz w:val="16"/>
        </w:rPr>
        <w:t xml:space="preserve"> </w:t>
      </w:r>
      <w:r w:rsidRPr="00C0388D">
        <w:rPr>
          <w:iCs/>
          <w:u w:val="single"/>
          <w:bdr w:val="single" w:sz="8" w:space="0" w:color="auto"/>
        </w:rPr>
        <w:t>just that: avoidance</w:t>
      </w:r>
      <w:r w:rsidRPr="00C0388D">
        <w:rPr>
          <w:u w:val="single"/>
        </w:rPr>
        <w:t xml:space="preserve">. It is </w:t>
      </w:r>
      <w:r w:rsidRPr="00C0388D">
        <w:rPr>
          <w:highlight w:val="yellow"/>
          <w:u w:val="single"/>
        </w:rPr>
        <w:t>a</w:t>
      </w:r>
      <w:r w:rsidRPr="00C0388D">
        <w:rPr>
          <w:sz w:val="16"/>
          <w:highlight w:val="yellow"/>
        </w:rPr>
        <w:t xml:space="preserve"> </w:t>
      </w:r>
      <w:r w:rsidRPr="00C0388D">
        <w:rPr>
          <w:iCs/>
          <w:highlight w:val="yellow"/>
          <w:u w:val="single"/>
          <w:bdr w:val="single" w:sz="8" w:space="0" w:color="auto"/>
        </w:rPr>
        <w:t>legal</w:t>
      </w:r>
      <w:r w:rsidRPr="00C0388D">
        <w:rPr>
          <w:sz w:val="16"/>
        </w:rPr>
        <w:t xml:space="preserve"> interpretive </w:t>
      </w:r>
      <w:r w:rsidRPr="00C0388D">
        <w:rPr>
          <w:iCs/>
          <w:highlight w:val="yellow"/>
          <w:u w:val="single"/>
          <w:bdr w:val="single" w:sz="8" w:space="0" w:color="auto"/>
        </w:rPr>
        <w:t>tool</w:t>
      </w:r>
      <w:r w:rsidRPr="00C0388D">
        <w:rPr>
          <w:sz w:val="16"/>
        </w:rPr>
        <w:t xml:space="preserve"> </w:t>
      </w:r>
      <w:r w:rsidRPr="00C0388D">
        <w:rPr>
          <w:u w:val="single"/>
        </w:rPr>
        <w:t>that</w:t>
      </w:r>
      <w:r w:rsidRPr="00C0388D">
        <w:rPr>
          <w:sz w:val="16"/>
        </w:rPr>
        <w:t xml:space="preserve"> the </w:t>
      </w:r>
      <w:r w:rsidRPr="00C0388D">
        <w:rPr>
          <w:iCs/>
          <w:highlight w:val="yellow"/>
          <w:u w:val="single"/>
          <w:bdr w:val="single" w:sz="8" w:space="0" w:color="auto"/>
        </w:rPr>
        <w:t>courts use</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avoid</w:t>
      </w:r>
      <w:r w:rsidRPr="00C0388D">
        <w:rPr>
          <w:sz w:val="16"/>
        </w:rPr>
        <w:t xml:space="preserve"> </w:t>
      </w:r>
      <w:r w:rsidRPr="00C0388D">
        <w:rPr>
          <w:u w:val="single"/>
        </w:rPr>
        <w:t>a</w:t>
      </w:r>
      <w:r w:rsidRPr="00C0388D">
        <w:rPr>
          <w:sz w:val="16"/>
        </w:rPr>
        <w:t xml:space="preserve"> </w:t>
      </w:r>
      <w:r w:rsidRPr="00C0388D">
        <w:rPr>
          <w:iCs/>
          <w:highlight w:val="yellow"/>
          <w:u w:val="single"/>
          <w:bdr w:val="single" w:sz="8" w:space="0" w:color="auto"/>
        </w:rPr>
        <w:t>separation-of-powers</w:t>
      </w:r>
      <w:r w:rsidRPr="00C0388D">
        <w:rPr>
          <w:iCs/>
          <w:u w:val="single"/>
          <w:bdr w:val="single" w:sz="8" w:space="0" w:color="auto"/>
        </w:rPr>
        <w:t xml:space="preserve"> conflict</w:t>
      </w:r>
      <w:r w:rsidRPr="00C0388D">
        <w:rPr>
          <w:sz w:val="16"/>
        </w:rPr>
        <w:t>—</w:t>
      </w:r>
      <w:r w:rsidRPr="00C0388D">
        <w:rPr>
          <w:highlight w:val="yellow"/>
          <w:u w:val="single"/>
        </w:rPr>
        <w:t>in the form of</w:t>
      </w:r>
      <w:r w:rsidRPr="00C0388D">
        <w:rPr>
          <w:sz w:val="16"/>
          <w:highlight w:val="yellow"/>
        </w:rPr>
        <w:t xml:space="preserve"> </w:t>
      </w:r>
      <w:r w:rsidRPr="00C0388D">
        <w:rPr>
          <w:iCs/>
          <w:highlight w:val="yellow"/>
          <w:u w:val="single"/>
          <w:bdr w:val="single" w:sz="8" w:space="0" w:color="auto"/>
        </w:rPr>
        <w:t>compelling a coordinate officer</w:t>
      </w:r>
      <w:r w:rsidRPr="00C0388D">
        <w:rPr>
          <w:sz w:val="16"/>
        </w:rPr>
        <w:t xml:space="preserve">— </w:t>
      </w:r>
      <w:r w:rsidRPr="00C0388D">
        <w:rPr>
          <w:u w:val="single"/>
        </w:rPr>
        <w:t>that does</w:t>
      </w:r>
      <w:r w:rsidRPr="00C0388D">
        <w:rPr>
          <w:sz w:val="16"/>
        </w:rPr>
        <w:t xml:space="preserve"> </w:t>
      </w:r>
      <w:r w:rsidRPr="00C0388D">
        <w:rPr>
          <w:iCs/>
          <w:u w:val="single"/>
          <w:bdr w:val="single" w:sz="8" w:space="0" w:color="auto"/>
        </w:rPr>
        <w:t>not squarely involve the judicial branch</w:t>
      </w:r>
      <w:r w:rsidRPr="00C0388D">
        <w:rPr>
          <w:sz w:val="16"/>
        </w:rPr>
        <w:t xml:space="preserve">. </w:t>
      </w:r>
      <w:r w:rsidRPr="00C0388D">
        <w:rPr>
          <w:u w:val="single"/>
        </w:rPr>
        <w:t>Avoidance is</w:t>
      </w:r>
      <w:r w:rsidRPr="00C0388D">
        <w:rPr>
          <w:sz w:val="16"/>
        </w:rPr>
        <w:t xml:space="preserve"> </w:t>
      </w:r>
      <w:r w:rsidRPr="00C0388D">
        <w:rPr>
          <w:iCs/>
          <w:u w:val="single"/>
          <w:bdr w:val="single" w:sz="8" w:space="0" w:color="auto"/>
        </w:rPr>
        <w:t>not</w:t>
      </w:r>
      <w:r w:rsidRPr="00C0388D">
        <w:rPr>
          <w:sz w:val="16"/>
        </w:rPr>
        <w:t xml:space="preserve"> </w:t>
      </w:r>
      <w:r w:rsidRPr="00C0388D">
        <w:rPr>
          <w:u w:val="single"/>
        </w:rPr>
        <w:t>a</w:t>
      </w:r>
      <w:r w:rsidRPr="00C0388D">
        <w:rPr>
          <w:sz w:val="16"/>
        </w:rPr>
        <w:t xml:space="preserve">n inexorable </w:t>
      </w:r>
      <w:r w:rsidRPr="00C0388D">
        <w:rPr>
          <w:iCs/>
          <w:u w:val="single"/>
          <w:bdr w:val="single" w:sz="8" w:space="0" w:color="auto"/>
        </w:rPr>
        <w:t>constitutional command</w:t>
      </w:r>
      <w:r w:rsidRPr="00C0388D">
        <w:rPr>
          <w:sz w:val="16"/>
        </w:rPr>
        <w:t xml:space="preserve">; indeed, judges have disregarded it. </w:t>
      </w:r>
      <w:r w:rsidRPr="00C0388D">
        <w:rPr>
          <w:u w:val="single"/>
        </w:rPr>
        <w:t>It is</w:t>
      </w:r>
      <w:r w:rsidRPr="00C0388D">
        <w:rPr>
          <w:sz w:val="16"/>
        </w:rPr>
        <w:t xml:space="preserve"> instead </w:t>
      </w:r>
      <w:r w:rsidRPr="00C0388D">
        <w:rPr>
          <w:highlight w:val="yellow"/>
          <w:u w:val="single"/>
        </w:rPr>
        <w:t>a</w:t>
      </w:r>
      <w:r w:rsidRPr="00C0388D">
        <w:rPr>
          <w:sz w:val="16"/>
        </w:rPr>
        <w:t xml:space="preserve"> </w:t>
      </w:r>
      <w:r w:rsidRPr="00C0388D">
        <w:rPr>
          <w:iCs/>
          <w:u w:val="single"/>
          <w:bdr w:val="single" w:sz="8" w:space="0" w:color="auto"/>
        </w:rPr>
        <w:t xml:space="preserve">judicial </w:t>
      </w:r>
      <w:r w:rsidRPr="00C0388D">
        <w:rPr>
          <w:iCs/>
          <w:highlight w:val="yellow"/>
          <w:u w:val="single"/>
          <w:bdr w:val="single" w:sz="8" w:space="0" w:color="auto"/>
        </w:rPr>
        <w:t>tool</w:t>
      </w:r>
      <w:r w:rsidRPr="00C0388D">
        <w:rPr>
          <w:sz w:val="16"/>
          <w:highlight w:val="yellow"/>
        </w:rPr>
        <w:t xml:space="preserve"> </w:t>
      </w:r>
      <w:r w:rsidRPr="00C0388D">
        <w:rPr>
          <w:highlight w:val="yellow"/>
          <w:u w:val="single"/>
        </w:rPr>
        <w:t>that courts</w:t>
      </w:r>
      <w:r w:rsidRPr="00C0388D">
        <w:rPr>
          <w:sz w:val="16"/>
          <w:highlight w:val="yellow"/>
        </w:rPr>
        <w:t xml:space="preserve"> </w:t>
      </w:r>
      <w:r w:rsidRPr="00C0388D">
        <w:rPr>
          <w:iCs/>
          <w:highlight w:val="yellow"/>
          <w:u w:val="single"/>
          <w:bdr w:val="single" w:sz="8" w:space="0" w:color="auto"/>
        </w:rPr>
        <w:t>use</w:t>
      </w:r>
      <w:r w:rsidRPr="00C0388D">
        <w:rPr>
          <w:sz w:val="16"/>
          <w:highlight w:val="yellow"/>
        </w:rPr>
        <w:t xml:space="preserve"> </w:t>
      </w:r>
      <w:r w:rsidRPr="00C0388D">
        <w:rPr>
          <w:highlight w:val="yellow"/>
          <w:u w:val="single"/>
        </w:rPr>
        <w:t>to</w:t>
      </w:r>
      <w:r w:rsidRPr="00C0388D">
        <w:rPr>
          <w:sz w:val="16"/>
          <w:highlight w:val="yellow"/>
        </w:rPr>
        <w:t xml:space="preserve"> </w:t>
      </w:r>
      <w:r w:rsidRPr="00C0388D">
        <w:rPr>
          <w:iCs/>
          <w:highlight w:val="yellow"/>
          <w:u w:val="single"/>
          <w:bdr w:val="single" w:sz="8" w:space="0" w:color="auto"/>
        </w:rPr>
        <w:t>allocate</w:t>
      </w:r>
      <w:r w:rsidRPr="00C0388D">
        <w:rPr>
          <w:sz w:val="16"/>
        </w:rPr>
        <w:t xml:space="preserve"> </w:t>
      </w:r>
      <w:r w:rsidRPr="00C0388D">
        <w:rPr>
          <w:u w:val="single"/>
        </w:rPr>
        <w:t>their</w:t>
      </w:r>
      <w:r w:rsidRPr="00C0388D">
        <w:rPr>
          <w:sz w:val="16"/>
        </w:rPr>
        <w:t xml:space="preserve"> </w:t>
      </w:r>
      <w:r w:rsidRPr="00C0388D">
        <w:rPr>
          <w:iCs/>
          <w:highlight w:val="yellow"/>
          <w:u w:val="single"/>
          <w:bdr w:val="single" w:sz="8" w:space="0" w:color="auto"/>
        </w:rPr>
        <w:t>limited capital</w:t>
      </w:r>
      <w:r w:rsidRPr="00C0388D">
        <w:rPr>
          <w:sz w:val="16"/>
        </w:rPr>
        <w:t xml:space="preserve">. And </w:t>
      </w:r>
      <w:r w:rsidRPr="00C0388D">
        <w:rPr>
          <w:highlight w:val="yellow"/>
          <w:u w:val="single"/>
        </w:rPr>
        <w:t>that use</w:t>
      </w:r>
      <w:r w:rsidRPr="00C0388D">
        <w:rPr>
          <w:u w:val="single"/>
        </w:rPr>
        <w:t xml:space="preserve"> of capital </w:t>
      </w:r>
      <w:r w:rsidRPr="00C0388D">
        <w:rPr>
          <w:highlight w:val="yellow"/>
          <w:u w:val="single"/>
        </w:rPr>
        <w:t>seems</w:t>
      </w:r>
      <w:r w:rsidRPr="00C0388D">
        <w:rPr>
          <w:u w:val="single"/>
        </w:rPr>
        <w:t xml:space="preserve"> to be</w:t>
      </w:r>
      <w:r w:rsidRPr="00C0388D">
        <w:rPr>
          <w:sz w:val="16"/>
        </w:rPr>
        <w:t xml:space="preserve"> </w:t>
      </w:r>
      <w:r w:rsidRPr="00C0388D">
        <w:rPr>
          <w:iCs/>
          <w:highlight w:val="yellow"/>
          <w:u w:val="single"/>
          <w:bdr w:val="single" w:sz="8" w:space="0" w:color="auto"/>
        </w:rPr>
        <w:t>justified</w:t>
      </w:r>
      <w:r w:rsidRPr="00C0388D">
        <w:rPr>
          <w:sz w:val="16"/>
          <w:highlight w:val="yellow"/>
        </w:rPr>
        <w:t xml:space="preserve"> </w:t>
      </w:r>
      <w:r w:rsidRPr="00C0388D">
        <w:rPr>
          <w:iCs/>
          <w:highlight w:val="yellow"/>
          <w:u w:val="single"/>
          <w:bdr w:val="single" w:sz="8" w:space="0" w:color="auto"/>
        </w:rPr>
        <w:t>only</w:t>
      </w:r>
      <w:r w:rsidRPr="00C0388D">
        <w:rPr>
          <w:sz w:val="16"/>
          <w:highlight w:val="yellow"/>
        </w:rPr>
        <w:t xml:space="preserve"> </w:t>
      </w:r>
      <w:r w:rsidRPr="00C0388D">
        <w:rPr>
          <w:highlight w:val="yellow"/>
          <w:u w:val="single"/>
        </w:rPr>
        <w:t>where there is</w:t>
      </w:r>
      <w:r w:rsidRPr="00C0388D">
        <w:rPr>
          <w:u w:val="single"/>
        </w:rPr>
        <w:t xml:space="preserve"> some </w:t>
      </w:r>
      <w:r w:rsidRPr="00C0388D">
        <w:rPr>
          <w:iCs/>
          <w:highlight w:val="yellow"/>
          <w:u w:val="single"/>
          <w:bdr w:val="single" w:sz="8" w:space="0" w:color="auto"/>
        </w:rPr>
        <w:t>incursion</w:t>
      </w:r>
      <w:r w:rsidRPr="00C0388D">
        <w:rPr>
          <w:sz w:val="16"/>
          <w:highlight w:val="yellow"/>
        </w:rPr>
        <w:t xml:space="preserve"> </w:t>
      </w:r>
      <w:r w:rsidRPr="00C0388D">
        <w:rPr>
          <w:highlight w:val="yellow"/>
          <w:u w:val="single"/>
        </w:rPr>
        <w:t>on</w:t>
      </w:r>
      <w:r w:rsidRPr="00C0388D">
        <w:rPr>
          <w:sz w:val="16"/>
          <w:highlight w:val="yellow"/>
        </w:rPr>
        <w:t xml:space="preserve"> </w:t>
      </w:r>
      <w:r w:rsidRPr="00C0388D">
        <w:rPr>
          <w:iCs/>
          <w:highlight w:val="yellow"/>
          <w:u w:val="single"/>
          <w:bdr w:val="single" w:sz="8" w:space="0" w:color="auto"/>
        </w:rPr>
        <w:t>judicial power</w:t>
      </w:r>
      <w:r w:rsidRPr="00C0388D">
        <w:rPr>
          <w:sz w:val="16"/>
        </w:rPr>
        <w:t xml:space="preserve"> that is distinct from the separation-of-powers issue directly before the court.</w:t>
      </w:r>
    </w:p>
    <w:p w14:paraId="7BCBBA17" w14:textId="77777777" w:rsidR="00C0388D" w:rsidRPr="00C0388D" w:rsidRDefault="00C0388D" w:rsidP="00C0388D">
      <w:pPr>
        <w:rPr>
          <w:sz w:val="16"/>
        </w:rPr>
      </w:pPr>
      <w:r w:rsidRPr="00C0388D">
        <w:rPr>
          <w:sz w:val="16"/>
        </w:rPr>
        <w:t>* * *</w:t>
      </w:r>
    </w:p>
    <w:p w14:paraId="51AF0EF9" w14:textId="77777777" w:rsidR="00C0388D" w:rsidRPr="00C0388D" w:rsidRDefault="00C0388D" w:rsidP="00C0388D">
      <w:pPr>
        <w:rPr>
          <w:sz w:val="16"/>
        </w:rPr>
      </w:pPr>
      <w:r w:rsidRPr="00C0388D">
        <w:rPr>
          <w:u w:val="single"/>
        </w:rPr>
        <w:t>The story of</w:t>
      </w:r>
      <w:r w:rsidRPr="00C0388D">
        <w:rPr>
          <w:sz w:val="16"/>
        </w:rPr>
        <w:t xml:space="preserve"> </w:t>
      </w:r>
      <w:r w:rsidRPr="00C0388D">
        <w:rPr>
          <w:iCs/>
          <w:u w:val="single"/>
          <w:bdr w:val="single" w:sz="8" w:space="0" w:color="auto"/>
        </w:rPr>
        <w:t>separation-of-powers avoidance</w:t>
      </w:r>
      <w:r w:rsidRPr="00C0388D">
        <w:rPr>
          <w:sz w:val="16"/>
        </w:rPr>
        <w:t xml:space="preserve"> </w:t>
      </w:r>
      <w:r w:rsidRPr="00C0388D">
        <w:rPr>
          <w:u w:val="single"/>
        </w:rPr>
        <w:t>is</w:t>
      </w:r>
      <w:r w:rsidRPr="00C0388D">
        <w:rPr>
          <w:sz w:val="16"/>
        </w:rPr>
        <w:t xml:space="preserve"> at least partly </w:t>
      </w:r>
      <w:r w:rsidRPr="00C0388D">
        <w:rPr>
          <w:u w:val="single"/>
        </w:rPr>
        <w:t>one</w:t>
      </w:r>
      <w:r w:rsidRPr="00C0388D">
        <w:rPr>
          <w:sz w:val="16"/>
        </w:rPr>
        <w:t xml:space="preserve"> </w:t>
      </w:r>
      <w:r w:rsidRPr="00C0388D">
        <w:rPr>
          <w:iCs/>
          <w:u w:val="single"/>
          <w:bdr w:val="single" w:sz="8" w:space="0" w:color="auto"/>
        </w:rPr>
        <w:t>involving judicial capital</w:t>
      </w:r>
      <w:r w:rsidRPr="00C0388D">
        <w:rPr>
          <w:sz w:val="16"/>
        </w:rPr>
        <w:t>. Separation-of-powers avoidance’s normative justification within the federal court system is complicated. On the one hand, there is a way in which this story fits into the Madisonian ideal of separation of powers.232 Judges take on high-level governmental actors—most often housed within the executive branch—when they are looking out for judicial power.233 If the consideration is not one of judicial aggrandizement but instead one of preservation, it seems that separation-of-powers avoidance may be even more justified.</w:t>
      </w:r>
    </w:p>
    <w:p w14:paraId="43DE41CB"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rPr>
        <w:t xml:space="preserve">The plan is </w:t>
      </w:r>
      <w:r w:rsidRPr="00C0388D">
        <w:rPr>
          <w:rFonts w:eastAsiaTheme="majorEastAsia" w:cstheme="majorBidi"/>
          <w:b/>
          <w:iCs/>
          <w:sz w:val="26"/>
          <w:u w:val="single"/>
        </w:rPr>
        <w:t>politically contentious</w:t>
      </w:r>
      <w:r w:rsidRPr="00C0388D">
        <w:rPr>
          <w:rFonts w:eastAsiaTheme="majorEastAsia" w:cstheme="majorBidi"/>
          <w:b/>
          <w:iCs/>
          <w:sz w:val="26"/>
        </w:rPr>
        <w:t xml:space="preserve">. That forces the court to </w:t>
      </w:r>
      <w:r w:rsidRPr="00C0388D">
        <w:rPr>
          <w:rFonts w:eastAsiaTheme="majorEastAsia" w:cstheme="majorBidi"/>
          <w:b/>
          <w:iCs/>
          <w:sz w:val="26"/>
          <w:u w:val="single"/>
        </w:rPr>
        <w:t>rule against</w:t>
      </w:r>
      <w:r w:rsidRPr="00C0388D">
        <w:rPr>
          <w:rFonts w:eastAsiaTheme="majorEastAsia" w:cstheme="majorBidi"/>
          <w:b/>
          <w:iCs/>
          <w:sz w:val="26"/>
        </w:rPr>
        <w:t xml:space="preserve"> their own interests.</w:t>
      </w:r>
    </w:p>
    <w:p w14:paraId="408EF2B2" w14:textId="77777777" w:rsidR="00C0388D" w:rsidRPr="00C0388D" w:rsidRDefault="00C0388D" w:rsidP="00C0388D">
      <w:r w:rsidRPr="00C0388D">
        <w:t xml:space="preserve">Amy </w:t>
      </w:r>
      <w:r w:rsidRPr="00C0388D">
        <w:rPr>
          <w:b/>
          <w:bCs/>
          <w:sz w:val="26"/>
        </w:rPr>
        <w:t>Howe 25</w:t>
      </w:r>
      <w:r w:rsidRPr="00C0388D">
        <w:t>, co-founder of SCOTUSblog and its primary reporter, "Supreme Court allows Trump administration to implement plans to significantly reduce the federal workforce," SCOTUSblog, 07/08/2025, https://www.scotusblog.com/2025/07/supreme-court-allows-trump-administration-to-implement-plans-to-significantly-reduce-the-federal-workforce/</w:t>
      </w:r>
    </w:p>
    <w:p w14:paraId="47016A5C" w14:textId="77777777" w:rsidR="00C0388D" w:rsidRPr="00C0388D" w:rsidRDefault="00C0388D" w:rsidP="00C0388D">
      <w:pPr>
        <w:rPr>
          <w:rFonts w:eastAsia="Calibri"/>
          <w:sz w:val="16"/>
        </w:rPr>
      </w:pPr>
      <w:r w:rsidRPr="00C0388D">
        <w:rPr>
          <w:sz w:val="16"/>
        </w:rPr>
        <w:t xml:space="preserve">The Supreme </w:t>
      </w:r>
      <w:r w:rsidRPr="00C0388D">
        <w:rPr>
          <w:iCs/>
          <w:highlight w:val="yellow"/>
          <w:u w:val="single"/>
          <w:bdr w:val="single" w:sz="8" w:space="0" w:color="auto"/>
        </w:rPr>
        <w:t>Court</w:t>
      </w:r>
      <w:r w:rsidRPr="00C0388D">
        <w:rPr>
          <w:sz w:val="16"/>
        </w:rPr>
        <w:t xml:space="preserve"> on Tuesday </w:t>
      </w:r>
      <w:r w:rsidRPr="00C0388D">
        <w:rPr>
          <w:highlight w:val="yellow"/>
          <w:u w:val="single"/>
        </w:rPr>
        <w:t>cleared the way for</w:t>
      </w:r>
      <w:r w:rsidRPr="00C0388D">
        <w:rPr>
          <w:sz w:val="16"/>
        </w:rPr>
        <w:t xml:space="preserve"> the </w:t>
      </w:r>
      <w:r w:rsidRPr="00C0388D">
        <w:rPr>
          <w:iCs/>
          <w:highlight w:val="yellow"/>
          <w:u w:val="single"/>
          <w:bdr w:val="single" w:sz="8" w:space="0" w:color="auto"/>
        </w:rPr>
        <w:t>Trump</w:t>
      </w:r>
      <w:r w:rsidRPr="00C0388D">
        <w:rPr>
          <w:sz w:val="16"/>
        </w:rPr>
        <w:t xml:space="preserve"> administration </w:t>
      </w:r>
      <w:r w:rsidRPr="00C0388D">
        <w:rPr>
          <w:highlight w:val="yellow"/>
          <w:u w:val="single"/>
        </w:rPr>
        <w:t>to implement</w:t>
      </w:r>
      <w:r w:rsidRPr="00C0388D">
        <w:rPr>
          <w:sz w:val="16"/>
        </w:rPr>
        <w:t xml:space="preserve"> an executive order calling for </w:t>
      </w:r>
      <w:r w:rsidRPr="00C0388D">
        <w:rPr>
          <w:iCs/>
          <w:u w:val="single"/>
          <w:bdr w:val="single" w:sz="8" w:space="0" w:color="auto"/>
        </w:rPr>
        <w:t xml:space="preserve">mass </w:t>
      </w:r>
      <w:r w:rsidRPr="00C0388D">
        <w:rPr>
          <w:iCs/>
          <w:highlight w:val="yellow"/>
          <w:u w:val="single"/>
          <w:bdr w:val="single" w:sz="8" w:space="0" w:color="auto"/>
        </w:rPr>
        <w:t>reductions</w:t>
      </w:r>
      <w:r w:rsidRPr="00C0388D">
        <w:rPr>
          <w:highlight w:val="yellow"/>
          <w:u w:val="single"/>
        </w:rPr>
        <w:t xml:space="preserve"> in</w:t>
      </w:r>
      <w:r w:rsidRPr="00C0388D">
        <w:rPr>
          <w:sz w:val="16"/>
        </w:rPr>
        <w:t xml:space="preserve"> the federal </w:t>
      </w:r>
      <w:r w:rsidRPr="00C0388D">
        <w:rPr>
          <w:iCs/>
          <w:highlight w:val="yellow"/>
          <w:u w:val="single"/>
          <w:bdr w:val="single" w:sz="8" w:space="0" w:color="auto"/>
        </w:rPr>
        <w:t>workforce</w:t>
      </w:r>
      <w:r w:rsidRPr="00C0388D">
        <w:rPr>
          <w:sz w:val="16"/>
        </w:rPr>
        <w:t>. In a brief unsigned opinion, the justices temporarily paused an order by a federal judge in San Francisco that prohibited the government from carrying out the executive order while its appeals continue.</w:t>
      </w:r>
    </w:p>
    <w:p w14:paraId="1C5A2124" w14:textId="77777777" w:rsidR="00C0388D" w:rsidRPr="00C0388D" w:rsidRDefault="00C0388D" w:rsidP="00C0388D">
      <w:pPr>
        <w:rPr>
          <w:rFonts w:eastAsia="Calibri"/>
          <w:sz w:val="16"/>
        </w:rPr>
      </w:pPr>
      <w:r w:rsidRPr="00C0388D">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48B63420" w14:textId="77777777" w:rsidR="00C0388D" w:rsidRPr="00C0388D" w:rsidRDefault="00C0388D" w:rsidP="00C0388D">
      <w:pPr>
        <w:rPr>
          <w:rFonts w:eastAsia="Calibri"/>
          <w:sz w:val="16"/>
        </w:rPr>
      </w:pPr>
      <w:r w:rsidRPr="00C0388D">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10FA857F" w14:textId="77777777" w:rsidR="00C0388D" w:rsidRPr="00C0388D" w:rsidRDefault="00C0388D" w:rsidP="00C0388D">
      <w:pPr>
        <w:rPr>
          <w:rFonts w:eastAsia="Calibri"/>
          <w:sz w:val="16"/>
        </w:rPr>
      </w:pPr>
      <w:r w:rsidRPr="00C0388D">
        <w:rPr>
          <w:sz w:val="16"/>
        </w:rPr>
        <w:t>President Donald Trump issued the executive order at the center of the case in February. He instructed federal agencies to “promptly undertake preparations to initiate large-scale reductions in force (RIFs), consistent with applicable law.”</w:t>
      </w:r>
    </w:p>
    <w:p w14:paraId="75E012C1" w14:textId="77777777" w:rsidR="00C0388D" w:rsidRPr="00C0388D" w:rsidRDefault="00C0388D" w:rsidP="00C0388D">
      <w:pPr>
        <w:rPr>
          <w:rFonts w:eastAsia="Calibri"/>
          <w:sz w:val="16"/>
        </w:rPr>
      </w:pPr>
      <w:r w:rsidRPr="00C0388D">
        <w:rPr>
          <w:sz w:val="16"/>
        </w:rPr>
        <w:t xml:space="preserve">A group of labor unions, local governments, and advocacy groups went to federal court, asking Senior U.S. District Judge Susan Illston to prohibit the government from implementing the order. </w:t>
      </w:r>
      <w:r w:rsidRPr="00C0388D">
        <w:rPr>
          <w:highlight w:val="yellow"/>
          <w:u w:val="single"/>
        </w:rPr>
        <w:t>Illston granted</w:t>
      </w:r>
      <w:r w:rsidRPr="00C0388D">
        <w:rPr>
          <w:u w:val="single"/>
        </w:rPr>
        <w:t xml:space="preserve"> </w:t>
      </w:r>
      <w:r w:rsidRPr="00C0388D">
        <w:rPr>
          <w:sz w:val="16"/>
        </w:rPr>
        <w:t xml:space="preserve">that request, first with a </w:t>
      </w:r>
      <w:r w:rsidRPr="00C0388D">
        <w:rPr>
          <w:iCs/>
          <w:highlight w:val="yellow"/>
          <w:u w:val="single"/>
          <w:bdr w:val="single" w:sz="8" w:space="0" w:color="auto"/>
        </w:rPr>
        <w:t>t</w:t>
      </w:r>
      <w:r w:rsidRPr="00C0388D">
        <w:rPr>
          <w:sz w:val="16"/>
        </w:rPr>
        <w:t xml:space="preserve">emporary </w:t>
      </w:r>
      <w:r w:rsidRPr="00C0388D">
        <w:rPr>
          <w:iCs/>
          <w:highlight w:val="yellow"/>
          <w:u w:val="single"/>
          <w:bdr w:val="single" w:sz="8" w:space="0" w:color="auto"/>
        </w:rPr>
        <w:t>r</w:t>
      </w:r>
      <w:r w:rsidRPr="00C0388D">
        <w:rPr>
          <w:sz w:val="16"/>
        </w:rPr>
        <w:t xml:space="preserve">estraining </w:t>
      </w:r>
      <w:r w:rsidRPr="00C0388D">
        <w:rPr>
          <w:iCs/>
          <w:highlight w:val="yellow"/>
          <w:u w:val="single"/>
          <w:bdr w:val="single" w:sz="8" w:space="0" w:color="auto"/>
        </w:rPr>
        <w:t>o</w:t>
      </w:r>
      <w:r w:rsidRPr="00C0388D">
        <w:rPr>
          <w:sz w:val="16"/>
        </w:rPr>
        <w:t xml:space="preserve">rder and then with a preliminary injunction that </w:t>
      </w:r>
      <w:r w:rsidRPr="00C0388D">
        <w:rPr>
          <w:highlight w:val="yellow"/>
          <w:u w:val="single"/>
        </w:rPr>
        <w:t>barred</w:t>
      </w:r>
      <w:r w:rsidRPr="00C0388D">
        <w:rPr>
          <w:sz w:val="16"/>
        </w:rPr>
        <w:t xml:space="preserve"> the </w:t>
      </w:r>
      <w:r w:rsidRPr="00C0388D">
        <w:rPr>
          <w:highlight w:val="yellow"/>
          <w:u w:val="single"/>
        </w:rPr>
        <w:t>government from planning</w:t>
      </w:r>
      <w:r w:rsidRPr="00C0388D">
        <w:rPr>
          <w:sz w:val="16"/>
        </w:rPr>
        <w:t xml:space="preserve"> or proceeding with any </w:t>
      </w:r>
      <w:r w:rsidRPr="00C0388D">
        <w:rPr>
          <w:iCs/>
          <w:highlight w:val="yellow"/>
          <w:u w:val="single"/>
          <w:bdr w:val="single" w:sz="8" w:space="0" w:color="auto"/>
        </w:rPr>
        <w:t>RIFs</w:t>
      </w:r>
      <w:r w:rsidRPr="00C0388D">
        <w:rPr>
          <w:sz w:val="16"/>
        </w:rPr>
        <w:t xml:space="preserve"> and required it to provide the plaintiffs with documents related to the RIFs.</w:t>
      </w:r>
    </w:p>
    <w:p w14:paraId="303C6A1B" w14:textId="77777777" w:rsidR="00C0388D" w:rsidRPr="00C0388D" w:rsidRDefault="00C0388D" w:rsidP="00C0388D">
      <w:pPr>
        <w:rPr>
          <w:rFonts w:eastAsia="Calibri"/>
          <w:sz w:val="16"/>
        </w:rPr>
      </w:pPr>
      <w:r w:rsidRPr="00C0388D">
        <w:rPr>
          <w:sz w:val="16"/>
        </w:rPr>
        <w:t xml:space="preserve">When the U.S. Court of Appeals for the 9th Circuit turned down the Trump administration’s request to temporarily pause Illston’s order, U.S. Solicitor General D. John </w:t>
      </w:r>
      <w:r w:rsidRPr="00C0388D">
        <w:rPr>
          <w:highlight w:val="yellow"/>
          <w:u w:val="single"/>
        </w:rPr>
        <w:t>Sauer</w:t>
      </w:r>
      <w:r w:rsidRPr="00C0388D">
        <w:rPr>
          <w:sz w:val="16"/>
        </w:rPr>
        <w:t xml:space="preserve"> came to the Supreme Court on June 2, </w:t>
      </w:r>
      <w:r w:rsidRPr="00C0388D">
        <w:rPr>
          <w:highlight w:val="yellow"/>
          <w:u w:val="single"/>
        </w:rPr>
        <w:t>ask</w:t>
      </w:r>
      <w:r w:rsidRPr="00C0388D">
        <w:rPr>
          <w:sz w:val="16"/>
        </w:rPr>
        <w:t xml:space="preserve">ing the justices </w:t>
      </w:r>
      <w:r w:rsidRPr="00C0388D">
        <w:rPr>
          <w:iCs/>
          <w:highlight w:val="yellow"/>
          <w:u w:val="single"/>
          <w:bdr w:val="single" w:sz="8" w:space="0" w:color="auto"/>
        </w:rPr>
        <w:t>to intervene</w:t>
      </w:r>
      <w:r w:rsidRPr="00C0388D">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18BF482E" w14:textId="77777777" w:rsidR="00C0388D" w:rsidRPr="00C0388D" w:rsidRDefault="00C0388D" w:rsidP="00C0388D">
      <w:pPr>
        <w:rPr>
          <w:rFonts w:eastAsia="Calibri"/>
          <w:sz w:val="16"/>
        </w:rPr>
      </w:pPr>
      <w:r w:rsidRPr="00C0388D">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7D40D34A" w14:textId="77777777" w:rsidR="00C0388D" w:rsidRPr="00C0388D" w:rsidRDefault="00C0388D" w:rsidP="00C0388D">
      <w:r w:rsidRPr="00C0388D">
        <w:rPr>
          <w:sz w:val="16"/>
        </w:rPr>
        <w:t xml:space="preserve">Nearly a month after briefing in the case was complete, the </w:t>
      </w:r>
      <w:r w:rsidRPr="00C0388D">
        <w:rPr>
          <w:u w:val="single"/>
        </w:rPr>
        <w:t xml:space="preserve">court </w:t>
      </w:r>
      <w:r w:rsidRPr="00C0388D">
        <w:rPr>
          <w:highlight w:val="yellow"/>
          <w:u w:val="single"/>
        </w:rPr>
        <w:t>granted</w:t>
      </w:r>
      <w:r w:rsidRPr="00C0388D">
        <w:rPr>
          <w:sz w:val="16"/>
        </w:rPr>
        <w:t xml:space="preserve"> – in a two-paragraph opinion – the </w:t>
      </w:r>
      <w:r w:rsidRPr="00C0388D">
        <w:rPr>
          <w:highlight w:val="yellow"/>
          <w:u w:val="single"/>
        </w:rPr>
        <w:t xml:space="preserve">government’s </w:t>
      </w:r>
      <w:r w:rsidRPr="00C0388D">
        <w:rPr>
          <w:iCs/>
          <w:highlight w:val="yellow"/>
          <w:u w:val="single"/>
          <w:bdr w:val="single" w:sz="8" w:space="0" w:color="auto"/>
        </w:rPr>
        <w:t>request</w:t>
      </w:r>
      <w:r w:rsidRPr="00C0388D">
        <w:rPr>
          <w:sz w:val="16"/>
        </w:rPr>
        <w:t xml:space="preserve">. Illston’s ruling rested on the premise that the executive order and the OMB/OPM memorandum were illegal, the majority explained. But because </w:t>
      </w:r>
      <w:r w:rsidRPr="00C0388D">
        <w:rPr>
          <w:u w:val="single"/>
        </w:rPr>
        <w:t xml:space="preserve">the </w:t>
      </w:r>
      <w:r w:rsidRPr="00C0388D">
        <w:rPr>
          <w:highlight w:val="yellow"/>
          <w:u w:val="single"/>
        </w:rPr>
        <w:t>government is</w:t>
      </w:r>
      <w:r w:rsidRPr="00C0388D">
        <w:rPr>
          <w:sz w:val="16"/>
        </w:rPr>
        <w:t xml:space="preserve"> in fact </w:t>
      </w:r>
      <w:r w:rsidRPr="00C0388D">
        <w:rPr>
          <w:iCs/>
          <w:highlight w:val="yellow"/>
          <w:u w:val="single"/>
          <w:bdr w:val="single" w:sz="8" w:space="0" w:color="auto"/>
        </w:rPr>
        <w:t>likely correct</w:t>
      </w:r>
      <w:r w:rsidRPr="00C0388D">
        <w:rPr>
          <w:highlight w:val="yellow"/>
          <w:u w:val="single"/>
        </w:rPr>
        <w:t xml:space="preserve"> that the </w:t>
      </w:r>
      <w:r w:rsidRPr="00C0388D">
        <w:rPr>
          <w:iCs/>
          <w:highlight w:val="yellow"/>
          <w:u w:val="single"/>
          <w:bdr w:val="single" w:sz="8" w:space="0" w:color="auto"/>
        </w:rPr>
        <w:t>ex</w:t>
      </w:r>
      <w:r w:rsidRPr="00C0388D">
        <w:rPr>
          <w:sz w:val="16"/>
        </w:rPr>
        <w:t xml:space="preserve">ecutive </w:t>
      </w:r>
      <w:r w:rsidRPr="00C0388D">
        <w:rPr>
          <w:iCs/>
          <w:highlight w:val="yellow"/>
          <w:u w:val="single"/>
          <w:bdr w:val="single" w:sz="8" w:space="0" w:color="auto"/>
        </w:rPr>
        <w:t>o</w:t>
      </w:r>
      <w:r w:rsidRPr="00C0388D">
        <w:rPr>
          <w:sz w:val="16"/>
        </w:rPr>
        <w:t xml:space="preserve">rder </w:t>
      </w:r>
      <w:r w:rsidRPr="00C0388D">
        <w:rPr>
          <w:highlight w:val="yellow"/>
          <w:u w:val="single"/>
        </w:rPr>
        <w:t xml:space="preserve">and </w:t>
      </w:r>
      <w:r w:rsidRPr="00C0388D">
        <w:rPr>
          <w:iCs/>
          <w:highlight w:val="yellow"/>
          <w:u w:val="single"/>
          <w:bdr w:val="single" w:sz="8" w:space="0" w:color="auto"/>
        </w:rPr>
        <w:t>memo</w:t>
      </w:r>
      <w:r w:rsidRPr="00C0388D">
        <w:rPr>
          <w:sz w:val="16"/>
        </w:rPr>
        <w:t xml:space="preserve">randum </w:t>
      </w:r>
      <w:r w:rsidRPr="00C0388D">
        <w:rPr>
          <w:highlight w:val="yellow"/>
          <w:u w:val="single"/>
        </w:rPr>
        <w:t xml:space="preserve">are </w:t>
      </w:r>
      <w:r w:rsidRPr="00C0388D">
        <w:rPr>
          <w:iCs/>
          <w:highlight w:val="yellow"/>
          <w:u w:val="single"/>
          <w:bdr w:val="single" w:sz="8" w:space="0" w:color="auto"/>
        </w:rPr>
        <w:t>legal</w:t>
      </w:r>
      <w:r w:rsidRPr="00C0388D">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3AF6C222"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rPr>
        <w:t xml:space="preserve">Overturning Trump’s anti-CBR XO triggers </w:t>
      </w:r>
      <w:r w:rsidRPr="00C0388D">
        <w:rPr>
          <w:rFonts w:eastAsiaTheme="majorEastAsia" w:cstheme="majorBidi"/>
          <w:b/>
          <w:iCs/>
          <w:sz w:val="26"/>
          <w:u w:val="single"/>
        </w:rPr>
        <w:t>non-compliance</w:t>
      </w:r>
      <w:r w:rsidRPr="00C0388D">
        <w:rPr>
          <w:rFonts w:eastAsiaTheme="majorEastAsia" w:cstheme="majorBidi"/>
          <w:b/>
          <w:iCs/>
          <w:sz w:val="26"/>
        </w:rPr>
        <w:t xml:space="preserve"> and </w:t>
      </w:r>
      <w:r w:rsidRPr="00C0388D">
        <w:rPr>
          <w:rFonts w:eastAsiaTheme="majorEastAsia" w:cstheme="majorBidi"/>
          <w:b/>
          <w:iCs/>
          <w:sz w:val="26"/>
          <w:u w:val="single"/>
        </w:rPr>
        <w:t>massive backlash against the courts</w:t>
      </w:r>
      <w:r w:rsidRPr="00C0388D">
        <w:rPr>
          <w:rFonts w:eastAsiaTheme="majorEastAsia" w:cstheme="majorBidi"/>
          <w:b/>
          <w:iCs/>
          <w:sz w:val="26"/>
        </w:rPr>
        <w:t>---</w:t>
      </w:r>
      <w:r w:rsidRPr="00C0388D">
        <w:rPr>
          <w:rFonts w:eastAsiaTheme="majorEastAsia" w:cstheme="majorBidi"/>
          <w:b/>
          <w:iCs/>
          <w:sz w:val="26"/>
          <w:u w:val="single"/>
        </w:rPr>
        <w:t>presumption</w:t>
      </w:r>
    </w:p>
    <w:p w14:paraId="27825CC2" w14:textId="77777777" w:rsidR="00C0388D" w:rsidRPr="00C0388D" w:rsidRDefault="00C0388D" w:rsidP="00C0388D">
      <w:r w:rsidRPr="00C0388D">
        <w:t xml:space="preserve">Kate </w:t>
      </w:r>
      <w:r w:rsidRPr="00C0388D">
        <w:rPr>
          <w:b/>
          <w:bCs/>
          <w:sz w:val="26"/>
        </w:rPr>
        <w:t>Andrias 25</w:t>
      </w:r>
      <w:r w:rsidRPr="00C0388D">
        <w:t>, Patricia D. and R. Paul Yetter Professor of Law, Columbia Law School, "The Contested Constitution: Plutocrats, Right-Wing Populists, and Labor Rights in the U.S.," 09/05/2025, pp. 32-34, SSRN</w:t>
      </w:r>
    </w:p>
    <w:p w14:paraId="4F2D401D" w14:textId="77777777" w:rsidR="00C0388D" w:rsidRPr="00C0388D" w:rsidRDefault="00C0388D" w:rsidP="00C0388D">
      <w:pPr>
        <w:rPr>
          <w:rFonts w:eastAsia="Calibri"/>
          <w:sz w:val="16"/>
        </w:rPr>
      </w:pPr>
      <w:r w:rsidRPr="00C0388D">
        <w:rPr>
          <w:sz w:val="16"/>
        </w:rPr>
        <w:t xml:space="preserve">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w:t>
      </w:r>
    </w:p>
    <w:p w14:paraId="160176DF" w14:textId="77777777" w:rsidR="00C0388D" w:rsidRPr="00C0388D" w:rsidRDefault="00C0388D" w:rsidP="00C0388D">
      <w:pPr>
        <w:rPr>
          <w:rFonts w:eastAsia="Calibri"/>
          <w:sz w:val="16"/>
        </w:rPr>
      </w:pPr>
      <w:r w:rsidRPr="00C0388D">
        <w:rPr>
          <w:sz w:val="16"/>
        </w:rPr>
        <w:t xml:space="preserve">Ultimately, </w:t>
      </w:r>
      <w:r w:rsidRPr="00C0388D">
        <w:rPr>
          <w:u w:val="single"/>
        </w:rPr>
        <w:t>Trump’s actions regarding labor should not be viewed in isolation. They are part of a broader authoritarian transformation</w:t>
      </w:r>
      <w:r w:rsidRPr="00C0388D">
        <w:rPr>
          <w:sz w:val="16"/>
        </w:rPr>
        <w:t xml:space="preserve">, which includes efforts to limit civil society, to silence and prosecute political opponents, to deploy the military domestically and for political purposes, and to sideline and weaken countervailing institutions.169 </w:t>
      </w:r>
      <w:r w:rsidRPr="00C0388D">
        <w:rPr>
          <w:u w:val="single"/>
        </w:rPr>
        <w:t xml:space="preserve">A </w:t>
      </w:r>
      <w:r w:rsidRPr="00C0388D">
        <w:rPr>
          <w:iCs/>
          <w:highlight w:val="yellow"/>
          <w:u w:val="single"/>
          <w:bdr w:val="single" w:sz="8" w:space="0" w:color="auto"/>
        </w:rPr>
        <w:t>major political dimension</w:t>
      </w:r>
      <w:r w:rsidRPr="00C0388D">
        <w:rPr>
          <w:highlight w:val="yellow"/>
          <w:u w:val="single"/>
        </w:rPr>
        <w:t xml:space="preserve"> of</w:t>
      </w:r>
      <w:r w:rsidRPr="00C0388D">
        <w:rPr>
          <w:u w:val="single"/>
        </w:rPr>
        <w:t xml:space="preserve"> the </w:t>
      </w:r>
      <w:r w:rsidRPr="00C0388D">
        <w:rPr>
          <w:iCs/>
          <w:highlight w:val="yellow"/>
          <w:u w:val="single"/>
          <w:bdr w:val="single" w:sz="8" w:space="0" w:color="auto"/>
        </w:rPr>
        <w:t>assault</w:t>
      </w:r>
      <w:r w:rsidRPr="00C0388D">
        <w:rPr>
          <w:highlight w:val="yellow"/>
          <w:u w:val="single"/>
        </w:rPr>
        <w:t xml:space="preserve"> against</w:t>
      </w:r>
      <w:r w:rsidRPr="00C0388D">
        <w:rPr>
          <w:u w:val="single"/>
        </w:rPr>
        <w:t xml:space="preserve"> the </w:t>
      </w:r>
      <w:r w:rsidRPr="00C0388D">
        <w:rPr>
          <w:iCs/>
          <w:highlight w:val="yellow"/>
          <w:u w:val="single"/>
          <w:bdr w:val="single" w:sz="8" w:space="0" w:color="auto"/>
        </w:rPr>
        <w:t>labor rights</w:t>
      </w:r>
      <w:r w:rsidRPr="00C0388D">
        <w:rPr>
          <w:highlight w:val="yellow"/>
          <w:u w:val="single"/>
        </w:rPr>
        <w:t xml:space="preserve"> of </w:t>
      </w:r>
      <w:r w:rsidRPr="00C0388D">
        <w:rPr>
          <w:iCs/>
          <w:highlight w:val="yellow"/>
          <w:u w:val="single"/>
          <w:bdr w:val="single" w:sz="8" w:space="0" w:color="auto"/>
        </w:rPr>
        <w:t>federal workers</w:t>
      </w:r>
      <w:r w:rsidRPr="00C0388D">
        <w:rPr>
          <w:highlight w:val="yellow"/>
          <w:u w:val="single"/>
        </w:rPr>
        <w:t xml:space="preserve"> is</w:t>
      </w:r>
      <w:r w:rsidRPr="00C0388D">
        <w:rPr>
          <w:u w:val="single"/>
        </w:rPr>
        <w:t xml:space="preserve"> the </w:t>
      </w:r>
      <w:r w:rsidRPr="00C0388D">
        <w:rPr>
          <w:iCs/>
          <w:highlight w:val="yellow"/>
          <w:u w:val="single"/>
          <w:bdr w:val="single" w:sz="8" w:space="0" w:color="auto"/>
        </w:rPr>
        <w:t>consolidation</w:t>
      </w:r>
      <w:r w:rsidRPr="00C0388D">
        <w:rPr>
          <w:highlight w:val="yellow"/>
          <w:u w:val="single"/>
        </w:rPr>
        <w:t xml:space="preserve"> of </w:t>
      </w:r>
      <w:r w:rsidRPr="00C0388D">
        <w:rPr>
          <w:iCs/>
          <w:highlight w:val="yellow"/>
          <w:u w:val="single"/>
          <w:bdr w:val="single" w:sz="8" w:space="0" w:color="auto"/>
        </w:rPr>
        <w:t>power</w:t>
      </w:r>
      <w:r w:rsidRPr="00C0388D">
        <w:rPr>
          <w:highlight w:val="yellow"/>
          <w:u w:val="single"/>
        </w:rPr>
        <w:t xml:space="preserve"> among </w:t>
      </w:r>
      <w:r w:rsidRPr="00C0388D">
        <w:rPr>
          <w:iCs/>
          <w:highlight w:val="yellow"/>
          <w:u w:val="single"/>
          <w:bdr w:val="single" w:sz="8" w:space="0" w:color="auto"/>
        </w:rPr>
        <w:t>loyalists</w:t>
      </w:r>
      <w:r w:rsidRPr="00C0388D">
        <w:rPr>
          <w:u w:val="single"/>
        </w:rPr>
        <w:t xml:space="preserve"> in government</w:t>
      </w:r>
      <w:r w:rsidRPr="00C0388D">
        <w:rPr>
          <w:sz w:val="16"/>
        </w:rPr>
        <w:t xml:space="preserve">.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w:t>
      </w:r>
    </w:p>
    <w:p w14:paraId="513A16C9" w14:textId="77777777" w:rsidR="00C0388D" w:rsidRPr="00C0388D" w:rsidRDefault="00C0388D" w:rsidP="00C0388D">
      <w:pPr>
        <w:rPr>
          <w:rFonts w:eastAsia="Calibri"/>
          <w:sz w:val="16"/>
        </w:rPr>
      </w:pPr>
      <w:r w:rsidRPr="00C0388D">
        <w:rPr>
          <w:sz w:val="16"/>
        </w:rPr>
        <w:t xml:space="preserve">Moreover, the </w:t>
      </w:r>
      <w:r w:rsidRPr="00C0388D">
        <w:rPr>
          <w:iCs/>
          <w:u w:val="single"/>
          <w:bdr w:val="single" w:sz="8" w:space="0" w:color="auto"/>
        </w:rPr>
        <w:t xml:space="preserve">executive </w:t>
      </w:r>
      <w:r w:rsidRPr="00C0388D">
        <w:rPr>
          <w:iCs/>
          <w:highlight w:val="yellow"/>
          <w:u w:val="single"/>
          <w:bdr w:val="single" w:sz="8" w:space="0" w:color="auto"/>
        </w:rPr>
        <w:t>orders targeting labor</w:t>
      </w:r>
      <w:r w:rsidRPr="00C0388D">
        <w:rPr>
          <w:sz w:val="16"/>
        </w:rPr>
        <w:t xml:space="preserve"> themselves </w:t>
      </w:r>
      <w:r w:rsidRPr="00C0388D">
        <w:rPr>
          <w:highlight w:val="yellow"/>
          <w:u w:val="single"/>
        </w:rPr>
        <w:t>constitute</w:t>
      </w:r>
      <w:r w:rsidRPr="00C0388D">
        <w:rPr>
          <w:sz w:val="16"/>
        </w:rPr>
        <w:t xml:space="preserve"> just a few of the over one hundred orders that Trump issued in his first hundred days, as </w:t>
      </w:r>
      <w:r w:rsidRPr="00C0388D">
        <w:rPr>
          <w:highlight w:val="yellow"/>
          <w:u w:val="single"/>
        </w:rPr>
        <w:t>part of</w:t>
      </w:r>
      <w:r w:rsidRPr="00C0388D">
        <w:rPr>
          <w:sz w:val="16"/>
        </w:rPr>
        <w:t xml:space="preserve"> his “flood the zone” </w:t>
      </w:r>
      <w:r w:rsidRPr="00C0388D">
        <w:rPr>
          <w:highlight w:val="yellow"/>
          <w:u w:val="single"/>
        </w:rPr>
        <w:t>strategy to [prevent]</w:t>
      </w:r>
      <w:r w:rsidRPr="00C0388D">
        <w:rPr>
          <w:sz w:val="16"/>
        </w:rPr>
        <w:t xml:space="preserve"> disable </w:t>
      </w:r>
      <w:r w:rsidRPr="00C0388D">
        <w:rPr>
          <w:highlight w:val="yellow"/>
          <w:u w:val="single"/>
        </w:rPr>
        <w:t>effective legal resistance</w:t>
      </w:r>
      <w:r w:rsidRPr="00C0388D">
        <w:rPr>
          <w:sz w:val="16"/>
        </w:rPr>
        <w:t xml:space="preserve">.173 </w:t>
      </w:r>
      <w:r w:rsidRPr="00C0388D">
        <w:rPr>
          <w:highlight w:val="yellow"/>
          <w:u w:val="single"/>
        </w:rPr>
        <w:t>Trump’s</w:t>
      </w:r>
      <w:r w:rsidRPr="00C0388D">
        <w:rPr>
          <w:sz w:val="16"/>
        </w:rPr>
        <w:t xml:space="preserve"> executive orders, as well as his </w:t>
      </w:r>
      <w:r w:rsidRPr="00C0388D">
        <w:rPr>
          <w:highlight w:val="yellow"/>
          <w:u w:val="single"/>
        </w:rPr>
        <w:t>calls for</w:t>
      </w:r>
      <w:r w:rsidRPr="00C0388D">
        <w:rPr>
          <w:u w:val="single"/>
        </w:rPr>
        <w:t xml:space="preserve"> selective </w:t>
      </w:r>
      <w:r w:rsidRPr="00C0388D">
        <w:rPr>
          <w:iCs/>
          <w:highlight w:val="yellow"/>
          <w:u w:val="single"/>
          <w:bdr w:val="single" w:sz="8" w:space="0" w:color="auto"/>
        </w:rPr>
        <w:t>impeachment</w:t>
      </w:r>
      <w:r w:rsidRPr="00C0388D">
        <w:rPr>
          <w:highlight w:val="yellow"/>
          <w:u w:val="single"/>
        </w:rPr>
        <w:t xml:space="preserve"> of </w:t>
      </w:r>
      <w:r w:rsidRPr="00C0388D">
        <w:rPr>
          <w:iCs/>
          <w:highlight w:val="yellow"/>
          <w:u w:val="single"/>
          <w:bdr w:val="single" w:sz="8" w:space="0" w:color="auto"/>
        </w:rPr>
        <w:t>judges</w:t>
      </w:r>
      <w:r w:rsidRPr="00C0388D">
        <w:rPr>
          <w:highlight w:val="yellow"/>
          <w:u w:val="single"/>
        </w:rPr>
        <w:t xml:space="preserve"> and claims of bias against </w:t>
      </w:r>
      <w:r w:rsidRPr="00C0388D">
        <w:rPr>
          <w:iCs/>
          <w:highlight w:val="yellow"/>
          <w:u w:val="single"/>
          <w:bdr w:val="single" w:sz="8" w:space="0" w:color="auto"/>
        </w:rPr>
        <w:t>any judge</w:t>
      </w:r>
      <w:r w:rsidRPr="00C0388D">
        <w:rPr>
          <w:highlight w:val="yellow"/>
          <w:u w:val="single"/>
        </w:rPr>
        <w:t xml:space="preserve"> who </w:t>
      </w:r>
      <w:r w:rsidRPr="00C0388D">
        <w:rPr>
          <w:iCs/>
          <w:highlight w:val="yellow"/>
          <w:u w:val="single"/>
          <w:bdr w:val="single" w:sz="8" w:space="0" w:color="auto"/>
        </w:rPr>
        <w:t>rules against</w:t>
      </w:r>
      <w:r w:rsidRPr="00C0388D">
        <w:rPr>
          <w:iCs/>
          <w:u w:val="single"/>
          <w:bdr w:val="single" w:sz="8" w:space="0" w:color="auto"/>
        </w:rPr>
        <w:t xml:space="preserve"> the </w:t>
      </w:r>
      <w:r w:rsidRPr="00C0388D">
        <w:rPr>
          <w:iCs/>
          <w:highlight w:val="yellow"/>
          <w:u w:val="single"/>
          <w:bdr w:val="single" w:sz="8" w:space="0" w:color="auto"/>
        </w:rPr>
        <w:t>government</w:t>
      </w:r>
      <w:r w:rsidRPr="00C0388D">
        <w:rPr>
          <w:sz w:val="16"/>
        </w:rPr>
        <w:t xml:space="preserve">, have </w:t>
      </w:r>
      <w:r w:rsidRPr="00C0388D">
        <w:rPr>
          <w:highlight w:val="yellow"/>
          <w:u w:val="single"/>
        </w:rPr>
        <w:t>uniquely targeted</w:t>
      </w:r>
      <w:r w:rsidRPr="00C0388D">
        <w:rPr>
          <w:sz w:val="16"/>
        </w:rPr>
        <w:t xml:space="preserve"> institutions previously considered independent and protected from persecution over political and ideological diversity: the </w:t>
      </w:r>
      <w:r w:rsidRPr="00C0388D">
        <w:rPr>
          <w:iCs/>
          <w:highlight w:val="yellow"/>
          <w:u w:val="single"/>
          <w:bdr w:val="single" w:sz="8" w:space="0" w:color="auto"/>
        </w:rPr>
        <w:t>judiciary</w:t>
      </w:r>
      <w:r w:rsidRPr="00C0388D">
        <w:rPr>
          <w:sz w:val="16"/>
        </w:rPr>
        <w:t xml:space="preserve"> and universities, in particular.174 </w:t>
      </w:r>
    </w:p>
    <w:p w14:paraId="3C890BB0" w14:textId="77777777" w:rsidR="00C0388D" w:rsidRPr="00C0388D" w:rsidRDefault="00C0388D" w:rsidP="00C0388D">
      <w:pPr>
        <w:rPr>
          <w:rFonts w:eastAsia="Calibri"/>
          <w:sz w:val="16"/>
        </w:rPr>
      </w:pPr>
      <w:r w:rsidRPr="00C0388D">
        <w:rPr>
          <w:sz w:val="16"/>
        </w:rPr>
        <w:t xml:space="preserve">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 </w:t>
      </w:r>
    </w:p>
    <w:p w14:paraId="709243A3" w14:textId="77777777" w:rsidR="00C0388D" w:rsidRPr="00C0388D" w:rsidRDefault="00C0388D" w:rsidP="00C0388D">
      <w:pPr>
        <w:rPr>
          <w:rFonts w:eastAsia="Calibri"/>
          <w:sz w:val="16"/>
        </w:rPr>
      </w:pPr>
      <w:r w:rsidRPr="00C0388D">
        <w:rPr>
          <w:sz w:val="16"/>
        </w:rPr>
        <w:t xml:space="preserve">The </w:t>
      </w:r>
      <w:r w:rsidRPr="00C0388D">
        <w:rPr>
          <w:u w:val="single"/>
        </w:rPr>
        <w:t xml:space="preserve">putatively </w:t>
      </w:r>
      <w:r w:rsidRPr="00C0388D">
        <w:rPr>
          <w:iCs/>
          <w:highlight w:val="yellow"/>
          <w:u w:val="single"/>
          <w:bdr w:val="single" w:sz="8" w:space="0" w:color="auto"/>
        </w:rPr>
        <w:t>pro-labor wing</w:t>
      </w:r>
      <w:r w:rsidRPr="00C0388D">
        <w:rPr>
          <w:highlight w:val="yellow"/>
          <w:u w:val="single"/>
        </w:rPr>
        <w:t xml:space="preserve"> of</w:t>
      </w:r>
      <w:r w:rsidRPr="00C0388D">
        <w:rPr>
          <w:u w:val="single"/>
        </w:rPr>
        <w:t xml:space="preserve"> the </w:t>
      </w:r>
      <w:r w:rsidRPr="00C0388D">
        <w:rPr>
          <w:iCs/>
          <w:highlight w:val="yellow"/>
          <w:u w:val="single"/>
          <w:bdr w:val="single" w:sz="8" w:space="0" w:color="auto"/>
        </w:rPr>
        <w:t>Trump coalition</w:t>
      </w:r>
      <w:r w:rsidRPr="00C0388D">
        <w:rPr>
          <w:highlight w:val="yellow"/>
          <w:u w:val="single"/>
        </w:rPr>
        <w:t xml:space="preserve"> has </w:t>
      </w:r>
      <w:r w:rsidRPr="00C0388D">
        <w:rPr>
          <w:iCs/>
          <w:highlight w:val="yellow"/>
          <w:u w:val="single"/>
          <w:bdr w:val="single" w:sz="8" w:space="0" w:color="auto"/>
        </w:rPr>
        <w:t>supported</w:t>
      </w:r>
      <w:r w:rsidRPr="00C0388D">
        <w:rPr>
          <w:u w:val="single"/>
        </w:rPr>
        <w:t xml:space="preserve"> many of </w:t>
      </w:r>
      <w:r w:rsidRPr="00C0388D">
        <w:rPr>
          <w:iCs/>
          <w:highlight w:val="yellow"/>
          <w:u w:val="single"/>
          <w:bdr w:val="single" w:sz="8" w:space="0" w:color="auto"/>
        </w:rPr>
        <w:t>authoritarian efforts</w:t>
      </w:r>
      <w:r w:rsidRPr="00C0388D">
        <w:rPr>
          <w:sz w:val="16"/>
        </w:rPr>
        <w:t xml:space="preserve">. Indeed, </w:t>
      </w:r>
      <w:r w:rsidRPr="00C0388D">
        <w:rPr>
          <w:u w:val="single"/>
        </w:rPr>
        <w:t xml:space="preserve">JD </w:t>
      </w:r>
      <w:r w:rsidRPr="00C0388D">
        <w:rPr>
          <w:iCs/>
          <w:highlight w:val="yellow"/>
          <w:u w:val="single"/>
          <w:bdr w:val="single" w:sz="8" w:space="0" w:color="auto"/>
        </w:rPr>
        <w:t>Vance</w:t>
      </w:r>
      <w:r w:rsidRPr="00C0388D">
        <w:rPr>
          <w:u w:val="single"/>
        </w:rPr>
        <w:t xml:space="preserve"> previously </w:t>
      </w:r>
      <w:r w:rsidRPr="00C0388D">
        <w:rPr>
          <w:iCs/>
          <w:highlight w:val="yellow"/>
          <w:u w:val="single"/>
          <w:bdr w:val="single" w:sz="8" w:space="0" w:color="auto"/>
        </w:rPr>
        <w:t>suggested</w:t>
      </w:r>
      <w:r w:rsidRPr="00C0388D">
        <w:rPr>
          <w:u w:val="single"/>
        </w:rPr>
        <w:t xml:space="preserve"> that </w:t>
      </w:r>
      <w:r w:rsidRPr="00C0388D">
        <w:rPr>
          <w:highlight w:val="yellow"/>
          <w:u w:val="single"/>
        </w:rPr>
        <w:t xml:space="preserve">any </w:t>
      </w:r>
      <w:r w:rsidRPr="00C0388D">
        <w:rPr>
          <w:iCs/>
          <w:highlight w:val="yellow"/>
          <w:u w:val="single"/>
          <w:bdr w:val="single" w:sz="8" w:space="0" w:color="auto"/>
        </w:rPr>
        <w:t>attempt by SCOTUS</w:t>
      </w:r>
      <w:r w:rsidRPr="00C0388D">
        <w:rPr>
          <w:highlight w:val="yellow"/>
          <w:u w:val="single"/>
        </w:rPr>
        <w:t xml:space="preserve"> to </w:t>
      </w:r>
      <w:r w:rsidRPr="00C0388D">
        <w:rPr>
          <w:iCs/>
          <w:highlight w:val="yellow"/>
          <w:u w:val="single"/>
          <w:bdr w:val="single" w:sz="8" w:space="0" w:color="auto"/>
        </w:rPr>
        <w:t>strike down</w:t>
      </w:r>
      <w:r w:rsidRPr="00C0388D">
        <w:rPr>
          <w:u w:val="single"/>
        </w:rPr>
        <w:t xml:space="preserve"> the e</w:t>
      </w:r>
      <w:r w:rsidRPr="00C0388D">
        <w:rPr>
          <w:iCs/>
          <w:highlight w:val="yellow"/>
          <w:u w:val="single"/>
          <w:bdr w:val="single" w:sz="8" w:space="0" w:color="auto"/>
        </w:rPr>
        <w:t>x</w:t>
      </w:r>
      <w:r w:rsidRPr="00C0388D">
        <w:rPr>
          <w:u w:val="single"/>
        </w:rPr>
        <w:t xml:space="preserve">ecutive </w:t>
      </w:r>
      <w:r w:rsidRPr="00C0388D">
        <w:rPr>
          <w:iCs/>
          <w:highlight w:val="yellow"/>
          <w:u w:val="single"/>
          <w:bdr w:val="single" w:sz="8" w:space="0" w:color="auto"/>
        </w:rPr>
        <w:t>o</w:t>
      </w:r>
      <w:r w:rsidRPr="00C0388D">
        <w:rPr>
          <w:u w:val="single"/>
        </w:rPr>
        <w:t xml:space="preserve">rder </w:t>
      </w:r>
      <w:r w:rsidRPr="00C0388D">
        <w:rPr>
          <w:iCs/>
          <w:highlight w:val="yellow"/>
          <w:u w:val="single"/>
          <w:bdr w:val="single" w:sz="8" w:space="0" w:color="auto"/>
        </w:rPr>
        <w:t>reducing civil service protections</w:t>
      </w:r>
      <w:r w:rsidRPr="00C0388D">
        <w:rPr>
          <w:u w:val="single"/>
        </w:rPr>
        <w:t xml:space="preserve"> would </w:t>
      </w:r>
      <w:r w:rsidRPr="00C0388D">
        <w:rPr>
          <w:iCs/>
          <w:highlight w:val="yellow"/>
          <w:u w:val="single"/>
          <w:bdr w:val="single" w:sz="8" w:space="0" w:color="auto"/>
        </w:rPr>
        <w:t>trigger</w:t>
      </w:r>
      <w:r w:rsidRPr="00C0388D">
        <w:rPr>
          <w:highlight w:val="yellow"/>
          <w:u w:val="single"/>
        </w:rPr>
        <w:t xml:space="preserve"> a </w:t>
      </w:r>
      <w:r w:rsidRPr="00C0388D">
        <w:rPr>
          <w:iCs/>
          <w:highlight w:val="yellow"/>
          <w:u w:val="single"/>
          <w:bdr w:val="single" w:sz="8" w:space="0" w:color="auto"/>
        </w:rPr>
        <w:t>constitutional crisis</w:t>
      </w:r>
      <w:r w:rsidRPr="00C0388D">
        <w:rPr>
          <w:highlight w:val="yellow"/>
          <w:u w:val="single"/>
        </w:rPr>
        <w:t xml:space="preserve"> and</w:t>
      </w:r>
      <w:r w:rsidRPr="00C0388D">
        <w:rPr>
          <w:u w:val="single"/>
        </w:rPr>
        <w:t xml:space="preserve"> that he </w:t>
      </w:r>
      <w:r w:rsidRPr="00C0388D">
        <w:rPr>
          <w:highlight w:val="yellow"/>
          <w:u w:val="single"/>
        </w:rPr>
        <w:t xml:space="preserve">would </w:t>
      </w:r>
      <w:r w:rsidRPr="00C0388D">
        <w:rPr>
          <w:iCs/>
          <w:highlight w:val="yellow"/>
          <w:u w:val="single"/>
          <w:bdr w:val="single" w:sz="8" w:space="0" w:color="auto"/>
        </w:rPr>
        <w:t>encourage Trump</w:t>
      </w:r>
      <w:r w:rsidRPr="00C0388D">
        <w:rPr>
          <w:highlight w:val="yellow"/>
          <w:u w:val="single"/>
        </w:rPr>
        <w:t xml:space="preserve"> to </w:t>
      </w:r>
      <w:r w:rsidRPr="00C0388D">
        <w:rPr>
          <w:iCs/>
          <w:highlight w:val="yellow"/>
          <w:u w:val="single"/>
          <w:bdr w:val="single" w:sz="8" w:space="0" w:color="auto"/>
        </w:rPr>
        <w:t>disobey SCOTUS</w:t>
      </w:r>
      <w:r w:rsidRPr="00C0388D">
        <w:rPr>
          <w:u w:val="single"/>
        </w:rPr>
        <w:t xml:space="preserve"> in pursuit of his aims</w:t>
      </w:r>
      <w:r w:rsidRPr="00C0388D">
        <w:rPr>
          <w:sz w:val="16"/>
        </w:rPr>
        <w:t xml:space="preserve">.178 Josh </w:t>
      </w:r>
      <w:r w:rsidRPr="00C0388D">
        <w:rPr>
          <w:u w:val="single"/>
        </w:rPr>
        <w:t>Hawley</w:t>
      </w:r>
      <w:r w:rsidRPr="00C0388D">
        <w:rPr>
          <w:sz w:val="16"/>
        </w:rPr>
        <w:t xml:space="preserve"> is perhaps most famous for </w:t>
      </w:r>
      <w:r w:rsidRPr="00C0388D">
        <w:rPr>
          <w:u w:val="single"/>
        </w:rPr>
        <w:t>raising</w:t>
      </w:r>
      <w:r w:rsidRPr="00C0388D">
        <w:rPr>
          <w:sz w:val="16"/>
        </w:rPr>
        <w:t xml:space="preserve"> his </w:t>
      </w:r>
      <w:r w:rsidRPr="00C0388D">
        <w:rPr>
          <w:u w:val="single"/>
        </w:rPr>
        <w:t xml:space="preserve">fist in support of the </w:t>
      </w:r>
      <w:r w:rsidRPr="00C0388D">
        <w:rPr>
          <w:iCs/>
          <w:u w:val="single"/>
          <w:bdr w:val="single" w:sz="8" w:space="0" w:color="auto"/>
        </w:rPr>
        <w:t>January 6</w:t>
      </w:r>
      <w:r w:rsidRPr="00C0388D">
        <w:rPr>
          <w:u w:val="single"/>
        </w:rPr>
        <w:t xml:space="preserve"> attempted coup</w:t>
      </w:r>
      <w:r w:rsidRPr="00C0388D">
        <w:rPr>
          <w:sz w:val="16"/>
        </w:rPr>
        <w:t xml:space="preserve">.179 Likewise, the plutocratic wing of the </w:t>
      </w:r>
      <w:r w:rsidRPr="00C0388D">
        <w:rPr>
          <w:highlight w:val="yellow"/>
          <w:u w:val="single"/>
        </w:rPr>
        <w:t>Trump coalition</w:t>
      </w:r>
      <w:r w:rsidRPr="00C0388D">
        <w:rPr>
          <w:sz w:val="16"/>
        </w:rPr>
        <w:t xml:space="preserve"> has </w:t>
      </w:r>
      <w:r w:rsidRPr="00C0388D">
        <w:rPr>
          <w:highlight w:val="yellow"/>
          <w:u w:val="single"/>
        </w:rPr>
        <w:t>supported</w:t>
      </w:r>
      <w:r w:rsidRPr="00C0388D">
        <w:rPr>
          <w:u w:val="single"/>
        </w:rPr>
        <w:t xml:space="preserve"> the </w:t>
      </w:r>
      <w:r w:rsidRPr="00C0388D">
        <w:rPr>
          <w:highlight w:val="yellow"/>
          <w:u w:val="single"/>
        </w:rPr>
        <w:t>authoritarian turn</w:t>
      </w:r>
      <w:r w:rsidRPr="00C0388D">
        <w:rPr>
          <w:sz w:val="16"/>
        </w:rPr>
        <w:t xml:space="preserve">, which has enabled numerous policies that strengthen plutocratic power, and, in particular, the wealth of the Trump family.180 And while the </w:t>
      </w:r>
      <w:r w:rsidRPr="00C0388D">
        <w:rPr>
          <w:u w:val="single"/>
        </w:rPr>
        <w:t>populist wing</w:t>
      </w:r>
      <w:r w:rsidRPr="00C0388D">
        <w:rPr>
          <w:sz w:val="16"/>
        </w:rPr>
        <w:t xml:space="preserve"> of the party </w:t>
      </w:r>
      <w:r w:rsidRPr="00C0388D">
        <w:rPr>
          <w:u w:val="single"/>
        </w:rPr>
        <w:t xml:space="preserve">may not be leading the pro-corporate, pro-plutocrat reforms, their </w:t>
      </w:r>
      <w:r w:rsidRPr="00C0388D">
        <w:rPr>
          <w:highlight w:val="yellow"/>
          <w:u w:val="single"/>
        </w:rPr>
        <w:t xml:space="preserve">members are also </w:t>
      </w:r>
      <w:r w:rsidRPr="00C0388D">
        <w:rPr>
          <w:iCs/>
          <w:highlight w:val="yellow"/>
          <w:u w:val="single"/>
          <w:bdr w:val="single" w:sz="8" w:space="0" w:color="auto"/>
        </w:rPr>
        <w:t>not actively opposing</w:t>
      </w:r>
      <w:r w:rsidRPr="00C0388D">
        <w:rPr>
          <w:u w:val="single"/>
        </w:rPr>
        <w:t xml:space="preserve"> them</w:t>
      </w:r>
      <w:r w:rsidRPr="00C0388D">
        <w:rPr>
          <w:sz w:val="16"/>
        </w:rPr>
        <w:t xml:space="preserve">. </w:t>
      </w:r>
    </w:p>
    <w:p w14:paraId="3639C937" w14:textId="77777777" w:rsidR="00C0388D" w:rsidRPr="00C0388D" w:rsidRDefault="00C0388D" w:rsidP="00C0388D">
      <w:pPr>
        <w:keepNext/>
        <w:keepLines/>
        <w:spacing w:before="40" w:after="0"/>
        <w:outlineLvl w:val="3"/>
        <w:rPr>
          <w:rFonts w:eastAsia="Times New Roman" w:cstheme="majorBidi"/>
          <w:b/>
          <w:bCs/>
          <w:iCs/>
          <w:sz w:val="26"/>
        </w:rPr>
      </w:pPr>
      <w:r w:rsidRPr="00C0388D">
        <w:rPr>
          <w:rFonts w:eastAsiaTheme="majorEastAsia" w:cstheme="majorBidi"/>
          <w:b/>
          <w:iCs/>
          <w:sz w:val="26"/>
        </w:rPr>
        <w:t xml:space="preserve">The court </w:t>
      </w:r>
      <w:r w:rsidRPr="00C0388D">
        <w:rPr>
          <w:rFonts w:eastAsiaTheme="majorEastAsia" w:cstheme="majorBidi"/>
          <w:b/>
          <w:iCs/>
          <w:sz w:val="26"/>
          <w:u w:val="single"/>
        </w:rPr>
        <w:t>doesn’t want</w:t>
      </w:r>
      <w:r w:rsidRPr="00C0388D">
        <w:rPr>
          <w:rFonts w:eastAsiaTheme="majorEastAsia" w:cstheme="majorBidi"/>
          <w:b/>
          <w:iCs/>
          <w:sz w:val="26"/>
        </w:rPr>
        <w:t xml:space="preserve"> to rule against Trump’s </w:t>
      </w:r>
      <w:r w:rsidRPr="00C0388D">
        <w:rPr>
          <w:rFonts w:eastAsiaTheme="majorEastAsia" w:cstheme="majorBidi"/>
          <w:b/>
          <w:iCs/>
          <w:sz w:val="26"/>
          <w:u w:val="single"/>
        </w:rPr>
        <w:t>dismantling</w:t>
      </w:r>
      <w:r w:rsidRPr="00C0388D">
        <w:rPr>
          <w:rFonts w:eastAsiaTheme="majorEastAsia" w:cstheme="majorBidi"/>
          <w:b/>
          <w:iCs/>
          <w:sz w:val="26"/>
        </w:rPr>
        <w:t xml:space="preserve"> of the </w:t>
      </w:r>
      <w:r w:rsidRPr="00C0388D">
        <w:rPr>
          <w:rFonts w:eastAsiaTheme="majorEastAsia" w:cstheme="majorBidi"/>
          <w:b/>
          <w:iCs/>
          <w:sz w:val="26"/>
          <w:u w:val="single"/>
        </w:rPr>
        <w:t>civil service</w:t>
      </w:r>
      <w:r w:rsidRPr="00C0388D">
        <w:rPr>
          <w:rFonts w:eastAsiaTheme="majorEastAsia" w:cstheme="majorBidi"/>
          <w:b/>
          <w:iCs/>
          <w:sz w:val="26"/>
        </w:rPr>
        <w:t xml:space="preserve"> because a </w:t>
      </w:r>
      <w:r w:rsidRPr="00C0388D">
        <w:rPr>
          <w:rFonts w:eastAsiaTheme="majorEastAsia" w:cstheme="majorBidi"/>
          <w:b/>
          <w:iCs/>
          <w:sz w:val="26"/>
          <w:u w:val="single"/>
        </w:rPr>
        <w:t>textual interpretation</w:t>
      </w:r>
      <w:r w:rsidRPr="00C0388D">
        <w:rPr>
          <w:rFonts w:eastAsiaTheme="majorEastAsia" w:cstheme="majorBidi"/>
          <w:b/>
          <w:iCs/>
          <w:sz w:val="26"/>
        </w:rPr>
        <w:t xml:space="preserve"> shows he </w:t>
      </w:r>
      <w:r w:rsidRPr="00C0388D">
        <w:rPr>
          <w:rFonts w:eastAsiaTheme="majorEastAsia" w:cstheme="majorBidi"/>
          <w:b/>
          <w:iCs/>
          <w:sz w:val="26"/>
          <w:u w:val="single"/>
        </w:rPr>
        <w:t>has the authority</w:t>
      </w:r>
      <w:r w:rsidRPr="00C0388D">
        <w:rPr>
          <w:rFonts w:eastAsiaTheme="majorEastAsia" w:cstheme="majorBidi"/>
          <w:b/>
          <w:iCs/>
          <w:sz w:val="26"/>
        </w:rPr>
        <w:t>.</w:t>
      </w:r>
    </w:p>
    <w:p w14:paraId="61E90657" w14:textId="77777777" w:rsidR="00C0388D" w:rsidRPr="00C0388D" w:rsidRDefault="00C0388D" w:rsidP="00C0388D">
      <w:r w:rsidRPr="00C0388D">
        <w:t xml:space="preserve">Benjamin </w:t>
      </w:r>
      <w:r w:rsidRPr="00C0388D">
        <w:rPr>
          <w:b/>
          <w:bCs/>
          <w:sz w:val="26"/>
        </w:rPr>
        <w:t>Hart 24</w:t>
      </w:r>
      <w:r w:rsidRPr="00C0388D">
        <w:t>, staff editor at Intelligencer, interviewing Donald Kettle, a professor emeritus and former dean at the School of Public Policy at the University of Maryland who is a nationally recognized expert on the inner workings of the federal government, "Why Trump Can Probably Get Away With a Mass Government Purge," Intelligencer, 12/09/2024, https://nymag.com/intelligencer/article/trump-purge-federal-employees-schedule-f.html</w:t>
      </w:r>
    </w:p>
    <w:p w14:paraId="43A51CC2" w14:textId="77777777" w:rsidR="00C0388D" w:rsidRPr="00C0388D" w:rsidRDefault="00C0388D" w:rsidP="00C0388D">
      <w:pPr>
        <w:rPr>
          <w:rFonts w:eastAsia="Calibri"/>
          <w:sz w:val="16"/>
        </w:rPr>
      </w:pPr>
      <w:r w:rsidRPr="00C0388D">
        <w:rPr>
          <w:sz w:val="16"/>
        </w:rPr>
        <w:t xml:space="preserve">Can you explain why you think Donald </w:t>
      </w:r>
      <w:r w:rsidRPr="00C0388D">
        <w:rPr>
          <w:highlight w:val="yellow"/>
          <w:u w:val="single"/>
        </w:rPr>
        <w:t>Trump is on</w:t>
      </w:r>
      <w:r w:rsidRPr="00C0388D">
        <w:rPr>
          <w:sz w:val="16"/>
        </w:rPr>
        <w:t xml:space="preserve"> such </w:t>
      </w:r>
      <w:r w:rsidRPr="00C0388D">
        <w:rPr>
          <w:iCs/>
          <w:highlight w:val="yellow"/>
          <w:u w:val="single"/>
          <w:bdr w:val="single" w:sz="8" w:space="0" w:color="auto"/>
        </w:rPr>
        <w:t>sound</w:t>
      </w:r>
      <w:r w:rsidRPr="00C0388D">
        <w:rPr>
          <w:highlight w:val="yellow"/>
          <w:u w:val="single"/>
        </w:rPr>
        <w:t xml:space="preserve"> constitutional footing</w:t>
      </w:r>
      <w:r w:rsidRPr="00C0388D">
        <w:rPr>
          <w:sz w:val="16"/>
        </w:rPr>
        <w:t xml:space="preserve"> with what he wants to do here?</w:t>
      </w:r>
    </w:p>
    <w:p w14:paraId="304D208F" w14:textId="77777777" w:rsidR="00C0388D" w:rsidRPr="00C0388D" w:rsidRDefault="00C0388D" w:rsidP="00C0388D">
      <w:pPr>
        <w:rPr>
          <w:rFonts w:eastAsia="Calibri"/>
          <w:sz w:val="16"/>
        </w:rPr>
      </w:pPr>
      <w:r w:rsidRPr="00C0388D">
        <w:rPr>
          <w:rFonts w:ascii="Tahoma" w:hAnsi="Tahoma" w:cs="Tahoma"/>
          <w:sz w:val="16"/>
        </w:rPr>
        <w:t>﻿</w:t>
      </w:r>
      <w:r w:rsidRPr="00C0388D">
        <w:rPr>
          <w:sz w:val="16"/>
        </w:rPr>
        <w:t xml:space="preserve">Among opponents of Schedule F and other big proposals to try to transform the civil service, there’s been a fair amount of confidence, and I would say </w:t>
      </w:r>
      <w:r w:rsidRPr="00C0388D">
        <w:rPr>
          <w:iCs/>
          <w:u w:val="single"/>
          <w:bdr w:val="single" w:sz="8" w:space="0" w:color="auto"/>
        </w:rPr>
        <w:t>overconfidence</w:t>
      </w:r>
      <w:r w:rsidRPr="00C0388D">
        <w:rPr>
          <w:sz w:val="16"/>
        </w:rPr>
        <w:t xml:space="preserve">, that they </w:t>
      </w:r>
      <w:r w:rsidRPr="00C0388D">
        <w:rPr>
          <w:u w:val="single"/>
        </w:rPr>
        <w:t xml:space="preserve">could stop it in the </w:t>
      </w:r>
      <w:r w:rsidRPr="00C0388D">
        <w:rPr>
          <w:iCs/>
          <w:u w:val="single"/>
          <w:bdr w:val="single" w:sz="8" w:space="0" w:color="auto"/>
        </w:rPr>
        <w:t>courts</w:t>
      </w:r>
      <w:r w:rsidRPr="00C0388D">
        <w:rPr>
          <w:sz w:val="16"/>
        </w:rPr>
        <w:t xml:space="preserve"> — especially on the left. But as I read it, </w:t>
      </w:r>
      <w:r w:rsidRPr="00C0388D">
        <w:rPr>
          <w:highlight w:val="yellow"/>
          <w:u w:val="single"/>
        </w:rPr>
        <w:t>existing law gives</w:t>
      </w:r>
      <w:r w:rsidRPr="00C0388D">
        <w:rPr>
          <w:u w:val="single"/>
        </w:rPr>
        <w:t xml:space="preserve"> the </w:t>
      </w:r>
      <w:r w:rsidRPr="00C0388D">
        <w:rPr>
          <w:highlight w:val="yellow"/>
          <w:u w:val="single"/>
        </w:rPr>
        <w:t xml:space="preserve">president </w:t>
      </w:r>
      <w:r w:rsidRPr="00C0388D">
        <w:rPr>
          <w:iCs/>
          <w:highlight w:val="yellow"/>
          <w:u w:val="single"/>
          <w:bdr w:val="single" w:sz="8" w:space="0" w:color="auto"/>
        </w:rPr>
        <w:t>authority</w:t>
      </w:r>
      <w:r w:rsidRPr="00C0388D">
        <w:rPr>
          <w:highlight w:val="yellow"/>
          <w:u w:val="single"/>
        </w:rPr>
        <w:t xml:space="preserve"> to implement civil-service </w:t>
      </w:r>
      <w:r w:rsidRPr="00C0388D">
        <w:rPr>
          <w:iCs/>
          <w:highlight w:val="yellow"/>
          <w:u w:val="single"/>
          <w:bdr w:val="single" w:sz="8" w:space="0" w:color="auto"/>
        </w:rPr>
        <w:t>laws</w:t>
      </w:r>
      <w:r w:rsidRPr="00C0388D">
        <w:rPr>
          <w:sz w:val="16"/>
        </w:rPr>
        <w:t xml:space="preserve"> that have been created and passed by Congress. That </w:t>
      </w:r>
      <w:r w:rsidRPr="00C0388D">
        <w:rPr>
          <w:highlight w:val="yellow"/>
          <w:u w:val="single"/>
        </w:rPr>
        <w:t>includes</w:t>
      </w:r>
      <w:r w:rsidRPr="00C0388D">
        <w:rPr>
          <w:sz w:val="16"/>
        </w:rPr>
        <w:t xml:space="preserve">, it seems, </w:t>
      </w:r>
      <w:r w:rsidRPr="00C0388D">
        <w:rPr>
          <w:highlight w:val="yellow"/>
          <w:u w:val="single"/>
        </w:rPr>
        <w:t>authority to create</w:t>
      </w:r>
      <w:r w:rsidRPr="00C0388D">
        <w:rPr>
          <w:sz w:val="16"/>
        </w:rPr>
        <w:t xml:space="preserve"> things like </w:t>
      </w:r>
      <w:r w:rsidRPr="00C0388D">
        <w:rPr>
          <w:iCs/>
          <w:highlight w:val="yellow"/>
          <w:u w:val="single"/>
          <w:bdr w:val="single" w:sz="8" w:space="0" w:color="auto"/>
        </w:rPr>
        <w:t>Schedule F</w:t>
      </w:r>
      <w:r w:rsidRPr="00C0388D">
        <w:rPr>
          <w:sz w:val="16"/>
        </w:rPr>
        <w:t>. I’m not sure it was ever intended that that kind of power would be used in a way to essentially create an enormous workaround to the civil service. But as best I can tell, in fact, the president does have the power to do such a thing.</w:t>
      </w:r>
    </w:p>
    <w:p w14:paraId="19E6DEE0" w14:textId="77777777" w:rsidR="00C0388D" w:rsidRPr="00C0388D" w:rsidRDefault="00C0388D" w:rsidP="00C0388D">
      <w:pPr>
        <w:rPr>
          <w:rFonts w:eastAsia="Calibri"/>
          <w:sz w:val="16"/>
        </w:rPr>
      </w:pPr>
      <w:r w:rsidRPr="00C0388D">
        <w:rPr>
          <w:sz w:val="16"/>
        </w:rPr>
        <w:t xml:space="preserve">The question is, do people who are in the civil service have any power to resist being taken out of their existing protected status and put into this new Schedule F? And here, again, as best I can tell, the answer is “no.” </w:t>
      </w:r>
      <w:r w:rsidRPr="00C0388D">
        <w:rPr>
          <w:u w:val="single"/>
        </w:rPr>
        <w:t xml:space="preserve">They </w:t>
      </w:r>
      <w:r w:rsidRPr="00C0388D">
        <w:rPr>
          <w:highlight w:val="yellow"/>
          <w:u w:val="single"/>
        </w:rPr>
        <w:t xml:space="preserve">don’t have </w:t>
      </w:r>
      <w:r w:rsidRPr="00C0388D">
        <w:rPr>
          <w:iCs/>
          <w:highlight w:val="yellow"/>
          <w:u w:val="single"/>
          <w:bdr w:val="single" w:sz="8" w:space="0" w:color="auto"/>
        </w:rPr>
        <w:t>any</w:t>
      </w:r>
      <w:r w:rsidRPr="00C0388D">
        <w:rPr>
          <w:sz w:val="16"/>
        </w:rPr>
        <w:t xml:space="preserve"> real </w:t>
      </w:r>
      <w:r w:rsidRPr="00C0388D">
        <w:rPr>
          <w:u w:val="single"/>
        </w:rPr>
        <w:t xml:space="preserve">legal </w:t>
      </w:r>
      <w:r w:rsidRPr="00C0388D">
        <w:rPr>
          <w:highlight w:val="yellow"/>
          <w:u w:val="single"/>
        </w:rPr>
        <w:t>basis</w:t>
      </w:r>
      <w:r w:rsidRPr="00C0388D">
        <w:rPr>
          <w:sz w:val="16"/>
        </w:rPr>
        <w:t xml:space="preserve"> on which </w:t>
      </w:r>
      <w:r w:rsidRPr="00C0388D">
        <w:rPr>
          <w:iCs/>
          <w:highlight w:val="yellow"/>
          <w:u w:val="single"/>
          <w:bdr w:val="single" w:sz="8" w:space="0" w:color="auto"/>
        </w:rPr>
        <w:t>to contest this</w:t>
      </w:r>
      <w:r w:rsidRPr="00C0388D">
        <w:rPr>
          <w:sz w:val="16"/>
        </w:rPr>
        <w:t>.</w:t>
      </w:r>
    </w:p>
    <w:p w14:paraId="4900F172" w14:textId="77777777" w:rsidR="00C0388D" w:rsidRPr="00C0388D" w:rsidRDefault="00C0388D" w:rsidP="00C0388D">
      <w:pPr>
        <w:rPr>
          <w:rFonts w:eastAsia="Calibri"/>
          <w:u w:val="single"/>
        </w:rPr>
      </w:pPr>
      <w:r w:rsidRPr="00C0388D">
        <w:rPr>
          <w:sz w:val="16"/>
        </w:rPr>
        <w:t xml:space="preserve">There are those who think it may be possible to file a suit and say that the rights of people hired by Uncle Sam to work on the government’s programs do, in fact, have protections against dismissal. </w:t>
      </w:r>
      <w:r w:rsidRPr="00C0388D">
        <w:rPr>
          <w:u w:val="single"/>
        </w:rPr>
        <w:t xml:space="preserve">But I think the </w:t>
      </w:r>
      <w:r w:rsidRPr="00C0388D">
        <w:rPr>
          <w:highlight w:val="yellow"/>
          <w:u w:val="single"/>
        </w:rPr>
        <w:t>odds favor</w:t>
      </w:r>
      <w:r w:rsidRPr="00C0388D">
        <w:rPr>
          <w:u w:val="single"/>
        </w:rPr>
        <w:t xml:space="preserve"> those who say the president does have that power.</w:t>
      </w:r>
      <w:r w:rsidRPr="00C0388D">
        <w:rPr>
          <w:sz w:val="16"/>
        </w:rPr>
        <w:t xml:space="preserve"> The only way we’re going to know for sure is whether or not somebody raises a legal challenge and takes it through the courts. These days, for people on the left, that is a difficult proposition. Joe Biden has succeeded in appointing lots of judges, but </w:t>
      </w:r>
      <w:r w:rsidRPr="00C0388D">
        <w:rPr>
          <w:iCs/>
          <w:highlight w:val="yellow"/>
          <w:u w:val="single"/>
          <w:bdr w:val="single" w:sz="8" w:space="0" w:color="auto"/>
        </w:rPr>
        <w:t>Trump</w:t>
      </w:r>
      <w:r w:rsidRPr="00C0388D">
        <w:rPr>
          <w:sz w:val="16"/>
        </w:rPr>
        <w:t xml:space="preserve"> appointed even more, especially on the Supreme Court. </w:t>
      </w:r>
      <w:r w:rsidRPr="00C0388D">
        <w:rPr>
          <w:iCs/>
          <w:u w:val="single"/>
          <w:bdr w:val="single" w:sz="8" w:space="0" w:color="auto"/>
        </w:rPr>
        <w:t>Ultimately</w:t>
      </w:r>
      <w:r w:rsidRPr="00C0388D">
        <w:rPr>
          <w:u w:val="single"/>
        </w:rPr>
        <w:t xml:space="preserve">, </w:t>
      </w:r>
      <w:r w:rsidRPr="00C0388D">
        <w:rPr>
          <w:highlight w:val="yellow"/>
          <w:u w:val="single"/>
        </w:rPr>
        <w:t xml:space="preserve">if you ask the </w:t>
      </w:r>
      <w:r w:rsidRPr="00C0388D">
        <w:rPr>
          <w:iCs/>
          <w:highlight w:val="yellow"/>
          <w:u w:val="single"/>
          <w:bdr w:val="single" w:sz="8" w:space="0" w:color="auto"/>
        </w:rPr>
        <w:t>Supreme Court</w:t>
      </w:r>
      <w:r w:rsidRPr="00C0388D">
        <w:rPr>
          <w:sz w:val="16"/>
        </w:rPr>
        <w:t xml:space="preserve">, “Do you favor more power for the president?,” </w:t>
      </w:r>
      <w:r w:rsidRPr="00C0388D">
        <w:rPr>
          <w:highlight w:val="yellow"/>
          <w:u w:val="single"/>
        </w:rPr>
        <w:t>the answer will be “</w:t>
      </w:r>
      <w:r w:rsidRPr="00C0388D">
        <w:rPr>
          <w:iCs/>
          <w:highlight w:val="yellow"/>
          <w:u w:val="single"/>
          <w:bdr w:val="single" w:sz="8" w:space="0" w:color="auto"/>
        </w:rPr>
        <w:t>yes</w:t>
      </w:r>
      <w:r w:rsidRPr="00C0388D">
        <w:rPr>
          <w:highlight w:val="yellow"/>
          <w:u w:val="single"/>
        </w:rPr>
        <w:t>.”</w:t>
      </w:r>
    </w:p>
    <w:p w14:paraId="443B737D"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u w:val="single"/>
        </w:rPr>
        <w:t>Empirics prove</w:t>
      </w:r>
      <w:r w:rsidRPr="00C0388D">
        <w:rPr>
          <w:rFonts w:eastAsiaTheme="majorEastAsia" w:cstheme="majorBidi"/>
          <w:b/>
          <w:iCs/>
          <w:sz w:val="26"/>
        </w:rPr>
        <w:t xml:space="preserve">---they’ve </w:t>
      </w:r>
      <w:r w:rsidRPr="00C0388D">
        <w:rPr>
          <w:rFonts w:eastAsiaTheme="majorEastAsia" w:cstheme="majorBidi"/>
          <w:b/>
          <w:iCs/>
          <w:sz w:val="26"/>
          <w:u w:val="single"/>
        </w:rPr>
        <w:t>stayed all injunctions</w:t>
      </w:r>
    </w:p>
    <w:p w14:paraId="37CA4A6B" w14:textId="77777777" w:rsidR="00C0388D" w:rsidRPr="00C0388D" w:rsidRDefault="00C0388D" w:rsidP="00C0388D">
      <w:r w:rsidRPr="00C0388D">
        <w:t xml:space="preserve">Erica </w:t>
      </w:r>
      <w:r w:rsidRPr="00C0388D">
        <w:rPr>
          <w:b/>
          <w:bCs/>
          <w:sz w:val="26"/>
        </w:rPr>
        <w:t>Newland et al. 25</w:t>
      </w:r>
      <w:r w:rsidRPr="00C0388D">
        <w:t>, Newland is counsel at Protect Democracy and co-manager of the separations of powers team, former Attorney Adviser at the Office of Legal Counsel in the Department of Justice, JD Yale Law School; Jules Torti is counsel at Protect Democracy, formerly served in a senior leadership role at a United States Attorney's Office, JD NYU School of Law; Walter M. Shaub, Jr. is former Director of the U.S. Office of Government Ethics, JD American University Washington College of Law; Ellinor Heywood is Impact and Litigation Specialist at Protect Democracy, MA Conflict Transformation &amp; Social Justice from Queen's University Belfast, "To the victor goes the spoils system?" If You Can Keep It, 07/31/2025, https://www.ifyoucankeepit.org/p/to-the-victor-goes-the-spoils-system</w:t>
      </w:r>
    </w:p>
    <w:p w14:paraId="6695B3B3" w14:textId="77777777" w:rsidR="00C0388D" w:rsidRPr="00C0388D" w:rsidRDefault="00C0388D" w:rsidP="00C0388D">
      <w:pPr>
        <w:rPr>
          <w:rFonts w:eastAsia="Calibri"/>
          <w:sz w:val="16"/>
        </w:rPr>
      </w:pPr>
      <w:r w:rsidRPr="00C0388D">
        <w:rPr>
          <w:sz w:val="16"/>
        </w:rPr>
        <w:t xml:space="preserve">The Supreme Court’s terse and unprecedented number of interventions in the early stages of lawsuits — including civil service suits — has sown confusion, even among lawyers and judges. In short, </w:t>
      </w:r>
      <w:r w:rsidRPr="00C0388D">
        <w:rPr>
          <w:iCs/>
          <w:u w:val="single"/>
          <w:bdr w:val="single" w:sz="8" w:space="0" w:color="auto"/>
        </w:rPr>
        <w:t>lower courts</w:t>
      </w:r>
      <w:r w:rsidRPr="00C0388D">
        <w:rPr>
          <w:u w:val="single"/>
        </w:rPr>
        <w:t xml:space="preserve"> have been presented with actual evidence of the illegality of dismantling, firing, or reorganizations, and they have generally put a </w:t>
      </w:r>
      <w:r w:rsidRPr="00C0388D">
        <w:rPr>
          <w:iCs/>
          <w:u w:val="single"/>
          <w:bdr w:val="single" w:sz="8" w:space="0" w:color="auto"/>
        </w:rPr>
        <w:t>preliminary hold</w:t>
      </w:r>
      <w:r w:rsidRPr="00C0388D">
        <w:rPr>
          <w:u w:val="single"/>
        </w:rPr>
        <w:t xml:space="preserve"> on the actions — temporarily pausing the destruction of agencies and removal of their employees</w:t>
      </w:r>
      <w:r w:rsidRPr="00C0388D">
        <w:rPr>
          <w:sz w:val="16"/>
        </w:rPr>
        <w:t xml:space="preserve">. </w:t>
      </w:r>
      <w:r w:rsidRPr="00C0388D">
        <w:rPr>
          <w:u w:val="single"/>
        </w:rPr>
        <w:t>These pauses preserved the status quo while the cases could be litigated</w:t>
      </w:r>
      <w:r w:rsidRPr="00C0388D">
        <w:rPr>
          <w:sz w:val="16"/>
        </w:rPr>
        <w:t xml:space="preserve">. </w:t>
      </w:r>
      <w:r w:rsidRPr="00C0388D">
        <w:rPr>
          <w:highlight w:val="yellow"/>
          <w:u w:val="single"/>
        </w:rPr>
        <w:t>In</w:t>
      </w:r>
      <w:r w:rsidRPr="00C0388D">
        <w:rPr>
          <w:u w:val="single"/>
        </w:rPr>
        <w:t xml:space="preserve"> a number of </w:t>
      </w:r>
      <w:r w:rsidRPr="00C0388D">
        <w:rPr>
          <w:iCs/>
          <w:highlight w:val="yellow"/>
          <w:u w:val="single"/>
          <w:bdr w:val="single" w:sz="8" w:space="0" w:color="auto"/>
        </w:rPr>
        <w:t>civil service</w:t>
      </w:r>
      <w:r w:rsidRPr="00C0388D">
        <w:rPr>
          <w:iCs/>
          <w:u w:val="single"/>
          <w:bdr w:val="single" w:sz="8" w:space="0" w:color="auto"/>
        </w:rPr>
        <w:t xml:space="preserve">-related </w:t>
      </w:r>
      <w:r w:rsidRPr="00C0388D">
        <w:rPr>
          <w:iCs/>
          <w:highlight w:val="yellow"/>
          <w:u w:val="single"/>
          <w:bdr w:val="single" w:sz="8" w:space="0" w:color="auto"/>
        </w:rPr>
        <w:t>cases</w:t>
      </w:r>
      <w:r w:rsidRPr="00C0388D">
        <w:rPr>
          <w:highlight w:val="yellow"/>
          <w:u w:val="single"/>
        </w:rPr>
        <w:t>, the</w:t>
      </w:r>
      <w:r w:rsidRPr="00C0388D">
        <w:rPr>
          <w:u w:val="single"/>
        </w:rPr>
        <w:t xml:space="preserve"> </w:t>
      </w:r>
      <w:r w:rsidRPr="00C0388D">
        <w:rPr>
          <w:iCs/>
          <w:u w:val="single"/>
          <w:bdr w:val="single" w:sz="8" w:space="0" w:color="auto"/>
        </w:rPr>
        <w:t xml:space="preserve">Supreme </w:t>
      </w:r>
      <w:r w:rsidRPr="00C0388D">
        <w:rPr>
          <w:iCs/>
          <w:highlight w:val="yellow"/>
          <w:u w:val="single"/>
          <w:bdr w:val="single" w:sz="8" w:space="0" w:color="auto"/>
        </w:rPr>
        <w:t>Court</w:t>
      </w:r>
      <w:r w:rsidRPr="00C0388D">
        <w:rPr>
          <w:iCs/>
          <w:u w:val="single"/>
          <w:bdr w:val="single" w:sz="8" w:space="0" w:color="auto"/>
        </w:rPr>
        <w:t xml:space="preserve"> intervened</w:t>
      </w:r>
      <w:r w:rsidRPr="00C0388D">
        <w:rPr>
          <w:u w:val="single"/>
        </w:rPr>
        <w:t xml:space="preserve"> early to </w:t>
      </w:r>
      <w:r w:rsidRPr="00C0388D">
        <w:rPr>
          <w:iCs/>
          <w:highlight w:val="yellow"/>
          <w:u w:val="single"/>
          <w:bdr w:val="single" w:sz="8" w:space="0" w:color="auto"/>
        </w:rPr>
        <w:t>lift</w:t>
      </w:r>
      <w:r w:rsidRPr="00C0388D">
        <w:rPr>
          <w:u w:val="single"/>
        </w:rPr>
        <w:t xml:space="preserve"> these preliminary pauses — called </w:t>
      </w:r>
      <w:r w:rsidRPr="00C0388D">
        <w:rPr>
          <w:iCs/>
          <w:u w:val="single"/>
          <w:bdr w:val="single" w:sz="8" w:space="0" w:color="auto"/>
        </w:rPr>
        <w:t xml:space="preserve">preliminary </w:t>
      </w:r>
      <w:r w:rsidRPr="00C0388D">
        <w:rPr>
          <w:iCs/>
          <w:highlight w:val="yellow"/>
          <w:u w:val="single"/>
          <w:bdr w:val="single" w:sz="8" w:space="0" w:color="auto"/>
        </w:rPr>
        <w:t>injunctions</w:t>
      </w:r>
      <w:r w:rsidRPr="00C0388D">
        <w:rPr>
          <w:sz w:val="16"/>
        </w:rPr>
        <w:t>.</w:t>
      </w:r>
    </w:p>
    <w:p w14:paraId="181BC926" w14:textId="77777777" w:rsidR="00C0388D" w:rsidRPr="00C0388D" w:rsidRDefault="00C0388D" w:rsidP="00C0388D">
      <w:pPr>
        <w:rPr>
          <w:rFonts w:eastAsia="Calibri"/>
          <w:sz w:val="16"/>
        </w:rPr>
      </w:pPr>
      <w:r w:rsidRPr="00C0388D">
        <w:rPr>
          <w:u w:val="single"/>
        </w:rPr>
        <w:t>One of these cases was AFGE v. Trump</w:t>
      </w:r>
      <w:r w:rsidRPr="00C0388D">
        <w:rPr>
          <w:sz w:val="16"/>
        </w:rPr>
        <w:t xml:space="preserve">, a case Protect Democracy is helping to litigate, </w:t>
      </w:r>
      <w:r w:rsidRPr="00C0388D">
        <w:rPr>
          <w:u w:val="single"/>
        </w:rPr>
        <w:t>which challenged RIFs and reorganizations at over a dozen agencies</w:t>
      </w:r>
      <w:r w:rsidRPr="00C0388D">
        <w:rPr>
          <w:sz w:val="16"/>
        </w:rPr>
        <w:t xml:space="preserve">. </w:t>
      </w:r>
      <w:r w:rsidRPr="00C0388D">
        <w:rPr>
          <w:u w:val="single"/>
        </w:rPr>
        <w:t xml:space="preserve">The </w:t>
      </w:r>
      <w:r w:rsidRPr="00C0388D">
        <w:rPr>
          <w:iCs/>
          <w:u w:val="single"/>
          <w:bdr w:val="single" w:sz="8" w:space="0" w:color="auto"/>
        </w:rPr>
        <w:t>Court</w:t>
      </w:r>
      <w:r w:rsidRPr="00C0388D">
        <w:rPr>
          <w:u w:val="single"/>
        </w:rPr>
        <w:t xml:space="preserve"> has effectively </w:t>
      </w:r>
      <w:r w:rsidRPr="00C0388D">
        <w:rPr>
          <w:iCs/>
          <w:u w:val="single"/>
          <w:bdr w:val="single" w:sz="8" w:space="0" w:color="auto"/>
        </w:rPr>
        <w:t>paved the way</w:t>
      </w:r>
      <w:r w:rsidRPr="00C0388D">
        <w:rPr>
          <w:u w:val="single"/>
        </w:rPr>
        <w:t xml:space="preserve"> for RIFs and reorganizations to </w:t>
      </w:r>
      <w:r w:rsidRPr="00C0388D">
        <w:rPr>
          <w:iCs/>
          <w:u w:val="single"/>
          <w:bdr w:val="single" w:sz="8" w:space="0" w:color="auto"/>
        </w:rPr>
        <w:t>continue</w:t>
      </w:r>
      <w:r w:rsidRPr="00C0388D">
        <w:rPr>
          <w:u w:val="single"/>
        </w:rPr>
        <w:t xml:space="preserve"> while the cases continue to be litigated</w:t>
      </w:r>
      <w:r w:rsidRPr="00C0388D">
        <w:rPr>
          <w:sz w:val="16"/>
        </w:rPr>
        <w:t>, and it has done so without real explanation or justification. And in the case concerning the dismantling of the Department of Education, it effectively did the same thing in no words at all.</w:t>
      </w:r>
    </w:p>
    <w:p w14:paraId="7D007897" w14:textId="77777777" w:rsidR="00C0388D" w:rsidRPr="00C0388D" w:rsidRDefault="00C0388D" w:rsidP="00C0388D">
      <w:r w:rsidRPr="00C0388D">
        <w:rPr>
          <w:sz w:val="16"/>
        </w:rPr>
        <w:t xml:space="preserve">Generally, these cases continue to be litigated — the Supreme Court did not end the RIF, reorganization, or dismantling cases. But </w:t>
      </w:r>
      <w:r w:rsidRPr="00C0388D">
        <w:rPr>
          <w:u w:val="single"/>
        </w:rPr>
        <w:t xml:space="preserve">the </w:t>
      </w:r>
      <w:r w:rsidRPr="00C0388D">
        <w:rPr>
          <w:iCs/>
          <w:u w:val="single"/>
          <w:bdr w:val="single" w:sz="8" w:space="0" w:color="auto"/>
        </w:rPr>
        <w:t>Supreme Court</w:t>
      </w:r>
      <w:r w:rsidRPr="00C0388D">
        <w:rPr>
          <w:u w:val="single"/>
        </w:rPr>
        <w:t xml:space="preserve"> interference </w:t>
      </w:r>
      <w:r w:rsidRPr="00C0388D">
        <w:rPr>
          <w:iCs/>
          <w:u w:val="single"/>
          <w:bdr w:val="single" w:sz="8" w:space="0" w:color="auto"/>
        </w:rPr>
        <w:t>does</w:t>
      </w:r>
      <w:r w:rsidRPr="00C0388D">
        <w:rPr>
          <w:u w:val="single"/>
        </w:rPr>
        <w:t xml:space="preserve"> unfortunately </w:t>
      </w:r>
      <w:r w:rsidRPr="00C0388D">
        <w:rPr>
          <w:iCs/>
          <w:highlight w:val="yellow"/>
          <w:u w:val="single"/>
          <w:bdr w:val="single" w:sz="8" w:space="0" w:color="auto"/>
        </w:rPr>
        <w:t>allow</w:t>
      </w:r>
      <w:r w:rsidRPr="00C0388D">
        <w:rPr>
          <w:iCs/>
          <w:u w:val="single"/>
          <w:bdr w:val="single" w:sz="8" w:space="0" w:color="auto"/>
        </w:rPr>
        <w:t xml:space="preserve"> the government </w:t>
      </w:r>
      <w:r w:rsidRPr="00C0388D">
        <w:rPr>
          <w:iCs/>
          <w:highlight w:val="yellow"/>
          <w:u w:val="single"/>
          <w:bdr w:val="single" w:sz="8" w:space="0" w:color="auto"/>
        </w:rPr>
        <w:t>to move forward</w:t>
      </w:r>
      <w:r w:rsidRPr="00C0388D">
        <w:rPr>
          <w:u w:val="single"/>
        </w:rPr>
        <w:t xml:space="preserve"> with its actions during the case, </w:t>
      </w:r>
      <w:r w:rsidRPr="00C0388D">
        <w:rPr>
          <w:iCs/>
          <w:u w:val="single"/>
          <w:bdr w:val="single" w:sz="8" w:space="0" w:color="auto"/>
        </w:rPr>
        <w:t>unless a judge again puts a stop</w:t>
      </w:r>
      <w:r w:rsidRPr="00C0388D">
        <w:rPr>
          <w:u w:val="single"/>
        </w:rPr>
        <w:t xml:space="preserve"> to a specific act</w:t>
      </w:r>
      <w:r w:rsidRPr="00C0388D">
        <w:rPr>
          <w:sz w:val="16"/>
        </w:rPr>
        <w:t>.</w:t>
      </w:r>
    </w:p>
    <w:p w14:paraId="161F2521" w14:textId="77777777" w:rsidR="00C0388D" w:rsidRPr="00C0388D" w:rsidRDefault="00C0388D" w:rsidP="00C0388D">
      <w:pPr>
        <w:rPr>
          <w:sz w:val="16"/>
        </w:rPr>
      </w:pPr>
      <w:r w:rsidRPr="00C0388D">
        <w:rPr>
          <w:sz w:val="16"/>
        </w:rPr>
        <w:t xml:space="preserve">nd, accordingly, election results won’t flip days after the election is over because of late-arriving and late-counted absentee votes. </w:t>
      </w:r>
    </w:p>
    <w:p w14:paraId="43E02899" w14:textId="77777777" w:rsidR="00C0388D" w:rsidRPr="00C0388D" w:rsidRDefault="00C0388D" w:rsidP="00C0388D">
      <w:pPr>
        <w:rPr>
          <w:sz w:val="16"/>
        </w:rPr>
      </w:pPr>
    </w:p>
    <w:p w14:paraId="0982459C"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PC Real---AT: Stare Decisis Dead</w:t>
      </w:r>
    </w:p>
    <w:p w14:paraId="65B524D9" w14:textId="77777777" w:rsidR="00C0388D" w:rsidRPr="00C0388D" w:rsidRDefault="00C0388D" w:rsidP="00C0388D">
      <w:pPr>
        <w:keepNext/>
        <w:keepLines/>
        <w:spacing w:before="40" w:after="0"/>
        <w:outlineLvl w:val="3"/>
        <w:rPr>
          <w:rFonts w:eastAsia="Times New Roman" w:cstheme="majorBidi"/>
          <w:b/>
          <w:iCs/>
          <w:sz w:val="26"/>
        </w:rPr>
      </w:pPr>
      <w:r w:rsidRPr="00C0388D">
        <w:rPr>
          <w:rFonts w:eastAsiaTheme="majorEastAsia" w:cstheme="majorBidi"/>
          <w:b/>
          <w:iCs/>
          <w:sz w:val="26"/>
        </w:rPr>
        <w:t xml:space="preserve">Roberts Court has </w:t>
      </w:r>
      <w:r w:rsidRPr="00C0388D">
        <w:rPr>
          <w:rFonts w:eastAsiaTheme="majorEastAsia" w:cstheme="majorBidi"/>
          <w:b/>
          <w:iCs/>
          <w:sz w:val="26"/>
          <w:u w:val="single"/>
        </w:rPr>
        <w:t>largely adhered</w:t>
      </w:r>
      <w:r w:rsidRPr="00C0388D">
        <w:rPr>
          <w:rFonts w:eastAsiaTheme="majorEastAsia" w:cstheme="majorBidi"/>
          <w:b/>
          <w:iCs/>
          <w:sz w:val="26"/>
        </w:rPr>
        <w:t xml:space="preserve"> to </w:t>
      </w:r>
      <w:r w:rsidRPr="00C0388D">
        <w:rPr>
          <w:rFonts w:eastAsiaTheme="majorEastAsia" w:cstheme="majorBidi"/>
          <w:b/>
          <w:iCs/>
          <w:sz w:val="26"/>
          <w:u w:val="single"/>
        </w:rPr>
        <w:t>stare decisis</w:t>
      </w:r>
      <w:r w:rsidRPr="00C0388D">
        <w:rPr>
          <w:rFonts w:eastAsiaTheme="majorEastAsia" w:cstheme="majorBidi"/>
          <w:b/>
          <w:iCs/>
          <w:sz w:val="26"/>
        </w:rPr>
        <w:t xml:space="preserve">, despite the supermajority---prefer </w:t>
      </w:r>
      <w:r w:rsidRPr="00C0388D">
        <w:rPr>
          <w:rFonts w:eastAsiaTheme="majorEastAsia" w:cstheme="majorBidi"/>
          <w:b/>
          <w:iCs/>
          <w:sz w:val="26"/>
          <w:u w:val="single"/>
        </w:rPr>
        <w:t>data</w:t>
      </w:r>
    </w:p>
    <w:p w14:paraId="715374FE" w14:textId="77777777" w:rsidR="00C0388D" w:rsidRPr="00C0388D" w:rsidRDefault="00C0388D" w:rsidP="00C0388D">
      <w:r w:rsidRPr="00C0388D">
        <w:t xml:space="preserve">Jonathan </w:t>
      </w:r>
      <w:r w:rsidRPr="00C0388D">
        <w:rPr>
          <w:b/>
          <w:bCs/>
          <w:sz w:val="26"/>
        </w:rPr>
        <w:t>Adler 25</w:t>
      </w:r>
      <w:r w:rsidRPr="00C0388D">
        <w:t>, Tazewell Taylor Professor of Law at the William &amp; Mary Law School, "</w:t>
      </w:r>
      <w:r w:rsidRPr="00C0388D">
        <w:rPr>
          <w:iCs/>
          <w:highlight w:val="yellow"/>
          <w:u w:val="single"/>
          <w:bdr w:val="single" w:sz="8" w:space="0" w:color="auto"/>
        </w:rPr>
        <w:t>Still the Stare Decisis Court</w:t>
      </w:r>
      <w:r w:rsidRPr="00C0388D">
        <w:t xml:space="preserve"> (At Least For Now)," Reason, 10/20/2025, https://reason.com/volokh/2025/10/20/still-the-stare-decisis-court-at-least-for-now/</w:t>
      </w:r>
    </w:p>
    <w:p w14:paraId="29BC1E26" w14:textId="77777777" w:rsidR="00C0388D" w:rsidRPr="00C0388D" w:rsidRDefault="00C0388D" w:rsidP="00C0388D">
      <w:pPr>
        <w:rPr>
          <w:rFonts w:eastAsia="Calibri"/>
          <w:sz w:val="16"/>
        </w:rPr>
      </w:pPr>
      <w:r w:rsidRPr="00C0388D">
        <w:rPr>
          <w:sz w:val="16"/>
        </w:rPr>
        <w:t xml:space="preserve">The </w:t>
      </w:r>
      <w:r w:rsidRPr="00C0388D">
        <w:rPr>
          <w:u w:val="single"/>
        </w:rPr>
        <w:t>Roberts Court has attracted headlines overturning longstanding and high-profile precedents, including Roe v. Wade and Chevron</w:t>
      </w:r>
      <w:r w:rsidRPr="00C0388D">
        <w:rPr>
          <w:sz w:val="16"/>
        </w:rPr>
        <w:t xml:space="preserve"> v. NRDC. This term, the </w:t>
      </w:r>
      <w:r w:rsidRPr="00C0388D">
        <w:rPr>
          <w:u w:val="single"/>
        </w:rPr>
        <w:t>Court appears poised to topple another, Humphrey's Executor</w:t>
      </w:r>
      <w:r w:rsidRPr="00C0388D">
        <w:rPr>
          <w:sz w:val="16"/>
        </w:rPr>
        <w:t>, if (as expected) it upholds President Trump's removal of Rebecca Slaughter from the Federal Trade Commission.</w:t>
      </w:r>
    </w:p>
    <w:p w14:paraId="30DD649C" w14:textId="77777777" w:rsidR="00C0388D" w:rsidRPr="00C0388D" w:rsidRDefault="00C0388D" w:rsidP="00C0388D">
      <w:pPr>
        <w:rPr>
          <w:rFonts w:eastAsia="Calibri"/>
          <w:sz w:val="16"/>
        </w:rPr>
      </w:pPr>
      <w:r w:rsidRPr="00C0388D">
        <w:rPr>
          <w:sz w:val="16"/>
        </w:rPr>
        <w:t xml:space="preserve">In the past, </w:t>
      </w:r>
      <w:r w:rsidRPr="00C0388D">
        <w:rPr>
          <w:u w:val="single"/>
        </w:rPr>
        <w:t>I have noted</w:t>
      </w:r>
      <w:r w:rsidRPr="00C0388D">
        <w:rPr>
          <w:sz w:val="16"/>
        </w:rPr>
        <w:t xml:space="preserve"> that the </w:t>
      </w:r>
      <w:r w:rsidRPr="00C0388D">
        <w:rPr>
          <w:u w:val="single"/>
        </w:rPr>
        <w:t xml:space="preserve">Roberts Court has </w:t>
      </w:r>
      <w:r w:rsidRPr="00C0388D">
        <w:rPr>
          <w:iCs/>
          <w:u w:val="single"/>
          <w:bdr w:val="single" w:sz="8" w:space="0" w:color="auto"/>
        </w:rPr>
        <w:t>overturned precedent less often</w:t>
      </w:r>
      <w:r w:rsidRPr="00C0388D">
        <w:rPr>
          <w:u w:val="single"/>
        </w:rPr>
        <w:t xml:space="preserve"> than did the </w:t>
      </w:r>
      <w:r w:rsidRPr="00C0388D">
        <w:rPr>
          <w:iCs/>
          <w:u w:val="single"/>
          <w:bdr w:val="single" w:sz="8" w:space="0" w:color="auto"/>
        </w:rPr>
        <w:t>Warren</w:t>
      </w:r>
      <w:r w:rsidRPr="00C0388D">
        <w:rPr>
          <w:u w:val="single"/>
        </w:rPr>
        <w:t xml:space="preserve">, </w:t>
      </w:r>
      <w:r w:rsidRPr="00C0388D">
        <w:rPr>
          <w:iCs/>
          <w:u w:val="single"/>
          <w:bdr w:val="single" w:sz="8" w:space="0" w:color="auto"/>
        </w:rPr>
        <w:t>Burger</w:t>
      </w:r>
      <w:r w:rsidRPr="00C0388D">
        <w:rPr>
          <w:u w:val="single"/>
        </w:rPr>
        <w:t xml:space="preserve">, or </w:t>
      </w:r>
      <w:r w:rsidRPr="00C0388D">
        <w:rPr>
          <w:iCs/>
          <w:u w:val="single"/>
          <w:bdr w:val="single" w:sz="8" w:space="0" w:color="auto"/>
        </w:rPr>
        <w:t>Rehnquist</w:t>
      </w:r>
      <w:r w:rsidRPr="00C0388D">
        <w:rPr>
          <w:u w:val="single"/>
        </w:rPr>
        <w:t xml:space="preserve"> Courts</w:t>
      </w:r>
      <w:r w:rsidRPr="00C0388D">
        <w:rPr>
          <w:sz w:val="16"/>
        </w:rPr>
        <w:t xml:space="preserve">. Indeed, as I've blogged repeatedly and written in National Review, </w:t>
      </w:r>
      <w:r w:rsidRPr="00C0388D">
        <w:rPr>
          <w:u w:val="single"/>
        </w:rPr>
        <w:t xml:space="preserve">it is not particularly close, as shown in </w:t>
      </w:r>
      <w:r w:rsidRPr="00C0388D">
        <w:rPr>
          <w:iCs/>
          <w:u w:val="single"/>
          <w:bdr w:val="single" w:sz="8" w:space="0" w:color="auto"/>
        </w:rPr>
        <w:t>data</w:t>
      </w:r>
      <w:r w:rsidRPr="00C0388D">
        <w:rPr>
          <w:u w:val="single"/>
        </w:rPr>
        <w:t xml:space="preserve"> compiled by the </w:t>
      </w:r>
      <w:r w:rsidRPr="00C0388D">
        <w:rPr>
          <w:iCs/>
          <w:u w:val="single"/>
          <w:bdr w:val="single" w:sz="8" w:space="0" w:color="auto"/>
        </w:rPr>
        <w:t>Library of Congress</w:t>
      </w:r>
      <w:r w:rsidRPr="00C0388D">
        <w:rPr>
          <w:u w:val="single"/>
        </w:rPr>
        <w:t xml:space="preserve"> and in the </w:t>
      </w:r>
      <w:r w:rsidRPr="00C0388D">
        <w:rPr>
          <w:iCs/>
          <w:u w:val="single"/>
          <w:bdr w:val="single" w:sz="8" w:space="0" w:color="auto"/>
        </w:rPr>
        <w:t>Supreme Court database</w:t>
      </w:r>
      <w:r w:rsidRPr="00C0388D">
        <w:rPr>
          <w:sz w:val="16"/>
        </w:rPr>
        <w:t xml:space="preserve"> (which includes precedent alteration in its tabulations).</w:t>
      </w:r>
    </w:p>
    <w:p w14:paraId="38696F1E" w14:textId="77777777" w:rsidR="00C0388D" w:rsidRPr="00C0388D" w:rsidRDefault="00C0388D" w:rsidP="00C0388D">
      <w:pPr>
        <w:rPr>
          <w:rFonts w:eastAsia="Calibri"/>
          <w:sz w:val="16"/>
        </w:rPr>
      </w:pPr>
      <w:r w:rsidRPr="00C0388D">
        <w:rPr>
          <w:sz w:val="16"/>
        </w:rPr>
        <w:t xml:space="preserve">Given the rash of recent decisions overturning prominent precedents, </w:t>
      </w:r>
      <w:r w:rsidRPr="00C0388D">
        <w:rPr>
          <w:u w:val="single"/>
        </w:rPr>
        <w:t xml:space="preserve">it is reasonable to ask whether this claims are still true. The </w:t>
      </w:r>
      <w:r w:rsidRPr="00C0388D">
        <w:rPr>
          <w:iCs/>
          <w:u w:val="single"/>
          <w:bdr w:val="single" w:sz="8" w:space="0" w:color="auto"/>
        </w:rPr>
        <w:t>answer</w:t>
      </w:r>
      <w:r w:rsidRPr="00C0388D">
        <w:rPr>
          <w:u w:val="single"/>
        </w:rPr>
        <w:t xml:space="preserve">? Thus far </w:t>
      </w:r>
      <w:r w:rsidRPr="00C0388D">
        <w:rPr>
          <w:iCs/>
          <w:u w:val="single"/>
          <w:bdr w:val="single" w:sz="8" w:space="0" w:color="auto"/>
        </w:rPr>
        <w:t>it is</w:t>
      </w:r>
      <w:r w:rsidRPr="00C0388D">
        <w:rPr>
          <w:u w:val="single"/>
        </w:rPr>
        <w:t>.</w:t>
      </w:r>
      <w:r w:rsidRPr="00C0388D">
        <w:rPr>
          <w:sz w:val="16"/>
        </w:rPr>
        <w:t xml:space="preserve"> </w:t>
      </w:r>
      <w:r w:rsidRPr="00C0388D">
        <w:rPr>
          <w:highlight w:val="yellow"/>
          <w:u w:val="single"/>
        </w:rPr>
        <w:t>Even though</w:t>
      </w:r>
      <w:r w:rsidRPr="00C0388D">
        <w:rPr>
          <w:u w:val="single"/>
        </w:rPr>
        <w:t xml:space="preserve"> the </w:t>
      </w:r>
      <w:r w:rsidRPr="00C0388D">
        <w:rPr>
          <w:highlight w:val="yellow"/>
          <w:u w:val="single"/>
        </w:rPr>
        <w:t>Court</w:t>
      </w:r>
      <w:r w:rsidRPr="00C0388D">
        <w:rPr>
          <w:u w:val="single"/>
        </w:rPr>
        <w:t xml:space="preserve"> now </w:t>
      </w:r>
      <w:r w:rsidRPr="00C0388D">
        <w:rPr>
          <w:highlight w:val="yellow"/>
          <w:u w:val="single"/>
        </w:rPr>
        <w:t>has</w:t>
      </w:r>
      <w:r w:rsidRPr="00C0388D">
        <w:rPr>
          <w:u w:val="single"/>
        </w:rPr>
        <w:t xml:space="preserve"> a </w:t>
      </w:r>
      <w:r w:rsidRPr="00C0388D">
        <w:rPr>
          <w:highlight w:val="yellow"/>
          <w:u w:val="single"/>
        </w:rPr>
        <w:t>six-justice conservative majority</w:t>
      </w:r>
      <w:r w:rsidRPr="00C0388D">
        <w:rPr>
          <w:u w:val="single"/>
        </w:rPr>
        <w:t xml:space="preserve">, which should make it easier to overturn precedents at odds with conservative jurisprudential principles, the </w:t>
      </w:r>
      <w:r w:rsidRPr="00C0388D">
        <w:rPr>
          <w:highlight w:val="yellow"/>
          <w:u w:val="single"/>
        </w:rPr>
        <w:t>rate at which</w:t>
      </w:r>
      <w:r w:rsidRPr="00C0388D">
        <w:rPr>
          <w:u w:val="single"/>
        </w:rPr>
        <w:t xml:space="preserve"> the </w:t>
      </w:r>
      <w:r w:rsidRPr="00C0388D">
        <w:rPr>
          <w:highlight w:val="yellow"/>
          <w:u w:val="single"/>
        </w:rPr>
        <w:t>Court is overturning</w:t>
      </w:r>
      <w:r w:rsidRPr="00C0388D">
        <w:rPr>
          <w:u w:val="single"/>
        </w:rPr>
        <w:t xml:space="preserve"> prior </w:t>
      </w:r>
      <w:r w:rsidRPr="00C0388D">
        <w:rPr>
          <w:highlight w:val="yellow"/>
          <w:u w:val="single"/>
        </w:rPr>
        <w:t>precedents has not</w:t>
      </w:r>
      <w:r w:rsidRPr="00C0388D">
        <w:rPr>
          <w:u w:val="single"/>
        </w:rPr>
        <w:t xml:space="preserve"> (yet) </w:t>
      </w:r>
      <w:r w:rsidRPr="00C0388D">
        <w:rPr>
          <w:highlight w:val="yellow"/>
          <w:u w:val="single"/>
        </w:rPr>
        <w:t>increased</w:t>
      </w:r>
      <w:r w:rsidRPr="00C0388D">
        <w:rPr>
          <w:u w:val="single"/>
        </w:rPr>
        <w:t xml:space="preserve">. To the contrary, </w:t>
      </w:r>
      <w:r w:rsidRPr="00C0388D">
        <w:rPr>
          <w:highlight w:val="yellow"/>
          <w:u w:val="single"/>
        </w:rPr>
        <w:t xml:space="preserve">it appears to have </w:t>
      </w:r>
      <w:r w:rsidRPr="00C0388D">
        <w:rPr>
          <w:iCs/>
          <w:highlight w:val="yellow"/>
          <w:u w:val="single"/>
          <w:bdr w:val="single" w:sz="8" w:space="0" w:color="auto"/>
        </w:rPr>
        <w:t>slowed</w:t>
      </w:r>
      <w:r w:rsidRPr="00C0388D">
        <w:rPr>
          <w:sz w:val="16"/>
        </w:rPr>
        <w:t>.</w:t>
      </w:r>
    </w:p>
    <w:p w14:paraId="3FD89F73" w14:textId="77777777" w:rsidR="00C0388D" w:rsidRPr="00C0388D" w:rsidRDefault="00C0388D" w:rsidP="00C0388D">
      <w:pPr>
        <w:rPr>
          <w:rFonts w:eastAsia="Calibri"/>
          <w:sz w:val="16"/>
        </w:rPr>
      </w:pPr>
      <w:r w:rsidRPr="00C0388D">
        <w:rPr>
          <w:sz w:val="16"/>
        </w:rPr>
        <w:t xml:space="preserve">If one divides the Roberts Court into the </w:t>
      </w:r>
      <w:r w:rsidRPr="00C0388D">
        <w:rPr>
          <w:u w:val="single"/>
        </w:rPr>
        <w:t>first Roberts Court (</w:t>
      </w:r>
      <w:r w:rsidRPr="00C0388D">
        <w:rPr>
          <w:iCs/>
          <w:u w:val="single"/>
          <w:bdr w:val="single" w:sz="8" w:space="0" w:color="auto"/>
        </w:rPr>
        <w:t>2005-2020</w:t>
      </w:r>
      <w:r w:rsidRPr="00C0388D">
        <w:rPr>
          <w:u w:val="single"/>
        </w:rPr>
        <w:t>) and the second Roberts Court (</w:t>
      </w:r>
      <w:r w:rsidRPr="00C0388D">
        <w:rPr>
          <w:iCs/>
          <w:highlight w:val="yellow"/>
          <w:u w:val="single"/>
          <w:bdr w:val="single" w:sz="8" w:space="0" w:color="auto"/>
        </w:rPr>
        <w:t>2020-present</w:t>
      </w:r>
      <w:r w:rsidRPr="00C0388D">
        <w:rPr>
          <w:u w:val="single"/>
        </w:rPr>
        <w:t>),</w:t>
      </w:r>
      <w:r w:rsidRPr="00C0388D">
        <w:rPr>
          <w:sz w:val="16"/>
        </w:rPr>
        <w:t xml:space="preserve"> the </w:t>
      </w:r>
      <w:r w:rsidRPr="00C0388D">
        <w:rPr>
          <w:highlight w:val="yellow"/>
          <w:u w:val="single"/>
        </w:rPr>
        <w:t>rate</w:t>
      </w:r>
      <w:r w:rsidRPr="00C0388D">
        <w:rPr>
          <w:u w:val="single"/>
        </w:rPr>
        <w:t xml:space="preserve"> at which the Court has overturned precedents </w:t>
      </w:r>
      <w:r w:rsidRPr="00C0388D">
        <w:rPr>
          <w:highlight w:val="yellow"/>
          <w:u w:val="single"/>
        </w:rPr>
        <w:t>is</w:t>
      </w:r>
      <w:r w:rsidRPr="00C0388D">
        <w:rPr>
          <w:u w:val="single"/>
        </w:rPr>
        <w:t xml:space="preserve"> actually </w:t>
      </w:r>
      <w:r w:rsidRPr="00C0388D">
        <w:rPr>
          <w:iCs/>
          <w:highlight w:val="yellow"/>
          <w:u w:val="single"/>
          <w:bdr w:val="single" w:sz="8" w:space="0" w:color="auto"/>
        </w:rPr>
        <w:t>lower</w:t>
      </w:r>
      <w:r w:rsidRPr="00C0388D">
        <w:rPr>
          <w:u w:val="single"/>
        </w:rPr>
        <w:t xml:space="preserve"> in the </w:t>
      </w:r>
      <w:r w:rsidRPr="00C0388D">
        <w:rPr>
          <w:iCs/>
          <w:u w:val="single"/>
          <w:bdr w:val="single" w:sz="8" w:space="0" w:color="auto"/>
        </w:rPr>
        <w:t>second Roberts Court</w:t>
      </w:r>
      <w:r w:rsidRPr="00C0388D">
        <w:rPr>
          <w:sz w:val="16"/>
        </w:rPr>
        <w:t xml:space="preserve"> (although for one of the three measures, the difference is minimal).</w:t>
      </w:r>
    </w:p>
    <w:p w14:paraId="7469D88A" w14:textId="77777777" w:rsidR="00C0388D" w:rsidRPr="00C0388D" w:rsidRDefault="00C0388D" w:rsidP="00C0388D">
      <w:pPr>
        <w:rPr>
          <w:rFonts w:eastAsia="Calibri"/>
          <w:sz w:val="16"/>
        </w:rPr>
      </w:pPr>
      <w:r w:rsidRPr="00C0388D">
        <w:rPr>
          <w:sz w:val="16"/>
        </w:rPr>
        <w:t>As illustrated in the accompanying chart, whether one looks at cases overturning precedents per term, precedents overturned per term, or decisions altering precedent per term, we have not yet seen an increase in the rate at which the Roberts Court is overturning prior precedents. The confirmation of Justice Barrett to replace Justice Ginsburg unquestionably made the Court more conservative--and likely led to the overturning of Roe in Dobbs--it did not produce an immediate increase in the rate at which the Court has been moving the law in a conservative direction by overturning prior precedents.</w:t>
      </w:r>
    </w:p>
    <w:p w14:paraId="1BA51734" w14:textId="77777777" w:rsidR="00C0388D" w:rsidRPr="00C0388D" w:rsidRDefault="00C0388D" w:rsidP="00C0388D">
      <w:pPr>
        <w:rPr>
          <w:rFonts w:eastAsia="Calibri"/>
          <w:sz w:val="16"/>
        </w:rPr>
      </w:pPr>
      <w:r w:rsidRPr="00C0388D">
        <w:rPr>
          <w:sz w:val="16"/>
        </w:rPr>
        <w:t>These results may be surprising. There are multiple reasons why the shift from a 5-4 Court to a 6-3 Court would be expected to increase the number of precedents in jeopardy and the rate at which those precedents are overturned. It just has not happened yet.</w:t>
      </w:r>
    </w:p>
    <w:p w14:paraId="2777DD1D" w14:textId="77777777" w:rsidR="00C0388D" w:rsidRPr="00C0388D" w:rsidRDefault="00C0388D" w:rsidP="00C0388D">
      <w:pPr>
        <w:rPr>
          <w:rFonts w:eastAsia="Calibri"/>
          <w:sz w:val="16"/>
        </w:rPr>
      </w:pPr>
      <w:r w:rsidRPr="00C0388D">
        <w:rPr>
          <w:sz w:val="16"/>
        </w:rPr>
        <w:t>One reason the Roberts Court has not overturned more precedent is that it hears fewer cases. It is stingy about granting certiorari, so it has fewer opportunities to overturn precedents.</w:t>
      </w:r>
    </w:p>
    <w:p w14:paraId="3C6A765B" w14:textId="77777777" w:rsidR="00C0388D" w:rsidRPr="00C0388D" w:rsidRDefault="00C0388D" w:rsidP="00C0388D">
      <w:pPr>
        <w:rPr>
          <w:rFonts w:eastAsia="Calibri"/>
          <w:sz w:val="16"/>
        </w:rPr>
      </w:pPr>
      <w:r w:rsidRPr="00C0388D">
        <w:rPr>
          <w:sz w:val="16"/>
        </w:rPr>
        <w:t xml:space="preserve">At the same time, the Court appears somewhat deliberate about what cases it takes, and that includes what precedents it wants to revisit. The Court is overturning fewer precedents, but the precedents it is overturning may be higher profile. </w:t>
      </w:r>
      <w:r w:rsidRPr="00C0388D">
        <w:rPr>
          <w:u w:val="single"/>
        </w:rPr>
        <w:t xml:space="preserve">This may </w:t>
      </w:r>
      <w:r w:rsidRPr="00C0388D">
        <w:rPr>
          <w:iCs/>
          <w:highlight w:val="yellow"/>
          <w:u w:val="single"/>
          <w:bdr w:val="single" w:sz="8" w:space="0" w:color="auto"/>
        </w:rPr>
        <w:t>reflect</w:t>
      </w:r>
      <w:r w:rsidRPr="00C0388D">
        <w:rPr>
          <w:highlight w:val="yellow"/>
          <w:u w:val="single"/>
        </w:rPr>
        <w:t xml:space="preserve"> a </w:t>
      </w:r>
      <w:r w:rsidRPr="00C0388D">
        <w:rPr>
          <w:iCs/>
          <w:highlight w:val="yellow"/>
          <w:u w:val="single"/>
          <w:bdr w:val="single" w:sz="8" w:space="0" w:color="auto"/>
        </w:rPr>
        <w:t>preference</w:t>
      </w:r>
      <w:r w:rsidRPr="00C0388D">
        <w:rPr>
          <w:highlight w:val="yellow"/>
          <w:u w:val="single"/>
        </w:rPr>
        <w:t xml:space="preserve"> for </w:t>
      </w:r>
      <w:r w:rsidRPr="00C0388D">
        <w:rPr>
          <w:iCs/>
          <w:highlight w:val="yellow"/>
          <w:u w:val="single"/>
          <w:bdr w:val="single" w:sz="8" w:space="0" w:color="auto"/>
        </w:rPr>
        <w:t>stability</w:t>
      </w:r>
      <w:r w:rsidRPr="00C0388D">
        <w:rPr>
          <w:highlight w:val="yellow"/>
          <w:u w:val="single"/>
        </w:rPr>
        <w:t xml:space="preserve"> in the </w:t>
      </w:r>
      <w:r w:rsidRPr="00C0388D">
        <w:rPr>
          <w:iCs/>
          <w:highlight w:val="yellow"/>
          <w:u w:val="single"/>
          <w:bdr w:val="single" w:sz="8" w:space="0" w:color="auto"/>
        </w:rPr>
        <w:t>law</w:t>
      </w:r>
      <w:r w:rsidRPr="00C0388D">
        <w:rPr>
          <w:u w:val="single"/>
        </w:rPr>
        <w:t>,</w:t>
      </w:r>
      <w:r w:rsidRPr="00C0388D">
        <w:rPr>
          <w:sz w:val="16"/>
        </w:rPr>
        <w:t xml:space="preserve"> accept when it comes to particularly significant decisions that push against the majority's jurisprudential vision.</w:t>
      </w:r>
    </w:p>
    <w:p w14:paraId="5B4B4C36" w14:textId="77777777" w:rsidR="00C0388D" w:rsidRPr="00C0388D" w:rsidRDefault="00C0388D" w:rsidP="00C0388D">
      <w:pPr>
        <w:rPr>
          <w:rFonts w:eastAsia="Calibri"/>
          <w:sz w:val="16"/>
        </w:rPr>
      </w:pPr>
      <w:r w:rsidRPr="00C0388D">
        <w:rPr>
          <w:sz w:val="16"/>
        </w:rPr>
        <w:t xml:space="preserve">I suspect </w:t>
      </w:r>
      <w:r w:rsidRPr="00C0388D">
        <w:rPr>
          <w:u w:val="single"/>
        </w:rPr>
        <w:t xml:space="preserve">it has been </w:t>
      </w:r>
      <w:r w:rsidRPr="00C0388D">
        <w:rPr>
          <w:highlight w:val="yellow"/>
          <w:u w:val="single"/>
        </w:rPr>
        <w:t>easier for</w:t>
      </w:r>
      <w:r w:rsidRPr="00C0388D">
        <w:rPr>
          <w:u w:val="single"/>
        </w:rPr>
        <w:t xml:space="preserve"> the </w:t>
      </w:r>
      <w:r w:rsidRPr="00C0388D">
        <w:rPr>
          <w:highlight w:val="yellow"/>
          <w:u w:val="single"/>
        </w:rPr>
        <w:t>justices to coalesce about</w:t>
      </w:r>
      <w:r w:rsidRPr="00C0388D">
        <w:rPr>
          <w:sz w:val="16"/>
        </w:rPr>
        <w:t xml:space="preserve"> the </w:t>
      </w:r>
      <w:r w:rsidRPr="00C0388D">
        <w:rPr>
          <w:u w:val="single"/>
        </w:rPr>
        <w:t xml:space="preserve">need to overturn </w:t>
      </w:r>
      <w:r w:rsidRPr="00C0388D">
        <w:rPr>
          <w:highlight w:val="yellow"/>
          <w:u w:val="single"/>
        </w:rPr>
        <w:t xml:space="preserve">precedents that have </w:t>
      </w:r>
      <w:r w:rsidRPr="00C0388D">
        <w:rPr>
          <w:iCs/>
          <w:highlight w:val="yellow"/>
          <w:u w:val="single"/>
          <w:bdr w:val="single" w:sz="8" w:space="0" w:color="auto"/>
        </w:rPr>
        <w:t>long been targeted</w:t>
      </w:r>
      <w:r w:rsidRPr="00C0388D">
        <w:rPr>
          <w:u w:val="single"/>
        </w:rPr>
        <w:t xml:space="preserve"> by conservative jurists, and for which the arguments for overturning the precedent are well developed </w:t>
      </w:r>
      <w:r w:rsidRPr="00C0388D">
        <w:rPr>
          <w:highlight w:val="yellow"/>
          <w:u w:val="single"/>
        </w:rPr>
        <w:t>and there is</w:t>
      </w:r>
      <w:r w:rsidRPr="00C0388D">
        <w:rPr>
          <w:u w:val="single"/>
        </w:rPr>
        <w:t xml:space="preserve"> a </w:t>
      </w:r>
      <w:r w:rsidRPr="00C0388D">
        <w:rPr>
          <w:iCs/>
          <w:highlight w:val="yellow"/>
          <w:u w:val="single"/>
          <w:bdr w:val="single" w:sz="8" w:space="0" w:color="auto"/>
        </w:rPr>
        <w:t>fairly clear idea</w:t>
      </w:r>
      <w:r w:rsidRPr="00C0388D">
        <w:rPr>
          <w:highlight w:val="yellow"/>
          <w:u w:val="single"/>
        </w:rPr>
        <w:t xml:space="preserve"> for </w:t>
      </w:r>
      <w:r w:rsidRPr="00C0388D">
        <w:rPr>
          <w:iCs/>
          <w:highlight w:val="yellow"/>
          <w:u w:val="single"/>
          <w:bdr w:val="single" w:sz="8" w:space="0" w:color="auto"/>
        </w:rPr>
        <w:t>what might replace</w:t>
      </w:r>
      <w:r w:rsidRPr="00C0388D">
        <w:rPr>
          <w:highlight w:val="yellow"/>
          <w:u w:val="single"/>
        </w:rPr>
        <w:t xml:space="preserve"> the </w:t>
      </w:r>
      <w:r w:rsidRPr="00C0388D">
        <w:rPr>
          <w:iCs/>
          <w:highlight w:val="yellow"/>
          <w:u w:val="single"/>
          <w:bdr w:val="single" w:sz="8" w:space="0" w:color="auto"/>
        </w:rPr>
        <w:t>precedent</w:t>
      </w:r>
      <w:r w:rsidRPr="00C0388D">
        <w:rPr>
          <w:sz w:val="16"/>
        </w:rPr>
        <w:t>. Roe, Chevron, Abood, and Bakke would all fit these criteria. But the number of such cases may not be as long as some think. And if the justices are hearing fewer cases, they are less likely to find themselves confronted with a case that requires reconsidering a precedent they had not already targeted.</w:t>
      </w:r>
    </w:p>
    <w:p w14:paraId="72B79492" w14:textId="77777777" w:rsidR="00C0388D" w:rsidRPr="00C0388D" w:rsidRDefault="00C0388D" w:rsidP="00C0388D">
      <w:pPr>
        <w:rPr>
          <w:rFonts w:eastAsia="Calibri"/>
          <w:sz w:val="16"/>
        </w:rPr>
      </w:pPr>
      <w:r w:rsidRPr="00C0388D">
        <w:rPr>
          <w:sz w:val="16"/>
        </w:rPr>
        <w:t>It is also noting in this regard that since Justice Barrett has joined the Court, every case overturning a precedent that can be so characterized, moved the law in a more conservative direction. This stands in stark contrast to when Justice Kennedy was on the Court, and the Court would overturn precedents to move the law in both liberal and conservative directions, depending on Justice Kennedy's particular preferences.</w:t>
      </w:r>
    </w:p>
    <w:p w14:paraId="07CBA6E5" w14:textId="77777777" w:rsidR="00C0388D" w:rsidRPr="00C0388D" w:rsidRDefault="00C0388D" w:rsidP="00C0388D">
      <w:pPr>
        <w:keepNext/>
        <w:keepLines/>
        <w:pageBreakBefore/>
        <w:spacing w:before="40" w:after="0"/>
        <w:jc w:val="center"/>
        <w:outlineLvl w:val="2"/>
        <w:rPr>
          <w:rFonts w:eastAsiaTheme="majorEastAsia" w:cstheme="majorBidi"/>
          <w:b/>
          <w:sz w:val="32"/>
          <w:szCs w:val="24"/>
          <w:u w:val="single"/>
        </w:rPr>
      </w:pPr>
      <w:r w:rsidRPr="00C0388D">
        <w:rPr>
          <w:rFonts w:eastAsiaTheme="majorEastAsia" w:cstheme="majorBidi"/>
          <w:b/>
          <w:sz w:val="32"/>
          <w:szCs w:val="24"/>
          <w:u w:val="single"/>
        </w:rPr>
        <w:t>Key to Fed---2NC</w:t>
      </w:r>
    </w:p>
    <w:p w14:paraId="2ACE4A6D" w14:textId="77777777" w:rsidR="00C0388D" w:rsidRPr="00C0388D" w:rsidRDefault="00C0388D" w:rsidP="00C0388D">
      <w:pPr>
        <w:keepNext/>
        <w:keepLines/>
        <w:spacing w:before="40" w:after="0"/>
        <w:outlineLvl w:val="3"/>
        <w:rPr>
          <w:rFonts w:eastAsiaTheme="majorEastAsia" w:cstheme="majorBidi"/>
          <w:b/>
          <w:iCs/>
          <w:sz w:val="26"/>
        </w:rPr>
      </w:pPr>
      <w:r w:rsidRPr="00C0388D">
        <w:rPr>
          <w:rFonts w:eastAsiaTheme="majorEastAsia" w:cstheme="majorBidi"/>
          <w:b/>
          <w:iCs/>
          <w:sz w:val="26"/>
        </w:rPr>
        <w:t xml:space="preserve">Cook case key to Fed independence. </w:t>
      </w:r>
    </w:p>
    <w:p w14:paraId="470A0A05" w14:textId="77777777" w:rsidR="00C0388D" w:rsidRPr="00C0388D" w:rsidRDefault="00C0388D" w:rsidP="00C0388D">
      <w:r w:rsidRPr="00C0388D">
        <w:t xml:space="preserve">Erwin </w:t>
      </w:r>
      <w:r w:rsidRPr="00C0388D">
        <w:rPr>
          <w:b/>
          <w:bCs/>
          <w:sz w:val="26"/>
        </w:rPr>
        <w:t>Chemerinsky &amp;</w:t>
      </w:r>
      <w:r w:rsidRPr="00C0388D">
        <w:t xml:space="preserve"> Prasad </w:t>
      </w:r>
      <w:r w:rsidRPr="00C0388D">
        <w:rPr>
          <w:b/>
          <w:bCs/>
          <w:sz w:val="26"/>
        </w:rPr>
        <w:t>Krishnamurthy 3/17</w:t>
      </w:r>
      <w:r w:rsidRPr="00C0388D">
        <w:t>, Chemerinsky is Dean and Jesse H. Choper Distinguished Professor of Law at UC Berkeley School of Law, author of "Worse Than Nothing: The Dangerous Fallacy of Originalism", author of "Closing the Courthouse"; Krishnamurthy is Professor at UC Berkeley School of Law, specializes in financial regulation and contracts, "An independent Fed protects the nation from political risk," Constitutional Law, Administrative/Regulatory, 03/17/2026, https://www.dailyjournal.com/article/390287-an-independent-fed-protects-the-nation-from-political-risk</w:t>
      </w:r>
    </w:p>
    <w:p w14:paraId="672F3429" w14:textId="77777777" w:rsidR="00C0388D" w:rsidRPr="00C0388D" w:rsidRDefault="00C0388D" w:rsidP="00C0388D">
      <w:pPr>
        <w:rPr>
          <w:sz w:val="16"/>
        </w:rPr>
      </w:pPr>
      <w:r w:rsidRPr="00C0388D">
        <w:rPr>
          <w:sz w:val="16"/>
        </w:rPr>
        <w:t xml:space="preserve">The Supreme </w:t>
      </w:r>
      <w:r w:rsidRPr="00C0388D">
        <w:rPr>
          <w:highlight w:val="cyan"/>
          <w:u w:val="single"/>
        </w:rPr>
        <w:t>Court</w:t>
      </w:r>
      <w:r w:rsidRPr="00C0388D">
        <w:rPr>
          <w:sz w:val="16"/>
        </w:rPr>
        <w:t xml:space="preserve"> will </w:t>
      </w:r>
      <w:r w:rsidRPr="00C0388D">
        <w:rPr>
          <w:u w:val="single"/>
        </w:rPr>
        <w:t xml:space="preserve">soon </w:t>
      </w:r>
      <w:r w:rsidRPr="00C0388D">
        <w:rPr>
          <w:highlight w:val="cyan"/>
          <w:u w:val="single"/>
        </w:rPr>
        <w:t xml:space="preserve">decide in </w:t>
      </w:r>
      <w:r w:rsidRPr="00C0388D">
        <w:rPr>
          <w:iCs/>
          <w:highlight w:val="cyan"/>
          <w:u w:val="single"/>
          <w:bdr w:val="single" w:sz="8" w:space="0" w:color="auto"/>
        </w:rPr>
        <w:t>Trump v. Cook</w:t>
      </w:r>
      <w:r w:rsidRPr="00C0388D">
        <w:rPr>
          <w:highlight w:val="cyan"/>
          <w:u w:val="single"/>
        </w:rPr>
        <w:t xml:space="preserve"> whether</w:t>
      </w:r>
      <w:r w:rsidRPr="00C0388D">
        <w:rPr>
          <w:sz w:val="16"/>
        </w:rPr>
        <w:t xml:space="preserve"> President Donald </w:t>
      </w:r>
      <w:r w:rsidRPr="00C0388D">
        <w:rPr>
          <w:highlight w:val="cyan"/>
          <w:u w:val="single"/>
        </w:rPr>
        <w:t>Trump has</w:t>
      </w:r>
      <w:r w:rsidRPr="00C0388D">
        <w:rPr>
          <w:u w:val="single"/>
        </w:rPr>
        <w:t xml:space="preserve"> the </w:t>
      </w:r>
      <w:r w:rsidRPr="00C0388D">
        <w:rPr>
          <w:highlight w:val="cyan"/>
          <w:u w:val="single"/>
        </w:rPr>
        <w:t>legal authority</w:t>
      </w:r>
      <w:r w:rsidRPr="00C0388D">
        <w:rPr>
          <w:u w:val="single"/>
        </w:rPr>
        <w:t xml:space="preserve"> to remove Lisa Cook</w:t>
      </w:r>
      <w:r w:rsidRPr="00C0388D">
        <w:rPr>
          <w:sz w:val="16"/>
        </w:rPr>
        <w:t xml:space="preserve">, a governor on the Federal Reserve Board, </w:t>
      </w:r>
      <w:r w:rsidRPr="00C0388D">
        <w:rPr>
          <w:u w:val="single"/>
        </w:rPr>
        <w:t>notwithstanding a federal statute</w:t>
      </w:r>
      <w:r w:rsidRPr="00C0388D">
        <w:rPr>
          <w:sz w:val="16"/>
        </w:rPr>
        <w:t xml:space="preserve"> that </w:t>
      </w:r>
      <w:r w:rsidRPr="00C0388D">
        <w:rPr>
          <w:u w:val="single"/>
        </w:rPr>
        <w:t>limits removal to situations where there is good cause for firing</w:t>
      </w:r>
      <w:r w:rsidRPr="00C0388D">
        <w:rPr>
          <w:sz w:val="16"/>
        </w:rPr>
        <w:t xml:space="preserve">. </w:t>
      </w:r>
      <w:r w:rsidRPr="00C0388D">
        <w:rPr>
          <w:highlight w:val="cyan"/>
          <w:u w:val="single"/>
        </w:rPr>
        <w:t>For justices who consider</w:t>
      </w:r>
      <w:r w:rsidRPr="00C0388D">
        <w:rPr>
          <w:u w:val="single"/>
        </w:rPr>
        <w:t xml:space="preserve"> </w:t>
      </w:r>
      <w:r w:rsidRPr="00C0388D">
        <w:rPr>
          <w:highlight w:val="cyan"/>
          <w:u w:val="single"/>
        </w:rPr>
        <w:t xml:space="preserve">themselves </w:t>
      </w:r>
      <w:r w:rsidRPr="00C0388D">
        <w:rPr>
          <w:iCs/>
          <w:highlight w:val="cyan"/>
          <w:u w:val="single"/>
          <w:bdr w:val="single" w:sz="8" w:space="0" w:color="auto"/>
        </w:rPr>
        <w:t>originalists</w:t>
      </w:r>
      <w:r w:rsidRPr="00C0388D">
        <w:rPr>
          <w:u w:val="single"/>
        </w:rPr>
        <w:t xml:space="preserve">, the </w:t>
      </w:r>
      <w:r w:rsidRPr="00C0388D">
        <w:rPr>
          <w:iCs/>
          <w:highlight w:val="cyan"/>
          <w:u w:val="single"/>
          <w:bdr w:val="single" w:sz="8" w:space="0" w:color="auto"/>
        </w:rPr>
        <w:t>history is clear</w:t>
      </w:r>
      <w:r w:rsidRPr="00C0388D">
        <w:rPr>
          <w:sz w:val="16"/>
        </w:rPr>
        <w:t xml:space="preserve"> that Congress can limit the ability of the president to remove members of the Federal Reserve Board.</w:t>
      </w:r>
    </w:p>
    <w:p w14:paraId="18F0FAA3" w14:textId="77777777" w:rsidR="00C0388D" w:rsidRPr="00C0388D" w:rsidRDefault="00C0388D" w:rsidP="00C0388D">
      <w:pPr>
        <w:rPr>
          <w:sz w:val="16"/>
        </w:rPr>
      </w:pPr>
      <w:r w:rsidRPr="00C0388D">
        <w:rPr>
          <w:u w:val="single"/>
        </w:rPr>
        <w:t>It is possible that the conservative justices will view this case</w:t>
      </w:r>
      <w:r w:rsidRPr="00C0388D">
        <w:rPr>
          <w:sz w:val="16"/>
        </w:rPr>
        <w:t xml:space="preserve">, as they do another case pending on the docket, Trump v. Slaughter, which involves President Trump's firing of a commissioner on the Federal Trade Commission. In that case, the oral arguments gave a strong sense that a majority of the justices </w:t>
      </w:r>
      <w:r w:rsidRPr="00C0388D">
        <w:rPr>
          <w:u w:val="single"/>
        </w:rPr>
        <w:t>embrace the unitary executive theory</w:t>
      </w:r>
      <w:r w:rsidRPr="00C0388D">
        <w:rPr>
          <w:sz w:val="16"/>
        </w:rPr>
        <w:t>, where the president can fire anyone in the executive branch of government. It appears that there are six justices ready to overrule Humphrey's Executor v. United States, a 1935 decision holding that Congress can limit presidential removal of agency heads to situations where there is good cause.</w:t>
      </w:r>
    </w:p>
    <w:p w14:paraId="6FCC0EB6" w14:textId="77777777" w:rsidR="00C0388D" w:rsidRPr="00C0388D" w:rsidRDefault="00C0388D" w:rsidP="00C0388D">
      <w:pPr>
        <w:rPr>
          <w:u w:val="single"/>
        </w:rPr>
      </w:pPr>
      <w:r w:rsidRPr="00C0388D">
        <w:rPr>
          <w:u w:val="single"/>
        </w:rPr>
        <w:t>But</w:t>
      </w:r>
      <w:r w:rsidRPr="00C0388D">
        <w:rPr>
          <w:sz w:val="16"/>
        </w:rPr>
        <w:t xml:space="preserve"> a focus on the </w:t>
      </w:r>
      <w:r w:rsidRPr="00C0388D">
        <w:rPr>
          <w:iCs/>
          <w:highlight w:val="cyan"/>
          <w:u w:val="single"/>
          <w:bdr w:val="single" w:sz="8" w:space="0" w:color="auto"/>
        </w:rPr>
        <w:t>unitary executive theory</w:t>
      </w:r>
      <w:r w:rsidRPr="00C0388D">
        <w:rPr>
          <w:sz w:val="16"/>
        </w:rPr>
        <w:t xml:space="preserve"> and New Deal-era precedent </w:t>
      </w:r>
      <w:r w:rsidRPr="00C0388D">
        <w:rPr>
          <w:iCs/>
          <w:highlight w:val="cyan"/>
          <w:u w:val="single"/>
          <w:bdr w:val="single" w:sz="8" w:space="0" w:color="auto"/>
        </w:rPr>
        <w:t>obscures</w:t>
      </w:r>
      <w:r w:rsidRPr="00C0388D">
        <w:rPr>
          <w:u w:val="single"/>
        </w:rPr>
        <w:t xml:space="preserve"> an older and deeper </w:t>
      </w:r>
      <w:r w:rsidRPr="00C0388D">
        <w:rPr>
          <w:highlight w:val="cyan"/>
          <w:u w:val="single"/>
        </w:rPr>
        <w:t xml:space="preserve">set of </w:t>
      </w:r>
      <w:r w:rsidRPr="00C0388D">
        <w:rPr>
          <w:iCs/>
          <w:highlight w:val="cyan"/>
          <w:u w:val="single"/>
          <w:bdr w:val="single" w:sz="8" w:space="0" w:color="auto"/>
        </w:rPr>
        <w:t>constitutional principles</w:t>
      </w:r>
      <w:r w:rsidRPr="00C0388D">
        <w:rPr>
          <w:u w:val="single"/>
        </w:rPr>
        <w:t xml:space="preserve"> that the </w:t>
      </w:r>
      <w:r w:rsidRPr="00C0388D">
        <w:rPr>
          <w:highlight w:val="cyan"/>
          <w:u w:val="single"/>
        </w:rPr>
        <w:t>Court</w:t>
      </w:r>
      <w:r w:rsidRPr="00C0388D">
        <w:rPr>
          <w:u w:val="single"/>
        </w:rPr>
        <w:t xml:space="preserve"> </w:t>
      </w:r>
      <w:r w:rsidRPr="00C0388D">
        <w:rPr>
          <w:iCs/>
          <w:highlight w:val="cyan"/>
          <w:u w:val="single"/>
          <w:bdr w:val="single" w:sz="8" w:space="0" w:color="auto"/>
        </w:rPr>
        <w:t>should not ignore</w:t>
      </w:r>
      <w:r w:rsidRPr="00C0388D">
        <w:rPr>
          <w:u w:val="single"/>
        </w:rPr>
        <w:t>.</w:t>
      </w:r>
      <w:r w:rsidRPr="00C0388D">
        <w:rPr>
          <w:sz w:val="16"/>
        </w:rPr>
        <w:t xml:space="preserve"> </w:t>
      </w:r>
      <w:r w:rsidRPr="00C0388D">
        <w:rPr>
          <w:u w:val="single"/>
        </w:rPr>
        <w:t>When the founders debated</w:t>
      </w:r>
      <w:r w:rsidRPr="00C0388D">
        <w:rPr>
          <w:sz w:val="16"/>
        </w:rPr>
        <w:t xml:space="preserve"> Alexander </w:t>
      </w:r>
      <w:r w:rsidRPr="00C0388D">
        <w:rPr>
          <w:u w:val="single"/>
        </w:rPr>
        <w:t>Hamilton's proposal for the First Bank</w:t>
      </w:r>
      <w:r w:rsidRPr="00C0388D">
        <w:rPr>
          <w:sz w:val="16"/>
        </w:rPr>
        <w:t xml:space="preserve"> of the United States (Bank), the nation's first central bank, </w:t>
      </w:r>
      <w:r w:rsidRPr="00C0388D">
        <w:rPr>
          <w:u w:val="single"/>
        </w:rPr>
        <w:t>they confronted the question now before the Court: Does the Constitution permit a powerful institution</w:t>
      </w:r>
      <w:r w:rsidRPr="00C0388D">
        <w:rPr>
          <w:sz w:val="16"/>
        </w:rPr>
        <w:t xml:space="preserve">, created by Congress, </w:t>
      </w:r>
      <w:r w:rsidRPr="00C0388D">
        <w:rPr>
          <w:u w:val="single"/>
        </w:rPr>
        <w:t>to exercise executive functions yet</w:t>
      </w:r>
      <w:r w:rsidRPr="00C0388D">
        <w:rPr>
          <w:sz w:val="16"/>
        </w:rPr>
        <w:t xml:space="preserve"> be </w:t>
      </w:r>
      <w:r w:rsidRPr="00C0388D">
        <w:rPr>
          <w:u w:val="single"/>
        </w:rPr>
        <w:t>insulated from direct presidential control?</w:t>
      </w:r>
      <w:r w:rsidRPr="00C0388D">
        <w:rPr>
          <w:sz w:val="16"/>
        </w:rPr>
        <w:t xml:space="preserve"> </w:t>
      </w:r>
      <w:r w:rsidRPr="00C0388D">
        <w:rPr>
          <w:u w:val="single"/>
        </w:rPr>
        <w:t>Their answer was a resounding yes.</w:t>
      </w:r>
    </w:p>
    <w:p w14:paraId="025D519C" w14:textId="77777777" w:rsidR="00C0388D" w:rsidRPr="00C0388D" w:rsidRDefault="00C0388D" w:rsidP="00C0388D">
      <w:pPr>
        <w:rPr>
          <w:u w:val="single"/>
        </w:rPr>
      </w:pPr>
      <w:r w:rsidRPr="00C0388D">
        <w:rPr>
          <w:sz w:val="16"/>
        </w:rPr>
        <w:t xml:space="preserve">To be sure, </w:t>
      </w:r>
      <w:r w:rsidRPr="00C0388D">
        <w:rPr>
          <w:u w:val="single"/>
        </w:rPr>
        <w:t>opponents of the Bank questioned whether it was constitutional</w:t>
      </w:r>
      <w:r w:rsidRPr="00C0388D">
        <w:rPr>
          <w:sz w:val="16"/>
        </w:rPr>
        <w:t xml:space="preserve">. James Madison attacked it on the House floor in 1791. Thomas Jefferson called it a "monster" of consolidated power. But </w:t>
      </w:r>
      <w:r w:rsidRPr="00C0388D">
        <w:rPr>
          <w:highlight w:val="cyan"/>
          <w:u w:val="single"/>
        </w:rPr>
        <w:t xml:space="preserve">not </w:t>
      </w:r>
      <w:r w:rsidRPr="00C0388D">
        <w:rPr>
          <w:iCs/>
          <w:highlight w:val="cyan"/>
          <w:u w:val="single"/>
          <w:bdr w:val="single" w:sz="8" w:space="0" w:color="auto"/>
        </w:rPr>
        <w:t>one critic</w:t>
      </w:r>
      <w:r w:rsidRPr="00C0388D">
        <w:rPr>
          <w:highlight w:val="cyan"/>
          <w:u w:val="single"/>
        </w:rPr>
        <w:t xml:space="preserve"> of the Bank suggested that it could </w:t>
      </w:r>
      <w:r w:rsidRPr="00C0388D">
        <w:rPr>
          <w:iCs/>
          <w:highlight w:val="cyan"/>
          <w:u w:val="single"/>
          <w:bdr w:val="single" w:sz="8" w:space="0" w:color="auto"/>
        </w:rPr>
        <w:t>not be insulated</w:t>
      </w:r>
      <w:r w:rsidRPr="00C0388D">
        <w:rPr>
          <w:u w:val="single"/>
        </w:rPr>
        <w:t xml:space="preserve"> </w:t>
      </w:r>
      <w:r w:rsidRPr="00C0388D">
        <w:rPr>
          <w:highlight w:val="cyan"/>
          <w:u w:val="single"/>
        </w:rPr>
        <w:t>from presidential control.</w:t>
      </w:r>
    </w:p>
    <w:p w14:paraId="511079F4" w14:textId="77777777" w:rsidR="00C0388D" w:rsidRPr="00C0388D" w:rsidRDefault="00C0388D" w:rsidP="00C0388D">
      <w:pPr>
        <w:rPr>
          <w:sz w:val="16"/>
        </w:rPr>
      </w:pPr>
      <w:r w:rsidRPr="00C0388D">
        <w:rPr>
          <w:sz w:val="16"/>
        </w:rPr>
        <w:t xml:space="preserve">The </w:t>
      </w:r>
      <w:r w:rsidRPr="00C0388D">
        <w:rPr>
          <w:highlight w:val="cyan"/>
          <w:u w:val="single"/>
        </w:rPr>
        <w:t xml:space="preserve">independence of the Bank was not an </w:t>
      </w:r>
      <w:r w:rsidRPr="00C0388D">
        <w:rPr>
          <w:iCs/>
          <w:highlight w:val="cyan"/>
          <w:u w:val="single"/>
          <w:bdr w:val="single" w:sz="8" w:space="0" w:color="auto"/>
        </w:rPr>
        <w:t>accident</w:t>
      </w:r>
      <w:r w:rsidRPr="00C0388D">
        <w:rPr>
          <w:highlight w:val="cyan"/>
          <w:u w:val="single"/>
        </w:rPr>
        <w:t xml:space="preserve"> of drafting</w:t>
      </w:r>
      <w:r w:rsidRPr="00C0388D">
        <w:rPr>
          <w:sz w:val="16"/>
        </w:rPr>
        <w:t xml:space="preserve">, but </w:t>
      </w:r>
      <w:r w:rsidRPr="00C0388D">
        <w:rPr>
          <w:highlight w:val="cyan"/>
          <w:u w:val="single"/>
        </w:rPr>
        <w:t xml:space="preserve">instead an </w:t>
      </w:r>
      <w:r w:rsidRPr="00C0388D">
        <w:rPr>
          <w:iCs/>
          <w:highlight w:val="cyan"/>
          <w:u w:val="single"/>
          <w:bdr w:val="single" w:sz="8" w:space="0" w:color="auto"/>
        </w:rPr>
        <w:t>integral part</w:t>
      </w:r>
      <w:r w:rsidRPr="00C0388D">
        <w:rPr>
          <w:highlight w:val="cyan"/>
          <w:u w:val="single"/>
        </w:rPr>
        <w:t xml:space="preserve"> of</w:t>
      </w:r>
      <w:r w:rsidRPr="00C0388D">
        <w:rPr>
          <w:u w:val="single"/>
        </w:rPr>
        <w:t xml:space="preserve"> its </w:t>
      </w:r>
      <w:r w:rsidRPr="00C0388D">
        <w:rPr>
          <w:highlight w:val="cyan"/>
          <w:u w:val="single"/>
        </w:rPr>
        <w:t>design</w:t>
      </w:r>
      <w:r w:rsidRPr="00C0388D">
        <w:rPr>
          <w:sz w:val="16"/>
        </w:rPr>
        <w:t xml:space="preserve">. </w:t>
      </w:r>
      <w:r w:rsidRPr="00C0388D">
        <w:rPr>
          <w:u w:val="single"/>
        </w:rPr>
        <w:t>Hamilton's Defense of the Constitutionality of the Bank</w:t>
      </w:r>
      <w:r w:rsidRPr="00C0388D">
        <w:rPr>
          <w:sz w:val="16"/>
        </w:rPr>
        <w:t xml:space="preserve"> (1791), </w:t>
      </w:r>
      <w:r w:rsidRPr="00C0388D">
        <w:rPr>
          <w:u w:val="single"/>
        </w:rPr>
        <w:t>on which Chief Justice Marshall later relied</w:t>
      </w:r>
      <w:r w:rsidRPr="00C0388D">
        <w:rPr>
          <w:sz w:val="16"/>
        </w:rPr>
        <w:t xml:space="preserve"> in upholding the constitutionality of the Second Bank </w:t>
      </w:r>
      <w:r w:rsidRPr="00C0388D">
        <w:rPr>
          <w:u w:val="single"/>
        </w:rPr>
        <w:t>in McCulloch v. Maryland</w:t>
      </w:r>
      <w:r w:rsidRPr="00C0388D">
        <w:rPr>
          <w:sz w:val="16"/>
        </w:rPr>
        <w:t xml:space="preserve"> (1819), envisioned a public entity under private stewardship. Hamilton insisted that the Bank's purpose was public at its core. "Such a Bank is not a mere matter of private property, but a political machine of the greatest importance to the State." </w:t>
      </w:r>
    </w:p>
    <w:p w14:paraId="00236CE6" w14:textId="77777777" w:rsidR="00C0388D" w:rsidRPr="00C0388D" w:rsidRDefault="00C0388D" w:rsidP="00C0388D">
      <w:pPr>
        <w:rPr>
          <w:sz w:val="16"/>
        </w:rPr>
      </w:pPr>
      <w:r w:rsidRPr="00C0388D">
        <w:rPr>
          <w:sz w:val="16"/>
        </w:rPr>
        <w:t xml:space="preserve">Yet Hamilton rejected the idea of executive control over the Bank. Instead, its </w:t>
      </w:r>
      <w:r w:rsidRPr="00C0388D">
        <w:rPr>
          <w:highlight w:val="cyan"/>
          <w:u w:val="single"/>
        </w:rPr>
        <w:t>architecture reflected</w:t>
      </w:r>
      <w:r w:rsidRPr="00C0388D">
        <w:rPr>
          <w:sz w:val="16"/>
        </w:rPr>
        <w:t xml:space="preserve"> Hamilton's </w:t>
      </w:r>
      <w:r w:rsidRPr="00C0388D">
        <w:rPr>
          <w:highlight w:val="cyan"/>
          <w:u w:val="single"/>
        </w:rPr>
        <w:t>conviction that public money and credit should not</w:t>
      </w:r>
      <w:r w:rsidRPr="00C0388D">
        <w:rPr>
          <w:u w:val="single"/>
        </w:rPr>
        <w:t xml:space="preserve"> </w:t>
      </w:r>
      <w:r w:rsidRPr="00C0388D">
        <w:rPr>
          <w:highlight w:val="cyan"/>
          <w:u w:val="single"/>
        </w:rPr>
        <w:t>be</w:t>
      </w:r>
      <w:r w:rsidRPr="00C0388D">
        <w:rPr>
          <w:u w:val="single"/>
        </w:rPr>
        <w:t>come "</w:t>
      </w:r>
      <w:r w:rsidRPr="00C0388D">
        <w:rPr>
          <w:iCs/>
          <w:highlight w:val="cyan"/>
          <w:u w:val="single"/>
          <w:bdr w:val="single" w:sz="8" w:space="0" w:color="auto"/>
        </w:rPr>
        <w:t>the instrument of party</w:t>
      </w:r>
      <w:r w:rsidRPr="00C0388D">
        <w:rPr>
          <w:sz w:val="16"/>
        </w:rPr>
        <w:t>." Eighty percent of the Bank's shares were privately held, while only 20% were owned by the federal government. Directors were elected solely by private shareholders, with staggered terms to prevent domination by "party views" or "any particular set of men." The Secretary of the Treasury, Hamilton, was given only the power to inspect the Bank's books subject to protection for the privacy of individual account holders. Hamilton feared both political capture by an irresponsible administration and private capture by powerful financiers. His solution was a hybrid governance structure combining public purpose, private motives and political independence.</w:t>
      </w:r>
    </w:p>
    <w:p w14:paraId="6A156335" w14:textId="77777777" w:rsidR="00C0388D" w:rsidRPr="00C0388D" w:rsidRDefault="00C0388D" w:rsidP="00C0388D">
      <w:pPr>
        <w:rPr>
          <w:sz w:val="16"/>
        </w:rPr>
      </w:pPr>
      <w:r w:rsidRPr="00C0388D">
        <w:rPr>
          <w:sz w:val="16"/>
        </w:rPr>
        <w:t>Hamilton explained his hostility to government control of the Bank with characteristic bluntness. "It would indeed be little less than a miracle," he warned, "should the credit of the Bank be at the disposal of the Government, if in a long series of time, there was not experienced a calamitous abuse of it" because "what nation was ever blessed with a constant succession of upright and wise Administrators."</w:t>
      </w:r>
    </w:p>
    <w:p w14:paraId="518BD62D" w14:textId="77777777" w:rsidR="00C0388D" w:rsidRPr="00C0388D" w:rsidRDefault="00C0388D" w:rsidP="00C0388D">
      <w:pPr>
        <w:rPr>
          <w:u w:val="single"/>
        </w:rPr>
      </w:pPr>
      <w:r w:rsidRPr="00C0388D">
        <w:rPr>
          <w:sz w:val="16"/>
        </w:rPr>
        <w:t xml:space="preserve">Yet no founder, including the Bank's fiercest constitutional critics, claimed that this lack of executive control was unconstitutional. Madison, despite opposing the Bank on constitutional grounds, conceded that its proposed governance was a question of "policy, not powers." </w:t>
      </w:r>
      <w:r w:rsidRPr="00C0388D">
        <w:rPr>
          <w:u w:val="single"/>
        </w:rPr>
        <w:t>Jefferson</w:t>
      </w:r>
      <w:r w:rsidRPr="00C0388D">
        <w:rPr>
          <w:sz w:val="16"/>
        </w:rPr>
        <w:t xml:space="preserve"> also </w:t>
      </w:r>
      <w:r w:rsidRPr="00C0388D">
        <w:rPr>
          <w:u w:val="single"/>
        </w:rPr>
        <w:t>attacked the Bank</w:t>
      </w:r>
      <w:r w:rsidRPr="00C0388D">
        <w:rPr>
          <w:sz w:val="16"/>
        </w:rPr>
        <w:t xml:space="preserve"> as lacking a constitutional basis </w:t>
      </w:r>
      <w:r w:rsidRPr="00C0388D">
        <w:rPr>
          <w:u w:val="single"/>
        </w:rPr>
        <w:t>but never suggested that its independence from the President posed a constitutional defect.</w:t>
      </w:r>
      <w:r w:rsidRPr="00C0388D">
        <w:rPr>
          <w:sz w:val="16"/>
        </w:rPr>
        <w:t xml:space="preserve"> </w:t>
      </w:r>
      <w:r w:rsidRPr="00C0388D">
        <w:rPr>
          <w:u w:val="single"/>
        </w:rPr>
        <w:t>Even the Anti-Federalists did not argue that the Bank's structure violated Article II or the separation of powers.</w:t>
      </w:r>
    </w:p>
    <w:p w14:paraId="7CA4501D" w14:textId="77777777" w:rsidR="00C0388D" w:rsidRPr="00C0388D" w:rsidRDefault="00C0388D" w:rsidP="00C0388D">
      <w:pPr>
        <w:rPr>
          <w:sz w:val="16"/>
        </w:rPr>
      </w:pPr>
      <w:r w:rsidRPr="00C0388D">
        <w:rPr>
          <w:u w:val="single"/>
        </w:rPr>
        <w:t>The Court should heed this silence</w:t>
      </w:r>
      <w:r w:rsidRPr="00C0388D">
        <w:rPr>
          <w:sz w:val="16"/>
        </w:rPr>
        <w:t xml:space="preserve">. The First Bank was arguably the most important institution created by the first Congress. It managed the Treasury's deposits, acted as the federal government's fiscal agent, stabilized the federal debt, established a national currency, and influenced the supply of money and credit. These were core executive functions--a distinction important in the judicial doctrine of removal power--that the Federal Reserve exercises today. Nevertheless, the founders took for granted that the First Bank could operate independently of the President. </w:t>
      </w:r>
    </w:p>
    <w:p w14:paraId="46A26B96" w14:textId="77777777" w:rsidR="00C0388D" w:rsidRPr="00C0388D" w:rsidRDefault="00C0388D" w:rsidP="00C0388D">
      <w:pPr>
        <w:rPr>
          <w:u w:val="single"/>
        </w:rPr>
      </w:pPr>
      <w:r w:rsidRPr="00C0388D">
        <w:rPr>
          <w:u w:val="single"/>
        </w:rPr>
        <w:t>As the Supreme Court noted in Trump v. Wilcox, the constitutional history of the First Bank is highly relevant to deciding the President's authority over the Federal Reserve</w:t>
      </w:r>
      <w:r w:rsidRPr="00C0388D">
        <w:rPr>
          <w:sz w:val="16"/>
        </w:rPr>
        <w:t>. The Fed is not the First Bank, but</w:t>
      </w:r>
      <w:r w:rsidRPr="00C0388D">
        <w:rPr>
          <w:u w:val="single"/>
        </w:rPr>
        <w:t xml:space="preserve"> the broader constitutional question--whether a bank created by Congress to serve the federal government can nevertheless be insulated from presidential control--received an uncontroversial answer from the nation's founders in 1791.</w:t>
      </w:r>
    </w:p>
    <w:p w14:paraId="6006277E" w14:textId="77777777" w:rsidR="00C0388D" w:rsidRPr="00C0388D" w:rsidRDefault="00C0388D" w:rsidP="00C0388D">
      <w:pPr>
        <w:rPr>
          <w:u w:val="single"/>
        </w:rPr>
      </w:pPr>
      <w:r w:rsidRPr="00C0388D">
        <w:rPr>
          <w:sz w:val="16"/>
        </w:rPr>
        <w:t xml:space="preserve">As the Supreme Court considers Trump v. Cook </w:t>
      </w:r>
      <w:r w:rsidRPr="00C0388D">
        <w:rPr>
          <w:u w:val="single"/>
        </w:rPr>
        <w:t>it must be hoped that it will focus on this history and reject the President's claim</w:t>
      </w:r>
      <w:r w:rsidRPr="00C0388D">
        <w:rPr>
          <w:sz w:val="16"/>
        </w:rPr>
        <w:t xml:space="preserve"> that he alone determines if there is cause to remove a Governor of the Federal Reserve Board and that no court can review his choice. </w:t>
      </w:r>
      <w:r w:rsidRPr="00C0388D">
        <w:rPr>
          <w:u w:val="single"/>
        </w:rPr>
        <w:t xml:space="preserve">The economy needs an independent Fed, not one that follows the whims of the president. </w:t>
      </w:r>
    </w:p>
    <w:p w14:paraId="6725E9FB" w14:textId="77777777" w:rsidR="00C0388D" w:rsidRPr="00C0388D" w:rsidRDefault="00C0388D" w:rsidP="00C0388D">
      <w:pPr>
        <w:rPr>
          <w:rFonts w:asciiTheme="minorHAnsi" w:hAnsiTheme="minorHAnsi" w:cstheme="minorBidi"/>
        </w:rPr>
      </w:pPr>
    </w:p>
    <w:sectPr w:rsidR="00C0388D" w:rsidRPr="00C038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0A96" w14:textId="77777777" w:rsidR="006E2B37" w:rsidRDefault="006E2B37" w:rsidP="00066D2C">
      <w:r>
        <w:separator/>
      </w:r>
    </w:p>
  </w:endnote>
  <w:endnote w:type="continuationSeparator" w:id="0">
    <w:p w14:paraId="2784B79E" w14:textId="77777777" w:rsidR="006E2B37" w:rsidRDefault="006E2B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AB319" w14:textId="77777777" w:rsidR="006E2B37" w:rsidRDefault="006E2B37" w:rsidP="00066D2C">
      <w:r>
        <w:separator/>
      </w:r>
    </w:p>
  </w:footnote>
  <w:footnote w:type="continuationSeparator" w:id="0">
    <w:p w14:paraId="7B2CE5E0" w14:textId="77777777" w:rsidR="006E2B37" w:rsidRDefault="006E2B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84EAE"/>
    <w:multiLevelType w:val="hybridMultilevel"/>
    <w:tmpl w:val="CA188FFC"/>
    <w:lvl w:ilvl="0" w:tplc="4770FA6C">
      <w:start w:val="1"/>
      <w:numFmt w:val="decimal"/>
      <w:lvlText w:val="%1."/>
      <w:lvlJc w:val="left"/>
      <w:pPr>
        <w:ind w:left="-108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1"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633F4"/>
    <w:multiLevelType w:val="hybridMultilevel"/>
    <w:tmpl w:val="1956536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4433E87"/>
    <w:multiLevelType w:val="hybridMultilevel"/>
    <w:tmpl w:val="B854E6AE"/>
    <w:lvl w:ilvl="0" w:tplc="027A829A">
      <w:start w:val="1"/>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0B51E1"/>
    <w:multiLevelType w:val="hybridMultilevel"/>
    <w:tmpl w:val="BD387F42"/>
    <w:lvl w:ilvl="0" w:tplc="B198B7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F2523B"/>
    <w:multiLevelType w:val="hybridMultilevel"/>
    <w:tmpl w:val="9D3A63E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B63802"/>
    <w:multiLevelType w:val="hybridMultilevel"/>
    <w:tmpl w:val="02827EF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FE193F"/>
    <w:multiLevelType w:val="hybridMultilevel"/>
    <w:tmpl w:val="5634A1EA"/>
    <w:lvl w:ilvl="0" w:tplc="405ED8D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2469E6"/>
    <w:multiLevelType w:val="hybridMultilevel"/>
    <w:tmpl w:val="B562FF7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D1051CF"/>
    <w:multiLevelType w:val="hybridMultilevel"/>
    <w:tmpl w:val="33F21DF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AE3808"/>
    <w:multiLevelType w:val="hybridMultilevel"/>
    <w:tmpl w:val="FC7A7B40"/>
    <w:lvl w:ilvl="0" w:tplc="DBB42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06B0AF6"/>
    <w:multiLevelType w:val="hybridMultilevel"/>
    <w:tmpl w:val="A4109A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BA2F05"/>
    <w:multiLevelType w:val="hybridMultilevel"/>
    <w:tmpl w:val="C024C05C"/>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AF2032"/>
    <w:multiLevelType w:val="hybridMultilevel"/>
    <w:tmpl w:val="C88895E6"/>
    <w:lvl w:ilvl="0" w:tplc="3216FF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B47873"/>
    <w:multiLevelType w:val="hybridMultilevel"/>
    <w:tmpl w:val="496E7AC8"/>
    <w:styleLink w:val="1ai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17BB12AE"/>
    <w:multiLevelType w:val="hybridMultilevel"/>
    <w:tmpl w:val="8ADA7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D35A0F"/>
    <w:multiLevelType w:val="hybridMultilevel"/>
    <w:tmpl w:val="FDFC791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0138B6"/>
    <w:multiLevelType w:val="hybridMultilevel"/>
    <w:tmpl w:val="34724DF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087106"/>
    <w:multiLevelType w:val="hybridMultilevel"/>
    <w:tmpl w:val="FB7EB4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2345E3"/>
    <w:multiLevelType w:val="hybridMultilevel"/>
    <w:tmpl w:val="E1E014A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0D82C3B"/>
    <w:multiLevelType w:val="hybridMultilevel"/>
    <w:tmpl w:val="D9D4507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16838A6"/>
    <w:multiLevelType w:val="hybridMultilevel"/>
    <w:tmpl w:val="0284F46A"/>
    <w:lvl w:ilvl="0" w:tplc="8DC092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25A17E0"/>
    <w:multiLevelType w:val="hybridMultilevel"/>
    <w:tmpl w:val="E9FE3BE4"/>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261EFB"/>
    <w:multiLevelType w:val="hybridMultilevel"/>
    <w:tmpl w:val="A5B6B8B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384334F"/>
    <w:multiLevelType w:val="hybridMultilevel"/>
    <w:tmpl w:val="1D2C68A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477C64"/>
    <w:multiLevelType w:val="hybridMultilevel"/>
    <w:tmpl w:val="D5C0AF4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4EA6B76"/>
    <w:multiLevelType w:val="hybridMultilevel"/>
    <w:tmpl w:val="9DE278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56251D5"/>
    <w:multiLevelType w:val="hybridMultilevel"/>
    <w:tmpl w:val="43E62C3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5927E04"/>
    <w:multiLevelType w:val="hybridMultilevel"/>
    <w:tmpl w:val="876E1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B97025"/>
    <w:multiLevelType w:val="hybridMultilevel"/>
    <w:tmpl w:val="0EC4F25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8DB25B6"/>
    <w:multiLevelType w:val="hybridMultilevel"/>
    <w:tmpl w:val="2B9C80B6"/>
    <w:lvl w:ilvl="0" w:tplc="D6005D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A0A08EB"/>
    <w:multiLevelType w:val="hybridMultilevel"/>
    <w:tmpl w:val="256018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2CB12DCC"/>
    <w:multiLevelType w:val="hybridMultilevel"/>
    <w:tmpl w:val="B7001E94"/>
    <w:lvl w:ilvl="0" w:tplc="3CC6E51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D7C31EC"/>
    <w:multiLevelType w:val="hybridMultilevel"/>
    <w:tmpl w:val="71EAAA6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2DB07DA9"/>
    <w:multiLevelType w:val="hybridMultilevel"/>
    <w:tmpl w:val="C5701220"/>
    <w:lvl w:ilvl="0" w:tplc="917A99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D309C2"/>
    <w:multiLevelType w:val="hybridMultilevel"/>
    <w:tmpl w:val="DF822C6E"/>
    <w:lvl w:ilvl="0" w:tplc="F3E2C030">
      <w:start w:val="1"/>
      <w:numFmt w:val="decimal"/>
      <w:lvlText w:val="%1."/>
      <w:lvlJc w:val="left"/>
      <w:pPr>
        <w:ind w:left="36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05B3F53"/>
    <w:multiLevelType w:val="hybridMultilevel"/>
    <w:tmpl w:val="2E7A604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09878F4"/>
    <w:multiLevelType w:val="hybridMultilevel"/>
    <w:tmpl w:val="E6BEC8E4"/>
    <w:lvl w:ilvl="0" w:tplc="72E431E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A23E84"/>
    <w:multiLevelType w:val="hybridMultilevel"/>
    <w:tmpl w:val="53124EE2"/>
    <w:lvl w:ilvl="0" w:tplc="F5926D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37947416"/>
    <w:multiLevelType w:val="hybridMultilevel"/>
    <w:tmpl w:val="729E74FA"/>
    <w:lvl w:ilvl="0" w:tplc="F5AC87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96776E3"/>
    <w:multiLevelType w:val="hybridMultilevel"/>
    <w:tmpl w:val="5FB040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C485F44"/>
    <w:multiLevelType w:val="hybridMultilevel"/>
    <w:tmpl w:val="95100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C9313C7"/>
    <w:multiLevelType w:val="hybridMultilevel"/>
    <w:tmpl w:val="ACD611B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4768E9"/>
    <w:multiLevelType w:val="hybridMultilevel"/>
    <w:tmpl w:val="8A822B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F9D34EE"/>
    <w:multiLevelType w:val="hybridMultilevel"/>
    <w:tmpl w:val="485675C2"/>
    <w:lvl w:ilvl="0" w:tplc="1422CD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2" w15:restartNumberingAfterBreak="0">
    <w:nsid w:val="40750A19"/>
    <w:multiLevelType w:val="hybridMultilevel"/>
    <w:tmpl w:val="FDF67F9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0ED0A07"/>
    <w:multiLevelType w:val="hybridMultilevel"/>
    <w:tmpl w:val="7472AE1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1B5746E"/>
    <w:multiLevelType w:val="hybridMultilevel"/>
    <w:tmpl w:val="D0361E1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44E0019B"/>
    <w:multiLevelType w:val="hybridMultilevel"/>
    <w:tmpl w:val="767263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599481C"/>
    <w:multiLevelType w:val="hybridMultilevel"/>
    <w:tmpl w:val="4BDE0BD0"/>
    <w:lvl w:ilvl="0" w:tplc="3782F2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C029A8"/>
    <w:multiLevelType w:val="hybridMultilevel"/>
    <w:tmpl w:val="642C5C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47240638"/>
    <w:multiLevelType w:val="hybridMultilevel"/>
    <w:tmpl w:val="EF88E67E"/>
    <w:lvl w:ilvl="0" w:tplc="40208AD8">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86C0B16"/>
    <w:multiLevelType w:val="hybridMultilevel"/>
    <w:tmpl w:val="430C96CA"/>
    <w:lvl w:ilvl="0" w:tplc="D0CA5424">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BC63FC7"/>
    <w:multiLevelType w:val="hybridMultilevel"/>
    <w:tmpl w:val="91A6344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C51762C"/>
    <w:multiLevelType w:val="hybridMultilevel"/>
    <w:tmpl w:val="4D9A809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CB87F69"/>
    <w:multiLevelType w:val="hybridMultilevel"/>
    <w:tmpl w:val="4F56E5A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DA03F63"/>
    <w:multiLevelType w:val="hybridMultilevel"/>
    <w:tmpl w:val="03FC46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02A253A"/>
    <w:multiLevelType w:val="hybridMultilevel"/>
    <w:tmpl w:val="3328ED8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2B6451A"/>
    <w:multiLevelType w:val="hybridMultilevel"/>
    <w:tmpl w:val="FB7EB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4016E75"/>
    <w:multiLevelType w:val="hybridMultilevel"/>
    <w:tmpl w:val="8C10E8F4"/>
    <w:lvl w:ilvl="0" w:tplc="8E0272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554B72A0"/>
    <w:multiLevelType w:val="hybridMultilevel"/>
    <w:tmpl w:val="CA86328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574A0534"/>
    <w:multiLevelType w:val="hybridMultilevel"/>
    <w:tmpl w:val="F14EE0E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B5C25A2"/>
    <w:multiLevelType w:val="hybridMultilevel"/>
    <w:tmpl w:val="02827E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F2B3C1A"/>
    <w:multiLevelType w:val="hybridMultilevel"/>
    <w:tmpl w:val="BF76B6C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5F79681D"/>
    <w:multiLevelType w:val="hybridMultilevel"/>
    <w:tmpl w:val="A8C891F6"/>
    <w:lvl w:ilvl="0" w:tplc="C1F8D8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27D2B92"/>
    <w:multiLevelType w:val="hybridMultilevel"/>
    <w:tmpl w:val="47E0F432"/>
    <w:lvl w:ilvl="0" w:tplc="12DC0572">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65314946"/>
    <w:multiLevelType w:val="hybridMultilevel"/>
    <w:tmpl w:val="2208101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65D31F17"/>
    <w:multiLevelType w:val="hybridMultilevel"/>
    <w:tmpl w:val="E548907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5FA6D56"/>
    <w:multiLevelType w:val="hybridMultilevel"/>
    <w:tmpl w:val="823EE8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7EA4D2D"/>
    <w:multiLevelType w:val="multilevel"/>
    <w:tmpl w:val="72D6F6FC"/>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68846CE3"/>
    <w:multiLevelType w:val="hybridMultilevel"/>
    <w:tmpl w:val="BC3CE8D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8E851FE"/>
    <w:multiLevelType w:val="hybridMultilevel"/>
    <w:tmpl w:val="5BBA77B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68FA01E5"/>
    <w:multiLevelType w:val="hybridMultilevel"/>
    <w:tmpl w:val="EADEDC9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6A7A06EF"/>
    <w:multiLevelType w:val="hybridMultilevel"/>
    <w:tmpl w:val="1734AE5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6B502691"/>
    <w:multiLevelType w:val="hybridMultilevel"/>
    <w:tmpl w:val="2EE69E9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6BBD7EC0"/>
    <w:multiLevelType w:val="hybridMultilevel"/>
    <w:tmpl w:val="4EA6AEBC"/>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6C526145"/>
    <w:multiLevelType w:val="hybridMultilevel"/>
    <w:tmpl w:val="F9E46B84"/>
    <w:lvl w:ilvl="0" w:tplc="6D9C6C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1A4514"/>
    <w:multiLevelType w:val="hybridMultilevel"/>
    <w:tmpl w:val="12C8D4A6"/>
    <w:lvl w:ilvl="0" w:tplc="81E6D45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6D4D6F6C"/>
    <w:multiLevelType w:val="hybridMultilevel"/>
    <w:tmpl w:val="7BD4F4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607D07"/>
    <w:multiLevelType w:val="hybridMultilevel"/>
    <w:tmpl w:val="357C3D0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3B53F13"/>
    <w:multiLevelType w:val="hybridMultilevel"/>
    <w:tmpl w:val="F3828D3A"/>
    <w:lvl w:ilvl="0" w:tplc="BFFA7D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54062B6"/>
    <w:multiLevelType w:val="hybridMultilevel"/>
    <w:tmpl w:val="67BE5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59B7BBB"/>
    <w:multiLevelType w:val="hybridMultilevel"/>
    <w:tmpl w:val="A4D06D6A"/>
    <w:lvl w:ilvl="0" w:tplc="C544497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7832B13"/>
    <w:multiLevelType w:val="hybridMultilevel"/>
    <w:tmpl w:val="1B9A4A3A"/>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8511382"/>
    <w:multiLevelType w:val="hybridMultilevel"/>
    <w:tmpl w:val="35DEE8E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797D0883"/>
    <w:multiLevelType w:val="hybridMultilevel"/>
    <w:tmpl w:val="EB907A6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7B7D3973"/>
    <w:multiLevelType w:val="hybridMultilevel"/>
    <w:tmpl w:val="6ABACD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7CF7636D"/>
    <w:multiLevelType w:val="hybridMultilevel"/>
    <w:tmpl w:val="009E1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7D993D14"/>
    <w:multiLevelType w:val="hybridMultilevel"/>
    <w:tmpl w:val="E36E95C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F6177F6"/>
    <w:multiLevelType w:val="hybridMultilevel"/>
    <w:tmpl w:val="756AEE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8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52"/>
  </w:num>
  <w:num w:numId="43" w16cid:durableId="1695883432">
    <w:abstractNumId w:val="42"/>
  </w:num>
  <w:num w:numId="44" w16cid:durableId="720713117">
    <w:abstractNumId w:val="29"/>
  </w:num>
  <w:num w:numId="45" w16cid:durableId="1543899533">
    <w:abstractNumId w:val="15"/>
  </w:num>
  <w:num w:numId="46" w16cid:durableId="182982178">
    <w:abstractNumId w:val="108"/>
  </w:num>
  <w:num w:numId="47" w16cid:durableId="1666664533">
    <w:abstractNumId w:val="36"/>
  </w:num>
  <w:num w:numId="48" w16cid:durableId="1269315346">
    <w:abstractNumId w:val="85"/>
  </w:num>
  <w:num w:numId="49" w16cid:durableId="1816599756">
    <w:abstractNumId w:val="14"/>
  </w:num>
  <w:num w:numId="50" w16cid:durableId="182059461">
    <w:abstractNumId w:val="32"/>
  </w:num>
  <w:num w:numId="51" w16cid:durableId="1635065887">
    <w:abstractNumId w:val="28"/>
  </w:num>
  <w:num w:numId="52" w16cid:durableId="1374766385">
    <w:abstractNumId w:val="106"/>
  </w:num>
  <w:num w:numId="53" w16cid:durableId="101460075">
    <w:abstractNumId w:val="78"/>
  </w:num>
  <w:num w:numId="54" w16cid:durableId="106968237">
    <w:abstractNumId w:val="23"/>
  </w:num>
  <w:num w:numId="55" w16cid:durableId="950744531">
    <w:abstractNumId w:val="27"/>
  </w:num>
  <w:num w:numId="56" w16cid:durableId="545797205">
    <w:abstractNumId w:val="128"/>
  </w:num>
  <w:num w:numId="57" w16cid:durableId="492650085">
    <w:abstractNumId w:val="40"/>
  </w:num>
  <w:num w:numId="58" w16cid:durableId="739718182">
    <w:abstractNumId w:val="17"/>
  </w:num>
  <w:num w:numId="59" w16cid:durableId="116459506">
    <w:abstractNumId w:val="91"/>
  </w:num>
  <w:num w:numId="60" w16cid:durableId="289282545">
    <w:abstractNumId w:val="133"/>
  </w:num>
  <w:num w:numId="61" w16cid:durableId="309796630">
    <w:abstractNumId w:val="68"/>
  </w:num>
  <w:num w:numId="62" w16cid:durableId="601840784">
    <w:abstractNumId w:val="132"/>
  </w:num>
  <w:num w:numId="63" w16cid:durableId="1824615185">
    <w:abstractNumId w:val="44"/>
  </w:num>
  <w:num w:numId="64" w16cid:durableId="1834253142">
    <w:abstractNumId w:val="65"/>
  </w:num>
  <w:num w:numId="65" w16cid:durableId="1447654306">
    <w:abstractNumId w:val="33"/>
  </w:num>
  <w:num w:numId="66" w16cid:durableId="525757009">
    <w:abstractNumId w:val="57"/>
  </w:num>
  <w:num w:numId="67" w16cid:durableId="910195578">
    <w:abstractNumId w:val="34"/>
  </w:num>
  <w:num w:numId="68" w16cid:durableId="1025714589">
    <w:abstractNumId w:val="118"/>
  </w:num>
  <w:num w:numId="69" w16cid:durableId="710034375">
    <w:abstractNumId w:val="62"/>
  </w:num>
  <w:num w:numId="70" w16cid:durableId="1843734298">
    <w:abstractNumId w:val="137"/>
  </w:num>
  <w:num w:numId="71" w16cid:durableId="1246189451">
    <w:abstractNumId w:val="13"/>
  </w:num>
  <w:num w:numId="72" w16cid:durableId="1019240149">
    <w:abstractNumId w:val="31"/>
  </w:num>
  <w:num w:numId="73" w16cid:durableId="1225095409">
    <w:abstractNumId w:val="24"/>
  </w:num>
  <w:num w:numId="74" w16cid:durableId="1831409196">
    <w:abstractNumId w:val="140"/>
  </w:num>
  <w:num w:numId="75" w16cid:durableId="2082025240">
    <w:abstractNumId w:val="81"/>
  </w:num>
  <w:num w:numId="76" w16cid:durableId="462236351">
    <w:abstractNumId w:val="70"/>
  </w:num>
  <w:num w:numId="77" w16cid:durableId="1291590875">
    <w:abstractNumId w:val="10"/>
  </w:num>
  <w:num w:numId="78" w16cid:durableId="504780816">
    <w:abstractNumId w:val="124"/>
  </w:num>
  <w:num w:numId="79" w16cid:durableId="1086875490">
    <w:abstractNumId w:val="47"/>
  </w:num>
  <w:num w:numId="80" w16cid:durableId="662777213">
    <w:abstractNumId w:val="131"/>
  </w:num>
  <w:num w:numId="81" w16cid:durableId="1000541916">
    <w:abstractNumId w:val="101"/>
  </w:num>
  <w:num w:numId="82" w16cid:durableId="312297581">
    <w:abstractNumId w:val="76"/>
  </w:num>
  <w:num w:numId="83" w16cid:durableId="735977011">
    <w:abstractNumId w:val="125"/>
  </w:num>
  <w:num w:numId="84" w16cid:durableId="809437932">
    <w:abstractNumId w:val="41"/>
  </w:num>
  <w:num w:numId="85" w16cid:durableId="62070054">
    <w:abstractNumId w:val="71"/>
  </w:num>
  <w:num w:numId="86" w16cid:durableId="1668172367">
    <w:abstractNumId w:val="56"/>
  </w:num>
  <w:num w:numId="87" w16cid:durableId="11996147">
    <w:abstractNumId w:val="114"/>
  </w:num>
  <w:num w:numId="88" w16cid:durableId="1245720659">
    <w:abstractNumId w:val="139"/>
  </w:num>
  <w:num w:numId="89" w16cid:durableId="1654406881">
    <w:abstractNumId w:val="134"/>
  </w:num>
  <w:num w:numId="90" w16cid:durableId="932392863">
    <w:abstractNumId w:val="129"/>
  </w:num>
  <w:num w:numId="91" w16cid:durableId="147678209">
    <w:abstractNumId w:val="49"/>
  </w:num>
  <w:num w:numId="92" w16cid:durableId="283124273">
    <w:abstractNumId w:val="84"/>
  </w:num>
  <w:num w:numId="93" w16cid:durableId="1368333917">
    <w:abstractNumId w:val="80"/>
  </w:num>
  <w:num w:numId="94" w16cid:durableId="1835218438">
    <w:abstractNumId w:val="64"/>
  </w:num>
  <w:num w:numId="95" w16cid:durableId="1142768020">
    <w:abstractNumId w:val="88"/>
  </w:num>
  <w:num w:numId="96" w16cid:durableId="1460606812">
    <w:abstractNumId w:val="16"/>
  </w:num>
  <w:num w:numId="97" w16cid:durableId="1075517610">
    <w:abstractNumId w:val="66"/>
  </w:num>
  <w:num w:numId="98" w16cid:durableId="1607807466">
    <w:abstractNumId w:val="61"/>
  </w:num>
  <w:num w:numId="99" w16cid:durableId="393747449">
    <w:abstractNumId w:val="102"/>
  </w:num>
  <w:num w:numId="100" w16cid:durableId="1415782949">
    <w:abstractNumId w:val="30"/>
  </w:num>
  <w:num w:numId="101" w16cid:durableId="1427383753">
    <w:abstractNumId w:val="46"/>
  </w:num>
  <w:num w:numId="102" w16cid:durableId="333844224">
    <w:abstractNumId w:val="25"/>
  </w:num>
  <w:num w:numId="103" w16cid:durableId="2021081107">
    <w:abstractNumId w:val="59"/>
  </w:num>
  <w:num w:numId="104" w16cid:durableId="765075851">
    <w:abstractNumId w:val="98"/>
  </w:num>
  <w:num w:numId="105" w16cid:durableId="682510880">
    <w:abstractNumId w:val="19"/>
  </w:num>
  <w:num w:numId="106" w16cid:durableId="1130629840">
    <w:abstractNumId w:val="37"/>
  </w:num>
  <w:num w:numId="107" w16cid:durableId="563374969">
    <w:abstractNumId w:val="77"/>
  </w:num>
  <w:num w:numId="108" w16cid:durableId="574315145">
    <w:abstractNumId w:val="116"/>
  </w:num>
  <w:num w:numId="109" w16cid:durableId="1870335849">
    <w:abstractNumId w:val="109"/>
  </w:num>
  <w:num w:numId="110" w16cid:durableId="1674727006">
    <w:abstractNumId w:val="11"/>
  </w:num>
  <w:num w:numId="111" w16cid:durableId="1082917831">
    <w:abstractNumId w:val="22"/>
  </w:num>
  <w:num w:numId="112" w16cid:durableId="8606356">
    <w:abstractNumId w:val="89"/>
  </w:num>
  <w:num w:numId="113" w16cid:durableId="1495561032">
    <w:abstractNumId w:val="92"/>
  </w:num>
  <w:num w:numId="114" w16cid:durableId="444664504">
    <w:abstractNumId w:val="43"/>
  </w:num>
  <w:num w:numId="115" w16cid:durableId="2006057252">
    <w:abstractNumId w:val="82"/>
  </w:num>
  <w:num w:numId="116" w16cid:durableId="2008628005">
    <w:abstractNumId w:val="117"/>
  </w:num>
  <w:num w:numId="117" w16cid:durableId="914170825">
    <w:abstractNumId w:val="58"/>
  </w:num>
  <w:num w:numId="118" w16cid:durableId="1479221106">
    <w:abstractNumId w:val="38"/>
  </w:num>
  <w:num w:numId="119" w16cid:durableId="160434629">
    <w:abstractNumId w:val="105"/>
  </w:num>
  <w:num w:numId="120" w16cid:durableId="830373447">
    <w:abstractNumId w:val="87"/>
  </w:num>
  <w:num w:numId="121" w16cid:durableId="1024986219">
    <w:abstractNumId w:val="55"/>
  </w:num>
  <w:num w:numId="122" w16cid:durableId="14549955">
    <w:abstractNumId w:val="141"/>
  </w:num>
  <w:num w:numId="123" w16cid:durableId="1719623113">
    <w:abstractNumId w:val="63"/>
  </w:num>
  <w:num w:numId="124" w16cid:durableId="1540125213">
    <w:abstractNumId w:val="67"/>
  </w:num>
  <w:num w:numId="125" w16cid:durableId="1918588723">
    <w:abstractNumId w:val="115"/>
  </w:num>
  <w:num w:numId="126" w16cid:durableId="1830249428">
    <w:abstractNumId w:val="136"/>
  </w:num>
  <w:num w:numId="127" w16cid:durableId="2014262288">
    <w:abstractNumId w:val="99"/>
  </w:num>
  <w:num w:numId="128" w16cid:durableId="615673662">
    <w:abstractNumId w:val="121"/>
  </w:num>
  <w:num w:numId="129" w16cid:durableId="592477319">
    <w:abstractNumId w:val="122"/>
  </w:num>
  <w:num w:numId="130" w16cid:durableId="1639795337">
    <w:abstractNumId w:val="120"/>
  </w:num>
  <w:num w:numId="131" w16cid:durableId="824669501">
    <w:abstractNumId w:val="113"/>
  </w:num>
  <w:num w:numId="132" w16cid:durableId="9921041">
    <w:abstractNumId w:val="103"/>
  </w:num>
  <w:num w:numId="133" w16cid:durableId="1104963352">
    <w:abstractNumId w:val="119"/>
  </w:num>
  <w:num w:numId="134" w16cid:durableId="417823199">
    <w:abstractNumId w:val="138"/>
  </w:num>
  <w:num w:numId="135" w16cid:durableId="1642804732">
    <w:abstractNumId w:val="79"/>
  </w:num>
  <w:num w:numId="136" w16cid:durableId="2081101259">
    <w:abstractNumId w:val="95"/>
  </w:num>
  <w:num w:numId="137" w16cid:durableId="2009865973">
    <w:abstractNumId w:val="96"/>
  </w:num>
  <w:num w:numId="138" w16cid:durableId="219678583">
    <w:abstractNumId w:val="123"/>
  </w:num>
  <w:num w:numId="139" w16cid:durableId="536545025">
    <w:abstractNumId w:val="111"/>
  </w:num>
  <w:num w:numId="140" w16cid:durableId="600837825">
    <w:abstractNumId w:val="126"/>
  </w:num>
  <w:num w:numId="141" w16cid:durableId="1113749556">
    <w:abstractNumId w:val="83"/>
  </w:num>
  <w:num w:numId="142" w16cid:durableId="1240747423">
    <w:abstractNumId w:val="12"/>
  </w:num>
  <w:num w:numId="143" w16cid:durableId="1618826210">
    <w:abstractNumId w:val="21"/>
  </w:num>
  <w:num w:numId="144" w16cid:durableId="745539242">
    <w:abstractNumId w:val="26"/>
  </w:num>
  <w:num w:numId="145" w16cid:durableId="937256224">
    <w:abstractNumId w:val="54"/>
  </w:num>
  <w:num w:numId="146" w16cid:durableId="1315833449">
    <w:abstractNumId w:val="135"/>
  </w:num>
  <w:num w:numId="147" w16cid:durableId="1052773255">
    <w:abstractNumId w:val="53"/>
  </w:num>
  <w:num w:numId="148" w16cid:durableId="1435903192">
    <w:abstractNumId w:val="142"/>
  </w:num>
  <w:num w:numId="149" w16cid:durableId="2003122180">
    <w:abstractNumId w:val="97"/>
  </w:num>
  <w:num w:numId="150" w16cid:durableId="100346932">
    <w:abstractNumId w:val="60"/>
  </w:num>
  <w:num w:numId="151" w16cid:durableId="200746929">
    <w:abstractNumId w:val="45"/>
  </w:num>
  <w:num w:numId="152" w16cid:durableId="79299268">
    <w:abstractNumId w:val="127"/>
  </w:num>
  <w:num w:numId="153" w16cid:durableId="21369294">
    <w:abstractNumId w:val="18"/>
  </w:num>
  <w:num w:numId="154" w16cid:durableId="714234813">
    <w:abstractNumId w:val="73"/>
  </w:num>
  <w:num w:numId="155" w16cid:durableId="529145190">
    <w:abstractNumId w:val="100"/>
  </w:num>
  <w:num w:numId="156" w16cid:durableId="492180482">
    <w:abstractNumId w:val="74"/>
  </w:num>
  <w:num w:numId="157" w16cid:durableId="906450853">
    <w:abstractNumId w:val="39"/>
  </w:num>
  <w:num w:numId="158" w16cid:durableId="18285419">
    <w:abstractNumId w:val="93"/>
  </w:num>
  <w:num w:numId="159" w16cid:durableId="1565949744">
    <w:abstractNumId w:val="75"/>
  </w:num>
  <w:num w:numId="160" w16cid:durableId="1242790422">
    <w:abstractNumId w:val="110"/>
  </w:num>
  <w:num w:numId="161" w16cid:durableId="1287740430">
    <w:abstractNumId w:val="94"/>
  </w:num>
  <w:num w:numId="162" w16cid:durableId="1661156034">
    <w:abstractNumId w:val="107"/>
  </w:num>
  <w:num w:numId="163" w16cid:durableId="5980768">
    <w:abstractNumId w:val="48"/>
  </w:num>
  <w:num w:numId="164" w16cid:durableId="1887447273">
    <w:abstractNumId w:val="69"/>
  </w:num>
  <w:num w:numId="165" w16cid:durableId="866455850">
    <w:abstractNumId w:val="51"/>
  </w:num>
  <w:num w:numId="166" w16cid:durableId="1531065193">
    <w:abstractNumId w:val="72"/>
  </w:num>
  <w:num w:numId="167" w16cid:durableId="1348481801">
    <w:abstractNumId w:val="20"/>
  </w:num>
  <w:num w:numId="168" w16cid:durableId="76706855">
    <w:abstractNumId w:val="130"/>
  </w:num>
  <w:num w:numId="169" w16cid:durableId="2026403012">
    <w:abstractNumId w:val="112"/>
  </w:num>
  <w:num w:numId="170" w16cid:durableId="3637083">
    <w:abstractNumId w:val="104"/>
  </w:num>
  <w:num w:numId="171" w16cid:durableId="1543207251">
    <w:abstractNumId w:val="35"/>
  </w:num>
  <w:num w:numId="172" w16cid:durableId="1960188199">
    <w:abstractNumId w:val="90"/>
  </w:num>
  <w:num w:numId="173" w16cid:durableId="33955291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0E1E"/>
    <w:rsid w:val="00001C7E"/>
    <w:rsid w:val="00003B4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3D42"/>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B3425"/>
    <w:rsid w:val="000B3C9A"/>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0E68"/>
    <w:rsid w:val="00144AD4"/>
    <w:rsid w:val="00146731"/>
    <w:rsid w:val="00146F2E"/>
    <w:rsid w:val="00150A2E"/>
    <w:rsid w:val="00152BF7"/>
    <w:rsid w:val="0016269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0E1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08BD"/>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0C2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04D3"/>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58D"/>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319"/>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96327"/>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1AC8"/>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41D6"/>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2B37"/>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EC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5D98"/>
    <w:rsid w:val="008D6762"/>
    <w:rsid w:val="008E30D8"/>
    <w:rsid w:val="008E447C"/>
    <w:rsid w:val="008E596E"/>
    <w:rsid w:val="008E6741"/>
    <w:rsid w:val="008F04C5"/>
    <w:rsid w:val="008F125D"/>
    <w:rsid w:val="00901E9C"/>
    <w:rsid w:val="00906F79"/>
    <w:rsid w:val="00907369"/>
    <w:rsid w:val="00907F27"/>
    <w:rsid w:val="00910B12"/>
    <w:rsid w:val="00912404"/>
    <w:rsid w:val="00912740"/>
    <w:rsid w:val="00920B9A"/>
    <w:rsid w:val="009249C5"/>
    <w:rsid w:val="00925558"/>
    <w:rsid w:val="00925B25"/>
    <w:rsid w:val="009263C9"/>
    <w:rsid w:val="00926538"/>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641A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21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EFF"/>
    <w:rsid w:val="00B2113E"/>
    <w:rsid w:val="00B2123B"/>
    <w:rsid w:val="00B2410E"/>
    <w:rsid w:val="00B264B5"/>
    <w:rsid w:val="00B2727D"/>
    <w:rsid w:val="00B301A2"/>
    <w:rsid w:val="00B31350"/>
    <w:rsid w:val="00B315A8"/>
    <w:rsid w:val="00B32C3E"/>
    <w:rsid w:val="00B37122"/>
    <w:rsid w:val="00B41D37"/>
    <w:rsid w:val="00B45128"/>
    <w:rsid w:val="00B47DA2"/>
    <w:rsid w:val="00B53DB3"/>
    <w:rsid w:val="00B66AF2"/>
    <w:rsid w:val="00B72848"/>
    <w:rsid w:val="00B74544"/>
    <w:rsid w:val="00B77754"/>
    <w:rsid w:val="00B81054"/>
    <w:rsid w:val="00B820DB"/>
    <w:rsid w:val="00B824DE"/>
    <w:rsid w:val="00B837F0"/>
    <w:rsid w:val="00B83896"/>
    <w:rsid w:val="00B860A9"/>
    <w:rsid w:val="00B90ED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88D"/>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842"/>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4B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6162"/>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3E09"/>
    <w:rsid w:val="00E85DE5"/>
    <w:rsid w:val="00E90EC0"/>
    <w:rsid w:val="00E944C1"/>
    <w:rsid w:val="00E97D8B"/>
    <w:rsid w:val="00EA5878"/>
    <w:rsid w:val="00EA7F55"/>
    <w:rsid w:val="00EB1CE6"/>
    <w:rsid w:val="00EB1F19"/>
    <w:rsid w:val="00EB7375"/>
    <w:rsid w:val="00EC06EA"/>
    <w:rsid w:val="00EC2660"/>
    <w:rsid w:val="00EC3057"/>
    <w:rsid w:val="00EC47C5"/>
    <w:rsid w:val="00EC77FA"/>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2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8AB"/>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622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194B3"/>
  <w15:chartTrackingRefBased/>
  <w15:docId w15:val="{4AD8BE11-AEEA-4A97-B971-1A26EDFAA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5D98"/>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D5D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8D5D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D5D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g"/>
    <w:basedOn w:val="Normal"/>
    <w:next w:val="Normal"/>
    <w:link w:val="Heading4Char"/>
    <w:autoRedefine/>
    <w:uiPriority w:val="3"/>
    <w:qFormat/>
    <w:rsid w:val="008D5D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D5D9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1A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A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A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A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5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5D9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D5D9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8D5D98"/>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D5D98"/>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8D5D98"/>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D5D9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8D5D98"/>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8D5D98"/>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B"/>
    <w:basedOn w:val="DefaultParagraphFont"/>
    <w:uiPriority w:val="7"/>
    <w:qFormat/>
    <w:rsid w:val="008D5D98"/>
    <w:rPr>
      <w:b w:val="0"/>
      <w:sz w:val="22"/>
      <w:u w:val="single"/>
    </w:rPr>
  </w:style>
  <w:style w:type="character" w:styleId="Strong">
    <w:name w:val="Strong"/>
    <w:basedOn w:val="DefaultParagraphFont"/>
    <w:uiPriority w:val="22"/>
    <w:qFormat/>
    <w:rsid w:val="008D5D98"/>
    <w:rPr>
      <w:b/>
      <w:bCs/>
    </w:rPr>
  </w:style>
  <w:style w:type="character" w:styleId="BookTitle">
    <w:name w:val="Book Title"/>
    <w:basedOn w:val="DefaultParagraphFont"/>
    <w:uiPriority w:val="33"/>
    <w:qFormat/>
    <w:rsid w:val="008D5D98"/>
    <w:rPr>
      <w:b/>
      <w:bCs/>
      <w:i/>
      <w:iCs/>
      <w:spacing w:val="5"/>
    </w:rPr>
  </w:style>
  <w:style w:type="character" w:customStyle="1" w:styleId="Heading5Char">
    <w:name w:val="Heading 5 Char"/>
    <w:basedOn w:val="DefaultParagraphFont"/>
    <w:link w:val="Heading5"/>
    <w:uiPriority w:val="9"/>
    <w:rsid w:val="008D5D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5D98"/>
  </w:style>
  <w:style w:type="paragraph" w:styleId="Header">
    <w:name w:val="header"/>
    <w:basedOn w:val="Normal"/>
    <w:link w:val="HeaderChar"/>
    <w:uiPriority w:val="99"/>
    <w:rsid w:val="008D5D98"/>
    <w:pPr>
      <w:tabs>
        <w:tab w:val="center" w:pos="4680"/>
        <w:tab w:val="right" w:pos="9360"/>
      </w:tabs>
    </w:pPr>
  </w:style>
  <w:style w:type="character" w:customStyle="1" w:styleId="HeaderChar">
    <w:name w:val="Header Char"/>
    <w:basedOn w:val="DefaultParagraphFont"/>
    <w:link w:val="Header"/>
    <w:uiPriority w:val="99"/>
    <w:rsid w:val="008D5D98"/>
    <w:rPr>
      <w:rFonts w:ascii="Times New Roman" w:hAnsi="Times New Roman" w:cs="Times New Roman"/>
    </w:rPr>
  </w:style>
  <w:style w:type="paragraph" w:styleId="Footer">
    <w:name w:val="footer"/>
    <w:basedOn w:val="Normal"/>
    <w:link w:val="FooterChar"/>
    <w:uiPriority w:val="99"/>
    <w:rsid w:val="008D5D98"/>
    <w:pPr>
      <w:tabs>
        <w:tab w:val="center" w:pos="4680"/>
        <w:tab w:val="right" w:pos="9360"/>
      </w:tabs>
    </w:pPr>
  </w:style>
  <w:style w:type="character" w:customStyle="1" w:styleId="FooterChar">
    <w:name w:val="Footer Char"/>
    <w:basedOn w:val="DefaultParagraphFont"/>
    <w:link w:val="Footer"/>
    <w:uiPriority w:val="99"/>
    <w:rsid w:val="008D5D98"/>
    <w:rPr>
      <w:rFonts w:ascii="Times New Roman" w:hAnsi="Times New Roman" w:cs="Times New Roman"/>
    </w:rPr>
  </w:style>
  <w:style w:type="paragraph" w:styleId="BodyText">
    <w:name w:val="Body Text"/>
    <w:basedOn w:val="Normal"/>
    <w:link w:val="BodyTextChar"/>
    <w:uiPriority w:val="99"/>
    <w:unhideWhenUsed/>
    <w:rsid w:val="008D5D98"/>
    <w:pPr>
      <w:spacing w:after="120"/>
    </w:pPr>
  </w:style>
  <w:style w:type="character" w:customStyle="1" w:styleId="BodyTextChar">
    <w:name w:val="Body Text Char"/>
    <w:basedOn w:val="DefaultParagraphFont"/>
    <w:link w:val="BodyText"/>
    <w:uiPriority w:val="99"/>
    <w:rsid w:val="008D5D98"/>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
    <w:link w:val="NoSpacingChar"/>
    <w:uiPriority w:val="99"/>
    <w:unhideWhenUsed/>
    <w:qFormat/>
    <w:rsid w:val="008D5D9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D5D9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8D5D98"/>
    <w:rPr>
      <w:color w:val="0563C1" w:themeColor="hyperlink"/>
      <w:u w:val="single"/>
    </w:rPr>
  </w:style>
  <w:style w:type="character" w:styleId="UnresolvedMention">
    <w:name w:val="Unresolved Mention"/>
    <w:basedOn w:val="DefaultParagraphFont"/>
    <w:uiPriority w:val="99"/>
    <w:unhideWhenUsed/>
    <w:rsid w:val="008D5D98"/>
    <w:rPr>
      <w:color w:val="605E5C"/>
      <w:shd w:val="clear" w:color="auto" w:fill="E1DFDD"/>
    </w:rPr>
  </w:style>
  <w:style w:type="paragraph" w:customStyle="1" w:styleId="Analytic">
    <w:name w:val="Analytic"/>
    <w:basedOn w:val="Heading4"/>
    <w:link w:val="AnalyticChar"/>
    <w:autoRedefine/>
    <w:uiPriority w:val="5"/>
    <w:qFormat/>
    <w:rsid w:val="008D5D98"/>
    <w:rPr>
      <w:color w:val="222A35" w:themeColor="text2" w:themeShade="80"/>
    </w:rPr>
  </w:style>
  <w:style w:type="character" w:customStyle="1" w:styleId="AnalyticChar">
    <w:name w:val="Analytic Char"/>
    <w:basedOn w:val="DefaultParagraphFont"/>
    <w:link w:val="Analytic"/>
    <w:uiPriority w:val="5"/>
    <w:rsid w:val="008D5D98"/>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8D5D98"/>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8D5D98"/>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063D42"/>
    <w:pP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661AC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61AC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61AC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61AC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61A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AC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61AC8"/>
    <w:pPr>
      <w:spacing w:before="160"/>
      <w:jc w:val="center"/>
    </w:pPr>
    <w:rPr>
      <w:i/>
      <w:iCs/>
      <w:color w:val="404040" w:themeColor="text1" w:themeTint="BF"/>
    </w:rPr>
  </w:style>
  <w:style w:type="character" w:customStyle="1" w:styleId="QuoteChar">
    <w:name w:val="Quote Char"/>
    <w:basedOn w:val="DefaultParagraphFont"/>
    <w:link w:val="Quote"/>
    <w:uiPriority w:val="29"/>
    <w:rsid w:val="00661AC8"/>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661AC8"/>
    <w:pPr>
      <w:ind w:left="720"/>
      <w:contextualSpacing/>
    </w:pPr>
  </w:style>
  <w:style w:type="character" w:styleId="IntenseEmphasis">
    <w:name w:val="Intense Emphasis"/>
    <w:basedOn w:val="DefaultParagraphFont"/>
    <w:uiPriority w:val="21"/>
    <w:qFormat/>
    <w:rsid w:val="00661AC8"/>
    <w:rPr>
      <w:i/>
      <w:iCs/>
      <w:color w:val="2F5496" w:themeColor="accent1" w:themeShade="BF"/>
    </w:rPr>
  </w:style>
  <w:style w:type="paragraph" w:styleId="IntenseQuote">
    <w:name w:val="Intense Quote"/>
    <w:basedOn w:val="Normal"/>
    <w:next w:val="Normal"/>
    <w:link w:val="IntenseQuoteChar"/>
    <w:uiPriority w:val="30"/>
    <w:qFormat/>
    <w:rsid w:val="00661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AC8"/>
    <w:rPr>
      <w:rFonts w:ascii="Calibri" w:hAnsi="Calibri" w:cs="Calibri"/>
      <w:i/>
      <w:iCs/>
      <w:color w:val="2F5496" w:themeColor="accent1" w:themeShade="BF"/>
    </w:rPr>
  </w:style>
  <w:style w:type="character" w:styleId="IntenseReference">
    <w:name w:val="Intense Reference"/>
    <w:basedOn w:val="DefaultParagraphFont"/>
    <w:uiPriority w:val="32"/>
    <w:qFormat/>
    <w:rsid w:val="00661AC8"/>
    <w:rPr>
      <w:b/>
      <w:bCs/>
      <w:smallCaps/>
      <w:color w:val="2F5496" w:themeColor="accent1" w:themeShade="BF"/>
      <w:spacing w:val="5"/>
    </w:rPr>
  </w:style>
  <w:style w:type="paragraph" w:customStyle="1" w:styleId="Emphasis1">
    <w:name w:val="Emphasis1"/>
    <w:basedOn w:val="Normal"/>
    <w:autoRedefine/>
    <w:uiPriority w:val="8"/>
    <w:qFormat/>
    <w:rsid w:val="00661AC8"/>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661AC8"/>
  </w:style>
  <w:style w:type="numbering" w:customStyle="1" w:styleId="1ai">
    <w:name w:val="1ai"/>
    <w:rsid w:val="00661AC8"/>
  </w:style>
  <w:style w:type="numbering" w:customStyle="1" w:styleId="1ai10">
    <w:name w:val="1ai10"/>
    <w:rsid w:val="00661AC8"/>
  </w:style>
  <w:style w:type="numbering" w:customStyle="1" w:styleId="1ai0">
    <w:name w:val="1ai0"/>
    <w:rsid w:val="00661AC8"/>
  </w:style>
  <w:style w:type="table" w:styleId="TableGrid">
    <w:name w:val="Table Grid"/>
    <w:basedOn w:val="TableNormal"/>
    <w:uiPriority w:val="39"/>
    <w:rsid w:val="00661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1AC8"/>
    <w:pPr>
      <w:spacing w:before="100" w:beforeAutospacing="1" w:after="100" w:afterAutospacing="1"/>
    </w:pPr>
    <w:rPr>
      <w:rFonts w:eastAsia="Times New Roman"/>
      <w:sz w:val="24"/>
      <w:szCs w:val="24"/>
    </w:rPr>
  </w:style>
  <w:style w:type="numbering" w:customStyle="1" w:styleId="1ai11">
    <w:name w:val="1ai11"/>
    <w:rsid w:val="00661AC8"/>
    <w:pPr>
      <w:numPr>
        <w:numId w:val="72"/>
      </w:numPr>
    </w:pPr>
  </w:style>
  <w:style w:type="numbering" w:customStyle="1" w:styleId="1ai2">
    <w:name w:val="1ai2"/>
    <w:rsid w:val="00661AC8"/>
    <w:pPr>
      <w:numPr>
        <w:numId w:val="68"/>
      </w:numPr>
    </w:pPr>
  </w:style>
  <w:style w:type="paragraph" w:customStyle="1" w:styleId="cardtext">
    <w:name w:val="card text"/>
    <w:basedOn w:val="Normal"/>
    <w:link w:val="cardtextChar"/>
    <w:qFormat/>
    <w:rsid w:val="00661AC8"/>
    <w:pPr>
      <w:ind w:left="288" w:right="288"/>
    </w:pPr>
    <w:rPr>
      <w:sz w:val="16"/>
    </w:rPr>
  </w:style>
  <w:style w:type="character" w:customStyle="1" w:styleId="cardtextChar">
    <w:name w:val="card text Char"/>
    <w:basedOn w:val="DefaultParagraphFont"/>
    <w:link w:val="cardtext"/>
    <w:rsid w:val="00661AC8"/>
    <w:rPr>
      <w:rFonts w:ascii="Calibri" w:hAnsi="Calibri" w:cs="Calibri"/>
      <w:sz w:val="16"/>
    </w:rPr>
  </w:style>
  <w:style w:type="character" w:customStyle="1" w:styleId="underline">
    <w:name w:val="underline"/>
    <w:basedOn w:val="DefaultParagraphFont"/>
    <w:qFormat/>
    <w:rsid w:val="00661AC8"/>
    <w:rPr>
      <w:u w:val="single"/>
    </w:rPr>
  </w:style>
  <w:style w:type="paragraph" w:customStyle="1" w:styleId="Heading411">
    <w:name w:val="Heading 411"/>
    <w:basedOn w:val="Heading1"/>
    <w:next w:val="NoSpacing"/>
    <w:link w:val="Hyperlink"/>
    <w:autoRedefine/>
    <w:uiPriority w:val="99"/>
    <w:qFormat/>
    <w:rsid w:val="00661A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661AC8"/>
    <w:pPr>
      <w:widowControl w:val="0"/>
      <w:suppressAutoHyphens/>
      <w:spacing w:after="200"/>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105038</Words>
  <Characters>607124</Characters>
  <Application>Microsoft Office Word</Application>
  <DocSecurity>0</DocSecurity>
  <Lines>9198</Lines>
  <Paragraphs>4023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27</cp:revision>
  <dcterms:created xsi:type="dcterms:W3CDTF">2026-03-29T15:03:00Z</dcterms:created>
  <dcterms:modified xsi:type="dcterms:W3CDTF">2026-03-29T20:58:00Z</dcterms:modified>
</cp:coreProperties>
</file>